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9ED97" w14:textId="417F5083" w:rsidR="00BA6061" w:rsidRPr="00B96472" w:rsidRDefault="006368F6" w:rsidP="00260BD8">
      <w:pPr>
        <w:spacing w:line="480" w:lineRule="auto"/>
        <w:jc w:val="center"/>
        <w:rPr>
          <w:b/>
          <w:sz w:val="32"/>
        </w:rPr>
      </w:pPr>
      <w:r>
        <w:rPr>
          <w:b/>
          <w:sz w:val="32"/>
        </w:rPr>
        <w:t>Luminescence ages for</w:t>
      </w:r>
      <w:r w:rsidR="00BA6061" w:rsidRPr="00B96472">
        <w:rPr>
          <w:b/>
          <w:sz w:val="32"/>
        </w:rPr>
        <w:t xml:space="preserve"> </w:t>
      </w:r>
      <w:r w:rsidR="0073576E" w:rsidRPr="00B96472">
        <w:rPr>
          <w:b/>
          <w:sz w:val="32"/>
        </w:rPr>
        <w:t xml:space="preserve">three ‘Middle </w:t>
      </w:r>
      <w:r w:rsidR="00BA6061" w:rsidRPr="00B96472">
        <w:rPr>
          <w:b/>
          <w:sz w:val="32"/>
        </w:rPr>
        <w:t>Palaeolithic</w:t>
      </w:r>
      <w:r w:rsidR="0073576E" w:rsidRPr="00B96472">
        <w:rPr>
          <w:b/>
          <w:sz w:val="32"/>
        </w:rPr>
        <w:t>’</w:t>
      </w:r>
      <w:r w:rsidR="00BA6061" w:rsidRPr="00B96472">
        <w:rPr>
          <w:b/>
          <w:sz w:val="32"/>
        </w:rPr>
        <w:t xml:space="preserve"> sites in the </w:t>
      </w:r>
      <w:proofErr w:type="spellStart"/>
      <w:r w:rsidR="00BA6061" w:rsidRPr="00B96472">
        <w:rPr>
          <w:b/>
          <w:sz w:val="32"/>
        </w:rPr>
        <w:t>Nihewan</w:t>
      </w:r>
      <w:proofErr w:type="spellEnd"/>
      <w:r w:rsidR="00BA6061" w:rsidRPr="00B96472">
        <w:rPr>
          <w:b/>
          <w:sz w:val="32"/>
        </w:rPr>
        <w:t xml:space="preserve"> Basin, northern China</w:t>
      </w:r>
      <w:r w:rsidR="00451BDF">
        <w:rPr>
          <w:b/>
          <w:sz w:val="32"/>
        </w:rPr>
        <w:t>, and the</w:t>
      </w:r>
      <w:r>
        <w:rPr>
          <w:b/>
          <w:sz w:val="32"/>
        </w:rPr>
        <w:t>ir</w:t>
      </w:r>
      <w:r w:rsidR="00451BDF">
        <w:rPr>
          <w:b/>
          <w:sz w:val="32"/>
        </w:rPr>
        <w:t xml:space="preserve"> </w:t>
      </w:r>
      <w:r w:rsidR="0073576E" w:rsidRPr="00B96472">
        <w:rPr>
          <w:b/>
          <w:sz w:val="32"/>
        </w:rPr>
        <w:t xml:space="preserve">archaeological and </w:t>
      </w:r>
      <w:proofErr w:type="spellStart"/>
      <w:r w:rsidR="00BA6061" w:rsidRPr="00B96472">
        <w:rPr>
          <w:b/>
          <w:sz w:val="32"/>
        </w:rPr>
        <w:t>palaeoenvironmental</w:t>
      </w:r>
      <w:proofErr w:type="spellEnd"/>
      <w:r w:rsidR="00BA6061" w:rsidRPr="00B96472">
        <w:rPr>
          <w:b/>
          <w:sz w:val="32"/>
        </w:rPr>
        <w:t xml:space="preserve"> implications</w:t>
      </w:r>
    </w:p>
    <w:p w14:paraId="607C9770" w14:textId="26989710" w:rsidR="00BA6061" w:rsidRPr="00B96472" w:rsidRDefault="00BA6061" w:rsidP="00BA6061">
      <w:pPr>
        <w:keepLines/>
        <w:overflowPunct w:val="0"/>
        <w:autoSpaceDE w:val="0"/>
        <w:autoSpaceDN w:val="0"/>
        <w:adjustRightInd w:val="0"/>
        <w:spacing w:after="0" w:line="480" w:lineRule="auto"/>
        <w:textAlignment w:val="baseline"/>
        <w:rPr>
          <w:rFonts w:ascii="Arial" w:hAnsi="Arial"/>
          <w:sz w:val="20"/>
          <w:lang w:val="en-CA"/>
        </w:rPr>
      </w:pPr>
      <w:r w:rsidRPr="00B96472">
        <w:rPr>
          <w:rFonts w:ascii="Arial" w:hAnsi="Arial"/>
          <w:sz w:val="20"/>
          <w:lang w:val="en-CA"/>
        </w:rPr>
        <w:t>Yu-</w:t>
      </w:r>
      <w:proofErr w:type="spellStart"/>
      <w:r w:rsidRPr="00B96472">
        <w:rPr>
          <w:rFonts w:ascii="Arial" w:hAnsi="Arial"/>
          <w:sz w:val="20"/>
          <w:lang w:val="en-CA"/>
        </w:rPr>
        <w:t>Jie</w:t>
      </w:r>
      <w:proofErr w:type="spellEnd"/>
      <w:r w:rsidRPr="00B96472">
        <w:rPr>
          <w:rFonts w:ascii="Arial" w:hAnsi="Arial"/>
          <w:sz w:val="20"/>
          <w:lang w:val="en-CA"/>
        </w:rPr>
        <w:t xml:space="preserve"> </w:t>
      </w:r>
      <w:proofErr w:type="spellStart"/>
      <w:r w:rsidRPr="00B96472">
        <w:rPr>
          <w:rFonts w:ascii="Arial" w:hAnsi="Arial"/>
          <w:sz w:val="20"/>
          <w:lang w:val="en-CA"/>
        </w:rPr>
        <w:t>Guo</w:t>
      </w:r>
      <w:proofErr w:type="spellEnd"/>
      <w:r w:rsidRPr="00B96472">
        <w:rPr>
          <w:rFonts w:ascii="Arial" w:hAnsi="Arial"/>
          <w:sz w:val="20"/>
          <w:lang w:val="en-CA"/>
        </w:rPr>
        <w:t xml:space="preserve">, Bo Li, </w:t>
      </w:r>
      <w:proofErr w:type="spellStart"/>
      <w:r w:rsidRPr="00B96472">
        <w:rPr>
          <w:rFonts w:ascii="Arial" w:hAnsi="Arial"/>
          <w:sz w:val="20"/>
          <w:lang w:val="en-CA"/>
        </w:rPr>
        <w:t>Jia</w:t>
      </w:r>
      <w:proofErr w:type="spellEnd"/>
      <w:r w:rsidRPr="00B96472">
        <w:rPr>
          <w:rFonts w:ascii="Arial" w:hAnsi="Arial"/>
          <w:sz w:val="20"/>
          <w:lang w:val="en-CA"/>
        </w:rPr>
        <w:t xml:space="preserve">-Fu Zhang, </w:t>
      </w:r>
      <w:proofErr w:type="spellStart"/>
      <w:r w:rsidRPr="00B96472">
        <w:rPr>
          <w:rFonts w:ascii="Arial" w:hAnsi="Arial"/>
          <w:sz w:val="20"/>
          <w:lang w:val="en-CA"/>
        </w:rPr>
        <w:t>Bao</w:t>
      </w:r>
      <w:proofErr w:type="spellEnd"/>
      <w:r w:rsidRPr="00B96472">
        <w:rPr>
          <w:rFonts w:ascii="Arial" w:hAnsi="Arial"/>
          <w:sz w:val="20"/>
          <w:lang w:val="en-CA"/>
        </w:rPr>
        <w:t xml:space="preserve">-Yin Yuan, </w:t>
      </w:r>
      <w:proofErr w:type="spellStart"/>
      <w:r w:rsidRPr="00B96472">
        <w:rPr>
          <w:rFonts w:ascii="Arial" w:hAnsi="Arial"/>
          <w:sz w:val="20"/>
          <w:lang w:val="en-CA"/>
        </w:rPr>
        <w:t>Fei</w:t>
      </w:r>
      <w:proofErr w:type="spellEnd"/>
      <w:r w:rsidRPr="00B96472">
        <w:rPr>
          <w:rFonts w:ascii="Arial" w:hAnsi="Arial"/>
          <w:sz w:val="20"/>
          <w:lang w:val="en-CA"/>
        </w:rPr>
        <w:t xml:space="preserve"> </w:t>
      </w:r>
      <w:proofErr w:type="spellStart"/>
      <w:r w:rsidRPr="00B96472">
        <w:rPr>
          <w:rFonts w:ascii="Arial" w:hAnsi="Arial"/>
          <w:sz w:val="20"/>
          <w:lang w:val="en-CA"/>
        </w:rPr>
        <w:t>Xie</w:t>
      </w:r>
      <w:proofErr w:type="spellEnd"/>
      <w:r w:rsidRPr="00B96472">
        <w:rPr>
          <w:rFonts w:ascii="Arial" w:hAnsi="Arial"/>
          <w:sz w:val="20"/>
          <w:lang w:val="en-CA"/>
        </w:rPr>
        <w:t>, Wei-Wen Huang</w:t>
      </w:r>
      <w:r w:rsidR="008A7EDC" w:rsidRPr="00B96472">
        <w:rPr>
          <w:rFonts w:ascii="Arial" w:hAnsi="Arial"/>
          <w:sz w:val="20"/>
          <w:lang w:val="en-CA"/>
        </w:rPr>
        <w:t>,</w:t>
      </w:r>
      <w:r w:rsidR="008A7EDC" w:rsidRPr="00B96472">
        <w:t xml:space="preserve"> </w:t>
      </w:r>
      <w:r w:rsidRPr="00B96472">
        <w:rPr>
          <w:rFonts w:ascii="Arial" w:hAnsi="Arial"/>
          <w:sz w:val="20"/>
          <w:lang w:val="en-CA"/>
        </w:rPr>
        <w:t>Richard G. Roberts</w:t>
      </w:r>
    </w:p>
    <w:p w14:paraId="26CA9EDF" w14:textId="1A73F9ED" w:rsidR="00BA6061" w:rsidRPr="00B96472" w:rsidRDefault="00BA6061" w:rsidP="008B293A">
      <w:pPr>
        <w:pStyle w:val="Heading1"/>
        <w:rPr>
          <w:rFonts w:asciiTheme="minorHAnsi" w:hAnsiTheme="minorHAnsi"/>
          <w:color w:val="auto"/>
          <w:lang w:val="en-CA" w:eastAsia="zh-CN"/>
        </w:rPr>
      </w:pPr>
    </w:p>
    <w:p w14:paraId="3E542D58" w14:textId="232BCE41" w:rsidR="00BA6061" w:rsidRPr="00B96472" w:rsidRDefault="00BA6061" w:rsidP="008B293A">
      <w:pPr>
        <w:pStyle w:val="Heading1"/>
        <w:rPr>
          <w:rFonts w:asciiTheme="minorHAnsi" w:hAnsiTheme="minorHAnsi"/>
          <w:color w:val="auto"/>
          <w:lang w:val="en-CA" w:eastAsia="zh-CN"/>
        </w:rPr>
      </w:pPr>
      <w:r w:rsidRPr="00B96472">
        <w:rPr>
          <w:rFonts w:asciiTheme="minorHAnsi" w:hAnsiTheme="minorHAnsi"/>
          <w:color w:val="auto"/>
          <w:lang w:val="en-CA" w:eastAsia="zh-CN"/>
        </w:rPr>
        <w:t>Supplementary Materials and Methods</w:t>
      </w:r>
    </w:p>
    <w:p w14:paraId="6D1BEA1E" w14:textId="720BC033" w:rsidR="008B293A" w:rsidRPr="00B96472" w:rsidRDefault="008B293A" w:rsidP="008B293A">
      <w:pPr>
        <w:pStyle w:val="Heading1"/>
        <w:rPr>
          <w:rFonts w:asciiTheme="minorHAnsi" w:hAnsiTheme="minorHAnsi"/>
          <w:color w:val="auto"/>
          <w:lang w:val="en-CA" w:eastAsia="zh-CN"/>
        </w:rPr>
      </w:pPr>
      <w:r w:rsidRPr="00B96472">
        <w:rPr>
          <w:rFonts w:asciiTheme="minorHAnsi" w:hAnsiTheme="minorHAnsi"/>
          <w:color w:val="auto"/>
          <w:lang w:val="en-CA" w:eastAsia="zh-CN"/>
        </w:rPr>
        <w:t>Supplementary Tables</w:t>
      </w:r>
    </w:p>
    <w:p w14:paraId="2D1AA3D4" w14:textId="47D9499B" w:rsidR="008B293A" w:rsidRPr="00B96472" w:rsidRDefault="008B293A" w:rsidP="008B293A">
      <w:pPr>
        <w:pStyle w:val="Heading1"/>
        <w:rPr>
          <w:rFonts w:asciiTheme="minorHAnsi" w:hAnsiTheme="minorHAnsi"/>
          <w:color w:val="auto"/>
          <w:lang w:val="en-CA" w:eastAsia="zh-CN"/>
        </w:rPr>
      </w:pPr>
      <w:r w:rsidRPr="00B96472">
        <w:rPr>
          <w:rFonts w:asciiTheme="minorHAnsi" w:hAnsiTheme="minorHAnsi"/>
          <w:color w:val="auto"/>
          <w:lang w:val="en-CA" w:eastAsia="zh-CN"/>
        </w:rPr>
        <w:t>Supplementary Figures</w:t>
      </w:r>
    </w:p>
    <w:p w14:paraId="6A5A3EE5" w14:textId="77777777" w:rsidR="00BA6061" w:rsidRPr="00B96472" w:rsidRDefault="00BA6061" w:rsidP="00BA6061">
      <w:pPr>
        <w:rPr>
          <w:lang w:val="en-CA" w:eastAsia="zh-CN"/>
        </w:rPr>
      </w:pPr>
    </w:p>
    <w:p w14:paraId="0124CD12" w14:textId="77777777" w:rsidR="00BA6061" w:rsidRPr="00B96472" w:rsidRDefault="00BA6061" w:rsidP="00885126">
      <w:pPr>
        <w:rPr>
          <w:lang w:val="en-CA" w:eastAsia="zh-CN"/>
        </w:rPr>
      </w:pPr>
    </w:p>
    <w:p w14:paraId="463D9C2A" w14:textId="77777777" w:rsidR="00BA6061" w:rsidRPr="00B96472" w:rsidRDefault="00BA6061" w:rsidP="00885126">
      <w:pPr>
        <w:rPr>
          <w:lang w:val="en-CA" w:eastAsia="zh-CN"/>
        </w:rPr>
      </w:pPr>
    </w:p>
    <w:p w14:paraId="449CD837" w14:textId="77777777" w:rsidR="00BA6061" w:rsidRPr="00B96472" w:rsidRDefault="00BA6061" w:rsidP="00885126">
      <w:pPr>
        <w:rPr>
          <w:lang w:val="en-CA" w:eastAsia="zh-CN"/>
        </w:rPr>
      </w:pPr>
    </w:p>
    <w:p w14:paraId="501F9178" w14:textId="77777777" w:rsidR="00BA6061" w:rsidRPr="00B96472" w:rsidRDefault="00BA6061" w:rsidP="00885126">
      <w:pPr>
        <w:rPr>
          <w:lang w:val="en-CA" w:eastAsia="zh-CN"/>
        </w:rPr>
      </w:pPr>
    </w:p>
    <w:p w14:paraId="661C7A1D" w14:textId="77777777" w:rsidR="00BA6061" w:rsidRPr="00B96472" w:rsidRDefault="00BA6061" w:rsidP="00885126">
      <w:pPr>
        <w:rPr>
          <w:lang w:val="en-CA" w:eastAsia="zh-CN"/>
        </w:rPr>
      </w:pPr>
    </w:p>
    <w:p w14:paraId="6D859C59" w14:textId="77777777" w:rsidR="00BA6061" w:rsidRPr="00B96472" w:rsidRDefault="00BA6061" w:rsidP="00885126">
      <w:pPr>
        <w:rPr>
          <w:lang w:val="en-CA" w:eastAsia="zh-CN"/>
        </w:rPr>
      </w:pPr>
    </w:p>
    <w:p w14:paraId="39CBFF2A" w14:textId="77777777" w:rsidR="00BA6061" w:rsidRPr="00B96472" w:rsidRDefault="00BA6061" w:rsidP="00885126">
      <w:pPr>
        <w:rPr>
          <w:lang w:val="en-CA" w:eastAsia="zh-CN"/>
        </w:rPr>
      </w:pPr>
    </w:p>
    <w:p w14:paraId="6208B969" w14:textId="77777777" w:rsidR="00BA6061" w:rsidRPr="00B96472" w:rsidRDefault="00BA6061" w:rsidP="00885126">
      <w:pPr>
        <w:rPr>
          <w:lang w:val="en-CA" w:eastAsia="zh-CN"/>
        </w:rPr>
      </w:pPr>
    </w:p>
    <w:p w14:paraId="03BDD21B" w14:textId="77777777" w:rsidR="00BA6061" w:rsidRPr="00B96472" w:rsidRDefault="00BA6061" w:rsidP="00885126">
      <w:pPr>
        <w:rPr>
          <w:lang w:val="en-CA" w:eastAsia="zh-CN"/>
        </w:rPr>
      </w:pPr>
    </w:p>
    <w:p w14:paraId="24320AEF" w14:textId="77777777" w:rsidR="00BA6061" w:rsidRPr="00B96472" w:rsidRDefault="00BA6061" w:rsidP="00885126">
      <w:pPr>
        <w:rPr>
          <w:lang w:val="en-CA" w:eastAsia="zh-CN"/>
        </w:rPr>
      </w:pPr>
    </w:p>
    <w:p w14:paraId="2EDA4459" w14:textId="77777777" w:rsidR="00BA6061" w:rsidRPr="00B96472" w:rsidRDefault="00BA6061" w:rsidP="00885126">
      <w:pPr>
        <w:rPr>
          <w:lang w:val="en-CA" w:eastAsia="zh-CN"/>
        </w:rPr>
      </w:pPr>
    </w:p>
    <w:p w14:paraId="067CD5CA" w14:textId="77777777" w:rsidR="00BA6061" w:rsidRPr="00B96472" w:rsidRDefault="00BA6061" w:rsidP="00885126">
      <w:pPr>
        <w:rPr>
          <w:lang w:val="en-CA" w:eastAsia="zh-CN"/>
        </w:rPr>
      </w:pPr>
    </w:p>
    <w:p w14:paraId="7E22567C" w14:textId="77777777" w:rsidR="00BA6061" w:rsidRPr="00B96472" w:rsidRDefault="00BA6061" w:rsidP="00885126">
      <w:pPr>
        <w:rPr>
          <w:lang w:val="en-CA" w:eastAsia="zh-CN"/>
        </w:rPr>
      </w:pPr>
    </w:p>
    <w:p w14:paraId="065CC46B" w14:textId="77777777" w:rsidR="00BA6061" w:rsidRPr="00B96472" w:rsidRDefault="00BA6061" w:rsidP="00885126">
      <w:pPr>
        <w:rPr>
          <w:lang w:val="en-CA" w:eastAsia="zh-CN"/>
        </w:rPr>
      </w:pPr>
    </w:p>
    <w:p w14:paraId="2FE7E99B" w14:textId="45277CDC" w:rsidR="00BA6061" w:rsidRPr="00B96472" w:rsidRDefault="008B293A" w:rsidP="00260BD8">
      <w:pPr>
        <w:pStyle w:val="Heading1"/>
        <w:spacing w:line="480" w:lineRule="auto"/>
        <w:rPr>
          <w:rFonts w:asciiTheme="minorHAnsi" w:hAnsiTheme="minorHAnsi"/>
          <w:color w:val="auto"/>
          <w:lang w:val="en-CA" w:eastAsia="zh-CN"/>
        </w:rPr>
      </w:pPr>
      <w:r w:rsidRPr="00B96472">
        <w:rPr>
          <w:rFonts w:asciiTheme="minorHAnsi" w:hAnsiTheme="minorHAnsi"/>
          <w:color w:val="auto"/>
          <w:lang w:val="en-CA" w:eastAsia="zh-CN"/>
        </w:rPr>
        <w:lastRenderedPageBreak/>
        <w:t>Supplementary Materials and Methods</w:t>
      </w:r>
    </w:p>
    <w:p w14:paraId="665D7006" w14:textId="71E76496" w:rsidR="00885126" w:rsidRPr="00B96472" w:rsidRDefault="00856FF6" w:rsidP="00A05D69">
      <w:pPr>
        <w:pStyle w:val="Heading2"/>
        <w:spacing w:line="480" w:lineRule="auto"/>
        <w:rPr>
          <w:b w:val="0"/>
          <w:sz w:val="24"/>
        </w:rPr>
      </w:pPr>
      <w:r w:rsidRPr="00B96472">
        <w:rPr>
          <w:rFonts w:asciiTheme="minorHAnsi" w:hAnsiTheme="minorHAnsi"/>
          <w:sz w:val="24"/>
        </w:rPr>
        <w:t xml:space="preserve">1. </w:t>
      </w:r>
      <w:r w:rsidR="00885126" w:rsidRPr="00B96472">
        <w:rPr>
          <w:rFonts w:asciiTheme="minorHAnsi" w:hAnsiTheme="minorHAnsi"/>
          <w:sz w:val="24"/>
        </w:rPr>
        <w:t>Experimental procedures and analytical facilities</w:t>
      </w:r>
    </w:p>
    <w:p w14:paraId="299F8AFF" w14:textId="6778E394" w:rsidR="00885126" w:rsidRPr="00B96472" w:rsidRDefault="002B61A4" w:rsidP="00260BD8">
      <w:pPr>
        <w:spacing w:line="480" w:lineRule="auto"/>
      </w:pPr>
      <w:r w:rsidRPr="00B96472">
        <w:t xml:space="preserve">        </w:t>
      </w:r>
      <w:r w:rsidR="00885126" w:rsidRPr="00B96472">
        <w:t>Th</w:t>
      </w:r>
      <w:r w:rsidR="002269A3" w:rsidRPr="00B96472">
        <w:t>e</w:t>
      </w:r>
      <w:r w:rsidR="00885126" w:rsidRPr="00B96472">
        <w:t xml:space="preserve"> samples were first treated using </w:t>
      </w:r>
      <w:proofErr w:type="spellStart"/>
      <w:r w:rsidR="00885126" w:rsidRPr="00B96472">
        <w:t>HCl</w:t>
      </w:r>
      <w:proofErr w:type="spellEnd"/>
      <w:r w:rsidR="00885126" w:rsidRPr="00B96472">
        <w:t xml:space="preserve"> acid and </w:t>
      </w:r>
      <w:r w:rsidR="00C97416" w:rsidRPr="00B96472">
        <w:t xml:space="preserve">solutions of </w:t>
      </w:r>
      <w:r w:rsidR="00885126" w:rsidRPr="00B96472">
        <w:t>H</w:t>
      </w:r>
      <w:r w:rsidR="00885126" w:rsidRPr="00B96472">
        <w:rPr>
          <w:vertAlign w:val="subscript"/>
        </w:rPr>
        <w:t>2</w:t>
      </w:r>
      <w:r w:rsidR="00885126" w:rsidRPr="00B96472">
        <w:t>O</w:t>
      </w:r>
      <w:r w:rsidR="00885126" w:rsidRPr="00B96472">
        <w:rPr>
          <w:vertAlign w:val="subscript"/>
        </w:rPr>
        <w:t>2</w:t>
      </w:r>
      <w:r w:rsidR="00885126" w:rsidRPr="00B96472">
        <w:t xml:space="preserve"> to eliminate carbonates and organic matter, respectively. Grains of 63</w:t>
      </w:r>
      <w:r w:rsidR="00885126" w:rsidRPr="00B96472">
        <w:rPr>
          <w:rFonts w:cstheme="minorHAnsi"/>
        </w:rPr>
        <w:t>−</w:t>
      </w:r>
      <w:r w:rsidR="00885126" w:rsidRPr="00B96472">
        <w:t>90 and 63</w:t>
      </w:r>
      <w:r w:rsidR="00885126" w:rsidRPr="00B96472">
        <w:rPr>
          <w:rFonts w:cstheme="minorHAnsi"/>
        </w:rPr>
        <w:t>−</w:t>
      </w:r>
      <w:r w:rsidR="00885126" w:rsidRPr="00B96472">
        <w:t xml:space="preserve">106 </w:t>
      </w:r>
      <w:proofErr w:type="spellStart"/>
      <w:r w:rsidR="00885126" w:rsidRPr="00B96472">
        <w:rPr>
          <w:rFonts w:cstheme="minorHAnsi"/>
        </w:rPr>
        <w:t>μ</w:t>
      </w:r>
      <w:r w:rsidR="00885126" w:rsidRPr="00B96472">
        <w:t>m</w:t>
      </w:r>
      <w:proofErr w:type="spellEnd"/>
      <w:r w:rsidR="00885126" w:rsidRPr="00B96472">
        <w:t xml:space="preserve"> in diameter were obtained </w:t>
      </w:r>
      <w:r w:rsidR="0068742F" w:rsidRPr="00B96472">
        <w:t xml:space="preserve">from the </w:t>
      </w:r>
      <w:proofErr w:type="spellStart"/>
      <w:r w:rsidR="0068742F" w:rsidRPr="00B96472">
        <w:t>Motianling</w:t>
      </w:r>
      <w:proofErr w:type="spellEnd"/>
      <w:r w:rsidR="0068742F" w:rsidRPr="00B96472">
        <w:t xml:space="preserve"> samples </w:t>
      </w:r>
      <w:r w:rsidR="00885126" w:rsidRPr="00B96472">
        <w:t>by wet sieving, and grains of 90</w:t>
      </w:r>
      <w:r w:rsidR="00885126" w:rsidRPr="00B96472">
        <w:rPr>
          <w:rFonts w:cstheme="minorHAnsi"/>
        </w:rPr>
        <w:t>−</w:t>
      </w:r>
      <w:r w:rsidR="00885126" w:rsidRPr="00B96472">
        <w:t xml:space="preserve">150 </w:t>
      </w:r>
      <w:proofErr w:type="spellStart"/>
      <w:r w:rsidR="00885126" w:rsidRPr="00B96472">
        <w:t>μm</w:t>
      </w:r>
      <w:proofErr w:type="spellEnd"/>
      <w:r w:rsidR="00885126" w:rsidRPr="00B96472">
        <w:t xml:space="preserve"> and 180−212 </w:t>
      </w:r>
      <w:proofErr w:type="spellStart"/>
      <w:r w:rsidR="00885126" w:rsidRPr="00B96472">
        <w:t>μm</w:t>
      </w:r>
      <w:proofErr w:type="spellEnd"/>
      <w:r w:rsidR="00885126" w:rsidRPr="00B96472">
        <w:t xml:space="preserve"> </w:t>
      </w:r>
      <w:r w:rsidR="00C94CE3" w:rsidRPr="00B96472">
        <w:t>in diameter</w:t>
      </w:r>
      <w:r w:rsidR="00885126" w:rsidRPr="00B96472">
        <w:t xml:space="preserve"> were obtained by dry sieving</w:t>
      </w:r>
      <w:r w:rsidR="00C94CE3" w:rsidRPr="00B96472">
        <w:t xml:space="preserve"> of the </w:t>
      </w:r>
      <w:proofErr w:type="spellStart"/>
      <w:r w:rsidR="00C94CE3" w:rsidRPr="00B96472">
        <w:t>Queergou</w:t>
      </w:r>
      <w:proofErr w:type="spellEnd"/>
      <w:r w:rsidR="00C94CE3" w:rsidRPr="00B96472">
        <w:t xml:space="preserve"> and </w:t>
      </w:r>
      <w:proofErr w:type="spellStart"/>
      <w:r w:rsidR="00C94CE3" w:rsidRPr="00B96472">
        <w:t>Banjingzi</w:t>
      </w:r>
      <w:proofErr w:type="spellEnd"/>
      <w:r w:rsidR="00C94CE3" w:rsidRPr="00B96472">
        <w:t xml:space="preserve"> samples</w:t>
      </w:r>
      <w:r w:rsidR="00885126" w:rsidRPr="00B96472">
        <w:t>. K-feldspar grains were obtained by density separation using a heavy liquid solution with density of 2.58 g/cm</w:t>
      </w:r>
      <w:r w:rsidR="00885126" w:rsidRPr="00B96472">
        <w:rPr>
          <w:vertAlign w:val="superscript"/>
        </w:rPr>
        <w:t>3</w:t>
      </w:r>
      <w:r w:rsidR="00885126" w:rsidRPr="00B96472">
        <w:t>. Finally, the 63</w:t>
      </w:r>
      <w:r w:rsidR="00885126" w:rsidRPr="00B96472">
        <w:rPr>
          <w:rFonts w:cstheme="minorHAnsi"/>
        </w:rPr>
        <w:t>−</w:t>
      </w:r>
      <w:r w:rsidR="00885126" w:rsidRPr="00B96472">
        <w:t>90 and 63</w:t>
      </w:r>
      <w:r w:rsidR="00885126" w:rsidRPr="00B96472">
        <w:rPr>
          <w:rFonts w:cstheme="minorHAnsi"/>
        </w:rPr>
        <w:t>−</w:t>
      </w:r>
      <w:r w:rsidR="00885126" w:rsidRPr="00B96472">
        <w:t xml:space="preserve">106 </w:t>
      </w:r>
      <w:proofErr w:type="spellStart"/>
      <w:r w:rsidR="00885126" w:rsidRPr="00B96472">
        <w:t>μm</w:t>
      </w:r>
      <w:proofErr w:type="spellEnd"/>
      <w:r w:rsidR="00885126" w:rsidRPr="00B96472">
        <w:t xml:space="preserve"> K-feldspar grains were etched in 10% HF acid for 10 min and the 90</w:t>
      </w:r>
      <w:r w:rsidR="00885126" w:rsidRPr="00B96472">
        <w:rPr>
          <w:rFonts w:cstheme="minorHAnsi"/>
        </w:rPr>
        <w:t>−</w:t>
      </w:r>
      <w:r w:rsidR="00885126" w:rsidRPr="00B96472">
        <w:t>150 and 180</w:t>
      </w:r>
      <w:r w:rsidR="00885126" w:rsidRPr="00B96472">
        <w:rPr>
          <w:rFonts w:cstheme="minorHAnsi"/>
        </w:rPr>
        <w:t>−</w:t>
      </w:r>
      <w:r w:rsidR="00885126" w:rsidRPr="00B96472">
        <w:t xml:space="preserve">212 </w:t>
      </w:r>
      <w:proofErr w:type="spellStart"/>
      <w:r w:rsidR="00885126" w:rsidRPr="00B96472">
        <w:t>μm</w:t>
      </w:r>
      <w:proofErr w:type="spellEnd"/>
      <w:r w:rsidR="00885126" w:rsidRPr="00B96472">
        <w:t xml:space="preserve"> portions were etched in 10% HF acid for 40 min </w:t>
      </w:r>
      <w:r w:rsidR="00441F5A" w:rsidRPr="00B96472">
        <w:t>to remove the alpha-irradiated rinds but avoid dissolving most of the grains</w:t>
      </w:r>
      <w:r w:rsidR="00885126" w:rsidRPr="00B96472">
        <w:t xml:space="preserve">. </w:t>
      </w:r>
      <w:r w:rsidR="00646321" w:rsidRPr="00B96472">
        <w:t>S</w:t>
      </w:r>
      <w:r w:rsidR="00885126" w:rsidRPr="00B96472">
        <w:t xml:space="preserve">ample MTL-OSL-05 </w:t>
      </w:r>
      <w:r w:rsidR="00646321" w:rsidRPr="00B96472">
        <w:t>consists of silt</w:t>
      </w:r>
      <w:r w:rsidR="00C97416" w:rsidRPr="00B96472">
        <w:t>y</w:t>
      </w:r>
      <w:r w:rsidR="00646321" w:rsidRPr="00B96472">
        <w:t xml:space="preserve"> clay, so the </w:t>
      </w:r>
      <w:proofErr w:type="spellStart"/>
      <w:r w:rsidR="00885126" w:rsidRPr="00B96472">
        <w:t>polymineral</w:t>
      </w:r>
      <w:proofErr w:type="spellEnd"/>
      <w:r w:rsidR="00885126" w:rsidRPr="00B96472">
        <w:t xml:space="preserve"> fine-grain fraction (4–11 </w:t>
      </w:r>
      <w:proofErr w:type="spellStart"/>
      <w:r w:rsidR="00885126" w:rsidRPr="00B96472">
        <w:t>μm</w:t>
      </w:r>
      <w:proofErr w:type="spellEnd"/>
      <w:r w:rsidR="00C97416" w:rsidRPr="00B96472">
        <w:t xml:space="preserve"> in diameter</w:t>
      </w:r>
      <w:r w:rsidR="00885126" w:rsidRPr="00B96472">
        <w:t>) was isolated by settling in sodium oxalate (dispersant) solution according to Stokes’ Law (Zhang and Zhou, 2007)</w:t>
      </w:r>
      <w:r w:rsidR="00646321" w:rsidRPr="00B96472">
        <w:t>.</w:t>
      </w:r>
      <w:r w:rsidR="00885126" w:rsidRPr="00B96472">
        <w:t xml:space="preserve"> The K-feldspar grains and </w:t>
      </w:r>
      <w:proofErr w:type="spellStart"/>
      <w:r w:rsidR="00885126" w:rsidRPr="00B96472">
        <w:t>polymineral</w:t>
      </w:r>
      <w:proofErr w:type="spellEnd"/>
      <w:r w:rsidR="00885126" w:rsidRPr="00B96472">
        <w:t xml:space="preserve"> fine grains from </w:t>
      </w:r>
      <w:proofErr w:type="spellStart"/>
      <w:r w:rsidR="00885126" w:rsidRPr="00B96472">
        <w:t>Motianling</w:t>
      </w:r>
      <w:proofErr w:type="spellEnd"/>
      <w:r w:rsidR="00885126" w:rsidRPr="00B96472">
        <w:t xml:space="preserve"> and </w:t>
      </w:r>
      <w:proofErr w:type="spellStart"/>
      <w:r w:rsidR="00885126" w:rsidRPr="00B96472">
        <w:t>Queergou</w:t>
      </w:r>
      <w:proofErr w:type="spellEnd"/>
      <w:r w:rsidR="00885126" w:rsidRPr="00B96472">
        <w:t xml:space="preserve"> were measured using a </w:t>
      </w:r>
      <w:proofErr w:type="spellStart"/>
      <w:r w:rsidR="00885126" w:rsidRPr="00B96472">
        <w:t>pMET-pIRIR</w:t>
      </w:r>
      <w:proofErr w:type="spellEnd"/>
      <w:r w:rsidR="00885126" w:rsidRPr="00B96472">
        <w:t xml:space="preserve"> procedure (Li et al., 2014a; Guo et al., 2015) </w:t>
      </w:r>
      <w:r w:rsidR="00C97416" w:rsidRPr="00B96472">
        <w:t xml:space="preserve">for single aliquots composed of </w:t>
      </w:r>
      <w:r w:rsidR="00885126" w:rsidRPr="00B96472">
        <w:t>multi</w:t>
      </w:r>
      <w:r w:rsidR="00C97416" w:rsidRPr="00B96472">
        <w:t xml:space="preserve">ple </w:t>
      </w:r>
      <w:r w:rsidR="00885126" w:rsidRPr="00B96472">
        <w:t>grain</w:t>
      </w:r>
      <w:r w:rsidR="00C97416" w:rsidRPr="00B96472">
        <w:t>s</w:t>
      </w:r>
      <w:r w:rsidR="00885126" w:rsidRPr="00B96472">
        <w:t xml:space="preserve">. The individual K-feldspar grains from </w:t>
      </w:r>
      <w:proofErr w:type="spellStart"/>
      <w:r w:rsidR="00885126" w:rsidRPr="00B96472">
        <w:t>Banjingzi</w:t>
      </w:r>
      <w:proofErr w:type="spellEnd"/>
      <w:r w:rsidR="00885126" w:rsidRPr="00B96472">
        <w:t xml:space="preserve"> were analysed using a single-grain SAR MET-</w:t>
      </w:r>
      <w:proofErr w:type="spellStart"/>
      <w:r w:rsidR="00885126" w:rsidRPr="00B96472">
        <w:t>pIRIR</w:t>
      </w:r>
      <w:proofErr w:type="spellEnd"/>
      <w:r w:rsidR="00885126" w:rsidRPr="00B96472">
        <w:t xml:space="preserve"> procedure (</w:t>
      </w:r>
      <w:proofErr w:type="spellStart"/>
      <w:r w:rsidR="00885126" w:rsidRPr="00B96472">
        <w:t>Blegen</w:t>
      </w:r>
      <w:proofErr w:type="spellEnd"/>
      <w:r w:rsidR="00885126" w:rsidRPr="00B96472">
        <w:t xml:space="preserve"> et al., 2015). </w:t>
      </w:r>
      <w:r w:rsidR="00646321" w:rsidRPr="00B96472">
        <w:t>T</w:t>
      </w:r>
      <w:r w:rsidR="00885126" w:rsidRPr="00B96472">
        <w:t>he coarse</w:t>
      </w:r>
      <w:r w:rsidR="00646321" w:rsidRPr="00B96472">
        <w:t>-grain</w:t>
      </w:r>
      <w:r w:rsidR="00885126" w:rsidRPr="00B96472">
        <w:t xml:space="preserve"> (&gt;63 </w:t>
      </w:r>
      <w:proofErr w:type="spellStart"/>
      <w:r w:rsidR="00885126" w:rsidRPr="00B96472">
        <w:rPr>
          <w:rFonts w:cstheme="minorHAnsi"/>
        </w:rPr>
        <w:t>μ</w:t>
      </w:r>
      <w:r w:rsidR="00885126" w:rsidRPr="00B96472">
        <w:t>m</w:t>
      </w:r>
      <w:proofErr w:type="spellEnd"/>
      <w:r w:rsidR="00885126" w:rsidRPr="00B96472">
        <w:t xml:space="preserve">) multi-grain aliquots were made by </w:t>
      </w:r>
      <w:r w:rsidR="00646321" w:rsidRPr="00B96472">
        <w:t>load</w:t>
      </w:r>
      <w:r w:rsidR="00885126" w:rsidRPr="00B96472">
        <w:t>ing K-feldspar grains on</w:t>
      </w:r>
      <w:r w:rsidR="00646321" w:rsidRPr="00B96472">
        <w:t xml:space="preserve"> </w:t>
      </w:r>
      <w:r w:rsidR="00885126" w:rsidRPr="00B96472">
        <w:t>to the central ~5 mm</w:t>
      </w:r>
      <w:r w:rsidR="00C97416" w:rsidRPr="00B96472">
        <w:t>-</w:t>
      </w:r>
      <w:r w:rsidR="00885126" w:rsidRPr="00B96472">
        <w:t>diameter portion</w:t>
      </w:r>
      <w:r w:rsidR="00646321" w:rsidRPr="00B96472">
        <w:t>s</w:t>
      </w:r>
      <w:r w:rsidR="00885126" w:rsidRPr="00B96472">
        <w:t xml:space="preserve"> of 9.8 mm</w:t>
      </w:r>
      <w:r w:rsidR="00C97416" w:rsidRPr="00B96472">
        <w:rPr>
          <w:rFonts w:cstheme="minorHAnsi"/>
        </w:rPr>
        <w:t>-</w:t>
      </w:r>
      <w:r w:rsidR="00885126" w:rsidRPr="00B96472">
        <w:t>diameter stainless steel disc</w:t>
      </w:r>
      <w:r w:rsidR="00646321" w:rsidRPr="00B96472">
        <w:t>s</w:t>
      </w:r>
      <w:r w:rsidR="00885126" w:rsidRPr="00B96472">
        <w:t>, amounting to several hundreds of grains on each aliquot. The fine</w:t>
      </w:r>
      <w:r w:rsidR="00A05D69" w:rsidRPr="00B96472">
        <w:rPr>
          <w:rFonts w:cstheme="minorHAnsi"/>
        </w:rPr>
        <w:t>-</w:t>
      </w:r>
      <w:r w:rsidR="00646321" w:rsidRPr="00B96472">
        <w:t>grain</w:t>
      </w:r>
      <w:r w:rsidR="00885126" w:rsidRPr="00B96472">
        <w:t xml:space="preserve"> (4</w:t>
      </w:r>
      <w:r w:rsidR="003E3772" w:rsidRPr="00B96472">
        <w:t>–</w:t>
      </w:r>
      <w:r w:rsidR="00885126" w:rsidRPr="00B96472">
        <w:t xml:space="preserve">11 </w:t>
      </w:r>
      <w:proofErr w:type="spellStart"/>
      <w:r w:rsidR="00885126" w:rsidRPr="00B96472">
        <w:rPr>
          <w:rFonts w:cstheme="minorHAnsi"/>
        </w:rPr>
        <w:t>μ</w:t>
      </w:r>
      <w:r w:rsidR="00885126" w:rsidRPr="00B96472">
        <w:t>m</w:t>
      </w:r>
      <w:proofErr w:type="spellEnd"/>
      <w:r w:rsidR="00885126" w:rsidRPr="00B96472">
        <w:t xml:space="preserve">) multi-grain aliquots </w:t>
      </w:r>
      <w:r w:rsidR="00646321" w:rsidRPr="00B96472">
        <w:t>of</w:t>
      </w:r>
      <w:r w:rsidR="00885126" w:rsidRPr="00B96472">
        <w:t xml:space="preserve"> sample MTL-OS</w:t>
      </w:r>
      <w:r w:rsidR="00646321" w:rsidRPr="00B96472">
        <w:t>L</w:t>
      </w:r>
      <w:r w:rsidR="00885126" w:rsidRPr="00B96472">
        <w:t>-05 were prepared by settling in acetone on</w:t>
      </w:r>
      <w:r w:rsidR="00646321" w:rsidRPr="00B96472">
        <w:t xml:space="preserve"> </w:t>
      </w:r>
      <w:r w:rsidR="00885126" w:rsidRPr="00B96472">
        <w:t>to 9.8 mm</w:t>
      </w:r>
      <w:r w:rsidR="00A05D69" w:rsidRPr="00B96472">
        <w:rPr>
          <w:rFonts w:cstheme="minorHAnsi"/>
        </w:rPr>
        <w:t>-</w:t>
      </w:r>
      <w:r w:rsidR="00885126" w:rsidRPr="00B96472">
        <w:t xml:space="preserve">diameter stainless steel discs, amounting ~1 mg </w:t>
      </w:r>
      <w:r w:rsidR="00A05D69" w:rsidRPr="00B96472">
        <w:t xml:space="preserve">of </w:t>
      </w:r>
      <w:r w:rsidR="00885126" w:rsidRPr="00B96472">
        <w:t xml:space="preserve">fine grains on each aliquot. </w:t>
      </w:r>
      <w:r w:rsidR="00646321" w:rsidRPr="00B96472">
        <w:t>T</w:t>
      </w:r>
      <w:r w:rsidR="00885126" w:rsidRPr="00B96472">
        <w:t>he single-grain measurements were made using standard single</w:t>
      </w:r>
      <w:r w:rsidR="00A05D69" w:rsidRPr="00B96472">
        <w:rPr>
          <w:rFonts w:cstheme="minorHAnsi"/>
        </w:rPr>
        <w:t>-</w:t>
      </w:r>
      <w:r w:rsidR="00885126" w:rsidRPr="00B96472">
        <w:t>grain discs (</w:t>
      </w:r>
      <w:r w:rsidR="00C97416" w:rsidRPr="00B96472">
        <w:t xml:space="preserve">i.e., </w:t>
      </w:r>
      <w:r w:rsidR="00885126" w:rsidRPr="00B96472">
        <w:t xml:space="preserve">gold-plated aluminium discs drilled with 100 holes that are each 300 </w:t>
      </w:r>
      <w:proofErr w:type="spellStart"/>
      <w:r w:rsidR="00885126" w:rsidRPr="00B96472">
        <w:t>μm</w:t>
      </w:r>
      <w:proofErr w:type="spellEnd"/>
      <w:r w:rsidR="003638E7" w:rsidRPr="00B96472">
        <w:t xml:space="preserve"> </w:t>
      </w:r>
      <w:r w:rsidR="00885126" w:rsidRPr="00B96472">
        <w:t xml:space="preserve">in diameter and 300 </w:t>
      </w:r>
      <w:proofErr w:type="spellStart"/>
      <w:r w:rsidR="00885126" w:rsidRPr="00B96472">
        <w:t>μm</w:t>
      </w:r>
      <w:proofErr w:type="spellEnd"/>
      <w:r w:rsidR="00885126" w:rsidRPr="00B96472">
        <w:t xml:space="preserve"> deep) (</w:t>
      </w:r>
      <w:proofErr w:type="spellStart"/>
      <w:r w:rsidR="00885126" w:rsidRPr="00B96472">
        <w:t>Bøtter</w:t>
      </w:r>
      <w:proofErr w:type="spellEnd"/>
      <w:r w:rsidR="00885126" w:rsidRPr="00B96472">
        <w:t>-Jensen et al., 2000)</w:t>
      </w:r>
      <w:r w:rsidR="00C97416" w:rsidRPr="00B96472">
        <w:t>.</w:t>
      </w:r>
      <w:r w:rsidR="00885126" w:rsidRPr="00B96472">
        <w:t xml:space="preserve"> </w:t>
      </w:r>
      <w:r w:rsidR="00C97416" w:rsidRPr="00B96472">
        <w:t>D</w:t>
      </w:r>
      <w:r w:rsidR="00646321" w:rsidRPr="00B96472">
        <w:t>iscs were</w:t>
      </w:r>
      <w:r w:rsidR="00885126" w:rsidRPr="00B96472">
        <w:t xml:space="preserve"> visually </w:t>
      </w:r>
      <w:r w:rsidR="00646321" w:rsidRPr="00B96472">
        <w:t xml:space="preserve">inspected </w:t>
      </w:r>
      <w:r w:rsidR="00885126" w:rsidRPr="00B96472">
        <w:t xml:space="preserve">under a microscope to ensure that each hole </w:t>
      </w:r>
      <w:r w:rsidR="00646321" w:rsidRPr="00B96472">
        <w:t>contained only a single</w:t>
      </w:r>
      <w:r w:rsidR="00885126" w:rsidRPr="00B96472">
        <w:t xml:space="preserve"> grain.  </w:t>
      </w:r>
    </w:p>
    <w:p w14:paraId="68A412EE" w14:textId="0B277A04" w:rsidR="00885126" w:rsidRPr="00B96472" w:rsidRDefault="002B61A4" w:rsidP="00260BD8">
      <w:pPr>
        <w:spacing w:line="480" w:lineRule="auto"/>
      </w:pPr>
      <w:r w:rsidRPr="00B96472">
        <w:lastRenderedPageBreak/>
        <w:t xml:space="preserve">        </w:t>
      </w:r>
      <w:r w:rsidR="00885126" w:rsidRPr="00B96472">
        <w:t xml:space="preserve">The K-feldspar and </w:t>
      </w:r>
      <w:proofErr w:type="spellStart"/>
      <w:r w:rsidR="00885126" w:rsidRPr="00B96472">
        <w:t>polymineral</w:t>
      </w:r>
      <w:proofErr w:type="spellEnd"/>
      <w:r w:rsidR="00885126" w:rsidRPr="00B96472">
        <w:t xml:space="preserve"> IRSL measurements were performed on an automated </w:t>
      </w:r>
      <w:proofErr w:type="spellStart"/>
      <w:r w:rsidR="00885126" w:rsidRPr="00B96472">
        <w:t>Risø</w:t>
      </w:r>
      <w:proofErr w:type="spellEnd"/>
      <w:r w:rsidR="00885126" w:rsidRPr="00B96472">
        <w:t xml:space="preserve"> TL/OSL-DA-20 reader equipped with a </w:t>
      </w:r>
      <w:r w:rsidR="00885126" w:rsidRPr="00B96472">
        <w:rPr>
          <w:vertAlign w:val="superscript"/>
        </w:rPr>
        <w:t>90</w:t>
      </w:r>
      <w:r w:rsidR="00885126" w:rsidRPr="00B96472">
        <w:t>S</w:t>
      </w:r>
      <w:r w:rsidR="008C6510" w:rsidRPr="00B96472">
        <w:t>r</w:t>
      </w:r>
      <w:r w:rsidR="00885126" w:rsidRPr="00B96472">
        <w:t>/</w:t>
      </w:r>
      <w:r w:rsidR="00885126" w:rsidRPr="00B96472">
        <w:rPr>
          <w:vertAlign w:val="superscript"/>
        </w:rPr>
        <w:t>90</w:t>
      </w:r>
      <w:r w:rsidR="00885126" w:rsidRPr="00B96472">
        <w:t xml:space="preserve">Y beta source. </w:t>
      </w:r>
      <w:r w:rsidR="00C97416" w:rsidRPr="00B96472">
        <w:t xml:space="preserve">Dose rate calibrations were made for each hole in the single-grain discs, to account for spatial differences in dose rate. </w:t>
      </w:r>
      <w:r w:rsidR="009A3ABB" w:rsidRPr="00B96472">
        <w:t>Photon</w:t>
      </w:r>
      <w:r w:rsidR="00885126" w:rsidRPr="00B96472">
        <w:t xml:space="preserve"> stimulation was </w:t>
      </w:r>
      <w:r w:rsidR="009A3ABB" w:rsidRPr="00B96472">
        <w:t xml:space="preserve">achieved using </w:t>
      </w:r>
      <w:r w:rsidR="00885126" w:rsidRPr="00B96472">
        <w:t xml:space="preserve">IR diodes (870 ∆ 40 nm) for multi-grain measurements and </w:t>
      </w:r>
      <w:r w:rsidR="009A3ABB" w:rsidRPr="00B96472">
        <w:t>an</w:t>
      </w:r>
      <w:r w:rsidR="00885126" w:rsidRPr="00B96472">
        <w:t xml:space="preserve"> IR laser (830 nm) for single</w:t>
      </w:r>
      <w:r w:rsidR="00633B7E" w:rsidRPr="00B96472">
        <w:rPr>
          <w:rFonts w:cstheme="minorHAnsi"/>
        </w:rPr>
        <w:t>-</w:t>
      </w:r>
      <w:r w:rsidR="00885126" w:rsidRPr="00B96472">
        <w:t xml:space="preserve">grain measurements. The luminescence emissions were detected </w:t>
      </w:r>
      <w:r w:rsidR="009A3ABB" w:rsidRPr="00B96472">
        <w:t>by</w:t>
      </w:r>
      <w:r w:rsidR="00885126" w:rsidRPr="00B96472">
        <w:t xml:space="preserve"> an Electron Tubes Ltd 9235B photomultiplier </w:t>
      </w:r>
      <w:r w:rsidR="009A3ABB" w:rsidRPr="00B96472">
        <w:t xml:space="preserve">tube </w:t>
      </w:r>
      <w:r w:rsidR="00885126" w:rsidRPr="00B96472">
        <w:t xml:space="preserve">fitted with Schott BG-39 and Corning 7-59 filters to restrict the transmission to </w:t>
      </w:r>
      <w:r w:rsidR="009A3ABB" w:rsidRPr="00B96472">
        <w:t xml:space="preserve">wavelengths of </w:t>
      </w:r>
      <w:r w:rsidR="00885126" w:rsidRPr="00B96472">
        <w:t>320</w:t>
      </w:r>
      <w:r w:rsidR="00885126" w:rsidRPr="00B96472">
        <w:rPr>
          <w:rFonts w:cstheme="minorHAnsi"/>
        </w:rPr>
        <w:t>−</w:t>
      </w:r>
      <w:r w:rsidR="00885126" w:rsidRPr="00B96472">
        <w:t xml:space="preserve">480 nm. </w:t>
      </w:r>
      <w:r w:rsidR="009A3ABB" w:rsidRPr="00B96472">
        <w:t>S</w:t>
      </w:r>
      <w:r w:rsidR="00885126" w:rsidRPr="00B96472">
        <w:t>olar bleach</w:t>
      </w:r>
      <w:r w:rsidR="009A3ABB" w:rsidRPr="00B96472">
        <w:t>ing</w:t>
      </w:r>
      <w:r w:rsidR="00885126" w:rsidRPr="00B96472">
        <w:t xml:space="preserve"> treatments were carried out </w:t>
      </w:r>
      <w:r w:rsidR="009A3ABB" w:rsidRPr="00B96472">
        <w:t>using</w:t>
      </w:r>
      <w:r w:rsidR="00885126" w:rsidRPr="00B96472">
        <w:t xml:space="preserve"> a Dr </w:t>
      </w:r>
      <w:proofErr w:type="spellStart"/>
      <w:r w:rsidR="00885126" w:rsidRPr="00B96472">
        <w:t>Hönle</w:t>
      </w:r>
      <w:proofErr w:type="spellEnd"/>
      <w:r w:rsidR="00885126" w:rsidRPr="00B96472">
        <w:t xml:space="preserve"> solar simulator (Model: UVACUBE 400).</w:t>
      </w:r>
    </w:p>
    <w:p w14:paraId="4ACA9FA1" w14:textId="7AA4919C" w:rsidR="00E52A6A" w:rsidRPr="00B96472" w:rsidRDefault="00E52A6A" w:rsidP="00DC19D3">
      <w:pPr>
        <w:pStyle w:val="Heading2"/>
        <w:rPr>
          <w:rFonts w:asciiTheme="minorHAnsi" w:hAnsiTheme="minorHAnsi" w:cstheme="minorHAnsi"/>
          <w:sz w:val="24"/>
        </w:rPr>
      </w:pPr>
      <w:r w:rsidRPr="00B96472">
        <w:rPr>
          <w:rFonts w:asciiTheme="minorHAnsi" w:hAnsiTheme="minorHAnsi" w:cstheme="minorHAnsi"/>
          <w:sz w:val="24"/>
        </w:rPr>
        <w:t>2. Environmental dose rates measurements</w:t>
      </w:r>
    </w:p>
    <w:p w14:paraId="44982D97" w14:textId="77777777" w:rsidR="00906E13" w:rsidRDefault="007E0C95" w:rsidP="00906E13">
      <w:pPr>
        <w:spacing w:line="480" w:lineRule="auto"/>
        <w:rPr>
          <w:rFonts w:cstheme="minorHAnsi"/>
        </w:rPr>
      </w:pPr>
      <w:r w:rsidRPr="00B96472">
        <w:t xml:space="preserve">        </w:t>
      </w:r>
      <w:r w:rsidR="00DC19D3" w:rsidRPr="00B96472">
        <w:t>For sample</w:t>
      </w:r>
      <w:r w:rsidR="00921725" w:rsidRPr="00B96472">
        <w:t>s</w:t>
      </w:r>
      <w:r w:rsidR="00DC19D3" w:rsidRPr="00B96472">
        <w:t xml:space="preserve"> QEG-OSL-2, BJZ-OSL-1 and -5, the gamma dose rates were measured </w:t>
      </w:r>
      <w:r w:rsidR="003F65EE" w:rsidRPr="00B96472">
        <w:t xml:space="preserve">in the field </w:t>
      </w:r>
      <w:r w:rsidR="00DC19D3" w:rsidRPr="00B96472">
        <w:t xml:space="preserve">using </w:t>
      </w:r>
      <w:r w:rsidR="003045E6" w:rsidRPr="00B96472">
        <w:t xml:space="preserve">in situ gamma-ray spectrometry </w:t>
      </w:r>
      <w:r w:rsidR="00921725" w:rsidRPr="00B96472">
        <w:t xml:space="preserve">(to take account of </w:t>
      </w:r>
      <w:r w:rsidR="003045E6" w:rsidRPr="00B96472">
        <w:t xml:space="preserve">the </w:t>
      </w:r>
      <w:r w:rsidR="00921725" w:rsidRPr="00B96472">
        <w:t>in</w:t>
      </w:r>
      <w:r w:rsidR="003045E6" w:rsidRPr="00B96472">
        <w:t xml:space="preserve">homogeneity of the </w:t>
      </w:r>
      <w:r w:rsidR="00921725" w:rsidRPr="00B96472">
        <w:t xml:space="preserve">surrounding </w:t>
      </w:r>
      <w:r w:rsidR="003045E6" w:rsidRPr="00B96472">
        <w:t>sediments</w:t>
      </w:r>
      <w:r w:rsidR="00921725" w:rsidRPr="00B96472">
        <w:t>)</w:t>
      </w:r>
      <w:r w:rsidR="003045E6" w:rsidRPr="00B96472">
        <w:t xml:space="preserve"> and the</w:t>
      </w:r>
      <w:r w:rsidR="00E94353" w:rsidRPr="00B96472">
        <w:t>ir</w:t>
      </w:r>
      <w:r w:rsidR="003045E6" w:rsidRPr="00B96472">
        <w:t xml:space="preserve"> beta dose rates were </w:t>
      </w:r>
      <w:r w:rsidR="00921725" w:rsidRPr="00B96472">
        <w:t xml:space="preserve">estimated </w:t>
      </w:r>
      <w:r w:rsidR="00E94353" w:rsidRPr="00B96472">
        <w:t>using</w:t>
      </w:r>
      <w:r w:rsidR="003045E6" w:rsidRPr="00B96472">
        <w:t xml:space="preserve"> low-level beta count</w:t>
      </w:r>
      <w:r w:rsidR="00921725" w:rsidRPr="00B96472">
        <w:t>ing</w:t>
      </w:r>
      <w:r w:rsidR="003045E6" w:rsidRPr="00B96472">
        <w:t xml:space="preserve"> </w:t>
      </w:r>
      <w:bookmarkStart w:id="0" w:name="OLE_LINK1"/>
      <w:bookmarkStart w:id="1" w:name="OLE_LINK2"/>
      <w:r w:rsidR="003045E6" w:rsidRPr="00B96472">
        <w:t>(</w:t>
      </w:r>
      <w:proofErr w:type="spellStart"/>
      <w:r w:rsidR="003045E6" w:rsidRPr="00B96472">
        <w:t>Bøtter</w:t>
      </w:r>
      <w:proofErr w:type="spellEnd"/>
      <w:r w:rsidR="003045E6" w:rsidRPr="00B96472">
        <w:t xml:space="preserve">-Jensen and </w:t>
      </w:r>
      <w:proofErr w:type="spellStart"/>
      <w:r w:rsidR="003045E6" w:rsidRPr="00B96472">
        <w:t>Mejdahl</w:t>
      </w:r>
      <w:proofErr w:type="spellEnd"/>
      <w:r w:rsidR="003045E6" w:rsidRPr="00B96472">
        <w:t>, 1988)</w:t>
      </w:r>
      <w:bookmarkEnd w:id="0"/>
      <w:bookmarkEnd w:id="1"/>
      <w:r w:rsidR="00921725" w:rsidRPr="00B96472">
        <w:t xml:space="preserve"> and the procedures described in Jacobs and Roberts (2015)</w:t>
      </w:r>
      <w:r w:rsidR="003045E6" w:rsidRPr="00B96472">
        <w:t xml:space="preserve">. For the other samples, </w:t>
      </w:r>
      <w:r w:rsidR="00921725" w:rsidRPr="00B96472">
        <w:t>t</w:t>
      </w:r>
      <w:r w:rsidR="00921725" w:rsidRPr="00B96472">
        <w:rPr>
          <w:rFonts w:cstheme="minorHAnsi"/>
        </w:rPr>
        <w:t xml:space="preserve">he beta dose rates were measured directly by beta counting </w:t>
      </w:r>
      <w:r w:rsidR="003045E6" w:rsidRPr="00B96472">
        <w:t>and</w:t>
      </w:r>
      <w:r w:rsidR="00921725" w:rsidRPr="00B96472">
        <w:t xml:space="preserve"> the </w:t>
      </w:r>
      <w:r w:rsidR="003045E6" w:rsidRPr="00B96472">
        <w:t xml:space="preserve">gamma dose rates were measured </w:t>
      </w:r>
      <w:r w:rsidR="003F65EE" w:rsidRPr="00B96472">
        <w:t xml:space="preserve">in the laboratory </w:t>
      </w:r>
      <w:r w:rsidR="00921725" w:rsidRPr="00B96472">
        <w:t xml:space="preserve">using </w:t>
      </w:r>
      <w:r w:rsidR="00E07532" w:rsidRPr="00B96472">
        <w:rPr>
          <w:rFonts w:cstheme="minorHAnsi"/>
        </w:rPr>
        <w:t xml:space="preserve">a combination of thick-source alpha counting (TSAC) and X-ray fluorescence (XRF) spectroscopy. The </w:t>
      </w:r>
      <w:r w:rsidR="00921725" w:rsidRPr="00B96472">
        <w:rPr>
          <w:rFonts w:cstheme="minorHAnsi"/>
        </w:rPr>
        <w:t xml:space="preserve">U and </w:t>
      </w:r>
      <w:proofErr w:type="spellStart"/>
      <w:r w:rsidR="00921725" w:rsidRPr="00B96472">
        <w:rPr>
          <w:rFonts w:cstheme="minorHAnsi"/>
        </w:rPr>
        <w:t>Th</w:t>
      </w:r>
      <w:proofErr w:type="spellEnd"/>
      <w:r w:rsidR="00921725" w:rsidRPr="00B96472">
        <w:rPr>
          <w:rFonts w:cstheme="minorHAnsi"/>
        </w:rPr>
        <w:t xml:space="preserve"> </w:t>
      </w:r>
      <w:r w:rsidR="00C56FB9" w:rsidRPr="00B96472">
        <w:rPr>
          <w:rFonts w:cstheme="minorHAnsi"/>
        </w:rPr>
        <w:t xml:space="preserve">contents </w:t>
      </w:r>
      <w:r w:rsidR="00921725" w:rsidRPr="00B96472">
        <w:rPr>
          <w:rFonts w:cstheme="minorHAnsi"/>
        </w:rPr>
        <w:t xml:space="preserve">were determined from </w:t>
      </w:r>
      <w:r w:rsidR="00C56FB9" w:rsidRPr="00B96472">
        <w:rPr>
          <w:rFonts w:cstheme="minorHAnsi"/>
        </w:rPr>
        <w:t xml:space="preserve">TSAC </w:t>
      </w:r>
      <w:r w:rsidR="00921725" w:rsidRPr="00B96472">
        <w:rPr>
          <w:rFonts w:cstheme="minorHAnsi"/>
        </w:rPr>
        <w:t>measurements and K concentration</w:t>
      </w:r>
      <w:r w:rsidR="003E72C1" w:rsidRPr="00B96472">
        <w:rPr>
          <w:rFonts w:cstheme="minorHAnsi"/>
        </w:rPr>
        <w:t>s</w:t>
      </w:r>
      <w:r w:rsidR="00921725" w:rsidRPr="00B96472">
        <w:rPr>
          <w:rFonts w:cstheme="minorHAnsi"/>
        </w:rPr>
        <w:t xml:space="preserve"> </w:t>
      </w:r>
      <w:r w:rsidR="003E72C1" w:rsidRPr="00B96472">
        <w:rPr>
          <w:rFonts w:cstheme="minorHAnsi"/>
        </w:rPr>
        <w:t xml:space="preserve">were </w:t>
      </w:r>
      <w:r w:rsidR="00921725" w:rsidRPr="00B96472">
        <w:rPr>
          <w:rFonts w:cstheme="minorHAnsi"/>
        </w:rPr>
        <w:t>obtained by XRF</w:t>
      </w:r>
      <w:r w:rsidR="003E72C1" w:rsidRPr="00B96472">
        <w:rPr>
          <w:rFonts w:cstheme="minorHAnsi"/>
        </w:rPr>
        <w:t xml:space="preserve"> spectroscopy</w:t>
      </w:r>
      <w:r w:rsidR="00921725" w:rsidRPr="00B96472">
        <w:rPr>
          <w:rFonts w:cstheme="minorHAnsi"/>
        </w:rPr>
        <w:t xml:space="preserve">. We compared the latter gamma dose rates with those deduced from TSAC and beta counting, and also compared the beta dose rates estimated from beta counting with </w:t>
      </w:r>
      <w:r w:rsidR="00E94353" w:rsidRPr="00B96472">
        <w:rPr>
          <w:rFonts w:cstheme="minorHAnsi"/>
        </w:rPr>
        <w:t xml:space="preserve">those calculated </w:t>
      </w:r>
      <w:r w:rsidR="00921725" w:rsidRPr="00B96472">
        <w:rPr>
          <w:rFonts w:cstheme="minorHAnsi"/>
        </w:rPr>
        <w:t>from TSAC and XRF</w:t>
      </w:r>
      <w:r w:rsidR="00E94353" w:rsidRPr="00B96472">
        <w:rPr>
          <w:rFonts w:cstheme="minorHAnsi"/>
        </w:rPr>
        <w:t xml:space="preserve"> measurements</w:t>
      </w:r>
      <w:r w:rsidR="00921725" w:rsidRPr="00B96472">
        <w:rPr>
          <w:rFonts w:cstheme="minorHAnsi"/>
        </w:rPr>
        <w:t xml:space="preserve">. </w:t>
      </w:r>
      <w:r w:rsidR="00C56FB9" w:rsidRPr="00B96472">
        <w:rPr>
          <w:rFonts w:cstheme="minorHAnsi"/>
        </w:rPr>
        <w:t xml:space="preserve">The results </w:t>
      </w:r>
      <w:r w:rsidR="00921725" w:rsidRPr="00B96472">
        <w:rPr>
          <w:rFonts w:cstheme="minorHAnsi"/>
        </w:rPr>
        <w:t>of these comparisons</w:t>
      </w:r>
      <w:r w:rsidR="00C56FB9" w:rsidRPr="00B96472">
        <w:rPr>
          <w:rFonts w:cstheme="minorHAnsi"/>
        </w:rPr>
        <w:t xml:space="preserve"> are shown in Supplementary Fig. 1.</w:t>
      </w:r>
      <w:r w:rsidR="00921725" w:rsidRPr="00B96472">
        <w:rPr>
          <w:rFonts w:cstheme="minorHAnsi"/>
        </w:rPr>
        <w:t xml:space="preserve"> T</w:t>
      </w:r>
      <w:r w:rsidR="00163470" w:rsidRPr="00B96472">
        <w:rPr>
          <w:rFonts w:cstheme="minorHAnsi"/>
        </w:rPr>
        <w:t xml:space="preserve">he gamma dose rates </w:t>
      </w:r>
      <w:r w:rsidR="005C403C" w:rsidRPr="00B96472">
        <w:rPr>
          <w:rFonts w:cstheme="minorHAnsi"/>
        </w:rPr>
        <w:t xml:space="preserve">(Supplementary Fig. 1b) </w:t>
      </w:r>
      <w:r w:rsidR="00163470" w:rsidRPr="00B96472">
        <w:rPr>
          <w:rFonts w:cstheme="minorHAnsi"/>
        </w:rPr>
        <w:t xml:space="preserve">are </w:t>
      </w:r>
      <w:r w:rsidR="00921725" w:rsidRPr="00B96472">
        <w:rPr>
          <w:rFonts w:cstheme="minorHAnsi"/>
        </w:rPr>
        <w:t xml:space="preserve">statistically </w:t>
      </w:r>
      <w:r w:rsidR="00163470" w:rsidRPr="00B96472">
        <w:rPr>
          <w:rFonts w:cstheme="minorHAnsi"/>
        </w:rPr>
        <w:t xml:space="preserve">consistent for each </w:t>
      </w:r>
      <w:r w:rsidR="00921725" w:rsidRPr="00B96472">
        <w:rPr>
          <w:rFonts w:cstheme="minorHAnsi"/>
        </w:rPr>
        <w:t xml:space="preserve">of the </w:t>
      </w:r>
      <w:r w:rsidR="00163470" w:rsidRPr="00B96472">
        <w:rPr>
          <w:rFonts w:cstheme="minorHAnsi"/>
        </w:rPr>
        <w:t>sample</w:t>
      </w:r>
      <w:r w:rsidR="00E94353" w:rsidRPr="00B96472">
        <w:rPr>
          <w:rFonts w:cstheme="minorHAnsi"/>
        </w:rPr>
        <w:t>s, whereas three of the beta dose rates differ statistically from a ratio of unity (the 1:1 dashed line in Supplementary Fig. 1a). To determine the final dose rates and ages, w</w:t>
      </w:r>
      <w:r w:rsidR="005C403C" w:rsidRPr="00B96472">
        <w:rPr>
          <w:rFonts w:cstheme="minorHAnsi"/>
        </w:rPr>
        <w:t xml:space="preserve">e used the gamma dose rates determined </w:t>
      </w:r>
      <w:r w:rsidR="00E94353" w:rsidRPr="00B96472">
        <w:rPr>
          <w:rFonts w:cstheme="minorHAnsi"/>
        </w:rPr>
        <w:t xml:space="preserve">by TSAC and XRF </w:t>
      </w:r>
      <w:r w:rsidR="003E72C1" w:rsidRPr="00B96472">
        <w:rPr>
          <w:rFonts w:cstheme="minorHAnsi"/>
        </w:rPr>
        <w:t xml:space="preserve">spectroscopy </w:t>
      </w:r>
      <w:r w:rsidR="00E94353" w:rsidRPr="00B96472">
        <w:rPr>
          <w:rFonts w:cstheme="minorHAnsi"/>
        </w:rPr>
        <w:t xml:space="preserve">(as this combination provides an independent measure of K) or by </w:t>
      </w:r>
      <w:r w:rsidR="00E94353" w:rsidRPr="00B96472">
        <w:t>in situ gamma-ray spectrometry</w:t>
      </w:r>
      <w:r w:rsidR="00E94353" w:rsidRPr="00B96472">
        <w:rPr>
          <w:rFonts w:cstheme="minorHAnsi"/>
        </w:rPr>
        <w:t xml:space="preserve"> (samples </w:t>
      </w:r>
      <w:r w:rsidR="00E94353" w:rsidRPr="00B96472">
        <w:t xml:space="preserve">QEG-OSL-2, BJZ-OSL-1 and -5), </w:t>
      </w:r>
      <w:r w:rsidR="00E94353" w:rsidRPr="00B96472">
        <w:rPr>
          <w:rFonts w:cstheme="minorHAnsi"/>
        </w:rPr>
        <w:t>and the</w:t>
      </w:r>
      <w:r w:rsidR="005C403C" w:rsidRPr="00B96472">
        <w:rPr>
          <w:rFonts w:cstheme="minorHAnsi"/>
        </w:rPr>
        <w:t xml:space="preserve"> </w:t>
      </w:r>
      <w:r w:rsidR="00163470" w:rsidRPr="00B96472">
        <w:rPr>
          <w:rFonts w:cstheme="minorHAnsi"/>
        </w:rPr>
        <w:t xml:space="preserve">beta dose rates measured </w:t>
      </w:r>
      <w:r w:rsidR="005C403C" w:rsidRPr="00B96472">
        <w:rPr>
          <w:rFonts w:cstheme="minorHAnsi"/>
        </w:rPr>
        <w:t xml:space="preserve">directly </w:t>
      </w:r>
      <w:r w:rsidR="005C403C" w:rsidRPr="00B96472">
        <w:rPr>
          <w:rFonts w:cstheme="minorHAnsi"/>
        </w:rPr>
        <w:lastRenderedPageBreak/>
        <w:t>by</w:t>
      </w:r>
      <w:r w:rsidR="00245B42" w:rsidRPr="00B96472">
        <w:rPr>
          <w:rFonts w:cstheme="minorHAnsi"/>
        </w:rPr>
        <w:t xml:space="preserve"> </w:t>
      </w:r>
      <w:r w:rsidR="00430427" w:rsidRPr="00B96472">
        <w:rPr>
          <w:rFonts w:cstheme="minorHAnsi"/>
        </w:rPr>
        <w:t>beta count</w:t>
      </w:r>
      <w:r w:rsidR="00E94353" w:rsidRPr="00B96472">
        <w:rPr>
          <w:rFonts w:cstheme="minorHAnsi"/>
        </w:rPr>
        <w:t>ing, which has been shown to yield</w:t>
      </w:r>
      <w:r w:rsidR="005C403C" w:rsidRPr="00B96472">
        <w:rPr>
          <w:rFonts w:cstheme="minorHAnsi"/>
        </w:rPr>
        <w:t xml:space="preserve"> accurate </w:t>
      </w:r>
      <w:r w:rsidR="00E94353" w:rsidRPr="00B96472">
        <w:rPr>
          <w:rFonts w:cstheme="minorHAnsi"/>
        </w:rPr>
        <w:t xml:space="preserve">results </w:t>
      </w:r>
      <w:r w:rsidR="003E72C1" w:rsidRPr="00B96472">
        <w:rPr>
          <w:rFonts w:cstheme="minorHAnsi"/>
        </w:rPr>
        <w:t xml:space="preserve">using </w:t>
      </w:r>
      <w:r w:rsidR="00E94353" w:rsidRPr="00B96472">
        <w:rPr>
          <w:rFonts w:cstheme="minorHAnsi"/>
        </w:rPr>
        <w:t xml:space="preserve">our instruments and sample preparation, presentation and measurement procedures </w:t>
      </w:r>
      <w:r w:rsidR="005C403C" w:rsidRPr="00B96472">
        <w:rPr>
          <w:rFonts w:cstheme="minorHAnsi"/>
        </w:rPr>
        <w:t>(Jacobs and Roberts, 2015)</w:t>
      </w:r>
      <w:r w:rsidR="00430427" w:rsidRPr="00B96472">
        <w:rPr>
          <w:rFonts w:cstheme="minorHAnsi"/>
        </w:rPr>
        <w:t>.</w:t>
      </w:r>
    </w:p>
    <w:p w14:paraId="07D19547" w14:textId="5E3D2FAD" w:rsidR="00906E13" w:rsidRPr="00B77CD4" w:rsidRDefault="00906E13" w:rsidP="00906E13">
      <w:pPr>
        <w:spacing w:line="480" w:lineRule="auto"/>
        <w:rPr>
          <w:rFonts w:cstheme="minorHAnsi"/>
        </w:rPr>
      </w:pPr>
      <w:r>
        <w:rPr>
          <w:rFonts w:cstheme="minorHAnsi"/>
        </w:rPr>
        <w:t xml:space="preserve">    </w:t>
      </w:r>
      <w:r w:rsidRPr="00B77CD4">
        <w:rPr>
          <w:rFonts w:cstheme="minorHAnsi"/>
        </w:rPr>
        <w:t xml:space="preserve">    </w:t>
      </w:r>
      <w:r w:rsidRPr="00B77CD4">
        <w:t xml:space="preserve">We corrected the dose rates for attenuation due to interstitial water content. The measured water content of loess sample MTL-OSL-02 from </w:t>
      </w:r>
      <w:proofErr w:type="spellStart"/>
      <w:r w:rsidRPr="00B77CD4">
        <w:t>Motianling</w:t>
      </w:r>
      <w:proofErr w:type="spellEnd"/>
      <w:r w:rsidRPr="00B77CD4">
        <w:t xml:space="preserve"> is 9.3%, but below 5% for the other samples. We consider these measured values as underestimates of the long-term water contents, because the sampling sections (especially at the archaeological locations) have been exposed for a prolonged period since excavation and are likely, therefore, to have dried out considerably. To better assess the probable long-term water contents of our samples, two fluvial samples were measure</w:t>
      </w:r>
      <w:r w:rsidR="0028242C">
        <w:t>d</w:t>
      </w:r>
      <w:r w:rsidR="003F4ECA">
        <w:t xml:space="preserve">: </w:t>
      </w:r>
      <w:proofErr w:type="gramStart"/>
      <w:r w:rsidR="003F4ECA">
        <w:t xml:space="preserve">a </w:t>
      </w:r>
      <w:r w:rsidRPr="00B77CD4">
        <w:t>silty</w:t>
      </w:r>
      <w:proofErr w:type="gramEnd"/>
      <w:r w:rsidRPr="00B77CD4">
        <w:t xml:space="preserve"> sand and a silt from a freshly exposed section of the </w:t>
      </w:r>
      <w:proofErr w:type="spellStart"/>
      <w:r w:rsidRPr="00B77CD4">
        <w:t>Nihewan</w:t>
      </w:r>
      <w:proofErr w:type="spellEnd"/>
      <w:r w:rsidRPr="00B77CD4">
        <w:t xml:space="preserve"> Formation near the </w:t>
      </w:r>
      <w:proofErr w:type="spellStart"/>
      <w:r w:rsidRPr="00B77CD4">
        <w:t>Xiaochangliang</w:t>
      </w:r>
      <w:proofErr w:type="spellEnd"/>
      <w:r w:rsidRPr="00B77CD4">
        <w:t xml:space="preserve"> site (Fig. 1c). These samples yielded water contents of ~9% and ~14%, respectively. For the dose rate and age calculations, therefore, we used long-term water content values of 10 </w:t>
      </w:r>
      <w:r w:rsidRPr="00B77CD4">
        <w:rPr>
          <w:rFonts w:cstheme="minorHAnsi"/>
        </w:rPr>
        <w:t>±</w:t>
      </w:r>
      <w:r w:rsidRPr="00B77CD4">
        <w:t xml:space="preserve"> 3% for the loess samples, 15 </w:t>
      </w:r>
      <w:r w:rsidRPr="00B77CD4">
        <w:rPr>
          <w:rFonts w:cstheme="minorHAnsi"/>
        </w:rPr>
        <w:t>±</w:t>
      </w:r>
      <w:r w:rsidRPr="00B77CD4">
        <w:t xml:space="preserve"> 5% for the fluvial samples and 20 </w:t>
      </w:r>
      <w:r w:rsidRPr="00B77CD4">
        <w:rPr>
          <w:rFonts w:cstheme="minorHAnsi"/>
        </w:rPr>
        <w:t>±</w:t>
      </w:r>
      <w:r w:rsidRPr="00B77CD4">
        <w:t xml:space="preserve"> 5% for the lacustrine samples (Table 1), which are similar to those used by Zhao et al. (2010) for their samples from the </w:t>
      </w:r>
      <w:proofErr w:type="spellStart"/>
      <w:r w:rsidRPr="00B77CD4">
        <w:t>Haojiatai</w:t>
      </w:r>
      <w:proofErr w:type="spellEnd"/>
      <w:r w:rsidRPr="00B77CD4">
        <w:t xml:space="preserve"> section. The calculated ages are not especially sensitive to the assumed water content, increasing (or decreasing) by only ~0.7% for each 1% increase (or decrease) in water content.</w:t>
      </w:r>
    </w:p>
    <w:p w14:paraId="79771A6F" w14:textId="547E5D1F" w:rsidR="00CF3A26" w:rsidRPr="00B96472" w:rsidRDefault="00DC19D3" w:rsidP="00DC19D3">
      <w:pPr>
        <w:pStyle w:val="Heading2"/>
        <w:rPr>
          <w:rFonts w:asciiTheme="minorHAnsi" w:hAnsiTheme="minorHAnsi" w:cstheme="minorHAnsi"/>
          <w:sz w:val="24"/>
          <w:lang w:eastAsia="zh-CN"/>
        </w:rPr>
      </w:pPr>
      <w:r w:rsidRPr="00B96472">
        <w:rPr>
          <w:rFonts w:asciiTheme="minorHAnsi" w:hAnsiTheme="minorHAnsi" w:cstheme="minorHAnsi"/>
          <w:sz w:val="24"/>
          <w:lang w:eastAsia="zh-CN"/>
        </w:rPr>
        <w:t xml:space="preserve">3. </w:t>
      </w:r>
      <w:r w:rsidR="00CF3A26" w:rsidRPr="00B96472">
        <w:rPr>
          <w:rFonts w:asciiTheme="minorHAnsi" w:hAnsiTheme="minorHAnsi" w:cstheme="minorHAnsi"/>
          <w:sz w:val="24"/>
          <w:lang w:eastAsia="zh-CN"/>
        </w:rPr>
        <w:t>Equivalent dose measurements</w:t>
      </w:r>
    </w:p>
    <w:p w14:paraId="693E1CB1" w14:textId="3356ADD0" w:rsidR="00CF3A26" w:rsidRPr="00B96472" w:rsidRDefault="00DC19D3" w:rsidP="00D65ECC">
      <w:pPr>
        <w:pStyle w:val="Heading3"/>
      </w:pPr>
      <w:r w:rsidRPr="00B96472">
        <w:rPr>
          <w:sz w:val="22"/>
          <w:lang w:eastAsia="zh-CN"/>
        </w:rPr>
        <w:t xml:space="preserve">3.1 </w:t>
      </w:r>
      <w:r w:rsidR="00CF3A26" w:rsidRPr="00B96472">
        <w:rPr>
          <w:sz w:val="22"/>
        </w:rPr>
        <w:t>Single-aliquot measurements</w:t>
      </w:r>
    </w:p>
    <w:p w14:paraId="0EDFA29F" w14:textId="1A8EAFF6" w:rsidR="00CF3A26" w:rsidRPr="00B96472" w:rsidRDefault="002B61A4" w:rsidP="00260BD8">
      <w:pPr>
        <w:spacing w:line="480" w:lineRule="auto"/>
      </w:pPr>
      <w:r w:rsidRPr="00B96472">
        <w:t xml:space="preserve">        </w:t>
      </w:r>
      <w:r w:rsidR="00CF3A26" w:rsidRPr="00B96472">
        <w:t xml:space="preserve">For the </w:t>
      </w:r>
      <w:proofErr w:type="spellStart"/>
      <w:r w:rsidR="00CF3A26" w:rsidRPr="00B96472">
        <w:t>Motianling</w:t>
      </w:r>
      <w:proofErr w:type="spellEnd"/>
      <w:r w:rsidR="00CF3A26" w:rsidRPr="00B96472">
        <w:t xml:space="preserve"> and </w:t>
      </w:r>
      <w:proofErr w:type="spellStart"/>
      <w:r w:rsidR="00CF3A26" w:rsidRPr="00B96472">
        <w:t>Queergou</w:t>
      </w:r>
      <w:proofErr w:type="spellEnd"/>
      <w:r w:rsidR="00CF3A26" w:rsidRPr="00B96472">
        <w:t xml:space="preserve"> s</w:t>
      </w:r>
      <w:r w:rsidR="00856FF6" w:rsidRPr="00B96472">
        <w:t>ample</w:t>
      </w:r>
      <w:r w:rsidR="00CF3A26" w:rsidRPr="00B96472">
        <w:t xml:space="preserve">s, we applied the single-aliquot </w:t>
      </w:r>
      <w:proofErr w:type="spellStart"/>
      <w:r w:rsidR="00CF3A26" w:rsidRPr="00B96472">
        <w:t>pMET-pIRIR</w:t>
      </w:r>
      <w:proofErr w:type="spellEnd"/>
      <w:r w:rsidR="00CF3A26" w:rsidRPr="00B96472">
        <w:t xml:space="preserve"> procedure (Li et al., 2014a) to obtain D</w:t>
      </w:r>
      <w:r w:rsidR="00CF3A26" w:rsidRPr="00B96472">
        <w:rPr>
          <w:vertAlign w:val="subscript"/>
        </w:rPr>
        <w:t>e</w:t>
      </w:r>
      <w:r w:rsidR="00CF3A26" w:rsidRPr="00B96472">
        <w:t xml:space="preserve"> values for the K-feldspar grains. The experimental procedure is listed in</w:t>
      </w:r>
      <w:r w:rsidR="00D65ECC" w:rsidRPr="00B96472">
        <w:t xml:space="preserve"> Supplementary </w:t>
      </w:r>
      <w:r w:rsidR="00CF3A26" w:rsidRPr="00B96472">
        <w:t>Table 1a. In this procedure, IRSL measurement</w:t>
      </w:r>
      <w:r w:rsidR="00856FF6" w:rsidRPr="00B96472">
        <w:t>s</w:t>
      </w:r>
      <w:r w:rsidR="00CF3A26" w:rsidRPr="00B96472">
        <w:t xml:space="preserve"> </w:t>
      </w:r>
      <w:r w:rsidR="00856FF6" w:rsidRPr="00B96472">
        <w:t>are</w:t>
      </w:r>
      <w:r w:rsidR="00CF3A26" w:rsidRPr="00B96472">
        <w:t xml:space="preserve"> </w:t>
      </w:r>
      <w:r w:rsidR="00856FF6" w:rsidRPr="00B96472">
        <w:t>made</w:t>
      </w:r>
      <w:r w:rsidR="00CF3A26" w:rsidRPr="00B96472">
        <w:t xml:space="preserve"> successively at </w:t>
      </w:r>
      <w:r w:rsidR="00856FF6" w:rsidRPr="00B96472">
        <w:t>five</w:t>
      </w:r>
      <w:r w:rsidR="00CF3A26" w:rsidRPr="00B96472">
        <w:t xml:space="preserve"> </w:t>
      </w:r>
      <w:r w:rsidR="00B8172A" w:rsidRPr="00B96472">
        <w:t xml:space="preserve">stimulation </w:t>
      </w:r>
      <w:r w:rsidR="00CF3A26" w:rsidRPr="00B96472">
        <w:t xml:space="preserve">temperatures </w:t>
      </w:r>
      <w:r w:rsidR="00B8172A" w:rsidRPr="00B96472">
        <w:t>(</w:t>
      </w:r>
      <w:r w:rsidR="00CF3A26" w:rsidRPr="00B96472">
        <w:t xml:space="preserve">50, 100, 150, 200 and 250 </w:t>
      </w:r>
      <w:r w:rsidR="00FA04D0" w:rsidRPr="00FA04D0">
        <w:rPr>
          <w:rFonts w:cstheme="minorHAnsi"/>
        </w:rPr>
        <w:t>°</w:t>
      </w:r>
      <w:r w:rsidR="00CF3A26" w:rsidRPr="00B96472">
        <w:t>C</w:t>
      </w:r>
      <w:r w:rsidR="00B8172A" w:rsidRPr="00B96472">
        <w:t>)</w:t>
      </w:r>
      <w:r w:rsidR="00CF3A26" w:rsidRPr="00B96472">
        <w:t>. Aliquots were h</w:t>
      </w:r>
      <w:r w:rsidR="00856FF6" w:rsidRPr="00B96472">
        <w:t>e</w:t>
      </w:r>
      <w:r w:rsidR="00CF3A26" w:rsidRPr="00B96472">
        <w:t xml:space="preserve">ld for 10, 10, 20, 30 and 50 s before </w:t>
      </w:r>
      <w:r w:rsidR="00CF3A26" w:rsidRPr="00B96472">
        <w:rPr>
          <w:lang w:eastAsia="zh-CN"/>
        </w:rPr>
        <w:t>IR</w:t>
      </w:r>
      <w:r w:rsidR="00CF3A26" w:rsidRPr="00B96472">
        <w:t xml:space="preserve"> stimulation at </w:t>
      </w:r>
      <w:r w:rsidR="00856FF6" w:rsidRPr="00B96472">
        <w:t>each of the</w:t>
      </w:r>
      <w:r w:rsidR="00B8172A" w:rsidRPr="00B96472">
        <w:t>se</w:t>
      </w:r>
      <w:r w:rsidR="00856FF6" w:rsidRPr="00B96472">
        <w:t xml:space="preserve"> temperatures</w:t>
      </w:r>
      <w:r w:rsidR="00CF3A26" w:rsidRPr="00B96472">
        <w:t xml:space="preserve">, respectively, to monitor and minimise interference from isothermal decay signals (Fu et al., 2012). </w:t>
      </w:r>
      <w:r w:rsidR="00A621DF" w:rsidRPr="00B96472">
        <w:t>A</w:t>
      </w:r>
      <w:r w:rsidR="00CF3A26" w:rsidRPr="00B96472">
        <w:t xml:space="preserve">liquots </w:t>
      </w:r>
      <w:r w:rsidR="00A621DF" w:rsidRPr="00B96472">
        <w:t xml:space="preserve">were stimulated by IR photons for 100 s </w:t>
      </w:r>
      <w:r w:rsidR="00CF3A26" w:rsidRPr="00B96472">
        <w:t>at each stimulation temperatures</w:t>
      </w:r>
      <w:r w:rsidR="00A621DF" w:rsidRPr="00B96472">
        <w:t>, and the n</w:t>
      </w:r>
      <w:r w:rsidR="00CF3A26" w:rsidRPr="00B96472">
        <w:t xml:space="preserve">et IRSL signal obtained from the first 10 s of the </w:t>
      </w:r>
      <w:r w:rsidR="00CF3A26" w:rsidRPr="00B96472">
        <w:lastRenderedPageBreak/>
        <w:t>IRSL decay curve w</w:t>
      </w:r>
      <w:r w:rsidR="00A621DF" w:rsidRPr="00B96472">
        <w:t>as</w:t>
      </w:r>
      <w:r w:rsidR="00CF3A26" w:rsidRPr="00B96472">
        <w:t xml:space="preserve"> used for D</w:t>
      </w:r>
      <w:r w:rsidR="00CF3A26" w:rsidRPr="00B96472">
        <w:rPr>
          <w:vertAlign w:val="subscript"/>
        </w:rPr>
        <w:t>e</w:t>
      </w:r>
      <w:r w:rsidR="00CF3A26" w:rsidRPr="00B96472">
        <w:t xml:space="preserve"> estimation</w:t>
      </w:r>
      <w:r w:rsidR="00A621DF" w:rsidRPr="00B96472">
        <w:t>, after su</w:t>
      </w:r>
      <w:r w:rsidR="00B7463C" w:rsidRPr="00B96472">
        <w:t xml:space="preserve">btracting a </w:t>
      </w:r>
      <w:r w:rsidR="00B8172A" w:rsidRPr="00B96472">
        <w:t>‘</w:t>
      </w:r>
      <w:r w:rsidR="00B7463C" w:rsidRPr="00B96472">
        <w:t>late</w:t>
      </w:r>
      <w:r w:rsidR="00B8172A" w:rsidRPr="00B96472">
        <w:t xml:space="preserve"> </w:t>
      </w:r>
      <w:r w:rsidR="00B7463C" w:rsidRPr="00B96472">
        <w:t>light</w:t>
      </w:r>
      <w:r w:rsidR="00B8172A" w:rsidRPr="00B96472">
        <w:t>’</w:t>
      </w:r>
      <w:r w:rsidR="00B7463C" w:rsidRPr="00B96472">
        <w:t xml:space="preserve"> background </w:t>
      </w:r>
      <w:r w:rsidR="00B8172A" w:rsidRPr="00B96472">
        <w:t xml:space="preserve">count from the </w:t>
      </w:r>
      <w:r w:rsidR="00B7463C" w:rsidRPr="00B96472">
        <w:t>final 10 s of decay</w:t>
      </w:r>
      <w:r w:rsidR="00CF3A26" w:rsidRPr="00B96472">
        <w:t xml:space="preserve">. A preheat of 310 </w:t>
      </w:r>
      <w:r w:rsidR="00FA04D0" w:rsidRPr="00FA04D0">
        <w:rPr>
          <w:rFonts w:cstheme="minorHAnsi"/>
        </w:rPr>
        <w:t>°</w:t>
      </w:r>
      <w:r w:rsidR="00CF3A26" w:rsidRPr="00B96472">
        <w:t xml:space="preserve">C for 60 s was used for </w:t>
      </w:r>
      <w:r w:rsidR="00CF3A26" w:rsidRPr="00B96472">
        <w:rPr>
          <w:lang w:eastAsia="zh-CN"/>
        </w:rPr>
        <w:t xml:space="preserve">each of </w:t>
      </w:r>
      <w:r w:rsidR="00CF3A26" w:rsidRPr="00B96472">
        <w:t>the natural, regenerative and test doses</w:t>
      </w:r>
      <w:r w:rsidR="00B7463C" w:rsidRPr="00B96472">
        <w:t>, and a</w:t>
      </w:r>
      <w:r w:rsidR="00CF3A26" w:rsidRPr="00B96472">
        <w:t xml:space="preserve"> test dose of 51 </w:t>
      </w:r>
      <w:proofErr w:type="spellStart"/>
      <w:r w:rsidR="00CF3A26" w:rsidRPr="00B96472">
        <w:t>Gy</w:t>
      </w:r>
      <w:proofErr w:type="spellEnd"/>
      <w:r w:rsidR="00CF3A26" w:rsidRPr="00B96472">
        <w:t xml:space="preserve"> was used for all the samples. </w:t>
      </w:r>
    </w:p>
    <w:p w14:paraId="346E6BF4" w14:textId="77777777" w:rsidR="00CF3A26" w:rsidRPr="00B96472" w:rsidRDefault="00702C06" w:rsidP="00260BD8">
      <w:pPr>
        <w:spacing w:line="480" w:lineRule="auto"/>
        <w:rPr>
          <w:b/>
          <w:i/>
          <w:sz w:val="28"/>
        </w:rPr>
      </w:pPr>
      <w:r w:rsidRPr="00B96472">
        <w:rPr>
          <w:b/>
          <w:i/>
        </w:rPr>
        <w:t xml:space="preserve">IRSL decay curves and dose response curves </w:t>
      </w:r>
    </w:p>
    <w:p w14:paraId="0B304058" w14:textId="706E8D61" w:rsidR="0019673E" w:rsidRPr="00B96472" w:rsidRDefault="002B61A4" w:rsidP="00260BD8">
      <w:pPr>
        <w:spacing w:line="480" w:lineRule="auto"/>
        <w:rPr>
          <w:lang w:eastAsia="zh-CN"/>
        </w:rPr>
      </w:pPr>
      <w:r w:rsidRPr="00B96472">
        <w:t xml:space="preserve">        </w:t>
      </w:r>
      <w:r w:rsidR="00CF3A26" w:rsidRPr="00B96472">
        <w:t xml:space="preserve">Typical natural IRSL (50 </w:t>
      </w:r>
      <w:r w:rsidR="00FA04D0">
        <w:rPr>
          <w:rFonts w:cstheme="minorHAnsi"/>
        </w:rPr>
        <w:t>°</w:t>
      </w:r>
      <w:r w:rsidR="00CF3A26" w:rsidRPr="00B96472">
        <w:t>C) and MET-</w:t>
      </w:r>
      <w:proofErr w:type="spellStart"/>
      <w:r w:rsidR="00CF3A26" w:rsidRPr="00B96472">
        <w:t>pIRIR</w:t>
      </w:r>
      <w:proofErr w:type="spellEnd"/>
      <w:r w:rsidR="00CF3A26" w:rsidRPr="00B96472">
        <w:t xml:space="preserve"> (100</w:t>
      </w:r>
      <w:r w:rsidR="00301260" w:rsidRPr="00B96472">
        <w:rPr>
          <w:rFonts w:ascii="Calibri" w:eastAsia="SimSun" w:hAnsi="Calibri" w:cs="SimSun"/>
        </w:rPr>
        <w:t>–</w:t>
      </w:r>
      <w:r w:rsidR="00CF3A26" w:rsidRPr="00B96472">
        <w:t xml:space="preserve">250 </w:t>
      </w:r>
      <w:r w:rsidR="00FA04D0">
        <w:rPr>
          <w:rFonts w:cstheme="minorHAnsi"/>
        </w:rPr>
        <w:t>°</w:t>
      </w:r>
      <w:r w:rsidR="00CF3A26" w:rsidRPr="00B96472">
        <w:t xml:space="preserve">C) </w:t>
      </w:r>
      <w:r w:rsidR="00DB6205" w:rsidRPr="00B96472">
        <w:t xml:space="preserve">decay curves </w:t>
      </w:r>
      <w:r w:rsidR="007E0C95" w:rsidRPr="00B96472">
        <w:t>are shown in Supplementary Fig. 2</w:t>
      </w:r>
      <w:r w:rsidR="003F3856" w:rsidRPr="00B96472">
        <w:t xml:space="preserve"> </w:t>
      </w:r>
      <w:r w:rsidR="00CF3A26" w:rsidRPr="00B96472">
        <w:t>for single aliquot</w:t>
      </w:r>
      <w:r w:rsidR="008D5709" w:rsidRPr="00B96472">
        <w:t>s of</w:t>
      </w:r>
      <w:r w:rsidR="00CF3A26" w:rsidRPr="00B96472">
        <w:t xml:space="preserve"> </w:t>
      </w:r>
      <w:proofErr w:type="spellStart"/>
      <w:r w:rsidR="00CF3A26" w:rsidRPr="00B96472">
        <w:t>polymineral</w:t>
      </w:r>
      <w:proofErr w:type="spellEnd"/>
      <w:r w:rsidR="00CF3A26" w:rsidRPr="00B96472">
        <w:t xml:space="preserve"> sample MTL-OSL-05 </w:t>
      </w:r>
      <w:r w:rsidR="008D5709" w:rsidRPr="00B96472">
        <w:t xml:space="preserve">and </w:t>
      </w:r>
      <w:r w:rsidR="00CF3A26" w:rsidRPr="00B96472">
        <w:t>K-feldspar sample</w:t>
      </w:r>
      <w:r w:rsidR="00DB6205" w:rsidRPr="00B96472">
        <w:t>s</w:t>
      </w:r>
      <w:r w:rsidR="00CF3A26" w:rsidRPr="00B96472">
        <w:t xml:space="preserve"> MTL-OSL-07 and QEG-OSL-2</w:t>
      </w:r>
      <w:r w:rsidR="008D5709" w:rsidRPr="00B96472">
        <w:t>.</w:t>
      </w:r>
      <w:r w:rsidR="00CF3A26" w:rsidRPr="00B96472">
        <w:t xml:space="preserve"> </w:t>
      </w:r>
      <w:r w:rsidR="008D5709" w:rsidRPr="00B96472">
        <w:t>F</w:t>
      </w:r>
      <w:r w:rsidR="00CF3A26" w:rsidRPr="00B96472">
        <w:t>or all three s</w:t>
      </w:r>
      <w:r w:rsidR="008D5709" w:rsidRPr="00B96472">
        <w:t>amples</w:t>
      </w:r>
      <w:r w:rsidR="00CF3A26" w:rsidRPr="00B96472">
        <w:t xml:space="preserve">, the initial intensity of </w:t>
      </w:r>
      <w:r w:rsidR="008D5709" w:rsidRPr="00B96472">
        <w:t xml:space="preserve">the </w:t>
      </w:r>
      <w:r w:rsidR="00CF3A26" w:rsidRPr="00B96472">
        <w:t xml:space="preserve">IRSL signal (50 </w:t>
      </w:r>
      <w:r w:rsidR="00FA04D0">
        <w:rPr>
          <w:rFonts w:cstheme="minorHAnsi"/>
        </w:rPr>
        <w:t>°</w:t>
      </w:r>
      <w:r w:rsidR="00CF3A26" w:rsidRPr="00B96472">
        <w:t xml:space="preserve">C) is strongest, </w:t>
      </w:r>
      <w:r w:rsidR="00DB6205" w:rsidRPr="00B96472">
        <w:t xml:space="preserve">while </w:t>
      </w:r>
      <w:r w:rsidR="00CF3A26" w:rsidRPr="00B96472">
        <w:t>the initial intensity of the MET-</w:t>
      </w:r>
      <w:proofErr w:type="spellStart"/>
      <w:r w:rsidR="00CF3A26" w:rsidRPr="00B96472">
        <w:t>pIRIR</w:t>
      </w:r>
      <w:proofErr w:type="spellEnd"/>
      <w:r w:rsidR="00CF3A26" w:rsidRPr="00B96472">
        <w:t xml:space="preserve"> signals increase</w:t>
      </w:r>
      <w:r w:rsidR="008D5709" w:rsidRPr="00B96472">
        <w:t>s</w:t>
      </w:r>
      <w:r w:rsidR="00CF3A26" w:rsidRPr="00B96472">
        <w:t xml:space="preserve"> gradually from 100 to 200 </w:t>
      </w:r>
      <w:r w:rsidR="00FA04D0">
        <w:rPr>
          <w:rFonts w:cstheme="minorHAnsi"/>
        </w:rPr>
        <w:t>°</w:t>
      </w:r>
      <w:r w:rsidR="00CF3A26" w:rsidRPr="00B96472">
        <w:t xml:space="preserve">C </w:t>
      </w:r>
      <w:r w:rsidR="008D5709" w:rsidRPr="00B96472">
        <w:t>before decreasing slightly</w:t>
      </w:r>
      <w:r w:rsidR="00CF3A26" w:rsidRPr="00B96472">
        <w:t xml:space="preserve"> at 250 </w:t>
      </w:r>
      <w:r w:rsidR="00FA04D0">
        <w:rPr>
          <w:rFonts w:cstheme="minorHAnsi"/>
        </w:rPr>
        <w:t>°</w:t>
      </w:r>
      <w:r w:rsidR="00CF3A26" w:rsidRPr="00B96472">
        <w:t>C. The dose response curves (DRCs) for signals L</w:t>
      </w:r>
      <w:r w:rsidR="00CF3A26" w:rsidRPr="00B96472">
        <w:rPr>
          <w:vertAlign w:val="subscript"/>
        </w:rPr>
        <w:t>x</w:t>
      </w:r>
      <w:r w:rsidR="00CF3A26" w:rsidRPr="00B96472">
        <w:t>/</w:t>
      </w:r>
      <w:proofErr w:type="spellStart"/>
      <w:r w:rsidR="00CF3A26" w:rsidRPr="00B96472">
        <w:t>T</w:t>
      </w:r>
      <w:r w:rsidR="00CF3A26" w:rsidRPr="00B96472">
        <w:rPr>
          <w:vertAlign w:val="subscript"/>
        </w:rPr>
        <w:t>x</w:t>
      </w:r>
      <w:proofErr w:type="spellEnd"/>
      <w:r w:rsidR="00CF3A26" w:rsidRPr="00B96472">
        <w:t>, L</w:t>
      </w:r>
      <w:r w:rsidR="00CF3A26" w:rsidRPr="00B96472">
        <w:rPr>
          <w:vertAlign w:val="subscript"/>
        </w:rPr>
        <w:t>x</w:t>
      </w:r>
      <w:r w:rsidR="00CF3A26" w:rsidRPr="00B96472">
        <w:t xml:space="preserve"> and </w:t>
      </w:r>
      <w:proofErr w:type="spellStart"/>
      <w:r w:rsidR="00CF3A26" w:rsidRPr="00B96472">
        <w:t>T</w:t>
      </w:r>
      <w:r w:rsidR="00CF3A26" w:rsidRPr="00B96472">
        <w:rPr>
          <w:vertAlign w:val="subscript"/>
        </w:rPr>
        <w:t>x</w:t>
      </w:r>
      <w:proofErr w:type="spellEnd"/>
      <w:r w:rsidR="00CF3A26" w:rsidRPr="00B96472">
        <w:t xml:space="preserve"> were </w:t>
      </w:r>
      <w:r w:rsidR="008D5709" w:rsidRPr="00B96472">
        <w:t>constructed</w:t>
      </w:r>
      <w:r w:rsidR="00CF3A26" w:rsidRPr="00B96472">
        <w:t xml:space="preserve"> using a series of </w:t>
      </w:r>
      <w:r w:rsidR="00DB6205" w:rsidRPr="00B96472">
        <w:t xml:space="preserve">regenerative </w:t>
      </w:r>
      <w:r w:rsidR="00CF3A26" w:rsidRPr="00B96472">
        <w:t>doses, including a duplicate</w:t>
      </w:r>
      <w:r w:rsidR="00656347" w:rsidRPr="00B96472">
        <w:t xml:space="preserve"> </w:t>
      </w:r>
      <w:r w:rsidR="00CF3A26" w:rsidRPr="00B96472">
        <w:t xml:space="preserve">dose </w:t>
      </w:r>
      <w:r w:rsidR="00E74FF6" w:rsidRPr="00B96472">
        <w:t>to determine the recycling ratio for the L</w:t>
      </w:r>
      <w:r w:rsidR="00E74FF6" w:rsidRPr="00B96472">
        <w:rPr>
          <w:vertAlign w:val="subscript"/>
        </w:rPr>
        <w:t>x</w:t>
      </w:r>
      <w:r w:rsidR="00E74FF6" w:rsidRPr="00B96472">
        <w:t>/</w:t>
      </w:r>
      <w:proofErr w:type="spellStart"/>
      <w:r w:rsidR="00E74FF6" w:rsidRPr="00B96472">
        <w:t>T</w:t>
      </w:r>
      <w:r w:rsidR="00E74FF6" w:rsidRPr="00B96472">
        <w:rPr>
          <w:vertAlign w:val="subscript"/>
        </w:rPr>
        <w:t>x</w:t>
      </w:r>
      <w:proofErr w:type="spellEnd"/>
      <w:r w:rsidR="00E74FF6" w:rsidRPr="00B96472">
        <w:t xml:space="preserve"> signal (or the reproducibility ratios for the L</w:t>
      </w:r>
      <w:r w:rsidR="00E74FF6" w:rsidRPr="00B96472">
        <w:rPr>
          <w:vertAlign w:val="subscript"/>
        </w:rPr>
        <w:t>x</w:t>
      </w:r>
      <w:r w:rsidR="00E74FF6" w:rsidRPr="00B96472">
        <w:t xml:space="preserve"> and </w:t>
      </w:r>
      <w:proofErr w:type="spellStart"/>
      <w:r w:rsidR="00E74FF6" w:rsidRPr="00B96472">
        <w:t>T</w:t>
      </w:r>
      <w:r w:rsidR="00E74FF6" w:rsidRPr="00B96472">
        <w:rPr>
          <w:vertAlign w:val="subscript"/>
        </w:rPr>
        <w:t>x</w:t>
      </w:r>
      <w:proofErr w:type="spellEnd"/>
      <w:r w:rsidR="00E74FF6" w:rsidRPr="00B96472">
        <w:t xml:space="preserve"> signals; Li et al., 2014a) </w:t>
      </w:r>
      <w:r w:rsidR="00CF3A26" w:rsidRPr="00B96472">
        <w:t>and a zero</w:t>
      </w:r>
      <w:r w:rsidR="00656347" w:rsidRPr="00B96472">
        <w:t xml:space="preserve"> </w:t>
      </w:r>
      <w:r w:rsidR="00CF3A26" w:rsidRPr="00B96472">
        <w:t xml:space="preserve">dose </w:t>
      </w:r>
      <w:r w:rsidR="00656347" w:rsidRPr="00B96472">
        <w:t xml:space="preserve">(0 </w:t>
      </w:r>
      <w:proofErr w:type="spellStart"/>
      <w:r w:rsidR="00656347" w:rsidRPr="00B96472">
        <w:t>Gy</w:t>
      </w:r>
      <w:proofErr w:type="spellEnd"/>
      <w:r w:rsidR="00656347" w:rsidRPr="00B96472">
        <w:t xml:space="preserve">) </w:t>
      </w:r>
      <w:r w:rsidR="00E74FF6" w:rsidRPr="00B96472">
        <w:t>to determine the</w:t>
      </w:r>
      <w:r w:rsidR="00CF3A26" w:rsidRPr="00B96472">
        <w:t xml:space="preserve"> </w:t>
      </w:r>
      <w:r w:rsidR="00656347" w:rsidRPr="00B96472">
        <w:t xml:space="preserve">extent of </w:t>
      </w:r>
      <w:r w:rsidR="00CF3A26" w:rsidRPr="00B96472">
        <w:t>recuperation</w:t>
      </w:r>
      <w:r w:rsidR="00325BC2" w:rsidRPr="00B96472">
        <w:t xml:space="preserve"> for each of the L</w:t>
      </w:r>
      <w:r w:rsidR="00325BC2" w:rsidRPr="00B96472">
        <w:rPr>
          <w:vertAlign w:val="subscript"/>
        </w:rPr>
        <w:t>x</w:t>
      </w:r>
      <w:r w:rsidR="00325BC2" w:rsidRPr="00B96472">
        <w:t>/</w:t>
      </w:r>
      <w:proofErr w:type="spellStart"/>
      <w:r w:rsidR="00325BC2" w:rsidRPr="00B96472">
        <w:t>T</w:t>
      </w:r>
      <w:r w:rsidR="00325BC2" w:rsidRPr="00B96472">
        <w:rPr>
          <w:vertAlign w:val="subscript"/>
        </w:rPr>
        <w:t>x</w:t>
      </w:r>
      <w:proofErr w:type="spellEnd"/>
      <w:r w:rsidR="00325BC2" w:rsidRPr="00B96472">
        <w:t>, L</w:t>
      </w:r>
      <w:r w:rsidR="00325BC2" w:rsidRPr="00B96472">
        <w:rPr>
          <w:vertAlign w:val="subscript"/>
        </w:rPr>
        <w:t>x</w:t>
      </w:r>
      <w:r w:rsidR="00325BC2" w:rsidRPr="00B96472">
        <w:t xml:space="preserve"> and </w:t>
      </w:r>
      <w:proofErr w:type="spellStart"/>
      <w:r w:rsidR="00325BC2" w:rsidRPr="00B96472">
        <w:t>T</w:t>
      </w:r>
      <w:r w:rsidR="00325BC2" w:rsidRPr="00B96472">
        <w:rPr>
          <w:vertAlign w:val="subscript"/>
        </w:rPr>
        <w:t>x</w:t>
      </w:r>
      <w:proofErr w:type="spellEnd"/>
      <w:r w:rsidR="00325BC2" w:rsidRPr="00B96472">
        <w:t xml:space="preserve"> signals</w:t>
      </w:r>
      <w:r w:rsidR="00CF3A26" w:rsidRPr="00B96472">
        <w:t>. The recycling (and reproducibility</w:t>
      </w:r>
      <w:r w:rsidR="00DB6205" w:rsidRPr="00B96472">
        <w:t>)</w:t>
      </w:r>
      <w:r w:rsidR="00CF3A26" w:rsidRPr="00B96472">
        <w:t xml:space="preserve"> ratios</w:t>
      </w:r>
      <w:r w:rsidR="00325BC2" w:rsidRPr="00B96472">
        <w:t xml:space="preserve"> </w:t>
      </w:r>
      <w:r w:rsidR="00CF3A26" w:rsidRPr="00B96472">
        <w:t xml:space="preserve">for </w:t>
      </w:r>
      <w:r w:rsidR="00656347" w:rsidRPr="00B96472">
        <w:t xml:space="preserve">all aliquots </w:t>
      </w:r>
      <w:r w:rsidR="00E74FF6" w:rsidRPr="00B96472">
        <w:t xml:space="preserve">used to </w:t>
      </w:r>
      <w:r w:rsidR="001054EC" w:rsidRPr="00B96472">
        <w:t xml:space="preserve">establish the standardised growth curves </w:t>
      </w:r>
      <w:r w:rsidR="00E74FF6" w:rsidRPr="00B96472">
        <w:t xml:space="preserve">(SGCs) for </w:t>
      </w:r>
      <w:r w:rsidR="00CF3A26" w:rsidRPr="00B96472">
        <w:t>the</w:t>
      </w:r>
      <w:r w:rsidR="00A15404" w:rsidRPr="00B96472">
        <w:t xml:space="preserve"> </w:t>
      </w:r>
      <w:proofErr w:type="spellStart"/>
      <w:r w:rsidR="00CF3A26" w:rsidRPr="00B96472">
        <w:t>Motianling</w:t>
      </w:r>
      <w:proofErr w:type="spellEnd"/>
      <w:r w:rsidR="00CF3A26" w:rsidRPr="00B96472">
        <w:t xml:space="preserve"> and </w:t>
      </w:r>
      <w:proofErr w:type="spellStart"/>
      <w:r w:rsidR="00CF3A26" w:rsidRPr="00B96472">
        <w:t>Queergou</w:t>
      </w:r>
      <w:proofErr w:type="spellEnd"/>
      <w:r w:rsidR="00CF3A26" w:rsidRPr="00B96472">
        <w:t xml:space="preserve"> </w:t>
      </w:r>
      <w:r w:rsidR="00E74FF6" w:rsidRPr="00B96472">
        <w:t xml:space="preserve">samples </w:t>
      </w:r>
      <w:r w:rsidR="00656347" w:rsidRPr="00B96472">
        <w:t>were found to be</w:t>
      </w:r>
      <w:r w:rsidR="00CF3A26" w:rsidRPr="00B96472">
        <w:t xml:space="preserve"> consistent with unity</w:t>
      </w:r>
      <w:r w:rsidR="00E74FF6" w:rsidRPr="00B96472">
        <w:t>,</w:t>
      </w:r>
      <w:r w:rsidR="00CF3A26" w:rsidRPr="00B96472">
        <w:t xml:space="preserve"> and the </w:t>
      </w:r>
      <w:r w:rsidR="00656347" w:rsidRPr="00B96472">
        <w:t xml:space="preserve">extent of </w:t>
      </w:r>
      <w:r w:rsidR="00CF3A26" w:rsidRPr="00B96472">
        <w:t>recuperation less than 5%</w:t>
      </w:r>
      <w:r w:rsidR="003777ED" w:rsidRPr="00B96472">
        <w:t xml:space="preserve">, for </w:t>
      </w:r>
      <w:r w:rsidR="00FC3EF8" w:rsidRPr="00B96472">
        <w:t xml:space="preserve">all </w:t>
      </w:r>
      <w:r w:rsidR="003777ED" w:rsidRPr="00B96472">
        <w:t xml:space="preserve">the 250 </w:t>
      </w:r>
      <w:r w:rsidR="00FA04D0">
        <w:rPr>
          <w:rFonts w:cstheme="minorHAnsi"/>
        </w:rPr>
        <w:t>°</w:t>
      </w:r>
      <w:r w:rsidR="003777ED" w:rsidRPr="00B96472">
        <w:t>C MET-</w:t>
      </w:r>
      <w:proofErr w:type="spellStart"/>
      <w:r w:rsidR="003777ED" w:rsidRPr="00B96472">
        <w:t>pIRIR</w:t>
      </w:r>
      <w:proofErr w:type="spellEnd"/>
      <w:r w:rsidR="003777ED" w:rsidRPr="00B96472">
        <w:t xml:space="preserve"> </w:t>
      </w:r>
      <w:r w:rsidR="00FC3EF8" w:rsidRPr="00B96472">
        <w:t>L</w:t>
      </w:r>
      <w:r w:rsidR="00FC3EF8" w:rsidRPr="00B96472">
        <w:rPr>
          <w:vertAlign w:val="subscript"/>
        </w:rPr>
        <w:t>x</w:t>
      </w:r>
      <w:r w:rsidR="00FC3EF8" w:rsidRPr="00B96472">
        <w:t>/</w:t>
      </w:r>
      <w:proofErr w:type="spellStart"/>
      <w:r w:rsidR="00FC3EF8" w:rsidRPr="00B96472">
        <w:t>T</w:t>
      </w:r>
      <w:r w:rsidR="00FC3EF8" w:rsidRPr="00B96472">
        <w:rPr>
          <w:vertAlign w:val="subscript"/>
        </w:rPr>
        <w:t>x</w:t>
      </w:r>
      <w:proofErr w:type="spellEnd"/>
      <w:r w:rsidR="00FC3EF8" w:rsidRPr="00B96472">
        <w:t>, L</w:t>
      </w:r>
      <w:r w:rsidR="00FC3EF8" w:rsidRPr="00B96472">
        <w:rPr>
          <w:vertAlign w:val="subscript"/>
        </w:rPr>
        <w:t>x</w:t>
      </w:r>
      <w:r w:rsidR="00FC3EF8" w:rsidRPr="00B96472">
        <w:t xml:space="preserve"> and </w:t>
      </w:r>
      <w:proofErr w:type="spellStart"/>
      <w:r w:rsidR="00FC3EF8" w:rsidRPr="00B96472">
        <w:t>T</w:t>
      </w:r>
      <w:r w:rsidR="00FC3EF8" w:rsidRPr="00B96472">
        <w:rPr>
          <w:vertAlign w:val="subscript"/>
        </w:rPr>
        <w:t>x</w:t>
      </w:r>
      <w:proofErr w:type="spellEnd"/>
      <w:r w:rsidR="00FC3EF8" w:rsidRPr="00B96472">
        <w:t xml:space="preserve"> </w:t>
      </w:r>
      <w:r w:rsidR="00E74FF6" w:rsidRPr="00B96472">
        <w:t>signals</w:t>
      </w:r>
      <w:r w:rsidR="00CF3A26" w:rsidRPr="00B96472">
        <w:t xml:space="preserve">. </w:t>
      </w:r>
    </w:p>
    <w:p w14:paraId="713496C9" w14:textId="2F63E7FB" w:rsidR="009A64D1" w:rsidRPr="00B96472" w:rsidRDefault="002B61A4" w:rsidP="00260BD8">
      <w:pPr>
        <w:spacing w:line="480" w:lineRule="auto"/>
        <w:rPr>
          <w:lang w:eastAsia="zh-CN"/>
        </w:rPr>
      </w:pPr>
      <w:r w:rsidRPr="00B96472">
        <w:t xml:space="preserve">         </w:t>
      </w:r>
      <w:r w:rsidR="0027437C" w:rsidRPr="00B96472">
        <w:t>T</w:t>
      </w:r>
      <w:r w:rsidR="00CF3A26" w:rsidRPr="00B96472">
        <w:t xml:space="preserve">o </w:t>
      </w:r>
      <w:r w:rsidR="0027437C" w:rsidRPr="00B96472">
        <w:t>reduce</w:t>
      </w:r>
      <w:r w:rsidR="00CF3A26" w:rsidRPr="00B96472">
        <w:t xml:space="preserve"> instrument time, we </w:t>
      </w:r>
      <w:r w:rsidR="000F5110" w:rsidRPr="00B96472">
        <w:rPr>
          <w:lang w:eastAsia="zh-CN"/>
        </w:rPr>
        <w:t>employed</w:t>
      </w:r>
      <w:r w:rsidR="00875541" w:rsidRPr="00B96472">
        <w:rPr>
          <w:rFonts w:hint="eastAsia"/>
          <w:lang w:eastAsia="zh-CN"/>
        </w:rPr>
        <w:t xml:space="preserve"> the</w:t>
      </w:r>
      <w:r w:rsidR="00CF3A26" w:rsidRPr="00B96472">
        <w:t xml:space="preserve"> SGC </w:t>
      </w:r>
      <w:r w:rsidR="00875541" w:rsidRPr="00B96472">
        <w:rPr>
          <w:rFonts w:hint="eastAsia"/>
          <w:lang w:eastAsia="zh-CN"/>
        </w:rPr>
        <w:t xml:space="preserve">method </w:t>
      </w:r>
      <w:r w:rsidR="00CF3A26" w:rsidRPr="00B96472">
        <w:t xml:space="preserve">proposed by Li et al. (2015a, b). </w:t>
      </w:r>
      <w:r w:rsidR="00C948F2" w:rsidRPr="00B96472">
        <w:t>Li et al. (2015b)</w:t>
      </w:r>
      <w:r w:rsidR="00CF3A26" w:rsidRPr="00B96472">
        <w:t xml:space="preserve"> observed that, for K-feldspars from different regions of the world,  the non-fading IRSL signals  share similar </w:t>
      </w:r>
      <w:r w:rsidR="000D447E" w:rsidRPr="00B96472">
        <w:t>DRC</w:t>
      </w:r>
      <w:r w:rsidR="00CF3A26" w:rsidRPr="00B96472">
        <w:t>s if they are appropriately normalised using one of the regenerative dose signal</w:t>
      </w:r>
      <w:r w:rsidR="000D447E" w:rsidRPr="00B96472">
        <w:t>s;</w:t>
      </w:r>
      <w:r w:rsidR="00CF3A26" w:rsidRPr="00B96472">
        <w:t xml:space="preserve"> </w:t>
      </w:r>
      <w:r w:rsidR="000D447E" w:rsidRPr="00B96472">
        <w:t>this procedure</w:t>
      </w:r>
      <w:r w:rsidR="00CF3A26" w:rsidRPr="00B96472">
        <w:t xml:space="preserve"> is called regenerative-</w:t>
      </w:r>
      <w:r w:rsidR="00817B4D" w:rsidRPr="00B96472">
        <w:t>dos</w:t>
      </w:r>
      <w:r w:rsidR="00C948F2" w:rsidRPr="00B96472">
        <w:t>e</w:t>
      </w:r>
      <w:r w:rsidR="00817B4D" w:rsidRPr="00B96472">
        <w:t xml:space="preserve"> </w:t>
      </w:r>
      <w:r w:rsidR="00CF3A26" w:rsidRPr="00B96472">
        <w:t xml:space="preserve">normalisation or </w:t>
      </w:r>
      <w:r w:rsidR="00C948F2" w:rsidRPr="00B96472">
        <w:t>‘</w:t>
      </w:r>
      <w:r w:rsidR="00CF3A26" w:rsidRPr="00B96472">
        <w:t>re-normalisation</w:t>
      </w:r>
      <w:r w:rsidR="00C948F2" w:rsidRPr="00B96472">
        <w:t>’</w:t>
      </w:r>
      <w:r w:rsidR="00CF3A26" w:rsidRPr="00B96472">
        <w:t xml:space="preserve"> (Li et al., 2015a, b).</w:t>
      </w:r>
      <w:r w:rsidR="00E74FF6" w:rsidRPr="00B96472">
        <w:t xml:space="preserve"> </w:t>
      </w:r>
      <w:r w:rsidR="001740A2" w:rsidRPr="00B96472">
        <w:t>T</w:t>
      </w:r>
      <w:r w:rsidR="002718C9" w:rsidRPr="00B96472">
        <w:t xml:space="preserve">o compare the SGCs for the </w:t>
      </w:r>
      <w:proofErr w:type="spellStart"/>
      <w:r w:rsidR="002718C9" w:rsidRPr="00B96472">
        <w:t>Motianling</w:t>
      </w:r>
      <w:proofErr w:type="spellEnd"/>
      <w:r w:rsidR="002718C9" w:rsidRPr="00B96472">
        <w:t xml:space="preserve"> and </w:t>
      </w:r>
      <w:proofErr w:type="spellStart"/>
      <w:r w:rsidR="002718C9" w:rsidRPr="00B96472">
        <w:t>Queergou</w:t>
      </w:r>
      <w:proofErr w:type="spellEnd"/>
      <w:r w:rsidR="002718C9" w:rsidRPr="00B96472">
        <w:t xml:space="preserve"> </w:t>
      </w:r>
      <w:r w:rsidR="00C948F2" w:rsidRPr="00B96472">
        <w:t>samples</w:t>
      </w:r>
      <w:r w:rsidR="002718C9" w:rsidRPr="00B96472">
        <w:t xml:space="preserve">, we </w:t>
      </w:r>
      <w:r w:rsidR="001740A2" w:rsidRPr="00B96472">
        <w:t xml:space="preserve">have </w:t>
      </w:r>
      <w:r w:rsidR="002718C9" w:rsidRPr="00B96472">
        <w:t>plotted the normali</w:t>
      </w:r>
      <w:r w:rsidR="001740A2" w:rsidRPr="00B96472">
        <w:t>s</w:t>
      </w:r>
      <w:r w:rsidR="002718C9" w:rsidRPr="00B96472">
        <w:t xml:space="preserve">ed </w:t>
      </w:r>
      <w:r w:rsidR="001740A2" w:rsidRPr="00B96472">
        <w:t xml:space="preserve">250 </w:t>
      </w:r>
      <w:r w:rsidR="00FA04D0">
        <w:rPr>
          <w:rFonts w:cstheme="minorHAnsi"/>
        </w:rPr>
        <w:t>°</w:t>
      </w:r>
      <w:r w:rsidR="001740A2" w:rsidRPr="00B96472">
        <w:t xml:space="preserve">C </w:t>
      </w:r>
      <w:r w:rsidR="002718C9" w:rsidRPr="00B96472">
        <w:t>L</w:t>
      </w:r>
      <w:r w:rsidR="002718C9" w:rsidRPr="00B96472">
        <w:rPr>
          <w:vertAlign w:val="subscript"/>
        </w:rPr>
        <w:t>x</w:t>
      </w:r>
      <w:r w:rsidR="002718C9" w:rsidRPr="00B96472">
        <w:t>/</w:t>
      </w:r>
      <w:proofErr w:type="spellStart"/>
      <w:r w:rsidR="002718C9" w:rsidRPr="00B96472">
        <w:t>T</w:t>
      </w:r>
      <w:r w:rsidR="002718C9" w:rsidRPr="00B96472">
        <w:rPr>
          <w:vertAlign w:val="subscript"/>
        </w:rPr>
        <w:t>x</w:t>
      </w:r>
      <w:proofErr w:type="spellEnd"/>
      <w:r w:rsidR="00921E79" w:rsidRPr="00B96472">
        <w:rPr>
          <w:vertAlign w:val="superscript"/>
        </w:rPr>
        <w:t xml:space="preserve"> </w:t>
      </w:r>
      <w:r w:rsidR="002718C9" w:rsidRPr="00B96472">
        <w:t>, L</w:t>
      </w:r>
      <w:r w:rsidR="002718C9" w:rsidRPr="00B96472">
        <w:rPr>
          <w:vertAlign w:val="subscript"/>
        </w:rPr>
        <w:t>x</w:t>
      </w:r>
      <w:r w:rsidR="002718C9" w:rsidRPr="00B96472">
        <w:t xml:space="preserve"> and </w:t>
      </w:r>
      <w:proofErr w:type="spellStart"/>
      <w:r w:rsidR="002718C9" w:rsidRPr="00B96472">
        <w:t>T</w:t>
      </w:r>
      <w:r w:rsidR="002718C9" w:rsidRPr="00B96472">
        <w:rPr>
          <w:vertAlign w:val="subscript"/>
        </w:rPr>
        <w:t>x</w:t>
      </w:r>
      <w:proofErr w:type="spellEnd"/>
      <w:r w:rsidR="002718C9" w:rsidRPr="00B96472">
        <w:t xml:space="preserve"> </w:t>
      </w:r>
      <w:r w:rsidR="00C948F2" w:rsidRPr="00B96472">
        <w:t>(</w:t>
      </w:r>
      <w:r w:rsidR="00F649DD" w:rsidRPr="00B96472">
        <w:t>and L</w:t>
      </w:r>
      <w:r w:rsidR="00F649DD" w:rsidRPr="00B96472">
        <w:rPr>
          <w:vertAlign w:val="subscript"/>
        </w:rPr>
        <w:t>n</w:t>
      </w:r>
      <w:r w:rsidR="00F649DD" w:rsidRPr="00B96472">
        <w:t>/</w:t>
      </w:r>
      <w:proofErr w:type="spellStart"/>
      <w:r w:rsidR="00F649DD" w:rsidRPr="00B96472">
        <w:t>T</w:t>
      </w:r>
      <w:r w:rsidR="00F649DD" w:rsidRPr="00B96472">
        <w:rPr>
          <w:vertAlign w:val="subscript"/>
        </w:rPr>
        <w:t>n</w:t>
      </w:r>
      <w:proofErr w:type="spellEnd"/>
      <w:r w:rsidR="00F649DD" w:rsidRPr="00B96472">
        <w:t xml:space="preserve"> , L</w:t>
      </w:r>
      <w:r w:rsidR="00F649DD" w:rsidRPr="00B96472">
        <w:rPr>
          <w:vertAlign w:val="subscript"/>
        </w:rPr>
        <w:t>n</w:t>
      </w:r>
      <w:r w:rsidR="00F649DD" w:rsidRPr="00B96472">
        <w:t xml:space="preserve"> and </w:t>
      </w:r>
      <w:proofErr w:type="spellStart"/>
      <w:r w:rsidR="00F649DD" w:rsidRPr="00B96472">
        <w:t>T</w:t>
      </w:r>
      <w:r w:rsidR="00F649DD" w:rsidRPr="00B96472">
        <w:rPr>
          <w:vertAlign w:val="subscript"/>
        </w:rPr>
        <w:t>n</w:t>
      </w:r>
      <w:proofErr w:type="spellEnd"/>
      <w:r w:rsidR="00F649DD" w:rsidRPr="00B96472">
        <w:t xml:space="preserve"> ) signals </w:t>
      </w:r>
      <w:r w:rsidR="002718C9" w:rsidRPr="00B96472">
        <w:t xml:space="preserve">for samples MTL-OSL-02, -07 and -09 and QEG-OSL-1, -2 and -6 in </w:t>
      </w:r>
      <w:r w:rsidR="008D4C57" w:rsidRPr="00B96472">
        <w:t>Supplementary Fig. 6</w:t>
      </w:r>
      <w:r w:rsidR="002718C9" w:rsidRPr="00B96472">
        <w:t xml:space="preserve">. </w:t>
      </w:r>
      <w:r w:rsidR="00DE23C1" w:rsidRPr="00B96472">
        <w:t>T</w:t>
      </w:r>
      <w:r w:rsidR="002718C9" w:rsidRPr="00B96472">
        <w:t>he L</w:t>
      </w:r>
      <w:r w:rsidR="002718C9" w:rsidRPr="00B96472">
        <w:rPr>
          <w:vertAlign w:val="subscript"/>
        </w:rPr>
        <w:t>x</w:t>
      </w:r>
      <w:r w:rsidR="002718C9" w:rsidRPr="00B96472">
        <w:t>/</w:t>
      </w:r>
      <w:proofErr w:type="spellStart"/>
      <w:r w:rsidR="002718C9" w:rsidRPr="00B96472">
        <w:t>T</w:t>
      </w:r>
      <w:r w:rsidR="002718C9" w:rsidRPr="00B96472">
        <w:rPr>
          <w:vertAlign w:val="subscript"/>
        </w:rPr>
        <w:t>x</w:t>
      </w:r>
      <w:proofErr w:type="spellEnd"/>
      <w:r w:rsidR="002718C9" w:rsidRPr="00B96472">
        <w:t xml:space="preserve"> and </w:t>
      </w:r>
      <w:proofErr w:type="spellStart"/>
      <w:r w:rsidR="002718C9" w:rsidRPr="00B96472">
        <w:t>T</w:t>
      </w:r>
      <w:r w:rsidR="002718C9" w:rsidRPr="00B96472">
        <w:rPr>
          <w:vertAlign w:val="subscript"/>
        </w:rPr>
        <w:t>x</w:t>
      </w:r>
      <w:proofErr w:type="spellEnd"/>
      <w:r w:rsidR="002718C9" w:rsidRPr="00B96472">
        <w:t xml:space="preserve"> signals follow a similar dose response curve</w:t>
      </w:r>
      <w:r w:rsidR="00DE23C1" w:rsidRPr="00B96472">
        <w:t xml:space="preserve"> for all samples, but</w:t>
      </w:r>
      <w:r w:rsidR="002718C9" w:rsidRPr="00B96472">
        <w:t xml:space="preserve"> the normali</w:t>
      </w:r>
      <w:r w:rsidR="00DE23C1" w:rsidRPr="00B96472">
        <w:t>s</w:t>
      </w:r>
      <w:r w:rsidR="002718C9" w:rsidRPr="00B96472">
        <w:t>ed L</w:t>
      </w:r>
      <w:r w:rsidR="002718C9" w:rsidRPr="00B96472">
        <w:rPr>
          <w:vertAlign w:val="subscript"/>
        </w:rPr>
        <w:t>x</w:t>
      </w:r>
      <w:r w:rsidR="002718C9" w:rsidRPr="00B96472">
        <w:t xml:space="preserve"> signals start to diverge above</w:t>
      </w:r>
      <w:r w:rsidR="00DE23C1" w:rsidRPr="00B96472">
        <w:t xml:space="preserve"> a dose of</w:t>
      </w:r>
      <w:r w:rsidR="002718C9" w:rsidRPr="00B96472">
        <w:t xml:space="preserve"> ~1200 </w:t>
      </w:r>
      <w:proofErr w:type="spellStart"/>
      <w:r w:rsidR="002718C9" w:rsidRPr="00B96472">
        <w:t>Gy</w:t>
      </w:r>
      <w:proofErr w:type="spellEnd"/>
      <w:r w:rsidR="00DE23C1" w:rsidRPr="00B96472">
        <w:t>.</w:t>
      </w:r>
      <w:r w:rsidR="002718C9" w:rsidRPr="00B96472">
        <w:t xml:space="preserve"> Th</w:t>
      </w:r>
      <w:r w:rsidR="00DE23C1" w:rsidRPr="00B96472">
        <w:t>e latter</w:t>
      </w:r>
      <w:r w:rsidR="002718C9" w:rsidRPr="00B96472">
        <w:t xml:space="preserve"> phenomenon might </w:t>
      </w:r>
      <w:r w:rsidR="00DE23C1" w:rsidRPr="00B96472">
        <w:t xml:space="preserve">be </w:t>
      </w:r>
      <w:r w:rsidR="002718C9" w:rsidRPr="00B96472">
        <w:t xml:space="preserve">due to the </w:t>
      </w:r>
      <w:r w:rsidR="000575C1" w:rsidRPr="00B96472">
        <w:t xml:space="preserve">K-feldspars at these two sites having </w:t>
      </w:r>
      <w:r w:rsidR="002718C9" w:rsidRPr="00B96472">
        <w:t xml:space="preserve">different </w:t>
      </w:r>
      <w:r w:rsidR="002718C9" w:rsidRPr="00B96472">
        <w:lastRenderedPageBreak/>
        <w:t xml:space="preserve">luminescence properties </w:t>
      </w:r>
      <w:r w:rsidR="000575C1" w:rsidRPr="00B96472">
        <w:t xml:space="preserve">as a result of </w:t>
      </w:r>
      <w:r w:rsidR="00F649DD" w:rsidRPr="00B96472">
        <w:t xml:space="preserve">their geological origins (e.g., crystallisation processes) or post-depositional changes (e.g., </w:t>
      </w:r>
      <w:r w:rsidR="00671DFF" w:rsidRPr="00B96472">
        <w:t>diagenesis</w:t>
      </w:r>
      <w:r w:rsidR="00F649DD" w:rsidRPr="00B96472">
        <w:t xml:space="preserve"> and</w:t>
      </w:r>
      <w:r w:rsidR="00F90591" w:rsidRPr="00B96472">
        <w:t xml:space="preserve"> we</w:t>
      </w:r>
      <w:r w:rsidR="003530A2" w:rsidRPr="00B96472">
        <w:t>a</w:t>
      </w:r>
      <w:r w:rsidR="00F90591" w:rsidRPr="00B96472">
        <w:t>thering)</w:t>
      </w:r>
      <w:r w:rsidR="002718C9" w:rsidRPr="00B96472">
        <w:t>.</w:t>
      </w:r>
    </w:p>
    <w:p w14:paraId="09898A45" w14:textId="77777777" w:rsidR="009A64D1" w:rsidRPr="00B96472" w:rsidRDefault="009A64D1" w:rsidP="00260BD8">
      <w:pPr>
        <w:spacing w:line="480" w:lineRule="auto"/>
        <w:rPr>
          <w:b/>
          <w:i/>
          <w:sz w:val="28"/>
        </w:rPr>
      </w:pPr>
      <w:r w:rsidRPr="00B96472">
        <w:rPr>
          <w:b/>
          <w:i/>
        </w:rPr>
        <w:t>Residual dose, dose recovery and anomalous fading tests</w:t>
      </w:r>
    </w:p>
    <w:p w14:paraId="7C8A263F" w14:textId="7D6AB9D6" w:rsidR="009A64D1" w:rsidRPr="00B96472" w:rsidRDefault="002B61A4" w:rsidP="00260BD8">
      <w:pPr>
        <w:spacing w:line="480" w:lineRule="auto"/>
        <w:rPr>
          <w:rFonts w:cstheme="minorHAnsi"/>
          <w:lang w:eastAsia="zh-CN"/>
        </w:rPr>
      </w:pPr>
      <w:r w:rsidRPr="00B96472">
        <w:t xml:space="preserve">         </w:t>
      </w:r>
      <w:r w:rsidR="002863C2" w:rsidRPr="00B96472">
        <w:t>T</w:t>
      </w:r>
      <w:r w:rsidR="009A64D1" w:rsidRPr="00B96472">
        <w:t xml:space="preserve">o check </w:t>
      </w:r>
      <w:r w:rsidR="00F61D7A" w:rsidRPr="00B96472">
        <w:t>that</w:t>
      </w:r>
      <w:r w:rsidR="009A64D1" w:rsidRPr="00B96472">
        <w:t xml:space="preserve"> the MET-</w:t>
      </w:r>
      <w:proofErr w:type="spellStart"/>
      <w:r w:rsidR="009A64D1" w:rsidRPr="00B96472">
        <w:t>pIRIR</w:t>
      </w:r>
      <w:proofErr w:type="spellEnd"/>
      <w:r w:rsidR="009A64D1" w:rsidRPr="00B96472">
        <w:t xml:space="preserve"> </w:t>
      </w:r>
      <w:r w:rsidR="00321D65" w:rsidRPr="00B96472">
        <w:t xml:space="preserve">traps </w:t>
      </w:r>
      <w:r w:rsidR="00F61D7A" w:rsidRPr="00B96472">
        <w:t xml:space="preserve">in these samples </w:t>
      </w:r>
      <w:r w:rsidR="009A64D1" w:rsidRPr="00B96472">
        <w:t xml:space="preserve">can be bleached </w:t>
      </w:r>
      <w:r w:rsidR="00F61D7A" w:rsidRPr="00B96472">
        <w:t xml:space="preserve">sufficiently </w:t>
      </w:r>
      <w:r w:rsidR="009A64D1" w:rsidRPr="00B96472">
        <w:t>by sunlight, residual dose test</w:t>
      </w:r>
      <w:r w:rsidR="00F61D7A" w:rsidRPr="00B96472">
        <w:t>s</w:t>
      </w:r>
      <w:r w:rsidR="009A64D1" w:rsidRPr="00B96472">
        <w:t xml:space="preserve"> were carried out on samples MTL-OSL-02, -03 and -05 and QEG-OSL-2 and -3. </w:t>
      </w:r>
      <w:r w:rsidR="00DF7578" w:rsidRPr="00B96472">
        <w:t>Between f</w:t>
      </w:r>
      <w:r w:rsidR="00C70FC8" w:rsidRPr="00B96472">
        <w:t>our and</w:t>
      </w:r>
      <w:r w:rsidR="009A64D1" w:rsidRPr="00B96472">
        <w:t xml:space="preserve"> six aliquots </w:t>
      </w:r>
      <w:r w:rsidR="0012723B" w:rsidRPr="00B96472">
        <w:t>of</w:t>
      </w:r>
      <w:r w:rsidR="009A64D1" w:rsidRPr="00B96472">
        <w:t xml:space="preserve"> each sample were bleached for 4 h</w:t>
      </w:r>
      <w:r w:rsidR="0012723B" w:rsidRPr="00B96472">
        <w:t>r</w:t>
      </w:r>
      <w:r w:rsidR="009A64D1" w:rsidRPr="00B96472">
        <w:t xml:space="preserve"> i</w:t>
      </w:r>
      <w:r w:rsidR="00C70FC8" w:rsidRPr="00B96472">
        <w:t>n the solar stimulator, and</w:t>
      </w:r>
      <w:r w:rsidR="009A64D1" w:rsidRPr="00B96472">
        <w:t xml:space="preserve"> the residual doses were </w:t>
      </w:r>
      <w:r w:rsidR="00C70FC8" w:rsidRPr="00B96472">
        <w:t xml:space="preserve">then </w:t>
      </w:r>
      <w:r w:rsidR="009A64D1" w:rsidRPr="00B96472">
        <w:t>measured using the conventional SAR MET-</w:t>
      </w:r>
      <w:proofErr w:type="spellStart"/>
      <w:r w:rsidR="009A64D1" w:rsidRPr="00B96472">
        <w:t>pIRIR</w:t>
      </w:r>
      <w:proofErr w:type="spellEnd"/>
      <w:r w:rsidR="009A64D1" w:rsidRPr="00B96472">
        <w:t xml:space="preserve"> procedure (Li and Li, 2011)</w:t>
      </w:r>
      <w:r w:rsidR="00321D65" w:rsidRPr="00B96472">
        <w:t>. T</w:t>
      </w:r>
      <w:r w:rsidR="0012723B" w:rsidRPr="00B96472">
        <w:t>his</w:t>
      </w:r>
      <w:r w:rsidR="009A64D1" w:rsidRPr="00B96472">
        <w:t xml:space="preserve"> is similar to the procedure </w:t>
      </w:r>
      <w:r w:rsidR="0012723B" w:rsidRPr="00B96472">
        <w:t>shown in</w:t>
      </w:r>
      <w:r w:rsidR="009A64D1" w:rsidRPr="00B96472">
        <w:t xml:space="preserve"> </w:t>
      </w:r>
      <w:r w:rsidR="00C70FC8" w:rsidRPr="00B96472">
        <w:t xml:space="preserve">Supplementary </w:t>
      </w:r>
      <w:r w:rsidR="009A64D1" w:rsidRPr="00B96472">
        <w:t>Table 1a</w:t>
      </w:r>
      <w:r w:rsidR="009A64D1" w:rsidRPr="00B96472">
        <w:rPr>
          <w:rFonts w:hint="eastAsia"/>
          <w:lang w:eastAsia="zh-CN"/>
        </w:rPr>
        <w:t>,</w:t>
      </w:r>
      <w:r w:rsidR="009A64D1" w:rsidRPr="00B96472">
        <w:t xml:space="preserve"> excep</w:t>
      </w:r>
      <w:r w:rsidR="00214229">
        <w:t xml:space="preserve">t that a </w:t>
      </w:r>
      <w:r w:rsidR="009A64D1" w:rsidRPr="00B96472">
        <w:t>‘hot’ IR bleach (</w:t>
      </w:r>
      <w:r w:rsidR="0012723B" w:rsidRPr="00B96472">
        <w:t xml:space="preserve">at </w:t>
      </w:r>
      <w:r w:rsidR="009A64D1" w:rsidRPr="00B96472">
        <w:t xml:space="preserve">320 </w:t>
      </w:r>
      <w:r w:rsidR="00031970">
        <w:rPr>
          <w:rFonts w:cstheme="minorHAnsi"/>
        </w:rPr>
        <w:t>°</w:t>
      </w:r>
      <w:r w:rsidR="009A64D1" w:rsidRPr="00B96472">
        <w:t xml:space="preserve">C) </w:t>
      </w:r>
      <w:r w:rsidR="0012723B" w:rsidRPr="00B96472">
        <w:t>is used in place of the</w:t>
      </w:r>
      <w:r w:rsidR="009A64D1" w:rsidRPr="00B96472">
        <w:t xml:space="preserve"> solar simulator bleach at the end of each SAR cycle. The residual doses measured at various IR stimulation temperatures </w:t>
      </w:r>
      <w:r w:rsidR="0012723B" w:rsidRPr="00B96472">
        <w:t>are plotted</w:t>
      </w:r>
      <w:r w:rsidR="009A64D1" w:rsidRPr="00B96472">
        <w:t xml:space="preserve"> in </w:t>
      </w:r>
      <w:r w:rsidR="00D61433" w:rsidRPr="00B96472">
        <w:t xml:space="preserve">Supplementary </w:t>
      </w:r>
      <w:r w:rsidR="009A64D1" w:rsidRPr="00B96472">
        <w:t xml:space="preserve">Fig. </w:t>
      </w:r>
      <w:r w:rsidR="009A64D1" w:rsidRPr="00B96472">
        <w:rPr>
          <w:rFonts w:hint="eastAsia"/>
          <w:lang w:eastAsia="zh-CN"/>
        </w:rPr>
        <w:t>7</w:t>
      </w:r>
      <w:r w:rsidR="009A64D1" w:rsidRPr="00B96472">
        <w:t xml:space="preserve">. </w:t>
      </w:r>
      <w:r w:rsidR="0012723B" w:rsidRPr="00B96472">
        <w:t>T</w:t>
      </w:r>
      <w:r w:rsidR="009A64D1" w:rsidRPr="00B96472">
        <w:t xml:space="preserve">he residual doses increase </w:t>
      </w:r>
      <w:r w:rsidR="0012723B" w:rsidRPr="00B96472">
        <w:t>with</w:t>
      </w:r>
      <w:r w:rsidR="009A64D1" w:rsidRPr="00B96472">
        <w:t xml:space="preserve"> IR stimulation temperature, similar to </w:t>
      </w:r>
      <w:r w:rsidR="00321D65" w:rsidRPr="00B96472">
        <w:t xml:space="preserve">the </w:t>
      </w:r>
      <w:r w:rsidR="0012723B" w:rsidRPr="00B96472">
        <w:t xml:space="preserve">results reported </w:t>
      </w:r>
      <w:r w:rsidR="009A64D1" w:rsidRPr="00B96472">
        <w:t>previous</w:t>
      </w:r>
      <w:r w:rsidR="0012723B" w:rsidRPr="00B96472">
        <w:t>ly</w:t>
      </w:r>
      <w:r w:rsidR="009A64D1" w:rsidRPr="00B96472">
        <w:t xml:space="preserve"> </w:t>
      </w:r>
      <w:r w:rsidR="0012723B" w:rsidRPr="00B96472">
        <w:t>for other samples</w:t>
      </w:r>
      <w:r w:rsidR="009A64D1" w:rsidRPr="00B96472">
        <w:t xml:space="preserve"> (Li and Li, 2011; Li et al., 2014b). The residual doses measured at 250 </w:t>
      </w:r>
      <w:r w:rsidR="00031970">
        <w:rPr>
          <w:rFonts w:cstheme="minorHAnsi"/>
        </w:rPr>
        <w:t>°</w:t>
      </w:r>
      <w:r w:rsidR="009A64D1" w:rsidRPr="00B96472">
        <w:t>C for samples MTL-OSL-02, -03</w:t>
      </w:r>
      <w:r w:rsidR="00321D65" w:rsidRPr="00B96472">
        <w:t xml:space="preserve"> and</w:t>
      </w:r>
      <w:r w:rsidR="009A64D1" w:rsidRPr="00B96472">
        <w:t xml:space="preserve"> -05</w:t>
      </w:r>
      <w:r w:rsidR="00321D65" w:rsidRPr="00B96472">
        <w:t xml:space="preserve"> and</w:t>
      </w:r>
      <w:r w:rsidR="009A64D1" w:rsidRPr="00B96472">
        <w:t xml:space="preserve"> QEG-OSL-2 and -3 are 11.5 </w:t>
      </w:r>
      <w:r w:rsidR="009A64D1" w:rsidRPr="00B96472">
        <w:rPr>
          <w:rFonts w:cstheme="minorHAnsi"/>
        </w:rPr>
        <w:t>±</w:t>
      </w:r>
      <w:r w:rsidR="009A64D1" w:rsidRPr="00B96472">
        <w:t xml:space="preserve"> 0.4, 12.0 </w:t>
      </w:r>
      <w:r w:rsidR="009A64D1" w:rsidRPr="00B96472">
        <w:rPr>
          <w:rFonts w:cstheme="minorHAnsi"/>
        </w:rPr>
        <w:t>±</w:t>
      </w:r>
      <w:r w:rsidR="009A64D1" w:rsidRPr="00B96472">
        <w:t xml:space="preserve"> 0.4, 43.7 ± 8.3, 15.7 </w:t>
      </w:r>
      <w:r w:rsidR="009A64D1" w:rsidRPr="00B96472">
        <w:rPr>
          <w:rFonts w:cstheme="minorHAnsi"/>
        </w:rPr>
        <w:t>±</w:t>
      </w:r>
      <w:r w:rsidR="009A64D1" w:rsidRPr="00B96472">
        <w:t xml:space="preserve"> 3.6 and 15.2 </w:t>
      </w:r>
      <w:r w:rsidR="009A64D1" w:rsidRPr="00B96472">
        <w:rPr>
          <w:rFonts w:cstheme="minorHAnsi"/>
        </w:rPr>
        <w:t>±</w:t>
      </w:r>
      <w:r w:rsidR="009A64D1" w:rsidRPr="00B96472">
        <w:t xml:space="preserve"> 2.2 </w:t>
      </w:r>
      <w:proofErr w:type="spellStart"/>
      <w:r w:rsidR="009A64D1" w:rsidRPr="00B96472">
        <w:t>Gy</w:t>
      </w:r>
      <w:proofErr w:type="spellEnd"/>
      <w:r w:rsidR="009A64D1" w:rsidRPr="00B96472">
        <w:t xml:space="preserve">, </w:t>
      </w:r>
      <w:r w:rsidR="0012723B" w:rsidRPr="00B96472">
        <w:t>respectively, which correspond to</w:t>
      </w:r>
      <w:r w:rsidR="009A64D1" w:rsidRPr="00B96472">
        <w:t xml:space="preserve"> about 2.3%, 1.2%, 4.3%, 1.7% and 1.7% of their </w:t>
      </w:r>
      <w:r w:rsidR="0012723B" w:rsidRPr="00B96472">
        <w:t xml:space="preserve">respective </w:t>
      </w:r>
      <w:r w:rsidR="009A64D1" w:rsidRPr="00B96472">
        <w:t xml:space="preserve">equivalent doses. </w:t>
      </w:r>
      <w:r w:rsidR="004C47EA" w:rsidRPr="00B96472">
        <w:t>Thus,</w:t>
      </w:r>
      <w:r w:rsidR="009A64D1" w:rsidRPr="00B96472">
        <w:t xml:space="preserve"> except for</w:t>
      </w:r>
      <w:r w:rsidR="004C47EA" w:rsidRPr="00B96472">
        <w:t xml:space="preserve"> </w:t>
      </w:r>
      <w:proofErr w:type="spellStart"/>
      <w:r w:rsidR="009A64D1" w:rsidRPr="00B96472">
        <w:t>polymineral</w:t>
      </w:r>
      <w:proofErr w:type="spellEnd"/>
      <w:r w:rsidR="009A64D1" w:rsidRPr="00B96472">
        <w:t xml:space="preserve"> sample MTL-OSL-05</w:t>
      </w:r>
      <w:r w:rsidR="00916022" w:rsidRPr="00B96472">
        <w:t>, the residual doses</w:t>
      </w:r>
      <w:r w:rsidR="009A64D1" w:rsidRPr="00B96472">
        <w:t xml:space="preserve"> are </w:t>
      </w:r>
      <w:r w:rsidR="00321D65" w:rsidRPr="00B96472">
        <w:t xml:space="preserve">small </w:t>
      </w:r>
      <w:r w:rsidR="009A64D1" w:rsidRPr="00B96472">
        <w:t>compared to the natural dose</w:t>
      </w:r>
      <w:r w:rsidR="00321D65" w:rsidRPr="00B96472">
        <w:t xml:space="preserve"> (i.e., the measured D</w:t>
      </w:r>
      <w:r w:rsidR="00321D65" w:rsidRPr="00B96472">
        <w:rPr>
          <w:vertAlign w:val="subscript"/>
        </w:rPr>
        <w:t>e</w:t>
      </w:r>
      <w:r w:rsidR="00321D65" w:rsidRPr="00B96472">
        <w:t>)</w:t>
      </w:r>
      <w:r w:rsidR="009A64D1" w:rsidRPr="00B96472">
        <w:t xml:space="preserve">. </w:t>
      </w:r>
      <w:r w:rsidR="004C47EA" w:rsidRPr="00B96472">
        <w:t xml:space="preserve">For </w:t>
      </w:r>
      <w:r w:rsidR="00916022" w:rsidRPr="00B96472">
        <w:t>purpose</w:t>
      </w:r>
      <w:r w:rsidR="00321D65" w:rsidRPr="00B96472">
        <w:t>s</w:t>
      </w:r>
      <w:r w:rsidR="00916022" w:rsidRPr="00B96472">
        <w:t xml:space="preserve"> of </w:t>
      </w:r>
      <w:r w:rsidR="004C47EA" w:rsidRPr="00B96472">
        <w:t>age calculation</w:t>
      </w:r>
      <w:r w:rsidR="00CD28FB" w:rsidRPr="00B96472">
        <w:t>, a</w:t>
      </w:r>
      <w:r w:rsidR="009A64D1" w:rsidRPr="00B96472">
        <w:t xml:space="preserve"> residual dose </w:t>
      </w:r>
      <w:r w:rsidR="00CD28FB" w:rsidRPr="00B96472">
        <w:t>was</w:t>
      </w:r>
      <w:r w:rsidR="009A64D1" w:rsidRPr="00B96472">
        <w:t xml:space="preserve"> subtracted from the D</w:t>
      </w:r>
      <w:r w:rsidR="009A64D1" w:rsidRPr="00B96472">
        <w:rPr>
          <w:vertAlign w:val="subscript"/>
        </w:rPr>
        <w:t>e</w:t>
      </w:r>
      <w:r w:rsidR="009A64D1" w:rsidRPr="00B96472">
        <w:t xml:space="preserve"> estimate </w:t>
      </w:r>
      <w:r w:rsidR="00CD28FB" w:rsidRPr="00B96472">
        <w:t>of</w:t>
      </w:r>
      <w:r w:rsidR="009A64D1" w:rsidRPr="00B96472">
        <w:t xml:space="preserve"> </w:t>
      </w:r>
      <w:r w:rsidR="00CD28FB" w:rsidRPr="00B96472">
        <w:t>each</w:t>
      </w:r>
      <w:r w:rsidR="009A64D1" w:rsidRPr="00B96472">
        <w:t xml:space="preserve"> sample. </w:t>
      </w:r>
      <w:r w:rsidR="00CD28FB" w:rsidRPr="00B96472">
        <w:t>The values used were</w:t>
      </w:r>
      <w:r w:rsidR="009A64D1" w:rsidRPr="00B96472">
        <w:t xml:space="preserve"> 11.5 ± 0.4 </w:t>
      </w:r>
      <w:proofErr w:type="spellStart"/>
      <w:r w:rsidR="009A64D1" w:rsidRPr="00B96472">
        <w:t>Gy</w:t>
      </w:r>
      <w:proofErr w:type="spellEnd"/>
      <w:r w:rsidR="009A64D1" w:rsidRPr="00B96472">
        <w:t xml:space="preserve"> for loess samples MTL-OSL-01 and -02, 12.0 ± 0.4 </w:t>
      </w:r>
      <w:proofErr w:type="spellStart"/>
      <w:r w:rsidR="009A64D1" w:rsidRPr="00B96472">
        <w:t>Gy</w:t>
      </w:r>
      <w:proofErr w:type="spellEnd"/>
      <w:r w:rsidR="009A64D1" w:rsidRPr="00B96472">
        <w:t xml:space="preserve"> for lacustrine samples MTL-OSL-03, </w:t>
      </w:r>
      <w:r w:rsidR="00321D65" w:rsidRPr="00B96472">
        <w:t>-</w:t>
      </w:r>
      <w:r w:rsidR="009A64D1" w:rsidRPr="00B96472">
        <w:t>04</w:t>
      </w:r>
      <w:r w:rsidR="00321D65" w:rsidRPr="00B96472">
        <w:t xml:space="preserve"> and</w:t>
      </w:r>
      <w:r w:rsidR="009A64D1" w:rsidRPr="00B96472">
        <w:t xml:space="preserve"> -06 to -10</w:t>
      </w:r>
      <w:r w:rsidR="008F616B" w:rsidRPr="00B96472">
        <w:t>,</w:t>
      </w:r>
      <w:r w:rsidR="009A64D1" w:rsidRPr="00B96472">
        <w:t xml:space="preserve"> and 43.7 ± 8.3 </w:t>
      </w:r>
      <w:proofErr w:type="spellStart"/>
      <w:r w:rsidR="009A64D1" w:rsidRPr="00B96472">
        <w:t>Gy</w:t>
      </w:r>
      <w:proofErr w:type="spellEnd"/>
      <w:r w:rsidR="009A64D1" w:rsidRPr="00B96472">
        <w:t xml:space="preserve"> for </w:t>
      </w:r>
      <w:proofErr w:type="spellStart"/>
      <w:r w:rsidR="009A64D1" w:rsidRPr="00B96472">
        <w:t>polymineral</w:t>
      </w:r>
      <w:proofErr w:type="spellEnd"/>
      <w:r w:rsidR="009A64D1" w:rsidRPr="00B96472">
        <w:t xml:space="preserve"> sample MTL-OSL-05</w:t>
      </w:r>
      <w:r w:rsidR="008F616B" w:rsidRPr="00B96472">
        <w:t>.</w:t>
      </w:r>
      <w:r w:rsidR="009A64D1" w:rsidRPr="00B96472">
        <w:t xml:space="preserve"> A residual dose of 15.3 </w:t>
      </w:r>
      <w:r w:rsidR="009A64D1" w:rsidRPr="00B96472">
        <w:rPr>
          <w:rFonts w:cstheme="minorHAnsi"/>
        </w:rPr>
        <w:t xml:space="preserve">± </w:t>
      </w:r>
      <w:r w:rsidR="008F616B" w:rsidRPr="00B96472">
        <w:rPr>
          <w:rFonts w:cstheme="minorHAnsi"/>
        </w:rPr>
        <w:t>1.9</w:t>
      </w:r>
      <w:r w:rsidR="009A64D1" w:rsidRPr="00B96472">
        <w:rPr>
          <w:rFonts w:cstheme="minorHAnsi"/>
        </w:rPr>
        <w:t xml:space="preserve"> </w:t>
      </w:r>
      <w:proofErr w:type="spellStart"/>
      <w:r w:rsidR="009A64D1" w:rsidRPr="00B96472">
        <w:rPr>
          <w:rFonts w:cstheme="minorHAnsi"/>
        </w:rPr>
        <w:t>Gy</w:t>
      </w:r>
      <w:proofErr w:type="spellEnd"/>
      <w:r w:rsidR="009A64D1" w:rsidRPr="00B96472">
        <w:rPr>
          <w:rFonts w:cstheme="minorHAnsi"/>
        </w:rPr>
        <w:t xml:space="preserve"> (weighted mean of the residual doses for samples QEG-OSL-2 and -3) was subtracted from the </w:t>
      </w:r>
      <w:r w:rsidR="00321D65" w:rsidRPr="00B96472">
        <w:rPr>
          <w:rFonts w:cstheme="minorHAnsi"/>
        </w:rPr>
        <w:t xml:space="preserve">measured </w:t>
      </w:r>
      <w:r w:rsidR="009A64D1" w:rsidRPr="00B96472">
        <w:rPr>
          <w:rFonts w:cstheme="minorHAnsi"/>
        </w:rPr>
        <w:t>D</w:t>
      </w:r>
      <w:r w:rsidR="009A64D1" w:rsidRPr="00B96472">
        <w:rPr>
          <w:rFonts w:cstheme="minorHAnsi"/>
          <w:vertAlign w:val="subscript"/>
        </w:rPr>
        <w:t>e</w:t>
      </w:r>
      <w:r w:rsidR="009A64D1" w:rsidRPr="00B96472">
        <w:rPr>
          <w:rFonts w:cstheme="minorHAnsi"/>
        </w:rPr>
        <w:t xml:space="preserve"> values </w:t>
      </w:r>
      <w:r w:rsidR="00321D65" w:rsidRPr="00B96472">
        <w:rPr>
          <w:rFonts w:cstheme="minorHAnsi"/>
        </w:rPr>
        <w:t xml:space="preserve">of </w:t>
      </w:r>
      <w:r w:rsidR="009A64D1" w:rsidRPr="00B96472">
        <w:rPr>
          <w:rFonts w:cstheme="minorHAnsi"/>
        </w:rPr>
        <w:t xml:space="preserve">the fluvial samples from </w:t>
      </w:r>
      <w:proofErr w:type="spellStart"/>
      <w:r w:rsidR="009A64D1" w:rsidRPr="00B96472">
        <w:rPr>
          <w:rFonts w:cstheme="minorHAnsi"/>
        </w:rPr>
        <w:t>Queergou</w:t>
      </w:r>
      <w:proofErr w:type="spellEnd"/>
      <w:r w:rsidR="00321D65" w:rsidRPr="00B96472">
        <w:rPr>
          <w:rFonts w:cstheme="minorHAnsi"/>
        </w:rPr>
        <w:t xml:space="preserve"> (QEG-OSL-1 to -6) prior to </w:t>
      </w:r>
      <w:r w:rsidR="009A64D1" w:rsidRPr="00B96472">
        <w:rPr>
          <w:rFonts w:cstheme="minorHAnsi"/>
        </w:rPr>
        <w:t>age determination.</w:t>
      </w:r>
    </w:p>
    <w:p w14:paraId="5AEA2D08" w14:textId="4DD27880" w:rsidR="009A64D1" w:rsidRPr="00B96472" w:rsidRDefault="002B61A4" w:rsidP="00260BD8">
      <w:pPr>
        <w:spacing w:line="480" w:lineRule="auto"/>
        <w:rPr>
          <w:lang w:eastAsia="zh-CN"/>
        </w:rPr>
      </w:pPr>
      <w:r w:rsidRPr="00B96472">
        <w:t xml:space="preserve">         </w:t>
      </w:r>
      <w:r w:rsidR="009A64D1" w:rsidRPr="00B96472">
        <w:t xml:space="preserve">Dose recovery tests </w:t>
      </w:r>
      <w:r w:rsidR="00321D65" w:rsidRPr="00B96472">
        <w:t xml:space="preserve">(Galbraith et al., 1999) </w:t>
      </w:r>
      <w:r w:rsidR="009A64D1" w:rsidRPr="00B96472">
        <w:t xml:space="preserve">using the SAR </w:t>
      </w:r>
      <w:proofErr w:type="spellStart"/>
      <w:r w:rsidR="009A64D1" w:rsidRPr="00B96472">
        <w:t>pMET-pIRIR</w:t>
      </w:r>
      <w:proofErr w:type="spellEnd"/>
      <w:r w:rsidR="009A64D1" w:rsidRPr="00B96472">
        <w:t xml:space="preserve"> procedure were carried out on samples MTL-OSL-05, MTL-OSL-07 and QEG-OSL-2 to check </w:t>
      </w:r>
      <w:r w:rsidR="00321D65" w:rsidRPr="00B96472">
        <w:t>its suitability</w:t>
      </w:r>
      <w:r w:rsidR="009A64D1" w:rsidRPr="00B96472">
        <w:t xml:space="preserve"> for </w:t>
      </w:r>
      <w:r w:rsidR="000A4B54" w:rsidRPr="00B96472">
        <w:t xml:space="preserve">K-feldspars </w:t>
      </w:r>
      <w:r w:rsidR="009A64D1" w:rsidRPr="00B96472">
        <w:t>from the</w:t>
      </w:r>
      <w:r w:rsidR="000A4B54" w:rsidRPr="00B96472">
        <w:t>se</w:t>
      </w:r>
      <w:r w:rsidR="009A64D1" w:rsidRPr="00B96472">
        <w:t xml:space="preserve"> two sites</w:t>
      </w:r>
      <w:r w:rsidR="009B7242" w:rsidRPr="00B96472">
        <w:t>, at least under controlled laboratory conditions</w:t>
      </w:r>
      <w:r w:rsidR="009A64D1" w:rsidRPr="00B96472">
        <w:t xml:space="preserve">. The dose recovery test on sample </w:t>
      </w:r>
      <w:r w:rsidR="009A64D1" w:rsidRPr="00B96472">
        <w:lastRenderedPageBreak/>
        <w:t xml:space="preserve">MTL-OSL-07 </w:t>
      </w:r>
      <w:r w:rsidR="000A4B54" w:rsidRPr="00B96472">
        <w:t>has been</w:t>
      </w:r>
      <w:r w:rsidR="009A64D1" w:rsidRPr="00B96472">
        <w:t xml:space="preserve"> presented </w:t>
      </w:r>
      <w:r w:rsidR="000A4B54" w:rsidRPr="00B96472">
        <w:t xml:space="preserve">previously </w:t>
      </w:r>
      <w:r w:rsidR="00321D65" w:rsidRPr="00B96472">
        <w:t>(</w:t>
      </w:r>
      <w:r w:rsidR="009A64D1" w:rsidRPr="00B96472">
        <w:t>Guo et al.</w:t>
      </w:r>
      <w:r w:rsidR="00321D65" w:rsidRPr="00B96472">
        <w:t xml:space="preserve">, </w:t>
      </w:r>
      <w:r w:rsidR="009A64D1" w:rsidRPr="00B96472">
        <w:t xml:space="preserve">2015), </w:t>
      </w:r>
      <w:r w:rsidR="00321D65" w:rsidRPr="00B96472">
        <w:t xml:space="preserve">which </w:t>
      </w:r>
      <w:r w:rsidR="009A64D1" w:rsidRPr="00B96472">
        <w:t>show</w:t>
      </w:r>
      <w:r w:rsidR="000A4B54" w:rsidRPr="00B96472">
        <w:t>ed</w:t>
      </w:r>
      <w:r w:rsidR="009A64D1" w:rsidRPr="00B96472">
        <w:t xml:space="preserve"> that the measured</w:t>
      </w:r>
      <w:r w:rsidR="00321D65" w:rsidRPr="00B96472">
        <w:t xml:space="preserve"> (recovered) </w:t>
      </w:r>
      <w:r w:rsidR="009A64D1" w:rsidRPr="00B96472">
        <w:t xml:space="preserve">dose </w:t>
      </w:r>
      <w:r w:rsidR="000A4B54" w:rsidRPr="00B96472">
        <w:t>is consist</w:t>
      </w:r>
      <w:r w:rsidR="006B0AF5" w:rsidRPr="00B96472">
        <w:t>ent</w:t>
      </w:r>
      <w:r w:rsidR="009A64D1" w:rsidRPr="00B96472">
        <w:t xml:space="preserve"> </w:t>
      </w:r>
      <w:r w:rsidR="00BB151B" w:rsidRPr="00B96472">
        <w:t xml:space="preserve">with the </w:t>
      </w:r>
      <w:r w:rsidR="009A64D1" w:rsidRPr="00B96472">
        <w:t xml:space="preserve">given dose when the stimulation temperature is above 150 </w:t>
      </w:r>
      <w:proofErr w:type="spellStart"/>
      <w:r w:rsidR="00D25E6F">
        <w:rPr>
          <w:vertAlign w:val="superscript"/>
        </w:rPr>
        <w:t>o</w:t>
      </w:r>
      <w:r w:rsidR="009A64D1" w:rsidRPr="00B96472">
        <w:t>C.</w:t>
      </w:r>
      <w:proofErr w:type="spellEnd"/>
      <w:r w:rsidR="009A64D1" w:rsidRPr="00B96472">
        <w:t xml:space="preserve"> </w:t>
      </w:r>
      <w:r w:rsidR="00AA3D04" w:rsidRPr="00B96472">
        <w:t>Here</w:t>
      </w:r>
      <w:r w:rsidR="00321D65" w:rsidRPr="00B96472">
        <w:t>,</w:t>
      </w:r>
      <w:r w:rsidR="009A64D1" w:rsidRPr="00B96472">
        <w:t xml:space="preserve"> we applied the same experimental procedures to samples</w:t>
      </w:r>
      <w:r w:rsidR="00AA3D04" w:rsidRPr="00B96472">
        <w:t xml:space="preserve"> </w:t>
      </w:r>
      <w:r w:rsidR="009A64D1" w:rsidRPr="00B96472">
        <w:t xml:space="preserve">MTL-OSL-05 and QEG-OSL-2 </w:t>
      </w:r>
      <w:r w:rsidR="00AA3D04" w:rsidRPr="00B96472">
        <w:t>using</w:t>
      </w:r>
      <w:r w:rsidR="009A64D1" w:rsidRPr="00B96472">
        <w:t xml:space="preserve"> doses of 920 and 800 </w:t>
      </w:r>
      <w:proofErr w:type="spellStart"/>
      <w:r w:rsidR="009A64D1" w:rsidRPr="00B96472">
        <w:t>Gy</w:t>
      </w:r>
      <w:proofErr w:type="spellEnd"/>
      <w:r w:rsidR="009A64D1" w:rsidRPr="00B96472">
        <w:t xml:space="preserve"> as the surrogate natural dose</w:t>
      </w:r>
      <w:r w:rsidR="00321D65" w:rsidRPr="00B96472">
        <w:t>s</w:t>
      </w:r>
      <w:r w:rsidR="009A64D1" w:rsidRPr="00B96472">
        <w:t xml:space="preserve">, respectively. The ratios of </w:t>
      </w:r>
      <w:r w:rsidR="00321D65" w:rsidRPr="00B96472">
        <w:t xml:space="preserve">recovered </w:t>
      </w:r>
      <w:r w:rsidR="009A64D1" w:rsidRPr="00B96472">
        <w:t xml:space="preserve">to given dose at various IR stimulation temperatures are shown in </w:t>
      </w:r>
      <w:r w:rsidR="00470485" w:rsidRPr="00B96472">
        <w:t xml:space="preserve">Supplementary </w:t>
      </w:r>
      <w:r w:rsidR="009A64D1" w:rsidRPr="00B96472">
        <w:t xml:space="preserve">Fig. </w:t>
      </w:r>
      <w:r w:rsidR="009A64D1" w:rsidRPr="00B96472">
        <w:rPr>
          <w:rFonts w:hint="eastAsia"/>
          <w:lang w:eastAsia="zh-CN"/>
        </w:rPr>
        <w:t>8</w:t>
      </w:r>
      <w:r w:rsidR="009A64D1" w:rsidRPr="00B96472">
        <w:t xml:space="preserve">. </w:t>
      </w:r>
      <w:r w:rsidR="00AA3D04" w:rsidRPr="00B96472">
        <w:t>T</w:t>
      </w:r>
      <w:r w:rsidR="009A64D1" w:rsidRPr="00B96472">
        <w:t xml:space="preserve">he dose </w:t>
      </w:r>
      <w:r w:rsidR="00321D65" w:rsidRPr="00B96472">
        <w:t xml:space="preserve">recovery </w:t>
      </w:r>
      <w:r w:rsidR="009A64D1" w:rsidRPr="00B96472">
        <w:t>ratios for the L</w:t>
      </w:r>
      <w:r w:rsidR="009A64D1" w:rsidRPr="00B96472">
        <w:rPr>
          <w:vertAlign w:val="subscript"/>
        </w:rPr>
        <w:t>x</w:t>
      </w:r>
      <w:r w:rsidR="009A64D1" w:rsidRPr="00B96472">
        <w:t>/</w:t>
      </w:r>
      <w:proofErr w:type="spellStart"/>
      <w:r w:rsidR="009A64D1" w:rsidRPr="00B96472">
        <w:t>T</w:t>
      </w:r>
      <w:r w:rsidR="009A64D1" w:rsidRPr="00B96472">
        <w:rPr>
          <w:vertAlign w:val="subscript"/>
        </w:rPr>
        <w:t>x</w:t>
      </w:r>
      <w:proofErr w:type="spellEnd"/>
      <w:r w:rsidR="009A64D1" w:rsidRPr="00B96472">
        <w:t>, L</w:t>
      </w:r>
      <w:r w:rsidR="009A64D1" w:rsidRPr="00B96472">
        <w:rPr>
          <w:vertAlign w:val="subscript"/>
        </w:rPr>
        <w:t>x</w:t>
      </w:r>
      <w:r w:rsidR="009A64D1" w:rsidRPr="00B96472">
        <w:t xml:space="preserve"> and </w:t>
      </w:r>
      <w:proofErr w:type="spellStart"/>
      <w:r w:rsidR="009A64D1" w:rsidRPr="00B96472">
        <w:t>T</w:t>
      </w:r>
      <w:r w:rsidR="009A64D1" w:rsidRPr="00B96472">
        <w:rPr>
          <w:vertAlign w:val="subscript"/>
        </w:rPr>
        <w:t>x</w:t>
      </w:r>
      <w:proofErr w:type="spellEnd"/>
      <w:r w:rsidR="009A64D1" w:rsidRPr="00B96472">
        <w:t xml:space="preserve"> </w:t>
      </w:r>
      <w:r w:rsidR="00AA3D04" w:rsidRPr="00B96472">
        <w:t xml:space="preserve">signals </w:t>
      </w:r>
      <w:r w:rsidR="009A64D1" w:rsidRPr="00B96472">
        <w:t xml:space="preserve">are consistent with unity </w:t>
      </w:r>
      <w:r w:rsidR="00AA3D04" w:rsidRPr="00B96472">
        <w:t>at</w:t>
      </w:r>
      <w:r w:rsidR="009A64D1" w:rsidRPr="00B96472">
        <w:t xml:space="preserve"> 1σ when the IR stimulation temperature is 250 </w:t>
      </w:r>
      <w:r w:rsidR="00031970">
        <w:rPr>
          <w:rFonts w:cstheme="minorHAnsi"/>
        </w:rPr>
        <w:t>°</w:t>
      </w:r>
      <w:r w:rsidR="009A64D1" w:rsidRPr="00B96472">
        <w:t>C</w:t>
      </w:r>
      <w:r w:rsidR="00321D65" w:rsidRPr="00B96472">
        <w:t>:</w:t>
      </w:r>
      <w:r w:rsidR="002234EE" w:rsidRPr="00B96472">
        <w:t xml:space="preserve"> ratios of 1.11 </w:t>
      </w:r>
      <w:r w:rsidR="002234EE" w:rsidRPr="00B96472">
        <w:rPr>
          <w:rFonts w:cstheme="minorHAnsi"/>
        </w:rPr>
        <w:t>±</w:t>
      </w:r>
      <w:r w:rsidR="002234EE" w:rsidRPr="00B96472">
        <w:t xml:space="preserve"> 0.27, 0.96 </w:t>
      </w:r>
      <w:r w:rsidR="002234EE" w:rsidRPr="00B96472">
        <w:rPr>
          <w:rFonts w:cstheme="minorHAnsi"/>
        </w:rPr>
        <w:t>±</w:t>
      </w:r>
      <w:r w:rsidR="002234EE" w:rsidRPr="00B96472">
        <w:t xml:space="preserve"> 0.09 and 0.67 </w:t>
      </w:r>
      <w:r w:rsidR="002234EE" w:rsidRPr="00B96472">
        <w:rPr>
          <w:rFonts w:cstheme="minorHAnsi"/>
        </w:rPr>
        <w:t>±</w:t>
      </w:r>
      <w:r w:rsidR="002234EE" w:rsidRPr="00B96472">
        <w:t xml:space="preserve"> 0.34 </w:t>
      </w:r>
      <w:r w:rsidR="00321D65" w:rsidRPr="00B96472">
        <w:t xml:space="preserve">were obtained for the </w:t>
      </w:r>
      <w:r w:rsidR="002234EE" w:rsidRPr="00B96472">
        <w:t>L</w:t>
      </w:r>
      <w:r w:rsidR="002234EE" w:rsidRPr="00B96472">
        <w:rPr>
          <w:vertAlign w:val="subscript"/>
        </w:rPr>
        <w:t>x</w:t>
      </w:r>
      <w:r w:rsidR="002234EE" w:rsidRPr="00B96472">
        <w:t>/</w:t>
      </w:r>
      <w:proofErr w:type="spellStart"/>
      <w:r w:rsidR="002234EE" w:rsidRPr="00B96472">
        <w:t>T</w:t>
      </w:r>
      <w:r w:rsidR="002234EE" w:rsidRPr="00B96472">
        <w:rPr>
          <w:vertAlign w:val="subscript"/>
        </w:rPr>
        <w:t>x</w:t>
      </w:r>
      <w:proofErr w:type="spellEnd"/>
      <w:r w:rsidR="002234EE" w:rsidRPr="00B96472">
        <w:t>, L</w:t>
      </w:r>
      <w:r w:rsidR="002234EE" w:rsidRPr="00B96472">
        <w:rPr>
          <w:vertAlign w:val="subscript"/>
        </w:rPr>
        <w:t>x</w:t>
      </w:r>
      <w:r w:rsidR="002234EE" w:rsidRPr="00B96472">
        <w:t xml:space="preserve"> and </w:t>
      </w:r>
      <w:proofErr w:type="spellStart"/>
      <w:r w:rsidR="002234EE" w:rsidRPr="00B96472">
        <w:t>T</w:t>
      </w:r>
      <w:r w:rsidR="002234EE" w:rsidRPr="00B96472">
        <w:rPr>
          <w:vertAlign w:val="subscript"/>
        </w:rPr>
        <w:t>x</w:t>
      </w:r>
      <w:proofErr w:type="spellEnd"/>
      <w:r w:rsidR="002234EE" w:rsidRPr="00B96472">
        <w:t xml:space="preserve"> </w:t>
      </w:r>
      <w:r w:rsidR="00321D65" w:rsidRPr="00B96472">
        <w:t xml:space="preserve">signals </w:t>
      </w:r>
      <w:r w:rsidR="009B7242" w:rsidRPr="00B96472">
        <w:t xml:space="preserve">of </w:t>
      </w:r>
      <w:r w:rsidR="002234EE" w:rsidRPr="00B96472">
        <w:t>sample MTL-OSL-05</w:t>
      </w:r>
      <w:r w:rsidR="00321D65" w:rsidRPr="00B96472">
        <w:t>,</w:t>
      </w:r>
      <w:r w:rsidR="002234EE" w:rsidRPr="00B96472">
        <w:t xml:space="preserve"> and </w:t>
      </w:r>
      <w:r w:rsidR="00321D65" w:rsidRPr="00B96472">
        <w:t xml:space="preserve">corresponding ratios of </w:t>
      </w:r>
      <w:r w:rsidR="002234EE" w:rsidRPr="00B96472">
        <w:t xml:space="preserve">1.03 </w:t>
      </w:r>
      <w:r w:rsidR="002234EE" w:rsidRPr="00B96472">
        <w:rPr>
          <w:rFonts w:cstheme="minorHAnsi"/>
        </w:rPr>
        <w:t>±</w:t>
      </w:r>
      <w:r w:rsidR="002234EE" w:rsidRPr="00B96472">
        <w:t xml:space="preserve"> 0.09, 1.02 </w:t>
      </w:r>
      <w:r w:rsidR="002234EE" w:rsidRPr="00B96472">
        <w:rPr>
          <w:rFonts w:cstheme="minorHAnsi"/>
        </w:rPr>
        <w:t>±</w:t>
      </w:r>
      <w:r w:rsidR="002234EE" w:rsidRPr="00B96472">
        <w:t xml:space="preserve"> 0.08 and 0.96 </w:t>
      </w:r>
      <w:r w:rsidR="002234EE" w:rsidRPr="00B96472">
        <w:rPr>
          <w:rFonts w:cstheme="minorHAnsi"/>
        </w:rPr>
        <w:t>±</w:t>
      </w:r>
      <w:r w:rsidR="002234EE" w:rsidRPr="00B96472">
        <w:t xml:space="preserve"> 0.10 </w:t>
      </w:r>
      <w:r w:rsidR="00321D65" w:rsidRPr="00B96472">
        <w:t xml:space="preserve">were obtained </w:t>
      </w:r>
      <w:r w:rsidR="002234EE" w:rsidRPr="00B96472">
        <w:t>for sample QEG-OSL-2</w:t>
      </w:r>
      <w:r w:rsidR="009A64D1" w:rsidRPr="00B96472">
        <w:t xml:space="preserve">. For sample MTL-OSL-05, the dose </w:t>
      </w:r>
      <w:r w:rsidR="00321D65" w:rsidRPr="00B96472">
        <w:t xml:space="preserve">recovery </w:t>
      </w:r>
      <w:r w:rsidR="009A64D1" w:rsidRPr="00B96472">
        <w:t xml:space="preserve">ratio for </w:t>
      </w:r>
      <w:r w:rsidR="00AA3D04" w:rsidRPr="00B96472">
        <w:t>the</w:t>
      </w:r>
      <w:r w:rsidR="009A64D1" w:rsidRPr="00B96472">
        <w:t xml:space="preserve"> L</w:t>
      </w:r>
      <w:r w:rsidR="009A64D1" w:rsidRPr="00B96472">
        <w:rPr>
          <w:vertAlign w:val="subscript"/>
        </w:rPr>
        <w:t>x</w:t>
      </w:r>
      <w:r w:rsidR="009A64D1" w:rsidRPr="00B96472">
        <w:t>/</w:t>
      </w:r>
      <w:proofErr w:type="spellStart"/>
      <w:r w:rsidR="009A64D1" w:rsidRPr="00B96472">
        <w:t>T</w:t>
      </w:r>
      <w:r w:rsidR="009A64D1" w:rsidRPr="00B96472">
        <w:rPr>
          <w:vertAlign w:val="subscript"/>
        </w:rPr>
        <w:t>x</w:t>
      </w:r>
      <w:proofErr w:type="spellEnd"/>
      <w:r w:rsidR="009A64D1" w:rsidRPr="00B96472">
        <w:t xml:space="preserve"> </w:t>
      </w:r>
      <w:r w:rsidR="00AA3D04" w:rsidRPr="00B96472">
        <w:t>signal is</w:t>
      </w:r>
      <w:r w:rsidR="009A64D1" w:rsidRPr="00B96472">
        <w:t xml:space="preserve"> consistent with unity </w:t>
      </w:r>
      <w:r w:rsidR="00AA3D04" w:rsidRPr="00B96472">
        <w:t>at</w:t>
      </w:r>
      <w:r w:rsidR="009A64D1" w:rsidRPr="00B96472">
        <w:t xml:space="preserve"> IR stimulation temperatures </w:t>
      </w:r>
      <w:r w:rsidR="00AA3D04" w:rsidRPr="00B96472">
        <w:t>of</w:t>
      </w:r>
      <w:r w:rsidR="00D25E6F">
        <w:t xml:space="preserve"> 100–250 </w:t>
      </w:r>
      <w:r w:rsidR="00031970">
        <w:rPr>
          <w:rFonts w:cstheme="minorHAnsi"/>
        </w:rPr>
        <w:t>°</w:t>
      </w:r>
      <w:r w:rsidR="009A64D1" w:rsidRPr="00B96472">
        <w:t>C</w:t>
      </w:r>
      <w:r w:rsidR="00AA3D04" w:rsidRPr="00B96472">
        <w:t>,</w:t>
      </w:r>
      <w:r w:rsidR="009A64D1" w:rsidRPr="00B96472">
        <w:t xml:space="preserve"> but </w:t>
      </w:r>
      <w:r w:rsidR="00AA3D04" w:rsidRPr="00B96472">
        <w:t>the rat</w:t>
      </w:r>
      <w:r w:rsidR="00470485" w:rsidRPr="00B96472">
        <w:t>i</w:t>
      </w:r>
      <w:r w:rsidR="00AA3D04" w:rsidRPr="00B96472">
        <w:t xml:space="preserve">os have </w:t>
      </w:r>
      <w:r w:rsidR="009A64D1" w:rsidRPr="00B96472">
        <w:t xml:space="preserve">large uncertainties because the given dose is close to the saturation </w:t>
      </w:r>
      <w:r w:rsidR="00AA3D04" w:rsidRPr="00B96472">
        <w:t>dose</w:t>
      </w:r>
      <w:r w:rsidR="009A64D1" w:rsidRPr="00B96472">
        <w:t xml:space="preserve">. The </w:t>
      </w:r>
      <w:r w:rsidR="00321D65" w:rsidRPr="00B96472">
        <w:t xml:space="preserve">results of these </w:t>
      </w:r>
      <w:r w:rsidR="009A64D1" w:rsidRPr="00B96472">
        <w:t>dose recovery test</w:t>
      </w:r>
      <w:r w:rsidR="00321D65" w:rsidRPr="00B96472">
        <w:t xml:space="preserve">s </w:t>
      </w:r>
      <w:r w:rsidR="009A64D1" w:rsidRPr="00B96472">
        <w:t>suggest that</w:t>
      </w:r>
      <w:r w:rsidR="009B7242" w:rsidRPr="00B96472">
        <w:t xml:space="preserve"> </w:t>
      </w:r>
      <w:r w:rsidR="009A64D1" w:rsidRPr="00B96472">
        <w:t xml:space="preserve">the SAR </w:t>
      </w:r>
      <w:proofErr w:type="spellStart"/>
      <w:r w:rsidR="009A64D1" w:rsidRPr="00B96472">
        <w:t>pMET-pIRIR</w:t>
      </w:r>
      <w:proofErr w:type="spellEnd"/>
      <w:r w:rsidR="009A64D1" w:rsidRPr="00B96472">
        <w:t xml:space="preserve"> procedure is suitable for determining D</w:t>
      </w:r>
      <w:r w:rsidR="009A64D1" w:rsidRPr="00B96472">
        <w:rPr>
          <w:vertAlign w:val="subscript"/>
        </w:rPr>
        <w:t>e</w:t>
      </w:r>
      <w:r w:rsidR="009A64D1" w:rsidRPr="00B96472">
        <w:t xml:space="preserve"> </w:t>
      </w:r>
      <w:r w:rsidR="009B7242" w:rsidRPr="00B96472">
        <w:t xml:space="preserve">values for </w:t>
      </w:r>
      <w:r w:rsidR="009A64D1" w:rsidRPr="00B96472">
        <w:t xml:space="preserve">samples from </w:t>
      </w:r>
      <w:proofErr w:type="spellStart"/>
      <w:r w:rsidR="009A64D1" w:rsidRPr="00B96472">
        <w:t>Motianling</w:t>
      </w:r>
      <w:proofErr w:type="spellEnd"/>
      <w:r w:rsidR="009A64D1" w:rsidRPr="00B96472">
        <w:t xml:space="preserve"> and </w:t>
      </w:r>
      <w:proofErr w:type="spellStart"/>
      <w:r w:rsidR="009A64D1" w:rsidRPr="00B96472">
        <w:t>Queergou</w:t>
      </w:r>
      <w:proofErr w:type="spellEnd"/>
      <w:r w:rsidR="009A64D1" w:rsidRPr="00B96472">
        <w:t xml:space="preserve"> </w:t>
      </w:r>
      <w:r w:rsidR="009B7242" w:rsidRPr="00B96472">
        <w:t xml:space="preserve">at </w:t>
      </w:r>
      <w:r w:rsidR="009A64D1" w:rsidRPr="00B96472">
        <w:t xml:space="preserve">the highest IR stimulation temperature </w:t>
      </w:r>
      <w:r w:rsidR="009B7242" w:rsidRPr="00B96472">
        <w:t>(</w:t>
      </w:r>
      <w:r w:rsidR="009A64D1" w:rsidRPr="00B96472">
        <w:t xml:space="preserve">250 </w:t>
      </w:r>
      <w:r w:rsidR="00031970">
        <w:rPr>
          <w:rFonts w:cstheme="minorHAnsi"/>
        </w:rPr>
        <w:t>°</w:t>
      </w:r>
      <w:r w:rsidR="009A64D1" w:rsidRPr="00B96472">
        <w:t>C</w:t>
      </w:r>
      <w:r w:rsidR="009B7242" w:rsidRPr="00B96472">
        <w:t>)</w:t>
      </w:r>
      <w:r w:rsidR="009A64D1" w:rsidRPr="00B96472">
        <w:t>.</w:t>
      </w:r>
    </w:p>
    <w:p w14:paraId="5D392106" w14:textId="7916334C" w:rsidR="00471811" w:rsidRPr="00B96472" w:rsidRDefault="002B61A4" w:rsidP="00260BD8">
      <w:pPr>
        <w:spacing w:line="480" w:lineRule="auto"/>
        <w:rPr>
          <w:lang w:eastAsia="zh-CN"/>
        </w:rPr>
      </w:pPr>
      <w:r w:rsidRPr="00B96472">
        <w:t xml:space="preserve">         </w:t>
      </w:r>
      <w:r w:rsidR="0003202C" w:rsidRPr="00B96472">
        <w:t>Anomalous fading test</w:t>
      </w:r>
      <w:r w:rsidR="002A4EEF" w:rsidRPr="00B96472">
        <w:t>s</w:t>
      </w:r>
      <w:r w:rsidR="0003202C" w:rsidRPr="00B96472">
        <w:t xml:space="preserve"> w</w:t>
      </w:r>
      <w:r w:rsidR="002A4EEF" w:rsidRPr="00B96472">
        <w:t>ere</w:t>
      </w:r>
      <w:r w:rsidR="0003202C" w:rsidRPr="00B96472">
        <w:t xml:space="preserve"> also conducted to </w:t>
      </w:r>
      <w:r w:rsidR="002A4EEF" w:rsidRPr="00B96472">
        <w:t>check that</w:t>
      </w:r>
      <w:r w:rsidR="0003202C" w:rsidRPr="00B96472">
        <w:t xml:space="preserve"> the MET-</w:t>
      </w:r>
      <w:proofErr w:type="spellStart"/>
      <w:r w:rsidR="0003202C" w:rsidRPr="00B96472">
        <w:t>pIRIR</w:t>
      </w:r>
      <w:proofErr w:type="spellEnd"/>
      <w:r w:rsidR="0003202C" w:rsidRPr="00B96472">
        <w:t xml:space="preserve"> procedure </w:t>
      </w:r>
      <w:r w:rsidR="002A4EEF" w:rsidRPr="00B96472">
        <w:t>wa</w:t>
      </w:r>
      <w:r w:rsidR="0003202C" w:rsidRPr="00B96472">
        <w:t xml:space="preserve">s able to isolate the non-fading signals </w:t>
      </w:r>
      <w:r w:rsidR="002A4EEF" w:rsidRPr="00B96472">
        <w:t>in</w:t>
      </w:r>
      <w:r w:rsidR="0003202C" w:rsidRPr="00B96472">
        <w:t xml:space="preserve"> our samples. Guo et al. (2015) </w:t>
      </w:r>
      <w:r w:rsidR="002A4EEF" w:rsidRPr="00B96472">
        <w:t>conducted this test on</w:t>
      </w:r>
      <w:r w:rsidR="0003202C" w:rsidRPr="00B96472">
        <w:t xml:space="preserve"> sample MTL-OSL-07</w:t>
      </w:r>
      <w:r w:rsidR="002A4EEF" w:rsidRPr="00B96472">
        <w:t xml:space="preserve"> </w:t>
      </w:r>
      <w:r w:rsidR="0003202C" w:rsidRPr="00B96472">
        <w:t>and</w:t>
      </w:r>
      <w:r w:rsidR="002A4EEF" w:rsidRPr="00B96472">
        <w:t xml:space="preserve"> </w:t>
      </w:r>
      <w:r w:rsidR="0003202C" w:rsidRPr="00B96472">
        <w:t xml:space="preserve">showed that </w:t>
      </w:r>
      <w:r w:rsidR="002A4EEF" w:rsidRPr="00B96472">
        <w:t xml:space="preserve">a </w:t>
      </w:r>
      <w:r w:rsidR="0003202C" w:rsidRPr="00B96472">
        <w:t xml:space="preserve">negligible fading rate </w:t>
      </w:r>
      <w:r w:rsidR="002A4EEF" w:rsidRPr="00B96472">
        <w:t>(</w:t>
      </w:r>
      <w:r w:rsidR="0003202C" w:rsidRPr="00B96472">
        <w:rPr>
          <w:i/>
        </w:rPr>
        <w:t>g</w:t>
      </w:r>
      <w:r w:rsidR="0003202C" w:rsidRPr="00B96472">
        <w:t>-value</w:t>
      </w:r>
      <w:r w:rsidR="002A4EEF" w:rsidRPr="00B96472">
        <w:t xml:space="preserve"> of </w:t>
      </w:r>
      <w:r w:rsidR="0003202C" w:rsidRPr="00B96472">
        <w:t>less than 1%</w:t>
      </w:r>
      <w:r w:rsidR="002A4EEF" w:rsidRPr="00B96472">
        <w:t xml:space="preserve"> per </w:t>
      </w:r>
      <w:r w:rsidR="0003202C" w:rsidRPr="00B96472">
        <w:t xml:space="preserve">decade) </w:t>
      </w:r>
      <w:r w:rsidR="002A4EEF" w:rsidRPr="00B96472">
        <w:t>was</w:t>
      </w:r>
      <w:r w:rsidR="0003202C" w:rsidRPr="00B96472">
        <w:t xml:space="preserve"> obtained </w:t>
      </w:r>
      <w:r w:rsidR="002A4EEF" w:rsidRPr="00B96472">
        <w:t>at</w:t>
      </w:r>
      <w:r w:rsidR="0003202C" w:rsidRPr="00B96472">
        <w:t xml:space="preserve"> IR stimulation temperature</w:t>
      </w:r>
      <w:r w:rsidR="002A4EEF" w:rsidRPr="00B96472">
        <w:t>s</w:t>
      </w:r>
      <w:r w:rsidR="0003202C" w:rsidRPr="00B96472">
        <w:t xml:space="preserve"> </w:t>
      </w:r>
      <w:r w:rsidR="00E06AFA" w:rsidRPr="00B96472">
        <w:t xml:space="preserve">of </w:t>
      </w:r>
      <w:r w:rsidR="0003202C" w:rsidRPr="00B96472">
        <w:t>250</w:t>
      </w:r>
      <w:r w:rsidR="0003202C" w:rsidRPr="00031970">
        <w:rPr>
          <w:rFonts w:cstheme="minorHAnsi"/>
        </w:rPr>
        <w:t xml:space="preserve"> </w:t>
      </w:r>
      <w:r w:rsidR="00031970">
        <w:rPr>
          <w:rFonts w:cstheme="minorHAnsi"/>
        </w:rPr>
        <w:t>°</w:t>
      </w:r>
      <w:r w:rsidR="0003202C" w:rsidRPr="00B96472">
        <w:t>C</w:t>
      </w:r>
      <w:r w:rsidR="00183EE4" w:rsidRPr="00B96472">
        <w:t xml:space="preserve"> and above</w:t>
      </w:r>
      <w:r w:rsidR="0003202C" w:rsidRPr="00B96472">
        <w:t xml:space="preserve">. </w:t>
      </w:r>
      <w:r w:rsidR="00F63426" w:rsidRPr="00B96472">
        <w:t>Here</w:t>
      </w:r>
      <w:r w:rsidR="00E06AFA" w:rsidRPr="00B96472">
        <w:t>, we used</w:t>
      </w:r>
      <w:r w:rsidR="00F63426" w:rsidRPr="00B96472">
        <w:t xml:space="preserve"> </w:t>
      </w:r>
      <w:r w:rsidR="0003202C" w:rsidRPr="00B96472">
        <w:t xml:space="preserve">the same procedure </w:t>
      </w:r>
      <w:r w:rsidR="00F63426" w:rsidRPr="00B96472">
        <w:t>as</w:t>
      </w:r>
      <w:r w:rsidR="0003202C" w:rsidRPr="00B96472">
        <w:t xml:space="preserve"> Guo et al. (2015) </w:t>
      </w:r>
      <w:r w:rsidR="00F63426" w:rsidRPr="00B96472">
        <w:t>to</w:t>
      </w:r>
      <w:r w:rsidR="0003202C" w:rsidRPr="00B96472">
        <w:t xml:space="preserve"> test </w:t>
      </w:r>
      <w:r w:rsidR="00F63426" w:rsidRPr="00B96472">
        <w:t>for</w:t>
      </w:r>
      <w:r w:rsidR="0003202C" w:rsidRPr="00B96472">
        <w:t xml:space="preserve"> anomalous fading </w:t>
      </w:r>
      <w:r w:rsidR="00F63426" w:rsidRPr="00B96472">
        <w:t>in</w:t>
      </w:r>
      <w:r w:rsidR="0003202C" w:rsidRPr="00B96472">
        <w:t xml:space="preserve"> samples QEG-OSL-2 and BJZ-OSL-5. The </w:t>
      </w:r>
      <w:r w:rsidR="0003202C" w:rsidRPr="00B96472">
        <w:rPr>
          <w:i/>
        </w:rPr>
        <w:t>g</w:t>
      </w:r>
      <w:r w:rsidR="0003202C" w:rsidRPr="00B96472">
        <w:t xml:space="preserve">-values </w:t>
      </w:r>
      <w:r w:rsidR="00DC733E" w:rsidRPr="00B96472">
        <w:t xml:space="preserve">(normalised to a delay time of 2 days) </w:t>
      </w:r>
      <w:r w:rsidR="0003202C" w:rsidRPr="00B96472">
        <w:t xml:space="preserve">are plotted </w:t>
      </w:r>
      <w:r w:rsidR="00F63426" w:rsidRPr="00B96472">
        <w:t xml:space="preserve">as a function of IR stimulation temperature </w:t>
      </w:r>
      <w:r w:rsidR="0003202C" w:rsidRPr="00B96472">
        <w:t xml:space="preserve">in </w:t>
      </w:r>
      <w:r w:rsidR="00025B90" w:rsidRPr="00B96472">
        <w:t xml:space="preserve">Supplementary </w:t>
      </w:r>
      <w:r w:rsidR="0003202C" w:rsidRPr="00B96472">
        <w:t xml:space="preserve">Fig. </w:t>
      </w:r>
      <w:r w:rsidR="0003202C" w:rsidRPr="00B96472">
        <w:rPr>
          <w:rFonts w:hint="eastAsia"/>
          <w:lang w:eastAsia="zh-CN"/>
        </w:rPr>
        <w:t>9</w:t>
      </w:r>
      <w:r w:rsidR="0003202C" w:rsidRPr="00B96472">
        <w:t xml:space="preserve">. </w:t>
      </w:r>
      <w:r w:rsidR="00F63426" w:rsidRPr="00B96472">
        <w:t>T</w:t>
      </w:r>
      <w:r w:rsidR="0003202C" w:rsidRPr="00B96472">
        <w:t xml:space="preserve">he fading rate </w:t>
      </w:r>
      <w:r w:rsidR="00416193" w:rsidRPr="00B96472">
        <w:t>is lower</w:t>
      </w:r>
      <w:r w:rsidR="0003202C" w:rsidRPr="00B96472">
        <w:t xml:space="preserve"> </w:t>
      </w:r>
      <w:r w:rsidR="00416193" w:rsidRPr="00B96472">
        <w:t xml:space="preserve">at higher </w:t>
      </w:r>
      <w:r w:rsidR="0003202C" w:rsidRPr="00B96472">
        <w:t>stimulation temperature</w:t>
      </w:r>
      <w:r w:rsidR="00416193" w:rsidRPr="00B96472">
        <w:t>s</w:t>
      </w:r>
      <w:r w:rsidR="00E06AFA" w:rsidRPr="00B96472">
        <w:t>, as has been reported in several previous studies (reviewed by Li et al., 2014b)</w:t>
      </w:r>
      <w:r w:rsidR="0003202C" w:rsidRPr="00B96472">
        <w:t xml:space="preserve">. </w:t>
      </w:r>
      <w:r w:rsidR="00416193" w:rsidRPr="00B96472">
        <w:t>The</w:t>
      </w:r>
      <w:r w:rsidR="0003202C" w:rsidRPr="00B96472">
        <w:t xml:space="preserve"> signals measured at 250 and 280 </w:t>
      </w:r>
      <w:r w:rsidR="00031970">
        <w:rPr>
          <w:rFonts w:cstheme="minorHAnsi"/>
        </w:rPr>
        <w:t>°</w:t>
      </w:r>
      <w:r w:rsidR="0003202C" w:rsidRPr="00B96472">
        <w:t xml:space="preserve">C yielded negligible fading rates, with </w:t>
      </w:r>
      <w:r w:rsidR="00E06AFA" w:rsidRPr="00B96472">
        <w:t xml:space="preserve">respective </w:t>
      </w:r>
      <w:r w:rsidR="0003202C" w:rsidRPr="00B96472">
        <w:rPr>
          <w:i/>
        </w:rPr>
        <w:t>g</w:t>
      </w:r>
      <w:r w:rsidR="00025B90" w:rsidRPr="00B96472">
        <w:rPr>
          <w:rFonts w:cstheme="minorHAnsi"/>
        </w:rPr>
        <w:t>-</w:t>
      </w:r>
      <w:r w:rsidR="0003202C" w:rsidRPr="00B96472">
        <w:t>values of 0</w:t>
      </w:r>
      <w:r w:rsidR="0008383F" w:rsidRPr="00B96472">
        <w:t>.8</w:t>
      </w:r>
      <w:r w:rsidR="0003202C" w:rsidRPr="00B96472">
        <w:t xml:space="preserve"> ± 0.</w:t>
      </w:r>
      <w:r w:rsidR="0008383F" w:rsidRPr="00B96472">
        <w:t>6</w:t>
      </w:r>
      <w:r w:rsidR="00D10619" w:rsidRPr="00B96472">
        <w:t xml:space="preserve"> </w:t>
      </w:r>
      <w:r w:rsidR="0003202C" w:rsidRPr="00B96472">
        <w:t>and 0.</w:t>
      </w:r>
      <w:r w:rsidR="0008383F" w:rsidRPr="00B96472">
        <w:t>1</w:t>
      </w:r>
      <w:r w:rsidR="0003202C" w:rsidRPr="00B96472">
        <w:t xml:space="preserve"> ± 0.</w:t>
      </w:r>
      <w:r w:rsidR="0008383F" w:rsidRPr="00B96472">
        <w:t>6</w:t>
      </w:r>
      <w:r w:rsidR="0003202C" w:rsidRPr="00B96472">
        <w:t xml:space="preserve"> %</w:t>
      </w:r>
      <w:r w:rsidR="00416193" w:rsidRPr="00B96472">
        <w:t xml:space="preserve"> per </w:t>
      </w:r>
      <w:r w:rsidR="0003202C" w:rsidRPr="00B96472">
        <w:t>decade for QEG-OSL-2</w:t>
      </w:r>
      <w:r w:rsidR="00E06AFA" w:rsidRPr="00B96472">
        <w:t>,</w:t>
      </w:r>
      <w:r w:rsidR="0003202C" w:rsidRPr="00B96472">
        <w:t xml:space="preserve"> and 0.8 ± 0.3 and </w:t>
      </w:r>
      <w:r w:rsidR="006856E4" w:rsidRPr="00B96472">
        <w:rPr>
          <w:rFonts w:cstheme="minorHAnsi"/>
        </w:rPr>
        <w:t>─</w:t>
      </w:r>
      <w:r w:rsidR="0003202C" w:rsidRPr="00B96472">
        <w:t>0.</w:t>
      </w:r>
      <w:r w:rsidR="0008383F" w:rsidRPr="00B96472">
        <w:t>6</w:t>
      </w:r>
      <w:r w:rsidR="0003202C" w:rsidRPr="00B96472">
        <w:t xml:space="preserve"> ± 0.</w:t>
      </w:r>
      <w:r w:rsidR="0008383F" w:rsidRPr="00B96472">
        <w:t>9</w:t>
      </w:r>
      <w:r w:rsidR="0003202C" w:rsidRPr="00B96472">
        <w:t xml:space="preserve"> %</w:t>
      </w:r>
      <w:r w:rsidR="00416193" w:rsidRPr="00B96472">
        <w:t xml:space="preserve"> per </w:t>
      </w:r>
      <w:r w:rsidR="0003202C" w:rsidRPr="00B96472">
        <w:t>d</w:t>
      </w:r>
      <w:r w:rsidR="0003202C" w:rsidRPr="00760C73">
        <w:t>ecade for BJZ-OSL-5.</w:t>
      </w:r>
      <w:r w:rsidR="00214229" w:rsidRPr="00760C73">
        <w:t xml:space="preserve"> </w:t>
      </w:r>
      <w:r w:rsidR="0064291A" w:rsidRPr="00760C73">
        <w:t xml:space="preserve">The fading </w:t>
      </w:r>
      <w:r w:rsidR="00BF2B77" w:rsidRPr="00760C73">
        <w:t>corrected age</w:t>
      </w:r>
      <w:r w:rsidR="0064291A" w:rsidRPr="00760C73">
        <w:t>s for sam</w:t>
      </w:r>
      <w:r w:rsidR="00E2034F" w:rsidRPr="00760C73">
        <w:t>ples BJZ-OSL-1, -3 and -5 are 94</w:t>
      </w:r>
      <w:r w:rsidR="0064291A" w:rsidRPr="00760C73">
        <w:t xml:space="preserve"> </w:t>
      </w:r>
      <w:r w:rsidR="0064291A" w:rsidRPr="00760C73">
        <w:rPr>
          <w:rFonts w:cstheme="minorHAnsi"/>
        </w:rPr>
        <w:t>±</w:t>
      </w:r>
      <w:r w:rsidR="00E2034F" w:rsidRPr="00760C73">
        <w:t xml:space="preserve"> 6, 84</w:t>
      </w:r>
      <w:r w:rsidR="0064291A" w:rsidRPr="00760C73">
        <w:t xml:space="preserve"> </w:t>
      </w:r>
      <w:r w:rsidR="0064291A" w:rsidRPr="00760C73">
        <w:rPr>
          <w:rFonts w:cstheme="minorHAnsi"/>
        </w:rPr>
        <w:t>±</w:t>
      </w:r>
      <w:r w:rsidR="00E2034F" w:rsidRPr="00760C73">
        <w:t xml:space="preserve"> 5 and 94</w:t>
      </w:r>
      <w:r w:rsidR="0064291A" w:rsidRPr="00760C73">
        <w:t xml:space="preserve"> </w:t>
      </w:r>
      <w:r w:rsidR="0064291A" w:rsidRPr="00760C73">
        <w:rPr>
          <w:rFonts w:cstheme="minorHAnsi"/>
        </w:rPr>
        <w:t>±</w:t>
      </w:r>
      <w:r w:rsidR="00E2034F" w:rsidRPr="00760C73">
        <w:t xml:space="preserve"> 5</w:t>
      </w:r>
      <w:r w:rsidR="004A3247" w:rsidRPr="00760C73">
        <w:t xml:space="preserve"> </w:t>
      </w:r>
      <w:proofErr w:type="spellStart"/>
      <w:r w:rsidR="004A3247" w:rsidRPr="00760C73">
        <w:t>ka</w:t>
      </w:r>
      <w:proofErr w:type="spellEnd"/>
      <w:r w:rsidR="004A3247" w:rsidRPr="00760C73">
        <w:t>, statistically con</w:t>
      </w:r>
      <w:r w:rsidR="005B1AB6" w:rsidRPr="00760C73">
        <w:t>sistent with the uncorrected</w:t>
      </w:r>
      <w:r w:rsidR="004A3247" w:rsidRPr="00760C73">
        <w:t xml:space="preserve"> </w:t>
      </w:r>
      <w:r w:rsidR="00BF2B77" w:rsidRPr="00760C73">
        <w:t>age</w:t>
      </w:r>
      <w:r w:rsidR="004A3247" w:rsidRPr="00760C73">
        <w:t xml:space="preserve">s of 89 ± 5, 80 ± 4 and 89 ± 5 </w:t>
      </w:r>
      <w:proofErr w:type="spellStart"/>
      <w:r w:rsidR="004A3247" w:rsidRPr="00760C73">
        <w:t>ka</w:t>
      </w:r>
      <w:proofErr w:type="spellEnd"/>
      <w:r w:rsidR="005B1AB6" w:rsidRPr="00760C73">
        <w:t xml:space="preserve"> (Table 1)</w:t>
      </w:r>
      <w:r w:rsidR="00C85935" w:rsidRPr="00760C73">
        <w:t xml:space="preserve">, respectively. </w:t>
      </w:r>
      <w:r w:rsidR="004A3247" w:rsidRPr="00760C73">
        <w:t xml:space="preserve"> </w:t>
      </w:r>
      <w:r w:rsidR="002514D6" w:rsidRPr="00760C73">
        <w:t>We, therefore, have not applied fading correction to the final</w:t>
      </w:r>
      <w:r w:rsidR="00DE4A83" w:rsidRPr="00760C73">
        <w:t xml:space="preserve"> ages for </w:t>
      </w:r>
      <w:r w:rsidR="002514D6" w:rsidRPr="00760C73">
        <w:t xml:space="preserve">any of our </w:t>
      </w:r>
      <w:r w:rsidR="00DE4A83" w:rsidRPr="00760C73">
        <w:t>samples</w:t>
      </w:r>
      <w:r w:rsidR="0064291A" w:rsidRPr="00760C73">
        <w:t>.</w:t>
      </w:r>
      <w:r w:rsidR="00DE4A83" w:rsidRPr="00760C73">
        <w:t xml:space="preserve"> </w:t>
      </w:r>
    </w:p>
    <w:p w14:paraId="73B4C1F6" w14:textId="0FF020B0" w:rsidR="00471811" w:rsidRPr="00B96472" w:rsidRDefault="00471811" w:rsidP="00260BD8">
      <w:pPr>
        <w:spacing w:line="480" w:lineRule="auto"/>
        <w:rPr>
          <w:i/>
        </w:rPr>
      </w:pPr>
      <w:r w:rsidRPr="00B96472">
        <w:rPr>
          <w:b/>
          <w:i/>
        </w:rPr>
        <w:lastRenderedPageBreak/>
        <w:t>D</w:t>
      </w:r>
      <w:r w:rsidRPr="00B96472">
        <w:rPr>
          <w:b/>
          <w:i/>
          <w:vertAlign w:val="subscript"/>
        </w:rPr>
        <w:t>e</w:t>
      </w:r>
      <w:r w:rsidR="00D741A6" w:rsidRPr="00B96472">
        <w:rPr>
          <w:b/>
          <w:i/>
        </w:rPr>
        <w:t xml:space="preserve"> </w:t>
      </w:r>
      <w:r w:rsidR="00D754A9" w:rsidRPr="00B96472">
        <w:rPr>
          <w:b/>
          <w:i/>
        </w:rPr>
        <w:t xml:space="preserve">values </w:t>
      </w:r>
      <w:r w:rsidR="00D741A6" w:rsidRPr="00B96472">
        <w:rPr>
          <w:b/>
          <w:i/>
        </w:rPr>
        <w:t xml:space="preserve">for </w:t>
      </w:r>
      <w:r w:rsidR="00D754A9" w:rsidRPr="00B96472">
        <w:rPr>
          <w:b/>
          <w:i/>
        </w:rPr>
        <w:t xml:space="preserve">the </w:t>
      </w:r>
      <w:proofErr w:type="spellStart"/>
      <w:r w:rsidRPr="00B96472">
        <w:rPr>
          <w:b/>
          <w:i/>
        </w:rPr>
        <w:t>Motianling</w:t>
      </w:r>
      <w:proofErr w:type="spellEnd"/>
      <w:r w:rsidRPr="00B96472">
        <w:rPr>
          <w:b/>
          <w:i/>
        </w:rPr>
        <w:t xml:space="preserve"> and </w:t>
      </w:r>
      <w:proofErr w:type="spellStart"/>
      <w:r w:rsidRPr="00B96472">
        <w:rPr>
          <w:b/>
          <w:i/>
        </w:rPr>
        <w:t>Queergou</w:t>
      </w:r>
      <w:proofErr w:type="spellEnd"/>
      <w:r w:rsidR="00D741A6" w:rsidRPr="00B96472">
        <w:rPr>
          <w:b/>
          <w:i/>
        </w:rPr>
        <w:t xml:space="preserve"> samples</w:t>
      </w:r>
    </w:p>
    <w:p w14:paraId="7881F1F3" w14:textId="040344CE" w:rsidR="00471811" w:rsidRDefault="002B61A4" w:rsidP="00260BD8">
      <w:pPr>
        <w:spacing w:line="480" w:lineRule="auto"/>
      </w:pPr>
      <w:r w:rsidRPr="00B96472">
        <w:rPr>
          <w:lang w:eastAsia="zh-CN"/>
        </w:rPr>
        <w:t xml:space="preserve">        </w:t>
      </w:r>
      <w:r w:rsidR="00471811" w:rsidRPr="00B96472">
        <w:t>The D</w:t>
      </w:r>
      <w:r w:rsidR="00471811" w:rsidRPr="00B96472">
        <w:rPr>
          <w:vertAlign w:val="subscript"/>
        </w:rPr>
        <w:t>e</w:t>
      </w:r>
      <w:r w:rsidR="00471811" w:rsidRPr="00B96472">
        <w:t xml:space="preserve"> values obtained for the MET-</w:t>
      </w:r>
      <w:proofErr w:type="spellStart"/>
      <w:r w:rsidR="00471811" w:rsidRPr="00B96472">
        <w:t>pIRIR</w:t>
      </w:r>
      <w:proofErr w:type="spellEnd"/>
      <w:r w:rsidR="00471811" w:rsidRPr="00B96472">
        <w:t xml:space="preserve"> signals </w:t>
      </w:r>
      <w:r w:rsidR="00B65474" w:rsidRPr="00B96472">
        <w:t>of samples</w:t>
      </w:r>
      <w:r w:rsidR="00471811" w:rsidRPr="00B96472">
        <w:t xml:space="preserve"> </w:t>
      </w:r>
      <w:r w:rsidR="00B65474" w:rsidRPr="00B96472">
        <w:t>MTL-OSL-</w:t>
      </w:r>
      <w:r w:rsidR="005B15CA" w:rsidRPr="00B96472">
        <w:t>0</w:t>
      </w:r>
      <w:r w:rsidR="00B65474" w:rsidRPr="00B96472">
        <w:t>5 and QEG-OSL-2</w:t>
      </w:r>
      <w:r w:rsidR="009D3A3C" w:rsidRPr="00B96472">
        <w:t xml:space="preserve"> are </w:t>
      </w:r>
      <w:r w:rsidR="00471811" w:rsidRPr="00B96472">
        <w:t xml:space="preserve">plotted against the corresponding IR stimulation temperatures in </w:t>
      </w:r>
      <w:r w:rsidR="00D741A6" w:rsidRPr="00B96472">
        <w:t xml:space="preserve">Supplementary Fig. </w:t>
      </w:r>
      <w:r w:rsidR="00D741A6" w:rsidRPr="00B96472">
        <w:rPr>
          <w:rFonts w:hint="eastAsia"/>
          <w:lang w:eastAsia="zh-CN"/>
        </w:rPr>
        <w:t>10</w:t>
      </w:r>
      <w:r w:rsidR="00471811" w:rsidRPr="00B96472">
        <w:t xml:space="preserve">. </w:t>
      </w:r>
      <w:r w:rsidR="00B65474" w:rsidRPr="00B96472">
        <w:t>T</w:t>
      </w:r>
      <w:r w:rsidR="00471811" w:rsidRPr="00B96472">
        <w:t>he D</w:t>
      </w:r>
      <w:r w:rsidR="00471811" w:rsidRPr="00B96472">
        <w:rPr>
          <w:vertAlign w:val="subscript"/>
        </w:rPr>
        <w:t>e</w:t>
      </w:r>
      <w:r w:rsidR="00471811" w:rsidRPr="00B96472">
        <w:t xml:space="preserve"> value</w:t>
      </w:r>
      <w:r w:rsidR="00B65474" w:rsidRPr="00B96472">
        <w:t>s</w:t>
      </w:r>
      <w:r w:rsidR="00471811" w:rsidRPr="00B96472">
        <w:t xml:space="preserve"> increase with IR stimulation temperature</w:t>
      </w:r>
      <w:r w:rsidR="00B65474" w:rsidRPr="00B96472">
        <w:t>, as expected</w:t>
      </w:r>
      <w:r w:rsidR="00471811" w:rsidRPr="00B96472">
        <w:t>. For MTL-OSL-</w:t>
      </w:r>
      <w:r w:rsidR="005B15CA" w:rsidRPr="00B96472">
        <w:t>0</w:t>
      </w:r>
      <w:r w:rsidR="00471811" w:rsidRPr="00B96472">
        <w:t>5, the D</w:t>
      </w:r>
      <w:r w:rsidR="00471811" w:rsidRPr="00B96472">
        <w:rPr>
          <w:vertAlign w:val="subscript"/>
        </w:rPr>
        <w:t>e</w:t>
      </w:r>
      <w:r w:rsidR="00471811" w:rsidRPr="00B96472">
        <w:t xml:space="preserve"> values for the L</w:t>
      </w:r>
      <w:r w:rsidR="00471811" w:rsidRPr="00B96472">
        <w:rPr>
          <w:vertAlign w:val="subscript"/>
        </w:rPr>
        <w:t>x</w:t>
      </w:r>
      <w:r w:rsidR="00471811" w:rsidRPr="00B96472">
        <w:t>/</w:t>
      </w:r>
      <w:proofErr w:type="spellStart"/>
      <w:r w:rsidR="00471811" w:rsidRPr="00B96472">
        <w:t>T</w:t>
      </w:r>
      <w:r w:rsidR="00471811" w:rsidRPr="00B96472">
        <w:rPr>
          <w:vertAlign w:val="subscript"/>
        </w:rPr>
        <w:t>x</w:t>
      </w:r>
      <w:proofErr w:type="spellEnd"/>
      <w:r w:rsidR="00471811" w:rsidRPr="00B96472">
        <w:t xml:space="preserve"> and L</w:t>
      </w:r>
      <w:r w:rsidR="00471811" w:rsidRPr="00B96472">
        <w:rPr>
          <w:vertAlign w:val="subscript"/>
        </w:rPr>
        <w:t>x</w:t>
      </w:r>
      <w:r w:rsidR="00471811" w:rsidRPr="00B96472">
        <w:t xml:space="preserve"> signals are </w:t>
      </w:r>
      <w:r w:rsidR="009D3A3C" w:rsidRPr="00B96472">
        <w:t xml:space="preserve">statistically </w:t>
      </w:r>
      <w:r w:rsidR="00471811" w:rsidRPr="00B96472">
        <w:t>indistinguishable</w:t>
      </w:r>
      <w:r w:rsidR="005B15CA" w:rsidRPr="00B96472">
        <w:t>, although the latter are systematically smaller;</w:t>
      </w:r>
      <w:r w:rsidR="00E706D3" w:rsidRPr="00B96472">
        <w:t xml:space="preserve"> t</w:t>
      </w:r>
      <w:r w:rsidR="00471811" w:rsidRPr="00B96472">
        <w:t>he D</w:t>
      </w:r>
      <w:r w:rsidR="00471811" w:rsidRPr="00B96472">
        <w:rPr>
          <w:vertAlign w:val="subscript"/>
        </w:rPr>
        <w:t>e</w:t>
      </w:r>
      <w:r w:rsidR="00471811" w:rsidRPr="00B96472">
        <w:t xml:space="preserve"> values for the </w:t>
      </w:r>
      <w:proofErr w:type="spellStart"/>
      <w:r w:rsidR="00471811" w:rsidRPr="00B96472">
        <w:t>T</w:t>
      </w:r>
      <w:r w:rsidR="00471811" w:rsidRPr="00B96472">
        <w:rPr>
          <w:vertAlign w:val="subscript"/>
        </w:rPr>
        <w:t>x</w:t>
      </w:r>
      <w:proofErr w:type="spellEnd"/>
      <w:r w:rsidR="00E706D3" w:rsidRPr="00B96472">
        <w:t xml:space="preserve"> signals </w:t>
      </w:r>
      <w:r w:rsidR="00471811" w:rsidRPr="00B96472">
        <w:t xml:space="preserve">are </w:t>
      </w:r>
      <w:r w:rsidR="005B15CA" w:rsidRPr="00B96472">
        <w:t xml:space="preserve">also </w:t>
      </w:r>
      <w:r w:rsidR="00471811" w:rsidRPr="00B96472">
        <w:t xml:space="preserve">smaller </w:t>
      </w:r>
      <w:r w:rsidR="005B15CA" w:rsidRPr="00B96472">
        <w:t>at all stimulation temperatures. The D</w:t>
      </w:r>
      <w:r w:rsidR="005B15CA" w:rsidRPr="00B96472">
        <w:rPr>
          <w:vertAlign w:val="subscript"/>
        </w:rPr>
        <w:t>e</w:t>
      </w:r>
      <w:r w:rsidR="005B15CA" w:rsidRPr="00B96472">
        <w:t xml:space="preserve"> values for the L</w:t>
      </w:r>
      <w:r w:rsidR="005B15CA" w:rsidRPr="00B96472">
        <w:rPr>
          <w:vertAlign w:val="subscript"/>
        </w:rPr>
        <w:t>x</w:t>
      </w:r>
      <w:r w:rsidR="005B15CA" w:rsidRPr="00B96472">
        <w:t>/</w:t>
      </w:r>
      <w:proofErr w:type="spellStart"/>
      <w:r w:rsidR="005B15CA" w:rsidRPr="00B96472">
        <w:t>T</w:t>
      </w:r>
      <w:r w:rsidR="005B15CA" w:rsidRPr="00B96472">
        <w:rPr>
          <w:vertAlign w:val="subscript"/>
        </w:rPr>
        <w:t>x</w:t>
      </w:r>
      <w:proofErr w:type="spellEnd"/>
      <w:r w:rsidR="005B15CA" w:rsidRPr="00B96472">
        <w:t>, L</w:t>
      </w:r>
      <w:r w:rsidR="005B15CA" w:rsidRPr="00B96472">
        <w:rPr>
          <w:vertAlign w:val="subscript"/>
        </w:rPr>
        <w:t>x</w:t>
      </w:r>
      <w:r w:rsidR="005B15CA" w:rsidRPr="00B96472">
        <w:t xml:space="preserve"> and </w:t>
      </w:r>
      <w:proofErr w:type="spellStart"/>
      <w:proofErr w:type="gramStart"/>
      <w:r w:rsidR="005B15CA" w:rsidRPr="00B96472">
        <w:t>T</w:t>
      </w:r>
      <w:r w:rsidR="005B15CA" w:rsidRPr="00B96472">
        <w:rPr>
          <w:vertAlign w:val="subscript"/>
        </w:rPr>
        <w:t>x</w:t>
      </w:r>
      <w:proofErr w:type="spellEnd"/>
      <w:proofErr w:type="gramEnd"/>
      <w:r w:rsidR="005B15CA" w:rsidRPr="00B96472">
        <w:t xml:space="preserve"> signals are statistically consistent at 250 </w:t>
      </w:r>
      <w:r w:rsidR="00031970">
        <w:rPr>
          <w:rFonts w:cstheme="minorHAnsi"/>
        </w:rPr>
        <w:t>°</w:t>
      </w:r>
      <w:r w:rsidR="005B15CA" w:rsidRPr="00B96472">
        <w:t xml:space="preserve">C, and </w:t>
      </w:r>
      <w:r w:rsidR="00E706D3" w:rsidRPr="00B96472">
        <w:rPr>
          <w:lang w:eastAsia="zh-CN"/>
        </w:rPr>
        <w:t xml:space="preserve">a </w:t>
      </w:r>
      <w:r w:rsidR="00E706D3" w:rsidRPr="00B96472">
        <w:t>D</w:t>
      </w:r>
      <w:r w:rsidR="00E706D3" w:rsidRPr="00B96472">
        <w:rPr>
          <w:vertAlign w:val="subscript"/>
        </w:rPr>
        <w:t>e</w:t>
      </w:r>
      <w:r w:rsidR="00E706D3" w:rsidRPr="00B96472">
        <w:t xml:space="preserve"> plateau </w:t>
      </w:r>
      <w:r w:rsidR="00E706D3" w:rsidRPr="00B96472">
        <w:rPr>
          <w:lang w:eastAsia="zh-CN"/>
        </w:rPr>
        <w:t xml:space="preserve">is </w:t>
      </w:r>
      <w:r w:rsidR="00E706D3" w:rsidRPr="00B96472">
        <w:t xml:space="preserve">obtained </w:t>
      </w:r>
      <w:r w:rsidR="00E706D3" w:rsidRPr="00B96472">
        <w:rPr>
          <w:lang w:eastAsia="zh-CN"/>
        </w:rPr>
        <w:t xml:space="preserve">for the </w:t>
      </w:r>
      <w:r w:rsidR="00E706D3" w:rsidRPr="00B96472">
        <w:t>L</w:t>
      </w:r>
      <w:r w:rsidR="00E706D3" w:rsidRPr="00B96472">
        <w:rPr>
          <w:vertAlign w:val="subscript"/>
        </w:rPr>
        <w:t>x</w:t>
      </w:r>
      <w:r w:rsidR="00E706D3" w:rsidRPr="00B96472">
        <w:t>/</w:t>
      </w:r>
      <w:proofErr w:type="spellStart"/>
      <w:r w:rsidR="00E706D3" w:rsidRPr="00B96472">
        <w:t>T</w:t>
      </w:r>
      <w:r w:rsidR="00E706D3" w:rsidRPr="00B96472">
        <w:rPr>
          <w:vertAlign w:val="subscript"/>
        </w:rPr>
        <w:t>x</w:t>
      </w:r>
      <w:proofErr w:type="spellEnd"/>
      <w:r w:rsidR="00E706D3" w:rsidRPr="00B96472">
        <w:t xml:space="preserve"> </w:t>
      </w:r>
      <w:r w:rsidR="00E706D3" w:rsidRPr="00B96472">
        <w:rPr>
          <w:lang w:eastAsia="zh-CN"/>
        </w:rPr>
        <w:t xml:space="preserve">signals measured at </w:t>
      </w:r>
      <w:r w:rsidR="0024358F" w:rsidRPr="00B96472">
        <w:rPr>
          <w:lang w:eastAsia="zh-CN"/>
        </w:rPr>
        <w:t xml:space="preserve">200 </w:t>
      </w:r>
      <w:r w:rsidR="00031970">
        <w:rPr>
          <w:rFonts w:cstheme="minorHAnsi"/>
          <w:lang w:eastAsia="zh-CN"/>
        </w:rPr>
        <w:t>°</w:t>
      </w:r>
      <w:r w:rsidR="0024358F" w:rsidRPr="00B96472">
        <w:rPr>
          <w:lang w:eastAsia="zh-CN"/>
        </w:rPr>
        <w:t xml:space="preserve">C and </w:t>
      </w:r>
      <w:r w:rsidR="00E706D3" w:rsidRPr="00B96472">
        <w:t>above</w:t>
      </w:r>
      <w:r w:rsidR="005B15CA" w:rsidRPr="00B96472">
        <w:t>.</w:t>
      </w:r>
      <w:r w:rsidR="00E706D3" w:rsidRPr="00B96472">
        <w:t xml:space="preserve"> </w:t>
      </w:r>
      <w:r w:rsidR="0024358F" w:rsidRPr="00B96472">
        <w:rPr>
          <w:rFonts w:hint="eastAsia"/>
        </w:rPr>
        <w:t xml:space="preserve">For sample QEG-OSL-2, </w:t>
      </w:r>
      <w:r w:rsidR="005B15CA" w:rsidRPr="00B96472">
        <w:t xml:space="preserve">the </w:t>
      </w:r>
      <w:r w:rsidR="0024358F" w:rsidRPr="00B96472">
        <w:rPr>
          <w:rFonts w:hint="eastAsia"/>
        </w:rPr>
        <w:t>D</w:t>
      </w:r>
      <w:r w:rsidR="0024358F" w:rsidRPr="00B96472">
        <w:rPr>
          <w:rFonts w:hint="eastAsia"/>
          <w:vertAlign w:val="subscript"/>
        </w:rPr>
        <w:t>e</w:t>
      </w:r>
      <w:r w:rsidR="0024358F" w:rsidRPr="00B96472">
        <w:rPr>
          <w:rFonts w:hint="eastAsia"/>
        </w:rPr>
        <w:t xml:space="preserve"> values obtained from the L</w:t>
      </w:r>
      <w:r w:rsidR="0024358F" w:rsidRPr="00B96472">
        <w:rPr>
          <w:rFonts w:hint="eastAsia"/>
          <w:vertAlign w:val="subscript"/>
        </w:rPr>
        <w:t>x</w:t>
      </w:r>
      <w:r w:rsidR="0024358F" w:rsidRPr="00B96472">
        <w:rPr>
          <w:rFonts w:hint="eastAsia"/>
        </w:rPr>
        <w:t>/</w:t>
      </w:r>
      <w:proofErr w:type="spellStart"/>
      <w:r w:rsidR="0024358F" w:rsidRPr="00B96472">
        <w:rPr>
          <w:rFonts w:hint="eastAsia"/>
        </w:rPr>
        <w:t>T</w:t>
      </w:r>
      <w:r w:rsidR="0024358F" w:rsidRPr="00B96472">
        <w:rPr>
          <w:rFonts w:hint="eastAsia"/>
          <w:vertAlign w:val="subscript"/>
        </w:rPr>
        <w:t>x</w:t>
      </w:r>
      <w:proofErr w:type="spellEnd"/>
      <w:r w:rsidR="0024358F" w:rsidRPr="00B96472">
        <w:rPr>
          <w:rFonts w:hint="eastAsia"/>
        </w:rPr>
        <w:t>, L</w:t>
      </w:r>
      <w:r w:rsidR="0024358F" w:rsidRPr="00B96472">
        <w:rPr>
          <w:rFonts w:hint="eastAsia"/>
          <w:vertAlign w:val="subscript"/>
        </w:rPr>
        <w:t>x</w:t>
      </w:r>
      <w:r w:rsidR="0024358F" w:rsidRPr="00B96472">
        <w:rPr>
          <w:rFonts w:hint="eastAsia"/>
        </w:rPr>
        <w:t xml:space="preserve"> and </w:t>
      </w:r>
      <w:proofErr w:type="spellStart"/>
      <w:proofErr w:type="gramStart"/>
      <w:r w:rsidR="0024358F" w:rsidRPr="00B96472">
        <w:rPr>
          <w:rFonts w:hint="eastAsia"/>
        </w:rPr>
        <w:t>T</w:t>
      </w:r>
      <w:r w:rsidR="0024358F" w:rsidRPr="00B96472">
        <w:rPr>
          <w:rFonts w:hint="eastAsia"/>
          <w:vertAlign w:val="subscript"/>
        </w:rPr>
        <w:t>x</w:t>
      </w:r>
      <w:proofErr w:type="spellEnd"/>
      <w:proofErr w:type="gramEnd"/>
      <w:r w:rsidR="0024358F" w:rsidRPr="00B96472">
        <w:rPr>
          <w:rFonts w:hint="eastAsia"/>
        </w:rPr>
        <w:t xml:space="preserve"> signals are consistent at </w:t>
      </w:r>
      <w:r w:rsidR="005B15CA" w:rsidRPr="00B96472">
        <w:t>each stimulation temperature, and</w:t>
      </w:r>
      <w:r w:rsidR="005B15CA" w:rsidRPr="00B96472">
        <w:rPr>
          <w:rFonts w:hint="eastAsia"/>
        </w:rPr>
        <w:t xml:space="preserve"> a D</w:t>
      </w:r>
      <w:r w:rsidR="005B15CA" w:rsidRPr="00B96472">
        <w:rPr>
          <w:rFonts w:hint="eastAsia"/>
          <w:vertAlign w:val="subscript"/>
        </w:rPr>
        <w:t>e</w:t>
      </w:r>
      <w:r w:rsidR="005B15CA" w:rsidRPr="00B96472">
        <w:rPr>
          <w:rFonts w:hint="eastAsia"/>
        </w:rPr>
        <w:t xml:space="preserve"> plateau is obtained for the </w:t>
      </w:r>
      <w:proofErr w:type="spellStart"/>
      <w:r w:rsidR="005B15CA" w:rsidRPr="00B96472">
        <w:rPr>
          <w:rFonts w:hint="eastAsia"/>
        </w:rPr>
        <w:t>T</w:t>
      </w:r>
      <w:r w:rsidR="005B15CA" w:rsidRPr="00B96472">
        <w:rPr>
          <w:rFonts w:hint="eastAsia"/>
          <w:vertAlign w:val="subscript"/>
        </w:rPr>
        <w:t>x</w:t>
      </w:r>
      <w:proofErr w:type="spellEnd"/>
      <w:r w:rsidR="005B15CA" w:rsidRPr="00B96472">
        <w:rPr>
          <w:rFonts w:hint="eastAsia"/>
        </w:rPr>
        <w:t xml:space="preserve"> signals measured at 200 </w:t>
      </w:r>
      <w:r w:rsidR="00031970">
        <w:rPr>
          <w:rFonts w:cstheme="minorHAnsi"/>
        </w:rPr>
        <w:t>°</w:t>
      </w:r>
      <w:r w:rsidR="005B15CA" w:rsidRPr="00B96472">
        <w:rPr>
          <w:rFonts w:hint="eastAsia"/>
        </w:rPr>
        <w:t>C and</w:t>
      </w:r>
      <w:r w:rsidR="005B15CA" w:rsidRPr="00B96472">
        <w:t xml:space="preserve"> above</w:t>
      </w:r>
      <w:r w:rsidR="0024358F" w:rsidRPr="00B96472">
        <w:rPr>
          <w:rFonts w:hint="eastAsia"/>
        </w:rPr>
        <w:t xml:space="preserve">. The </w:t>
      </w:r>
      <w:r w:rsidR="005B15CA" w:rsidRPr="00B96472">
        <w:t xml:space="preserve">pattern of </w:t>
      </w:r>
      <w:r w:rsidR="0024358F" w:rsidRPr="00B96472">
        <w:rPr>
          <w:rFonts w:hint="eastAsia"/>
        </w:rPr>
        <w:t>D</w:t>
      </w:r>
      <w:r w:rsidR="0024358F" w:rsidRPr="00B96472">
        <w:rPr>
          <w:rFonts w:hint="eastAsia"/>
          <w:vertAlign w:val="subscript"/>
        </w:rPr>
        <w:t>e</w:t>
      </w:r>
      <w:r w:rsidR="0024358F" w:rsidRPr="00B96472">
        <w:rPr>
          <w:rFonts w:hint="eastAsia"/>
        </w:rPr>
        <w:t xml:space="preserve"> values </w:t>
      </w:r>
      <w:r w:rsidR="005B15CA" w:rsidRPr="00B96472">
        <w:t>for</w:t>
      </w:r>
      <w:r w:rsidR="005B15CA" w:rsidRPr="00B96472">
        <w:rPr>
          <w:rFonts w:hint="eastAsia"/>
        </w:rPr>
        <w:t xml:space="preserve"> </w:t>
      </w:r>
      <w:r w:rsidR="0024358F" w:rsidRPr="00B96472">
        <w:rPr>
          <w:rFonts w:hint="eastAsia"/>
        </w:rPr>
        <w:t>the L</w:t>
      </w:r>
      <w:r w:rsidR="0024358F" w:rsidRPr="00B96472">
        <w:rPr>
          <w:rFonts w:hint="eastAsia"/>
          <w:vertAlign w:val="subscript"/>
        </w:rPr>
        <w:t>x</w:t>
      </w:r>
      <w:r w:rsidR="0024358F" w:rsidRPr="00B96472">
        <w:rPr>
          <w:rFonts w:hint="eastAsia"/>
        </w:rPr>
        <w:t>/</w:t>
      </w:r>
      <w:proofErr w:type="spellStart"/>
      <w:r w:rsidR="0024358F" w:rsidRPr="00B96472">
        <w:rPr>
          <w:rFonts w:hint="eastAsia"/>
        </w:rPr>
        <w:t>T</w:t>
      </w:r>
      <w:r w:rsidR="0024358F" w:rsidRPr="00B96472">
        <w:rPr>
          <w:rFonts w:hint="eastAsia"/>
          <w:vertAlign w:val="subscript"/>
        </w:rPr>
        <w:t>x</w:t>
      </w:r>
      <w:proofErr w:type="spellEnd"/>
      <w:r w:rsidR="0024358F" w:rsidRPr="00B96472">
        <w:rPr>
          <w:rFonts w:hint="eastAsia"/>
        </w:rPr>
        <w:t>, L</w:t>
      </w:r>
      <w:r w:rsidR="0024358F" w:rsidRPr="00B96472">
        <w:rPr>
          <w:rFonts w:hint="eastAsia"/>
          <w:vertAlign w:val="subscript"/>
        </w:rPr>
        <w:t>x</w:t>
      </w:r>
      <w:r w:rsidR="0024358F" w:rsidRPr="00B96472">
        <w:rPr>
          <w:rFonts w:hint="eastAsia"/>
        </w:rPr>
        <w:t xml:space="preserve"> and </w:t>
      </w:r>
      <w:proofErr w:type="spellStart"/>
      <w:r w:rsidR="0024358F" w:rsidRPr="00B96472">
        <w:rPr>
          <w:rFonts w:hint="eastAsia"/>
        </w:rPr>
        <w:t>T</w:t>
      </w:r>
      <w:r w:rsidR="0024358F" w:rsidRPr="00B96472">
        <w:rPr>
          <w:rFonts w:hint="eastAsia"/>
          <w:vertAlign w:val="subscript"/>
        </w:rPr>
        <w:t>x</w:t>
      </w:r>
      <w:proofErr w:type="spellEnd"/>
      <w:r w:rsidR="0024358F" w:rsidRPr="00B96472">
        <w:rPr>
          <w:rFonts w:hint="eastAsia"/>
        </w:rPr>
        <w:t xml:space="preserve"> </w:t>
      </w:r>
      <w:r w:rsidR="005B15CA" w:rsidRPr="00B96472">
        <w:t xml:space="preserve">signals </w:t>
      </w:r>
      <w:r w:rsidR="00AD2F95" w:rsidRPr="00B96472">
        <w:t xml:space="preserve">with IR stimulation temperature is </w:t>
      </w:r>
      <w:r w:rsidR="0024358F" w:rsidRPr="00B96472">
        <w:t xml:space="preserve">consistent with the dose recovery </w:t>
      </w:r>
      <w:r w:rsidR="005B15CA" w:rsidRPr="00B96472">
        <w:t>ratios</w:t>
      </w:r>
      <w:r w:rsidR="0024358F" w:rsidRPr="00B96472">
        <w:t xml:space="preserve"> </w:t>
      </w:r>
      <w:r w:rsidR="005B15CA" w:rsidRPr="00B96472">
        <w:t xml:space="preserve">shown in Supplementary Fig. 8 </w:t>
      </w:r>
      <w:r w:rsidR="00AD2F95" w:rsidRPr="00B96472">
        <w:rPr>
          <w:rFonts w:hint="eastAsia"/>
        </w:rPr>
        <w:t>f</w:t>
      </w:r>
      <w:r w:rsidR="00AD2F95" w:rsidRPr="00B96472">
        <w:t xml:space="preserve">or these two samples, </w:t>
      </w:r>
      <w:r w:rsidR="005B15CA" w:rsidRPr="00B96472">
        <w:t xml:space="preserve">and with the results </w:t>
      </w:r>
      <w:r w:rsidR="00AD2F95" w:rsidRPr="00B96472">
        <w:t xml:space="preserve">for MTL-OSL-07 </w:t>
      </w:r>
      <w:r w:rsidR="0024358F" w:rsidRPr="00B96472">
        <w:t>reported previous</w:t>
      </w:r>
      <w:r w:rsidR="00C86552" w:rsidRPr="00B96472">
        <w:t>ly</w:t>
      </w:r>
      <w:r w:rsidR="00AD2F95" w:rsidRPr="00B96472">
        <w:t xml:space="preserve"> </w:t>
      </w:r>
      <w:r w:rsidR="0024358F" w:rsidRPr="00B96472">
        <w:t xml:space="preserve">(Guo et al., 2015). </w:t>
      </w:r>
      <w:r w:rsidR="00E706D3" w:rsidRPr="00B96472">
        <w:t xml:space="preserve"> </w:t>
      </w:r>
      <w:r w:rsidR="00471811" w:rsidRPr="00B96472">
        <w:t>These</w:t>
      </w:r>
      <w:r w:rsidR="00BB6DE7" w:rsidRPr="00B96472">
        <w:t xml:space="preserve"> findings</w:t>
      </w:r>
      <w:r w:rsidR="00471811" w:rsidRPr="00B96472">
        <w:t xml:space="preserve"> demonstrate the </w:t>
      </w:r>
      <w:r w:rsidR="00BB6DE7" w:rsidRPr="00B96472">
        <w:t xml:space="preserve">value </w:t>
      </w:r>
      <w:r w:rsidR="00471811" w:rsidRPr="00B96472">
        <w:t xml:space="preserve">of </w:t>
      </w:r>
      <w:r w:rsidR="00BB6DE7" w:rsidRPr="00B96472">
        <w:t xml:space="preserve">performing a </w:t>
      </w:r>
      <w:r w:rsidR="00471811" w:rsidRPr="00B96472">
        <w:t xml:space="preserve">dose recovery test </w:t>
      </w:r>
      <w:r w:rsidR="00BB6DE7" w:rsidRPr="00B96472">
        <w:t>of</w:t>
      </w:r>
      <w:r w:rsidR="00471811" w:rsidRPr="00B96472">
        <w:t xml:space="preserve"> the </w:t>
      </w:r>
      <w:proofErr w:type="spellStart"/>
      <w:r w:rsidR="00471811" w:rsidRPr="00B96472">
        <w:t>pMET-pIRIR</w:t>
      </w:r>
      <w:proofErr w:type="spellEnd"/>
      <w:r w:rsidR="00471811" w:rsidRPr="00B96472">
        <w:t xml:space="preserve"> procedure</w:t>
      </w:r>
      <w:r w:rsidR="00BB6DE7" w:rsidRPr="00B96472">
        <w:t xml:space="preserve"> to validate its </w:t>
      </w:r>
      <w:r w:rsidR="00AD2F95" w:rsidRPr="00B96472">
        <w:t xml:space="preserve">suitability </w:t>
      </w:r>
      <w:r w:rsidR="00471811" w:rsidRPr="00B96472">
        <w:t xml:space="preserve">for dating sediments from the </w:t>
      </w:r>
      <w:proofErr w:type="spellStart"/>
      <w:r w:rsidR="00471811" w:rsidRPr="00B96472">
        <w:t>Nihewan</w:t>
      </w:r>
      <w:proofErr w:type="spellEnd"/>
      <w:r w:rsidR="00471811" w:rsidRPr="00B96472">
        <w:t xml:space="preserve"> Basin (</w:t>
      </w:r>
      <w:proofErr w:type="spellStart"/>
      <w:r w:rsidR="00471811" w:rsidRPr="00B96472">
        <w:t>Guo</w:t>
      </w:r>
      <w:proofErr w:type="spellEnd"/>
      <w:r w:rsidR="00471811" w:rsidRPr="00B96472">
        <w:t xml:space="preserve"> et al., 2015). </w:t>
      </w:r>
    </w:p>
    <w:p w14:paraId="2D2C8228" w14:textId="7619958E" w:rsidR="009A64D1" w:rsidRPr="00B96472" w:rsidRDefault="00A041BD" w:rsidP="00260BD8">
      <w:pPr>
        <w:spacing w:line="480" w:lineRule="auto"/>
        <w:rPr>
          <w:b/>
        </w:rPr>
      </w:pPr>
      <w:r w:rsidRPr="00B96472">
        <w:rPr>
          <w:b/>
          <w:lang w:eastAsia="zh-CN"/>
        </w:rPr>
        <w:t>3</w:t>
      </w:r>
      <w:r w:rsidR="009A64D1" w:rsidRPr="00B96472">
        <w:rPr>
          <w:rFonts w:hint="eastAsia"/>
          <w:b/>
          <w:lang w:eastAsia="zh-CN"/>
        </w:rPr>
        <w:t>.2</w:t>
      </w:r>
      <w:r w:rsidR="009A64D1" w:rsidRPr="00B96472">
        <w:rPr>
          <w:b/>
          <w:lang w:eastAsia="zh-CN"/>
        </w:rPr>
        <w:t xml:space="preserve"> </w:t>
      </w:r>
      <w:r w:rsidR="009A64D1" w:rsidRPr="00B96472">
        <w:rPr>
          <w:b/>
        </w:rPr>
        <w:t>Single-grain measurements</w:t>
      </w:r>
    </w:p>
    <w:p w14:paraId="22FA8A97" w14:textId="3C4AC9A9" w:rsidR="007F1FEB" w:rsidRPr="00B96472" w:rsidRDefault="002B61A4" w:rsidP="00260BD8">
      <w:pPr>
        <w:spacing w:line="480" w:lineRule="auto"/>
      </w:pPr>
      <w:r w:rsidRPr="00B96472">
        <w:rPr>
          <w:lang w:eastAsia="zh-CN"/>
        </w:rPr>
        <w:t xml:space="preserve">        </w:t>
      </w:r>
      <w:r w:rsidR="0006024D" w:rsidRPr="00B96472">
        <w:rPr>
          <w:rFonts w:hint="eastAsia"/>
          <w:lang w:eastAsia="zh-CN"/>
        </w:rPr>
        <w:t>A</w:t>
      </w:r>
      <w:r w:rsidR="009A64D1" w:rsidRPr="00B96472">
        <w:t xml:space="preserve"> MET-</w:t>
      </w:r>
      <w:proofErr w:type="spellStart"/>
      <w:r w:rsidR="009A64D1" w:rsidRPr="00B96472">
        <w:t>pIRIR</w:t>
      </w:r>
      <w:proofErr w:type="spellEnd"/>
      <w:r w:rsidR="009A64D1" w:rsidRPr="00B96472">
        <w:t xml:space="preserve"> procedure for </w:t>
      </w:r>
      <w:r w:rsidR="00CC586B" w:rsidRPr="00B96472">
        <w:t xml:space="preserve">individual </w:t>
      </w:r>
      <w:r w:rsidR="009A64D1" w:rsidRPr="00B96472">
        <w:t xml:space="preserve">K-feldspar </w:t>
      </w:r>
      <w:r w:rsidR="00CC586B" w:rsidRPr="00B96472">
        <w:t>grains</w:t>
      </w:r>
      <w:r w:rsidR="009A64D1" w:rsidRPr="00B96472">
        <w:t xml:space="preserve"> </w:t>
      </w:r>
      <w:r w:rsidR="00BB4E0B" w:rsidRPr="00B96472">
        <w:t>(</w:t>
      </w:r>
      <w:proofErr w:type="spellStart"/>
      <w:r w:rsidR="009A64D1" w:rsidRPr="00B96472">
        <w:t>Blegen</w:t>
      </w:r>
      <w:proofErr w:type="spellEnd"/>
      <w:r w:rsidR="009A64D1" w:rsidRPr="00B96472">
        <w:t xml:space="preserve"> et al.</w:t>
      </w:r>
      <w:r w:rsidR="00BB4E0B" w:rsidRPr="00B96472">
        <w:t xml:space="preserve">, </w:t>
      </w:r>
      <w:r w:rsidR="009A64D1" w:rsidRPr="00B96472">
        <w:t>2015) was applied</w:t>
      </w:r>
      <w:r w:rsidR="009A64D1" w:rsidRPr="00B96472">
        <w:rPr>
          <w:rFonts w:hint="eastAsia"/>
          <w:lang w:eastAsia="zh-CN"/>
        </w:rPr>
        <w:t xml:space="preserve"> to the samples from </w:t>
      </w:r>
      <w:proofErr w:type="spellStart"/>
      <w:r w:rsidR="009A64D1" w:rsidRPr="00B96472">
        <w:rPr>
          <w:rFonts w:hint="eastAsia"/>
          <w:lang w:eastAsia="zh-CN"/>
        </w:rPr>
        <w:t>Banjingzi</w:t>
      </w:r>
      <w:proofErr w:type="spellEnd"/>
      <w:r w:rsidR="009A64D1" w:rsidRPr="00B96472">
        <w:t xml:space="preserve">. This </w:t>
      </w:r>
      <w:r w:rsidR="00BB4E0B" w:rsidRPr="00B96472">
        <w:t xml:space="preserve">single-grain </w:t>
      </w:r>
      <w:r w:rsidR="009A64D1" w:rsidRPr="00B96472">
        <w:t>procedure is similar to the conventional SAR MET-</w:t>
      </w:r>
      <w:proofErr w:type="spellStart"/>
      <w:r w:rsidR="009A64D1" w:rsidRPr="00B96472">
        <w:t>pIRIR</w:t>
      </w:r>
      <w:proofErr w:type="spellEnd"/>
      <w:r w:rsidR="009A64D1" w:rsidRPr="00B96472">
        <w:t xml:space="preserve"> procedure (Li and Li, 2011), except that </w:t>
      </w:r>
      <w:r w:rsidR="00BB4E0B" w:rsidRPr="00B96472">
        <w:t>an IR laser is used instead of</w:t>
      </w:r>
      <w:r w:rsidR="009A64D1" w:rsidRPr="00B96472">
        <w:t xml:space="preserve"> IR diodes </w:t>
      </w:r>
      <w:r w:rsidR="00BB4E0B" w:rsidRPr="00B96472">
        <w:t xml:space="preserve">to stimulate the grains </w:t>
      </w:r>
      <w:r w:rsidR="009A64D1" w:rsidRPr="00B96472">
        <w:t>(</w:t>
      </w:r>
      <w:r w:rsidR="00752A8E" w:rsidRPr="00B96472">
        <w:t xml:space="preserve">Supplementary </w:t>
      </w:r>
      <w:r w:rsidR="009A64D1" w:rsidRPr="00B96472">
        <w:t xml:space="preserve">Table 1b). </w:t>
      </w:r>
      <w:r w:rsidR="00BB4E0B" w:rsidRPr="00B96472">
        <w:t>D</w:t>
      </w:r>
      <w:r w:rsidR="00BB4E0B" w:rsidRPr="00B96472">
        <w:rPr>
          <w:vertAlign w:val="subscript"/>
        </w:rPr>
        <w:t>e</w:t>
      </w:r>
      <w:r w:rsidR="00BB4E0B" w:rsidRPr="00B96472">
        <w:t xml:space="preserve"> values were estimated from t</w:t>
      </w:r>
      <w:r w:rsidR="009A64D1" w:rsidRPr="00B96472">
        <w:t xml:space="preserve">he sensitivity-corrected </w:t>
      </w:r>
      <w:r w:rsidR="00BB4E0B" w:rsidRPr="00B96472">
        <w:t>L</w:t>
      </w:r>
      <w:r w:rsidR="00BB4E0B" w:rsidRPr="00B96472">
        <w:rPr>
          <w:vertAlign w:val="subscript"/>
        </w:rPr>
        <w:t>n</w:t>
      </w:r>
      <w:r w:rsidR="00BB4E0B" w:rsidRPr="00B96472">
        <w:t>/</w:t>
      </w:r>
      <w:proofErr w:type="spellStart"/>
      <w:r w:rsidR="00BB4E0B" w:rsidRPr="00B96472">
        <w:t>T</w:t>
      </w:r>
      <w:r w:rsidR="00BB4E0B" w:rsidRPr="00B96472">
        <w:rPr>
          <w:vertAlign w:val="subscript"/>
        </w:rPr>
        <w:t>n</w:t>
      </w:r>
      <w:proofErr w:type="spellEnd"/>
      <w:r w:rsidR="00BB4E0B" w:rsidRPr="00B96472">
        <w:t xml:space="preserve"> and </w:t>
      </w:r>
      <w:r w:rsidR="009A64D1" w:rsidRPr="00B96472">
        <w:t>L</w:t>
      </w:r>
      <w:r w:rsidR="009A64D1" w:rsidRPr="00B96472">
        <w:rPr>
          <w:vertAlign w:val="subscript"/>
        </w:rPr>
        <w:t>x</w:t>
      </w:r>
      <w:r w:rsidR="009A64D1" w:rsidRPr="00B96472">
        <w:t>/</w:t>
      </w:r>
      <w:proofErr w:type="spellStart"/>
      <w:r w:rsidR="009A64D1" w:rsidRPr="00B96472">
        <w:t>T</w:t>
      </w:r>
      <w:r w:rsidR="009A64D1" w:rsidRPr="00B96472">
        <w:rPr>
          <w:vertAlign w:val="subscript"/>
        </w:rPr>
        <w:t>x</w:t>
      </w:r>
      <w:proofErr w:type="spellEnd"/>
      <w:r w:rsidR="00BB4E0B" w:rsidRPr="00B96472">
        <w:t xml:space="preserve"> </w:t>
      </w:r>
      <w:r w:rsidR="008F1547" w:rsidRPr="00B96472">
        <w:t>signals</w:t>
      </w:r>
      <w:r w:rsidR="009A64D1" w:rsidRPr="00B96472">
        <w:t xml:space="preserve">. </w:t>
      </w:r>
      <w:r w:rsidR="00BB4E0B" w:rsidRPr="00B96472">
        <w:t>E</w:t>
      </w:r>
      <w:r w:rsidR="009A64D1" w:rsidRPr="00B96472">
        <w:t>ach grain was measured for 1.1</w:t>
      </w:r>
      <w:r w:rsidR="003E6024" w:rsidRPr="00B96472">
        <w:t>0</w:t>
      </w:r>
      <w:r w:rsidR="009A64D1" w:rsidRPr="00B96472">
        <w:t xml:space="preserve"> s</w:t>
      </w:r>
      <w:r w:rsidR="00BB4E0B" w:rsidRPr="00B96472">
        <w:t>,</w:t>
      </w:r>
      <w:r w:rsidR="009A64D1" w:rsidRPr="00B96472">
        <w:t xml:space="preserve"> with the IR laser turned off </w:t>
      </w:r>
      <w:r w:rsidR="008F1547" w:rsidRPr="00B96472">
        <w:t>for</w:t>
      </w:r>
      <w:r w:rsidR="009A64D1" w:rsidRPr="00B96472">
        <w:t xml:space="preserve"> the first</w:t>
      </w:r>
      <w:r w:rsidR="00752A8E" w:rsidRPr="00B96472">
        <w:t xml:space="preserve"> and last </w:t>
      </w:r>
      <w:r w:rsidR="009A64D1" w:rsidRPr="00B96472">
        <w:t>0.05 s to monitor</w:t>
      </w:r>
      <w:r w:rsidR="008F1547" w:rsidRPr="00B96472">
        <w:t xml:space="preserve"> for</w:t>
      </w:r>
      <w:r w:rsidR="009A64D1" w:rsidRPr="00B96472">
        <w:t xml:space="preserve"> interference from isothermal decay (Fu et al., 2012). </w:t>
      </w:r>
      <w:r w:rsidR="00BB4E0B" w:rsidRPr="00B96472">
        <w:t xml:space="preserve">Supplementary Fig. </w:t>
      </w:r>
      <w:r w:rsidR="00BB4E0B" w:rsidRPr="00B96472">
        <w:rPr>
          <w:rFonts w:hint="eastAsia"/>
          <w:lang w:eastAsia="zh-CN"/>
        </w:rPr>
        <w:t>11a</w:t>
      </w:r>
      <w:r w:rsidR="00BB4E0B" w:rsidRPr="00B96472" w:rsidDel="00BB4E0B">
        <w:t xml:space="preserve"> </w:t>
      </w:r>
      <w:r w:rsidR="00BB4E0B" w:rsidRPr="00B96472">
        <w:t xml:space="preserve">shows a </w:t>
      </w:r>
      <w:r w:rsidR="008F1547" w:rsidRPr="00B96472">
        <w:t>t</w:t>
      </w:r>
      <w:r w:rsidR="009A64D1" w:rsidRPr="00B96472">
        <w:t xml:space="preserve">ypical natural IRSL </w:t>
      </w:r>
      <w:r w:rsidR="00BB4E0B" w:rsidRPr="00B96472">
        <w:t xml:space="preserve">decay curve for </w:t>
      </w:r>
      <w:r w:rsidR="008F1547" w:rsidRPr="00B96472">
        <w:t>a</w:t>
      </w:r>
      <w:r w:rsidR="009A64D1" w:rsidRPr="00B96472">
        <w:t xml:space="preserve"> </w:t>
      </w:r>
      <w:r w:rsidR="00BB4E0B" w:rsidRPr="00B96472">
        <w:t xml:space="preserve">K-feldspar </w:t>
      </w:r>
      <w:r w:rsidR="009A64D1" w:rsidRPr="00B96472">
        <w:t xml:space="preserve">grain </w:t>
      </w:r>
      <w:r w:rsidR="00BB4E0B" w:rsidRPr="00B96472">
        <w:t xml:space="preserve">from </w:t>
      </w:r>
      <w:r w:rsidR="009A64D1" w:rsidRPr="00B96472">
        <w:t>sample BJZ-OSL-3. The D</w:t>
      </w:r>
      <w:r w:rsidR="009A64D1" w:rsidRPr="00B96472">
        <w:rPr>
          <w:vertAlign w:val="subscript"/>
        </w:rPr>
        <w:t>e</w:t>
      </w:r>
      <w:r w:rsidR="009A64D1" w:rsidRPr="00B96472">
        <w:t xml:space="preserve"> value was calculated from the IRSL signal integrated over the first 0.05 s of the </w:t>
      </w:r>
      <w:r w:rsidR="007623B0" w:rsidRPr="00B96472">
        <w:t xml:space="preserve">1 </w:t>
      </w:r>
      <w:r w:rsidR="00F61505" w:rsidRPr="00B96472">
        <w:t xml:space="preserve">s </w:t>
      </w:r>
      <w:r w:rsidR="00B22ECD" w:rsidRPr="00B96472">
        <w:t xml:space="preserve">stimulation </w:t>
      </w:r>
      <w:r w:rsidR="009A64D1" w:rsidRPr="00B96472">
        <w:t>decay curve</w:t>
      </w:r>
      <w:r w:rsidR="00A654D9" w:rsidRPr="00B96472">
        <w:t>,</w:t>
      </w:r>
      <w:r w:rsidR="009A64D1" w:rsidRPr="00B96472">
        <w:t xml:space="preserve"> minus the counts obtained from the last 0.05 s</w:t>
      </w:r>
      <w:r w:rsidR="00F61505" w:rsidRPr="00B96472">
        <w:t xml:space="preserve"> </w:t>
      </w:r>
      <w:r w:rsidR="003E6024" w:rsidRPr="00B96472">
        <w:t xml:space="preserve">of </w:t>
      </w:r>
      <w:r w:rsidR="00D10619" w:rsidRPr="00B96472">
        <w:t>decay</w:t>
      </w:r>
      <w:r w:rsidR="009A64D1" w:rsidRPr="00B96472">
        <w:t>.</w:t>
      </w:r>
    </w:p>
    <w:p w14:paraId="1F8A0902" w14:textId="298DEBC1" w:rsidR="009A64D1" w:rsidRPr="00B96472" w:rsidRDefault="007F1FEB" w:rsidP="00260BD8">
      <w:pPr>
        <w:spacing w:line="480" w:lineRule="auto"/>
      </w:pPr>
      <w:r w:rsidRPr="00B96472">
        <w:rPr>
          <w:lang w:eastAsia="zh-CN"/>
        </w:rPr>
        <w:lastRenderedPageBreak/>
        <w:t xml:space="preserve">        </w:t>
      </w:r>
      <w:r w:rsidR="00CC3DB8" w:rsidRPr="00B96472">
        <w:t xml:space="preserve">The </w:t>
      </w:r>
      <w:r w:rsidR="009A64D1" w:rsidRPr="00B96472">
        <w:t xml:space="preserve">DRC for each K-feldspar grain was </w:t>
      </w:r>
      <w:r w:rsidR="00CC3DB8" w:rsidRPr="00B96472">
        <w:t>construct</w:t>
      </w:r>
      <w:r w:rsidR="009A64D1" w:rsidRPr="00B96472">
        <w:t>ed using the L</w:t>
      </w:r>
      <w:r w:rsidR="009A64D1" w:rsidRPr="00B96472">
        <w:rPr>
          <w:vertAlign w:val="subscript"/>
        </w:rPr>
        <w:t>x</w:t>
      </w:r>
      <w:r w:rsidR="009A64D1" w:rsidRPr="00B96472">
        <w:t>/</w:t>
      </w:r>
      <w:proofErr w:type="spellStart"/>
      <w:r w:rsidR="009A64D1" w:rsidRPr="00B96472">
        <w:t>T</w:t>
      </w:r>
      <w:r w:rsidR="009A64D1" w:rsidRPr="00B96472">
        <w:rPr>
          <w:vertAlign w:val="subscript"/>
        </w:rPr>
        <w:t>x</w:t>
      </w:r>
      <w:proofErr w:type="spellEnd"/>
      <w:r w:rsidR="009A64D1" w:rsidRPr="00B96472">
        <w:t xml:space="preserve"> signals induced </w:t>
      </w:r>
      <w:r w:rsidR="00CC3DB8" w:rsidRPr="00B96472">
        <w:t>by</w:t>
      </w:r>
      <w:r w:rsidR="009A64D1" w:rsidRPr="00B96472">
        <w:t xml:space="preserve"> a series of regenerative doses</w:t>
      </w:r>
      <w:r w:rsidR="00CC3DB8" w:rsidRPr="00B96472">
        <w:t>,</w:t>
      </w:r>
      <w:r w:rsidR="009A64D1" w:rsidRPr="00B96472">
        <w:t xml:space="preserve"> including a duplicate </w:t>
      </w:r>
      <w:r w:rsidR="00CC3DB8" w:rsidRPr="00B96472">
        <w:t xml:space="preserve">dose </w:t>
      </w:r>
      <w:r w:rsidR="009A64D1" w:rsidRPr="00B96472">
        <w:t xml:space="preserve">and a zero dose to </w:t>
      </w:r>
      <w:r w:rsidR="00CC3DB8" w:rsidRPr="00B96472">
        <w:t>determine</w:t>
      </w:r>
      <w:r w:rsidR="009A64D1" w:rsidRPr="00B96472">
        <w:t xml:space="preserve"> the recycling ratio and </w:t>
      </w:r>
      <w:r w:rsidR="00CC3DB8" w:rsidRPr="00B96472">
        <w:t xml:space="preserve">extent of </w:t>
      </w:r>
      <w:r w:rsidR="009A64D1" w:rsidRPr="00B96472">
        <w:t>recuperation</w:t>
      </w:r>
      <w:r w:rsidR="00CC3DB8" w:rsidRPr="00B96472">
        <w:t>, respectively</w:t>
      </w:r>
      <w:r w:rsidR="009A64D1" w:rsidRPr="00B96472">
        <w:t xml:space="preserve">. The </w:t>
      </w:r>
      <w:r w:rsidR="00F61505" w:rsidRPr="00B96472">
        <w:t>L</w:t>
      </w:r>
      <w:r w:rsidR="00F61505" w:rsidRPr="00B96472">
        <w:rPr>
          <w:vertAlign w:val="subscript"/>
        </w:rPr>
        <w:t>x</w:t>
      </w:r>
      <w:r w:rsidR="00F61505" w:rsidRPr="00B96472">
        <w:t>/</w:t>
      </w:r>
      <w:proofErr w:type="spellStart"/>
      <w:r w:rsidR="00F61505" w:rsidRPr="00B96472">
        <w:t>T</w:t>
      </w:r>
      <w:r w:rsidR="00F61505" w:rsidRPr="00B96472">
        <w:rPr>
          <w:vertAlign w:val="subscript"/>
        </w:rPr>
        <w:t>x</w:t>
      </w:r>
      <w:proofErr w:type="spellEnd"/>
      <w:r w:rsidR="00F61505" w:rsidRPr="00B96472">
        <w:t xml:space="preserve"> and </w:t>
      </w:r>
      <w:r w:rsidR="009A64D1" w:rsidRPr="00B96472">
        <w:t>L</w:t>
      </w:r>
      <w:r w:rsidR="009A64D1" w:rsidRPr="00B96472">
        <w:rPr>
          <w:vertAlign w:val="subscript"/>
        </w:rPr>
        <w:t>n</w:t>
      </w:r>
      <w:r w:rsidR="009A64D1" w:rsidRPr="00B96472">
        <w:t>/</w:t>
      </w:r>
      <w:proofErr w:type="spellStart"/>
      <w:r w:rsidR="009A64D1" w:rsidRPr="00B96472">
        <w:t>T</w:t>
      </w:r>
      <w:r w:rsidR="009A64D1" w:rsidRPr="00B96472">
        <w:rPr>
          <w:vertAlign w:val="subscript"/>
        </w:rPr>
        <w:t>n</w:t>
      </w:r>
      <w:proofErr w:type="spellEnd"/>
      <w:r w:rsidR="009A64D1" w:rsidRPr="00B96472">
        <w:t xml:space="preserve"> signals f</w:t>
      </w:r>
      <w:r w:rsidR="00CC3DB8" w:rsidRPr="00B96472">
        <w:t>or a</w:t>
      </w:r>
      <w:r w:rsidR="009A64D1" w:rsidRPr="00B96472">
        <w:t xml:space="preserve"> K-feldspar grain </w:t>
      </w:r>
      <w:r w:rsidR="00BB4E0B" w:rsidRPr="00B96472">
        <w:t xml:space="preserve">from </w:t>
      </w:r>
      <w:r w:rsidR="009A64D1" w:rsidRPr="00B96472">
        <w:t xml:space="preserve">sample BJZ-OSL-3 </w:t>
      </w:r>
      <w:r w:rsidR="00BB4E0B" w:rsidRPr="00B96472">
        <w:t xml:space="preserve">are shown in Supplementary Fig. </w:t>
      </w:r>
      <w:r w:rsidR="00BB4E0B" w:rsidRPr="00B96472">
        <w:rPr>
          <w:rFonts w:hint="eastAsia"/>
          <w:lang w:eastAsia="zh-CN"/>
        </w:rPr>
        <w:t>11b</w:t>
      </w:r>
      <w:r w:rsidR="00BB4E0B" w:rsidRPr="00B96472">
        <w:t>, together with</w:t>
      </w:r>
      <w:r w:rsidR="009A64D1" w:rsidRPr="00B96472">
        <w:t xml:space="preserve"> the fitted DRC</w:t>
      </w:r>
      <w:r w:rsidR="00BB4E0B" w:rsidRPr="00B96472">
        <w:t>. G</w:t>
      </w:r>
      <w:r w:rsidR="009A64D1" w:rsidRPr="00B96472">
        <w:t xml:space="preserve">rains </w:t>
      </w:r>
      <w:r w:rsidR="00BB4E0B" w:rsidRPr="00B96472">
        <w:t xml:space="preserve">with unsuitable IRSL properties </w:t>
      </w:r>
      <w:r w:rsidR="009A64D1" w:rsidRPr="00B96472">
        <w:t xml:space="preserve">were rejected using the criteria </w:t>
      </w:r>
      <w:r w:rsidR="00BB4E0B" w:rsidRPr="00B96472">
        <w:t>employed</w:t>
      </w:r>
      <w:r w:rsidR="00CC3DB8" w:rsidRPr="00B96472">
        <w:t xml:space="preserve"> by</w:t>
      </w:r>
      <w:r w:rsidR="009A64D1" w:rsidRPr="00B96472">
        <w:t xml:space="preserve"> </w:t>
      </w:r>
      <w:proofErr w:type="spellStart"/>
      <w:r w:rsidR="009A64D1" w:rsidRPr="00B96472">
        <w:t>Blegen</w:t>
      </w:r>
      <w:proofErr w:type="spellEnd"/>
      <w:r w:rsidR="009A64D1" w:rsidRPr="00B96472">
        <w:t xml:space="preserve"> et al. (2015): </w:t>
      </w:r>
      <w:r w:rsidR="00BB4E0B" w:rsidRPr="00B96472">
        <w:t>(</w:t>
      </w:r>
      <w:r w:rsidR="009A64D1" w:rsidRPr="00B96472">
        <w:t xml:space="preserve">1) </w:t>
      </w:r>
      <w:r w:rsidR="00222954" w:rsidRPr="00B96472">
        <w:t xml:space="preserve">the initial </w:t>
      </w:r>
      <w:proofErr w:type="spellStart"/>
      <w:r w:rsidR="00222954" w:rsidRPr="00B96472">
        <w:t>T</w:t>
      </w:r>
      <w:r w:rsidR="00222954" w:rsidRPr="00B96472">
        <w:rPr>
          <w:vertAlign w:val="subscript"/>
        </w:rPr>
        <w:t>n</w:t>
      </w:r>
      <w:proofErr w:type="spellEnd"/>
      <w:r w:rsidR="00222954" w:rsidRPr="00B96472">
        <w:t xml:space="preserve"> signal is less than 3 times its corresponding background count</w:t>
      </w:r>
      <w:r w:rsidR="00BB4E0B" w:rsidRPr="00B96472">
        <w:t>,</w:t>
      </w:r>
      <w:r w:rsidR="00222954" w:rsidRPr="00B96472">
        <w:t xml:space="preserve"> </w:t>
      </w:r>
      <w:r w:rsidR="009A64D1" w:rsidRPr="00B96472">
        <w:t xml:space="preserve">or </w:t>
      </w:r>
      <w:r w:rsidR="006D3C4E" w:rsidRPr="00B96472">
        <w:t xml:space="preserve">the relative error on </w:t>
      </w:r>
      <w:r w:rsidR="009A64D1" w:rsidRPr="00B96472">
        <w:t xml:space="preserve">the test dose signal is greater than 20%; </w:t>
      </w:r>
      <w:r w:rsidR="00BB4E0B" w:rsidRPr="00B96472">
        <w:t>(</w:t>
      </w:r>
      <w:r w:rsidR="009A64D1" w:rsidRPr="00B96472">
        <w:t xml:space="preserve">2) </w:t>
      </w:r>
      <w:r w:rsidR="006D3C4E" w:rsidRPr="00B96472">
        <w:t xml:space="preserve">the </w:t>
      </w:r>
      <w:r w:rsidR="009A64D1" w:rsidRPr="00B96472">
        <w:t xml:space="preserve">recycling ratio </w:t>
      </w:r>
      <w:r w:rsidR="006D3C4E" w:rsidRPr="00B96472">
        <w:t>differs from unity by more than</w:t>
      </w:r>
      <w:r w:rsidR="009A64D1" w:rsidRPr="00B96472">
        <w:t xml:space="preserve"> 2</w:t>
      </w:r>
      <w:r w:rsidR="009A64D1" w:rsidRPr="00B96472">
        <w:rPr>
          <w:rFonts w:cstheme="minorHAnsi"/>
        </w:rPr>
        <w:t>σ</w:t>
      </w:r>
      <w:r w:rsidR="009A64D1" w:rsidRPr="00B96472">
        <w:t xml:space="preserve">; </w:t>
      </w:r>
      <w:r w:rsidR="00BB4E0B" w:rsidRPr="00B96472">
        <w:t>(</w:t>
      </w:r>
      <w:r w:rsidR="009A64D1" w:rsidRPr="00B96472">
        <w:t xml:space="preserve">3) </w:t>
      </w:r>
      <w:r w:rsidR="006D3C4E" w:rsidRPr="00B96472">
        <w:t>the exten</w:t>
      </w:r>
      <w:r w:rsidR="00BB4E0B" w:rsidRPr="00B96472">
        <w:t>t</w:t>
      </w:r>
      <w:r w:rsidR="006D3C4E" w:rsidRPr="00B96472">
        <w:t xml:space="preserve"> of </w:t>
      </w:r>
      <w:r w:rsidR="009A64D1" w:rsidRPr="00B96472">
        <w:t xml:space="preserve">recuperation is </w:t>
      </w:r>
      <w:r w:rsidR="00BB4E0B" w:rsidRPr="00B96472">
        <w:t xml:space="preserve">greater </w:t>
      </w:r>
      <w:r w:rsidR="009A64D1" w:rsidRPr="00B96472">
        <w:t xml:space="preserve">than 10%; and </w:t>
      </w:r>
      <w:r w:rsidR="00BB4E0B" w:rsidRPr="00B96472">
        <w:t>(</w:t>
      </w:r>
      <w:r w:rsidR="009A64D1" w:rsidRPr="00B96472">
        <w:t>4) the L</w:t>
      </w:r>
      <w:r w:rsidR="009A64D1" w:rsidRPr="00B96472">
        <w:rPr>
          <w:vertAlign w:val="subscript"/>
        </w:rPr>
        <w:t>n</w:t>
      </w:r>
      <w:r w:rsidR="009A64D1" w:rsidRPr="00B96472">
        <w:t>/</w:t>
      </w:r>
      <w:proofErr w:type="spellStart"/>
      <w:r w:rsidR="009A64D1" w:rsidRPr="00B96472">
        <w:t>T</w:t>
      </w:r>
      <w:r w:rsidR="009A64D1" w:rsidRPr="00B96472">
        <w:rPr>
          <w:vertAlign w:val="subscript"/>
        </w:rPr>
        <w:t>n</w:t>
      </w:r>
      <w:proofErr w:type="spellEnd"/>
      <w:r w:rsidR="009A64D1" w:rsidRPr="00B96472">
        <w:t xml:space="preserve"> value </w:t>
      </w:r>
      <w:r w:rsidR="006D3C4E" w:rsidRPr="00B96472">
        <w:t>exceeds</w:t>
      </w:r>
      <w:r w:rsidR="009A64D1" w:rsidRPr="00B96472">
        <w:t xml:space="preserve"> the saturation level of the DRC. </w:t>
      </w:r>
      <w:r w:rsidR="002E6F65" w:rsidRPr="00B96472">
        <w:t xml:space="preserve">A total of 500 </w:t>
      </w:r>
      <w:r w:rsidR="00BB4E0B" w:rsidRPr="00B96472">
        <w:t xml:space="preserve">individual </w:t>
      </w:r>
      <w:r w:rsidR="002E6F65" w:rsidRPr="00B96472">
        <w:t>grains were measured</w:t>
      </w:r>
      <w:r w:rsidR="0054312D" w:rsidRPr="00B96472">
        <w:t xml:space="preserve"> </w:t>
      </w:r>
      <w:r w:rsidR="00722CD2" w:rsidRPr="00B96472">
        <w:t>for each sample</w:t>
      </w:r>
      <w:r w:rsidR="006D3C4E" w:rsidRPr="00B96472">
        <w:t>, of which</w:t>
      </w:r>
      <w:r w:rsidR="002E6F65" w:rsidRPr="00B96472">
        <w:t xml:space="preserve"> 133, 172 and 199 grains were accepted for samples BJ</w:t>
      </w:r>
      <w:r w:rsidR="00053248" w:rsidRPr="00B96472">
        <w:rPr>
          <w:rFonts w:hint="eastAsia"/>
          <w:lang w:eastAsia="zh-CN"/>
        </w:rPr>
        <w:t>Z</w:t>
      </w:r>
      <w:r w:rsidR="002E6F65" w:rsidRPr="00B96472">
        <w:t xml:space="preserve">-OSL-1, -3 and -5, respectively, </w:t>
      </w:r>
      <w:r w:rsidR="00BB4E0B" w:rsidRPr="00B96472">
        <w:t>after applying</w:t>
      </w:r>
      <w:r w:rsidR="002E6F65" w:rsidRPr="00B96472">
        <w:t xml:space="preserve"> the</w:t>
      </w:r>
      <w:r w:rsidR="00BB4E0B" w:rsidRPr="00B96472">
        <w:t>se</w:t>
      </w:r>
      <w:r w:rsidR="002E6F65" w:rsidRPr="00B96472">
        <w:t xml:space="preserve"> rejection criteria.</w:t>
      </w:r>
      <w:r w:rsidR="00BB4E0B" w:rsidRPr="00B96472">
        <w:t xml:space="preserve"> Supplementary Table 2 indicates t</w:t>
      </w:r>
      <w:r w:rsidR="002E6F65" w:rsidRPr="00B96472">
        <w:t>he number</w:t>
      </w:r>
      <w:r w:rsidR="006D3C4E" w:rsidRPr="00B96472">
        <w:t>s</w:t>
      </w:r>
      <w:r w:rsidR="002E6F65" w:rsidRPr="00B96472">
        <w:t xml:space="preserve"> of grains </w:t>
      </w:r>
      <w:r w:rsidR="006D3C4E" w:rsidRPr="00B96472">
        <w:t xml:space="preserve">rejected </w:t>
      </w:r>
      <w:r w:rsidR="002E6F65" w:rsidRPr="00B96472">
        <w:t>according to each of the</w:t>
      </w:r>
      <w:r w:rsidR="006D3C4E" w:rsidRPr="00B96472">
        <w:t>se</w:t>
      </w:r>
      <w:r w:rsidR="002E6F65" w:rsidRPr="00B96472">
        <w:t xml:space="preserve"> criteria</w:t>
      </w:r>
      <w:r w:rsidR="00BB4E0B" w:rsidRPr="00B96472">
        <w:t>.</w:t>
      </w:r>
    </w:p>
    <w:p w14:paraId="0D88485A" w14:textId="40967934" w:rsidR="001F4ABD" w:rsidRPr="00B96472" w:rsidRDefault="002B61A4" w:rsidP="00260BD8">
      <w:pPr>
        <w:spacing w:line="480" w:lineRule="auto"/>
        <w:rPr>
          <w:lang w:eastAsia="zh-CN"/>
        </w:rPr>
      </w:pPr>
      <w:r w:rsidRPr="00B96472">
        <w:rPr>
          <w:lang w:eastAsia="zh-CN"/>
        </w:rPr>
        <w:t xml:space="preserve">        </w:t>
      </w:r>
      <w:r w:rsidR="00A7083C" w:rsidRPr="00B96472">
        <w:t>T</w:t>
      </w:r>
      <w:r w:rsidR="003D2D9A" w:rsidRPr="00B96472">
        <w:t xml:space="preserve">o check the </w:t>
      </w:r>
      <w:r w:rsidR="00BB4E0B" w:rsidRPr="00B96472">
        <w:t xml:space="preserve">suitability </w:t>
      </w:r>
      <w:r w:rsidR="003D2D9A" w:rsidRPr="00B96472">
        <w:t>of the single-grain MET-</w:t>
      </w:r>
      <w:proofErr w:type="spellStart"/>
      <w:r w:rsidR="003D2D9A" w:rsidRPr="00B96472">
        <w:t>pIRIR</w:t>
      </w:r>
      <w:proofErr w:type="spellEnd"/>
      <w:r w:rsidR="003D2D9A" w:rsidRPr="00B96472">
        <w:t xml:space="preserve"> procedure </w:t>
      </w:r>
      <w:r w:rsidR="00BB4E0B" w:rsidRPr="00B96472">
        <w:t xml:space="preserve">for </w:t>
      </w:r>
      <w:r w:rsidR="00205A12" w:rsidRPr="00B96472">
        <w:t xml:space="preserve">the </w:t>
      </w:r>
      <w:proofErr w:type="spellStart"/>
      <w:r w:rsidR="00205A12" w:rsidRPr="00B96472">
        <w:t>Banjingzi</w:t>
      </w:r>
      <w:proofErr w:type="spellEnd"/>
      <w:r w:rsidR="00205A12" w:rsidRPr="00B96472">
        <w:t xml:space="preserve"> </w:t>
      </w:r>
      <w:r w:rsidR="003D2D9A" w:rsidRPr="00B96472">
        <w:t xml:space="preserve">samples, </w:t>
      </w:r>
      <w:r w:rsidR="00205A12" w:rsidRPr="00B96472">
        <w:t xml:space="preserve">a </w:t>
      </w:r>
      <w:r w:rsidR="003D2D9A" w:rsidRPr="00B96472">
        <w:t>dose recovery test was carried out on sample BJZ-OSL-3. Two hundred grains were bleached for 4 hr using the solar simulator, a</w:t>
      </w:r>
      <w:r w:rsidR="00205A12" w:rsidRPr="00B96472">
        <w:t>fter which</w:t>
      </w:r>
      <w:r w:rsidR="003D2D9A" w:rsidRPr="00B96472">
        <w:t xml:space="preserve"> a dose of 310 </w:t>
      </w:r>
      <w:proofErr w:type="spellStart"/>
      <w:r w:rsidR="003D2D9A" w:rsidRPr="00B96472">
        <w:t>Gy</w:t>
      </w:r>
      <w:proofErr w:type="spellEnd"/>
      <w:r w:rsidR="003D2D9A" w:rsidRPr="00B96472">
        <w:t xml:space="preserve"> was given as the surrogate natural dose.</w:t>
      </w:r>
      <w:r w:rsidR="00BB4E0B" w:rsidRPr="00B96472">
        <w:t xml:space="preserve"> Grains were </w:t>
      </w:r>
      <w:r w:rsidR="003D2D9A" w:rsidRPr="00B96472">
        <w:t xml:space="preserve">then measured using the procedure listed in </w:t>
      </w:r>
      <w:r w:rsidR="006261F1" w:rsidRPr="00B96472">
        <w:t xml:space="preserve">Supplementary </w:t>
      </w:r>
      <w:r w:rsidR="003D2D9A" w:rsidRPr="00B96472">
        <w:t xml:space="preserve">Table 1b. A total of 66 grains were accepted </w:t>
      </w:r>
      <w:r w:rsidR="00205A12" w:rsidRPr="00B96472">
        <w:t>after applying</w:t>
      </w:r>
      <w:r w:rsidR="003D2D9A" w:rsidRPr="00B96472">
        <w:t xml:space="preserve"> the rejection criteria described above. The </w:t>
      </w:r>
      <w:r w:rsidR="00BB4E0B" w:rsidRPr="00B96472">
        <w:t>dose recovery ratios</w:t>
      </w:r>
      <w:r w:rsidR="003D2D9A" w:rsidRPr="00B96472">
        <w:t xml:space="preserve"> for the accepted grains are displayed in </w:t>
      </w:r>
      <w:r w:rsidR="00011967" w:rsidRPr="00B96472">
        <w:t xml:space="preserve">Supplementary </w:t>
      </w:r>
      <w:r w:rsidR="003D2D9A" w:rsidRPr="00B96472">
        <w:t xml:space="preserve">Fig. </w:t>
      </w:r>
      <w:r w:rsidR="003D2D9A" w:rsidRPr="00B96472">
        <w:rPr>
          <w:rFonts w:hint="eastAsia"/>
          <w:lang w:eastAsia="zh-CN"/>
        </w:rPr>
        <w:t>12</w:t>
      </w:r>
      <w:r w:rsidR="00B733CD" w:rsidRPr="00B96472">
        <w:rPr>
          <w:lang w:eastAsia="zh-CN"/>
        </w:rPr>
        <w:t>a</w:t>
      </w:r>
      <w:r w:rsidR="003D2D9A" w:rsidRPr="00B96472">
        <w:t xml:space="preserve">. The </w:t>
      </w:r>
      <w:r w:rsidR="00205A12" w:rsidRPr="00B96472">
        <w:t>weighted mean</w:t>
      </w:r>
      <w:r w:rsidR="003D2D9A" w:rsidRPr="00B96472">
        <w:t xml:space="preserve"> </w:t>
      </w:r>
      <w:r w:rsidR="00BB4E0B" w:rsidRPr="00B96472">
        <w:t xml:space="preserve">ratio, calculated </w:t>
      </w:r>
      <w:r w:rsidR="003D2D9A" w:rsidRPr="00B96472">
        <w:t xml:space="preserve">using the </w:t>
      </w:r>
      <w:r w:rsidR="00B7709B" w:rsidRPr="00B96472">
        <w:t>c</w:t>
      </w:r>
      <w:r w:rsidR="003D2D9A" w:rsidRPr="00B96472">
        <w:t xml:space="preserve">entral </w:t>
      </w:r>
      <w:r w:rsidR="00B7709B" w:rsidRPr="00B96472">
        <w:t>a</w:t>
      </w:r>
      <w:r w:rsidR="003D2D9A" w:rsidRPr="00B96472">
        <w:t xml:space="preserve">ge </w:t>
      </w:r>
      <w:r w:rsidR="00B7709B" w:rsidRPr="00B96472">
        <w:t>m</w:t>
      </w:r>
      <w:r w:rsidR="003D2D9A" w:rsidRPr="00B96472">
        <w:t>odel (CAM) (Galbraith et al., 1999; Galbraith and Roberts, 2012)</w:t>
      </w:r>
      <w:r w:rsidR="00BB4E0B" w:rsidRPr="00B96472">
        <w:t>,</w:t>
      </w:r>
      <w:r w:rsidR="003D2D9A" w:rsidRPr="00B96472">
        <w:t xml:space="preserve"> is </w:t>
      </w:r>
      <w:r w:rsidR="00BB4E0B" w:rsidRPr="00B96472">
        <w:t>1.04 ± 0.03</w:t>
      </w:r>
      <w:r w:rsidR="00535125" w:rsidRPr="00B96472">
        <w:t>,</w:t>
      </w:r>
      <w:r w:rsidR="00BB4E0B" w:rsidRPr="00B96472">
        <w:t xml:space="preserve"> with </w:t>
      </w:r>
      <w:r w:rsidR="00A16CFB" w:rsidRPr="00B96472">
        <w:t>an</w:t>
      </w:r>
      <w:r w:rsidR="003D2D9A" w:rsidRPr="00B96472">
        <w:t xml:space="preserve"> over-dispersion (OD) </w:t>
      </w:r>
      <w:r w:rsidR="00A16CFB" w:rsidRPr="00B96472">
        <w:t>value of</w:t>
      </w:r>
      <w:r w:rsidR="00987222">
        <w:t xml:space="preserve"> 14.3</w:t>
      </w:r>
      <w:r w:rsidR="003D2D9A" w:rsidRPr="00B96472">
        <w:t xml:space="preserve"> ± 2.3 %. </w:t>
      </w:r>
      <w:r w:rsidR="00BB4E0B" w:rsidRPr="00B96472">
        <w:t xml:space="preserve">If </w:t>
      </w:r>
      <w:r w:rsidR="00A16CFB" w:rsidRPr="00B96472">
        <w:t>the</w:t>
      </w:r>
      <w:r w:rsidR="003D2D9A" w:rsidRPr="00B96472">
        <w:t xml:space="preserve"> residual dose </w:t>
      </w:r>
      <w:r w:rsidR="00BB4E0B" w:rsidRPr="00B96472">
        <w:t xml:space="preserve">of 12.4 ± 1.0 </w:t>
      </w:r>
      <w:proofErr w:type="spellStart"/>
      <w:r w:rsidR="00BB4E0B" w:rsidRPr="00B96472">
        <w:t>Gy</w:t>
      </w:r>
      <w:proofErr w:type="spellEnd"/>
      <w:r w:rsidR="00BB4E0B" w:rsidRPr="00B96472">
        <w:t xml:space="preserve"> (see below) is subtracted from the measured dose, then the mean ratio is 1.00 ± 0.03</w:t>
      </w:r>
      <w:r w:rsidR="003D2D9A" w:rsidRPr="00B96472">
        <w:t xml:space="preserve">. </w:t>
      </w:r>
      <w:r w:rsidR="00A16CFB" w:rsidRPr="00B96472">
        <w:t>Both ratios are consistent with unity, which</w:t>
      </w:r>
      <w:r w:rsidR="003D2D9A" w:rsidRPr="00B96472">
        <w:t xml:space="preserve"> suggests that the single-grain MET-</w:t>
      </w:r>
      <w:proofErr w:type="spellStart"/>
      <w:r w:rsidR="003D2D9A" w:rsidRPr="00B96472">
        <w:t>pIRIR</w:t>
      </w:r>
      <w:proofErr w:type="spellEnd"/>
      <w:r w:rsidR="003D2D9A" w:rsidRPr="00B96472">
        <w:t xml:space="preserve"> procedure </w:t>
      </w:r>
      <w:r w:rsidR="00A16CFB" w:rsidRPr="00B96472">
        <w:t>is appropriate for the</w:t>
      </w:r>
      <w:r w:rsidR="003D2D9A" w:rsidRPr="00B96472">
        <w:t xml:space="preserve"> K-feldspars</w:t>
      </w:r>
      <w:r w:rsidR="00A16CFB" w:rsidRPr="00B96472">
        <w:t xml:space="preserve"> from </w:t>
      </w:r>
      <w:proofErr w:type="spellStart"/>
      <w:r w:rsidR="00BB4E0B" w:rsidRPr="00B96472">
        <w:t>Banjingzi</w:t>
      </w:r>
      <w:proofErr w:type="spellEnd"/>
      <w:r w:rsidR="003D2D9A" w:rsidRPr="00B96472">
        <w:t>.</w:t>
      </w:r>
    </w:p>
    <w:p w14:paraId="404C6822" w14:textId="0939A09D" w:rsidR="001B431B" w:rsidRPr="00B96472" w:rsidRDefault="002B61A4" w:rsidP="00260BD8">
      <w:pPr>
        <w:spacing w:line="480" w:lineRule="auto"/>
        <w:rPr>
          <w:lang w:eastAsia="zh-CN"/>
        </w:rPr>
      </w:pPr>
      <w:r w:rsidRPr="00B96472">
        <w:t xml:space="preserve">        </w:t>
      </w:r>
      <w:r w:rsidR="00631432" w:rsidRPr="00B96472">
        <w:t>A r</w:t>
      </w:r>
      <w:r w:rsidR="003D2D9A" w:rsidRPr="00B96472">
        <w:t xml:space="preserve">esidual dose test was conducted </w:t>
      </w:r>
      <w:r w:rsidR="00631432" w:rsidRPr="00B96472">
        <w:t>on single grains from</w:t>
      </w:r>
      <w:r w:rsidR="003D2D9A" w:rsidRPr="00B96472">
        <w:t xml:space="preserve"> sample BJZ-OSL-3. A total of 200 grains were bleached for 4 h</w:t>
      </w:r>
      <w:r w:rsidR="00631432" w:rsidRPr="00B96472">
        <w:t>r</w:t>
      </w:r>
      <w:r w:rsidR="003D2D9A" w:rsidRPr="00B96472">
        <w:t xml:space="preserve"> in </w:t>
      </w:r>
      <w:r w:rsidR="00631432" w:rsidRPr="00B96472">
        <w:t xml:space="preserve">the </w:t>
      </w:r>
      <w:r w:rsidR="003D2D9A" w:rsidRPr="00B96472">
        <w:t xml:space="preserve">solar stimulator, </w:t>
      </w:r>
      <w:r w:rsidR="00631432" w:rsidRPr="00B96472">
        <w:t>and</w:t>
      </w:r>
      <w:r w:rsidR="003D2D9A" w:rsidRPr="00B96472">
        <w:t xml:space="preserve"> the residual doses were measured using the procedure listed in </w:t>
      </w:r>
      <w:r w:rsidR="00011967" w:rsidRPr="00B96472">
        <w:t xml:space="preserve">Supplementary </w:t>
      </w:r>
      <w:r w:rsidR="003D2D9A" w:rsidRPr="00B96472">
        <w:t>Table 1b. A total of 38 grains were finally accepted</w:t>
      </w:r>
      <w:r w:rsidR="00631432" w:rsidRPr="00B96472">
        <w:t>, and</w:t>
      </w:r>
      <w:r w:rsidR="003D2D9A" w:rsidRPr="00B96472">
        <w:t xml:space="preserve"> </w:t>
      </w:r>
      <w:r w:rsidR="00631432" w:rsidRPr="00B96472">
        <w:t>t</w:t>
      </w:r>
      <w:r w:rsidR="003D2D9A" w:rsidRPr="00B96472">
        <w:t>he</w:t>
      </w:r>
      <w:r w:rsidR="00631432" w:rsidRPr="00B96472">
        <w:t>ir</w:t>
      </w:r>
      <w:r w:rsidR="003D2D9A" w:rsidRPr="00B96472">
        <w:t xml:space="preserve"> D</w:t>
      </w:r>
      <w:r w:rsidR="003D2D9A" w:rsidRPr="00B96472">
        <w:rPr>
          <w:vertAlign w:val="subscript"/>
        </w:rPr>
        <w:t>e</w:t>
      </w:r>
      <w:r w:rsidR="003D2D9A" w:rsidRPr="00B96472">
        <w:t xml:space="preserve"> </w:t>
      </w:r>
      <w:r w:rsidR="003D2D9A" w:rsidRPr="00B96472">
        <w:lastRenderedPageBreak/>
        <w:t xml:space="preserve">values </w:t>
      </w:r>
      <w:r w:rsidR="00631432" w:rsidRPr="00B96472">
        <w:t>are</w:t>
      </w:r>
      <w:r w:rsidR="003D2D9A" w:rsidRPr="00B96472">
        <w:t xml:space="preserve"> </w:t>
      </w:r>
      <w:r w:rsidR="00F57328" w:rsidRPr="00B96472">
        <w:t xml:space="preserve">plotted </w:t>
      </w:r>
      <w:r w:rsidR="003D2D9A" w:rsidRPr="00B96472">
        <w:t xml:space="preserve">in </w:t>
      </w:r>
      <w:r w:rsidR="00011967" w:rsidRPr="00B96472">
        <w:t xml:space="preserve">Supplementary </w:t>
      </w:r>
      <w:r w:rsidR="003D2D9A" w:rsidRPr="00B96472">
        <w:t xml:space="preserve">Fig. </w:t>
      </w:r>
      <w:r w:rsidR="00B733CD" w:rsidRPr="00B96472">
        <w:rPr>
          <w:rFonts w:hint="eastAsia"/>
          <w:lang w:eastAsia="zh-CN"/>
        </w:rPr>
        <w:t>1</w:t>
      </w:r>
      <w:r w:rsidR="00B733CD" w:rsidRPr="00B96472">
        <w:rPr>
          <w:lang w:eastAsia="zh-CN"/>
        </w:rPr>
        <w:t>2b</w:t>
      </w:r>
      <w:r w:rsidR="003D2D9A" w:rsidRPr="00B96472">
        <w:t xml:space="preserve">. </w:t>
      </w:r>
      <w:r w:rsidR="00631432" w:rsidRPr="00B96472">
        <w:t>A</w:t>
      </w:r>
      <w:r w:rsidR="003D2D9A" w:rsidRPr="00B96472">
        <w:t xml:space="preserve">ll </w:t>
      </w:r>
      <w:r w:rsidR="00F57328" w:rsidRPr="00B96472">
        <w:t xml:space="preserve">of </w:t>
      </w:r>
      <w:r w:rsidR="003D2D9A" w:rsidRPr="00B96472">
        <w:t>the grains, ex</w:t>
      </w:r>
      <w:r w:rsidR="00631432" w:rsidRPr="00B96472">
        <w:t>c</w:t>
      </w:r>
      <w:r w:rsidR="003D2D9A" w:rsidRPr="00B96472">
        <w:t>e</w:t>
      </w:r>
      <w:r w:rsidR="00631432" w:rsidRPr="00B96472">
        <w:t>p</w:t>
      </w:r>
      <w:r w:rsidR="003D2D9A" w:rsidRPr="00B96472">
        <w:t>t one, have residual dose</w:t>
      </w:r>
      <w:r w:rsidR="00631432" w:rsidRPr="00B96472">
        <w:t>s</w:t>
      </w:r>
      <w:r w:rsidR="003D2D9A" w:rsidRPr="00B96472">
        <w:t xml:space="preserve"> consistent with </w:t>
      </w:r>
      <w:r w:rsidR="00631432" w:rsidRPr="00B96472">
        <w:t>the</w:t>
      </w:r>
      <w:r w:rsidR="003D2D9A" w:rsidRPr="00B96472">
        <w:t xml:space="preserve"> </w:t>
      </w:r>
      <w:r w:rsidR="00F57328" w:rsidRPr="00B96472">
        <w:t xml:space="preserve">weighted mean </w:t>
      </w:r>
      <w:r w:rsidR="003D2D9A" w:rsidRPr="00B96472">
        <w:t xml:space="preserve">value of 12.4 ± 1.0 </w:t>
      </w:r>
      <w:proofErr w:type="spellStart"/>
      <w:r w:rsidR="003D2D9A" w:rsidRPr="00B96472">
        <w:t>Gy</w:t>
      </w:r>
      <w:proofErr w:type="spellEnd"/>
      <w:r w:rsidR="00F57328" w:rsidRPr="00B96472">
        <w:t xml:space="preserve">, which represents </w:t>
      </w:r>
      <w:r w:rsidR="003D2D9A" w:rsidRPr="00B96472">
        <w:t xml:space="preserve">less than </w:t>
      </w:r>
      <w:r w:rsidR="00631432" w:rsidRPr="00B96472">
        <w:t>5</w:t>
      </w:r>
      <w:r w:rsidR="003D2D9A" w:rsidRPr="00B96472">
        <w:t xml:space="preserve">% of the natural doses of the three </w:t>
      </w:r>
      <w:proofErr w:type="spellStart"/>
      <w:r w:rsidR="00631432" w:rsidRPr="00B96472">
        <w:t>Banjingzi</w:t>
      </w:r>
      <w:proofErr w:type="spellEnd"/>
      <w:r w:rsidR="00631432" w:rsidRPr="00B96472">
        <w:t xml:space="preserve"> </w:t>
      </w:r>
      <w:r w:rsidR="003D2D9A" w:rsidRPr="00B96472">
        <w:t>samples</w:t>
      </w:r>
      <w:r w:rsidR="00F57328" w:rsidRPr="00B96472">
        <w:t>.</w:t>
      </w:r>
      <w:r w:rsidR="003D2D9A" w:rsidRPr="00B96472">
        <w:t xml:space="preserve"> </w:t>
      </w:r>
      <w:r w:rsidR="00F57328" w:rsidRPr="00B96472">
        <w:t>W</w:t>
      </w:r>
      <w:r w:rsidR="003D2D9A" w:rsidRPr="00B96472">
        <w:t>e subtract</w:t>
      </w:r>
      <w:r w:rsidR="00631432" w:rsidRPr="00B96472">
        <w:t>ed</w:t>
      </w:r>
      <w:r w:rsidR="003D2D9A" w:rsidRPr="00B96472">
        <w:t xml:space="preserve"> </w:t>
      </w:r>
      <w:r w:rsidR="00F57328" w:rsidRPr="00B96472">
        <w:t xml:space="preserve">this </w:t>
      </w:r>
      <w:r w:rsidR="003D2D9A" w:rsidRPr="00B96472">
        <w:t xml:space="preserve">residual dose from the </w:t>
      </w:r>
      <w:r w:rsidR="00631432" w:rsidRPr="00B96472">
        <w:t xml:space="preserve">measured </w:t>
      </w:r>
      <w:r w:rsidR="003D2D9A" w:rsidRPr="00B96472">
        <w:t>D</w:t>
      </w:r>
      <w:r w:rsidR="003D2D9A" w:rsidRPr="00B96472">
        <w:rPr>
          <w:vertAlign w:val="subscript"/>
        </w:rPr>
        <w:t>e</w:t>
      </w:r>
      <w:r w:rsidR="003D2D9A" w:rsidRPr="00B96472">
        <w:t xml:space="preserve"> estimates</w:t>
      </w:r>
      <w:r w:rsidR="00631432" w:rsidRPr="00B96472">
        <w:t xml:space="preserve"> to obtain the final D</w:t>
      </w:r>
      <w:r w:rsidR="00631432" w:rsidRPr="00B96472">
        <w:rPr>
          <w:vertAlign w:val="subscript"/>
        </w:rPr>
        <w:t>e</w:t>
      </w:r>
      <w:r w:rsidR="00631432" w:rsidRPr="00B96472">
        <w:t xml:space="preserve"> values for age determination</w:t>
      </w:r>
      <w:r w:rsidR="003D2D9A" w:rsidRPr="00B96472">
        <w:t>.</w:t>
      </w:r>
    </w:p>
    <w:p w14:paraId="018096D5" w14:textId="545B612F" w:rsidR="00206223" w:rsidRPr="00B96472" w:rsidRDefault="002B61A4" w:rsidP="00260BD8">
      <w:pPr>
        <w:spacing w:line="480" w:lineRule="auto"/>
      </w:pPr>
      <w:r w:rsidRPr="00B96472">
        <w:t xml:space="preserve">        </w:t>
      </w:r>
      <w:r w:rsidR="00040EC5" w:rsidRPr="00B96472">
        <w:t xml:space="preserve">The </w:t>
      </w:r>
      <w:r w:rsidR="00B65C6F" w:rsidRPr="00B96472">
        <w:t xml:space="preserve">measured </w:t>
      </w:r>
      <w:r w:rsidR="00040EC5" w:rsidRPr="00B96472">
        <w:t>D</w:t>
      </w:r>
      <w:r w:rsidR="00040EC5" w:rsidRPr="00B96472">
        <w:rPr>
          <w:vertAlign w:val="subscript"/>
        </w:rPr>
        <w:t>e</w:t>
      </w:r>
      <w:r w:rsidR="00040EC5" w:rsidRPr="00B96472">
        <w:t xml:space="preserve"> values for the accepted grains of samples </w:t>
      </w:r>
      <w:r w:rsidR="003E21B0" w:rsidRPr="00B96472">
        <w:t>BJZ-OS</w:t>
      </w:r>
      <w:r w:rsidR="00C10789" w:rsidRPr="00B96472">
        <w:t>L</w:t>
      </w:r>
      <w:r w:rsidR="003E21B0" w:rsidRPr="00B96472">
        <w:t xml:space="preserve">-1, -2 and -3 </w:t>
      </w:r>
      <w:r w:rsidR="00040EC5" w:rsidRPr="00B96472">
        <w:t>are displayed in</w:t>
      </w:r>
      <w:r w:rsidR="00B878B7" w:rsidRPr="00B96472">
        <w:t xml:space="preserve"> Fig. 9a</w:t>
      </w:r>
      <w:r w:rsidR="003E21B0" w:rsidRPr="00B96472">
        <w:t>, b and c, respectively</w:t>
      </w:r>
      <w:r w:rsidR="00040EC5" w:rsidRPr="00B96472">
        <w:t xml:space="preserve">. </w:t>
      </w:r>
      <w:r w:rsidR="00C10789" w:rsidRPr="00B96472">
        <w:t>E</w:t>
      </w:r>
      <w:r w:rsidR="00040EC5" w:rsidRPr="00B96472">
        <w:t xml:space="preserve">ach of the distributions has </w:t>
      </w:r>
      <w:r w:rsidR="00C10789" w:rsidRPr="00B96472">
        <w:t>a few</w:t>
      </w:r>
      <w:r w:rsidR="00040EC5" w:rsidRPr="00B96472">
        <w:t xml:space="preserve"> high D</w:t>
      </w:r>
      <w:r w:rsidR="00040EC5" w:rsidRPr="00B96472">
        <w:rPr>
          <w:vertAlign w:val="subscript"/>
        </w:rPr>
        <w:t>e</w:t>
      </w:r>
      <w:r w:rsidR="00040EC5" w:rsidRPr="00B96472">
        <w:t xml:space="preserve"> values</w:t>
      </w:r>
      <w:r w:rsidR="00F57328" w:rsidRPr="00B96472">
        <w:t xml:space="preserve"> that fall well outside the D</w:t>
      </w:r>
      <w:r w:rsidR="00F57328" w:rsidRPr="00B96472">
        <w:rPr>
          <w:vertAlign w:val="subscript"/>
        </w:rPr>
        <w:t>e</w:t>
      </w:r>
      <w:r w:rsidR="00F57328" w:rsidRPr="00B96472">
        <w:t xml:space="preserve"> distribution for the majority of grains.</w:t>
      </w:r>
      <w:r w:rsidR="00040EC5" w:rsidRPr="00B96472">
        <w:t xml:space="preserve"> </w:t>
      </w:r>
      <w:r w:rsidR="00F57328" w:rsidRPr="00B96472">
        <w:t xml:space="preserve">The grains with unusually </w:t>
      </w:r>
      <w:r w:rsidR="00206223" w:rsidRPr="00B96472">
        <w:t>high D</w:t>
      </w:r>
      <w:r w:rsidR="00206223" w:rsidRPr="00B96472">
        <w:rPr>
          <w:vertAlign w:val="subscript"/>
        </w:rPr>
        <w:t>e</w:t>
      </w:r>
      <w:r w:rsidR="00206223" w:rsidRPr="00B96472">
        <w:t xml:space="preserve"> values </w:t>
      </w:r>
      <w:r w:rsidR="00F57328" w:rsidRPr="00B96472">
        <w:t xml:space="preserve">have </w:t>
      </w:r>
      <w:r w:rsidR="00206223" w:rsidRPr="00B96472">
        <w:t>natural</w:t>
      </w:r>
      <w:r w:rsidR="00F57328" w:rsidRPr="00B96472">
        <w:t xml:space="preserve"> (L</w:t>
      </w:r>
      <w:r w:rsidR="00F57328" w:rsidRPr="00B96472">
        <w:rPr>
          <w:vertAlign w:val="subscript"/>
        </w:rPr>
        <w:t>n</w:t>
      </w:r>
      <w:r w:rsidR="00F57328" w:rsidRPr="00B96472">
        <w:t>/</w:t>
      </w:r>
      <w:proofErr w:type="spellStart"/>
      <w:r w:rsidR="00F57328" w:rsidRPr="00B96472">
        <w:t>T</w:t>
      </w:r>
      <w:r w:rsidR="00F57328" w:rsidRPr="00B96472">
        <w:rPr>
          <w:vertAlign w:val="subscript"/>
        </w:rPr>
        <w:t>n</w:t>
      </w:r>
      <w:proofErr w:type="spellEnd"/>
      <w:r w:rsidR="00F57328" w:rsidRPr="00B96472">
        <w:t xml:space="preserve">) </w:t>
      </w:r>
      <w:r w:rsidR="00206223" w:rsidRPr="00B96472">
        <w:t>IRSL signal</w:t>
      </w:r>
      <w:r w:rsidR="00F57328" w:rsidRPr="00B96472">
        <w:t>s that</w:t>
      </w:r>
      <w:r w:rsidR="00206223" w:rsidRPr="00B96472">
        <w:t xml:space="preserve"> </w:t>
      </w:r>
      <w:r w:rsidR="00F57328" w:rsidRPr="00B96472">
        <w:t xml:space="preserve">are </w:t>
      </w:r>
      <w:r w:rsidR="00206223" w:rsidRPr="00B96472">
        <w:t>close to the saturation level of the</w:t>
      </w:r>
      <w:r w:rsidR="00F57328" w:rsidRPr="00B96472">
        <w:t>ir</w:t>
      </w:r>
      <w:r w:rsidR="00206223" w:rsidRPr="00B96472">
        <w:t xml:space="preserve"> individual </w:t>
      </w:r>
      <w:r w:rsidR="0070492F" w:rsidRPr="00B96472">
        <w:t>DRCs</w:t>
      </w:r>
      <w:r w:rsidR="00206223" w:rsidRPr="00B96472">
        <w:t xml:space="preserve">. </w:t>
      </w:r>
      <w:r w:rsidR="00F57328" w:rsidRPr="00B96472">
        <w:t>D</w:t>
      </w:r>
      <w:r w:rsidR="00F57328" w:rsidRPr="00B96472">
        <w:rPr>
          <w:vertAlign w:val="subscript"/>
        </w:rPr>
        <w:t>e</w:t>
      </w:r>
      <w:r w:rsidR="00F57328" w:rsidRPr="00B96472">
        <w:t xml:space="preserve"> values that exceed three times the characteristic saturation dose (D</w:t>
      </w:r>
      <w:r w:rsidR="00F57328" w:rsidRPr="00B96472">
        <w:rPr>
          <w:vertAlign w:val="subscript"/>
        </w:rPr>
        <w:t>0</w:t>
      </w:r>
      <w:r w:rsidR="00F57328" w:rsidRPr="00B96472">
        <w:t xml:space="preserve">) lie within 5% of the saturation level of the DRC and, thus, may yield </w:t>
      </w:r>
      <w:r w:rsidR="00535125" w:rsidRPr="00B96472">
        <w:t xml:space="preserve">inaccurate </w:t>
      </w:r>
      <w:r w:rsidR="00F57328" w:rsidRPr="00B96472">
        <w:t>estimates of D</w:t>
      </w:r>
      <w:r w:rsidR="00F57328" w:rsidRPr="00B96472">
        <w:rPr>
          <w:vertAlign w:val="subscript"/>
        </w:rPr>
        <w:t>e</w:t>
      </w:r>
      <w:r w:rsidR="00F57328" w:rsidRPr="00B96472">
        <w:t xml:space="preserve">. </w:t>
      </w:r>
      <w:r w:rsidR="00206223" w:rsidRPr="00B96472">
        <w:t xml:space="preserve">If </w:t>
      </w:r>
      <w:r w:rsidR="00535125" w:rsidRPr="00B96472">
        <w:t xml:space="preserve">grains with </w:t>
      </w:r>
      <w:r w:rsidR="00206223" w:rsidRPr="00B96472">
        <w:t>D</w:t>
      </w:r>
      <w:r w:rsidR="00206223" w:rsidRPr="00B96472">
        <w:rPr>
          <w:vertAlign w:val="subscript"/>
        </w:rPr>
        <w:t>e</w:t>
      </w:r>
      <w:r w:rsidR="00206223" w:rsidRPr="00B96472">
        <w:t xml:space="preserve"> values </w:t>
      </w:r>
      <w:r w:rsidR="00F57328" w:rsidRPr="00B96472">
        <w:t>&gt;3D</w:t>
      </w:r>
      <w:r w:rsidR="00F57328" w:rsidRPr="00B96472">
        <w:rPr>
          <w:vertAlign w:val="subscript"/>
        </w:rPr>
        <w:t>0</w:t>
      </w:r>
      <w:r w:rsidR="00F57328" w:rsidRPr="00B96472">
        <w:t xml:space="preserve"> </w:t>
      </w:r>
      <w:r w:rsidR="00D47B1F" w:rsidRPr="00B96472">
        <w:t xml:space="preserve">are </w:t>
      </w:r>
      <w:r w:rsidR="00535125" w:rsidRPr="00B96472">
        <w:t>rejected as unreliable</w:t>
      </w:r>
      <w:r w:rsidR="00206223" w:rsidRPr="00B96472">
        <w:t xml:space="preserve">, </w:t>
      </w:r>
      <w:r w:rsidR="00535125" w:rsidRPr="00B96472">
        <w:t xml:space="preserve">then </w:t>
      </w:r>
      <w:r w:rsidR="002F158A" w:rsidRPr="00B96472">
        <w:t xml:space="preserve">most of </w:t>
      </w:r>
      <w:r w:rsidR="00535125" w:rsidRPr="00B96472">
        <w:t xml:space="preserve">the outlying </w:t>
      </w:r>
      <w:r w:rsidR="002F158A" w:rsidRPr="00B96472">
        <w:t>D</w:t>
      </w:r>
      <w:r w:rsidR="002F158A" w:rsidRPr="00B96472">
        <w:rPr>
          <w:vertAlign w:val="subscript"/>
        </w:rPr>
        <w:t>e</w:t>
      </w:r>
      <w:r w:rsidR="002F158A" w:rsidRPr="00B96472">
        <w:t xml:space="preserve"> </w:t>
      </w:r>
      <w:r w:rsidR="00535125" w:rsidRPr="00B96472">
        <w:t xml:space="preserve">values </w:t>
      </w:r>
      <w:r w:rsidR="007E70F3" w:rsidRPr="00B96472">
        <w:t>are</w:t>
      </w:r>
      <w:r w:rsidR="002F158A" w:rsidRPr="00B96472">
        <w:t xml:space="preserve"> </w:t>
      </w:r>
      <w:r w:rsidR="00D47B1F" w:rsidRPr="00B96472">
        <w:t>removed from th</w:t>
      </w:r>
      <w:r w:rsidR="00535125" w:rsidRPr="00B96472">
        <w:t>e</w:t>
      </w:r>
      <w:r w:rsidR="00D47B1F" w:rsidRPr="00B96472">
        <w:t xml:space="preserve"> distribution</w:t>
      </w:r>
      <w:r w:rsidR="00535125" w:rsidRPr="00B96472">
        <w:t>s (Fig. 9d–f)</w:t>
      </w:r>
      <w:r w:rsidR="002F158A" w:rsidRPr="00B96472">
        <w:t>. T</w:t>
      </w:r>
      <w:r w:rsidR="00206223" w:rsidRPr="00B96472">
        <w:t xml:space="preserve">he remaining </w:t>
      </w:r>
      <w:r w:rsidR="00535125" w:rsidRPr="00B96472">
        <w:t xml:space="preserve">grains of samples BJZ-OSL-1, -2 and -3 have weighted mean </w:t>
      </w:r>
      <w:r w:rsidR="00206223" w:rsidRPr="00B96472">
        <w:t>D</w:t>
      </w:r>
      <w:r w:rsidR="00206223" w:rsidRPr="00B96472">
        <w:rPr>
          <w:vertAlign w:val="subscript"/>
        </w:rPr>
        <w:t>e</w:t>
      </w:r>
      <w:r w:rsidR="00206223" w:rsidRPr="00B96472">
        <w:t xml:space="preserve"> values </w:t>
      </w:r>
      <w:r w:rsidR="00B16CD0" w:rsidRPr="00B96472">
        <w:t xml:space="preserve">of 334 ± 11, 283 ± 7 and 350 ± 8 </w:t>
      </w:r>
      <w:proofErr w:type="spellStart"/>
      <w:r w:rsidR="00B16CD0" w:rsidRPr="00B96472">
        <w:t>Gy</w:t>
      </w:r>
      <w:proofErr w:type="spellEnd"/>
      <w:r w:rsidR="00B16CD0" w:rsidRPr="00B96472">
        <w:t>, respectively</w:t>
      </w:r>
      <w:r w:rsidR="00F444F7" w:rsidRPr="00B96472">
        <w:t xml:space="preserve">, </w:t>
      </w:r>
      <w:r w:rsidR="00535125" w:rsidRPr="00B96472">
        <w:t xml:space="preserve">and </w:t>
      </w:r>
      <w:r w:rsidR="00F444F7" w:rsidRPr="00B96472">
        <w:t xml:space="preserve">OD </w:t>
      </w:r>
      <w:r w:rsidR="007E70F3" w:rsidRPr="00B96472">
        <w:t xml:space="preserve">values </w:t>
      </w:r>
      <w:r w:rsidR="00D47B1F" w:rsidRPr="00B96472">
        <w:t>of</w:t>
      </w:r>
      <w:r w:rsidR="00F444F7" w:rsidRPr="00B96472">
        <w:t xml:space="preserve"> ~30%</w:t>
      </w:r>
      <w:r w:rsidR="00D47B1F" w:rsidRPr="00B96472">
        <w:t>.</w:t>
      </w:r>
    </w:p>
    <w:p w14:paraId="4E43A61C" w14:textId="4131BC06" w:rsidR="003D2D9A" w:rsidRPr="00B96472" w:rsidRDefault="005A2D3E" w:rsidP="00260BD8">
      <w:pPr>
        <w:spacing w:line="480" w:lineRule="auto"/>
        <w:rPr>
          <w:lang w:eastAsia="zh-CN"/>
        </w:rPr>
      </w:pPr>
      <w:r w:rsidRPr="00B96472">
        <w:t xml:space="preserve">        </w:t>
      </w:r>
      <w:r w:rsidR="00206223" w:rsidRPr="00B96472">
        <w:t xml:space="preserve">To </w:t>
      </w:r>
      <w:r w:rsidRPr="00B96472">
        <w:t xml:space="preserve">formally </w:t>
      </w:r>
      <w:r w:rsidR="00206223" w:rsidRPr="00B96472">
        <w:t>determine the D</w:t>
      </w:r>
      <w:r w:rsidR="00206223" w:rsidRPr="00B96472">
        <w:rPr>
          <w:vertAlign w:val="subscript"/>
        </w:rPr>
        <w:t>e</w:t>
      </w:r>
      <w:r w:rsidR="00206223" w:rsidRPr="00B96472">
        <w:t xml:space="preserve"> values of the majority of gra</w:t>
      </w:r>
      <w:r w:rsidR="00A16BE7">
        <w:t xml:space="preserve">ins in each sample, we applied </w:t>
      </w:r>
      <w:r w:rsidR="00206223" w:rsidRPr="00B96472">
        <w:t>the finite mixture model (FMM) (Roberts et al., 2000; Galbraith, 2005</w:t>
      </w:r>
      <w:r w:rsidR="00535125" w:rsidRPr="00B96472">
        <w:t>; Galbraith and Roberts, 2012</w:t>
      </w:r>
      <w:r w:rsidR="00206223" w:rsidRPr="00B96472">
        <w:t>) to estimate the D</w:t>
      </w:r>
      <w:r w:rsidR="00206223" w:rsidRPr="00B96472">
        <w:rPr>
          <w:vertAlign w:val="subscript"/>
        </w:rPr>
        <w:t>e</w:t>
      </w:r>
      <w:r w:rsidR="00206223" w:rsidRPr="00B96472">
        <w:t xml:space="preserve"> values and relative proportion</w:t>
      </w:r>
      <w:r w:rsidR="006C7F2C" w:rsidRPr="00B96472">
        <w:t>s</w:t>
      </w:r>
      <w:r w:rsidR="00206223" w:rsidRPr="00B96472">
        <w:t xml:space="preserve"> of grains in each </w:t>
      </w:r>
      <w:r w:rsidR="006C7F2C" w:rsidRPr="00B96472">
        <w:t xml:space="preserve">fitted </w:t>
      </w:r>
      <w:r w:rsidR="00206223" w:rsidRPr="00B96472">
        <w:t>component</w:t>
      </w:r>
      <w:r w:rsidR="00535125" w:rsidRPr="00B96472">
        <w:t>;</w:t>
      </w:r>
      <w:r w:rsidR="00206223" w:rsidRPr="00B96472">
        <w:t xml:space="preserve"> </w:t>
      </w:r>
      <w:r w:rsidR="00535125" w:rsidRPr="00B96472">
        <w:t xml:space="preserve">worked examples of the FMM are given in </w:t>
      </w:r>
      <w:r w:rsidR="00206223" w:rsidRPr="00B96472">
        <w:t xml:space="preserve">David et al. </w:t>
      </w:r>
      <w:r w:rsidR="00535125" w:rsidRPr="00B96472">
        <w:t>(</w:t>
      </w:r>
      <w:r w:rsidR="00206223" w:rsidRPr="00B96472">
        <w:t>2007</w:t>
      </w:r>
      <w:r w:rsidR="00535125" w:rsidRPr="00B96472">
        <w:t>) and</w:t>
      </w:r>
      <w:r w:rsidR="00206223" w:rsidRPr="00B96472">
        <w:t xml:space="preserve"> Jacobs et al.</w:t>
      </w:r>
      <w:r w:rsidR="00535125" w:rsidRPr="00B96472">
        <w:t xml:space="preserve"> (</w:t>
      </w:r>
      <w:r w:rsidR="00206223" w:rsidRPr="00B96472">
        <w:t xml:space="preserve">2008). </w:t>
      </w:r>
      <w:r w:rsidR="00FF1402" w:rsidRPr="00B96472">
        <w:t xml:space="preserve">The </w:t>
      </w:r>
      <w:r w:rsidR="005459D0" w:rsidRPr="00B96472">
        <w:t xml:space="preserve">optimum fit </w:t>
      </w:r>
      <w:r w:rsidR="006C7F2C" w:rsidRPr="00B96472">
        <w:t>was</w:t>
      </w:r>
      <w:r w:rsidR="005459D0" w:rsidRPr="00B96472">
        <w:t xml:space="preserve"> obtained </w:t>
      </w:r>
      <w:r w:rsidR="006C7F2C" w:rsidRPr="00B96472">
        <w:t xml:space="preserve">for each distribution </w:t>
      </w:r>
      <w:r w:rsidR="00535125" w:rsidRPr="00B96472">
        <w:t xml:space="preserve">using </w:t>
      </w:r>
      <w:r w:rsidR="005459D0" w:rsidRPr="00B96472">
        <w:t>maximum log likelihood (</w:t>
      </w:r>
      <w:proofErr w:type="spellStart"/>
      <w:r w:rsidR="005459D0" w:rsidRPr="00B96472">
        <w:t>llik</w:t>
      </w:r>
      <w:proofErr w:type="spellEnd"/>
      <w:r w:rsidR="005459D0" w:rsidRPr="00B96472">
        <w:t xml:space="preserve">) and </w:t>
      </w:r>
      <w:r w:rsidR="00535125" w:rsidRPr="00B96472">
        <w:t xml:space="preserve">the </w:t>
      </w:r>
      <w:r w:rsidR="005459D0" w:rsidRPr="00B96472">
        <w:t xml:space="preserve">Bayes Information Criterion (BIC) (Galbraith, 2005). </w:t>
      </w:r>
      <w:r w:rsidR="007709AE" w:rsidRPr="00B96472">
        <w:t xml:space="preserve">We first fitted the distributions </w:t>
      </w:r>
      <w:r w:rsidR="00535125" w:rsidRPr="00B96472">
        <w:t xml:space="preserve">with </w:t>
      </w:r>
      <w:r w:rsidR="007709AE" w:rsidRPr="00B96472">
        <w:t xml:space="preserve">a 2-component mixture, </w:t>
      </w:r>
      <w:r w:rsidR="00535125" w:rsidRPr="00B96472">
        <w:t xml:space="preserve">increasing </w:t>
      </w:r>
      <w:r w:rsidR="007709AE" w:rsidRPr="00B96472">
        <w:t>the OD value progressively from 10%</w:t>
      </w:r>
      <w:r w:rsidR="00286D75" w:rsidRPr="00B96472">
        <w:t xml:space="preserve"> to 30%</w:t>
      </w:r>
      <w:r w:rsidR="00535125" w:rsidRPr="00B96472">
        <w:t xml:space="preserve"> on the basis of</w:t>
      </w:r>
      <w:r w:rsidR="00286D75" w:rsidRPr="00B96472">
        <w:t xml:space="preserve"> the dose recovery test </w:t>
      </w:r>
      <w:r w:rsidR="00535125" w:rsidRPr="00B96472">
        <w:t xml:space="preserve">results </w:t>
      </w:r>
      <w:r w:rsidR="00286D75" w:rsidRPr="00B96472">
        <w:t xml:space="preserve">and the </w:t>
      </w:r>
      <w:r w:rsidR="00535125" w:rsidRPr="00B96472">
        <w:t xml:space="preserve">spread in </w:t>
      </w:r>
      <w:r w:rsidR="00286D75" w:rsidRPr="00B96472">
        <w:t>D</w:t>
      </w:r>
      <w:r w:rsidR="00286D75" w:rsidRPr="00B96472">
        <w:rPr>
          <w:vertAlign w:val="subscript"/>
        </w:rPr>
        <w:t xml:space="preserve">e </w:t>
      </w:r>
      <w:r w:rsidR="00535125" w:rsidRPr="00B96472">
        <w:t xml:space="preserve">values </w:t>
      </w:r>
      <w:r w:rsidR="00D92BD1" w:rsidRPr="00B96472">
        <w:t xml:space="preserve">remaining </w:t>
      </w:r>
      <w:r w:rsidR="00EC57D6" w:rsidRPr="00B96472">
        <w:t xml:space="preserve">after excluding </w:t>
      </w:r>
      <w:r w:rsidR="00535125" w:rsidRPr="00B96472">
        <w:t>those &gt;3</w:t>
      </w:r>
      <w:r w:rsidR="00EC57D6" w:rsidRPr="00B96472">
        <w:t>D</w:t>
      </w:r>
      <w:r w:rsidR="00535125" w:rsidRPr="00B96472">
        <w:rPr>
          <w:vertAlign w:val="subscript"/>
        </w:rPr>
        <w:t>0</w:t>
      </w:r>
      <w:r w:rsidR="00EC57D6" w:rsidRPr="00B96472">
        <w:t>.</w:t>
      </w:r>
      <w:r w:rsidR="005459D0" w:rsidRPr="00B96472">
        <w:t xml:space="preserve"> </w:t>
      </w:r>
      <w:r w:rsidR="00636D65" w:rsidRPr="00B96472">
        <w:t>A</w:t>
      </w:r>
      <w:r w:rsidR="007709AE" w:rsidRPr="00B96472">
        <w:t xml:space="preserve"> worked</w:t>
      </w:r>
      <w:r w:rsidR="00636D65" w:rsidRPr="00B96472">
        <w:t xml:space="preserve"> example </w:t>
      </w:r>
      <w:r w:rsidR="007709AE" w:rsidRPr="00B96472">
        <w:t xml:space="preserve">is provided for </w:t>
      </w:r>
      <w:r w:rsidR="000C6D57" w:rsidRPr="00B96472">
        <w:t>sample</w:t>
      </w:r>
      <w:r w:rsidR="0083039A" w:rsidRPr="00B96472">
        <w:t xml:space="preserve"> BJZ-OSL-5</w:t>
      </w:r>
      <w:r w:rsidR="000C6D57" w:rsidRPr="00B96472">
        <w:t xml:space="preserve"> in </w:t>
      </w:r>
      <w:r w:rsidR="0083039A" w:rsidRPr="00B96472">
        <w:t xml:space="preserve">Supplementary Table </w:t>
      </w:r>
      <w:r w:rsidR="00143F27" w:rsidRPr="00B96472">
        <w:t>3</w:t>
      </w:r>
      <w:r w:rsidR="0018382C" w:rsidRPr="00B96472">
        <w:t xml:space="preserve">, </w:t>
      </w:r>
      <w:r w:rsidR="00D92BD1" w:rsidRPr="00B96472">
        <w:t xml:space="preserve">listing </w:t>
      </w:r>
      <w:r w:rsidR="0018382C" w:rsidRPr="00B96472">
        <w:t>the</w:t>
      </w:r>
      <w:r w:rsidR="007709AE" w:rsidRPr="00B96472">
        <w:t xml:space="preserve"> weighted mean</w:t>
      </w:r>
      <w:r w:rsidR="0018382C" w:rsidRPr="00B96472">
        <w:t xml:space="preserve"> D</w:t>
      </w:r>
      <w:r w:rsidR="0018382C" w:rsidRPr="00B96472">
        <w:rPr>
          <w:vertAlign w:val="subscript"/>
        </w:rPr>
        <w:t>e</w:t>
      </w:r>
      <w:r w:rsidR="0018382C" w:rsidRPr="00B96472">
        <w:t xml:space="preserve"> value</w:t>
      </w:r>
      <w:r w:rsidR="00D92BD1" w:rsidRPr="00B96472">
        <w:t>s</w:t>
      </w:r>
      <w:r w:rsidR="0018382C" w:rsidRPr="00B96472">
        <w:t xml:space="preserve"> and relative proportion</w:t>
      </w:r>
      <w:r w:rsidR="00D92BD1" w:rsidRPr="00B96472">
        <w:t>s</w:t>
      </w:r>
      <w:r w:rsidR="0018382C" w:rsidRPr="00B96472">
        <w:t xml:space="preserve"> of grains in each component. </w:t>
      </w:r>
      <w:r w:rsidR="007709AE" w:rsidRPr="00B96472">
        <w:t xml:space="preserve">The optimal fit is indicated by the smallest </w:t>
      </w:r>
      <w:r w:rsidR="00B56650" w:rsidRPr="00B96472">
        <w:t>BIC score</w:t>
      </w:r>
      <w:r w:rsidR="00D92BD1" w:rsidRPr="00B96472">
        <w:t xml:space="preserve">, which corresponds to an OD value of </w:t>
      </w:r>
      <w:r w:rsidR="00040D82" w:rsidRPr="00B96472">
        <w:t>24</w:t>
      </w:r>
      <w:r w:rsidR="00B56650" w:rsidRPr="00B96472">
        <w:t>% for this sample. We also tested the FMM for a 3-component mixture, but obtained inferior fits</w:t>
      </w:r>
      <w:r w:rsidR="00D92BD1" w:rsidRPr="00B96472">
        <w:t xml:space="preserve"> (see Supplementary Table 3)</w:t>
      </w:r>
      <w:r w:rsidR="00B56650" w:rsidRPr="00B96472">
        <w:t xml:space="preserve">. For all three samples, </w:t>
      </w:r>
      <w:r w:rsidR="0018382C" w:rsidRPr="00B96472">
        <w:lastRenderedPageBreak/>
        <w:t xml:space="preserve">the optimum fits were obtained </w:t>
      </w:r>
      <w:r w:rsidR="00B56650" w:rsidRPr="00B96472">
        <w:t xml:space="preserve">for </w:t>
      </w:r>
      <w:r w:rsidR="00D92BD1" w:rsidRPr="00B96472">
        <w:t xml:space="preserve">a </w:t>
      </w:r>
      <w:r w:rsidR="00B56650" w:rsidRPr="00B96472">
        <w:t>2</w:t>
      </w:r>
      <w:r w:rsidR="00D92BD1" w:rsidRPr="00B96472">
        <w:t>-</w:t>
      </w:r>
      <w:r w:rsidR="00B56650" w:rsidRPr="00B96472">
        <w:t>component</w:t>
      </w:r>
      <w:r w:rsidR="00D92BD1" w:rsidRPr="00B96472">
        <w:t xml:space="preserve"> mixture</w:t>
      </w:r>
      <w:r w:rsidR="00B56650" w:rsidRPr="00B96472">
        <w:t xml:space="preserve"> with</w:t>
      </w:r>
      <w:r w:rsidR="0018382C" w:rsidRPr="00B96472">
        <w:t xml:space="preserve"> OD value</w:t>
      </w:r>
      <w:r w:rsidR="00B56650" w:rsidRPr="00B96472">
        <w:t>s</w:t>
      </w:r>
      <w:r w:rsidR="0018382C" w:rsidRPr="00B96472">
        <w:t xml:space="preserve"> of 28%, 26% and 2</w:t>
      </w:r>
      <w:r w:rsidR="00B56650" w:rsidRPr="00B96472">
        <w:t>4</w:t>
      </w:r>
      <w:r w:rsidR="00AC4B73" w:rsidRPr="00B96472">
        <w:t>% for samples BJZ-OSL-1, -3 and -5</w:t>
      </w:r>
      <w:r w:rsidR="00B56650" w:rsidRPr="00B96472">
        <w:t>,</w:t>
      </w:r>
      <w:r w:rsidR="0018382C" w:rsidRPr="00B96472">
        <w:t xml:space="preserve"> respectively. </w:t>
      </w:r>
      <w:r w:rsidR="00040EC5" w:rsidRPr="00B96472">
        <w:t xml:space="preserve">The </w:t>
      </w:r>
      <w:r w:rsidR="00B56650" w:rsidRPr="00B96472">
        <w:t>main</w:t>
      </w:r>
      <w:r w:rsidR="00040EC5" w:rsidRPr="00B96472">
        <w:t xml:space="preserve"> D</w:t>
      </w:r>
      <w:r w:rsidR="00040EC5" w:rsidRPr="00B96472">
        <w:rPr>
          <w:vertAlign w:val="subscript"/>
        </w:rPr>
        <w:t>e</w:t>
      </w:r>
      <w:r w:rsidR="00040EC5" w:rsidRPr="00B96472">
        <w:t xml:space="preserve"> component account</w:t>
      </w:r>
      <w:r w:rsidR="00D92BD1" w:rsidRPr="00B96472">
        <w:t>s</w:t>
      </w:r>
      <w:r w:rsidR="00040EC5" w:rsidRPr="00B96472">
        <w:t xml:space="preserve"> for about 86.5%, 94.2% and 87.4% of the total number of accepted grains </w:t>
      </w:r>
      <w:r w:rsidR="00AC4B73" w:rsidRPr="00B96472">
        <w:t>(Fig. 9</w:t>
      </w:r>
      <w:r w:rsidR="00BD6E6A" w:rsidRPr="00B96472">
        <w:t>a</w:t>
      </w:r>
      <w:r w:rsidR="00535125" w:rsidRPr="00B96472">
        <w:t>–</w:t>
      </w:r>
      <w:r w:rsidR="00BD6E6A" w:rsidRPr="00B96472">
        <w:t>c)</w:t>
      </w:r>
      <w:r w:rsidR="00B56650" w:rsidRPr="00B96472">
        <w:t xml:space="preserve"> and</w:t>
      </w:r>
      <w:r w:rsidR="003D2D9A" w:rsidRPr="00B96472">
        <w:t xml:space="preserve"> </w:t>
      </w:r>
      <w:r w:rsidR="00D92BD1" w:rsidRPr="00B96472">
        <w:t>we consider the corresponding weighted mean D</w:t>
      </w:r>
      <w:r w:rsidR="00D92BD1" w:rsidRPr="00B96472">
        <w:rPr>
          <w:vertAlign w:val="subscript"/>
        </w:rPr>
        <w:t>e</w:t>
      </w:r>
      <w:r w:rsidR="00D92BD1" w:rsidRPr="00B96472">
        <w:t xml:space="preserve"> values (328 ± 11, 279 ± 7 and 334 ± 8 </w:t>
      </w:r>
      <w:proofErr w:type="spellStart"/>
      <w:r w:rsidR="00D92BD1" w:rsidRPr="00B96472">
        <w:t>Gy</w:t>
      </w:r>
      <w:proofErr w:type="spellEnd"/>
      <w:r w:rsidR="00D92BD1" w:rsidRPr="00B96472">
        <w:t xml:space="preserve">) </w:t>
      </w:r>
      <w:r w:rsidR="003D2D9A" w:rsidRPr="00B96472">
        <w:t>to represent the true burial doses for these samples</w:t>
      </w:r>
      <w:r w:rsidR="00B56650" w:rsidRPr="00B96472">
        <w:t>.</w:t>
      </w:r>
      <w:r w:rsidR="003D2D9A" w:rsidRPr="00B96472">
        <w:t xml:space="preserve"> </w:t>
      </w:r>
      <w:r w:rsidR="00D92BD1" w:rsidRPr="00B96472">
        <w:t>These D</w:t>
      </w:r>
      <w:r w:rsidR="00D92BD1" w:rsidRPr="00B96472">
        <w:rPr>
          <w:vertAlign w:val="subscript"/>
        </w:rPr>
        <w:t>e</w:t>
      </w:r>
      <w:r w:rsidR="00D92BD1" w:rsidRPr="00B96472">
        <w:t xml:space="preserve"> values </w:t>
      </w:r>
      <w:r w:rsidR="00F57CC8" w:rsidRPr="00B96472">
        <w:t>were used for age determination</w:t>
      </w:r>
      <w:r w:rsidR="00B56650" w:rsidRPr="00B96472">
        <w:t>,</w:t>
      </w:r>
      <w:r w:rsidR="00F57CC8" w:rsidRPr="00B96472">
        <w:t xml:space="preserve"> after subtracting a residual dose of 12.4 ± 1.0 </w:t>
      </w:r>
      <w:proofErr w:type="spellStart"/>
      <w:r w:rsidR="00F57CC8" w:rsidRPr="00B96472">
        <w:t>Gy</w:t>
      </w:r>
      <w:proofErr w:type="spellEnd"/>
      <w:r w:rsidR="00F57CC8" w:rsidRPr="00B96472">
        <w:t xml:space="preserve">. </w:t>
      </w:r>
      <w:r w:rsidR="00B56650" w:rsidRPr="00B96472">
        <w:t>We note that these FMM D</w:t>
      </w:r>
      <w:r w:rsidR="00B56650" w:rsidRPr="00B96472">
        <w:rPr>
          <w:vertAlign w:val="subscript"/>
        </w:rPr>
        <w:t>e</w:t>
      </w:r>
      <w:r w:rsidR="00B56650" w:rsidRPr="00B96472">
        <w:t xml:space="preserve"> values are statistically indistinguishable from the CAM D</w:t>
      </w:r>
      <w:r w:rsidR="00B56650" w:rsidRPr="00B96472">
        <w:rPr>
          <w:vertAlign w:val="subscript"/>
        </w:rPr>
        <w:t>e</w:t>
      </w:r>
      <w:r w:rsidR="00B56650" w:rsidRPr="00B96472">
        <w:t xml:space="preserve"> values obtained after removing all grains with D</w:t>
      </w:r>
      <w:r w:rsidR="00B56650" w:rsidRPr="00B96472">
        <w:rPr>
          <w:vertAlign w:val="subscript"/>
        </w:rPr>
        <w:t>e</w:t>
      </w:r>
      <w:r w:rsidR="00B56650" w:rsidRPr="00B96472">
        <w:t xml:space="preserve"> values &gt;3D</w:t>
      </w:r>
      <w:r w:rsidR="00B56650" w:rsidRPr="00B96472">
        <w:rPr>
          <w:vertAlign w:val="subscript"/>
        </w:rPr>
        <w:t>0</w:t>
      </w:r>
      <w:r w:rsidR="00B56650" w:rsidRPr="00B96472">
        <w:t>, thus</w:t>
      </w:r>
      <w:r w:rsidR="000D41BA" w:rsidRPr="00B96472">
        <w:t xml:space="preserve"> demonstrating that the </w:t>
      </w:r>
      <w:r w:rsidR="00D92BD1" w:rsidRPr="00B96472">
        <w:t xml:space="preserve">IRSL </w:t>
      </w:r>
      <w:r w:rsidR="000D41BA" w:rsidRPr="00B96472">
        <w:t xml:space="preserve">ages are </w:t>
      </w:r>
      <w:r w:rsidR="00D92BD1" w:rsidRPr="00B96472">
        <w:t>in</w:t>
      </w:r>
      <w:r w:rsidR="000D41BA" w:rsidRPr="00B96472">
        <w:t>sensitive to the particular model chosen for final D</w:t>
      </w:r>
      <w:r w:rsidR="000D41BA" w:rsidRPr="00B96472">
        <w:rPr>
          <w:vertAlign w:val="subscript"/>
        </w:rPr>
        <w:t>e</w:t>
      </w:r>
      <w:r w:rsidR="000D41BA" w:rsidRPr="00B96472">
        <w:t xml:space="preserve"> determinatio</w:t>
      </w:r>
      <w:r w:rsidR="00B7709B" w:rsidRPr="00B96472">
        <w:t>n</w:t>
      </w:r>
      <w:r w:rsidR="000D41BA" w:rsidRPr="00B96472">
        <w:t>.</w:t>
      </w:r>
    </w:p>
    <w:p w14:paraId="37500FA6" w14:textId="77777777" w:rsidR="00436B43" w:rsidRPr="00B96472" w:rsidRDefault="00436B43" w:rsidP="00260BD8">
      <w:pPr>
        <w:keepNext/>
        <w:keepLines/>
        <w:spacing w:before="480" w:after="0" w:line="480" w:lineRule="auto"/>
        <w:outlineLvl w:val="0"/>
        <w:rPr>
          <w:rFonts w:eastAsiaTheme="majorEastAsia" w:cstheme="minorHAnsi"/>
          <w:b/>
          <w:bCs/>
          <w:sz w:val="28"/>
          <w:szCs w:val="28"/>
        </w:rPr>
      </w:pPr>
      <w:r w:rsidRPr="00B96472">
        <w:rPr>
          <w:rFonts w:eastAsiaTheme="majorEastAsia" w:cstheme="minorHAnsi"/>
          <w:b/>
          <w:bCs/>
          <w:sz w:val="28"/>
          <w:szCs w:val="28"/>
        </w:rPr>
        <w:t>References</w:t>
      </w:r>
    </w:p>
    <w:p w14:paraId="4BC790CF" w14:textId="416FA8A4" w:rsidR="00436B43" w:rsidRDefault="00436B43" w:rsidP="00260BD8">
      <w:pPr>
        <w:spacing w:line="480" w:lineRule="auto"/>
        <w:ind w:left="567" w:hanging="567"/>
      </w:pPr>
      <w:proofErr w:type="spellStart"/>
      <w:proofErr w:type="gramStart"/>
      <w:r w:rsidRPr="00B96472">
        <w:t>Blegen</w:t>
      </w:r>
      <w:proofErr w:type="spellEnd"/>
      <w:r w:rsidRPr="00B96472">
        <w:t xml:space="preserve">, N., Tryon, C.A., Faith, J.T., </w:t>
      </w:r>
      <w:proofErr w:type="spellStart"/>
      <w:r w:rsidRPr="00B96472">
        <w:t>Peppe</w:t>
      </w:r>
      <w:proofErr w:type="spellEnd"/>
      <w:r w:rsidRPr="00B96472">
        <w:t>, D.J., Beverly, E.J., Li, B., Jacobs, Z.</w:t>
      </w:r>
      <w:r w:rsidR="002A4FFB" w:rsidRPr="00B96472">
        <w:t>,</w:t>
      </w:r>
      <w:r w:rsidRPr="00B96472">
        <w:t xml:space="preserve"> 2015.</w:t>
      </w:r>
      <w:proofErr w:type="gramEnd"/>
      <w:r w:rsidRPr="00B96472">
        <w:t xml:space="preserve"> Distal </w:t>
      </w:r>
      <w:proofErr w:type="spellStart"/>
      <w:r w:rsidRPr="00B96472">
        <w:t>tephras</w:t>
      </w:r>
      <w:proofErr w:type="spellEnd"/>
      <w:r w:rsidRPr="00B96472">
        <w:t xml:space="preserve"> of the eastern Lake Victoria basin, equatorial East Africa: correlations, chronology and a context for early modern humans. </w:t>
      </w:r>
      <w:proofErr w:type="gramStart"/>
      <w:r w:rsidRPr="00B96472">
        <w:t>Quaternary Science Reviews</w:t>
      </w:r>
      <w:r w:rsidRPr="00B96472">
        <w:rPr>
          <w:rFonts w:hint="eastAsia"/>
        </w:rPr>
        <w:t xml:space="preserve"> 122, 89</w:t>
      </w:r>
      <w:r w:rsidRPr="00B96472">
        <w:rPr>
          <w:rFonts w:ascii="Calibri" w:hAnsi="Calibri" w:cs="Calibri"/>
        </w:rPr>
        <w:t>─</w:t>
      </w:r>
      <w:r w:rsidRPr="00B96472">
        <w:rPr>
          <w:rFonts w:hint="eastAsia"/>
        </w:rPr>
        <w:t>111.</w:t>
      </w:r>
      <w:proofErr w:type="gramEnd"/>
    </w:p>
    <w:p w14:paraId="4A7C6338" w14:textId="77777777" w:rsidR="00214229" w:rsidRPr="00CD3D99" w:rsidRDefault="00214229" w:rsidP="00214229">
      <w:pPr>
        <w:spacing w:line="480" w:lineRule="auto"/>
        <w:ind w:left="567" w:hanging="567"/>
      </w:pPr>
      <w:proofErr w:type="spellStart"/>
      <w:proofErr w:type="gramStart"/>
      <w:r w:rsidRPr="00CD3D99">
        <w:t>Bøtter</w:t>
      </w:r>
      <w:proofErr w:type="spellEnd"/>
      <w:r w:rsidRPr="00CD3D99">
        <w:t xml:space="preserve">-Jensen, L., </w:t>
      </w:r>
      <w:proofErr w:type="spellStart"/>
      <w:r w:rsidRPr="00CD3D99">
        <w:t>Mejdahl</w:t>
      </w:r>
      <w:proofErr w:type="spellEnd"/>
      <w:r w:rsidRPr="00CD3D99">
        <w:t>, V., 1988.</w:t>
      </w:r>
      <w:proofErr w:type="gramEnd"/>
      <w:r w:rsidRPr="00CD3D99">
        <w:t xml:space="preserve"> </w:t>
      </w:r>
      <w:proofErr w:type="gramStart"/>
      <w:r w:rsidRPr="00CD3D99">
        <w:t xml:space="preserve">Assessment of beta dose rate using a GM </w:t>
      </w:r>
      <w:proofErr w:type="spellStart"/>
      <w:r w:rsidRPr="00CD3D99">
        <w:t>multicounter</w:t>
      </w:r>
      <w:proofErr w:type="spellEnd"/>
      <w:r w:rsidRPr="00CD3D99">
        <w:t xml:space="preserve"> system Nuclear Tracks and Radiation Measurements 14, 187–191.</w:t>
      </w:r>
      <w:proofErr w:type="gramEnd"/>
    </w:p>
    <w:p w14:paraId="420B4571" w14:textId="54DD5779" w:rsidR="00436B43" w:rsidRPr="00B96472" w:rsidRDefault="00436B43" w:rsidP="00260BD8">
      <w:pPr>
        <w:spacing w:line="480" w:lineRule="auto"/>
        <w:ind w:left="567" w:hanging="567"/>
      </w:pPr>
      <w:proofErr w:type="spellStart"/>
      <w:proofErr w:type="gramStart"/>
      <w:r w:rsidRPr="00B96472">
        <w:rPr>
          <w:rFonts w:hint="eastAsia"/>
        </w:rPr>
        <w:t>Bøtter</w:t>
      </w:r>
      <w:proofErr w:type="spellEnd"/>
      <w:r w:rsidRPr="00B96472">
        <w:rPr>
          <w:rFonts w:hint="eastAsia"/>
        </w:rPr>
        <w:t xml:space="preserve">-Jensen, L., </w:t>
      </w:r>
      <w:proofErr w:type="spellStart"/>
      <w:r w:rsidRPr="00B96472">
        <w:rPr>
          <w:rFonts w:hint="eastAsia"/>
        </w:rPr>
        <w:t>Bulur</w:t>
      </w:r>
      <w:proofErr w:type="spellEnd"/>
      <w:r w:rsidRPr="00B96472">
        <w:rPr>
          <w:rFonts w:hint="eastAsia"/>
        </w:rPr>
        <w:t>, E., Duller, G.A.T., Murray, A.S.</w:t>
      </w:r>
      <w:r w:rsidR="002A4FFB" w:rsidRPr="00B96472">
        <w:t>,</w:t>
      </w:r>
      <w:r w:rsidRPr="00B96472">
        <w:rPr>
          <w:rFonts w:hint="eastAsia"/>
        </w:rPr>
        <w:t xml:space="preserve"> 2000.</w:t>
      </w:r>
      <w:proofErr w:type="gramEnd"/>
      <w:r w:rsidRPr="00B96472">
        <w:rPr>
          <w:rFonts w:hint="eastAsia"/>
        </w:rPr>
        <w:t xml:space="preserve"> Advances in luminescence instrument </w:t>
      </w:r>
      <w:r w:rsidR="002A4FFB" w:rsidRPr="00B96472">
        <w:rPr>
          <w:rFonts w:hint="eastAsia"/>
        </w:rPr>
        <w:t xml:space="preserve">systems. </w:t>
      </w:r>
      <w:proofErr w:type="gramStart"/>
      <w:r w:rsidR="002A4FFB" w:rsidRPr="00B96472">
        <w:rPr>
          <w:rFonts w:hint="eastAsia"/>
        </w:rPr>
        <w:t>Radiation Measurements 32</w:t>
      </w:r>
      <w:r w:rsidRPr="00B96472">
        <w:rPr>
          <w:rFonts w:hint="eastAsia"/>
        </w:rPr>
        <w:t>, 523</w:t>
      </w:r>
      <w:r w:rsidRPr="00B96472">
        <w:rPr>
          <w:rFonts w:ascii="Calibri" w:hAnsi="Calibri" w:cs="Calibri"/>
        </w:rPr>
        <w:t>─</w:t>
      </w:r>
      <w:r w:rsidRPr="00B96472">
        <w:rPr>
          <w:rFonts w:hint="eastAsia"/>
        </w:rPr>
        <w:t>528.</w:t>
      </w:r>
      <w:proofErr w:type="gramEnd"/>
    </w:p>
    <w:p w14:paraId="4573DDA3" w14:textId="61C93CC2" w:rsidR="00436B43" w:rsidRPr="00B96472" w:rsidRDefault="00436B43" w:rsidP="00260BD8">
      <w:pPr>
        <w:spacing w:line="480" w:lineRule="auto"/>
        <w:ind w:left="567" w:hanging="567"/>
      </w:pPr>
      <w:proofErr w:type="gramStart"/>
      <w:r w:rsidRPr="00B96472">
        <w:t xml:space="preserve">David, B., Roberts, R.G., Magee, J., </w:t>
      </w:r>
      <w:proofErr w:type="spellStart"/>
      <w:r w:rsidRPr="00B96472">
        <w:t>Mialanes</w:t>
      </w:r>
      <w:proofErr w:type="spellEnd"/>
      <w:r w:rsidRPr="00B96472">
        <w:t xml:space="preserve">, J., </w:t>
      </w:r>
      <w:proofErr w:type="spellStart"/>
      <w:r w:rsidRPr="00B96472">
        <w:t>Turney</w:t>
      </w:r>
      <w:proofErr w:type="spellEnd"/>
      <w:r w:rsidRPr="00B96472">
        <w:t>, C., Bird, M., White, C., Fifield, L.K., Tibby, J.</w:t>
      </w:r>
      <w:r w:rsidR="002A4FFB" w:rsidRPr="00B96472">
        <w:t>,</w:t>
      </w:r>
      <w:r w:rsidRPr="00B96472">
        <w:t xml:space="preserve"> 2007.</w:t>
      </w:r>
      <w:proofErr w:type="gramEnd"/>
      <w:r w:rsidRPr="00B96472">
        <w:t xml:space="preserve"> Sediment mixing at Nonda Rock: investigations of stratigraphic integrity at an early archaeological site in northern Australia and implications for the human colonisation of the continent</w:t>
      </w:r>
      <w:r w:rsidR="002A4FFB" w:rsidRPr="00B96472">
        <w:t xml:space="preserve">. </w:t>
      </w:r>
      <w:proofErr w:type="gramStart"/>
      <w:r w:rsidR="002A4FFB" w:rsidRPr="00B96472">
        <w:t>Journal of Quaternary Science 22</w:t>
      </w:r>
      <w:r w:rsidRPr="00B96472">
        <w:t>, 449</w:t>
      </w:r>
      <w:r w:rsidRPr="00B96472">
        <w:rPr>
          <w:rFonts w:cstheme="minorHAnsi"/>
        </w:rPr>
        <w:t>─</w:t>
      </w:r>
      <w:r w:rsidRPr="00B96472">
        <w:t>479.</w:t>
      </w:r>
      <w:proofErr w:type="gramEnd"/>
    </w:p>
    <w:p w14:paraId="090A8B0A" w14:textId="77777777" w:rsidR="00436B43" w:rsidRPr="00B96472" w:rsidRDefault="00436B43" w:rsidP="00260BD8">
      <w:pPr>
        <w:spacing w:line="480" w:lineRule="auto"/>
        <w:ind w:left="567" w:hanging="567"/>
      </w:pPr>
      <w:proofErr w:type="gramStart"/>
      <w:r w:rsidRPr="00B96472">
        <w:t>Fu, X., Li, B., Li, S.H., 2012.</w:t>
      </w:r>
      <w:proofErr w:type="gramEnd"/>
      <w:r w:rsidRPr="00B96472">
        <w:t xml:space="preserve"> </w:t>
      </w:r>
      <w:proofErr w:type="gramStart"/>
      <w:r w:rsidRPr="00B96472">
        <w:t xml:space="preserve">Testing a multi-step post-IR IRSL dating method using </w:t>
      </w:r>
      <w:proofErr w:type="spellStart"/>
      <w:r w:rsidRPr="00B96472">
        <w:t>polymineral</w:t>
      </w:r>
      <w:proofErr w:type="spellEnd"/>
      <w:r w:rsidRPr="00B96472">
        <w:t xml:space="preserve"> fine grains from Chinese loess.</w:t>
      </w:r>
      <w:proofErr w:type="gramEnd"/>
      <w:r w:rsidRPr="00B96472">
        <w:t xml:space="preserve"> Quaternary Geochronology 10, 8–15.</w:t>
      </w:r>
    </w:p>
    <w:p w14:paraId="11F1EF3D" w14:textId="3764231B" w:rsidR="00DD2707" w:rsidRPr="00B96472" w:rsidRDefault="00DD2707" w:rsidP="00260BD8">
      <w:pPr>
        <w:spacing w:line="480" w:lineRule="auto"/>
        <w:ind w:left="567" w:hanging="567"/>
      </w:pPr>
      <w:r w:rsidRPr="00B96472">
        <w:t xml:space="preserve">Galbraith, R.F., 2005. </w:t>
      </w:r>
      <w:proofErr w:type="gramStart"/>
      <w:r w:rsidRPr="00B96472">
        <w:t>Statistics for Fission Track Analysis.</w:t>
      </w:r>
      <w:proofErr w:type="gramEnd"/>
      <w:r w:rsidRPr="00B96472">
        <w:t xml:space="preserve"> Chapman &amp; Hall/CRC Press, Boca Raton</w:t>
      </w:r>
      <w:r w:rsidR="00497DC7" w:rsidRPr="00B96472">
        <w:t>.</w:t>
      </w:r>
    </w:p>
    <w:p w14:paraId="0DB0735F" w14:textId="35D51C00" w:rsidR="00E41257" w:rsidRPr="00B96472" w:rsidRDefault="00E41257" w:rsidP="00260BD8">
      <w:pPr>
        <w:spacing w:line="480" w:lineRule="auto"/>
        <w:ind w:left="567" w:hanging="567"/>
      </w:pPr>
      <w:r w:rsidRPr="00B96472">
        <w:lastRenderedPageBreak/>
        <w:t xml:space="preserve">Galbraith, R.F., Roberts, R.G., </w:t>
      </w:r>
      <w:proofErr w:type="spellStart"/>
      <w:r w:rsidRPr="00B96472">
        <w:t>Laslett</w:t>
      </w:r>
      <w:proofErr w:type="spellEnd"/>
      <w:r w:rsidRPr="00B96472">
        <w:t xml:space="preserve">, G.M., Yoshida, H., </w:t>
      </w:r>
      <w:proofErr w:type="spellStart"/>
      <w:r w:rsidRPr="00B96472">
        <w:t>Olley</w:t>
      </w:r>
      <w:proofErr w:type="spellEnd"/>
      <w:r w:rsidRPr="00B96472">
        <w:t>, J.M.</w:t>
      </w:r>
      <w:r w:rsidR="00DD2707" w:rsidRPr="00B96472">
        <w:t>,</w:t>
      </w:r>
      <w:r w:rsidRPr="00B96472">
        <w:t xml:space="preserve"> 1999. Optical dating of single and multiple grains of quartz from </w:t>
      </w:r>
      <w:proofErr w:type="spellStart"/>
      <w:r w:rsidR="00143F27" w:rsidRPr="00B96472">
        <w:t>J</w:t>
      </w:r>
      <w:r w:rsidRPr="00B96472">
        <w:t>inmium</w:t>
      </w:r>
      <w:proofErr w:type="spellEnd"/>
      <w:r w:rsidRPr="00B96472">
        <w:t xml:space="preserve"> rock shelter, northern </w:t>
      </w:r>
      <w:r w:rsidR="00143F27" w:rsidRPr="00B96472">
        <w:t>A</w:t>
      </w:r>
      <w:r w:rsidRPr="00B96472">
        <w:t xml:space="preserve">ustralia: </w:t>
      </w:r>
      <w:r w:rsidR="00143F27" w:rsidRPr="00B96472">
        <w:t>P</w:t>
      </w:r>
      <w:r w:rsidRPr="00B96472">
        <w:t xml:space="preserve">art </w:t>
      </w:r>
      <w:r w:rsidRPr="00B96472">
        <w:rPr>
          <w:rStyle w:val="maintitle"/>
          <w:lang w:val="en"/>
        </w:rPr>
        <w:t>I</w:t>
      </w:r>
      <w:r w:rsidRPr="00B96472">
        <w:t>, experimental design and st</w:t>
      </w:r>
      <w:r w:rsidR="00DD2707" w:rsidRPr="00B96472">
        <w:t>atistical model</w:t>
      </w:r>
      <w:r w:rsidR="00143F27" w:rsidRPr="00B96472">
        <w:t>s</w:t>
      </w:r>
      <w:r w:rsidR="00DD2707" w:rsidRPr="00B96472">
        <w:t xml:space="preserve">. </w:t>
      </w:r>
      <w:proofErr w:type="spellStart"/>
      <w:proofErr w:type="gramStart"/>
      <w:r w:rsidR="00DD2707" w:rsidRPr="00B96472">
        <w:t>Archaeometry</w:t>
      </w:r>
      <w:proofErr w:type="spellEnd"/>
      <w:r w:rsidR="00DD2707" w:rsidRPr="00B96472">
        <w:t xml:space="preserve"> 41</w:t>
      </w:r>
      <w:r w:rsidRPr="00B96472">
        <w:t>, 339─364.</w:t>
      </w:r>
      <w:proofErr w:type="gramEnd"/>
    </w:p>
    <w:p w14:paraId="4546C825" w14:textId="4E15991D" w:rsidR="00E41257" w:rsidRPr="00B96472" w:rsidRDefault="00E41257" w:rsidP="00260BD8">
      <w:pPr>
        <w:spacing w:line="480" w:lineRule="auto"/>
        <w:ind w:left="567" w:hanging="567"/>
      </w:pPr>
      <w:r w:rsidRPr="00B96472">
        <w:t>Galbraith, R.F., Roberts, R.G.</w:t>
      </w:r>
      <w:r w:rsidR="00E63C87" w:rsidRPr="00B96472">
        <w:t>,</w:t>
      </w:r>
      <w:r w:rsidRPr="00B96472">
        <w:t xml:space="preserve"> 2012. Statistical aspects of equivalent dose and error calculation and display in OSL dating: an overview and some recommendations. </w:t>
      </w:r>
      <w:proofErr w:type="gramStart"/>
      <w:r w:rsidRPr="00B96472">
        <w:t>Quaternary Geoch</w:t>
      </w:r>
      <w:r w:rsidR="00E63C87" w:rsidRPr="00B96472">
        <w:t>ronology</w:t>
      </w:r>
      <w:r w:rsidRPr="00B96472">
        <w:t xml:space="preserve"> 11, 1─27.</w:t>
      </w:r>
      <w:proofErr w:type="gramEnd"/>
    </w:p>
    <w:p w14:paraId="1F7E4732" w14:textId="77777777" w:rsidR="00436B43" w:rsidRDefault="00436B43" w:rsidP="00260BD8">
      <w:pPr>
        <w:spacing w:line="480" w:lineRule="auto"/>
        <w:ind w:left="567" w:hanging="567"/>
      </w:pPr>
      <w:r w:rsidRPr="00B96472">
        <w:t xml:space="preserve">Guo, Y.J., Li, B., Zhang, J.F., Roberts, R.G., 2015. Luminescence-based chronologies for Palaeolithic sites in the </w:t>
      </w:r>
      <w:proofErr w:type="spellStart"/>
      <w:r w:rsidRPr="00B96472">
        <w:t>Nihewan</w:t>
      </w:r>
      <w:proofErr w:type="spellEnd"/>
      <w:r w:rsidRPr="00B96472">
        <w:t xml:space="preserve"> Basin, northern China: First tests using newly developed optical dating procedures for potassium feldspar grains. Journal of Archaeological Science: Reports 3, 31–40.</w:t>
      </w:r>
    </w:p>
    <w:p w14:paraId="4A7DFE70" w14:textId="48243955" w:rsidR="00436B43" w:rsidRPr="00B96472" w:rsidRDefault="00436B43" w:rsidP="00260BD8">
      <w:pPr>
        <w:spacing w:line="480" w:lineRule="auto"/>
        <w:ind w:left="567" w:hanging="567"/>
      </w:pPr>
      <w:r w:rsidRPr="00B96472">
        <w:rPr>
          <w:rFonts w:hint="eastAsia"/>
        </w:rPr>
        <w:t xml:space="preserve">Jacobs, Z., </w:t>
      </w:r>
      <w:proofErr w:type="spellStart"/>
      <w:r w:rsidRPr="00B96472">
        <w:rPr>
          <w:rFonts w:hint="eastAsia"/>
        </w:rPr>
        <w:t>Wintle</w:t>
      </w:r>
      <w:proofErr w:type="spellEnd"/>
      <w:r w:rsidRPr="00B96472">
        <w:rPr>
          <w:rFonts w:hint="eastAsia"/>
        </w:rPr>
        <w:t>, A.G., Duller, G. A., Roberts, R.G.,</w:t>
      </w:r>
      <w:r w:rsidRPr="00B96472">
        <w:t xml:space="preserve"> </w:t>
      </w:r>
      <w:r w:rsidRPr="00B96472">
        <w:rPr>
          <w:rFonts w:hint="eastAsia"/>
        </w:rPr>
        <w:t>Wadley, L.</w:t>
      </w:r>
      <w:r w:rsidR="00E63C87" w:rsidRPr="00B96472">
        <w:t>,</w:t>
      </w:r>
      <w:r w:rsidRPr="00B96472">
        <w:rPr>
          <w:rFonts w:hint="eastAsia"/>
        </w:rPr>
        <w:t xml:space="preserve"> 2008. New ages for the post-</w:t>
      </w:r>
      <w:proofErr w:type="spellStart"/>
      <w:r w:rsidRPr="00B96472">
        <w:rPr>
          <w:rFonts w:hint="eastAsia"/>
        </w:rPr>
        <w:t>Howiesons</w:t>
      </w:r>
      <w:proofErr w:type="spellEnd"/>
      <w:r w:rsidRPr="00B96472">
        <w:rPr>
          <w:rFonts w:hint="eastAsia"/>
        </w:rPr>
        <w:t xml:space="preserve"> </w:t>
      </w:r>
      <w:proofErr w:type="spellStart"/>
      <w:r w:rsidRPr="00B96472">
        <w:rPr>
          <w:rFonts w:hint="eastAsia"/>
        </w:rPr>
        <w:t>Poort</w:t>
      </w:r>
      <w:proofErr w:type="spellEnd"/>
      <w:r w:rsidRPr="00B96472">
        <w:rPr>
          <w:rFonts w:hint="eastAsia"/>
        </w:rPr>
        <w:t xml:space="preserve">, late and final Middle </w:t>
      </w:r>
      <w:r w:rsidR="00143F27" w:rsidRPr="00B96472">
        <w:t>S</w:t>
      </w:r>
      <w:r w:rsidRPr="00B96472">
        <w:rPr>
          <w:rFonts w:hint="eastAsia"/>
        </w:rPr>
        <w:t xml:space="preserve">tone </w:t>
      </w:r>
      <w:r w:rsidR="00143F27" w:rsidRPr="00B96472">
        <w:t>A</w:t>
      </w:r>
      <w:r w:rsidRPr="00B96472">
        <w:rPr>
          <w:rFonts w:hint="eastAsia"/>
        </w:rPr>
        <w:t xml:space="preserve">ge at </w:t>
      </w:r>
      <w:proofErr w:type="spellStart"/>
      <w:r w:rsidRPr="00B96472">
        <w:rPr>
          <w:rFonts w:hint="eastAsia"/>
        </w:rPr>
        <w:t>Sibudu</w:t>
      </w:r>
      <w:proofErr w:type="spellEnd"/>
      <w:r w:rsidRPr="00B96472">
        <w:rPr>
          <w:rFonts w:hint="eastAsia"/>
        </w:rPr>
        <w:t xml:space="preserve">, South Africa. </w:t>
      </w:r>
      <w:proofErr w:type="gramStart"/>
      <w:r w:rsidRPr="00B96472">
        <w:rPr>
          <w:rFonts w:hint="eastAsia"/>
        </w:rPr>
        <w:t>Journal of Archaeological Science</w:t>
      </w:r>
      <w:r w:rsidR="00E63C87" w:rsidRPr="00B96472">
        <w:rPr>
          <w:rFonts w:hint="eastAsia"/>
        </w:rPr>
        <w:t xml:space="preserve"> 35</w:t>
      </w:r>
      <w:r w:rsidRPr="00B96472">
        <w:rPr>
          <w:rFonts w:hint="eastAsia"/>
        </w:rPr>
        <w:t>, 1790</w:t>
      </w:r>
      <w:r w:rsidRPr="00B96472">
        <w:rPr>
          <w:rFonts w:ascii="Calibri" w:hAnsi="Calibri" w:cs="Calibri"/>
        </w:rPr>
        <w:t>─</w:t>
      </w:r>
      <w:r w:rsidRPr="00B96472">
        <w:rPr>
          <w:rFonts w:hint="eastAsia"/>
        </w:rPr>
        <w:t>1807.</w:t>
      </w:r>
      <w:proofErr w:type="gramEnd"/>
    </w:p>
    <w:p w14:paraId="638A7296" w14:textId="7DE52D0D" w:rsidR="00921725" w:rsidRPr="00B96472" w:rsidRDefault="00921725" w:rsidP="00921725">
      <w:pPr>
        <w:spacing w:line="480" w:lineRule="auto"/>
        <w:ind w:left="567" w:hanging="567"/>
      </w:pPr>
      <w:r w:rsidRPr="00B96472">
        <w:t xml:space="preserve">Jacobs, Z., Roberts, R.G., 2015. </w:t>
      </w:r>
      <w:proofErr w:type="gramStart"/>
      <w:r w:rsidRPr="00B96472">
        <w:t xml:space="preserve">An improved single grain OSL chronology for the sedimentary deposits from </w:t>
      </w:r>
      <w:proofErr w:type="spellStart"/>
      <w:r w:rsidRPr="00B96472">
        <w:t>Diepkloof</w:t>
      </w:r>
      <w:proofErr w:type="spellEnd"/>
      <w:r w:rsidRPr="00B96472">
        <w:t xml:space="preserve"> </w:t>
      </w:r>
      <w:proofErr w:type="spellStart"/>
      <w:r w:rsidRPr="00B96472">
        <w:t>Rockshelter</w:t>
      </w:r>
      <w:proofErr w:type="spellEnd"/>
      <w:r w:rsidRPr="00B96472">
        <w:t>, Western Cape, South Africa.</w:t>
      </w:r>
      <w:proofErr w:type="gramEnd"/>
      <w:r w:rsidRPr="00B96472">
        <w:t xml:space="preserve"> </w:t>
      </w:r>
      <w:proofErr w:type="gramStart"/>
      <w:r w:rsidRPr="00B96472">
        <w:t>Journal of Archaeological Science (http://dx.doi.org/10.1016/j.jas.2015.01.023 in press).</w:t>
      </w:r>
      <w:proofErr w:type="gramEnd"/>
    </w:p>
    <w:p w14:paraId="5E96EE25" w14:textId="77777777" w:rsidR="00436B43" w:rsidRPr="00B96472" w:rsidRDefault="00436B43" w:rsidP="00260BD8">
      <w:pPr>
        <w:spacing w:line="480" w:lineRule="auto"/>
        <w:ind w:left="567" w:hanging="567"/>
      </w:pPr>
      <w:r w:rsidRPr="00B96472">
        <w:t>Li, B., Li, S.H., 2011. Luminescence dating of K-feldspar from sediments: a protocol without anomalous fading correction. Quaternary Geochronology 6, 468–479.</w:t>
      </w:r>
    </w:p>
    <w:p w14:paraId="5F3AEB04" w14:textId="77777777" w:rsidR="00436B43" w:rsidRPr="00B96472" w:rsidRDefault="00436B43" w:rsidP="00260BD8">
      <w:pPr>
        <w:spacing w:line="480" w:lineRule="auto"/>
        <w:ind w:left="567" w:hanging="567"/>
      </w:pPr>
      <w:r w:rsidRPr="00B96472">
        <w:t>Li, B., Roberts, R.G., Jacobs, Z., Li, S.H., 2014a. A single-aliquot luminescence dating procedure for K-feldspar based on the dose-dependent MET-</w:t>
      </w:r>
      <w:proofErr w:type="spellStart"/>
      <w:r w:rsidRPr="00B96472">
        <w:t>pIRIR</w:t>
      </w:r>
      <w:proofErr w:type="spellEnd"/>
      <w:r w:rsidRPr="00B96472">
        <w:t xml:space="preserve"> signal sensitivity. Quaternary Geochronology 20, 51–64.</w:t>
      </w:r>
    </w:p>
    <w:p w14:paraId="7256CFAB" w14:textId="7C07C168" w:rsidR="00436B43" w:rsidRPr="00B96472" w:rsidRDefault="00436B43" w:rsidP="00260BD8">
      <w:pPr>
        <w:spacing w:line="480" w:lineRule="auto"/>
        <w:ind w:left="567" w:hanging="567"/>
      </w:pPr>
      <w:r w:rsidRPr="00B96472">
        <w:rPr>
          <w:rFonts w:hint="eastAsia"/>
        </w:rPr>
        <w:t>Li, B., Jacobs, Z., Roberts, R.G., Li, S.H. 2014</w:t>
      </w:r>
      <w:r w:rsidRPr="00B96472">
        <w:t>b</w:t>
      </w:r>
      <w:r w:rsidRPr="00B96472">
        <w:rPr>
          <w:rFonts w:hint="eastAsia"/>
        </w:rPr>
        <w:t xml:space="preserve">. </w:t>
      </w:r>
      <w:proofErr w:type="gramStart"/>
      <w:r w:rsidRPr="00B96472">
        <w:rPr>
          <w:rFonts w:hint="eastAsia"/>
        </w:rPr>
        <w:t>Review and assessment of the potential of post-IR IRSL dating methods to circumvent the problem of anomalous fading in feldspa</w:t>
      </w:r>
      <w:r w:rsidR="00E63C87" w:rsidRPr="00B96472">
        <w:rPr>
          <w:rFonts w:hint="eastAsia"/>
        </w:rPr>
        <w:t>r luminescence.</w:t>
      </w:r>
      <w:proofErr w:type="gramEnd"/>
      <w:r w:rsidR="00E63C87" w:rsidRPr="00B96472">
        <w:rPr>
          <w:rFonts w:hint="eastAsia"/>
        </w:rPr>
        <w:t xml:space="preserve"> </w:t>
      </w:r>
      <w:proofErr w:type="spellStart"/>
      <w:proofErr w:type="gramStart"/>
      <w:r w:rsidR="00E63C87" w:rsidRPr="00B96472">
        <w:rPr>
          <w:rFonts w:hint="eastAsia"/>
        </w:rPr>
        <w:t>Geochronometria</w:t>
      </w:r>
      <w:proofErr w:type="spellEnd"/>
      <w:r w:rsidR="00E63C87" w:rsidRPr="00B96472">
        <w:rPr>
          <w:rFonts w:hint="eastAsia"/>
        </w:rPr>
        <w:t xml:space="preserve"> 41</w:t>
      </w:r>
      <w:r w:rsidRPr="00B96472">
        <w:rPr>
          <w:rFonts w:hint="eastAsia"/>
        </w:rPr>
        <w:t>, 178</w:t>
      </w:r>
      <w:r w:rsidRPr="00B96472">
        <w:rPr>
          <w:rFonts w:ascii="Calibri" w:hAnsi="Calibri" w:cs="Calibri"/>
        </w:rPr>
        <w:t>─</w:t>
      </w:r>
      <w:r w:rsidRPr="00B96472">
        <w:rPr>
          <w:rFonts w:hint="eastAsia"/>
        </w:rPr>
        <w:t>201.</w:t>
      </w:r>
      <w:proofErr w:type="gramEnd"/>
    </w:p>
    <w:p w14:paraId="0769BD73" w14:textId="6BE4DFD0" w:rsidR="00436B43" w:rsidRPr="00B96472" w:rsidRDefault="00436B43" w:rsidP="00260BD8">
      <w:pPr>
        <w:spacing w:line="480" w:lineRule="auto"/>
        <w:ind w:left="567" w:hanging="567"/>
      </w:pPr>
      <w:r w:rsidRPr="00B96472">
        <w:lastRenderedPageBreak/>
        <w:t xml:space="preserve">Li, B., Roberts, R.G., Jacobs, Z., Li, S.H., 2015a. </w:t>
      </w:r>
      <w:proofErr w:type="gramStart"/>
      <w:r w:rsidRPr="00B96472">
        <w:t xml:space="preserve">Potential of establishing a </w:t>
      </w:r>
      <w:r w:rsidR="00143F27" w:rsidRPr="00B96472">
        <w:t>‘</w:t>
      </w:r>
      <w:r w:rsidRPr="00B96472">
        <w:t>global standardised growth curve</w:t>
      </w:r>
      <w:r w:rsidR="00143F27" w:rsidRPr="00B96472">
        <w:t>’</w:t>
      </w:r>
      <w:r w:rsidRPr="00B96472">
        <w:t xml:space="preserve"> (</w:t>
      </w:r>
      <w:proofErr w:type="spellStart"/>
      <w:r w:rsidRPr="00B96472">
        <w:t>gSGC</w:t>
      </w:r>
      <w:proofErr w:type="spellEnd"/>
      <w:r w:rsidRPr="00B96472">
        <w:t>) for optical dating of quartz from sediments.</w:t>
      </w:r>
      <w:proofErr w:type="gramEnd"/>
      <w:r w:rsidRPr="00B96472">
        <w:t xml:space="preserve"> </w:t>
      </w:r>
      <w:proofErr w:type="gramStart"/>
      <w:r w:rsidRPr="00B96472">
        <w:t>Quaternary Geochronology 27, 94</w:t>
      </w:r>
      <w:r w:rsidRPr="00B96472">
        <w:rPr>
          <w:rFonts w:ascii="Calibri" w:hAnsi="Calibri" w:cs="Calibri"/>
        </w:rPr>
        <w:t>─</w:t>
      </w:r>
      <w:r w:rsidRPr="00B96472">
        <w:t>104.</w:t>
      </w:r>
      <w:proofErr w:type="gramEnd"/>
    </w:p>
    <w:p w14:paraId="7E958EA9" w14:textId="07D01AFE" w:rsidR="00436B43" w:rsidRPr="00B96472" w:rsidRDefault="00436B43" w:rsidP="00260BD8">
      <w:pPr>
        <w:spacing w:line="480" w:lineRule="auto"/>
        <w:ind w:left="567" w:hanging="567"/>
      </w:pPr>
      <w:r w:rsidRPr="00B96472">
        <w:rPr>
          <w:rFonts w:hint="eastAsia"/>
        </w:rPr>
        <w:t>Li, B., Roberts, R.G., Jacobs, Z., Li, S. H., Guo, Y.J.</w:t>
      </w:r>
      <w:r w:rsidR="00E63C87" w:rsidRPr="00B96472">
        <w:t>,</w:t>
      </w:r>
      <w:r w:rsidRPr="00B96472">
        <w:rPr>
          <w:rFonts w:hint="eastAsia"/>
        </w:rPr>
        <w:t xml:space="preserve"> 2015</w:t>
      </w:r>
      <w:r w:rsidRPr="00B96472">
        <w:t>b</w:t>
      </w:r>
      <w:r w:rsidRPr="00B96472">
        <w:rPr>
          <w:rFonts w:hint="eastAsia"/>
        </w:rPr>
        <w:t xml:space="preserve">. Construction of a </w:t>
      </w:r>
      <w:r w:rsidRPr="00B96472">
        <w:t>‘</w:t>
      </w:r>
      <w:r w:rsidRPr="00B96472">
        <w:rPr>
          <w:rFonts w:hint="eastAsia"/>
        </w:rPr>
        <w:t>global standardised growth curve</w:t>
      </w:r>
      <w:r w:rsidRPr="00B96472">
        <w:t xml:space="preserve">’ </w:t>
      </w:r>
      <w:r w:rsidRPr="00B96472">
        <w:rPr>
          <w:rFonts w:hint="eastAsia"/>
        </w:rPr>
        <w:t>(</w:t>
      </w:r>
      <w:proofErr w:type="spellStart"/>
      <w:r w:rsidRPr="00B96472">
        <w:rPr>
          <w:rFonts w:hint="eastAsia"/>
        </w:rPr>
        <w:t>gSGC</w:t>
      </w:r>
      <w:proofErr w:type="spellEnd"/>
      <w:r w:rsidRPr="00B96472">
        <w:rPr>
          <w:rFonts w:hint="eastAsia"/>
        </w:rPr>
        <w:t>) for infrared stimulated luminescence dating of K-fel</w:t>
      </w:r>
      <w:r w:rsidR="00E63C87" w:rsidRPr="00B96472">
        <w:rPr>
          <w:rFonts w:hint="eastAsia"/>
        </w:rPr>
        <w:t xml:space="preserve">dspar. </w:t>
      </w:r>
      <w:proofErr w:type="gramStart"/>
      <w:r w:rsidR="00E63C87" w:rsidRPr="00B96472">
        <w:rPr>
          <w:rFonts w:hint="eastAsia"/>
        </w:rPr>
        <w:t>Quaternary Geochronology</w:t>
      </w:r>
      <w:r w:rsidRPr="00B96472">
        <w:rPr>
          <w:rFonts w:hint="eastAsia"/>
        </w:rPr>
        <w:t xml:space="preserve"> 27, 119</w:t>
      </w:r>
      <w:r w:rsidRPr="00B96472">
        <w:rPr>
          <w:rFonts w:ascii="Calibri" w:hAnsi="Calibri" w:cs="Calibri"/>
        </w:rPr>
        <w:t>─</w:t>
      </w:r>
      <w:r w:rsidRPr="00B96472">
        <w:rPr>
          <w:rFonts w:hint="eastAsia"/>
        </w:rPr>
        <w:t>130.</w:t>
      </w:r>
      <w:proofErr w:type="gramEnd"/>
    </w:p>
    <w:p w14:paraId="4A8ED7D7" w14:textId="17A3971B" w:rsidR="00436B43" w:rsidRPr="00B96472" w:rsidRDefault="00436B43" w:rsidP="00260BD8">
      <w:pPr>
        <w:spacing w:line="480" w:lineRule="auto"/>
        <w:ind w:left="567" w:hanging="567"/>
      </w:pPr>
      <w:r w:rsidRPr="00B96472">
        <w:t xml:space="preserve">Roberts, R.G., Galbraith, R.F., Yoshida, H., </w:t>
      </w:r>
      <w:proofErr w:type="spellStart"/>
      <w:r w:rsidRPr="00B96472">
        <w:t>Laslett</w:t>
      </w:r>
      <w:proofErr w:type="spellEnd"/>
      <w:r w:rsidRPr="00B96472">
        <w:t xml:space="preserve">, G.M., </w:t>
      </w:r>
      <w:proofErr w:type="spellStart"/>
      <w:r w:rsidRPr="00B96472">
        <w:t>Olley</w:t>
      </w:r>
      <w:proofErr w:type="spellEnd"/>
      <w:r w:rsidRPr="00B96472">
        <w:t>, J.M.</w:t>
      </w:r>
      <w:r w:rsidR="00E63C87" w:rsidRPr="00B96472">
        <w:t>,</w:t>
      </w:r>
      <w:r w:rsidRPr="00B96472">
        <w:t xml:space="preserve"> 2000. </w:t>
      </w:r>
      <w:proofErr w:type="gramStart"/>
      <w:r w:rsidRPr="00B96472">
        <w:t>Distinguishing dose populations in sediment mixtures: a test of single-grain optical dating procedures using mixtures of laboratory-dosed quar</w:t>
      </w:r>
      <w:r w:rsidR="00E63C87" w:rsidRPr="00B96472">
        <w:t>tz.</w:t>
      </w:r>
      <w:proofErr w:type="gramEnd"/>
      <w:r w:rsidR="00E63C87" w:rsidRPr="00B96472">
        <w:t xml:space="preserve"> Radiation Measurements 32</w:t>
      </w:r>
      <w:r w:rsidRPr="00B96472">
        <w:t>, 459–465.</w:t>
      </w:r>
    </w:p>
    <w:p w14:paraId="64FB230D" w14:textId="59915762" w:rsidR="00436B43" w:rsidRPr="00B96472" w:rsidRDefault="00436B43" w:rsidP="00260BD8">
      <w:pPr>
        <w:spacing w:line="480" w:lineRule="auto"/>
        <w:ind w:left="567" w:hanging="567"/>
      </w:pPr>
      <w:r w:rsidRPr="00B96472">
        <w:rPr>
          <w:rFonts w:hint="eastAsia"/>
        </w:rPr>
        <w:t>Zhang, J.F., Zhou, L.P.</w:t>
      </w:r>
      <w:r w:rsidR="00E63C87" w:rsidRPr="00B96472">
        <w:t>,</w:t>
      </w:r>
      <w:r w:rsidRPr="00B96472">
        <w:rPr>
          <w:rFonts w:hint="eastAsia"/>
        </w:rPr>
        <w:t xml:space="preserve"> 2007. </w:t>
      </w:r>
      <w:proofErr w:type="gramStart"/>
      <w:r w:rsidRPr="00B96472">
        <w:rPr>
          <w:rFonts w:hint="eastAsia"/>
        </w:rPr>
        <w:t xml:space="preserve">Optimization of the </w:t>
      </w:r>
      <w:r w:rsidRPr="00B96472">
        <w:t>‘</w:t>
      </w:r>
      <w:r w:rsidRPr="00B96472">
        <w:rPr>
          <w:rFonts w:hint="eastAsia"/>
        </w:rPr>
        <w:t>double SAR</w:t>
      </w:r>
      <w:r w:rsidRPr="00B96472">
        <w:t xml:space="preserve">’ </w:t>
      </w:r>
      <w:r w:rsidRPr="00B96472">
        <w:rPr>
          <w:rFonts w:hint="eastAsia"/>
        </w:rPr>
        <w:t xml:space="preserve">procedure for </w:t>
      </w:r>
      <w:proofErr w:type="spellStart"/>
      <w:r w:rsidRPr="00B96472">
        <w:rPr>
          <w:rFonts w:hint="eastAsia"/>
        </w:rPr>
        <w:t>polymineral</w:t>
      </w:r>
      <w:proofErr w:type="spellEnd"/>
      <w:r w:rsidRPr="00B96472">
        <w:rPr>
          <w:rFonts w:hint="eastAsia"/>
        </w:rPr>
        <w:t xml:space="preserve"> fine</w:t>
      </w:r>
      <w:r w:rsidR="00E63C87" w:rsidRPr="00B96472">
        <w:rPr>
          <w:rFonts w:hint="eastAsia"/>
        </w:rPr>
        <w:t xml:space="preserve"> grains.</w:t>
      </w:r>
      <w:proofErr w:type="gramEnd"/>
      <w:r w:rsidR="00E63C87" w:rsidRPr="00B96472">
        <w:rPr>
          <w:rFonts w:hint="eastAsia"/>
        </w:rPr>
        <w:t xml:space="preserve"> </w:t>
      </w:r>
      <w:proofErr w:type="gramStart"/>
      <w:r w:rsidR="00E63C87" w:rsidRPr="00B96472">
        <w:rPr>
          <w:rFonts w:hint="eastAsia"/>
        </w:rPr>
        <w:t>Radiation Measurements 42</w:t>
      </w:r>
      <w:r w:rsidRPr="00B96472">
        <w:rPr>
          <w:rFonts w:hint="eastAsia"/>
        </w:rPr>
        <w:t>, 1475</w:t>
      </w:r>
      <w:r w:rsidRPr="00B96472">
        <w:rPr>
          <w:rFonts w:ascii="Calibri" w:hAnsi="Calibri" w:cs="Calibri"/>
        </w:rPr>
        <w:t>─</w:t>
      </w:r>
      <w:r w:rsidRPr="00B96472">
        <w:rPr>
          <w:rFonts w:hint="eastAsia"/>
        </w:rPr>
        <w:t>1482.</w:t>
      </w:r>
      <w:proofErr w:type="gramEnd"/>
    </w:p>
    <w:p w14:paraId="7983261F" w14:textId="3018A5F8" w:rsidR="00D10619" w:rsidRPr="00B96472" w:rsidRDefault="00D10619">
      <w:r w:rsidRPr="00B96472">
        <w:br w:type="page"/>
      </w:r>
    </w:p>
    <w:p w14:paraId="5DE11A56" w14:textId="7EDD7FC9" w:rsidR="00964757" w:rsidRPr="00B96472" w:rsidRDefault="00964757" w:rsidP="00B55375">
      <w:pPr>
        <w:pStyle w:val="Heading1"/>
        <w:rPr>
          <w:rFonts w:asciiTheme="minorHAnsi" w:hAnsiTheme="minorHAnsi"/>
          <w:color w:val="auto"/>
        </w:rPr>
      </w:pPr>
      <w:r w:rsidRPr="00B96472">
        <w:rPr>
          <w:rFonts w:asciiTheme="minorHAnsi" w:hAnsiTheme="minorHAnsi"/>
          <w:color w:val="auto"/>
        </w:rPr>
        <w:lastRenderedPageBreak/>
        <w:t xml:space="preserve">Supplementary </w:t>
      </w:r>
      <w:r w:rsidR="00B55375" w:rsidRPr="00B96472">
        <w:rPr>
          <w:rFonts w:asciiTheme="minorHAnsi" w:hAnsiTheme="minorHAnsi"/>
          <w:color w:val="auto"/>
        </w:rPr>
        <w:t>Tables:</w:t>
      </w:r>
    </w:p>
    <w:p w14:paraId="2664897E" w14:textId="77777777" w:rsidR="00B55375" w:rsidRPr="00B96472" w:rsidRDefault="00B55375" w:rsidP="00B55375"/>
    <w:p w14:paraId="539C21DF" w14:textId="192F3723" w:rsidR="00875F17" w:rsidRPr="00B96472" w:rsidRDefault="00875F17" w:rsidP="00875F17">
      <w:pPr>
        <w:rPr>
          <w:rFonts w:eastAsiaTheme="minorHAnsi"/>
          <w:noProof/>
          <w:lang w:eastAsia="zh-CN"/>
        </w:rPr>
      </w:pPr>
      <w:r w:rsidRPr="00B96472">
        <w:rPr>
          <w:rFonts w:eastAsiaTheme="minorHAnsi"/>
          <w:b/>
          <w:noProof/>
          <w:lang w:eastAsia="zh-CN"/>
        </w:rPr>
        <w:t>Supplementary Table 1.</w:t>
      </w:r>
      <w:r w:rsidRPr="00B96472">
        <w:rPr>
          <w:rFonts w:eastAsiaTheme="minorHAnsi"/>
          <w:noProof/>
          <w:lang w:eastAsia="zh-CN"/>
        </w:rPr>
        <w:t xml:space="preserve"> The single-aliquot regenerative-dose (SAR) procedure for multiple elevated temperature post-infrared IRSL (MET-pIRIR) </w:t>
      </w:r>
      <w:r w:rsidR="00784D61" w:rsidRPr="00B96472">
        <w:rPr>
          <w:rFonts w:eastAsiaTheme="minorHAnsi"/>
          <w:noProof/>
          <w:lang w:eastAsia="zh-CN"/>
        </w:rPr>
        <w:t xml:space="preserve">measurements and pre-dose MET-pIRIR (pMET-pIRIR) measurements (Li and Li, 2011; </w:t>
      </w:r>
      <w:r w:rsidRPr="00B96472">
        <w:rPr>
          <w:rFonts w:eastAsiaTheme="minorHAnsi"/>
          <w:noProof/>
          <w:lang w:eastAsia="zh-CN"/>
        </w:rPr>
        <w:t>Li et al., 2014a).</w:t>
      </w:r>
    </w:p>
    <w:tbl>
      <w:tblPr>
        <w:tblW w:w="5748" w:type="dxa"/>
        <w:jc w:val="center"/>
        <w:tblLook w:val="04A0" w:firstRow="1" w:lastRow="0" w:firstColumn="1" w:lastColumn="0" w:noHBand="0" w:noVBand="1"/>
      </w:tblPr>
      <w:tblGrid>
        <w:gridCol w:w="616"/>
        <w:gridCol w:w="171"/>
        <w:gridCol w:w="3794"/>
        <w:gridCol w:w="171"/>
        <w:gridCol w:w="980"/>
        <w:gridCol w:w="16"/>
      </w:tblGrid>
      <w:tr w:rsidR="00875F17" w:rsidRPr="00B96472" w14:paraId="64180212" w14:textId="77777777" w:rsidTr="006D47FD">
        <w:trPr>
          <w:trHeight w:val="284"/>
          <w:jc w:val="center"/>
        </w:trPr>
        <w:tc>
          <w:tcPr>
            <w:tcW w:w="5748" w:type="dxa"/>
            <w:gridSpan w:val="6"/>
            <w:tcBorders>
              <w:top w:val="single" w:sz="4" w:space="0" w:color="auto"/>
              <w:left w:val="nil"/>
              <w:bottom w:val="single" w:sz="4" w:space="0" w:color="auto"/>
              <w:right w:val="nil"/>
            </w:tcBorders>
            <w:noWrap/>
            <w:vAlign w:val="bottom"/>
          </w:tcPr>
          <w:p w14:paraId="27CC4FA4" w14:textId="1845BE8F" w:rsidR="00875F17" w:rsidRPr="00B96472" w:rsidRDefault="00875F17" w:rsidP="006D47FD">
            <w:pPr>
              <w:numPr>
                <w:ilvl w:val="0"/>
                <w:numId w:val="3"/>
              </w:numPr>
              <w:spacing w:after="0" w:line="240" w:lineRule="auto"/>
              <w:contextualSpacing/>
              <w:rPr>
                <w:rFonts w:ascii="Calibri" w:eastAsia="Times New Roman" w:hAnsi="Calibri" w:cs="Calibri"/>
                <w:b/>
                <w:bCs/>
                <w:sz w:val="20"/>
                <w:szCs w:val="20"/>
              </w:rPr>
            </w:pPr>
            <w:r w:rsidRPr="00B96472">
              <w:rPr>
                <w:rFonts w:ascii="Calibri" w:eastAsia="Times New Roman" w:hAnsi="Calibri" w:cs="Calibri"/>
                <w:b/>
                <w:bCs/>
                <w:sz w:val="20"/>
                <w:szCs w:val="20"/>
              </w:rPr>
              <w:t>Single-aliquot procedure</w:t>
            </w:r>
            <w:r w:rsidR="00784D61" w:rsidRPr="00B96472">
              <w:rPr>
                <w:rFonts w:ascii="Calibri" w:eastAsia="Times New Roman" w:hAnsi="Calibri" w:cs="Calibri"/>
                <w:b/>
                <w:bCs/>
                <w:sz w:val="20"/>
                <w:szCs w:val="20"/>
              </w:rPr>
              <w:t xml:space="preserve"> (</w:t>
            </w:r>
            <w:proofErr w:type="spellStart"/>
            <w:r w:rsidR="00784D61" w:rsidRPr="00B96472">
              <w:rPr>
                <w:rFonts w:ascii="Calibri" w:eastAsia="Times New Roman" w:hAnsi="Calibri" w:cs="Calibri"/>
                <w:b/>
                <w:bCs/>
                <w:sz w:val="20"/>
                <w:szCs w:val="20"/>
              </w:rPr>
              <w:t>pMET-pIRIR</w:t>
            </w:r>
            <w:proofErr w:type="spellEnd"/>
            <w:r w:rsidR="00784D61" w:rsidRPr="00B96472">
              <w:rPr>
                <w:rFonts w:ascii="Calibri" w:eastAsia="Times New Roman" w:hAnsi="Calibri" w:cs="Calibri"/>
                <w:b/>
                <w:bCs/>
                <w:sz w:val="20"/>
                <w:szCs w:val="20"/>
              </w:rPr>
              <w:t>)</w:t>
            </w:r>
          </w:p>
        </w:tc>
      </w:tr>
      <w:tr w:rsidR="00875F17" w:rsidRPr="00B96472" w14:paraId="5B7D1A9C" w14:textId="77777777" w:rsidTr="006D47FD">
        <w:trPr>
          <w:trHeight w:val="284"/>
          <w:jc w:val="center"/>
        </w:trPr>
        <w:tc>
          <w:tcPr>
            <w:tcW w:w="787" w:type="dxa"/>
            <w:gridSpan w:val="2"/>
            <w:tcBorders>
              <w:top w:val="single" w:sz="4" w:space="0" w:color="auto"/>
              <w:left w:val="nil"/>
              <w:bottom w:val="single" w:sz="4" w:space="0" w:color="auto"/>
              <w:right w:val="nil"/>
            </w:tcBorders>
            <w:noWrap/>
            <w:vAlign w:val="bottom"/>
            <w:hideMark/>
          </w:tcPr>
          <w:p w14:paraId="08144EEC"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Step</w:t>
            </w:r>
          </w:p>
        </w:tc>
        <w:tc>
          <w:tcPr>
            <w:tcW w:w="3965" w:type="dxa"/>
            <w:gridSpan w:val="2"/>
            <w:tcBorders>
              <w:top w:val="single" w:sz="4" w:space="0" w:color="auto"/>
              <w:left w:val="nil"/>
              <w:bottom w:val="single" w:sz="4" w:space="0" w:color="auto"/>
              <w:right w:val="nil"/>
            </w:tcBorders>
            <w:noWrap/>
            <w:vAlign w:val="bottom"/>
            <w:hideMark/>
          </w:tcPr>
          <w:p w14:paraId="0E247A2C"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Treatment</w:t>
            </w:r>
          </w:p>
        </w:tc>
        <w:tc>
          <w:tcPr>
            <w:tcW w:w="996" w:type="dxa"/>
            <w:gridSpan w:val="2"/>
            <w:tcBorders>
              <w:top w:val="single" w:sz="4" w:space="0" w:color="auto"/>
              <w:left w:val="nil"/>
              <w:bottom w:val="single" w:sz="4" w:space="0" w:color="auto"/>
              <w:right w:val="nil"/>
            </w:tcBorders>
            <w:noWrap/>
            <w:vAlign w:val="bottom"/>
            <w:hideMark/>
          </w:tcPr>
          <w:p w14:paraId="286F9392"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Signal</w:t>
            </w:r>
          </w:p>
        </w:tc>
      </w:tr>
      <w:tr w:rsidR="00875F17" w:rsidRPr="00B96472" w14:paraId="6BCCE3AB" w14:textId="77777777" w:rsidTr="006D47FD">
        <w:trPr>
          <w:trHeight w:val="284"/>
          <w:jc w:val="center"/>
        </w:trPr>
        <w:tc>
          <w:tcPr>
            <w:tcW w:w="787" w:type="dxa"/>
            <w:gridSpan w:val="2"/>
            <w:noWrap/>
            <w:vAlign w:val="bottom"/>
            <w:hideMark/>
          </w:tcPr>
          <w:p w14:paraId="6972B2F4"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w:t>
            </w:r>
          </w:p>
        </w:tc>
        <w:tc>
          <w:tcPr>
            <w:tcW w:w="3965" w:type="dxa"/>
            <w:gridSpan w:val="2"/>
            <w:noWrap/>
            <w:vAlign w:val="bottom"/>
            <w:hideMark/>
          </w:tcPr>
          <w:p w14:paraId="70482423"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Give regenerative dose, </w:t>
            </w:r>
            <w:proofErr w:type="spellStart"/>
            <w:r w:rsidRPr="00B96472">
              <w:rPr>
                <w:rFonts w:ascii="Calibri" w:eastAsia="Times New Roman" w:hAnsi="Calibri" w:cs="Calibri"/>
                <w:sz w:val="20"/>
                <w:szCs w:val="20"/>
              </w:rPr>
              <w:t>D</w:t>
            </w:r>
            <w:r w:rsidRPr="00B96472">
              <w:rPr>
                <w:rFonts w:ascii="Calibri" w:eastAsia="Times New Roman" w:hAnsi="Calibri" w:cs="Calibri"/>
                <w:sz w:val="20"/>
                <w:szCs w:val="20"/>
                <w:vertAlign w:val="subscript"/>
              </w:rPr>
              <w:t>i</w:t>
            </w:r>
            <w:r w:rsidRPr="00B96472">
              <w:rPr>
                <w:rFonts w:ascii="Calibri" w:eastAsia="Times New Roman" w:hAnsi="Calibri" w:cs="Calibri"/>
                <w:sz w:val="20"/>
                <w:szCs w:val="20"/>
                <w:vertAlign w:val="superscript"/>
              </w:rPr>
              <w:t>a</w:t>
            </w:r>
            <w:proofErr w:type="spellEnd"/>
          </w:p>
        </w:tc>
        <w:tc>
          <w:tcPr>
            <w:tcW w:w="996" w:type="dxa"/>
            <w:gridSpan w:val="2"/>
            <w:noWrap/>
            <w:vAlign w:val="bottom"/>
            <w:hideMark/>
          </w:tcPr>
          <w:p w14:paraId="1A9F4954" w14:textId="77777777" w:rsidR="00875F17" w:rsidRPr="00B96472" w:rsidRDefault="00875F17" w:rsidP="006D47FD">
            <w:pPr>
              <w:spacing w:after="0"/>
              <w:rPr>
                <w:rFonts w:eastAsiaTheme="minorHAnsi"/>
              </w:rPr>
            </w:pPr>
          </w:p>
        </w:tc>
      </w:tr>
      <w:tr w:rsidR="00875F17" w:rsidRPr="00B96472" w14:paraId="3A8683D7" w14:textId="77777777" w:rsidTr="006D47FD">
        <w:trPr>
          <w:trHeight w:val="284"/>
          <w:jc w:val="center"/>
        </w:trPr>
        <w:tc>
          <w:tcPr>
            <w:tcW w:w="787" w:type="dxa"/>
            <w:gridSpan w:val="2"/>
            <w:noWrap/>
            <w:vAlign w:val="bottom"/>
            <w:hideMark/>
          </w:tcPr>
          <w:p w14:paraId="2E471441"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2</w:t>
            </w:r>
          </w:p>
        </w:tc>
        <w:tc>
          <w:tcPr>
            <w:tcW w:w="3965" w:type="dxa"/>
            <w:gridSpan w:val="2"/>
            <w:noWrap/>
            <w:vAlign w:val="bottom"/>
            <w:hideMark/>
          </w:tcPr>
          <w:p w14:paraId="77E0C246" w14:textId="4E5CC45B" w:rsidR="00875F17" w:rsidRPr="00B96472" w:rsidRDefault="00875F17" w:rsidP="00976073">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Preheat at 310 </w:t>
            </w:r>
            <w:r w:rsidR="00976073">
              <w:rPr>
                <w:rFonts w:ascii="Calibri" w:eastAsia="Times New Roman" w:hAnsi="Calibri" w:cs="Calibri"/>
                <w:sz w:val="20"/>
                <w:szCs w:val="20"/>
              </w:rPr>
              <w:t>°</w:t>
            </w:r>
            <w:r w:rsidRPr="00B96472">
              <w:rPr>
                <w:rFonts w:ascii="Calibri" w:eastAsia="Times New Roman" w:hAnsi="Calibri" w:cs="Calibri"/>
                <w:sz w:val="20"/>
                <w:szCs w:val="20"/>
              </w:rPr>
              <w:t>C for 60 s</w:t>
            </w:r>
          </w:p>
        </w:tc>
        <w:tc>
          <w:tcPr>
            <w:tcW w:w="996" w:type="dxa"/>
            <w:gridSpan w:val="2"/>
            <w:noWrap/>
            <w:vAlign w:val="bottom"/>
            <w:hideMark/>
          </w:tcPr>
          <w:p w14:paraId="0489EE45" w14:textId="77777777" w:rsidR="00875F17" w:rsidRPr="00B96472" w:rsidRDefault="00875F17" w:rsidP="006D47FD">
            <w:pPr>
              <w:spacing w:after="0"/>
              <w:rPr>
                <w:rFonts w:eastAsiaTheme="minorHAnsi"/>
              </w:rPr>
            </w:pPr>
          </w:p>
        </w:tc>
      </w:tr>
      <w:tr w:rsidR="00875F17" w:rsidRPr="00B96472" w14:paraId="0860316B" w14:textId="77777777" w:rsidTr="006D47FD">
        <w:trPr>
          <w:trHeight w:val="284"/>
          <w:jc w:val="center"/>
        </w:trPr>
        <w:tc>
          <w:tcPr>
            <w:tcW w:w="787" w:type="dxa"/>
            <w:gridSpan w:val="2"/>
            <w:noWrap/>
            <w:vAlign w:val="bottom"/>
            <w:hideMark/>
          </w:tcPr>
          <w:p w14:paraId="557CA07A"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3</w:t>
            </w:r>
          </w:p>
        </w:tc>
        <w:tc>
          <w:tcPr>
            <w:tcW w:w="3965" w:type="dxa"/>
            <w:gridSpan w:val="2"/>
            <w:noWrap/>
            <w:vAlign w:val="bottom"/>
            <w:hideMark/>
          </w:tcPr>
          <w:p w14:paraId="29254C34" w14:textId="0093BBF9"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50 </w:t>
            </w:r>
            <w:bookmarkStart w:id="2" w:name="OLE_LINK5"/>
            <w:bookmarkStart w:id="3" w:name="OLE_LINK6"/>
            <w:r w:rsidR="00976073" w:rsidRPr="00976073">
              <w:rPr>
                <w:rFonts w:ascii="Calibri" w:eastAsia="Times New Roman" w:hAnsi="Calibri" w:cs="Calibri"/>
                <w:sz w:val="20"/>
                <w:szCs w:val="20"/>
              </w:rPr>
              <w:t>°</w:t>
            </w:r>
            <w:r w:rsidR="00976073" w:rsidRPr="00B96472">
              <w:rPr>
                <w:rFonts w:ascii="Calibri" w:eastAsia="Times New Roman" w:hAnsi="Calibri" w:cs="Calibri"/>
                <w:sz w:val="20"/>
                <w:szCs w:val="20"/>
              </w:rPr>
              <w:t>C</w:t>
            </w:r>
            <w:bookmarkEnd w:id="2"/>
            <w:bookmarkEnd w:id="3"/>
            <w:r w:rsidRPr="00B96472">
              <w:rPr>
                <w:rFonts w:ascii="Calibri" w:eastAsia="Times New Roman" w:hAnsi="Calibri" w:cs="Calibri"/>
                <w:sz w:val="20"/>
                <w:szCs w:val="20"/>
              </w:rPr>
              <w:t xml:space="preserve"> for 100 s</w:t>
            </w:r>
          </w:p>
        </w:tc>
        <w:tc>
          <w:tcPr>
            <w:tcW w:w="996" w:type="dxa"/>
            <w:gridSpan w:val="2"/>
            <w:noWrap/>
            <w:vAlign w:val="bottom"/>
            <w:hideMark/>
          </w:tcPr>
          <w:p w14:paraId="16E91F3D"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L</w:t>
            </w:r>
            <w:r w:rsidRPr="00B96472">
              <w:rPr>
                <w:rFonts w:ascii="Calibri" w:eastAsia="Times New Roman" w:hAnsi="Calibri" w:cs="Calibri"/>
                <w:bCs/>
                <w:sz w:val="20"/>
                <w:szCs w:val="20"/>
                <w:vertAlign w:val="subscript"/>
              </w:rPr>
              <w:t>x(50)</w:t>
            </w:r>
          </w:p>
        </w:tc>
      </w:tr>
      <w:tr w:rsidR="00875F17" w:rsidRPr="00B96472" w14:paraId="6E6442D1" w14:textId="77777777" w:rsidTr="006D47FD">
        <w:trPr>
          <w:trHeight w:val="284"/>
          <w:jc w:val="center"/>
        </w:trPr>
        <w:tc>
          <w:tcPr>
            <w:tcW w:w="787" w:type="dxa"/>
            <w:gridSpan w:val="2"/>
            <w:noWrap/>
            <w:vAlign w:val="bottom"/>
            <w:hideMark/>
          </w:tcPr>
          <w:p w14:paraId="6D548992"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4</w:t>
            </w:r>
          </w:p>
        </w:tc>
        <w:tc>
          <w:tcPr>
            <w:tcW w:w="3965" w:type="dxa"/>
            <w:gridSpan w:val="2"/>
            <w:noWrap/>
            <w:vAlign w:val="bottom"/>
            <w:hideMark/>
          </w:tcPr>
          <w:p w14:paraId="5F2E8C9D" w14:textId="2E46C2EB"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100 </w:t>
            </w:r>
            <w:r w:rsidR="00976073" w:rsidRPr="00976073">
              <w:rPr>
                <w:rFonts w:ascii="Calibri" w:eastAsia="Times New Roman" w:hAnsi="Calibri" w:cs="Calibri"/>
                <w:sz w:val="20"/>
                <w:szCs w:val="20"/>
              </w:rPr>
              <w:t>°</w:t>
            </w:r>
            <w:r w:rsidR="00976073"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996" w:type="dxa"/>
            <w:gridSpan w:val="2"/>
            <w:noWrap/>
            <w:vAlign w:val="bottom"/>
            <w:hideMark/>
          </w:tcPr>
          <w:p w14:paraId="17D55681"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L</w:t>
            </w:r>
            <w:r w:rsidRPr="00B96472">
              <w:rPr>
                <w:rFonts w:ascii="Calibri" w:eastAsia="Times New Roman" w:hAnsi="Calibri" w:cs="Calibri"/>
                <w:bCs/>
                <w:sz w:val="20"/>
                <w:szCs w:val="20"/>
                <w:vertAlign w:val="subscript"/>
              </w:rPr>
              <w:t>x(100)</w:t>
            </w:r>
          </w:p>
        </w:tc>
      </w:tr>
      <w:tr w:rsidR="00875F17" w:rsidRPr="00B96472" w14:paraId="6D9D9C6C" w14:textId="77777777" w:rsidTr="006D47FD">
        <w:trPr>
          <w:trHeight w:val="284"/>
          <w:jc w:val="center"/>
        </w:trPr>
        <w:tc>
          <w:tcPr>
            <w:tcW w:w="787" w:type="dxa"/>
            <w:gridSpan w:val="2"/>
            <w:noWrap/>
            <w:vAlign w:val="bottom"/>
            <w:hideMark/>
          </w:tcPr>
          <w:p w14:paraId="17642F5C"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5</w:t>
            </w:r>
          </w:p>
        </w:tc>
        <w:tc>
          <w:tcPr>
            <w:tcW w:w="3965" w:type="dxa"/>
            <w:gridSpan w:val="2"/>
            <w:noWrap/>
            <w:vAlign w:val="bottom"/>
            <w:hideMark/>
          </w:tcPr>
          <w:p w14:paraId="79799165" w14:textId="2EC2F8CE"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150 </w:t>
            </w:r>
            <w:r w:rsidR="00976073" w:rsidRPr="00976073">
              <w:rPr>
                <w:rFonts w:ascii="Calibri" w:eastAsia="Times New Roman" w:hAnsi="Calibri" w:cs="Calibri"/>
                <w:sz w:val="20"/>
                <w:szCs w:val="20"/>
              </w:rPr>
              <w:t>°</w:t>
            </w:r>
            <w:r w:rsidR="00976073"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996" w:type="dxa"/>
            <w:gridSpan w:val="2"/>
            <w:noWrap/>
            <w:vAlign w:val="bottom"/>
            <w:hideMark/>
          </w:tcPr>
          <w:p w14:paraId="47CBB9A4"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L</w:t>
            </w:r>
            <w:r w:rsidRPr="00B96472">
              <w:rPr>
                <w:rFonts w:ascii="Calibri" w:eastAsia="Times New Roman" w:hAnsi="Calibri" w:cs="Calibri"/>
                <w:bCs/>
                <w:sz w:val="20"/>
                <w:szCs w:val="20"/>
                <w:vertAlign w:val="subscript"/>
              </w:rPr>
              <w:t>x(150)</w:t>
            </w:r>
          </w:p>
        </w:tc>
      </w:tr>
      <w:tr w:rsidR="00875F17" w:rsidRPr="00B96472" w14:paraId="5F887B50" w14:textId="77777777" w:rsidTr="006D47FD">
        <w:trPr>
          <w:trHeight w:val="284"/>
          <w:jc w:val="center"/>
        </w:trPr>
        <w:tc>
          <w:tcPr>
            <w:tcW w:w="787" w:type="dxa"/>
            <w:gridSpan w:val="2"/>
            <w:noWrap/>
            <w:vAlign w:val="bottom"/>
            <w:hideMark/>
          </w:tcPr>
          <w:p w14:paraId="5286BEE3"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6</w:t>
            </w:r>
          </w:p>
        </w:tc>
        <w:tc>
          <w:tcPr>
            <w:tcW w:w="3965" w:type="dxa"/>
            <w:gridSpan w:val="2"/>
            <w:noWrap/>
            <w:vAlign w:val="bottom"/>
            <w:hideMark/>
          </w:tcPr>
          <w:p w14:paraId="1655FAC9" w14:textId="4CAAD544"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200 </w:t>
            </w:r>
            <w:r w:rsidR="00976073" w:rsidRPr="00976073">
              <w:rPr>
                <w:rFonts w:ascii="Calibri" w:eastAsia="Times New Roman" w:hAnsi="Calibri" w:cs="Calibri"/>
                <w:sz w:val="20"/>
                <w:szCs w:val="20"/>
              </w:rPr>
              <w:t>°</w:t>
            </w:r>
            <w:r w:rsidR="00976073"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996" w:type="dxa"/>
            <w:gridSpan w:val="2"/>
            <w:noWrap/>
            <w:vAlign w:val="bottom"/>
            <w:hideMark/>
          </w:tcPr>
          <w:p w14:paraId="7B82AF35"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L</w:t>
            </w:r>
            <w:r w:rsidRPr="00B96472">
              <w:rPr>
                <w:rFonts w:ascii="Calibri" w:eastAsia="Times New Roman" w:hAnsi="Calibri" w:cs="Calibri"/>
                <w:bCs/>
                <w:sz w:val="20"/>
                <w:szCs w:val="20"/>
                <w:vertAlign w:val="subscript"/>
              </w:rPr>
              <w:t>x(200)</w:t>
            </w:r>
          </w:p>
        </w:tc>
      </w:tr>
      <w:tr w:rsidR="00875F17" w:rsidRPr="00B96472" w14:paraId="27D93268" w14:textId="77777777" w:rsidTr="006D47FD">
        <w:trPr>
          <w:trHeight w:val="284"/>
          <w:jc w:val="center"/>
        </w:trPr>
        <w:tc>
          <w:tcPr>
            <w:tcW w:w="787" w:type="dxa"/>
            <w:gridSpan w:val="2"/>
            <w:noWrap/>
            <w:vAlign w:val="bottom"/>
            <w:hideMark/>
          </w:tcPr>
          <w:p w14:paraId="11EF9E08"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7</w:t>
            </w:r>
          </w:p>
        </w:tc>
        <w:tc>
          <w:tcPr>
            <w:tcW w:w="3965" w:type="dxa"/>
            <w:gridSpan w:val="2"/>
            <w:noWrap/>
            <w:vAlign w:val="bottom"/>
            <w:hideMark/>
          </w:tcPr>
          <w:p w14:paraId="308E56F3" w14:textId="49B74E89"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250 </w:t>
            </w:r>
            <w:r w:rsidR="00976073" w:rsidRPr="00976073">
              <w:rPr>
                <w:rFonts w:ascii="Calibri" w:eastAsia="Times New Roman" w:hAnsi="Calibri" w:cs="Calibri"/>
                <w:sz w:val="20"/>
                <w:szCs w:val="20"/>
              </w:rPr>
              <w:t>°</w:t>
            </w:r>
            <w:r w:rsidR="00976073"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996" w:type="dxa"/>
            <w:gridSpan w:val="2"/>
            <w:noWrap/>
            <w:vAlign w:val="bottom"/>
            <w:hideMark/>
          </w:tcPr>
          <w:p w14:paraId="5FAA6B09"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L</w:t>
            </w:r>
            <w:r w:rsidRPr="00B96472">
              <w:rPr>
                <w:rFonts w:ascii="Calibri" w:eastAsia="Times New Roman" w:hAnsi="Calibri" w:cs="Calibri"/>
                <w:bCs/>
                <w:sz w:val="20"/>
                <w:szCs w:val="20"/>
                <w:vertAlign w:val="subscript"/>
              </w:rPr>
              <w:t>x(250)</w:t>
            </w:r>
          </w:p>
        </w:tc>
      </w:tr>
      <w:tr w:rsidR="00875F17" w:rsidRPr="00B96472" w14:paraId="191FF399" w14:textId="77777777" w:rsidTr="006D47FD">
        <w:trPr>
          <w:trHeight w:val="284"/>
          <w:jc w:val="center"/>
        </w:trPr>
        <w:tc>
          <w:tcPr>
            <w:tcW w:w="787" w:type="dxa"/>
            <w:gridSpan w:val="2"/>
            <w:noWrap/>
            <w:vAlign w:val="bottom"/>
            <w:hideMark/>
          </w:tcPr>
          <w:p w14:paraId="526F761A"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8</w:t>
            </w:r>
          </w:p>
        </w:tc>
        <w:tc>
          <w:tcPr>
            <w:tcW w:w="3965" w:type="dxa"/>
            <w:gridSpan w:val="2"/>
            <w:noWrap/>
            <w:vAlign w:val="bottom"/>
            <w:hideMark/>
          </w:tcPr>
          <w:p w14:paraId="1912B7BD" w14:textId="646E6024"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Give test dose, D</w:t>
            </w:r>
            <w:r w:rsidRPr="00B96472">
              <w:rPr>
                <w:rFonts w:ascii="Calibri" w:eastAsia="Times New Roman" w:hAnsi="Calibri" w:cs="Calibri"/>
                <w:sz w:val="20"/>
                <w:szCs w:val="20"/>
                <w:vertAlign w:val="subscript"/>
              </w:rPr>
              <w:t>t</w:t>
            </w:r>
            <w:r w:rsidR="0008090D" w:rsidRPr="00B96472">
              <w:rPr>
                <w:rFonts w:ascii="Calibri" w:eastAsia="Times New Roman" w:hAnsi="Calibri" w:cs="Calibri"/>
                <w:sz w:val="20"/>
                <w:szCs w:val="20"/>
              </w:rPr>
              <w:t xml:space="preserve"> (51 </w:t>
            </w:r>
            <w:proofErr w:type="spellStart"/>
            <w:r w:rsidR="0008090D" w:rsidRPr="00B96472">
              <w:rPr>
                <w:rFonts w:ascii="Calibri" w:eastAsia="Times New Roman" w:hAnsi="Calibri" w:cs="Calibri"/>
                <w:sz w:val="20"/>
                <w:szCs w:val="20"/>
              </w:rPr>
              <w:t>Gy</w:t>
            </w:r>
            <w:proofErr w:type="spellEnd"/>
            <w:r w:rsidR="0008090D" w:rsidRPr="00B96472">
              <w:rPr>
                <w:rFonts w:ascii="Calibri" w:eastAsia="Times New Roman" w:hAnsi="Calibri" w:cs="Calibri"/>
                <w:sz w:val="20"/>
                <w:szCs w:val="20"/>
              </w:rPr>
              <w:t>)</w:t>
            </w:r>
          </w:p>
        </w:tc>
        <w:tc>
          <w:tcPr>
            <w:tcW w:w="996" w:type="dxa"/>
            <w:gridSpan w:val="2"/>
            <w:noWrap/>
            <w:vAlign w:val="bottom"/>
            <w:hideMark/>
          </w:tcPr>
          <w:p w14:paraId="7E1F7D89" w14:textId="77777777" w:rsidR="00875F17" w:rsidRPr="00B96472" w:rsidRDefault="00875F17" w:rsidP="006D47FD">
            <w:pPr>
              <w:spacing w:after="0"/>
              <w:rPr>
                <w:rFonts w:eastAsiaTheme="minorHAnsi"/>
              </w:rPr>
            </w:pPr>
          </w:p>
        </w:tc>
      </w:tr>
      <w:tr w:rsidR="00875F17" w:rsidRPr="00B96472" w14:paraId="5F980B0B" w14:textId="77777777" w:rsidTr="006D47FD">
        <w:trPr>
          <w:trHeight w:val="284"/>
          <w:jc w:val="center"/>
        </w:trPr>
        <w:tc>
          <w:tcPr>
            <w:tcW w:w="787" w:type="dxa"/>
            <w:gridSpan w:val="2"/>
            <w:noWrap/>
            <w:vAlign w:val="bottom"/>
            <w:hideMark/>
          </w:tcPr>
          <w:p w14:paraId="79D0EDC0"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9</w:t>
            </w:r>
          </w:p>
        </w:tc>
        <w:tc>
          <w:tcPr>
            <w:tcW w:w="3965" w:type="dxa"/>
            <w:gridSpan w:val="2"/>
            <w:noWrap/>
            <w:vAlign w:val="bottom"/>
            <w:hideMark/>
          </w:tcPr>
          <w:p w14:paraId="5F3DCF4A" w14:textId="1DAA5B8B" w:rsidR="00875F17" w:rsidRPr="00B96472" w:rsidRDefault="00875F17" w:rsidP="00976073">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Preheat at 310 </w:t>
            </w:r>
            <w:r w:rsidR="00976073">
              <w:rPr>
                <w:rFonts w:ascii="Calibri" w:eastAsia="Times New Roman" w:hAnsi="Calibri" w:cs="Calibri"/>
                <w:sz w:val="20"/>
                <w:szCs w:val="20"/>
              </w:rPr>
              <w:t>°</w:t>
            </w:r>
            <w:r w:rsidRPr="00B96472">
              <w:rPr>
                <w:rFonts w:ascii="Calibri" w:eastAsia="Times New Roman" w:hAnsi="Calibri" w:cs="Calibri"/>
                <w:sz w:val="20"/>
                <w:szCs w:val="20"/>
              </w:rPr>
              <w:t>C for 60 s</w:t>
            </w:r>
          </w:p>
        </w:tc>
        <w:tc>
          <w:tcPr>
            <w:tcW w:w="996" w:type="dxa"/>
            <w:gridSpan w:val="2"/>
            <w:noWrap/>
            <w:vAlign w:val="bottom"/>
            <w:hideMark/>
          </w:tcPr>
          <w:p w14:paraId="6146437D" w14:textId="77777777" w:rsidR="00875F17" w:rsidRPr="00B96472" w:rsidRDefault="00875F17" w:rsidP="006D47FD">
            <w:pPr>
              <w:spacing w:after="0"/>
              <w:rPr>
                <w:rFonts w:eastAsiaTheme="minorHAnsi"/>
              </w:rPr>
            </w:pPr>
          </w:p>
        </w:tc>
      </w:tr>
      <w:tr w:rsidR="00875F17" w:rsidRPr="00B96472" w14:paraId="17A3B39C" w14:textId="77777777" w:rsidTr="006D47FD">
        <w:trPr>
          <w:trHeight w:val="284"/>
          <w:jc w:val="center"/>
        </w:trPr>
        <w:tc>
          <w:tcPr>
            <w:tcW w:w="787" w:type="dxa"/>
            <w:gridSpan w:val="2"/>
            <w:noWrap/>
            <w:vAlign w:val="bottom"/>
            <w:hideMark/>
          </w:tcPr>
          <w:p w14:paraId="66EC8FC4"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10</w:t>
            </w:r>
          </w:p>
        </w:tc>
        <w:tc>
          <w:tcPr>
            <w:tcW w:w="3965" w:type="dxa"/>
            <w:gridSpan w:val="2"/>
            <w:noWrap/>
            <w:vAlign w:val="bottom"/>
            <w:hideMark/>
          </w:tcPr>
          <w:p w14:paraId="1C544C30" w14:textId="47B7AFC6"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50 </w:t>
            </w:r>
            <w:r w:rsidR="00976073" w:rsidRPr="00976073">
              <w:rPr>
                <w:rFonts w:ascii="Calibri" w:eastAsia="Times New Roman" w:hAnsi="Calibri" w:cs="Calibri"/>
                <w:sz w:val="20"/>
                <w:szCs w:val="20"/>
              </w:rPr>
              <w:t>°</w:t>
            </w:r>
            <w:r w:rsidR="00976073"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996" w:type="dxa"/>
            <w:gridSpan w:val="2"/>
            <w:noWrap/>
            <w:vAlign w:val="bottom"/>
            <w:hideMark/>
          </w:tcPr>
          <w:p w14:paraId="68FB9C2F" w14:textId="77777777" w:rsidR="00875F17" w:rsidRPr="00B96472" w:rsidRDefault="00875F17" w:rsidP="006D47FD">
            <w:pPr>
              <w:spacing w:after="0" w:line="240" w:lineRule="auto"/>
              <w:rPr>
                <w:rFonts w:ascii="Calibri" w:eastAsia="Times New Roman" w:hAnsi="Calibri" w:cs="Calibri"/>
                <w:bCs/>
                <w:sz w:val="20"/>
                <w:szCs w:val="20"/>
              </w:rPr>
            </w:pPr>
            <w:proofErr w:type="spellStart"/>
            <w:r w:rsidRPr="00B96472">
              <w:rPr>
                <w:rFonts w:ascii="Calibri" w:eastAsia="Times New Roman" w:hAnsi="Calibri" w:cs="Calibri"/>
                <w:bCs/>
                <w:sz w:val="20"/>
                <w:szCs w:val="20"/>
              </w:rPr>
              <w:t>T</w:t>
            </w:r>
            <w:r w:rsidRPr="00B96472">
              <w:rPr>
                <w:rFonts w:ascii="Calibri" w:eastAsia="Times New Roman" w:hAnsi="Calibri" w:cs="Calibri"/>
                <w:bCs/>
                <w:sz w:val="20"/>
                <w:szCs w:val="20"/>
                <w:vertAlign w:val="subscript"/>
              </w:rPr>
              <w:t>x</w:t>
            </w:r>
            <w:proofErr w:type="spellEnd"/>
            <w:r w:rsidRPr="00B96472">
              <w:rPr>
                <w:rFonts w:ascii="Calibri" w:eastAsia="Times New Roman" w:hAnsi="Calibri" w:cs="Calibri"/>
                <w:bCs/>
                <w:sz w:val="20"/>
                <w:szCs w:val="20"/>
                <w:vertAlign w:val="subscript"/>
              </w:rPr>
              <w:t>(50)</w:t>
            </w:r>
          </w:p>
        </w:tc>
      </w:tr>
      <w:tr w:rsidR="00875F17" w:rsidRPr="00B96472" w14:paraId="3B514795" w14:textId="77777777" w:rsidTr="006D47FD">
        <w:trPr>
          <w:trHeight w:val="284"/>
          <w:jc w:val="center"/>
        </w:trPr>
        <w:tc>
          <w:tcPr>
            <w:tcW w:w="787" w:type="dxa"/>
            <w:gridSpan w:val="2"/>
            <w:noWrap/>
            <w:vAlign w:val="bottom"/>
            <w:hideMark/>
          </w:tcPr>
          <w:p w14:paraId="7E2E16CC"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11</w:t>
            </w:r>
          </w:p>
        </w:tc>
        <w:tc>
          <w:tcPr>
            <w:tcW w:w="3965" w:type="dxa"/>
            <w:gridSpan w:val="2"/>
            <w:noWrap/>
            <w:vAlign w:val="bottom"/>
            <w:hideMark/>
          </w:tcPr>
          <w:p w14:paraId="492D99FA" w14:textId="6904B21A"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100 </w:t>
            </w:r>
            <w:r w:rsidR="00976073" w:rsidRPr="00976073">
              <w:rPr>
                <w:rFonts w:ascii="Calibri" w:eastAsia="Times New Roman" w:hAnsi="Calibri" w:cs="Calibri"/>
                <w:sz w:val="20"/>
                <w:szCs w:val="20"/>
              </w:rPr>
              <w:t>°</w:t>
            </w:r>
            <w:r w:rsidR="00976073"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996" w:type="dxa"/>
            <w:gridSpan w:val="2"/>
            <w:noWrap/>
            <w:vAlign w:val="bottom"/>
            <w:hideMark/>
          </w:tcPr>
          <w:p w14:paraId="7578EE0C" w14:textId="77777777" w:rsidR="00875F17" w:rsidRPr="00B96472" w:rsidRDefault="00875F17" w:rsidP="006D47FD">
            <w:pPr>
              <w:spacing w:after="0" w:line="240" w:lineRule="auto"/>
              <w:rPr>
                <w:rFonts w:ascii="Calibri" w:eastAsia="Times New Roman" w:hAnsi="Calibri" w:cs="Calibri"/>
                <w:bCs/>
                <w:sz w:val="20"/>
                <w:szCs w:val="20"/>
              </w:rPr>
            </w:pPr>
            <w:proofErr w:type="spellStart"/>
            <w:r w:rsidRPr="00B96472">
              <w:rPr>
                <w:rFonts w:ascii="Calibri" w:eastAsia="Times New Roman" w:hAnsi="Calibri" w:cs="Calibri"/>
                <w:bCs/>
                <w:sz w:val="20"/>
                <w:szCs w:val="20"/>
              </w:rPr>
              <w:t>T</w:t>
            </w:r>
            <w:r w:rsidRPr="00B96472">
              <w:rPr>
                <w:rFonts w:ascii="Calibri" w:eastAsia="Times New Roman" w:hAnsi="Calibri" w:cs="Calibri"/>
                <w:bCs/>
                <w:sz w:val="20"/>
                <w:szCs w:val="20"/>
                <w:vertAlign w:val="subscript"/>
              </w:rPr>
              <w:t>x</w:t>
            </w:r>
            <w:proofErr w:type="spellEnd"/>
            <w:r w:rsidRPr="00B96472">
              <w:rPr>
                <w:rFonts w:ascii="Calibri" w:eastAsia="Times New Roman" w:hAnsi="Calibri" w:cs="Calibri"/>
                <w:bCs/>
                <w:sz w:val="20"/>
                <w:szCs w:val="20"/>
                <w:vertAlign w:val="subscript"/>
              </w:rPr>
              <w:t>(100)</w:t>
            </w:r>
          </w:p>
        </w:tc>
      </w:tr>
      <w:tr w:rsidR="00875F17" w:rsidRPr="00B96472" w14:paraId="1C249464" w14:textId="77777777" w:rsidTr="006D47FD">
        <w:trPr>
          <w:trHeight w:val="284"/>
          <w:jc w:val="center"/>
        </w:trPr>
        <w:tc>
          <w:tcPr>
            <w:tcW w:w="787" w:type="dxa"/>
            <w:gridSpan w:val="2"/>
            <w:noWrap/>
            <w:vAlign w:val="bottom"/>
            <w:hideMark/>
          </w:tcPr>
          <w:p w14:paraId="3833F778"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12</w:t>
            </w:r>
          </w:p>
        </w:tc>
        <w:tc>
          <w:tcPr>
            <w:tcW w:w="3965" w:type="dxa"/>
            <w:gridSpan w:val="2"/>
            <w:noWrap/>
            <w:vAlign w:val="bottom"/>
            <w:hideMark/>
          </w:tcPr>
          <w:p w14:paraId="3CA9965A" w14:textId="0EF2390E"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150 </w:t>
            </w:r>
            <w:r w:rsidR="00976073" w:rsidRPr="00976073">
              <w:rPr>
                <w:rFonts w:ascii="Calibri" w:eastAsia="Times New Roman" w:hAnsi="Calibri" w:cs="Calibri"/>
                <w:sz w:val="20"/>
                <w:szCs w:val="20"/>
              </w:rPr>
              <w:t>°</w:t>
            </w:r>
            <w:r w:rsidR="00976073"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996" w:type="dxa"/>
            <w:gridSpan w:val="2"/>
            <w:noWrap/>
            <w:vAlign w:val="bottom"/>
            <w:hideMark/>
          </w:tcPr>
          <w:p w14:paraId="50F9D9C7" w14:textId="77777777" w:rsidR="00875F17" w:rsidRPr="00B96472" w:rsidRDefault="00875F17" w:rsidP="006D47FD">
            <w:pPr>
              <w:spacing w:after="0" w:line="240" w:lineRule="auto"/>
              <w:rPr>
                <w:rFonts w:ascii="Calibri" w:eastAsia="Times New Roman" w:hAnsi="Calibri" w:cs="Calibri"/>
                <w:bCs/>
                <w:sz w:val="20"/>
                <w:szCs w:val="20"/>
              </w:rPr>
            </w:pPr>
            <w:proofErr w:type="spellStart"/>
            <w:r w:rsidRPr="00B96472">
              <w:rPr>
                <w:rFonts w:ascii="Calibri" w:eastAsia="Times New Roman" w:hAnsi="Calibri" w:cs="Calibri"/>
                <w:bCs/>
                <w:sz w:val="20"/>
                <w:szCs w:val="20"/>
              </w:rPr>
              <w:t>T</w:t>
            </w:r>
            <w:r w:rsidRPr="00B96472">
              <w:rPr>
                <w:rFonts w:ascii="Calibri" w:eastAsia="Times New Roman" w:hAnsi="Calibri" w:cs="Calibri"/>
                <w:bCs/>
                <w:sz w:val="20"/>
                <w:szCs w:val="20"/>
                <w:vertAlign w:val="subscript"/>
              </w:rPr>
              <w:t>x</w:t>
            </w:r>
            <w:proofErr w:type="spellEnd"/>
            <w:r w:rsidRPr="00B96472">
              <w:rPr>
                <w:rFonts w:ascii="Calibri" w:eastAsia="Times New Roman" w:hAnsi="Calibri" w:cs="Calibri"/>
                <w:bCs/>
                <w:sz w:val="20"/>
                <w:szCs w:val="20"/>
                <w:vertAlign w:val="subscript"/>
              </w:rPr>
              <w:t>(150)</w:t>
            </w:r>
          </w:p>
        </w:tc>
      </w:tr>
      <w:tr w:rsidR="00875F17" w:rsidRPr="00B96472" w14:paraId="56CE9F49" w14:textId="77777777" w:rsidTr="006D47FD">
        <w:trPr>
          <w:trHeight w:val="284"/>
          <w:jc w:val="center"/>
        </w:trPr>
        <w:tc>
          <w:tcPr>
            <w:tcW w:w="787" w:type="dxa"/>
            <w:gridSpan w:val="2"/>
            <w:noWrap/>
            <w:vAlign w:val="bottom"/>
            <w:hideMark/>
          </w:tcPr>
          <w:p w14:paraId="425D85C9"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13</w:t>
            </w:r>
          </w:p>
        </w:tc>
        <w:tc>
          <w:tcPr>
            <w:tcW w:w="3965" w:type="dxa"/>
            <w:gridSpan w:val="2"/>
            <w:noWrap/>
            <w:vAlign w:val="bottom"/>
            <w:hideMark/>
          </w:tcPr>
          <w:p w14:paraId="18E25879" w14:textId="5640F20E"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200 </w:t>
            </w:r>
            <w:r w:rsidR="00976073" w:rsidRPr="00976073">
              <w:rPr>
                <w:rFonts w:ascii="Calibri" w:eastAsia="Times New Roman" w:hAnsi="Calibri" w:cs="Calibri"/>
                <w:sz w:val="20"/>
                <w:szCs w:val="20"/>
              </w:rPr>
              <w:t>°</w:t>
            </w:r>
            <w:r w:rsidR="00976073"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996" w:type="dxa"/>
            <w:gridSpan w:val="2"/>
            <w:noWrap/>
            <w:vAlign w:val="bottom"/>
            <w:hideMark/>
          </w:tcPr>
          <w:p w14:paraId="3E68D560" w14:textId="77777777" w:rsidR="00875F17" w:rsidRPr="00B96472" w:rsidRDefault="00875F17" w:rsidP="006D47FD">
            <w:pPr>
              <w:spacing w:after="0" w:line="240" w:lineRule="auto"/>
              <w:rPr>
                <w:rFonts w:ascii="Calibri" w:eastAsia="Times New Roman" w:hAnsi="Calibri" w:cs="Calibri"/>
                <w:bCs/>
                <w:sz w:val="20"/>
                <w:szCs w:val="20"/>
              </w:rPr>
            </w:pPr>
            <w:proofErr w:type="spellStart"/>
            <w:r w:rsidRPr="00B96472">
              <w:rPr>
                <w:rFonts w:ascii="Calibri" w:eastAsia="Times New Roman" w:hAnsi="Calibri" w:cs="Calibri"/>
                <w:bCs/>
                <w:sz w:val="20"/>
                <w:szCs w:val="20"/>
              </w:rPr>
              <w:t>T</w:t>
            </w:r>
            <w:r w:rsidRPr="00B96472">
              <w:rPr>
                <w:rFonts w:ascii="Calibri" w:eastAsia="Times New Roman" w:hAnsi="Calibri" w:cs="Calibri"/>
                <w:bCs/>
                <w:sz w:val="20"/>
                <w:szCs w:val="20"/>
                <w:vertAlign w:val="subscript"/>
              </w:rPr>
              <w:t>x</w:t>
            </w:r>
            <w:proofErr w:type="spellEnd"/>
            <w:r w:rsidRPr="00B96472">
              <w:rPr>
                <w:rFonts w:ascii="Calibri" w:eastAsia="Times New Roman" w:hAnsi="Calibri" w:cs="Calibri"/>
                <w:bCs/>
                <w:sz w:val="20"/>
                <w:szCs w:val="20"/>
                <w:vertAlign w:val="subscript"/>
              </w:rPr>
              <w:t>(200)</w:t>
            </w:r>
          </w:p>
        </w:tc>
      </w:tr>
      <w:tr w:rsidR="00875F17" w:rsidRPr="00B96472" w14:paraId="66095CD9" w14:textId="77777777" w:rsidTr="006D47FD">
        <w:trPr>
          <w:trHeight w:val="284"/>
          <w:jc w:val="center"/>
        </w:trPr>
        <w:tc>
          <w:tcPr>
            <w:tcW w:w="787" w:type="dxa"/>
            <w:gridSpan w:val="2"/>
            <w:noWrap/>
            <w:vAlign w:val="bottom"/>
            <w:hideMark/>
          </w:tcPr>
          <w:p w14:paraId="4FC1A470"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14</w:t>
            </w:r>
          </w:p>
        </w:tc>
        <w:tc>
          <w:tcPr>
            <w:tcW w:w="3965" w:type="dxa"/>
            <w:gridSpan w:val="2"/>
            <w:noWrap/>
            <w:vAlign w:val="bottom"/>
            <w:hideMark/>
          </w:tcPr>
          <w:p w14:paraId="52CE2C43" w14:textId="2148EF02"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250 </w:t>
            </w:r>
            <w:r w:rsidR="00976073" w:rsidRPr="00976073">
              <w:rPr>
                <w:rFonts w:ascii="Calibri" w:eastAsia="Times New Roman" w:hAnsi="Calibri" w:cs="Calibri"/>
                <w:sz w:val="20"/>
                <w:szCs w:val="20"/>
              </w:rPr>
              <w:t>°</w:t>
            </w:r>
            <w:r w:rsidR="00976073"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996" w:type="dxa"/>
            <w:gridSpan w:val="2"/>
            <w:noWrap/>
            <w:vAlign w:val="bottom"/>
            <w:hideMark/>
          </w:tcPr>
          <w:p w14:paraId="4A84DC6F" w14:textId="77777777" w:rsidR="00875F17" w:rsidRPr="00B96472" w:rsidRDefault="00875F17" w:rsidP="006D47FD">
            <w:pPr>
              <w:spacing w:after="0" w:line="240" w:lineRule="auto"/>
              <w:rPr>
                <w:rFonts w:ascii="Calibri" w:eastAsia="Times New Roman" w:hAnsi="Calibri" w:cs="Calibri"/>
                <w:bCs/>
                <w:sz w:val="20"/>
                <w:szCs w:val="20"/>
              </w:rPr>
            </w:pPr>
            <w:proofErr w:type="spellStart"/>
            <w:r w:rsidRPr="00B96472">
              <w:rPr>
                <w:rFonts w:ascii="Calibri" w:eastAsia="Times New Roman" w:hAnsi="Calibri" w:cs="Calibri"/>
                <w:bCs/>
                <w:sz w:val="20"/>
                <w:szCs w:val="20"/>
              </w:rPr>
              <w:t>T</w:t>
            </w:r>
            <w:r w:rsidRPr="00B96472">
              <w:rPr>
                <w:rFonts w:ascii="Calibri" w:eastAsia="Times New Roman" w:hAnsi="Calibri" w:cs="Calibri"/>
                <w:bCs/>
                <w:sz w:val="20"/>
                <w:szCs w:val="20"/>
                <w:vertAlign w:val="subscript"/>
              </w:rPr>
              <w:t>x</w:t>
            </w:r>
            <w:proofErr w:type="spellEnd"/>
            <w:r w:rsidRPr="00B96472">
              <w:rPr>
                <w:rFonts w:ascii="Calibri" w:eastAsia="Times New Roman" w:hAnsi="Calibri" w:cs="Calibri"/>
                <w:bCs/>
                <w:sz w:val="20"/>
                <w:szCs w:val="20"/>
                <w:vertAlign w:val="subscript"/>
              </w:rPr>
              <w:t>(250)</w:t>
            </w:r>
          </w:p>
        </w:tc>
      </w:tr>
      <w:tr w:rsidR="00875F17" w:rsidRPr="00B96472" w14:paraId="584C3644" w14:textId="77777777" w:rsidTr="006D47FD">
        <w:trPr>
          <w:trHeight w:val="284"/>
          <w:jc w:val="center"/>
        </w:trPr>
        <w:tc>
          <w:tcPr>
            <w:tcW w:w="787" w:type="dxa"/>
            <w:gridSpan w:val="2"/>
            <w:noWrap/>
            <w:vAlign w:val="bottom"/>
            <w:hideMark/>
          </w:tcPr>
          <w:p w14:paraId="103BD876"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15</w:t>
            </w:r>
          </w:p>
        </w:tc>
        <w:tc>
          <w:tcPr>
            <w:tcW w:w="3965" w:type="dxa"/>
            <w:gridSpan w:val="2"/>
            <w:noWrap/>
            <w:vAlign w:val="bottom"/>
            <w:hideMark/>
          </w:tcPr>
          <w:p w14:paraId="62EBE25C"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Solar simulator bleach for 2 hr</w:t>
            </w:r>
          </w:p>
        </w:tc>
        <w:tc>
          <w:tcPr>
            <w:tcW w:w="996" w:type="dxa"/>
            <w:gridSpan w:val="2"/>
            <w:noWrap/>
            <w:vAlign w:val="bottom"/>
            <w:hideMark/>
          </w:tcPr>
          <w:p w14:paraId="0E57C5CE" w14:textId="77777777" w:rsidR="00875F17" w:rsidRPr="00B96472" w:rsidRDefault="00875F17" w:rsidP="006D47FD">
            <w:pPr>
              <w:spacing w:after="0"/>
              <w:rPr>
                <w:rFonts w:eastAsiaTheme="minorHAnsi"/>
              </w:rPr>
            </w:pPr>
          </w:p>
        </w:tc>
      </w:tr>
      <w:tr w:rsidR="00875F17" w:rsidRPr="00B96472" w14:paraId="77ACEB1B" w14:textId="77777777" w:rsidTr="006D47FD">
        <w:trPr>
          <w:trHeight w:val="284"/>
          <w:jc w:val="center"/>
        </w:trPr>
        <w:tc>
          <w:tcPr>
            <w:tcW w:w="787" w:type="dxa"/>
            <w:gridSpan w:val="2"/>
            <w:tcBorders>
              <w:top w:val="nil"/>
              <w:left w:val="nil"/>
              <w:bottom w:val="single" w:sz="4" w:space="0" w:color="auto"/>
              <w:right w:val="nil"/>
            </w:tcBorders>
            <w:noWrap/>
            <w:vAlign w:val="bottom"/>
            <w:hideMark/>
          </w:tcPr>
          <w:p w14:paraId="7ECAC503"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16</w:t>
            </w:r>
          </w:p>
        </w:tc>
        <w:tc>
          <w:tcPr>
            <w:tcW w:w="3965" w:type="dxa"/>
            <w:gridSpan w:val="2"/>
            <w:tcBorders>
              <w:top w:val="nil"/>
              <w:left w:val="nil"/>
              <w:bottom w:val="single" w:sz="4" w:space="0" w:color="auto"/>
              <w:right w:val="nil"/>
            </w:tcBorders>
            <w:noWrap/>
            <w:vAlign w:val="bottom"/>
            <w:hideMark/>
          </w:tcPr>
          <w:p w14:paraId="43F4FD06"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Return to step 1</w:t>
            </w:r>
          </w:p>
        </w:tc>
        <w:tc>
          <w:tcPr>
            <w:tcW w:w="996" w:type="dxa"/>
            <w:gridSpan w:val="2"/>
            <w:tcBorders>
              <w:top w:val="nil"/>
              <w:left w:val="nil"/>
              <w:bottom w:val="single" w:sz="4" w:space="0" w:color="auto"/>
              <w:right w:val="nil"/>
            </w:tcBorders>
            <w:noWrap/>
            <w:vAlign w:val="bottom"/>
            <w:hideMark/>
          </w:tcPr>
          <w:p w14:paraId="289BAF9D" w14:textId="77777777" w:rsidR="00875F17" w:rsidRPr="00B96472" w:rsidRDefault="00875F17" w:rsidP="006D47FD">
            <w:pPr>
              <w:spacing w:after="0" w:line="240" w:lineRule="auto"/>
              <w:rPr>
                <w:rFonts w:ascii="Calibri" w:eastAsia="Times New Roman" w:hAnsi="Calibri" w:cs="Calibri"/>
                <w:b/>
                <w:bCs/>
                <w:sz w:val="20"/>
                <w:szCs w:val="20"/>
              </w:rPr>
            </w:pPr>
            <w:r w:rsidRPr="00B96472">
              <w:rPr>
                <w:rFonts w:ascii="Calibri" w:eastAsia="Times New Roman" w:hAnsi="Calibri" w:cs="Calibri"/>
                <w:b/>
                <w:bCs/>
                <w:sz w:val="20"/>
                <w:szCs w:val="20"/>
              </w:rPr>
              <w:t> </w:t>
            </w:r>
          </w:p>
        </w:tc>
      </w:tr>
      <w:tr w:rsidR="00875F17" w:rsidRPr="00B96472" w14:paraId="6A9E029D" w14:textId="77777777" w:rsidTr="006D47FD">
        <w:trPr>
          <w:trHeight w:val="284"/>
          <w:jc w:val="center"/>
        </w:trPr>
        <w:tc>
          <w:tcPr>
            <w:tcW w:w="5748" w:type="dxa"/>
            <w:gridSpan w:val="6"/>
            <w:tcBorders>
              <w:top w:val="single" w:sz="4" w:space="0" w:color="auto"/>
              <w:left w:val="nil"/>
              <w:bottom w:val="single" w:sz="4" w:space="0" w:color="auto"/>
              <w:right w:val="nil"/>
            </w:tcBorders>
            <w:noWrap/>
            <w:vAlign w:val="bottom"/>
          </w:tcPr>
          <w:p w14:paraId="3FC4592E" w14:textId="46AC35D0" w:rsidR="00875F17" w:rsidRPr="00B96472" w:rsidRDefault="00875F17" w:rsidP="006D47FD">
            <w:pPr>
              <w:numPr>
                <w:ilvl w:val="0"/>
                <w:numId w:val="3"/>
              </w:numPr>
              <w:spacing w:after="0" w:line="240" w:lineRule="auto"/>
              <w:contextualSpacing/>
              <w:rPr>
                <w:rFonts w:ascii="Calibri" w:eastAsia="Times New Roman" w:hAnsi="Calibri" w:cs="Calibri"/>
                <w:b/>
                <w:bCs/>
                <w:sz w:val="20"/>
                <w:szCs w:val="20"/>
              </w:rPr>
            </w:pPr>
            <w:r w:rsidRPr="00B96472">
              <w:rPr>
                <w:rFonts w:ascii="Calibri" w:eastAsia="Times New Roman" w:hAnsi="Calibri" w:cs="Calibri"/>
                <w:b/>
                <w:sz w:val="20"/>
                <w:szCs w:val="20"/>
              </w:rPr>
              <w:t>Single-grain procedure</w:t>
            </w:r>
            <w:r w:rsidR="00784D61" w:rsidRPr="00B96472">
              <w:rPr>
                <w:rFonts w:ascii="Calibri" w:eastAsia="Times New Roman" w:hAnsi="Calibri" w:cs="Calibri"/>
                <w:b/>
                <w:sz w:val="20"/>
                <w:szCs w:val="20"/>
              </w:rPr>
              <w:t xml:space="preserve"> (MET-</w:t>
            </w:r>
            <w:proofErr w:type="spellStart"/>
            <w:r w:rsidR="00784D61" w:rsidRPr="00B96472">
              <w:rPr>
                <w:rFonts w:ascii="Calibri" w:eastAsia="Times New Roman" w:hAnsi="Calibri" w:cs="Calibri"/>
                <w:b/>
                <w:sz w:val="20"/>
                <w:szCs w:val="20"/>
              </w:rPr>
              <w:t>pIRIR</w:t>
            </w:r>
            <w:proofErr w:type="spellEnd"/>
            <w:r w:rsidR="00784D61" w:rsidRPr="00B96472">
              <w:rPr>
                <w:rFonts w:ascii="Calibri" w:eastAsia="Times New Roman" w:hAnsi="Calibri" w:cs="Calibri"/>
                <w:b/>
                <w:sz w:val="20"/>
                <w:szCs w:val="20"/>
              </w:rPr>
              <w:t>)</w:t>
            </w:r>
          </w:p>
        </w:tc>
      </w:tr>
      <w:tr w:rsidR="00875F17" w:rsidRPr="00B96472" w14:paraId="5B61DE6B" w14:textId="77777777" w:rsidTr="006D47FD">
        <w:trPr>
          <w:gridAfter w:val="1"/>
          <w:wAfter w:w="16" w:type="dxa"/>
          <w:trHeight w:val="284"/>
          <w:jc w:val="center"/>
        </w:trPr>
        <w:tc>
          <w:tcPr>
            <w:tcW w:w="616" w:type="dxa"/>
            <w:tcBorders>
              <w:top w:val="single" w:sz="4" w:space="0" w:color="auto"/>
              <w:left w:val="nil"/>
              <w:bottom w:val="single" w:sz="4" w:space="0" w:color="auto"/>
              <w:right w:val="nil"/>
            </w:tcBorders>
            <w:noWrap/>
            <w:vAlign w:val="bottom"/>
            <w:hideMark/>
          </w:tcPr>
          <w:p w14:paraId="4AD7371F"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Step</w:t>
            </w:r>
          </w:p>
        </w:tc>
        <w:tc>
          <w:tcPr>
            <w:tcW w:w="3965" w:type="dxa"/>
            <w:gridSpan w:val="2"/>
            <w:tcBorders>
              <w:top w:val="single" w:sz="4" w:space="0" w:color="auto"/>
              <w:left w:val="nil"/>
              <w:bottom w:val="single" w:sz="4" w:space="0" w:color="auto"/>
              <w:right w:val="nil"/>
            </w:tcBorders>
            <w:noWrap/>
            <w:vAlign w:val="bottom"/>
            <w:hideMark/>
          </w:tcPr>
          <w:p w14:paraId="3D6A844B"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Treatment</w:t>
            </w:r>
          </w:p>
        </w:tc>
        <w:tc>
          <w:tcPr>
            <w:tcW w:w="1151" w:type="dxa"/>
            <w:gridSpan w:val="2"/>
            <w:tcBorders>
              <w:top w:val="single" w:sz="4" w:space="0" w:color="auto"/>
              <w:left w:val="nil"/>
              <w:bottom w:val="single" w:sz="4" w:space="0" w:color="auto"/>
              <w:right w:val="nil"/>
            </w:tcBorders>
            <w:noWrap/>
            <w:vAlign w:val="bottom"/>
            <w:hideMark/>
          </w:tcPr>
          <w:p w14:paraId="3A61F788"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Signal</w:t>
            </w:r>
          </w:p>
        </w:tc>
      </w:tr>
      <w:tr w:rsidR="00875F17" w:rsidRPr="00B96472" w14:paraId="38F629CB" w14:textId="77777777" w:rsidTr="006D47FD">
        <w:trPr>
          <w:gridAfter w:val="1"/>
          <w:wAfter w:w="16" w:type="dxa"/>
          <w:trHeight w:val="284"/>
          <w:jc w:val="center"/>
        </w:trPr>
        <w:tc>
          <w:tcPr>
            <w:tcW w:w="616" w:type="dxa"/>
            <w:noWrap/>
            <w:vAlign w:val="bottom"/>
            <w:hideMark/>
          </w:tcPr>
          <w:p w14:paraId="549E89AF"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w:t>
            </w:r>
          </w:p>
        </w:tc>
        <w:tc>
          <w:tcPr>
            <w:tcW w:w="3965" w:type="dxa"/>
            <w:gridSpan w:val="2"/>
            <w:noWrap/>
            <w:vAlign w:val="bottom"/>
            <w:hideMark/>
          </w:tcPr>
          <w:p w14:paraId="6114DE1B"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Give regenerative dose, </w:t>
            </w:r>
            <w:proofErr w:type="spellStart"/>
            <w:r w:rsidRPr="00B96472">
              <w:rPr>
                <w:rFonts w:ascii="Calibri" w:eastAsia="Times New Roman" w:hAnsi="Calibri" w:cs="Calibri"/>
                <w:sz w:val="20"/>
                <w:szCs w:val="20"/>
              </w:rPr>
              <w:t>D</w:t>
            </w:r>
            <w:r w:rsidRPr="00B96472">
              <w:rPr>
                <w:rFonts w:ascii="Calibri" w:eastAsia="Times New Roman" w:hAnsi="Calibri" w:cs="Calibri"/>
                <w:sz w:val="20"/>
                <w:szCs w:val="20"/>
                <w:vertAlign w:val="subscript"/>
              </w:rPr>
              <w:t>i</w:t>
            </w:r>
            <w:r w:rsidRPr="00B96472">
              <w:rPr>
                <w:rFonts w:ascii="Calibri" w:eastAsia="Times New Roman" w:hAnsi="Calibri" w:cs="Calibri"/>
                <w:sz w:val="20"/>
                <w:szCs w:val="20"/>
                <w:vertAlign w:val="superscript"/>
              </w:rPr>
              <w:t>a</w:t>
            </w:r>
            <w:proofErr w:type="spellEnd"/>
          </w:p>
        </w:tc>
        <w:tc>
          <w:tcPr>
            <w:tcW w:w="1151" w:type="dxa"/>
            <w:gridSpan w:val="2"/>
            <w:noWrap/>
            <w:vAlign w:val="bottom"/>
            <w:hideMark/>
          </w:tcPr>
          <w:p w14:paraId="7899A259" w14:textId="77777777" w:rsidR="00875F17" w:rsidRPr="00B96472" w:rsidRDefault="00875F17" w:rsidP="006D47FD">
            <w:pPr>
              <w:spacing w:after="0"/>
              <w:rPr>
                <w:rFonts w:eastAsiaTheme="minorHAnsi"/>
              </w:rPr>
            </w:pPr>
          </w:p>
        </w:tc>
      </w:tr>
      <w:tr w:rsidR="00875F17" w:rsidRPr="00B96472" w14:paraId="0B39A69E" w14:textId="77777777" w:rsidTr="006D47FD">
        <w:trPr>
          <w:gridAfter w:val="1"/>
          <w:wAfter w:w="16" w:type="dxa"/>
          <w:trHeight w:val="284"/>
          <w:jc w:val="center"/>
        </w:trPr>
        <w:tc>
          <w:tcPr>
            <w:tcW w:w="616" w:type="dxa"/>
            <w:noWrap/>
            <w:vAlign w:val="bottom"/>
            <w:hideMark/>
          </w:tcPr>
          <w:p w14:paraId="56AE1528"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2</w:t>
            </w:r>
          </w:p>
        </w:tc>
        <w:tc>
          <w:tcPr>
            <w:tcW w:w="3965" w:type="dxa"/>
            <w:gridSpan w:val="2"/>
            <w:noWrap/>
            <w:vAlign w:val="bottom"/>
            <w:hideMark/>
          </w:tcPr>
          <w:p w14:paraId="6F6E7326" w14:textId="58B592A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P</w:t>
            </w:r>
            <w:r w:rsidR="005F2660" w:rsidRPr="00B96472">
              <w:rPr>
                <w:rFonts w:ascii="Calibri" w:eastAsia="Times New Roman" w:hAnsi="Calibri" w:cs="Calibri"/>
                <w:sz w:val="20"/>
                <w:szCs w:val="20"/>
              </w:rPr>
              <w:t>reheat at 31</w:t>
            </w:r>
            <w:r w:rsidRPr="00B96472">
              <w:rPr>
                <w:rFonts w:ascii="Calibri" w:eastAsia="Times New Roman" w:hAnsi="Calibri" w:cs="Calibri"/>
                <w:sz w:val="20"/>
                <w:szCs w:val="20"/>
              </w:rPr>
              <w:t xml:space="preserve">0 </w:t>
            </w:r>
            <w:r w:rsidR="00976073" w:rsidRPr="00976073">
              <w:rPr>
                <w:rFonts w:ascii="Calibri" w:eastAsia="Times New Roman" w:hAnsi="Calibri" w:cs="Calibri"/>
                <w:sz w:val="20"/>
                <w:szCs w:val="20"/>
              </w:rPr>
              <w:t>°</w:t>
            </w:r>
            <w:r w:rsidR="00976073"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60 s</w:t>
            </w:r>
          </w:p>
        </w:tc>
        <w:tc>
          <w:tcPr>
            <w:tcW w:w="1151" w:type="dxa"/>
            <w:gridSpan w:val="2"/>
            <w:noWrap/>
            <w:vAlign w:val="bottom"/>
            <w:hideMark/>
          </w:tcPr>
          <w:p w14:paraId="7B446DEA" w14:textId="77777777" w:rsidR="00875F17" w:rsidRPr="00B96472" w:rsidRDefault="00875F17" w:rsidP="006D47FD">
            <w:pPr>
              <w:spacing w:after="0"/>
              <w:rPr>
                <w:rFonts w:eastAsiaTheme="minorHAnsi"/>
              </w:rPr>
            </w:pPr>
          </w:p>
        </w:tc>
      </w:tr>
      <w:tr w:rsidR="00875F17" w:rsidRPr="00B96472" w14:paraId="34C7ED47" w14:textId="77777777" w:rsidTr="006D47FD">
        <w:trPr>
          <w:gridAfter w:val="1"/>
          <w:wAfter w:w="16" w:type="dxa"/>
          <w:trHeight w:val="284"/>
          <w:jc w:val="center"/>
        </w:trPr>
        <w:tc>
          <w:tcPr>
            <w:tcW w:w="616" w:type="dxa"/>
            <w:noWrap/>
            <w:vAlign w:val="bottom"/>
            <w:hideMark/>
          </w:tcPr>
          <w:p w14:paraId="3DB9B192"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3</w:t>
            </w:r>
          </w:p>
        </w:tc>
        <w:tc>
          <w:tcPr>
            <w:tcW w:w="3965" w:type="dxa"/>
            <w:gridSpan w:val="2"/>
            <w:noWrap/>
            <w:vAlign w:val="bottom"/>
            <w:hideMark/>
          </w:tcPr>
          <w:p w14:paraId="17DE1465" w14:textId="7C714018"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50 </w:t>
            </w:r>
            <w:r w:rsidR="00FF050D" w:rsidRPr="00976073">
              <w:rPr>
                <w:rFonts w:ascii="Calibri" w:eastAsia="Times New Roman" w:hAnsi="Calibri" w:cs="Calibri"/>
                <w:sz w:val="20"/>
                <w:szCs w:val="20"/>
              </w:rPr>
              <w:t>°</w:t>
            </w:r>
            <w:r w:rsidR="00FF050D"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1151" w:type="dxa"/>
            <w:gridSpan w:val="2"/>
            <w:noWrap/>
            <w:vAlign w:val="bottom"/>
            <w:hideMark/>
          </w:tcPr>
          <w:p w14:paraId="3DC11ED0"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L</w:t>
            </w:r>
            <w:r w:rsidRPr="00B96472">
              <w:rPr>
                <w:rFonts w:ascii="Calibri" w:eastAsia="Times New Roman" w:hAnsi="Calibri" w:cs="Calibri"/>
                <w:bCs/>
                <w:sz w:val="20"/>
                <w:szCs w:val="20"/>
                <w:vertAlign w:val="subscript"/>
              </w:rPr>
              <w:t>x(50)</w:t>
            </w:r>
          </w:p>
        </w:tc>
      </w:tr>
      <w:tr w:rsidR="00875F17" w:rsidRPr="00B96472" w14:paraId="155CB6C2" w14:textId="77777777" w:rsidTr="006D47FD">
        <w:trPr>
          <w:gridAfter w:val="1"/>
          <w:wAfter w:w="16" w:type="dxa"/>
          <w:trHeight w:val="284"/>
          <w:jc w:val="center"/>
        </w:trPr>
        <w:tc>
          <w:tcPr>
            <w:tcW w:w="616" w:type="dxa"/>
            <w:noWrap/>
            <w:vAlign w:val="bottom"/>
            <w:hideMark/>
          </w:tcPr>
          <w:p w14:paraId="74E67CDB"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4</w:t>
            </w:r>
          </w:p>
        </w:tc>
        <w:tc>
          <w:tcPr>
            <w:tcW w:w="3965" w:type="dxa"/>
            <w:gridSpan w:val="2"/>
            <w:noWrap/>
            <w:vAlign w:val="bottom"/>
            <w:hideMark/>
          </w:tcPr>
          <w:p w14:paraId="4950C303" w14:textId="27083041"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100 </w:t>
            </w:r>
            <w:r w:rsidR="00FF050D" w:rsidRPr="00976073">
              <w:rPr>
                <w:rFonts w:ascii="Calibri" w:eastAsia="Times New Roman" w:hAnsi="Calibri" w:cs="Calibri"/>
                <w:sz w:val="20"/>
                <w:szCs w:val="20"/>
              </w:rPr>
              <w:t>°</w:t>
            </w:r>
            <w:r w:rsidR="00FF050D"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1151" w:type="dxa"/>
            <w:gridSpan w:val="2"/>
            <w:noWrap/>
            <w:vAlign w:val="bottom"/>
            <w:hideMark/>
          </w:tcPr>
          <w:p w14:paraId="3A5621D5"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L</w:t>
            </w:r>
            <w:r w:rsidRPr="00B96472">
              <w:rPr>
                <w:rFonts w:ascii="Calibri" w:eastAsia="Times New Roman" w:hAnsi="Calibri" w:cs="Calibri"/>
                <w:bCs/>
                <w:sz w:val="20"/>
                <w:szCs w:val="20"/>
                <w:vertAlign w:val="subscript"/>
              </w:rPr>
              <w:t>x(100)</w:t>
            </w:r>
          </w:p>
        </w:tc>
      </w:tr>
      <w:tr w:rsidR="00875F17" w:rsidRPr="00B96472" w14:paraId="1012AEF7" w14:textId="77777777" w:rsidTr="006D47FD">
        <w:trPr>
          <w:gridAfter w:val="1"/>
          <w:wAfter w:w="16" w:type="dxa"/>
          <w:trHeight w:val="284"/>
          <w:jc w:val="center"/>
        </w:trPr>
        <w:tc>
          <w:tcPr>
            <w:tcW w:w="616" w:type="dxa"/>
            <w:noWrap/>
            <w:vAlign w:val="bottom"/>
            <w:hideMark/>
          </w:tcPr>
          <w:p w14:paraId="20DBE3CE"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5</w:t>
            </w:r>
          </w:p>
        </w:tc>
        <w:tc>
          <w:tcPr>
            <w:tcW w:w="3965" w:type="dxa"/>
            <w:gridSpan w:val="2"/>
            <w:noWrap/>
            <w:vAlign w:val="bottom"/>
            <w:hideMark/>
          </w:tcPr>
          <w:p w14:paraId="2EBF1993" w14:textId="3708944B"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150 </w:t>
            </w:r>
            <w:r w:rsidR="00FF050D" w:rsidRPr="00976073">
              <w:rPr>
                <w:rFonts w:ascii="Calibri" w:eastAsia="Times New Roman" w:hAnsi="Calibri" w:cs="Calibri"/>
                <w:sz w:val="20"/>
                <w:szCs w:val="20"/>
              </w:rPr>
              <w:t>°</w:t>
            </w:r>
            <w:r w:rsidR="00FF050D"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1151" w:type="dxa"/>
            <w:gridSpan w:val="2"/>
            <w:noWrap/>
            <w:vAlign w:val="bottom"/>
            <w:hideMark/>
          </w:tcPr>
          <w:p w14:paraId="7444D7AB"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L</w:t>
            </w:r>
            <w:r w:rsidRPr="00B96472">
              <w:rPr>
                <w:rFonts w:ascii="Calibri" w:eastAsia="Times New Roman" w:hAnsi="Calibri" w:cs="Calibri"/>
                <w:bCs/>
                <w:sz w:val="20"/>
                <w:szCs w:val="20"/>
                <w:vertAlign w:val="subscript"/>
              </w:rPr>
              <w:t>x(150)</w:t>
            </w:r>
          </w:p>
        </w:tc>
      </w:tr>
      <w:tr w:rsidR="00875F17" w:rsidRPr="00B96472" w14:paraId="65CB72FB" w14:textId="77777777" w:rsidTr="006D47FD">
        <w:trPr>
          <w:gridAfter w:val="1"/>
          <w:wAfter w:w="16" w:type="dxa"/>
          <w:trHeight w:val="284"/>
          <w:jc w:val="center"/>
        </w:trPr>
        <w:tc>
          <w:tcPr>
            <w:tcW w:w="616" w:type="dxa"/>
            <w:noWrap/>
            <w:vAlign w:val="bottom"/>
            <w:hideMark/>
          </w:tcPr>
          <w:p w14:paraId="37CEE650"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6</w:t>
            </w:r>
          </w:p>
        </w:tc>
        <w:tc>
          <w:tcPr>
            <w:tcW w:w="3965" w:type="dxa"/>
            <w:gridSpan w:val="2"/>
            <w:noWrap/>
            <w:vAlign w:val="bottom"/>
            <w:hideMark/>
          </w:tcPr>
          <w:p w14:paraId="176667D4" w14:textId="083793D2"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200 </w:t>
            </w:r>
            <w:r w:rsidR="00FF050D" w:rsidRPr="00976073">
              <w:rPr>
                <w:rFonts w:ascii="Calibri" w:eastAsia="Times New Roman" w:hAnsi="Calibri" w:cs="Calibri"/>
                <w:sz w:val="20"/>
                <w:szCs w:val="20"/>
              </w:rPr>
              <w:t>°</w:t>
            </w:r>
            <w:r w:rsidR="00FF050D"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1151" w:type="dxa"/>
            <w:gridSpan w:val="2"/>
            <w:noWrap/>
            <w:vAlign w:val="bottom"/>
            <w:hideMark/>
          </w:tcPr>
          <w:p w14:paraId="4EA9DE8C"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L</w:t>
            </w:r>
            <w:r w:rsidRPr="00B96472">
              <w:rPr>
                <w:rFonts w:ascii="Calibri" w:eastAsia="Times New Roman" w:hAnsi="Calibri" w:cs="Calibri"/>
                <w:bCs/>
                <w:sz w:val="20"/>
                <w:szCs w:val="20"/>
                <w:vertAlign w:val="subscript"/>
              </w:rPr>
              <w:t>x(200)</w:t>
            </w:r>
          </w:p>
        </w:tc>
      </w:tr>
      <w:tr w:rsidR="00875F17" w:rsidRPr="00B96472" w14:paraId="66FAD8D3" w14:textId="77777777" w:rsidTr="006D47FD">
        <w:trPr>
          <w:gridAfter w:val="1"/>
          <w:wAfter w:w="16" w:type="dxa"/>
          <w:trHeight w:val="284"/>
          <w:jc w:val="center"/>
        </w:trPr>
        <w:tc>
          <w:tcPr>
            <w:tcW w:w="616" w:type="dxa"/>
            <w:noWrap/>
            <w:vAlign w:val="bottom"/>
            <w:hideMark/>
          </w:tcPr>
          <w:p w14:paraId="4906E405"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7</w:t>
            </w:r>
          </w:p>
        </w:tc>
        <w:tc>
          <w:tcPr>
            <w:tcW w:w="3965" w:type="dxa"/>
            <w:gridSpan w:val="2"/>
            <w:noWrap/>
            <w:vAlign w:val="bottom"/>
            <w:hideMark/>
          </w:tcPr>
          <w:p w14:paraId="28666FAE" w14:textId="36CC932F"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SG IRSL measurement at 250 </w:t>
            </w:r>
            <w:r w:rsidR="00FF050D" w:rsidRPr="00976073">
              <w:rPr>
                <w:rFonts w:ascii="Calibri" w:eastAsia="Times New Roman" w:hAnsi="Calibri" w:cs="Calibri"/>
                <w:sz w:val="20"/>
                <w:szCs w:val="20"/>
              </w:rPr>
              <w:t>°</w:t>
            </w:r>
            <w:r w:rsidR="00FF050D"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1151" w:type="dxa"/>
            <w:gridSpan w:val="2"/>
            <w:noWrap/>
            <w:vAlign w:val="bottom"/>
            <w:hideMark/>
          </w:tcPr>
          <w:p w14:paraId="7CD73435" w14:textId="77777777" w:rsidR="00875F17" w:rsidRPr="00B96472" w:rsidRDefault="00875F17" w:rsidP="006D47FD">
            <w:pPr>
              <w:spacing w:after="0" w:line="240" w:lineRule="auto"/>
              <w:rPr>
                <w:rFonts w:ascii="Calibri" w:eastAsia="Times New Roman" w:hAnsi="Calibri" w:cs="Calibri"/>
                <w:bCs/>
                <w:sz w:val="20"/>
                <w:szCs w:val="20"/>
              </w:rPr>
            </w:pPr>
            <w:r w:rsidRPr="00B96472">
              <w:rPr>
                <w:rFonts w:ascii="Calibri" w:eastAsia="Times New Roman" w:hAnsi="Calibri" w:cs="Calibri"/>
                <w:bCs/>
                <w:sz w:val="20"/>
                <w:szCs w:val="20"/>
              </w:rPr>
              <w:t>L</w:t>
            </w:r>
            <w:r w:rsidRPr="00B96472">
              <w:rPr>
                <w:rFonts w:ascii="Calibri" w:eastAsia="Times New Roman" w:hAnsi="Calibri" w:cs="Calibri"/>
                <w:bCs/>
                <w:sz w:val="20"/>
                <w:szCs w:val="20"/>
                <w:vertAlign w:val="subscript"/>
              </w:rPr>
              <w:t>x(250)</w:t>
            </w:r>
          </w:p>
        </w:tc>
      </w:tr>
      <w:tr w:rsidR="00875F17" w:rsidRPr="00B96472" w14:paraId="2A6481D3" w14:textId="77777777" w:rsidTr="006D47FD">
        <w:trPr>
          <w:gridAfter w:val="1"/>
          <w:wAfter w:w="16" w:type="dxa"/>
          <w:trHeight w:val="284"/>
          <w:jc w:val="center"/>
        </w:trPr>
        <w:tc>
          <w:tcPr>
            <w:tcW w:w="616" w:type="dxa"/>
            <w:noWrap/>
            <w:vAlign w:val="bottom"/>
            <w:hideMark/>
          </w:tcPr>
          <w:p w14:paraId="405D155B"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8</w:t>
            </w:r>
          </w:p>
        </w:tc>
        <w:tc>
          <w:tcPr>
            <w:tcW w:w="3965" w:type="dxa"/>
            <w:gridSpan w:val="2"/>
            <w:noWrap/>
            <w:vAlign w:val="bottom"/>
            <w:hideMark/>
          </w:tcPr>
          <w:p w14:paraId="4E0923D1"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Give test dose, D</w:t>
            </w:r>
            <w:r w:rsidRPr="00B96472">
              <w:rPr>
                <w:rFonts w:ascii="Calibri" w:eastAsia="Times New Roman" w:hAnsi="Calibri" w:cs="Calibri"/>
                <w:sz w:val="20"/>
                <w:szCs w:val="20"/>
                <w:vertAlign w:val="subscript"/>
              </w:rPr>
              <w:t>t</w:t>
            </w:r>
          </w:p>
        </w:tc>
        <w:tc>
          <w:tcPr>
            <w:tcW w:w="1151" w:type="dxa"/>
            <w:gridSpan w:val="2"/>
            <w:noWrap/>
            <w:vAlign w:val="bottom"/>
            <w:hideMark/>
          </w:tcPr>
          <w:p w14:paraId="4FAFE802" w14:textId="77777777" w:rsidR="00875F17" w:rsidRPr="00B96472" w:rsidRDefault="00875F17" w:rsidP="006D47FD">
            <w:pPr>
              <w:spacing w:after="0"/>
              <w:rPr>
                <w:rFonts w:eastAsiaTheme="minorHAnsi"/>
              </w:rPr>
            </w:pPr>
          </w:p>
        </w:tc>
      </w:tr>
      <w:tr w:rsidR="00875F17" w:rsidRPr="00B96472" w14:paraId="7EECDFA5" w14:textId="77777777" w:rsidTr="006D47FD">
        <w:trPr>
          <w:gridAfter w:val="1"/>
          <w:wAfter w:w="16" w:type="dxa"/>
          <w:trHeight w:val="284"/>
          <w:jc w:val="center"/>
        </w:trPr>
        <w:tc>
          <w:tcPr>
            <w:tcW w:w="616" w:type="dxa"/>
            <w:noWrap/>
            <w:vAlign w:val="bottom"/>
            <w:hideMark/>
          </w:tcPr>
          <w:p w14:paraId="6CD5411C"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9</w:t>
            </w:r>
          </w:p>
        </w:tc>
        <w:tc>
          <w:tcPr>
            <w:tcW w:w="3965" w:type="dxa"/>
            <w:gridSpan w:val="2"/>
            <w:noWrap/>
            <w:vAlign w:val="bottom"/>
            <w:hideMark/>
          </w:tcPr>
          <w:p w14:paraId="4C2FB79F" w14:textId="76A9A56A" w:rsidR="00875F17" w:rsidRPr="00B96472" w:rsidRDefault="005F2660"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Preheat at 31</w:t>
            </w:r>
            <w:r w:rsidR="00875F17" w:rsidRPr="00B96472">
              <w:rPr>
                <w:rFonts w:ascii="Calibri" w:eastAsia="Times New Roman" w:hAnsi="Calibri" w:cs="Calibri"/>
                <w:sz w:val="20"/>
                <w:szCs w:val="20"/>
              </w:rPr>
              <w:t xml:space="preserve">0 </w:t>
            </w:r>
            <w:r w:rsidR="00FF050D" w:rsidRPr="00976073">
              <w:rPr>
                <w:rFonts w:ascii="Calibri" w:eastAsia="Times New Roman" w:hAnsi="Calibri" w:cs="Calibri"/>
                <w:sz w:val="20"/>
                <w:szCs w:val="20"/>
              </w:rPr>
              <w:t>°</w:t>
            </w:r>
            <w:r w:rsidR="00FF050D" w:rsidRPr="00B96472">
              <w:rPr>
                <w:rFonts w:ascii="Calibri" w:eastAsia="Times New Roman" w:hAnsi="Calibri" w:cs="Calibri"/>
                <w:sz w:val="20"/>
                <w:szCs w:val="20"/>
              </w:rPr>
              <w:t>C</w:t>
            </w:r>
            <w:r w:rsidR="00875F17" w:rsidRPr="00B96472">
              <w:rPr>
                <w:rFonts w:ascii="Calibri" w:eastAsia="Times New Roman" w:hAnsi="Calibri" w:cs="Calibri"/>
                <w:sz w:val="20"/>
                <w:szCs w:val="20"/>
              </w:rPr>
              <w:t xml:space="preserve"> for 60 s</w:t>
            </w:r>
          </w:p>
        </w:tc>
        <w:tc>
          <w:tcPr>
            <w:tcW w:w="1151" w:type="dxa"/>
            <w:gridSpan w:val="2"/>
            <w:noWrap/>
            <w:vAlign w:val="bottom"/>
            <w:hideMark/>
          </w:tcPr>
          <w:p w14:paraId="5DA430B1" w14:textId="77777777" w:rsidR="00875F17" w:rsidRPr="00B96472" w:rsidRDefault="00875F17" w:rsidP="006D47FD">
            <w:pPr>
              <w:spacing w:after="0"/>
              <w:rPr>
                <w:rFonts w:eastAsiaTheme="minorHAnsi"/>
              </w:rPr>
            </w:pPr>
          </w:p>
        </w:tc>
      </w:tr>
      <w:tr w:rsidR="00875F17" w:rsidRPr="00B96472" w14:paraId="483D475C" w14:textId="77777777" w:rsidTr="006D47FD">
        <w:trPr>
          <w:gridAfter w:val="1"/>
          <w:wAfter w:w="16" w:type="dxa"/>
          <w:trHeight w:val="284"/>
          <w:jc w:val="center"/>
        </w:trPr>
        <w:tc>
          <w:tcPr>
            <w:tcW w:w="616" w:type="dxa"/>
            <w:noWrap/>
            <w:vAlign w:val="bottom"/>
            <w:hideMark/>
          </w:tcPr>
          <w:p w14:paraId="604CCBFA"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10</w:t>
            </w:r>
          </w:p>
        </w:tc>
        <w:tc>
          <w:tcPr>
            <w:tcW w:w="3965" w:type="dxa"/>
            <w:gridSpan w:val="2"/>
            <w:noWrap/>
            <w:vAlign w:val="bottom"/>
            <w:hideMark/>
          </w:tcPr>
          <w:p w14:paraId="7D3A2C94" w14:textId="447B629A"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50 </w:t>
            </w:r>
            <w:r w:rsidR="00FF050D" w:rsidRPr="00976073">
              <w:rPr>
                <w:rFonts w:ascii="Calibri" w:eastAsia="Times New Roman" w:hAnsi="Calibri" w:cs="Calibri"/>
                <w:sz w:val="20"/>
                <w:szCs w:val="20"/>
              </w:rPr>
              <w:t>°</w:t>
            </w:r>
            <w:r w:rsidR="00FF050D"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1151" w:type="dxa"/>
            <w:gridSpan w:val="2"/>
            <w:noWrap/>
            <w:vAlign w:val="bottom"/>
            <w:hideMark/>
          </w:tcPr>
          <w:p w14:paraId="3BCD2626" w14:textId="77777777" w:rsidR="00875F17" w:rsidRPr="00B96472" w:rsidRDefault="00875F17" w:rsidP="006D47FD">
            <w:pPr>
              <w:spacing w:after="0" w:line="240" w:lineRule="auto"/>
              <w:rPr>
                <w:rFonts w:ascii="Calibri" w:eastAsia="Times New Roman" w:hAnsi="Calibri" w:cs="Calibri"/>
                <w:bCs/>
                <w:sz w:val="20"/>
                <w:szCs w:val="20"/>
              </w:rPr>
            </w:pPr>
            <w:proofErr w:type="spellStart"/>
            <w:r w:rsidRPr="00B96472">
              <w:rPr>
                <w:rFonts w:ascii="Calibri" w:eastAsia="Times New Roman" w:hAnsi="Calibri" w:cs="Calibri"/>
                <w:bCs/>
                <w:sz w:val="20"/>
                <w:szCs w:val="20"/>
              </w:rPr>
              <w:t>T</w:t>
            </w:r>
            <w:r w:rsidRPr="00B96472">
              <w:rPr>
                <w:rFonts w:ascii="Calibri" w:eastAsia="Times New Roman" w:hAnsi="Calibri" w:cs="Calibri"/>
                <w:bCs/>
                <w:sz w:val="20"/>
                <w:szCs w:val="20"/>
                <w:vertAlign w:val="subscript"/>
              </w:rPr>
              <w:t>x</w:t>
            </w:r>
            <w:proofErr w:type="spellEnd"/>
            <w:r w:rsidRPr="00B96472">
              <w:rPr>
                <w:rFonts w:ascii="Calibri" w:eastAsia="Times New Roman" w:hAnsi="Calibri" w:cs="Calibri"/>
                <w:bCs/>
                <w:sz w:val="20"/>
                <w:szCs w:val="20"/>
                <w:vertAlign w:val="subscript"/>
              </w:rPr>
              <w:t>(50)</w:t>
            </w:r>
          </w:p>
        </w:tc>
      </w:tr>
      <w:tr w:rsidR="00875F17" w:rsidRPr="00B96472" w14:paraId="77517B3D" w14:textId="77777777" w:rsidTr="006D47FD">
        <w:trPr>
          <w:gridAfter w:val="1"/>
          <w:wAfter w:w="16" w:type="dxa"/>
          <w:trHeight w:val="284"/>
          <w:jc w:val="center"/>
        </w:trPr>
        <w:tc>
          <w:tcPr>
            <w:tcW w:w="616" w:type="dxa"/>
            <w:noWrap/>
            <w:vAlign w:val="bottom"/>
            <w:hideMark/>
          </w:tcPr>
          <w:p w14:paraId="71E7802B"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11</w:t>
            </w:r>
          </w:p>
        </w:tc>
        <w:tc>
          <w:tcPr>
            <w:tcW w:w="3965" w:type="dxa"/>
            <w:gridSpan w:val="2"/>
            <w:noWrap/>
            <w:vAlign w:val="bottom"/>
            <w:hideMark/>
          </w:tcPr>
          <w:p w14:paraId="592CD31A" w14:textId="15E9CEA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100 </w:t>
            </w:r>
            <w:r w:rsidR="00FF050D" w:rsidRPr="00976073">
              <w:rPr>
                <w:rFonts w:ascii="Calibri" w:eastAsia="Times New Roman" w:hAnsi="Calibri" w:cs="Calibri"/>
                <w:sz w:val="20"/>
                <w:szCs w:val="20"/>
              </w:rPr>
              <w:t>°</w:t>
            </w:r>
            <w:r w:rsidR="00FF050D"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1151" w:type="dxa"/>
            <w:gridSpan w:val="2"/>
            <w:noWrap/>
            <w:vAlign w:val="bottom"/>
            <w:hideMark/>
          </w:tcPr>
          <w:p w14:paraId="27AB726D" w14:textId="77777777" w:rsidR="00875F17" w:rsidRPr="00B96472" w:rsidRDefault="00875F17" w:rsidP="006D47FD">
            <w:pPr>
              <w:spacing w:after="0" w:line="240" w:lineRule="auto"/>
              <w:rPr>
                <w:rFonts w:ascii="Calibri" w:eastAsia="Times New Roman" w:hAnsi="Calibri" w:cs="Calibri"/>
                <w:bCs/>
                <w:sz w:val="20"/>
                <w:szCs w:val="20"/>
              </w:rPr>
            </w:pPr>
            <w:proofErr w:type="spellStart"/>
            <w:r w:rsidRPr="00B96472">
              <w:rPr>
                <w:rFonts w:ascii="Calibri" w:eastAsia="Times New Roman" w:hAnsi="Calibri" w:cs="Calibri"/>
                <w:bCs/>
                <w:sz w:val="20"/>
                <w:szCs w:val="20"/>
              </w:rPr>
              <w:t>T</w:t>
            </w:r>
            <w:r w:rsidRPr="00B96472">
              <w:rPr>
                <w:rFonts w:ascii="Calibri" w:eastAsia="Times New Roman" w:hAnsi="Calibri" w:cs="Calibri"/>
                <w:bCs/>
                <w:sz w:val="20"/>
                <w:szCs w:val="20"/>
                <w:vertAlign w:val="subscript"/>
              </w:rPr>
              <w:t>x</w:t>
            </w:r>
            <w:proofErr w:type="spellEnd"/>
            <w:r w:rsidRPr="00B96472">
              <w:rPr>
                <w:rFonts w:ascii="Calibri" w:eastAsia="Times New Roman" w:hAnsi="Calibri" w:cs="Calibri"/>
                <w:bCs/>
                <w:sz w:val="20"/>
                <w:szCs w:val="20"/>
                <w:vertAlign w:val="subscript"/>
              </w:rPr>
              <w:t>(100)</w:t>
            </w:r>
          </w:p>
        </w:tc>
      </w:tr>
      <w:tr w:rsidR="00875F17" w:rsidRPr="00B96472" w14:paraId="43C20352" w14:textId="77777777" w:rsidTr="006D47FD">
        <w:trPr>
          <w:gridAfter w:val="1"/>
          <w:wAfter w:w="16" w:type="dxa"/>
          <w:trHeight w:val="284"/>
          <w:jc w:val="center"/>
        </w:trPr>
        <w:tc>
          <w:tcPr>
            <w:tcW w:w="616" w:type="dxa"/>
            <w:noWrap/>
            <w:vAlign w:val="bottom"/>
            <w:hideMark/>
          </w:tcPr>
          <w:p w14:paraId="0BF1C37B"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12</w:t>
            </w:r>
          </w:p>
        </w:tc>
        <w:tc>
          <w:tcPr>
            <w:tcW w:w="3965" w:type="dxa"/>
            <w:gridSpan w:val="2"/>
            <w:noWrap/>
            <w:vAlign w:val="bottom"/>
            <w:hideMark/>
          </w:tcPr>
          <w:p w14:paraId="54E503F3" w14:textId="0B7265A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150 </w:t>
            </w:r>
            <w:r w:rsidR="00FF050D" w:rsidRPr="00976073">
              <w:rPr>
                <w:rFonts w:ascii="Calibri" w:eastAsia="Times New Roman" w:hAnsi="Calibri" w:cs="Calibri"/>
                <w:sz w:val="20"/>
                <w:szCs w:val="20"/>
              </w:rPr>
              <w:t>°</w:t>
            </w:r>
            <w:r w:rsidR="00FF050D"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1151" w:type="dxa"/>
            <w:gridSpan w:val="2"/>
            <w:noWrap/>
            <w:vAlign w:val="bottom"/>
            <w:hideMark/>
          </w:tcPr>
          <w:p w14:paraId="70D558F1" w14:textId="77777777" w:rsidR="00875F17" w:rsidRPr="00B96472" w:rsidRDefault="00875F17" w:rsidP="006D47FD">
            <w:pPr>
              <w:spacing w:after="0" w:line="240" w:lineRule="auto"/>
              <w:rPr>
                <w:rFonts w:ascii="Calibri" w:eastAsia="Times New Roman" w:hAnsi="Calibri" w:cs="Calibri"/>
                <w:bCs/>
                <w:sz w:val="20"/>
                <w:szCs w:val="20"/>
              </w:rPr>
            </w:pPr>
            <w:proofErr w:type="spellStart"/>
            <w:r w:rsidRPr="00B96472">
              <w:rPr>
                <w:rFonts w:ascii="Calibri" w:eastAsia="Times New Roman" w:hAnsi="Calibri" w:cs="Calibri"/>
                <w:bCs/>
                <w:sz w:val="20"/>
                <w:szCs w:val="20"/>
              </w:rPr>
              <w:t>T</w:t>
            </w:r>
            <w:r w:rsidRPr="00B96472">
              <w:rPr>
                <w:rFonts w:ascii="Calibri" w:eastAsia="Times New Roman" w:hAnsi="Calibri" w:cs="Calibri"/>
                <w:bCs/>
                <w:sz w:val="20"/>
                <w:szCs w:val="20"/>
                <w:vertAlign w:val="subscript"/>
              </w:rPr>
              <w:t>x</w:t>
            </w:r>
            <w:proofErr w:type="spellEnd"/>
            <w:r w:rsidRPr="00B96472">
              <w:rPr>
                <w:rFonts w:ascii="Calibri" w:eastAsia="Times New Roman" w:hAnsi="Calibri" w:cs="Calibri"/>
                <w:bCs/>
                <w:sz w:val="20"/>
                <w:szCs w:val="20"/>
                <w:vertAlign w:val="subscript"/>
              </w:rPr>
              <w:t>(150)</w:t>
            </w:r>
          </w:p>
        </w:tc>
      </w:tr>
      <w:tr w:rsidR="00875F17" w:rsidRPr="00B96472" w14:paraId="5DE613B1" w14:textId="77777777" w:rsidTr="006D47FD">
        <w:trPr>
          <w:gridAfter w:val="1"/>
          <w:wAfter w:w="16" w:type="dxa"/>
          <w:trHeight w:val="284"/>
          <w:jc w:val="center"/>
        </w:trPr>
        <w:tc>
          <w:tcPr>
            <w:tcW w:w="616" w:type="dxa"/>
            <w:noWrap/>
            <w:vAlign w:val="bottom"/>
            <w:hideMark/>
          </w:tcPr>
          <w:p w14:paraId="05063EAE"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13</w:t>
            </w:r>
          </w:p>
        </w:tc>
        <w:tc>
          <w:tcPr>
            <w:tcW w:w="3965" w:type="dxa"/>
            <w:gridSpan w:val="2"/>
            <w:noWrap/>
            <w:vAlign w:val="bottom"/>
            <w:hideMark/>
          </w:tcPr>
          <w:p w14:paraId="5B9F3D2D" w14:textId="6E74DE79"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IRSL measurement at 200 </w:t>
            </w:r>
            <w:r w:rsidR="00FF050D" w:rsidRPr="00976073">
              <w:rPr>
                <w:rFonts w:ascii="Calibri" w:eastAsia="Times New Roman" w:hAnsi="Calibri" w:cs="Calibri"/>
                <w:sz w:val="20"/>
                <w:szCs w:val="20"/>
              </w:rPr>
              <w:t>°</w:t>
            </w:r>
            <w:r w:rsidR="00FF050D"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1151" w:type="dxa"/>
            <w:gridSpan w:val="2"/>
            <w:noWrap/>
            <w:vAlign w:val="bottom"/>
            <w:hideMark/>
          </w:tcPr>
          <w:p w14:paraId="06FAC862" w14:textId="77777777" w:rsidR="00875F17" w:rsidRPr="00B96472" w:rsidRDefault="00875F17" w:rsidP="006D47FD">
            <w:pPr>
              <w:spacing w:after="0" w:line="240" w:lineRule="auto"/>
              <w:rPr>
                <w:rFonts w:ascii="Calibri" w:eastAsia="Times New Roman" w:hAnsi="Calibri" w:cs="Calibri"/>
                <w:bCs/>
                <w:sz w:val="20"/>
                <w:szCs w:val="20"/>
              </w:rPr>
            </w:pPr>
            <w:proofErr w:type="spellStart"/>
            <w:r w:rsidRPr="00B96472">
              <w:rPr>
                <w:rFonts w:ascii="Calibri" w:eastAsia="Times New Roman" w:hAnsi="Calibri" w:cs="Calibri"/>
                <w:bCs/>
                <w:sz w:val="20"/>
                <w:szCs w:val="20"/>
              </w:rPr>
              <w:t>T</w:t>
            </w:r>
            <w:r w:rsidRPr="00B96472">
              <w:rPr>
                <w:rFonts w:ascii="Calibri" w:eastAsia="Times New Roman" w:hAnsi="Calibri" w:cs="Calibri"/>
                <w:bCs/>
                <w:sz w:val="20"/>
                <w:szCs w:val="20"/>
                <w:vertAlign w:val="subscript"/>
              </w:rPr>
              <w:t>x</w:t>
            </w:r>
            <w:proofErr w:type="spellEnd"/>
            <w:r w:rsidRPr="00B96472">
              <w:rPr>
                <w:rFonts w:ascii="Calibri" w:eastAsia="Times New Roman" w:hAnsi="Calibri" w:cs="Calibri"/>
                <w:bCs/>
                <w:sz w:val="20"/>
                <w:szCs w:val="20"/>
                <w:vertAlign w:val="subscript"/>
              </w:rPr>
              <w:t>(200)</w:t>
            </w:r>
          </w:p>
        </w:tc>
      </w:tr>
      <w:tr w:rsidR="00875F17" w:rsidRPr="00B96472" w14:paraId="1E592576" w14:textId="77777777" w:rsidTr="006D47FD">
        <w:trPr>
          <w:gridAfter w:val="1"/>
          <w:wAfter w:w="16" w:type="dxa"/>
          <w:trHeight w:val="284"/>
          <w:jc w:val="center"/>
        </w:trPr>
        <w:tc>
          <w:tcPr>
            <w:tcW w:w="616" w:type="dxa"/>
            <w:noWrap/>
            <w:vAlign w:val="bottom"/>
            <w:hideMark/>
          </w:tcPr>
          <w:p w14:paraId="5E8E6110"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14</w:t>
            </w:r>
          </w:p>
        </w:tc>
        <w:tc>
          <w:tcPr>
            <w:tcW w:w="3965" w:type="dxa"/>
            <w:gridSpan w:val="2"/>
            <w:noWrap/>
            <w:vAlign w:val="bottom"/>
            <w:hideMark/>
          </w:tcPr>
          <w:p w14:paraId="172E9502" w14:textId="5CCA7F24"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SG IRSL measurement at 250 </w:t>
            </w:r>
            <w:r w:rsidR="00FF050D" w:rsidRPr="00976073">
              <w:rPr>
                <w:rFonts w:ascii="Calibri" w:eastAsia="Times New Roman" w:hAnsi="Calibri" w:cs="Calibri"/>
                <w:sz w:val="20"/>
                <w:szCs w:val="20"/>
              </w:rPr>
              <w:t>°</w:t>
            </w:r>
            <w:r w:rsidR="00FF050D"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1151" w:type="dxa"/>
            <w:gridSpan w:val="2"/>
            <w:noWrap/>
            <w:vAlign w:val="bottom"/>
            <w:hideMark/>
          </w:tcPr>
          <w:p w14:paraId="71171A4E" w14:textId="77777777" w:rsidR="00875F17" w:rsidRPr="00B96472" w:rsidRDefault="00875F17" w:rsidP="006D47FD">
            <w:pPr>
              <w:spacing w:after="0" w:line="240" w:lineRule="auto"/>
              <w:rPr>
                <w:rFonts w:ascii="Calibri" w:eastAsia="Times New Roman" w:hAnsi="Calibri" w:cs="Calibri"/>
                <w:bCs/>
                <w:sz w:val="20"/>
                <w:szCs w:val="20"/>
              </w:rPr>
            </w:pPr>
            <w:proofErr w:type="spellStart"/>
            <w:r w:rsidRPr="00B96472">
              <w:rPr>
                <w:rFonts w:ascii="Calibri" w:eastAsia="Times New Roman" w:hAnsi="Calibri" w:cs="Calibri"/>
                <w:bCs/>
                <w:sz w:val="20"/>
                <w:szCs w:val="20"/>
              </w:rPr>
              <w:t>T</w:t>
            </w:r>
            <w:r w:rsidRPr="00B96472">
              <w:rPr>
                <w:rFonts w:ascii="Calibri" w:eastAsia="Times New Roman" w:hAnsi="Calibri" w:cs="Calibri"/>
                <w:bCs/>
                <w:sz w:val="20"/>
                <w:szCs w:val="20"/>
                <w:vertAlign w:val="subscript"/>
              </w:rPr>
              <w:t>x</w:t>
            </w:r>
            <w:proofErr w:type="spellEnd"/>
            <w:r w:rsidRPr="00B96472">
              <w:rPr>
                <w:rFonts w:ascii="Calibri" w:eastAsia="Times New Roman" w:hAnsi="Calibri" w:cs="Calibri"/>
                <w:bCs/>
                <w:sz w:val="20"/>
                <w:szCs w:val="20"/>
                <w:vertAlign w:val="subscript"/>
              </w:rPr>
              <w:t>(250)</w:t>
            </w:r>
          </w:p>
        </w:tc>
      </w:tr>
      <w:tr w:rsidR="00875F17" w:rsidRPr="00B96472" w14:paraId="53587728" w14:textId="77777777" w:rsidTr="006D47FD">
        <w:trPr>
          <w:gridAfter w:val="1"/>
          <w:wAfter w:w="16" w:type="dxa"/>
          <w:trHeight w:val="284"/>
          <w:jc w:val="center"/>
        </w:trPr>
        <w:tc>
          <w:tcPr>
            <w:tcW w:w="616" w:type="dxa"/>
            <w:noWrap/>
            <w:vAlign w:val="bottom"/>
            <w:hideMark/>
          </w:tcPr>
          <w:p w14:paraId="5CFEF4E9"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15</w:t>
            </w:r>
          </w:p>
        </w:tc>
        <w:tc>
          <w:tcPr>
            <w:tcW w:w="3965" w:type="dxa"/>
            <w:gridSpan w:val="2"/>
            <w:noWrap/>
            <w:vAlign w:val="bottom"/>
            <w:hideMark/>
          </w:tcPr>
          <w:p w14:paraId="3C066EB4" w14:textId="7083579E"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 xml:space="preserve">IR bleach at 320 </w:t>
            </w:r>
            <w:r w:rsidR="00FF050D" w:rsidRPr="00976073">
              <w:rPr>
                <w:rFonts w:ascii="Calibri" w:eastAsia="Times New Roman" w:hAnsi="Calibri" w:cs="Calibri"/>
                <w:sz w:val="20"/>
                <w:szCs w:val="20"/>
              </w:rPr>
              <w:t>°</w:t>
            </w:r>
            <w:r w:rsidR="00FF050D" w:rsidRPr="00B96472">
              <w:rPr>
                <w:rFonts w:ascii="Calibri" w:eastAsia="Times New Roman" w:hAnsi="Calibri" w:cs="Calibri"/>
                <w:sz w:val="20"/>
                <w:szCs w:val="20"/>
              </w:rPr>
              <w:t>C</w:t>
            </w:r>
            <w:r w:rsidRPr="00B96472">
              <w:rPr>
                <w:rFonts w:ascii="Calibri" w:eastAsia="Times New Roman" w:hAnsi="Calibri" w:cs="Calibri"/>
                <w:sz w:val="20"/>
                <w:szCs w:val="20"/>
              </w:rPr>
              <w:t xml:space="preserve"> for 100 s</w:t>
            </w:r>
          </w:p>
        </w:tc>
        <w:tc>
          <w:tcPr>
            <w:tcW w:w="1151" w:type="dxa"/>
            <w:gridSpan w:val="2"/>
            <w:noWrap/>
            <w:vAlign w:val="bottom"/>
            <w:hideMark/>
          </w:tcPr>
          <w:p w14:paraId="5DD1C3FC" w14:textId="77777777" w:rsidR="00875F17" w:rsidRPr="00B96472" w:rsidRDefault="00875F17" w:rsidP="006D47FD">
            <w:pPr>
              <w:spacing w:after="0"/>
              <w:rPr>
                <w:rFonts w:eastAsiaTheme="minorHAnsi"/>
              </w:rPr>
            </w:pPr>
          </w:p>
        </w:tc>
      </w:tr>
      <w:tr w:rsidR="00875F17" w:rsidRPr="00B96472" w14:paraId="3D7E492D" w14:textId="77777777" w:rsidTr="006D47FD">
        <w:trPr>
          <w:gridAfter w:val="1"/>
          <w:wAfter w:w="16" w:type="dxa"/>
          <w:trHeight w:val="284"/>
          <w:jc w:val="center"/>
        </w:trPr>
        <w:tc>
          <w:tcPr>
            <w:tcW w:w="616" w:type="dxa"/>
            <w:tcBorders>
              <w:top w:val="nil"/>
              <w:left w:val="nil"/>
              <w:bottom w:val="single" w:sz="4" w:space="0" w:color="auto"/>
              <w:right w:val="nil"/>
            </w:tcBorders>
            <w:noWrap/>
            <w:vAlign w:val="bottom"/>
            <w:hideMark/>
          </w:tcPr>
          <w:p w14:paraId="03E026DB"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16</w:t>
            </w:r>
          </w:p>
        </w:tc>
        <w:tc>
          <w:tcPr>
            <w:tcW w:w="3965" w:type="dxa"/>
            <w:gridSpan w:val="2"/>
            <w:tcBorders>
              <w:top w:val="nil"/>
              <w:left w:val="nil"/>
              <w:bottom w:val="single" w:sz="4" w:space="0" w:color="auto"/>
              <w:right w:val="nil"/>
            </w:tcBorders>
            <w:noWrap/>
            <w:vAlign w:val="bottom"/>
            <w:hideMark/>
          </w:tcPr>
          <w:p w14:paraId="493F538F" w14:textId="77777777" w:rsidR="00875F17" w:rsidRPr="00B96472" w:rsidRDefault="00875F17" w:rsidP="006D47FD">
            <w:pPr>
              <w:spacing w:after="0" w:line="240" w:lineRule="auto"/>
              <w:rPr>
                <w:rFonts w:ascii="Calibri" w:eastAsia="Times New Roman" w:hAnsi="Calibri" w:cs="Calibri"/>
                <w:sz w:val="20"/>
                <w:szCs w:val="20"/>
              </w:rPr>
            </w:pPr>
            <w:r w:rsidRPr="00B96472">
              <w:rPr>
                <w:rFonts w:ascii="Calibri" w:eastAsia="Times New Roman" w:hAnsi="Calibri" w:cs="Calibri"/>
                <w:sz w:val="20"/>
                <w:szCs w:val="20"/>
              </w:rPr>
              <w:t>Return to step 1</w:t>
            </w:r>
          </w:p>
        </w:tc>
        <w:tc>
          <w:tcPr>
            <w:tcW w:w="1151" w:type="dxa"/>
            <w:gridSpan w:val="2"/>
            <w:tcBorders>
              <w:top w:val="nil"/>
              <w:left w:val="nil"/>
              <w:bottom w:val="single" w:sz="4" w:space="0" w:color="auto"/>
              <w:right w:val="nil"/>
            </w:tcBorders>
            <w:noWrap/>
            <w:vAlign w:val="bottom"/>
            <w:hideMark/>
          </w:tcPr>
          <w:p w14:paraId="1D75710A" w14:textId="77777777" w:rsidR="00875F17" w:rsidRPr="00B96472" w:rsidRDefault="00875F17" w:rsidP="006D47FD">
            <w:pPr>
              <w:spacing w:after="0" w:line="240" w:lineRule="auto"/>
              <w:rPr>
                <w:rFonts w:ascii="Calibri" w:eastAsia="Times New Roman" w:hAnsi="Calibri" w:cs="Calibri"/>
                <w:b/>
                <w:bCs/>
                <w:sz w:val="20"/>
                <w:szCs w:val="20"/>
              </w:rPr>
            </w:pPr>
            <w:r w:rsidRPr="00B96472">
              <w:rPr>
                <w:rFonts w:ascii="Calibri" w:eastAsia="Times New Roman" w:hAnsi="Calibri" w:cs="Calibri"/>
                <w:b/>
                <w:bCs/>
                <w:sz w:val="20"/>
                <w:szCs w:val="20"/>
              </w:rPr>
              <w:t> </w:t>
            </w:r>
          </w:p>
        </w:tc>
      </w:tr>
    </w:tbl>
    <w:p w14:paraId="6B8E25B0" w14:textId="77777777" w:rsidR="00860885" w:rsidRPr="00B96472" w:rsidRDefault="00860885" w:rsidP="00860885">
      <w:pPr>
        <w:spacing w:after="0"/>
        <w:rPr>
          <w:rFonts w:eastAsiaTheme="minorHAnsi"/>
          <w:sz w:val="20"/>
          <w:szCs w:val="20"/>
          <w:vertAlign w:val="superscript"/>
        </w:rPr>
      </w:pPr>
    </w:p>
    <w:p w14:paraId="53759BA1" w14:textId="54D18916" w:rsidR="00875F17" w:rsidRPr="00B96472" w:rsidRDefault="00875F17" w:rsidP="00021075">
      <w:pPr>
        <w:rPr>
          <w:rFonts w:eastAsiaTheme="minorHAnsi"/>
          <w:sz w:val="20"/>
          <w:szCs w:val="20"/>
        </w:rPr>
      </w:pPr>
      <w:proofErr w:type="spellStart"/>
      <w:proofErr w:type="gramStart"/>
      <w:r w:rsidRPr="00B96472">
        <w:rPr>
          <w:rFonts w:eastAsiaTheme="minorHAnsi"/>
          <w:sz w:val="20"/>
          <w:szCs w:val="20"/>
          <w:vertAlign w:val="superscript"/>
        </w:rPr>
        <w:t>a</w:t>
      </w:r>
      <w:proofErr w:type="spellEnd"/>
      <w:proofErr w:type="gramEnd"/>
      <w:r w:rsidRPr="00B96472">
        <w:rPr>
          <w:rFonts w:eastAsiaTheme="minorHAnsi"/>
          <w:sz w:val="20"/>
          <w:szCs w:val="20"/>
        </w:rPr>
        <w:t xml:space="preserve"> For the natural sample, </w:t>
      </w:r>
      <w:proofErr w:type="spellStart"/>
      <w:r w:rsidRPr="00B96472">
        <w:rPr>
          <w:rFonts w:eastAsiaTheme="minorHAnsi"/>
          <w:sz w:val="20"/>
          <w:szCs w:val="20"/>
        </w:rPr>
        <w:t>i</w:t>
      </w:r>
      <w:proofErr w:type="spellEnd"/>
      <w:r w:rsidRPr="00B96472">
        <w:rPr>
          <w:rFonts w:eastAsiaTheme="minorHAnsi"/>
          <w:sz w:val="20"/>
          <w:szCs w:val="20"/>
        </w:rPr>
        <w:t xml:space="preserve"> = 0 and D</w:t>
      </w:r>
      <w:r w:rsidRPr="00B96472">
        <w:rPr>
          <w:rFonts w:eastAsiaTheme="minorHAnsi"/>
          <w:sz w:val="20"/>
          <w:szCs w:val="20"/>
          <w:vertAlign w:val="subscript"/>
        </w:rPr>
        <w:t>i</w:t>
      </w:r>
      <w:r w:rsidR="00857396" w:rsidRPr="00B96472">
        <w:rPr>
          <w:rFonts w:eastAsiaTheme="minorHAnsi"/>
          <w:sz w:val="20"/>
          <w:szCs w:val="20"/>
        </w:rPr>
        <w:t xml:space="preserve"> = 0 </w:t>
      </w:r>
      <w:proofErr w:type="spellStart"/>
      <w:r w:rsidR="00857396" w:rsidRPr="00B96472">
        <w:rPr>
          <w:rFonts w:eastAsiaTheme="minorHAnsi"/>
          <w:sz w:val="20"/>
          <w:szCs w:val="20"/>
        </w:rPr>
        <w:t>Gy</w:t>
      </w:r>
      <w:proofErr w:type="spellEnd"/>
      <w:r w:rsidR="00857396" w:rsidRPr="00B96472">
        <w:rPr>
          <w:rFonts w:eastAsiaTheme="minorHAnsi"/>
          <w:sz w:val="20"/>
          <w:szCs w:val="20"/>
        </w:rPr>
        <w:t>,</w:t>
      </w:r>
      <w:r w:rsidR="001D19C8" w:rsidRPr="00B96472">
        <w:rPr>
          <w:rFonts w:eastAsiaTheme="minorHAnsi"/>
          <w:sz w:val="20"/>
          <w:szCs w:val="20"/>
        </w:rPr>
        <w:t xml:space="preserve"> and the observed signals are denoted as L</w:t>
      </w:r>
      <w:r w:rsidR="001D19C8" w:rsidRPr="00B96472">
        <w:rPr>
          <w:rFonts w:eastAsiaTheme="minorHAnsi"/>
          <w:sz w:val="20"/>
          <w:szCs w:val="20"/>
          <w:vertAlign w:val="subscript"/>
        </w:rPr>
        <w:t>n</w:t>
      </w:r>
      <w:r w:rsidR="001D19C8" w:rsidRPr="00B96472">
        <w:rPr>
          <w:rFonts w:eastAsiaTheme="minorHAnsi"/>
          <w:sz w:val="20"/>
          <w:szCs w:val="20"/>
        </w:rPr>
        <w:t xml:space="preserve"> and T</w:t>
      </w:r>
      <w:r w:rsidR="001D19C8" w:rsidRPr="00B96472">
        <w:rPr>
          <w:rFonts w:eastAsiaTheme="minorHAnsi"/>
          <w:sz w:val="20"/>
          <w:szCs w:val="20"/>
          <w:vertAlign w:val="subscript"/>
        </w:rPr>
        <w:t>n</w:t>
      </w:r>
      <w:r w:rsidR="001D19C8" w:rsidRPr="00B96472">
        <w:rPr>
          <w:rFonts w:eastAsiaTheme="minorHAnsi"/>
          <w:sz w:val="20"/>
          <w:szCs w:val="20"/>
        </w:rPr>
        <w:t>.</w:t>
      </w:r>
      <w:r w:rsidRPr="00B96472">
        <w:rPr>
          <w:rFonts w:eastAsiaTheme="minorHAnsi"/>
          <w:sz w:val="20"/>
          <w:szCs w:val="20"/>
        </w:rPr>
        <w:t xml:space="preserve"> The entire sequence is repeated for several regenerative doses, including a zero dose and a repeat dose.</w:t>
      </w:r>
    </w:p>
    <w:p w14:paraId="3F0DCC71" w14:textId="1416F59A" w:rsidR="00875F17" w:rsidRPr="00B96472" w:rsidRDefault="00875F17" w:rsidP="00875F17">
      <w:pPr>
        <w:rPr>
          <w:rFonts w:ascii="Calibri" w:eastAsia="Times New Roman" w:hAnsi="Calibri" w:cs="Calibri"/>
          <w:b/>
          <w:bCs/>
        </w:rPr>
      </w:pPr>
    </w:p>
    <w:p w14:paraId="0F68CFD7" w14:textId="4FD8CA5E" w:rsidR="00875F17" w:rsidRPr="00B96472" w:rsidRDefault="00875F17" w:rsidP="00875F17">
      <w:pPr>
        <w:rPr>
          <w:rFonts w:ascii="Calibri" w:eastAsia="Times New Roman" w:hAnsi="Calibri" w:cs="Calibri"/>
          <w:b/>
          <w:bCs/>
        </w:rPr>
        <w:sectPr w:rsidR="00875F17" w:rsidRPr="00B96472" w:rsidSect="00192B84">
          <w:pgSz w:w="11906" w:h="16838"/>
          <w:pgMar w:top="1440" w:right="1440" w:bottom="1440" w:left="1440" w:header="709" w:footer="709" w:gutter="0"/>
          <w:cols w:space="708"/>
          <w:docGrid w:linePitch="360"/>
        </w:sectPr>
      </w:pPr>
    </w:p>
    <w:p w14:paraId="0EFE5C9E" w14:textId="4B64C4B3" w:rsidR="00875F17" w:rsidRPr="00B96472" w:rsidRDefault="006D47FD" w:rsidP="00875F17">
      <w:proofErr w:type="gramStart"/>
      <w:r w:rsidRPr="00B96472">
        <w:rPr>
          <w:b/>
        </w:rPr>
        <w:lastRenderedPageBreak/>
        <w:t xml:space="preserve">Supplementary </w:t>
      </w:r>
      <w:r w:rsidR="00875F17" w:rsidRPr="00B96472">
        <w:rPr>
          <w:b/>
        </w:rPr>
        <w:t xml:space="preserve">Table </w:t>
      </w:r>
      <w:r w:rsidR="00143F27" w:rsidRPr="00B96472">
        <w:rPr>
          <w:b/>
        </w:rPr>
        <w:t>2</w:t>
      </w:r>
      <w:r w:rsidR="00875F17" w:rsidRPr="00B96472">
        <w:rPr>
          <w:b/>
        </w:rPr>
        <w:t>.</w:t>
      </w:r>
      <w:proofErr w:type="gramEnd"/>
      <w:r w:rsidR="00875F17" w:rsidRPr="00B96472">
        <w:rPr>
          <w:b/>
        </w:rPr>
        <w:t xml:space="preserve"> </w:t>
      </w:r>
      <w:r w:rsidR="00875F17" w:rsidRPr="00B96472">
        <w:t>Number of single grains measured, rejected and accepted for D</w:t>
      </w:r>
      <w:r w:rsidR="00875F17" w:rsidRPr="00B96472">
        <w:rPr>
          <w:vertAlign w:val="subscript"/>
        </w:rPr>
        <w:t>e</w:t>
      </w:r>
      <w:r w:rsidR="00875F17" w:rsidRPr="00B96472">
        <w:t xml:space="preserve"> determination.</w:t>
      </w:r>
    </w:p>
    <w:tbl>
      <w:tblPr>
        <w:tblW w:w="13218" w:type="dxa"/>
        <w:jc w:val="center"/>
        <w:tblLayout w:type="fixed"/>
        <w:tblLook w:val="04A0" w:firstRow="1" w:lastRow="0" w:firstColumn="1" w:lastColumn="0" w:noHBand="0" w:noVBand="1"/>
      </w:tblPr>
      <w:tblGrid>
        <w:gridCol w:w="1262"/>
        <w:gridCol w:w="1585"/>
        <w:gridCol w:w="2160"/>
        <w:gridCol w:w="1728"/>
        <w:gridCol w:w="1584"/>
        <w:gridCol w:w="1376"/>
        <w:gridCol w:w="1648"/>
        <w:gridCol w:w="1875"/>
      </w:tblGrid>
      <w:tr w:rsidR="00B96472" w:rsidRPr="00B96472" w14:paraId="151332A5" w14:textId="77777777" w:rsidTr="006D47FD">
        <w:trPr>
          <w:trHeight w:val="959"/>
          <w:jc w:val="center"/>
        </w:trPr>
        <w:tc>
          <w:tcPr>
            <w:tcW w:w="1262" w:type="dxa"/>
            <w:tcBorders>
              <w:top w:val="single" w:sz="4" w:space="0" w:color="auto"/>
              <w:left w:val="nil"/>
              <w:bottom w:val="single" w:sz="4" w:space="0" w:color="auto"/>
              <w:right w:val="nil"/>
            </w:tcBorders>
            <w:shd w:val="clear" w:color="auto" w:fill="auto"/>
            <w:vAlign w:val="center"/>
            <w:hideMark/>
          </w:tcPr>
          <w:p w14:paraId="4F33CB13" w14:textId="77777777" w:rsidR="00875F17" w:rsidRPr="00B96472" w:rsidRDefault="00875F17" w:rsidP="006D47FD">
            <w:pPr>
              <w:spacing w:after="0" w:line="240" w:lineRule="auto"/>
              <w:jc w:val="center"/>
              <w:rPr>
                <w:rFonts w:eastAsia="Times New Roman" w:cstheme="minorHAnsi"/>
                <w:b/>
                <w:bCs/>
              </w:rPr>
            </w:pPr>
            <w:r w:rsidRPr="00B96472">
              <w:rPr>
                <w:rFonts w:eastAsia="Times New Roman" w:cstheme="minorHAnsi"/>
                <w:b/>
                <w:bCs/>
              </w:rPr>
              <w:t xml:space="preserve">Sample name </w:t>
            </w:r>
          </w:p>
        </w:tc>
        <w:tc>
          <w:tcPr>
            <w:tcW w:w="1585" w:type="dxa"/>
            <w:tcBorders>
              <w:top w:val="single" w:sz="4" w:space="0" w:color="auto"/>
              <w:left w:val="nil"/>
              <w:bottom w:val="single" w:sz="4" w:space="0" w:color="auto"/>
              <w:right w:val="nil"/>
            </w:tcBorders>
            <w:shd w:val="clear" w:color="auto" w:fill="auto"/>
            <w:vAlign w:val="center"/>
            <w:hideMark/>
          </w:tcPr>
          <w:p w14:paraId="11028227" w14:textId="77777777" w:rsidR="00875F17" w:rsidRPr="00B96472" w:rsidRDefault="00875F17" w:rsidP="006D47FD">
            <w:pPr>
              <w:spacing w:after="0" w:line="240" w:lineRule="auto"/>
              <w:jc w:val="center"/>
              <w:rPr>
                <w:rFonts w:eastAsia="Times New Roman" w:cstheme="minorHAnsi"/>
                <w:b/>
                <w:bCs/>
              </w:rPr>
            </w:pPr>
            <w:r w:rsidRPr="00B96472">
              <w:rPr>
                <w:rFonts w:eastAsia="Times New Roman" w:cstheme="minorHAnsi"/>
                <w:b/>
                <w:bCs/>
              </w:rPr>
              <w:t>No. of grains measured</w:t>
            </w:r>
          </w:p>
        </w:tc>
        <w:tc>
          <w:tcPr>
            <w:tcW w:w="2160" w:type="dxa"/>
            <w:tcBorders>
              <w:top w:val="single" w:sz="4" w:space="0" w:color="auto"/>
              <w:left w:val="nil"/>
              <w:bottom w:val="single" w:sz="4" w:space="0" w:color="auto"/>
              <w:right w:val="nil"/>
            </w:tcBorders>
            <w:shd w:val="clear" w:color="auto" w:fill="auto"/>
            <w:vAlign w:val="center"/>
            <w:hideMark/>
          </w:tcPr>
          <w:p w14:paraId="2847DB60" w14:textId="77777777" w:rsidR="00875F17" w:rsidRPr="00B96472" w:rsidRDefault="00875F17" w:rsidP="006D47FD">
            <w:pPr>
              <w:spacing w:after="0" w:line="240" w:lineRule="auto"/>
              <w:jc w:val="center"/>
              <w:rPr>
                <w:rFonts w:eastAsia="Times New Roman" w:cstheme="minorHAnsi"/>
                <w:b/>
                <w:bCs/>
              </w:rPr>
            </w:pPr>
            <w:r w:rsidRPr="00B96472">
              <w:rPr>
                <w:rFonts w:eastAsia="Times New Roman" w:cstheme="minorHAnsi"/>
                <w:b/>
                <w:bCs/>
              </w:rPr>
              <w:t xml:space="preserve">Weak </w:t>
            </w:r>
            <w:proofErr w:type="spellStart"/>
            <w:r w:rsidRPr="00B96472">
              <w:rPr>
                <w:rFonts w:eastAsia="Times New Roman" w:cstheme="minorHAnsi"/>
                <w:b/>
                <w:bCs/>
              </w:rPr>
              <w:t>T</w:t>
            </w:r>
            <w:r w:rsidRPr="00B96472">
              <w:rPr>
                <w:rFonts w:eastAsia="Times New Roman" w:cstheme="minorHAnsi"/>
                <w:b/>
                <w:bCs/>
                <w:vertAlign w:val="subscript"/>
              </w:rPr>
              <w:t>n</w:t>
            </w:r>
            <w:proofErr w:type="spellEnd"/>
            <w:r w:rsidRPr="00B96472">
              <w:rPr>
                <w:rFonts w:eastAsia="Times New Roman" w:cstheme="minorHAnsi"/>
                <w:b/>
                <w:bCs/>
              </w:rPr>
              <w:t xml:space="preserve"> signal </w:t>
            </w:r>
            <w:r w:rsidRPr="00B96472">
              <w:rPr>
                <w:rFonts w:eastAsia="Times New Roman" w:cstheme="minorHAnsi"/>
                <w:b/>
                <w:bCs/>
                <w:vertAlign w:val="superscript"/>
              </w:rPr>
              <w:t>a</w:t>
            </w:r>
            <w:r w:rsidRPr="00B96472">
              <w:rPr>
                <w:rFonts w:eastAsia="Times New Roman" w:cstheme="minorHAnsi"/>
                <w:b/>
                <w:bCs/>
              </w:rPr>
              <w:t xml:space="preserve"> or</w:t>
            </w:r>
          </w:p>
          <w:p w14:paraId="67B7B71B" w14:textId="77777777" w:rsidR="00875F17" w:rsidRPr="00B96472" w:rsidRDefault="00875F17" w:rsidP="006D47FD">
            <w:pPr>
              <w:spacing w:after="0" w:line="240" w:lineRule="auto"/>
              <w:jc w:val="center"/>
              <w:rPr>
                <w:rFonts w:eastAsia="Times New Roman" w:cstheme="minorHAnsi"/>
                <w:b/>
                <w:bCs/>
              </w:rPr>
            </w:pPr>
            <w:r w:rsidRPr="00B96472">
              <w:rPr>
                <w:rFonts w:eastAsia="Times New Roman" w:cstheme="minorHAnsi"/>
                <w:b/>
                <w:bCs/>
              </w:rPr>
              <w:t xml:space="preserve">test dose relative error &gt;20% </w:t>
            </w:r>
            <w:r w:rsidRPr="00B96472">
              <w:rPr>
                <w:rFonts w:eastAsia="Times New Roman" w:cstheme="minorHAnsi"/>
                <w:b/>
                <w:bCs/>
                <w:vertAlign w:val="superscript"/>
              </w:rPr>
              <w:t>b</w:t>
            </w:r>
          </w:p>
        </w:tc>
        <w:tc>
          <w:tcPr>
            <w:tcW w:w="1728" w:type="dxa"/>
            <w:tcBorders>
              <w:top w:val="single" w:sz="4" w:space="0" w:color="auto"/>
              <w:left w:val="nil"/>
              <w:bottom w:val="single" w:sz="4" w:space="0" w:color="auto"/>
              <w:right w:val="nil"/>
            </w:tcBorders>
            <w:shd w:val="clear" w:color="auto" w:fill="auto"/>
            <w:vAlign w:val="center"/>
            <w:hideMark/>
          </w:tcPr>
          <w:p w14:paraId="0DF880B8" w14:textId="77777777" w:rsidR="00875F17" w:rsidRPr="00B96472" w:rsidRDefault="00875F17" w:rsidP="006D47FD">
            <w:pPr>
              <w:spacing w:after="0" w:line="240" w:lineRule="auto"/>
              <w:jc w:val="center"/>
              <w:rPr>
                <w:rFonts w:eastAsia="Times New Roman" w:cstheme="minorHAnsi"/>
                <w:b/>
                <w:bCs/>
              </w:rPr>
            </w:pPr>
            <w:r w:rsidRPr="00B96472">
              <w:rPr>
                <w:rFonts w:eastAsia="Times New Roman" w:cstheme="minorHAnsi"/>
                <w:b/>
                <w:bCs/>
              </w:rPr>
              <w:t xml:space="preserve">Poor recycling ratio </w:t>
            </w:r>
            <w:r w:rsidRPr="00B96472">
              <w:rPr>
                <w:rFonts w:eastAsia="Times New Roman" w:cstheme="minorHAnsi"/>
                <w:b/>
                <w:bCs/>
                <w:vertAlign w:val="superscript"/>
              </w:rPr>
              <w:t>c</w:t>
            </w:r>
          </w:p>
        </w:tc>
        <w:tc>
          <w:tcPr>
            <w:tcW w:w="1584" w:type="dxa"/>
            <w:tcBorders>
              <w:top w:val="single" w:sz="4" w:space="0" w:color="auto"/>
              <w:left w:val="nil"/>
              <w:bottom w:val="single" w:sz="4" w:space="0" w:color="auto"/>
              <w:right w:val="nil"/>
            </w:tcBorders>
            <w:shd w:val="clear" w:color="auto" w:fill="auto"/>
            <w:vAlign w:val="center"/>
            <w:hideMark/>
          </w:tcPr>
          <w:p w14:paraId="116EDAA1" w14:textId="77777777" w:rsidR="00875F17" w:rsidRPr="00B96472" w:rsidRDefault="00875F17" w:rsidP="006D47FD">
            <w:pPr>
              <w:spacing w:after="0" w:line="240" w:lineRule="auto"/>
              <w:jc w:val="center"/>
              <w:rPr>
                <w:rFonts w:eastAsia="Times New Roman" w:cstheme="minorHAnsi"/>
                <w:b/>
                <w:bCs/>
              </w:rPr>
            </w:pPr>
            <w:r w:rsidRPr="00B96472">
              <w:rPr>
                <w:rFonts w:eastAsia="Times New Roman" w:cstheme="minorHAnsi"/>
                <w:b/>
                <w:bCs/>
              </w:rPr>
              <w:t xml:space="preserve">Recuperation &gt;10% </w:t>
            </w:r>
            <w:r w:rsidRPr="00B96472">
              <w:rPr>
                <w:rFonts w:eastAsia="Times New Roman" w:cstheme="minorHAnsi"/>
                <w:b/>
                <w:bCs/>
                <w:vertAlign w:val="superscript"/>
              </w:rPr>
              <w:t>d</w:t>
            </w:r>
          </w:p>
        </w:tc>
        <w:tc>
          <w:tcPr>
            <w:tcW w:w="1376" w:type="dxa"/>
            <w:tcBorders>
              <w:top w:val="single" w:sz="4" w:space="0" w:color="auto"/>
              <w:left w:val="nil"/>
              <w:bottom w:val="single" w:sz="4" w:space="0" w:color="auto"/>
              <w:right w:val="nil"/>
            </w:tcBorders>
            <w:shd w:val="clear" w:color="auto" w:fill="auto"/>
            <w:vAlign w:val="center"/>
            <w:hideMark/>
          </w:tcPr>
          <w:p w14:paraId="64C60669" w14:textId="77777777" w:rsidR="00875F17" w:rsidRPr="00B96472" w:rsidRDefault="00875F17" w:rsidP="006D47FD">
            <w:pPr>
              <w:spacing w:after="0" w:line="240" w:lineRule="auto"/>
              <w:jc w:val="center"/>
              <w:rPr>
                <w:rFonts w:eastAsia="Times New Roman" w:cstheme="minorHAnsi"/>
                <w:b/>
                <w:bCs/>
              </w:rPr>
            </w:pPr>
            <w:r w:rsidRPr="00B96472">
              <w:rPr>
                <w:rFonts w:eastAsia="Times New Roman" w:cstheme="minorHAnsi"/>
                <w:b/>
                <w:bCs/>
              </w:rPr>
              <w:t xml:space="preserve">Above saturation </w:t>
            </w:r>
            <w:r w:rsidRPr="00B96472">
              <w:rPr>
                <w:rFonts w:eastAsia="Times New Roman" w:cstheme="minorHAnsi"/>
                <w:b/>
                <w:bCs/>
                <w:vertAlign w:val="superscript"/>
              </w:rPr>
              <w:t>e</w:t>
            </w:r>
          </w:p>
        </w:tc>
        <w:tc>
          <w:tcPr>
            <w:tcW w:w="1648" w:type="dxa"/>
            <w:tcBorders>
              <w:top w:val="single" w:sz="4" w:space="0" w:color="auto"/>
              <w:left w:val="nil"/>
              <w:bottom w:val="single" w:sz="4" w:space="0" w:color="auto"/>
              <w:right w:val="nil"/>
            </w:tcBorders>
            <w:shd w:val="clear" w:color="auto" w:fill="auto"/>
            <w:vAlign w:val="center"/>
            <w:hideMark/>
          </w:tcPr>
          <w:p w14:paraId="1BF0E5A1" w14:textId="77777777" w:rsidR="00875F17" w:rsidRPr="00B96472" w:rsidRDefault="00875F17" w:rsidP="006D47FD">
            <w:pPr>
              <w:spacing w:after="0" w:line="240" w:lineRule="auto"/>
              <w:jc w:val="center"/>
              <w:rPr>
                <w:rFonts w:eastAsia="Times New Roman" w:cstheme="minorHAnsi"/>
                <w:b/>
                <w:bCs/>
              </w:rPr>
            </w:pPr>
            <w:r w:rsidRPr="00B96472">
              <w:rPr>
                <w:rFonts w:eastAsia="Times New Roman" w:cstheme="minorHAnsi"/>
                <w:b/>
                <w:bCs/>
              </w:rPr>
              <w:t>Sum of rejected grains</w:t>
            </w:r>
          </w:p>
        </w:tc>
        <w:tc>
          <w:tcPr>
            <w:tcW w:w="1875" w:type="dxa"/>
            <w:tcBorders>
              <w:top w:val="single" w:sz="4" w:space="0" w:color="auto"/>
              <w:left w:val="nil"/>
              <w:bottom w:val="single" w:sz="4" w:space="0" w:color="auto"/>
              <w:right w:val="nil"/>
            </w:tcBorders>
            <w:shd w:val="clear" w:color="auto" w:fill="auto"/>
            <w:vAlign w:val="center"/>
            <w:hideMark/>
          </w:tcPr>
          <w:p w14:paraId="03A61228" w14:textId="77777777" w:rsidR="00875F17" w:rsidRPr="00B96472" w:rsidRDefault="00875F17" w:rsidP="006D47FD">
            <w:pPr>
              <w:spacing w:after="0" w:line="240" w:lineRule="auto"/>
              <w:jc w:val="center"/>
              <w:rPr>
                <w:rFonts w:eastAsia="Times New Roman" w:cstheme="minorHAnsi"/>
                <w:b/>
                <w:bCs/>
              </w:rPr>
            </w:pPr>
            <w:r w:rsidRPr="00B96472">
              <w:rPr>
                <w:rFonts w:eastAsia="Times New Roman" w:cstheme="minorHAnsi"/>
                <w:b/>
                <w:bCs/>
              </w:rPr>
              <w:t>Total number of accepted grains</w:t>
            </w:r>
          </w:p>
        </w:tc>
      </w:tr>
      <w:tr w:rsidR="00B96472" w:rsidRPr="00B96472" w14:paraId="6966FA39" w14:textId="77777777" w:rsidTr="006D47FD">
        <w:trPr>
          <w:trHeight w:val="311"/>
          <w:jc w:val="center"/>
        </w:trPr>
        <w:tc>
          <w:tcPr>
            <w:tcW w:w="1262" w:type="dxa"/>
            <w:tcBorders>
              <w:top w:val="single" w:sz="4" w:space="0" w:color="auto"/>
              <w:left w:val="nil"/>
              <w:bottom w:val="nil"/>
              <w:right w:val="nil"/>
            </w:tcBorders>
            <w:shd w:val="clear" w:color="auto" w:fill="auto"/>
            <w:noWrap/>
            <w:vAlign w:val="bottom"/>
            <w:hideMark/>
          </w:tcPr>
          <w:p w14:paraId="1C8A9A91"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BJZ-OSL-1</w:t>
            </w:r>
          </w:p>
        </w:tc>
        <w:tc>
          <w:tcPr>
            <w:tcW w:w="1585" w:type="dxa"/>
            <w:tcBorders>
              <w:top w:val="single" w:sz="4" w:space="0" w:color="auto"/>
              <w:left w:val="nil"/>
              <w:bottom w:val="nil"/>
              <w:right w:val="nil"/>
            </w:tcBorders>
            <w:shd w:val="clear" w:color="auto" w:fill="auto"/>
            <w:noWrap/>
            <w:vAlign w:val="bottom"/>
            <w:hideMark/>
          </w:tcPr>
          <w:p w14:paraId="0C58701D"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500</w:t>
            </w:r>
          </w:p>
        </w:tc>
        <w:tc>
          <w:tcPr>
            <w:tcW w:w="2160" w:type="dxa"/>
            <w:tcBorders>
              <w:top w:val="single" w:sz="4" w:space="0" w:color="auto"/>
              <w:left w:val="nil"/>
              <w:bottom w:val="nil"/>
              <w:right w:val="nil"/>
            </w:tcBorders>
            <w:shd w:val="clear" w:color="auto" w:fill="auto"/>
            <w:noWrap/>
            <w:vAlign w:val="bottom"/>
            <w:hideMark/>
          </w:tcPr>
          <w:p w14:paraId="37D1CE4B"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318</w:t>
            </w:r>
          </w:p>
        </w:tc>
        <w:tc>
          <w:tcPr>
            <w:tcW w:w="1728" w:type="dxa"/>
            <w:tcBorders>
              <w:top w:val="single" w:sz="4" w:space="0" w:color="auto"/>
              <w:left w:val="nil"/>
              <w:bottom w:val="nil"/>
              <w:right w:val="nil"/>
            </w:tcBorders>
            <w:shd w:val="clear" w:color="auto" w:fill="auto"/>
            <w:noWrap/>
            <w:vAlign w:val="bottom"/>
            <w:hideMark/>
          </w:tcPr>
          <w:p w14:paraId="06E3F136"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28</w:t>
            </w:r>
          </w:p>
        </w:tc>
        <w:tc>
          <w:tcPr>
            <w:tcW w:w="1584" w:type="dxa"/>
            <w:tcBorders>
              <w:top w:val="single" w:sz="4" w:space="0" w:color="auto"/>
              <w:left w:val="nil"/>
              <w:bottom w:val="nil"/>
              <w:right w:val="nil"/>
            </w:tcBorders>
            <w:shd w:val="clear" w:color="auto" w:fill="auto"/>
            <w:noWrap/>
            <w:vAlign w:val="bottom"/>
            <w:hideMark/>
          </w:tcPr>
          <w:p w14:paraId="71A94F8C"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5</w:t>
            </w:r>
          </w:p>
        </w:tc>
        <w:tc>
          <w:tcPr>
            <w:tcW w:w="1376" w:type="dxa"/>
            <w:tcBorders>
              <w:top w:val="single" w:sz="4" w:space="0" w:color="auto"/>
              <w:left w:val="nil"/>
              <w:bottom w:val="nil"/>
              <w:right w:val="nil"/>
            </w:tcBorders>
            <w:shd w:val="clear" w:color="auto" w:fill="auto"/>
            <w:noWrap/>
            <w:vAlign w:val="bottom"/>
            <w:hideMark/>
          </w:tcPr>
          <w:p w14:paraId="075DB123"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16 (18)</w:t>
            </w:r>
          </w:p>
        </w:tc>
        <w:tc>
          <w:tcPr>
            <w:tcW w:w="1648" w:type="dxa"/>
            <w:tcBorders>
              <w:top w:val="single" w:sz="4" w:space="0" w:color="auto"/>
              <w:left w:val="nil"/>
              <w:bottom w:val="nil"/>
              <w:right w:val="nil"/>
            </w:tcBorders>
            <w:shd w:val="clear" w:color="auto" w:fill="auto"/>
            <w:noWrap/>
            <w:vAlign w:val="bottom"/>
            <w:hideMark/>
          </w:tcPr>
          <w:p w14:paraId="3061482F"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367</w:t>
            </w:r>
          </w:p>
        </w:tc>
        <w:tc>
          <w:tcPr>
            <w:tcW w:w="1875" w:type="dxa"/>
            <w:tcBorders>
              <w:top w:val="single" w:sz="4" w:space="0" w:color="auto"/>
              <w:left w:val="nil"/>
              <w:bottom w:val="nil"/>
              <w:right w:val="nil"/>
            </w:tcBorders>
            <w:shd w:val="clear" w:color="auto" w:fill="auto"/>
            <w:noWrap/>
            <w:vAlign w:val="bottom"/>
            <w:hideMark/>
          </w:tcPr>
          <w:p w14:paraId="1F1AFCF5"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133</w:t>
            </w:r>
          </w:p>
        </w:tc>
      </w:tr>
      <w:tr w:rsidR="00B96472" w:rsidRPr="00B96472" w14:paraId="24E0369E" w14:textId="77777777" w:rsidTr="006D47FD">
        <w:trPr>
          <w:trHeight w:val="311"/>
          <w:jc w:val="center"/>
        </w:trPr>
        <w:tc>
          <w:tcPr>
            <w:tcW w:w="1262" w:type="dxa"/>
            <w:tcBorders>
              <w:top w:val="nil"/>
              <w:left w:val="nil"/>
              <w:bottom w:val="nil"/>
              <w:right w:val="nil"/>
            </w:tcBorders>
            <w:shd w:val="clear" w:color="auto" w:fill="auto"/>
            <w:noWrap/>
            <w:vAlign w:val="bottom"/>
            <w:hideMark/>
          </w:tcPr>
          <w:p w14:paraId="2E9A57E4"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BJZ-OSL-3</w:t>
            </w:r>
          </w:p>
        </w:tc>
        <w:tc>
          <w:tcPr>
            <w:tcW w:w="1585" w:type="dxa"/>
            <w:tcBorders>
              <w:top w:val="nil"/>
              <w:left w:val="nil"/>
              <w:bottom w:val="nil"/>
              <w:right w:val="nil"/>
            </w:tcBorders>
            <w:shd w:val="clear" w:color="auto" w:fill="auto"/>
            <w:noWrap/>
            <w:vAlign w:val="bottom"/>
            <w:hideMark/>
          </w:tcPr>
          <w:p w14:paraId="722A90FA"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500</w:t>
            </w:r>
          </w:p>
        </w:tc>
        <w:tc>
          <w:tcPr>
            <w:tcW w:w="2160" w:type="dxa"/>
            <w:tcBorders>
              <w:top w:val="nil"/>
              <w:left w:val="nil"/>
              <w:bottom w:val="nil"/>
              <w:right w:val="nil"/>
            </w:tcBorders>
            <w:shd w:val="clear" w:color="auto" w:fill="auto"/>
            <w:noWrap/>
            <w:vAlign w:val="bottom"/>
            <w:hideMark/>
          </w:tcPr>
          <w:p w14:paraId="6608CE24"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265</w:t>
            </w:r>
          </w:p>
        </w:tc>
        <w:tc>
          <w:tcPr>
            <w:tcW w:w="1728" w:type="dxa"/>
            <w:tcBorders>
              <w:top w:val="nil"/>
              <w:left w:val="nil"/>
              <w:bottom w:val="nil"/>
              <w:right w:val="nil"/>
            </w:tcBorders>
            <w:shd w:val="clear" w:color="auto" w:fill="auto"/>
            <w:noWrap/>
            <w:vAlign w:val="bottom"/>
            <w:hideMark/>
          </w:tcPr>
          <w:p w14:paraId="7AD916B6"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49</w:t>
            </w:r>
          </w:p>
        </w:tc>
        <w:tc>
          <w:tcPr>
            <w:tcW w:w="1584" w:type="dxa"/>
            <w:tcBorders>
              <w:top w:val="nil"/>
              <w:left w:val="nil"/>
              <w:bottom w:val="nil"/>
              <w:right w:val="nil"/>
            </w:tcBorders>
            <w:shd w:val="clear" w:color="auto" w:fill="auto"/>
            <w:noWrap/>
            <w:vAlign w:val="bottom"/>
            <w:hideMark/>
          </w:tcPr>
          <w:p w14:paraId="754949F0"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9</w:t>
            </w:r>
          </w:p>
        </w:tc>
        <w:tc>
          <w:tcPr>
            <w:tcW w:w="1376" w:type="dxa"/>
            <w:tcBorders>
              <w:top w:val="nil"/>
              <w:left w:val="nil"/>
              <w:bottom w:val="nil"/>
              <w:right w:val="nil"/>
            </w:tcBorders>
            <w:shd w:val="clear" w:color="auto" w:fill="auto"/>
            <w:noWrap/>
            <w:vAlign w:val="bottom"/>
            <w:hideMark/>
          </w:tcPr>
          <w:p w14:paraId="17A665EA"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5 (9)</w:t>
            </w:r>
          </w:p>
        </w:tc>
        <w:tc>
          <w:tcPr>
            <w:tcW w:w="1648" w:type="dxa"/>
            <w:tcBorders>
              <w:top w:val="nil"/>
              <w:left w:val="nil"/>
              <w:bottom w:val="nil"/>
              <w:right w:val="nil"/>
            </w:tcBorders>
            <w:shd w:val="clear" w:color="auto" w:fill="auto"/>
            <w:noWrap/>
            <w:vAlign w:val="bottom"/>
            <w:hideMark/>
          </w:tcPr>
          <w:p w14:paraId="65A080DF"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328</w:t>
            </w:r>
          </w:p>
        </w:tc>
        <w:tc>
          <w:tcPr>
            <w:tcW w:w="1875" w:type="dxa"/>
            <w:tcBorders>
              <w:top w:val="nil"/>
              <w:left w:val="nil"/>
              <w:bottom w:val="nil"/>
              <w:right w:val="nil"/>
            </w:tcBorders>
            <w:shd w:val="clear" w:color="auto" w:fill="auto"/>
            <w:noWrap/>
            <w:vAlign w:val="bottom"/>
            <w:hideMark/>
          </w:tcPr>
          <w:p w14:paraId="597CD40F"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172</w:t>
            </w:r>
          </w:p>
        </w:tc>
      </w:tr>
      <w:tr w:rsidR="00875F17" w:rsidRPr="00B96472" w14:paraId="4CD28A7F" w14:textId="77777777" w:rsidTr="006D47FD">
        <w:trPr>
          <w:trHeight w:val="311"/>
          <w:jc w:val="center"/>
        </w:trPr>
        <w:tc>
          <w:tcPr>
            <w:tcW w:w="1262" w:type="dxa"/>
            <w:tcBorders>
              <w:top w:val="nil"/>
              <w:left w:val="nil"/>
              <w:bottom w:val="single" w:sz="4" w:space="0" w:color="auto"/>
              <w:right w:val="nil"/>
            </w:tcBorders>
            <w:shd w:val="clear" w:color="auto" w:fill="auto"/>
            <w:noWrap/>
            <w:vAlign w:val="bottom"/>
            <w:hideMark/>
          </w:tcPr>
          <w:p w14:paraId="489C05D8"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BJZ-OSL-5</w:t>
            </w:r>
          </w:p>
        </w:tc>
        <w:tc>
          <w:tcPr>
            <w:tcW w:w="1585" w:type="dxa"/>
            <w:tcBorders>
              <w:top w:val="nil"/>
              <w:left w:val="nil"/>
              <w:bottom w:val="single" w:sz="4" w:space="0" w:color="auto"/>
              <w:right w:val="nil"/>
            </w:tcBorders>
            <w:shd w:val="clear" w:color="auto" w:fill="auto"/>
            <w:noWrap/>
            <w:vAlign w:val="bottom"/>
            <w:hideMark/>
          </w:tcPr>
          <w:p w14:paraId="2498FD06"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500</w:t>
            </w:r>
          </w:p>
        </w:tc>
        <w:tc>
          <w:tcPr>
            <w:tcW w:w="2160" w:type="dxa"/>
            <w:tcBorders>
              <w:top w:val="nil"/>
              <w:left w:val="nil"/>
              <w:bottom w:val="single" w:sz="4" w:space="0" w:color="auto"/>
              <w:right w:val="nil"/>
            </w:tcBorders>
            <w:shd w:val="clear" w:color="auto" w:fill="auto"/>
            <w:noWrap/>
            <w:vAlign w:val="bottom"/>
            <w:hideMark/>
          </w:tcPr>
          <w:p w14:paraId="1C2F8295"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265</w:t>
            </w:r>
          </w:p>
        </w:tc>
        <w:tc>
          <w:tcPr>
            <w:tcW w:w="1728" w:type="dxa"/>
            <w:tcBorders>
              <w:top w:val="nil"/>
              <w:left w:val="nil"/>
              <w:bottom w:val="single" w:sz="4" w:space="0" w:color="auto"/>
              <w:right w:val="nil"/>
            </w:tcBorders>
            <w:shd w:val="clear" w:color="auto" w:fill="auto"/>
            <w:noWrap/>
            <w:vAlign w:val="bottom"/>
            <w:hideMark/>
          </w:tcPr>
          <w:p w14:paraId="65B158D5"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21</w:t>
            </w:r>
          </w:p>
        </w:tc>
        <w:tc>
          <w:tcPr>
            <w:tcW w:w="1584" w:type="dxa"/>
            <w:tcBorders>
              <w:top w:val="nil"/>
              <w:left w:val="nil"/>
              <w:bottom w:val="single" w:sz="4" w:space="0" w:color="auto"/>
              <w:right w:val="nil"/>
            </w:tcBorders>
            <w:shd w:val="clear" w:color="auto" w:fill="auto"/>
            <w:noWrap/>
            <w:vAlign w:val="bottom"/>
            <w:hideMark/>
          </w:tcPr>
          <w:p w14:paraId="5FA9C0E3"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5</w:t>
            </w:r>
          </w:p>
        </w:tc>
        <w:tc>
          <w:tcPr>
            <w:tcW w:w="1376" w:type="dxa"/>
            <w:tcBorders>
              <w:top w:val="nil"/>
              <w:left w:val="nil"/>
              <w:bottom w:val="single" w:sz="4" w:space="0" w:color="auto"/>
              <w:right w:val="nil"/>
            </w:tcBorders>
            <w:shd w:val="clear" w:color="auto" w:fill="auto"/>
            <w:noWrap/>
            <w:vAlign w:val="bottom"/>
            <w:hideMark/>
          </w:tcPr>
          <w:p w14:paraId="0E59B8AF"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10 (14)</w:t>
            </w:r>
          </w:p>
        </w:tc>
        <w:tc>
          <w:tcPr>
            <w:tcW w:w="1648" w:type="dxa"/>
            <w:tcBorders>
              <w:top w:val="nil"/>
              <w:left w:val="nil"/>
              <w:bottom w:val="single" w:sz="4" w:space="0" w:color="auto"/>
              <w:right w:val="nil"/>
            </w:tcBorders>
            <w:shd w:val="clear" w:color="auto" w:fill="auto"/>
            <w:noWrap/>
            <w:vAlign w:val="bottom"/>
            <w:hideMark/>
          </w:tcPr>
          <w:p w14:paraId="230EBA7D"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301</w:t>
            </w:r>
          </w:p>
        </w:tc>
        <w:tc>
          <w:tcPr>
            <w:tcW w:w="1875" w:type="dxa"/>
            <w:tcBorders>
              <w:top w:val="nil"/>
              <w:left w:val="nil"/>
              <w:bottom w:val="single" w:sz="4" w:space="0" w:color="auto"/>
              <w:right w:val="nil"/>
            </w:tcBorders>
            <w:shd w:val="clear" w:color="auto" w:fill="auto"/>
            <w:noWrap/>
            <w:vAlign w:val="bottom"/>
            <w:hideMark/>
          </w:tcPr>
          <w:p w14:paraId="071507A2" w14:textId="77777777" w:rsidR="00875F17" w:rsidRPr="00B96472" w:rsidRDefault="00875F17" w:rsidP="006D47FD">
            <w:pPr>
              <w:spacing w:after="0" w:line="240" w:lineRule="auto"/>
              <w:jc w:val="center"/>
              <w:rPr>
                <w:rFonts w:ascii="Calibri" w:eastAsia="Times New Roman" w:hAnsi="Calibri" w:cs="Calibri"/>
              </w:rPr>
            </w:pPr>
            <w:r w:rsidRPr="00B96472">
              <w:rPr>
                <w:rFonts w:ascii="Calibri" w:eastAsia="Times New Roman" w:hAnsi="Calibri" w:cs="Calibri"/>
              </w:rPr>
              <w:t>199</w:t>
            </w:r>
          </w:p>
        </w:tc>
      </w:tr>
    </w:tbl>
    <w:p w14:paraId="03043D01" w14:textId="77777777" w:rsidR="00860885" w:rsidRPr="00B96472" w:rsidRDefault="00860885" w:rsidP="00860885">
      <w:pPr>
        <w:spacing w:after="0"/>
        <w:rPr>
          <w:vertAlign w:val="superscript"/>
        </w:rPr>
      </w:pPr>
    </w:p>
    <w:p w14:paraId="44181044" w14:textId="1BEC8045" w:rsidR="00875F17" w:rsidRPr="00B96472" w:rsidRDefault="00875F17" w:rsidP="00875F17">
      <w:proofErr w:type="gramStart"/>
      <w:r w:rsidRPr="00B96472">
        <w:rPr>
          <w:vertAlign w:val="superscript"/>
        </w:rPr>
        <w:t>a</w:t>
      </w:r>
      <w:proofErr w:type="gramEnd"/>
      <w:r w:rsidRPr="00B96472">
        <w:t xml:space="preserve"> </w:t>
      </w:r>
      <w:proofErr w:type="spellStart"/>
      <w:r w:rsidRPr="00B96472">
        <w:t>T</w:t>
      </w:r>
      <w:r w:rsidRPr="00B96472">
        <w:rPr>
          <w:vertAlign w:val="subscript"/>
        </w:rPr>
        <w:t>n</w:t>
      </w:r>
      <w:proofErr w:type="spellEnd"/>
      <w:r w:rsidRPr="00B96472">
        <w:t xml:space="preserve"> is the test dose IRSL signal measured after the natural IRSL signal. Grains were rejected if the initial 0.05 s of the </w:t>
      </w:r>
      <w:proofErr w:type="spellStart"/>
      <w:proofErr w:type="gramStart"/>
      <w:r w:rsidRPr="00B96472">
        <w:t>T</w:t>
      </w:r>
      <w:r w:rsidRPr="00B96472">
        <w:rPr>
          <w:vertAlign w:val="subscript"/>
        </w:rPr>
        <w:t>n</w:t>
      </w:r>
      <w:proofErr w:type="spellEnd"/>
      <w:proofErr w:type="gramEnd"/>
      <w:r w:rsidR="00635CFD" w:rsidRPr="00B96472">
        <w:t xml:space="preserve"> signal </w:t>
      </w:r>
      <w:r w:rsidR="00C02465" w:rsidRPr="00B96472">
        <w:t xml:space="preserve">was </w:t>
      </w:r>
      <w:r w:rsidR="00635CFD" w:rsidRPr="00B96472">
        <w:t xml:space="preserve">less than 3 times </w:t>
      </w:r>
      <w:r w:rsidRPr="00B96472">
        <w:t>its corresponding background count (calculated from the last 0.05 s of the 1 s stimulation).</w:t>
      </w:r>
    </w:p>
    <w:p w14:paraId="6A34CA48" w14:textId="7D5E0785" w:rsidR="00875F17" w:rsidRPr="00B96472" w:rsidRDefault="00875F17" w:rsidP="00875F17">
      <w:proofErr w:type="gramStart"/>
      <w:r w:rsidRPr="00B96472">
        <w:rPr>
          <w:vertAlign w:val="superscript"/>
        </w:rPr>
        <w:t>b</w:t>
      </w:r>
      <w:proofErr w:type="gramEnd"/>
      <w:r w:rsidRPr="00B96472">
        <w:t xml:space="preserve"> Grains were rejected if the relative error on the test dose </w:t>
      </w:r>
      <w:r w:rsidR="00C02465" w:rsidRPr="00B96472">
        <w:t xml:space="preserve">signal </w:t>
      </w:r>
      <w:r w:rsidRPr="00B96472">
        <w:t>(</w:t>
      </w:r>
      <w:proofErr w:type="spellStart"/>
      <w:r w:rsidRPr="00B96472">
        <w:t>T</w:t>
      </w:r>
      <w:r w:rsidRPr="00B96472">
        <w:rPr>
          <w:vertAlign w:val="subscript"/>
        </w:rPr>
        <w:t>n</w:t>
      </w:r>
      <w:proofErr w:type="spellEnd"/>
      <w:r w:rsidRPr="00B96472">
        <w:t xml:space="preserve">) </w:t>
      </w:r>
      <w:r w:rsidR="00C02465" w:rsidRPr="00B96472">
        <w:t>exceeded</w:t>
      </w:r>
      <w:r w:rsidRPr="00B96472">
        <w:t xml:space="preserve"> 20%.</w:t>
      </w:r>
    </w:p>
    <w:p w14:paraId="0641143C" w14:textId="77777777" w:rsidR="00875F17" w:rsidRPr="00B96472" w:rsidRDefault="00875F17" w:rsidP="00875F17">
      <w:proofErr w:type="gramStart"/>
      <w:r w:rsidRPr="00B96472">
        <w:rPr>
          <w:vertAlign w:val="superscript"/>
        </w:rPr>
        <w:t>c</w:t>
      </w:r>
      <w:proofErr w:type="gramEnd"/>
      <w:r w:rsidRPr="00B96472">
        <w:t xml:space="preserve"> The recycling ratio is the ratio of the sensitivity-corrected IRSL signal obtained for duplicate doses. It is used to test the efficacy of the test dose correction procedure. Grains were rejected if the recycling ratio differed from unity by more than 2</w:t>
      </w:r>
      <w:r w:rsidRPr="00B96472">
        <w:rPr>
          <w:rFonts w:cstheme="minorHAnsi"/>
        </w:rPr>
        <w:t>σ</w:t>
      </w:r>
      <w:r w:rsidRPr="00B96472">
        <w:t>.</w:t>
      </w:r>
    </w:p>
    <w:p w14:paraId="09B200BE" w14:textId="5E8D1F9E" w:rsidR="00875F17" w:rsidRPr="00B96472" w:rsidRDefault="00875F17" w:rsidP="00875F17">
      <w:proofErr w:type="gramStart"/>
      <w:r w:rsidRPr="00B96472">
        <w:rPr>
          <w:vertAlign w:val="superscript"/>
        </w:rPr>
        <w:t>d</w:t>
      </w:r>
      <w:proofErr w:type="gramEnd"/>
      <w:r w:rsidRPr="00B96472">
        <w:t xml:space="preserve"> Recuperation is the ratio of the sensitivity-corrected </w:t>
      </w:r>
      <w:r w:rsidR="0073576E" w:rsidRPr="00B96472">
        <w:rPr>
          <w:lang w:eastAsia="zh-CN"/>
        </w:rPr>
        <w:t>‘</w:t>
      </w:r>
      <w:r w:rsidRPr="00B96472">
        <w:t>zero dose</w:t>
      </w:r>
      <w:r w:rsidR="0073576E" w:rsidRPr="00B96472">
        <w:t>’</w:t>
      </w:r>
      <w:r w:rsidRPr="00B96472">
        <w:t xml:space="preserve"> IRSL signal (i.e.</w:t>
      </w:r>
      <w:r w:rsidR="00D10619" w:rsidRPr="00B96472">
        <w:t>,</w:t>
      </w:r>
      <w:r w:rsidRPr="00B96472">
        <w:t xml:space="preserve"> the signal measured after a 0 </w:t>
      </w:r>
      <w:proofErr w:type="spellStart"/>
      <w:r w:rsidRPr="00B96472">
        <w:t>Gy</w:t>
      </w:r>
      <w:proofErr w:type="spellEnd"/>
      <w:r w:rsidRPr="00B96472">
        <w:t xml:space="preserve"> regenerative dose) relative to the sensitivity-corrected IRSL signal for the natural dose. Grains were rejected if the recuperation ratio was more than 10%.</w:t>
      </w:r>
    </w:p>
    <w:p w14:paraId="0CD31C51" w14:textId="1812C55B" w:rsidR="00875F17" w:rsidRPr="00B96472" w:rsidRDefault="00875F17" w:rsidP="00875F17">
      <w:proofErr w:type="gramStart"/>
      <w:r w:rsidRPr="00B96472">
        <w:rPr>
          <w:vertAlign w:val="superscript"/>
        </w:rPr>
        <w:t>e</w:t>
      </w:r>
      <w:proofErr w:type="gramEnd"/>
      <w:r w:rsidRPr="00B96472">
        <w:t xml:space="preserve"> Number of grains with sensitivity-corrected natural signals exceeding those of any of the sensitivity-corrected regenerat</w:t>
      </w:r>
      <w:r w:rsidR="000E7B40" w:rsidRPr="00B96472">
        <w:t>ed</w:t>
      </w:r>
      <w:r w:rsidRPr="00B96472">
        <w:t xml:space="preserve"> signals. Finite estimates of D</w:t>
      </w:r>
      <w:r w:rsidRPr="00B96472">
        <w:rPr>
          <w:vertAlign w:val="subscript"/>
        </w:rPr>
        <w:t xml:space="preserve">e </w:t>
      </w:r>
      <w:r w:rsidRPr="00B96472">
        <w:t>could not be obtained from such grains, so they were rejected. Values in parentheses are the number</w:t>
      </w:r>
      <w:r w:rsidR="000E7B40" w:rsidRPr="00B96472">
        <w:t>s</w:t>
      </w:r>
      <w:r w:rsidRPr="00B96472">
        <w:t xml:space="preserve"> of grains with D</w:t>
      </w:r>
      <w:r w:rsidRPr="00B96472">
        <w:rPr>
          <w:vertAlign w:val="subscript"/>
        </w:rPr>
        <w:t>e</w:t>
      </w:r>
      <w:r w:rsidRPr="00B96472">
        <w:t xml:space="preserve"> values more than </w:t>
      </w:r>
      <w:r w:rsidR="000E7B40" w:rsidRPr="00B96472">
        <w:t xml:space="preserve">3 </w:t>
      </w:r>
      <w:r w:rsidRPr="00B96472">
        <w:t>times the D</w:t>
      </w:r>
      <w:r w:rsidRPr="00B96472">
        <w:rPr>
          <w:vertAlign w:val="subscript"/>
        </w:rPr>
        <w:t>0</w:t>
      </w:r>
      <w:r w:rsidRPr="00B96472">
        <w:t xml:space="preserve"> values of their individual dose response curves. </w:t>
      </w:r>
      <w:r w:rsidR="000E7B40" w:rsidRPr="00B96472">
        <w:t xml:space="preserve">As such </w:t>
      </w:r>
      <w:r w:rsidRPr="00B96472">
        <w:t>D</w:t>
      </w:r>
      <w:r w:rsidRPr="00B96472">
        <w:rPr>
          <w:vertAlign w:val="subscript"/>
        </w:rPr>
        <w:t>e</w:t>
      </w:r>
      <w:r w:rsidRPr="00B96472">
        <w:t xml:space="preserve"> values lie within 5% of the saturation limit of the dose response curves and have correspondingly large uncertainties</w:t>
      </w:r>
      <w:r w:rsidR="000E7B40" w:rsidRPr="00B96472">
        <w:t>, w</w:t>
      </w:r>
      <w:r w:rsidRPr="00B96472">
        <w:t xml:space="preserve">e consider </w:t>
      </w:r>
      <w:r w:rsidR="000E7B40" w:rsidRPr="00B96472">
        <w:t xml:space="preserve">them </w:t>
      </w:r>
      <w:r w:rsidRPr="00B96472">
        <w:t>as potentially unreliable estimates of D</w:t>
      </w:r>
      <w:r w:rsidRPr="00B96472">
        <w:rPr>
          <w:vertAlign w:val="subscript"/>
        </w:rPr>
        <w:t>e</w:t>
      </w:r>
      <w:r w:rsidRPr="00B96472">
        <w:t xml:space="preserve"> </w:t>
      </w:r>
      <w:r w:rsidR="0068069F" w:rsidRPr="00B96472">
        <w:t xml:space="preserve">and </w:t>
      </w:r>
      <w:r w:rsidRPr="00B96472">
        <w:t xml:space="preserve">have treated them </w:t>
      </w:r>
      <w:r w:rsidR="000E7B40" w:rsidRPr="00B96472">
        <w:t xml:space="preserve">as </w:t>
      </w:r>
      <w:r w:rsidRPr="00B96472">
        <w:t xml:space="preserve">described in the </w:t>
      </w:r>
      <w:r w:rsidR="000E7B40" w:rsidRPr="00B96472">
        <w:t>S</w:t>
      </w:r>
      <w:r w:rsidRPr="00B96472">
        <w:t xml:space="preserve">upplementary </w:t>
      </w:r>
      <w:r w:rsidR="00A0561B" w:rsidRPr="00B96472">
        <w:t xml:space="preserve">text (section </w:t>
      </w:r>
      <w:r w:rsidR="00A041BD" w:rsidRPr="00B96472">
        <w:t>3</w:t>
      </w:r>
      <w:r w:rsidR="00A0561B" w:rsidRPr="00B96472">
        <w:t>.2)</w:t>
      </w:r>
      <w:r w:rsidRPr="00B96472">
        <w:t>.</w:t>
      </w:r>
    </w:p>
    <w:p w14:paraId="19F2181C" w14:textId="77777777" w:rsidR="00875F17" w:rsidRPr="00B96472" w:rsidRDefault="00875F17" w:rsidP="00875F17"/>
    <w:p w14:paraId="7793A4FD" w14:textId="77777777" w:rsidR="00875F17" w:rsidRPr="00B96472" w:rsidRDefault="00875F17" w:rsidP="00875F17">
      <w:pPr>
        <w:sectPr w:rsidR="00875F17" w:rsidRPr="00B96472" w:rsidSect="00020463">
          <w:pgSz w:w="16838" w:h="11906" w:orient="landscape"/>
          <w:pgMar w:top="1440" w:right="1440" w:bottom="1440" w:left="1440" w:header="709" w:footer="709" w:gutter="0"/>
          <w:cols w:space="708"/>
          <w:docGrid w:linePitch="360"/>
        </w:sectPr>
      </w:pPr>
    </w:p>
    <w:p w14:paraId="762D6E4D" w14:textId="2D3F69DA" w:rsidR="00875F17" w:rsidRPr="00B96472" w:rsidRDefault="00875F17" w:rsidP="00875F17">
      <w:pPr>
        <w:rPr>
          <w:rFonts w:eastAsia="Times New Roman" w:cstheme="minorHAnsi"/>
          <w:bCs/>
        </w:rPr>
      </w:pPr>
      <w:proofErr w:type="gramStart"/>
      <w:r w:rsidRPr="00B96472">
        <w:rPr>
          <w:rFonts w:eastAsia="Times New Roman" w:cstheme="minorHAnsi"/>
          <w:b/>
          <w:bCs/>
        </w:rPr>
        <w:lastRenderedPageBreak/>
        <w:t xml:space="preserve">Supplementary Table </w:t>
      </w:r>
      <w:r w:rsidR="00143F27" w:rsidRPr="00B96472">
        <w:rPr>
          <w:rFonts w:eastAsia="Times New Roman" w:cstheme="minorHAnsi"/>
          <w:b/>
          <w:bCs/>
        </w:rPr>
        <w:t>3</w:t>
      </w:r>
      <w:r w:rsidRPr="00B96472">
        <w:rPr>
          <w:rFonts w:eastAsia="Times New Roman" w:cstheme="minorHAnsi"/>
          <w:b/>
          <w:bCs/>
        </w:rPr>
        <w:t>.</w:t>
      </w:r>
      <w:proofErr w:type="gramEnd"/>
      <w:r w:rsidRPr="00B96472">
        <w:rPr>
          <w:rFonts w:eastAsia="Times New Roman" w:cstheme="minorHAnsi"/>
          <w:bCs/>
        </w:rPr>
        <w:t xml:space="preserve"> A worked example of the finite mixture model (FMM) estimates of the maximum log likelihood (</w:t>
      </w:r>
      <w:proofErr w:type="spellStart"/>
      <w:r w:rsidRPr="00B96472">
        <w:rPr>
          <w:rFonts w:eastAsia="Times New Roman" w:cstheme="minorHAnsi"/>
          <w:bCs/>
        </w:rPr>
        <w:t>llik</w:t>
      </w:r>
      <w:proofErr w:type="spellEnd"/>
      <w:r w:rsidRPr="00B96472">
        <w:rPr>
          <w:rFonts w:eastAsia="Times New Roman" w:cstheme="minorHAnsi"/>
          <w:bCs/>
        </w:rPr>
        <w:t>) and Bayes Information Criterion (BIC) values for the 2 or 3 discrete components fitted to the D</w:t>
      </w:r>
      <w:r w:rsidRPr="00B96472">
        <w:rPr>
          <w:rFonts w:eastAsia="Times New Roman" w:cstheme="minorHAnsi"/>
          <w:bCs/>
          <w:vertAlign w:val="subscript"/>
        </w:rPr>
        <w:t>e</w:t>
      </w:r>
      <w:r w:rsidRPr="00B96472">
        <w:rPr>
          <w:rFonts w:eastAsia="Times New Roman" w:cstheme="minorHAnsi"/>
          <w:bCs/>
        </w:rPr>
        <w:t xml:space="preserve"> distribution of sample BJZ-OSL-5.</w:t>
      </w:r>
    </w:p>
    <w:tbl>
      <w:tblPr>
        <w:tblW w:w="10064" w:type="dxa"/>
        <w:jc w:val="center"/>
        <w:tblLook w:val="04A0" w:firstRow="1" w:lastRow="0" w:firstColumn="1" w:lastColumn="0" w:noHBand="0" w:noVBand="1"/>
      </w:tblPr>
      <w:tblGrid>
        <w:gridCol w:w="1353"/>
        <w:gridCol w:w="1583"/>
        <w:gridCol w:w="1677"/>
        <w:gridCol w:w="1701"/>
        <w:gridCol w:w="1843"/>
        <w:gridCol w:w="1158"/>
        <w:gridCol w:w="955"/>
      </w:tblGrid>
      <w:tr w:rsidR="00B96472" w:rsidRPr="00B96472" w14:paraId="4E7667FE" w14:textId="77777777" w:rsidTr="00860885">
        <w:trPr>
          <w:trHeight w:val="300"/>
          <w:jc w:val="center"/>
        </w:trPr>
        <w:tc>
          <w:tcPr>
            <w:tcW w:w="1147" w:type="dxa"/>
            <w:tcBorders>
              <w:top w:val="single" w:sz="4" w:space="0" w:color="auto"/>
              <w:left w:val="nil"/>
              <w:bottom w:val="single" w:sz="4" w:space="0" w:color="auto"/>
              <w:right w:val="nil"/>
            </w:tcBorders>
            <w:shd w:val="clear" w:color="auto" w:fill="auto"/>
            <w:noWrap/>
            <w:vAlign w:val="center"/>
            <w:hideMark/>
          </w:tcPr>
          <w:p w14:paraId="47ED6B7F" w14:textId="77777777" w:rsidR="00875F17" w:rsidRPr="00B96472" w:rsidRDefault="00875F17" w:rsidP="00860885">
            <w:pPr>
              <w:spacing w:before="120" w:after="120" w:line="240" w:lineRule="auto"/>
              <w:jc w:val="center"/>
              <w:rPr>
                <w:rFonts w:ascii="Calibri" w:eastAsia="Times New Roman" w:hAnsi="Calibri" w:cs="Times New Roman"/>
                <w:b/>
                <w:lang w:eastAsia="zh-CN"/>
              </w:rPr>
            </w:pPr>
            <w:r w:rsidRPr="00B96472">
              <w:rPr>
                <w:rFonts w:ascii="Calibri" w:eastAsia="Times New Roman" w:hAnsi="Calibri" w:cs="Times New Roman"/>
                <w:b/>
                <w:lang w:eastAsia="zh-CN"/>
              </w:rPr>
              <w:t>Number of components</w:t>
            </w:r>
          </w:p>
        </w:tc>
        <w:tc>
          <w:tcPr>
            <w:tcW w:w="1583" w:type="dxa"/>
            <w:tcBorders>
              <w:top w:val="single" w:sz="4" w:space="0" w:color="auto"/>
              <w:left w:val="nil"/>
              <w:bottom w:val="single" w:sz="4" w:space="0" w:color="auto"/>
              <w:right w:val="nil"/>
            </w:tcBorders>
            <w:shd w:val="clear" w:color="auto" w:fill="auto"/>
            <w:noWrap/>
            <w:vAlign w:val="center"/>
            <w:hideMark/>
          </w:tcPr>
          <w:p w14:paraId="7A41B3C9" w14:textId="77777777" w:rsidR="00875F17" w:rsidRPr="00B96472" w:rsidRDefault="00875F17" w:rsidP="00860885">
            <w:pPr>
              <w:spacing w:before="120" w:after="120" w:line="240" w:lineRule="auto"/>
              <w:jc w:val="center"/>
              <w:rPr>
                <w:rFonts w:ascii="Calibri" w:eastAsia="Times New Roman" w:hAnsi="Calibri" w:cs="Times New Roman"/>
                <w:b/>
                <w:lang w:eastAsia="zh-CN"/>
              </w:rPr>
            </w:pPr>
            <w:r w:rsidRPr="00B96472">
              <w:rPr>
                <w:rFonts w:ascii="Calibri" w:eastAsia="Times New Roman" w:hAnsi="Calibri" w:cs="Times New Roman"/>
                <w:b/>
                <w:lang w:eastAsia="zh-CN"/>
              </w:rPr>
              <w:t>Over-dispersion (%)</w:t>
            </w:r>
          </w:p>
        </w:tc>
        <w:tc>
          <w:tcPr>
            <w:tcW w:w="1677" w:type="dxa"/>
            <w:tcBorders>
              <w:top w:val="single" w:sz="4" w:space="0" w:color="auto"/>
              <w:left w:val="nil"/>
              <w:bottom w:val="single" w:sz="4" w:space="0" w:color="auto"/>
              <w:right w:val="nil"/>
            </w:tcBorders>
            <w:shd w:val="clear" w:color="auto" w:fill="auto"/>
            <w:noWrap/>
            <w:vAlign w:val="center"/>
            <w:hideMark/>
          </w:tcPr>
          <w:p w14:paraId="459B1F41" w14:textId="77777777" w:rsidR="00875F17" w:rsidRPr="00B96472" w:rsidRDefault="00875F17" w:rsidP="00E261A6">
            <w:pPr>
              <w:spacing w:before="120" w:after="120" w:line="240" w:lineRule="auto"/>
              <w:ind w:left="-12"/>
              <w:jc w:val="center"/>
              <w:rPr>
                <w:rFonts w:ascii="Calibri" w:eastAsia="Times New Roman" w:hAnsi="Calibri" w:cs="Times New Roman"/>
                <w:b/>
                <w:lang w:eastAsia="zh-CN"/>
              </w:rPr>
            </w:pPr>
            <w:r w:rsidRPr="00B96472">
              <w:rPr>
                <w:rFonts w:ascii="Calibri" w:eastAsia="Times New Roman" w:hAnsi="Calibri" w:cs="Times New Roman"/>
                <w:b/>
                <w:lang w:eastAsia="zh-CN"/>
              </w:rPr>
              <w:t>Component</w:t>
            </w:r>
          </w:p>
        </w:tc>
        <w:tc>
          <w:tcPr>
            <w:tcW w:w="1701" w:type="dxa"/>
            <w:tcBorders>
              <w:top w:val="single" w:sz="4" w:space="0" w:color="auto"/>
              <w:left w:val="nil"/>
              <w:bottom w:val="single" w:sz="4" w:space="0" w:color="auto"/>
              <w:right w:val="nil"/>
            </w:tcBorders>
            <w:shd w:val="clear" w:color="auto" w:fill="auto"/>
            <w:noWrap/>
            <w:vAlign w:val="center"/>
            <w:hideMark/>
          </w:tcPr>
          <w:p w14:paraId="6B0AD68E" w14:textId="77777777" w:rsidR="00875F17" w:rsidRPr="00B96472" w:rsidRDefault="00875F17" w:rsidP="00E261A6">
            <w:pPr>
              <w:spacing w:before="120" w:after="120" w:line="240" w:lineRule="auto"/>
              <w:ind w:left="-130"/>
              <w:jc w:val="center"/>
              <w:rPr>
                <w:rFonts w:ascii="Calibri" w:eastAsia="Times New Roman" w:hAnsi="Calibri" w:cs="Times New Roman"/>
                <w:b/>
                <w:lang w:eastAsia="zh-CN"/>
              </w:rPr>
            </w:pPr>
            <w:r w:rsidRPr="00B96472">
              <w:rPr>
                <w:rFonts w:ascii="Calibri" w:eastAsia="Times New Roman" w:hAnsi="Calibri" w:cs="Times New Roman"/>
                <w:b/>
                <w:lang w:eastAsia="zh-CN"/>
              </w:rPr>
              <w:t>Proportion (%)</w:t>
            </w:r>
          </w:p>
        </w:tc>
        <w:tc>
          <w:tcPr>
            <w:tcW w:w="1843" w:type="dxa"/>
            <w:tcBorders>
              <w:top w:val="single" w:sz="4" w:space="0" w:color="auto"/>
              <w:left w:val="nil"/>
              <w:bottom w:val="single" w:sz="4" w:space="0" w:color="auto"/>
              <w:right w:val="nil"/>
            </w:tcBorders>
            <w:shd w:val="clear" w:color="auto" w:fill="auto"/>
            <w:noWrap/>
            <w:vAlign w:val="center"/>
            <w:hideMark/>
          </w:tcPr>
          <w:p w14:paraId="19D5EC8A" w14:textId="77777777" w:rsidR="00875F17" w:rsidRPr="00B96472" w:rsidRDefault="00875F17" w:rsidP="00E261A6">
            <w:pPr>
              <w:spacing w:before="120" w:after="120" w:line="240" w:lineRule="auto"/>
              <w:ind w:left="-130"/>
              <w:jc w:val="center"/>
              <w:rPr>
                <w:rFonts w:ascii="Calibri" w:eastAsia="Times New Roman" w:hAnsi="Calibri" w:cs="Times New Roman"/>
                <w:b/>
                <w:lang w:eastAsia="zh-CN"/>
              </w:rPr>
            </w:pPr>
            <w:r w:rsidRPr="00B96472">
              <w:rPr>
                <w:rFonts w:ascii="Calibri" w:eastAsia="Times New Roman" w:hAnsi="Calibri" w:cs="Times New Roman"/>
                <w:b/>
                <w:lang w:eastAsia="zh-CN"/>
              </w:rPr>
              <w:t>D</w:t>
            </w:r>
            <w:r w:rsidRPr="00B96472">
              <w:rPr>
                <w:rFonts w:ascii="Calibri" w:eastAsia="Times New Roman" w:hAnsi="Calibri" w:cs="Times New Roman"/>
                <w:b/>
                <w:vertAlign w:val="subscript"/>
                <w:lang w:eastAsia="zh-CN"/>
              </w:rPr>
              <w:t>e</w:t>
            </w:r>
            <w:r w:rsidRPr="00B96472">
              <w:rPr>
                <w:rFonts w:ascii="Calibri" w:eastAsia="Times New Roman" w:hAnsi="Calibri" w:cs="Times New Roman"/>
                <w:b/>
                <w:lang w:eastAsia="zh-CN"/>
              </w:rPr>
              <w:t xml:space="preserve"> (</w:t>
            </w:r>
            <w:proofErr w:type="spellStart"/>
            <w:r w:rsidRPr="00B96472">
              <w:rPr>
                <w:rFonts w:ascii="Calibri" w:eastAsia="Times New Roman" w:hAnsi="Calibri" w:cs="Times New Roman"/>
                <w:b/>
                <w:lang w:eastAsia="zh-CN"/>
              </w:rPr>
              <w:t>Gy</w:t>
            </w:r>
            <w:proofErr w:type="spellEnd"/>
            <w:r w:rsidRPr="00B96472">
              <w:rPr>
                <w:rFonts w:ascii="Calibri" w:eastAsia="Times New Roman" w:hAnsi="Calibri" w:cs="Times New Roman"/>
                <w:b/>
                <w:lang w:eastAsia="zh-CN"/>
              </w:rPr>
              <w:t>)</w:t>
            </w:r>
          </w:p>
        </w:tc>
        <w:tc>
          <w:tcPr>
            <w:tcW w:w="1158" w:type="dxa"/>
            <w:tcBorders>
              <w:top w:val="single" w:sz="4" w:space="0" w:color="auto"/>
              <w:left w:val="nil"/>
              <w:bottom w:val="single" w:sz="4" w:space="0" w:color="auto"/>
              <w:right w:val="nil"/>
            </w:tcBorders>
            <w:shd w:val="clear" w:color="auto" w:fill="auto"/>
            <w:noWrap/>
            <w:vAlign w:val="center"/>
            <w:hideMark/>
          </w:tcPr>
          <w:p w14:paraId="3EE033CA" w14:textId="77777777" w:rsidR="00875F17" w:rsidRPr="00B96472" w:rsidRDefault="00875F17" w:rsidP="00860885">
            <w:pPr>
              <w:spacing w:before="120" w:after="120" w:line="240" w:lineRule="auto"/>
              <w:ind w:left="-272"/>
              <w:jc w:val="center"/>
              <w:rPr>
                <w:rFonts w:ascii="Calibri" w:eastAsia="Times New Roman" w:hAnsi="Calibri" w:cs="Times New Roman"/>
                <w:b/>
                <w:lang w:eastAsia="zh-CN"/>
              </w:rPr>
            </w:pPr>
            <w:proofErr w:type="spellStart"/>
            <w:r w:rsidRPr="00B96472">
              <w:rPr>
                <w:rFonts w:ascii="Calibri" w:eastAsia="Times New Roman" w:hAnsi="Calibri" w:cs="Times New Roman"/>
                <w:b/>
                <w:lang w:eastAsia="zh-CN"/>
              </w:rPr>
              <w:t>IIik</w:t>
            </w:r>
            <w:proofErr w:type="spellEnd"/>
          </w:p>
        </w:tc>
        <w:tc>
          <w:tcPr>
            <w:tcW w:w="955" w:type="dxa"/>
            <w:tcBorders>
              <w:top w:val="single" w:sz="4" w:space="0" w:color="auto"/>
              <w:left w:val="nil"/>
              <w:bottom w:val="single" w:sz="4" w:space="0" w:color="auto"/>
              <w:right w:val="nil"/>
            </w:tcBorders>
            <w:shd w:val="clear" w:color="auto" w:fill="auto"/>
            <w:noWrap/>
            <w:vAlign w:val="center"/>
            <w:hideMark/>
          </w:tcPr>
          <w:p w14:paraId="3A2F9510" w14:textId="34D919E6" w:rsidR="00875F17" w:rsidRPr="00B96472" w:rsidRDefault="00860885" w:rsidP="00860885">
            <w:pPr>
              <w:spacing w:before="120" w:after="120" w:line="240" w:lineRule="auto"/>
              <w:jc w:val="center"/>
              <w:rPr>
                <w:rFonts w:ascii="Calibri" w:eastAsia="Times New Roman" w:hAnsi="Calibri" w:cs="Times New Roman"/>
                <w:b/>
                <w:lang w:eastAsia="zh-CN"/>
              </w:rPr>
            </w:pPr>
            <w:r w:rsidRPr="00B96472">
              <w:rPr>
                <w:rFonts w:ascii="Calibri" w:eastAsia="Times New Roman" w:hAnsi="Calibri" w:cs="Times New Roman"/>
                <w:b/>
                <w:lang w:eastAsia="zh-CN"/>
              </w:rPr>
              <w:t xml:space="preserve">     </w:t>
            </w:r>
            <w:r w:rsidR="00875F17" w:rsidRPr="00B96472">
              <w:rPr>
                <w:rFonts w:ascii="Calibri" w:eastAsia="Times New Roman" w:hAnsi="Calibri" w:cs="Times New Roman"/>
                <w:b/>
                <w:lang w:eastAsia="zh-CN"/>
              </w:rPr>
              <w:t>BIC</w:t>
            </w:r>
          </w:p>
        </w:tc>
      </w:tr>
      <w:tr w:rsidR="00B96472" w:rsidRPr="00B96472" w14:paraId="5BEB1C60"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2F806BAB"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583" w:type="dxa"/>
            <w:tcBorders>
              <w:top w:val="nil"/>
              <w:left w:val="nil"/>
              <w:bottom w:val="nil"/>
              <w:right w:val="nil"/>
            </w:tcBorders>
            <w:shd w:val="clear" w:color="auto" w:fill="auto"/>
            <w:noWrap/>
            <w:vAlign w:val="bottom"/>
            <w:hideMark/>
          </w:tcPr>
          <w:p w14:paraId="6CAF4447"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10</w:t>
            </w:r>
          </w:p>
        </w:tc>
        <w:tc>
          <w:tcPr>
            <w:tcW w:w="1677" w:type="dxa"/>
            <w:tcBorders>
              <w:top w:val="nil"/>
              <w:left w:val="nil"/>
              <w:bottom w:val="nil"/>
              <w:right w:val="nil"/>
            </w:tcBorders>
            <w:shd w:val="clear" w:color="auto" w:fill="auto"/>
            <w:noWrap/>
            <w:vAlign w:val="bottom"/>
            <w:hideMark/>
          </w:tcPr>
          <w:p w14:paraId="1ADB4ABC"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69CEDA59"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84.8 ± 2.8</w:t>
            </w:r>
          </w:p>
        </w:tc>
        <w:tc>
          <w:tcPr>
            <w:tcW w:w="1843" w:type="dxa"/>
            <w:tcBorders>
              <w:top w:val="nil"/>
              <w:left w:val="nil"/>
              <w:bottom w:val="nil"/>
              <w:right w:val="nil"/>
            </w:tcBorders>
            <w:shd w:val="clear" w:color="auto" w:fill="auto"/>
            <w:noWrap/>
            <w:vAlign w:val="bottom"/>
            <w:hideMark/>
          </w:tcPr>
          <w:p w14:paraId="3F9B702F"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326.3 ± 4.0</w:t>
            </w:r>
          </w:p>
        </w:tc>
        <w:tc>
          <w:tcPr>
            <w:tcW w:w="1158" w:type="dxa"/>
            <w:tcBorders>
              <w:top w:val="nil"/>
              <w:left w:val="nil"/>
              <w:bottom w:val="nil"/>
              <w:right w:val="nil"/>
            </w:tcBorders>
            <w:shd w:val="clear" w:color="auto" w:fill="auto"/>
            <w:noWrap/>
            <w:vAlign w:val="bottom"/>
            <w:hideMark/>
          </w:tcPr>
          <w:p w14:paraId="492B8B79"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169.7</w:t>
            </w:r>
          </w:p>
        </w:tc>
        <w:tc>
          <w:tcPr>
            <w:tcW w:w="955" w:type="dxa"/>
            <w:tcBorders>
              <w:top w:val="nil"/>
              <w:left w:val="nil"/>
              <w:bottom w:val="nil"/>
              <w:right w:val="nil"/>
            </w:tcBorders>
            <w:shd w:val="clear" w:color="auto" w:fill="auto"/>
            <w:noWrap/>
            <w:vAlign w:val="bottom"/>
            <w:hideMark/>
          </w:tcPr>
          <w:p w14:paraId="269276FA"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355.2</w:t>
            </w:r>
          </w:p>
        </w:tc>
      </w:tr>
      <w:tr w:rsidR="00875F17" w:rsidRPr="00B96472" w14:paraId="001481D3"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65AC7A9F" w14:textId="77777777" w:rsidR="00875F17" w:rsidRPr="00B96472" w:rsidRDefault="00875F17" w:rsidP="006D47FD">
            <w:pPr>
              <w:spacing w:after="0" w:line="240" w:lineRule="auto"/>
              <w:jc w:val="right"/>
              <w:rPr>
                <w:rFonts w:ascii="Calibri" w:eastAsia="Times New Roman" w:hAnsi="Calibri" w:cs="Times New Roman"/>
                <w:lang w:eastAsia="zh-CN"/>
              </w:rPr>
            </w:pPr>
          </w:p>
        </w:tc>
        <w:tc>
          <w:tcPr>
            <w:tcW w:w="1583" w:type="dxa"/>
            <w:tcBorders>
              <w:top w:val="nil"/>
              <w:left w:val="nil"/>
              <w:bottom w:val="nil"/>
              <w:right w:val="nil"/>
            </w:tcBorders>
            <w:shd w:val="clear" w:color="auto" w:fill="auto"/>
            <w:noWrap/>
            <w:vAlign w:val="bottom"/>
            <w:hideMark/>
          </w:tcPr>
          <w:p w14:paraId="24E9073F"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1AC7BB6E"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nil"/>
              <w:right w:val="nil"/>
            </w:tcBorders>
            <w:shd w:val="clear" w:color="auto" w:fill="auto"/>
            <w:noWrap/>
            <w:vAlign w:val="bottom"/>
            <w:hideMark/>
          </w:tcPr>
          <w:p w14:paraId="7B6E1FA2"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15.2 ± 2.8</w:t>
            </w:r>
          </w:p>
        </w:tc>
        <w:tc>
          <w:tcPr>
            <w:tcW w:w="1843" w:type="dxa"/>
            <w:tcBorders>
              <w:top w:val="nil"/>
              <w:left w:val="nil"/>
              <w:bottom w:val="nil"/>
              <w:right w:val="nil"/>
            </w:tcBorders>
            <w:shd w:val="clear" w:color="auto" w:fill="auto"/>
            <w:noWrap/>
            <w:vAlign w:val="bottom"/>
            <w:hideMark/>
          </w:tcPr>
          <w:p w14:paraId="4AC07E4A"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903.1 ± 31.8</w:t>
            </w:r>
          </w:p>
        </w:tc>
        <w:tc>
          <w:tcPr>
            <w:tcW w:w="1158" w:type="dxa"/>
            <w:tcBorders>
              <w:top w:val="nil"/>
              <w:left w:val="nil"/>
              <w:bottom w:val="nil"/>
              <w:right w:val="nil"/>
            </w:tcBorders>
            <w:shd w:val="clear" w:color="auto" w:fill="auto"/>
            <w:noWrap/>
            <w:vAlign w:val="bottom"/>
            <w:hideMark/>
          </w:tcPr>
          <w:p w14:paraId="55B9C136"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523616C6"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B96472" w:rsidRPr="00B96472" w14:paraId="6C7D0492"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2DC5319A"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010CB266"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15</w:t>
            </w:r>
          </w:p>
        </w:tc>
        <w:tc>
          <w:tcPr>
            <w:tcW w:w="1677" w:type="dxa"/>
            <w:tcBorders>
              <w:top w:val="nil"/>
              <w:left w:val="nil"/>
              <w:bottom w:val="nil"/>
              <w:right w:val="nil"/>
            </w:tcBorders>
            <w:shd w:val="clear" w:color="auto" w:fill="auto"/>
            <w:noWrap/>
            <w:vAlign w:val="bottom"/>
            <w:hideMark/>
          </w:tcPr>
          <w:p w14:paraId="5F249ED0"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1AED6E67"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85.4 ± 2.8</w:t>
            </w:r>
          </w:p>
        </w:tc>
        <w:tc>
          <w:tcPr>
            <w:tcW w:w="1843" w:type="dxa"/>
            <w:tcBorders>
              <w:top w:val="nil"/>
              <w:left w:val="nil"/>
              <w:bottom w:val="nil"/>
              <w:right w:val="nil"/>
            </w:tcBorders>
            <w:shd w:val="clear" w:color="auto" w:fill="auto"/>
            <w:noWrap/>
            <w:vAlign w:val="bottom"/>
            <w:hideMark/>
          </w:tcPr>
          <w:p w14:paraId="21B12662"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328.2 ± 5.2</w:t>
            </w:r>
          </w:p>
        </w:tc>
        <w:tc>
          <w:tcPr>
            <w:tcW w:w="1158" w:type="dxa"/>
            <w:tcBorders>
              <w:top w:val="nil"/>
              <w:left w:val="nil"/>
              <w:bottom w:val="nil"/>
              <w:right w:val="nil"/>
            </w:tcBorders>
            <w:shd w:val="clear" w:color="auto" w:fill="auto"/>
            <w:noWrap/>
            <w:vAlign w:val="bottom"/>
            <w:hideMark/>
          </w:tcPr>
          <w:p w14:paraId="241A4396"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117.7</w:t>
            </w:r>
          </w:p>
        </w:tc>
        <w:tc>
          <w:tcPr>
            <w:tcW w:w="955" w:type="dxa"/>
            <w:tcBorders>
              <w:top w:val="nil"/>
              <w:left w:val="nil"/>
              <w:bottom w:val="nil"/>
              <w:right w:val="nil"/>
            </w:tcBorders>
            <w:shd w:val="clear" w:color="auto" w:fill="auto"/>
            <w:noWrap/>
            <w:vAlign w:val="bottom"/>
            <w:hideMark/>
          </w:tcPr>
          <w:p w14:paraId="1E9F9DFF"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251.2</w:t>
            </w:r>
          </w:p>
        </w:tc>
      </w:tr>
      <w:tr w:rsidR="00875F17" w:rsidRPr="00B96472" w14:paraId="457708B6"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13253314" w14:textId="77777777" w:rsidR="00875F17" w:rsidRPr="00B96472" w:rsidRDefault="00875F17" w:rsidP="006D47FD">
            <w:pPr>
              <w:spacing w:after="0" w:line="240" w:lineRule="auto"/>
              <w:jc w:val="right"/>
              <w:rPr>
                <w:rFonts w:ascii="Calibri" w:eastAsia="Times New Roman" w:hAnsi="Calibri" w:cs="Times New Roman"/>
                <w:lang w:eastAsia="zh-CN"/>
              </w:rPr>
            </w:pPr>
          </w:p>
        </w:tc>
        <w:tc>
          <w:tcPr>
            <w:tcW w:w="1583" w:type="dxa"/>
            <w:tcBorders>
              <w:top w:val="nil"/>
              <w:left w:val="nil"/>
              <w:bottom w:val="nil"/>
              <w:right w:val="nil"/>
            </w:tcBorders>
            <w:shd w:val="clear" w:color="auto" w:fill="auto"/>
            <w:noWrap/>
            <w:vAlign w:val="bottom"/>
            <w:hideMark/>
          </w:tcPr>
          <w:p w14:paraId="1525383F"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4FEB8248"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nil"/>
              <w:right w:val="nil"/>
            </w:tcBorders>
            <w:shd w:val="clear" w:color="auto" w:fill="auto"/>
            <w:noWrap/>
            <w:vAlign w:val="bottom"/>
            <w:hideMark/>
          </w:tcPr>
          <w:p w14:paraId="18F1E33E"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14.6 ± 2.8</w:t>
            </w:r>
          </w:p>
        </w:tc>
        <w:tc>
          <w:tcPr>
            <w:tcW w:w="1843" w:type="dxa"/>
            <w:tcBorders>
              <w:top w:val="nil"/>
              <w:left w:val="nil"/>
              <w:bottom w:val="nil"/>
              <w:right w:val="nil"/>
            </w:tcBorders>
            <w:shd w:val="clear" w:color="auto" w:fill="auto"/>
            <w:noWrap/>
            <w:vAlign w:val="bottom"/>
            <w:hideMark/>
          </w:tcPr>
          <w:p w14:paraId="12A78842"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902.5 ± 42.3</w:t>
            </w:r>
          </w:p>
        </w:tc>
        <w:tc>
          <w:tcPr>
            <w:tcW w:w="1158" w:type="dxa"/>
            <w:tcBorders>
              <w:top w:val="nil"/>
              <w:left w:val="nil"/>
              <w:bottom w:val="nil"/>
              <w:right w:val="nil"/>
            </w:tcBorders>
            <w:shd w:val="clear" w:color="auto" w:fill="auto"/>
            <w:noWrap/>
            <w:vAlign w:val="bottom"/>
            <w:hideMark/>
          </w:tcPr>
          <w:p w14:paraId="4023116F"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1C60B7C7"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B96472" w:rsidRPr="00B96472" w14:paraId="2F5EE52C"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02960989"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50F870F6"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20</w:t>
            </w:r>
          </w:p>
        </w:tc>
        <w:tc>
          <w:tcPr>
            <w:tcW w:w="1677" w:type="dxa"/>
            <w:tcBorders>
              <w:top w:val="nil"/>
              <w:left w:val="nil"/>
              <w:bottom w:val="nil"/>
              <w:right w:val="nil"/>
            </w:tcBorders>
            <w:shd w:val="clear" w:color="auto" w:fill="auto"/>
            <w:noWrap/>
            <w:vAlign w:val="bottom"/>
            <w:hideMark/>
          </w:tcPr>
          <w:p w14:paraId="66125CF1"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698476A5"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86.3 ± 2.8</w:t>
            </w:r>
          </w:p>
        </w:tc>
        <w:tc>
          <w:tcPr>
            <w:tcW w:w="1843" w:type="dxa"/>
            <w:tcBorders>
              <w:top w:val="nil"/>
              <w:left w:val="nil"/>
              <w:bottom w:val="nil"/>
              <w:right w:val="nil"/>
            </w:tcBorders>
            <w:shd w:val="clear" w:color="auto" w:fill="auto"/>
            <w:noWrap/>
            <w:vAlign w:val="bottom"/>
            <w:hideMark/>
          </w:tcPr>
          <w:p w14:paraId="19C883C4"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331.0 ± 6.5</w:t>
            </w:r>
          </w:p>
        </w:tc>
        <w:tc>
          <w:tcPr>
            <w:tcW w:w="1158" w:type="dxa"/>
            <w:tcBorders>
              <w:top w:val="nil"/>
              <w:left w:val="nil"/>
              <w:bottom w:val="nil"/>
              <w:right w:val="nil"/>
            </w:tcBorders>
            <w:shd w:val="clear" w:color="auto" w:fill="auto"/>
            <w:noWrap/>
            <w:vAlign w:val="bottom"/>
            <w:hideMark/>
          </w:tcPr>
          <w:p w14:paraId="3C73B84A"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99.6</w:t>
            </w:r>
          </w:p>
        </w:tc>
        <w:tc>
          <w:tcPr>
            <w:tcW w:w="955" w:type="dxa"/>
            <w:tcBorders>
              <w:top w:val="nil"/>
              <w:left w:val="nil"/>
              <w:bottom w:val="nil"/>
              <w:right w:val="nil"/>
            </w:tcBorders>
            <w:shd w:val="clear" w:color="auto" w:fill="auto"/>
            <w:noWrap/>
            <w:vAlign w:val="bottom"/>
            <w:hideMark/>
          </w:tcPr>
          <w:p w14:paraId="3E71D0AA"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215.0</w:t>
            </w:r>
          </w:p>
        </w:tc>
      </w:tr>
      <w:tr w:rsidR="00875F17" w:rsidRPr="00B96472" w14:paraId="797E00F8"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668A9389" w14:textId="77777777" w:rsidR="00875F17" w:rsidRPr="00B96472" w:rsidRDefault="00875F17" w:rsidP="006D47FD">
            <w:pPr>
              <w:spacing w:after="0" w:line="240" w:lineRule="auto"/>
              <w:jc w:val="right"/>
              <w:rPr>
                <w:rFonts w:ascii="Calibri" w:eastAsia="Times New Roman" w:hAnsi="Calibri" w:cs="Times New Roman"/>
                <w:lang w:eastAsia="zh-CN"/>
              </w:rPr>
            </w:pPr>
          </w:p>
        </w:tc>
        <w:tc>
          <w:tcPr>
            <w:tcW w:w="1583" w:type="dxa"/>
            <w:tcBorders>
              <w:top w:val="nil"/>
              <w:left w:val="nil"/>
              <w:bottom w:val="nil"/>
              <w:right w:val="nil"/>
            </w:tcBorders>
            <w:shd w:val="clear" w:color="auto" w:fill="auto"/>
            <w:noWrap/>
            <w:vAlign w:val="bottom"/>
            <w:hideMark/>
          </w:tcPr>
          <w:p w14:paraId="6D4AE4B4"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6D34C9D8"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nil"/>
              <w:right w:val="nil"/>
            </w:tcBorders>
            <w:shd w:val="clear" w:color="auto" w:fill="auto"/>
            <w:noWrap/>
            <w:vAlign w:val="bottom"/>
            <w:hideMark/>
          </w:tcPr>
          <w:p w14:paraId="1D30586F"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13.7 ± 2.8</w:t>
            </w:r>
          </w:p>
        </w:tc>
        <w:tc>
          <w:tcPr>
            <w:tcW w:w="1843" w:type="dxa"/>
            <w:tcBorders>
              <w:top w:val="nil"/>
              <w:left w:val="nil"/>
              <w:bottom w:val="nil"/>
              <w:right w:val="nil"/>
            </w:tcBorders>
            <w:shd w:val="clear" w:color="auto" w:fill="auto"/>
            <w:noWrap/>
            <w:vAlign w:val="bottom"/>
            <w:hideMark/>
          </w:tcPr>
          <w:p w14:paraId="62BD62A1"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913.8 ± 53.8</w:t>
            </w:r>
          </w:p>
        </w:tc>
        <w:tc>
          <w:tcPr>
            <w:tcW w:w="1158" w:type="dxa"/>
            <w:tcBorders>
              <w:top w:val="nil"/>
              <w:left w:val="nil"/>
              <w:bottom w:val="nil"/>
              <w:right w:val="nil"/>
            </w:tcBorders>
            <w:shd w:val="clear" w:color="auto" w:fill="auto"/>
            <w:noWrap/>
            <w:vAlign w:val="bottom"/>
            <w:hideMark/>
          </w:tcPr>
          <w:p w14:paraId="167D9F32"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6C50F96F"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B96472" w:rsidRPr="00B96472" w14:paraId="7C19447D"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71F82ECA"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5927EF98"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21</w:t>
            </w:r>
          </w:p>
        </w:tc>
        <w:tc>
          <w:tcPr>
            <w:tcW w:w="1677" w:type="dxa"/>
            <w:tcBorders>
              <w:top w:val="nil"/>
              <w:left w:val="nil"/>
              <w:bottom w:val="nil"/>
              <w:right w:val="nil"/>
            </w:tcBorders>
            <w:shd w:val="clear" w:color="auto" w:fill="auto"/>
            <w:noWrap/>
            <w:vAlign w:val="bottom"/>
            <w:hideMark/>
          </w:tcPr>
          <w:p w14:paraId="6C1F8FEE"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11E18504"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86.6 ± 2.8</w:t>
            </w:r>
          </w:p>
        </w:tc>
        <w:tc>
          <w:tcPr>
            <w:tcW w:w="1843" w:type="dxa"/>
            <w:tcBorders>
              <w:top w:val="nil"/>
              <w:left w:val="nil"/>
              <w:bottom w:val="nil"/>
              <w:right w:val="nil"/>
            </w:tcBorders>
            <w:shd w:val="clear" w:color="auto" w:fill="auto"/>
            <w:noWrap/>
            <w:vAlign w:val="bottom"/>
            <w:hideMark/>
          </w:tcPr>
          <w:p w14:paraId="13B89F21"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331.7 ± 6.8</w:t>
            </w:r>
          </w:p>
        </w:tc>
        <w:tc>
          <w:tcPr>
            <w:tcW w:w="1158" w:type="dxa"/>
            <w:tcBorders>
              <w:top w:val="nil"/>
              <w:left w:val="nil"/>
              <w:bottom w:val="nil"/>
              <w:right w:val="nil"/>
            </w:tcBorders>
            <w:shd w:val="clear" w:color="auto" w:fill="auto"/>
            <w:noWrap/>
            <w:vAlign w:val="bottom"/>
            <w:hideMark/>
          </w:tcPr>
          <w:p w14:paraId="2CBD8311"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98.1</w:t>
            </w:r>
          </w:p>
        </w:tc>
        <w:tc>
          <w:tcPr>
            <w:tcW w:w="955" w:type="dxa"/>
            <w:tcBorders>
              <w:top w:val="nil"/>
              <w:left w:val="nil"/>
              <w:bottom w:val="nil"/>
              <w:right w:val="nil"/>
            </w:tcBorders>
            <w:shd w:val="clear" w:color="auto" w:fill="auto"/>
            <w:noWrap/>
            <w:vAlign w:val="bottom"/>
            <w:hideMark/>
          </w:tcPr>
          <w:p w14:paraId="7D59E0FD"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212.1</w:t>
            </w:r>
          </w:p>
        </w:tc>
      </w:tr>
      <w:tr w:rsidR="00875F17" w:rsidRPr="00B96472" w14:paraId="41C0B075"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706575E7" w14:textId="77777777" w:rsidR="00875F17" w:rsidRPr="00B96472" w:rsidRDefault="00875F17" w:rsidP="006D47FD">
            <w:pPr>
              <w:spacing w:after="0" w:line="240" w:lineRule="auto"/>
              <w:jc w:val="right"/>
              <w:rPr>
                <w:rFonts w:ascii="Calibri" w:eastAsia="Times New Roman" w:hAnsi="Calibri" w:cs="Times New Roman"/>
                <w:lang w:eastAsia="zh-CN"/>
              </w:rPr>
            </w:pPr>
          </w:p>
        </w:tc>
        <w:tc>
          <w:tcPr>
            <w:tcW w:w="1583" w:type="dxa"/>
            <w:tcBorders>
              <w:top w:val="nil"/>
              <w:left w:val="nil"/>
              <w:bottom w:val="nil"/>
              <w:right w:val="nil"/>
            </w:tcBorders>
            <w:shd w:val="clear" w:color="auto" w:fill="auto"/>
            <w:noWrap/>
            <w:vAlign w:val="bottom"/>
            <w:hideMark/>
          </w:tcPr>
          <w:p w14:paraId="7F6920EA"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7F20B6E7"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nil"/>
              <w:right w:val="nil"/>
            </w:tcBorders>
            <w:shd w:val="clear" w:color="auto" w:fill="auto"/>
            <w:noWrap/>
            <w:vAlign w:val="bottom"/>
            <w:hideMark/>
          </w:tcPr>
          <w:p w14:paraId="2515AC8A"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13.4 ± 2.8</w:t>
            </w:r>
          </w:p>
        </w:tc>
        <w:tc>
          <w:tcPr>
            <w:tcW w:w="1843" w:type="dxa"/>
            <w:tcBorders>
              <w:top w:val="nil"/>
              <w:left w:val="nil"/>
              <w:bottom w:val="nil"/>
              <w:right w:val="nil"/>
            </w:tcBorders>
            <w:shd w:val="clear" w:color="auto" w:fill="auto"/>
            <w:noWrap/>
            <w:vAlign w:val="bottom"/>
            <w:hideMark/>
          </w:tcPr>
          <w:p w14:paraId="4B88DDE8"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917.4 ± 56.7</w:t>
            </w:r>
          </w:p>
        </w:tc>
        <w:tc>
          <w:tcPr>
            <w:tcW w:w="1158" w:type="dxa"/>
            <w:tcBorders>
              <w:top w:val="nil"/>
              <w:left w:val="nil"/>
              <w:bottom w:val="nil"/>
              <w:right w:val="nil"/>
            </w:tcBorders>
            <w:shd w:val="clear" w:color="auto" w:fill="auto"/>
            <w:noWrap/>
            <w:vAlign w:val="bottom"/>
            <w:hideMark/>
          </w:tcPr>
          <w:p w14:paraId="5CB5FAD3"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4C645FEC"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B96472" w:rsidRPr="00B96472" w14:paraId="36C9F42B"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183E5C89"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2B70BA0E"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22</w:t>
            </w:r>
          </w:p>
        </w:tc>
        <w:tc>
          <w:tcPr>
            <w:tcW w:w="1677" w:type="dxa"/>
            <w:tcBorders>
              <w:top w:val="nil"/>
              <w:left w:val="nil"/>
              <w:bottom w:val="nil"/>
              <w:right w:val="nil"/>
            </w:tcBorders>
            <w:shd w:val="clear" w:color="auto" w:fill="auto"/>
            <w:noWrap/>
            <w:vAlign w:val="bottom"/>
            <w:hideMark/>
          </w:tcPr>
          <w:p w14:paraId="1E9E6D1A"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3ECC32E5"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86.8 ± 2.9</w:t>
            </w:r>
          </w:p>
        </w:tc>
        <w:tc>
          <w:tcPr>
            <w:tcW w:w="1843" w:type="dxa"/>
            <w:tcBorders>
              <w:top w:val="nil"/>
              <w:left w:val="nil"/>
              <w:bottom w:val="nil"/>
              <w:right w:val="nil"/>
            </w:tcBorders>
            <w:shd w:val="clear" w:color="auto" w:fill="auto"/>
            <w:noWrap/>
            <w:vAlign w:val="bottom"/>
            <w:hideMark/>
          </w:tcPr>
          <w:p w14:paraId="3AC95ABA"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332.5 ± 7.1</w:t>
            </w:r>
          </w:p>
        </w:tc>
        <w:tc>
          <w:tcPr>
            <w:tcW w:w="1158" w:type="dxa"/>
            <w:tcBorders>
              <w:top w:val="nil"/>
              <w:left w:val="nil"/>
              <w:bottom w:val="nil"/>
              <w:right w:val="nil"/>
            </w:tcBorders>
            <w:shd w:val="clear" w:color="auto" w:fill="auto"/>
            <w:noWrap/>
            <w:vAlign w:val="bottom"/>
            <w:hideMark/>
          </w:tcPr>
          <w:p w14:paraId="59AA5BC0"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97.2</w:t>
            </w:r>
          </w:p>
        </w:tc>
        <w:tc>
          <w:tcPr>
            <w:tcW w:w="955" w:type="dxa"/>
            <w:tcBorders>
              <w:top w:val="nil"/>
              <w:left w:val="nil"/>
              <w:bottom w:val="nil"/>
              <w:right w:val="nil"/>
            </w:tcBorders>
            <w:shd w:val="clear" w:color="auto" w:fill="auto"/>
            <w:noWrap/>
            <w:vAlign w:val="bottom"/>
            <w:hideMark/>
          </w:tcPr>
          <w:p w14:paraId="778EA7D8"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210.3</w:t>
            </w:r>
          </w:p>
        </w:tc>
      </w:tr>
      <w:tr w:rsidR="00875F17" w:rsidRPr="00B96472" w14:paraId="5357B6CD"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7CA8E245" w14:textId="77777777" w:rsidR="00875F17" w:rsidRPr="00B96472" w:rsidRDefault="00875F17" w:rsidP="006D47FD">
            <w:pPr>
              <w:spacing w:after="0" w:line="240" w:lineRule="auto"/>
              <w:jc w:val="right"/>
              <w:rPr>
                <w:rFonts w:ascii="Calibri" w:eastAsia="Times New Roman" w:hAnsi="Calibri" w:cs="Times New Roman"/>
                <w:lang w:eastAsia="zh-CN"/>
              </w:rPr>
            </w:pPr>
          </w:p>
        </w:tc>
        <w:tc>
          <w:tcPr>
            <w:tcW w:w="1583" w:type="dxa"/>
            <w:tcBorders>
              <w:top w:val="nil"/>
              <w:left w:val="nil"/>
              <w:bottom w:val="nil"/>
              <w:right w:val="nil"/>
            </w:tcBorders>
            <w:shd w:val="clear" w:color="auto" w:fill="auto"/>
            <w:noWrap/>
            <w:vAlign w:val="bottom"/>
            <w:hideMark/>
          </w:tcPr>
          <w:p w14:paraId="75FD6A4C"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15E3E1EB"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nil"/>
              <w:right w:val="nil"/>
            </w:tcBorders>
            <w:shd w:val="clear" w:color="auto" w:fill="auto"/>
            <w:noWrap/>
            <w:vAlign w:val="bottom"/>
            <w:hideMark/>
          </w:tcPr>
          <w:p w14:paraId="625EB508"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13.2 ± 2.9</w:t>
            </w:r>
          </w:p>
        </w:tc>
        <w:tc>
          <w:tcPr>
            <w:tcW w:w="1843" w:type="dxa"/>
            <w:tcBorders>
              <w:top w:val="nil"/>
              <w:left w:val="nil"/>
              <w:bottom w:val="nil"/>
              <w:right w:val="nil"/>
            </w:tcBorders>
            <w:shd w:val="clear" w:color="auto" w:fill="auto"/>
            <w:noWrap/>
            <w:vAlign w:val="bottom"/>
            <w:hideMark/>
          </w:tcPr>
          <w:p w14:paraId="6653EABE"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921.5 ± 59.8</w:t>
            </w:r>
          </w:p>
        </w:tc>
        <w:tc>
          <w:tcPr>
            <w:tcW w:w="1158" w:type="dxa"/>
            <w:tcBorders>
              <w:top w:val="nil"/>
              <w:left w:val="nil"/>
              <w:bottom w:val="nil"/>
              <w:right w:val="nil"/>
            </w:tcBorders>
            <w:shd w:val="clear" w:color="auto" w:fill="auto"/>
            <w:noWrap/>
            <w:vAlign w:val="bottom"/>
            <w:hideMark/>
          </w:tcPr>
          <w:p w14:paraId="3C615803"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7D7A2E86"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B96472" w:rsidRPr="00B96472" w14:paraId="22721608"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670CB481"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6D75B77D"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23</w:t>
            </w:r>
          </w:p>
        </w:tc>
        <w:tc>
          <w:tcPr>
            <w:tcW w:w="1677" w:type="dxa"/>
            <w:tcBorders>
              <w:top w:val="nil"/>
              <w:left w:val="nil"/>
              <w:bottom w:val="nil"/>
              <w:right w:val="nil"/>
            </w:tcBorders>
            <w:shd w:val="clear" w:color="auto" w:fill="auto"/>
            <w:noWrap/>
            <w:vAlign w:val="bottom"/>
            <w:hideMark/>
          </w:tcPr>
          <w:p w14:paraId="580D3590"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0DCCB899"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87.1 ± 2.9</w:t>
            </w:r>
          </w:p>
        </w:tc>
        <w:tc>
          <w:tcPr>
            <w:tcW w:w="1843" w:type="dxa"/>
            <w:tcBorders>
              <w:top w:val="nil"/>
              <w:left w:val="nil"/>
              <w:bottom w:val="nil"/>
              <w:right w:val="nil"/>
            </w:tcBorders>
            <w:shd w:val="clear" w:color="auto" w:fill="auto"/>
            <w:noWrap/>
            <w:vAlign w:val="bottom"/>
            <w:hideMark/>
          </w:tcPr>
          <w:p w14:paraId="01D26C8D"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333.3 ± 7.3</w:t>
            </w:r>
          </w:p>
        </w:tc>
        <w:tc>
          <w:tcPr>
            <w:tcW w:w="1158" w:type="dxa"/>
            <w:tcBorders>
              <w:top w:val="nil"/>
              <w:left w:val="nil"/>
              <w:bottom w:val="nil"/>
              <w:right w:val="nil"/>
            </w:tcBorders>
            <w:shd w:val="clear" w:color="auto" w:fill="auto"/>
            <w:noWrap/>
            <w:vAlign w:val="bottom"/>
            <w:hideMark/>
          </w:tcPr>
          <w:p w14:paraId="009AFBB9"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96.7</w:t>
            </w:r>
          </w:p>
        </w:tc>
        <w:tc>
          <w:tcPr>
            <w:tcW w:w="955" w:type="dxa"/>
            <w:tcBorders>
              <w:top w:val="nil"/>
              <w:left w:val="nil"/>
              <w:bottom w:val="nil"/>
              <w:right w:val="nil"/>
            </w:tcBorders>
            <w:shd w:val="clear" w:color="auto" w:fill="auto"/>
            <w:noWrap/>
            <w:vAlign w:val="bottom"/>
            <w:hideMark/>
          </w:tcPr>
          <w:p w14:paraId="54B798E9"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209.2</w:t>
            </w:r>
          </w:p>
        </w:tc>
      </w:tr>
      <w:tr w:rsidR="00875F17" w:rsidRPr="00B96472" w14:paraId="1138E98B"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0DC3ED27" w14:textId="77777777" w:rsidR="00875F17" w:rsidRPr="00B96472" w:rsidRDefault="00875F17" w:rsidP="006D47FD">
            <w:pPr>
              <w:spacing w:after="0" w:line="240" w:lineRule="auto"/>
              <w:jc w:val="right"/>
              <w:rPr>
                <w:rFonts w:ascii="Calibri" w:eastAsia="Times New Roman" w:hAnsi="Calibri" w:cs="Times New Roman"/>
                <w:lang w:eastAsia="zh-CN"/>
              </w:rPr>
            </w:pPr>
          </w:p>
        </w:tc>
        <w:tc>
          <w:tcPr>
            <w:tcW w:w="1583" w:type="dxa"/>
            <w:tcBorders>
              <w:top w:val="nil"/>
              <w:left w:val="nil"/>
              <w:bottom w:val="nil"/>
              <w:right w:val="nil"/>
            </w:tcBorders>
            <w:shd w:val="clear" w:color="auto" w:fill="auto"/>
            <w:noWrap/>
            <w:vAlign w:val="bottom"/>
            <w:hideMark/>
          </w:tcPr>
          <w:p w14:paraId="306DA625"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798B9D06"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nil"/>
              <w:right w:val="nil"/>
            </w:tcBorders>
            <w:shd w:val="clear" w:color="auto" w:fill="auto"/>
            <w:noWrap/>
            <w:vAlign w:val="bottom"/>
            <w:hideMark/>
          </w:tcPr>
          <w:p w14:paraId="7C13E93C"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12.9 ± 2.9</w:t>
            </w:r>
          </w:p>
        </w:tc>
        <w:tc>
          <w:tcPr>
            <w:tcW w:w="1843" w:type="dxa"/>
            <w:tcBorders>
              <w:top w:val="nil"/>
              <w:left w:val="nil"/>
              <w:bottom w:val="nil"/>
              <w:right w:val="nil"/>
            </w:tcBorders>
            <w:shd w:val="clear" w:color="auto" w:fill="auto"/>
            <w:noWrap/>
            <w:vAlign w:val="bottom"/>
            <w:hideMark/>
          </w:tcPr>
          <w:p w14:paraId="22E79EF5"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926.1 ± 63.2</w:t>
            </w:r>
          </w:p>
        </w:tc>
        <w:tc>
          <w:tcPr>
            <w:tcW w:w="1158" w:type="dxa"/>
            <w:tcBorders>
              <w:top w:val="nil"/>
              <w:left w:val="nil"/>
              <w:bottom w:val="nil"/>
              <w:right w:val="nil"/>
            </w:tcBorders>
            <w:shd w:val="clear" w:color="auto" w:fill="auto"/>
            <w:noWrap/>
            <w:vAlign w:val="bottom"/>
            <w:hideMark/>
          </w:tcPr>
          <w:p w14:paraId="2AC9CFBB"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1B3311A7"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B96472" w:rsidRPr="00B96472" w14:paraId="2855143A"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4F6443F9"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5490966D"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24</w:t>
            </w:r>
          </w:p>
        </w:tc>
        <w:tc>
          <w:tcPr>
            <w:tcW w:w="1677" w:type="dxa"/>
            <w:tcBorders>
              <w:top w:val="nil"/>
              <w:left w:val="nil"/>
              <w:bottom w:val="nil"/>
              <w:right w:val="nil"/>
            </w:tcBorders>
            <w:shd w:val="clear" w:color="auto" w:fill="auto"/>
            <w:noWrap/>
            <w:vAlign w:val="bottom"/>
            <w:hideMark/>
          </w:tcPr>
          <w:p w14:paraId="49E7ADD0"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5803D2B6"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87.4 ± 2.9</w:t>
            </w:r>
          </w:p>
        </w:tc>
        <w:tc>
          <w:tcPr>
            <w:tcW w:w="1843" w:type="dxa"/>
            <w:tcBorders>
              <w:top w:val="nil"/>
              <w:left w:val="nil"/>
              <w:bottom w:val="nil"/>
              <w:right w:val="nil"/>
            </w:tcBorders>
            <w:shd w:val="clear" w:color="auto" w:fill="auto"/>
            <w:noWrap/>
            <w:vAlign w:val="bottom"/>
            <w:hideMark/>
          </w:tcPr>
          <w:p w14:paraId="25B77B44"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334.2 ± 7.6</w:t>
            </w:r>
          </w:p>
        </w:tc>
        <w:tc>
          <w:tcPr>
            <w:tcW w:w="1158" w:type="dxa"/>
            <w:tcBorders>
              <w:top w:val="nil"/>
              <w:left w:val="nil"/>
              <w:bottom w:val="nil"/>
              <w:right w:val="nil"/>
            </w:tcBorders>
            <w:shd w:val="clear" w:color="auto" w:fill="auto"/>
            <w:noWrap/>
            <w:vAlign w:val="bottom"/>
            <w:hideMark/>
          </w:tcPr>
          <w:p w14:paraId="0B00AFCE"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xml:space="preserve">─ 96.5 </w:t>
            </w:r>
            <w:r w:rsidRPr="00B96472">
              <w:rPr>
                <w:rFonts w:ascii="Calibri" w:eastAsia="Times New Roman" w:hAnsi="Calibri" w:cs="Times New Roman"/>
                <w:vertAlign w:val="superscript"/>
                <w:lang w:eastAsia="zh-CN"/>
              </w:rPr>
              <w:t>a</w:t>
            </w:r>
          </w:p>
        </w:tc>
        <w:tc>
          <w:tcPr>
            <w:tcW w:w="955" w:type="dxa"/>
            <w:tcBorders>
              <w:top w:val="nil"/>
              <w:left w:val="nil"/>
              <w:bottom w:val="nil"/>
              <w:right w:val="nil"/>
            </w:tcBorders>
            <w:shd w:val="clear" w:color="auto" w:fill="auto"/>
            <w:noWrap/>
            <w:vAlign w:val="bottom"/>
            <w:hideMark/>
          </w:tcPr>
          <w:p w14:paraId="34652BFB"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 xml:space="preserve">208.9 </w:t>
            </w:r>
            <w:r w:rsidRPr="00B96472">
              <w:rPr>
                <w:rFonts w:ascii="Calibri" w:eastAsia="Times New Roman" w:hAnsi="Calibri" w:cs="Times New Roman"/>
                <w:vertAlign w:val="superscript"/>
                <w:lang w:eastAsia="zh-CN"/>
              </w:rPr>
              <w:t>a</w:t>
            </w:r>
          </w:p>
        </w:tc>
      </w:tr>
      <w:tr w:rsidR="00875F17" w:rsidRPr="00B96472" w14:paraId="0C0FF6FC"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62F5B8F4" w14:textId="77777777" w:rsidR="00875F17" w:rsidRPr="00B96472" w:rsidRDefault="00875F17" w:rsidP="006D47FD">
            <w:pPr>
              <w:spacing w:after="0" w:line="240" w:lineRule="auto"/>
              <w:jc w:val="right"/>
              <w:rPr>
                <w:rFonts w:ascii="Calibri" w:eastAsia="Times New Roman" w:hAnsi="Calibri" w:cs="Times New Roman"/>
                <w:lang w:eastAsia="zh-CN"/>
              </w:rPr>
            </w:pPr>
          </w:p>
        </w:tc>
        <w:tc>
          <w:tcPr>
            <w:tcW w:w="1583" w:type="dxa"/>
            <w:tcBorders>
              <w:top w:val="nil"/>
              <w:left w:val="nil"/>
              <w:bottom w:val="nil"/>
              <w:right w:val="nil"/>
            </w:tcBorders>
            <w:shd w:val="clear" w:color="auto" w:fill="auto"/>
            <w:noWrap/>
            <w:vAlign w:val="bottom"/>
            <w:hideMark/>
          </w:tcPr>
          <w:p w14:paraId="07C55836"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38D5D4DA"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nil"/>
              <w:right w:val="nil"/>
            </w:tcBorders>
            <w:shd w:val="clear" w:color="auto" w:fill="auto"/>
            <w:noWrap/>
            <w:vAlign w:val="bottom"/>
            <w:hideMark/>
          </w:tcPr>
          <w:p w14:paraId="7E5382BD"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12.6 ± 2.9</w:t>
            </w:r>
          </w:p>
        </w:tc>
        <w:tc>
          <w:tcPr>
            <w:tcW w:w="1843" w:type="dxa"/>
            <w:tcBorders>
              <w:top w:val="nil"/>
              <w:left w:val="nil"/>
              <w:bottom w:val="nil"/>
              <w:right w:val="nil"/>
            </w:tcBorders>
            <w:shd w:val="clear" w:color="auto" w:fill="auto"/>
            <w:noWrap/>
            <w:vAlign w:val="bottom"/>
            <w:hideMark/>
          </w:tcPr>
          <w:p w14:paraId="64CB7ACE"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931.2 ± 66.8</w:t>
            </w:r>
          </w:p>
        </w:tc>
        <w:tc>
          <w:tcPr>
            <w:tcW w:w="1158" w:type="dxa"/>
            <w:tcBorders>
              <w:top w:val="nil"/>
              <w:left w:val="nil"/>
              <w:bottom w:val="nil"/>
              <w:right w:val="nil"/>
            </w:tcBorders>
            <w:shd w:val="clear" w:color="auto" w:fill="auto"/>
            <w:noWrap/>
            <w:vAlign w:val="bottom"/>
            <w:hideMark/>
          </w:tcPr>
          <w:p w14:paraId="6D330B46"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5A445F7C"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B96472" w:rsidRPr="00B96472" w14:paraId="05C17671"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5B82DA57"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45FF2FAB"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25</w:t>
            </w:r>
          </w:p>
        </w:tc>
        <w:tc>
          <w:tcPr>
            <w:tcW w:w="1677" w:type="dxa"/>
            <w:tcBorders>
              <w:top w:val="nil"/>
              <w:left w:val="nil"/>
              <w:bottom w:val="nil"/>
              <w:right w:val="nil"/>
            </w:tcBorders>
            <w:shd w:val="clear" w:color="auto" w:fill="auto"/>
            <w:noWrap/>
            <w:vAlign w:val="bottom"/>
            <w:hideMark/>
          </w:tcPr>
          <w:p w14:paraId="69D49AD2"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1C44531E"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87.7 ± 2.9</w:t>
            </w:r>
          </w:p>
        </w:tc>
        <w:tc>
          <w:tcPr>
            <w:tcW w:w="1843" w:type="dxa"/>
            <w:tcBorders>
              <w:top w:val="nil"/>
              <w:left w:val="nil"/>
              <w:bottom w:val="nil"/>
              <w:right w:val="nil"/>
            </w:tcBorders>
            <w:shd w:val="clear" w:color="auto" w:fill="auto"/>
            <w:noWrap/>
            <w:vAlign w:val="bottom"/>
            <w:hideMark/>
          </w:tcPr>
          <w:p w14:paraId="04355DCD"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335.1 ± 7.9</w:t>
            </w:r>
          </w:p>
        </w:tc>
        <w:tc>
          <w:tcPr>
            <w:tcW w:w="1158" w:type="dxa"/>
            <w:tcBorders>
              <w:top w:val="nil"/>
              <w:left w:val="nil"/>
              <w:bottom w:val="nil"/>
              <w:right w:val="nil"/>
            </w:tcBorders>
            <w:shd w:val="clear" w:color="auto" w:fill="auto"/>
            <w:noWrap/>
            <w:vAlign w:val="bottom"/>
            <w:hideMark/>
          </w:tcPr>
          <w:p w14:paraId="0E5C21EC"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96.6</w:t>
            </w:r>
          </w:p>
        </w:tc>
        <w:tc>
          <w:tcPr>
            <w:tcW w:w="955" w:type="dxa"/>
            <w:tcBorders>
              <w:top w:val="nil"/>
              <w:left w:val="nil"/>
              <w:bottom w:val="nil"/>
              <w:right w:val="nil"/>
            </w:tcBorders>
            <w:shd w:val="clear" w:color="auto" w:fill="auto"/>
            <w:noWrap/>
            <w:vAlign w:val="bottom"/>
            <w:hideMark/>
          </w:tcPr>
          <w:p w14:paraId="7F8E00CB"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209.1</w:t>
            </w:r>
          </w:p>
        </w:tc>
      </w:tr>
      <w:tr w:rsidR="00875F17" w:rsidRPr="00B96472" w14:paraId="5222C89C"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69E988EB" w14:textId="77777777" w:rsidR="00875F17" w:rsidRPr="00B96472" w:rsidRDefault="00875F17" w:rsidP="006D47FD">
            <w:pPr>
              <w:spacing w:after="0" w:line="240" w:lineRule="auto"/>
              <w:jc w:val="right"/>
              <w:rPr>
                <w:rFonts w:ascii="Calibri" w:eastAsia="Times New Roman" w:hAnsi="Calibri" w:cs="Times New Roman"/>
                <w:lang w:eastAsia="zh-CN"/>
              </w:rPr>
            </w:pPr>
          </w:p>
        </w:tc>
        <w:tc>
          <w:tcPr>
            <w:tcW w:w="1583" w:type="dxa"/>
            <w:tcBorders>
              <w:top w:val="nil"/>
              <w:left w:val="nil"/>
              <w:bottom w:val="nil"/>
              <w:right w:val="nil"/>
            </w:tcBorders>
            <w:shd w:val="clear" w:color="auto" w:fill="auto"/>
            <w:noWrap/>
            <w:vAlign w:val="bottom"/>
            <w:hideMark/>
          </w:tcPr>
          <w:p w14:paraId="3F367E3B"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289575A0"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nil"/>
              <w:right w:val="nil"/>
            </w:tcBorders>
            <w:shd w:val="clear" w:color="auto" w:fill="auto"/>
            <w:noWrap/>
            <w:vAlign w:val="bottom"/>
            <w:hideMark/>
          </w:tcPr>
          <w:p w14:paraId="08CE4CF3"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12.3 ± 2.9</w:t>
            </w:r>
          </w:p>
        </w:tc>
        <w:tc>
          <w:tcPr>
            <w:tcW w:w="1843" w:type="dxa"/>
            <w:tcBorders>
              <w:top w:val="nil"/>
              <w:left w:val="nil"/>
              <w:bottom w:val="nil"/>
              <w:right w:val="nil"/>
            </w:tcBorders>
            <w:shd w:val="clear" w:color="auto" w:fill="auto"/>
            <w:noWrap/>
            <w:vAlign w:val="bottom"/>
            <w:hideMark/>
          </w:tcPr>
          <w:p w14:paraId="6D6AC73D"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936.7 ± 70.6</w:t>
            </w:r>
          </w:p>
        </w:tc>
        <w:tc>
          <w:tcPr>
            <w:tcW w:w="1158" w:type="dxa"/>
            <w:tcBorders>
              <w:top w:val="nil"/>
              <w:left w:val="nil"/>
              <w:bottom w:val="nil"/>
              <w:right w:val="nil"/>
            </w:tcBorders>
            <w:shd w:val="clear" w:color="auto" w:fill="auto"/>
            <w:noWrap/>
            <w:vAlign w:val="bottom"/>
            <w:hideMark/>
          </w:tcPr>
          <w:p w14:paraId="346A5B82"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6F4556E0"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B96472" w:rsidRPr="00B96472" w14:paraId="362E790B"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1B76DE9E"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3A4713FD"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26</w:t>
            </w:r>
          </w:p>
        </w:tc>
        <w:tc>
          <w:tcPr>
            <w:tcW w:w="1677" w:type="dxa"/>
            <w:tcBorders>
              <w:top w:val="nil"/>
              <w:left w:val="nil"/>
              <w:bottom w:val="nil"/>
              <w:right w:val="nil"/>
            </w:tcBorders>
            <w:shd w:val="clear" w:color="auto" w:fill="auto"/>
            <w:noWrap/>
            <w:vAlign w:val="bottom"/>
            <w:hideMark/>
          </w:tcPr>
          <w:p w14:paraId="53D69A6A"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6AEEB59D"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88.0 ± 2.9</w:t>
            </w:r>
          </w:p>
        </w:tc>
        <w:tc>
          <w:tcPr>
            <w:tcW w:w="1843" w:type="dxa"/>
            <w:tcBorders>
              <w:top w:val="nil"/>
              <w:left w:val="nil"/>
              <w:bottom w:val="nil"/>
              <w:right w:val="nil"/>
            </w:tcBorders>
            <w:shd w:val="clear" w:color="auto" w:fill="auto"/>
            <w:noWrap/>
            <w:vAlign w:val="bottom"/>
            <w:hideMark/>
          </w:tcPr>
          <w:p w14:paraId="62BA3175"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336.1 ± 8.2</w:t>
            </w:r>
          </w:p>
        </w:tc>
        <w:tc>
          <w:tcPr>
            <w:tcW w:w="1158" w:type="dxa"/>
            <w:tcBorders>
              <w:top w:val="nil"/>
              <w:left w:val="nil"/>
              <w:bottom w:val="nil"/>
              <w:right w:val="nil"/>
            </w:tcBorders>
            <w:shd w:val="clear" w:color="auto" w:fill="auto"/>
            <w:noWrap/>
            <w:vAlign w:val="bottom"/>
            <w:hideMark/>
          </w:tcPr>
          <w:p w14:paraId="1C084539"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97.0</w:t>
            </w:r>
          </w:p>
        </w:tc>
        <w:tc>
          <w:tcPr>
            <w:tcW w:w="955" w:type="dxa"/>
            <w:tcBorders>
              <w:top w:val="nil"/>
              <w:left w:val="nil"/>
              <w:bottom w:val="nil"/>
              <w:right w:val="nil"/>
            </w:tcBorders>
            <w:shd w:val="clear" w:color="auto" w:fill="auto"/>
            <w:noWrap/>
            <w:vAlign w:val="bottom"/>
            <w:hideMark/>
          </w:tcPr>
          <w:p w14:paraId="04546EE2"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209.8</w:t>
            </w:r>
          </w:p>
        </w:tc>
      </w:tr>
      <w:tr w:rsidR="00875F17" w:rsidRPr="00B96472" w14:paraId="5F0D13ED"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2FE66387" w14:textId="77777777" w:rsidR="00875F17" w:rsidRPr="00B96472" w:rsidRDefault="00875F17" w:rsidP="006D47FD">
            <w:pPr>
              <w:spacing w:after="0" w:line="240" w:lineRule="auto"/>
              <w:jc w:val="right"/>
              <w:rPr>
                <w:rFonts w:ascii="Calibri" w:eastAsia="Times New Roman" w:hAnsi="Calibri" w:cs="Times New Roman"/>
                <w:lang w:eastAsia="zh-CN"/>
              </w:rPr>
            </w:pPr>
          </w:p>
        </w:tc>
        <w:tc>
          <w:tcPr>
            <w:tcW w:w="1583" w:type="dxa"/>
            <w:tcBorders>
              <w:top w:val="nil"/>
              <w:left w:val="nil"/>
              <w:bottom w:val="nil"/>
              <w:right w:val="nil"/>
            </w:tcBorders>
            <w:shd w:val="clear" w:color="auto" w:fill="auto"/>
            <w:noWrap/>
            <w:vAlign w:val="bottom"/>
            <w:hideMark/>
          </w:tcPr>
          <w:p w14:paraId="3485054A"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6E28BA27"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nil"/>
              <w:right w:val="nil"/>
            </w:tcBorders>
            <w:shd w:val="clear" w:color="auto" w:fill="auto"/>
            <w:noWrap/>
            <w:vAlign w:val="bottom"/>
            <w:hideMark/>
          </w:tcPr>
          <w:p w14:paraId="2B7A54F1"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12.0 ± 2.9</w:t>
            </w:r>
          </w:p>
        </w:tc>
        <w:tc>
          <w:tcPr>
            <w:tcW w:w="1843" w:type="dxa"/>
            <w:tcBorders>
              <w:top w:val="nil"/>
              <w:left w:val="nil"/>
              <w:bottom w:val="nil"/>
              <w:right w:val="nil"/>
            </w:tcBorders>
            <w:shd w:val="clear" w:color="auto" w:fill="auto"/>
            <w:noWrap/>
            <w:vAlign w:val="bottom"/>
            <w:hideMark/>
          </w:tcPr>
          <w:p w14:paraId="0F197540"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942.6 ± 74.7</w:t>
            </w:r>
          </w:p>
        </w:tc>
        <w:tc>
          <w:tcPr>
            <w:tcW w:w="1158" w:type="dxa"/>
            <w:tcBorders>
              <w:top w:val="nil"/>
              <w:left w:val="nil"/>
              <w:bottom w:val="nil"/>
              <w:right w:val="nil"/>
            </w:tcBorders>
            <w:shd w:val="clear" w:color="auto" w:fill="auto"/>
            <w:noWrap/>
            <w:vAlign w:val="bottom"/>
            <w:hideMark/>
          </w:tcPr>
          <w:p w14:paraId="5EB3C79A"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31FD575B"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B96472" w:rsidRPr="00B96472" w14:paraId="5F2B48C9"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13C24B15"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1FC73242"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27</w:t>
            </w:r>
          </w:p>
        </w:tc>
        <w:tc>
          <w:tcPr>
            <w:tcW w:w="1677" w:type="dxa"/>
            <w:tcBorders>
              <w:top w:val="nil"/>
              <w:left w:val="nil"/>
              <w:bottom w:val="nil"/>
              <w:right w:val="nil"/>
            </w:tcBorders>
            <w:shd w:val="clear" w:color="auto" w:fill="auto"/>
            <w:noWrap/>
            <w:vAlign w:val="bottom"/>
            <w:hideMark/>
          </w:tcPr>
          <w:p w14:paraId="37DFC859"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1F15C4EB"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88.4 ± 2.9</w:t>
            </w:r>
          </w:p>
        </w:tc>
        <w:tc>
          <w:tcPr>
            <w:tcW w:w="1843" w:type="dxa"/>
            <w:tcBorders>
              <w:top w:val="nil"/>
              <w:left w:val="nil"/>
              <w:bottom w:val="nil"/>
              <w:right w:val="nil"/>
            </w:tcBorders>
            <w:shd w:val="clear" w:color="auto" w:fill="auto"/>
            <w:noWrap/>
            <w:vAlign w:val="bottom"/>
            <w:hideMark/>
          </w:tcPr>
          <w:p w14:paraId="213022E5"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337.1 ± 8.5</w:t>
            </w:r>
          </w:p>
        </w:tc>
        <w:tc>
          <w:tcPr>
            <w:tcW w:w="1158" w:type="dxa"/>
            <w:tcBorders>
              <w:top w:val="nil"/>
              <w:left w:val="nil"/>
              <w:bottom w:val="nil"/>
              <w:right w:val="nil"/>
            </w:tcBorders>
            <w:shd w:val="clear" w:color="auto" w:fill="auto"/>
            <w:noWrap/>
            <w:vAlign w:val="bottom"/>
            <w:hideMark/>
          </w:tcPr>
          <w:p w14:paraId="4EB77585"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97.6</w:t>
            </w:r>
          </w:p>
        </w:tc>
        <w:tc>
          <w:tcPr>
            <w:tcW w:w="955" w:type="dxa"/>
            <w:tcBorders>
              <w:top w:val="nil"/>
              <w:left w:val="nil"/>
              <w:bottom w:val="nil"/>
              <w:right w:val="nil"/>
            </w:tcBorders>
            <w:shd w:val="clear" w:color="auto" w:fill="auto"/>
            <w:noWrap/>
            <w:vAlign w:val="bottom"/>
            <w:hideMark/>
          </w:tcPr>
          <w:p w14:paraId="6F245059"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211.0</w:t>
            </w:r>
          </w:p>
        </w:tc>
      </w:tr>
      <w:tr w:rsidR="00875F17" w:rsidRPr="00B96472" w14:paraId="5FD03E95"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1A943AF0" w14:textId="77777777" w:rsidR="00875F17" w:rsidRPr="00B96472" w:rsidRDefault="00875F17" w:rsidP="006D47FD">
            <w:pPr>
              <w:spacing w:after="0" w:line="240" w:lineRule="auto"/>
              <w:jc w:val="right"/>
              <w:rPr>
                <w:rFonts w:ascii="Calibri" w:eastAsia="Times New Roman" w:hAnsi="Calibri" w:cs="Times New Roman"/>
                <w:lang w:eastAsia="zh-CN"/>
              </w:rPr>
            </w:pPr>
          </w:p>
        </w:tc>
        <w:tc>
          <w:tcPr>
            <w:tcW w:w="1583" w:type="dxa"/>
            <w:tcBorders>
              <w:top w:val="nil"/>
              <w:left w:val="nil"/>
              <w:bottom w:val="nil"/>
              <w:right w:val="nil"/>
            </w:tcBorders>
            <w:shd w:val="clear" w:color="auto" w:fill="auto"/>
            <w:noWrap/>
            <w:vAlign w:val="bottom"/>
            <w:hideMark/>
          </w:tcPr>
          <w:p w14:paraId="43A5BC97"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4840B78F"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nil"/>
              <w:right w:val="nil"/>
            </w:tcBorders>
            <w:shd w:val="clear" w:color="auto" w:fill="auto"/>
            <w:noWrap/>
            <w:vAlign w:val="bottom"/>
            <w:hideMark/>
          </w:tcPr>
          <w:p w14:paraId="75CEC675"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11.6 ± 2.9</w:t>
            </w:r>
          </w:p>
        </w:tc>
        <w:tc>
          <w:tcPr>
            <w:tcW w:w="1843" w:type="dxa"/>
            <w:tcBorders>
              <w:top w:val="nil"/>
              <w:left w:val="nil"/>
              <w:bottom w:val="nil"/>
              <w:right w:val="nil"/>
            </w:tcBorders>
            <w:shd w:val="clear" w:color="auto" w:fill="auto"/>
            <w:noWrap/>
            <w:vAlign w:val="bottom"/>
            <w:hideMark/>
          </w:tcPr>
          <w:p w14:paraId="18A06AB8"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948.7 ± 79.0</w:t>
            </w:r>
          </w:p>
        </w:tc>
        <w:tc>
          <w:tcPr>
            <w:tcW w:w="1158" w:type="dxa"/>
            <w:tcBorders>
              <w:top w:val="nil"/>
              <w:left w:val="nil"/>
              <w:bottom w:val="nil"/>
              <w:right w:val="nil"/>
            </w:tcBorders>
            <w:shd w:val="clear" w:color="auto" w:fill="auto"/>
            <w:noWrap/>
            <w:vAlign w:val="bottom"/>
            <w:hideMark/>
          </w:tcPr>
          <w:p w14:paraId="5D2AE431"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5181135A"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B96472" w:rsidRPr="00B96472" w14:paraId="41E44F7E"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52FDC0A1"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6BD3CCE8"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28</w:t>
            </w:r>
          </w:p>
        </w:tc>
        <w:tc>
          <w:tcPr>
            <w:tcW w:w="1677" w:type="dxa"/>
            <w:tcBorders>
              <w:top w:val="nil"/>
              <w:left w:val="nil"/>
              <w:bottom w:val="nil"/>
              <w:right w:val="nil"/>
            </w:tcBorders>
            <w:shd w:val="clear" w:color="auto" w:fill="auto"/>
            <w:noWrap/>
            <w:vAlign w:val="bottom"/>
            <w:hideMark/>
          </w:tcPr>
          <w:p w14:paraId="3768DA1E"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4C8471DC"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88.7 ± 2.9</w:t>
            </w:r>
          </w:p>
        </w:tc>
        <w:tc>
          <w:tcPr>
            <w:tcW w:w="1843" w:type="dxa"/>
            <w:tcBorders>
              <w:top w:val="nil"/>
              <w:left w:val="nil"/>
              <w:bottom w:val="nil"/>
              <w:right w:val="nil"/>
            </w:tcBorders>
            <w:shd w:val="clear" w:color="auto" w:fill="auto"/>
            <w:noWrap/>
            <w:vAlign w:val="bottom"/>
            <w:hideMark/>
          </w:tcPr>
          <w:p w14:paraId="1010F145"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338.2 ± 8.8</w:t>
            </w:r>
          </w:p>
        </w:tc>
        <w:tc>
          <w:tcPr>
            <w:tcW w:w="1158" w:type="dxa"/>
            <w:tcBorders>
              <w:top w:val="nil"/>
              <w:left w:val="nil"/>
              <w:bottom w:val="nil"/>
              <w:right w:val="nil"/>
            </w:tcBorders>
            <w:shd w:val="clear" w:color="auto" w:fill="auto"/>
            <w:noWrap/>
            <w:vAlign w:val="bottom"/>
            <w:hideMark/>
          </w:tcPr>
          <w:p w14:paraId="7504B091"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98.3</w:t>
            </w:r>
          </w:p>
        </w:tc>
        <w:tc>
          <w:tcPr>
            <w:tcW w:w="955" w:type="dxa"/>
            <w:tcBorders>
              <w:top w:val="nil"/>
              <w:left w:val="nil"/>
              <w:bottom w:val="nil"/>
              <w:right w:val="nil"/>
            </w:tcBorders>
            <w:shd w:val="clear" w:color="auto" w:fill="auto"/>
            <w:noWrap/>
            <w:vAlign w:val="bottom"/>
            <w:hideMark/>
          </w:tcPr>
          <w:p w14:paraId="4FF695F9"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212.5</w:t>
            </w:r>
          </w:p>
        </w:tc>
      </w:tr>
      <w:tr w:rsidR="00875F17" w:rsidRPr="00B96472" w14:paraId="7C4AC6CD"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6ECA6D09" w14:textId="77777777" w:rsidR="00875F17" w:rsidRPr="00B96472" w:rsidRDefault="00875F17" w:rsidP="006D47FD">
            <w:pPr>
              <w:spacing w:after="0" w:line="240" w:lineRule="auto"/>
              <w:jc w:val="right"/>
              <w:rPr>
                <w:rFonts w:ascii="Calibri" w:eastAsia="Times New Roman" w:hAnsi="Calibri" w:cs="Times New Roman"/>
                <w:lang w:eastAsia="zh-CN"/>
              </w:rPr>
            </w:pPr>
          </w:p>
        </w:tc>
        <w:tc>
          <w:tcPr>
            <w:tcW w:w="1583" w:type="dxa"/>
            <w:tcBorders>
              <w:top w:val="nil"/>
              <w:left w:val="nil"/>
              <w:bottom w:val="nil"/>
              <w:right w:val="nil"/>
            </w:tcBorders>
            <w:shd w:val="clear" w:color="auto" w:fill="auto"/>
            <w:noWrap/>
            <w:vAlign w:val="bottom"/>
            <w:hideMark/>
          </w:tcPr>
          <w:p w14:paraId="66C5F16C"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52CB9F83"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nil"/>
              <w:right w:val="nil"/>
            </w:tcBorders>
            <w:shd w:val="clear" w:color="auto" w:fill="auto"/>
            <w:noWrap/>
            <w:vAlign w:val="bottom"/>
            <w:hideMark/>
          </w:tcPr>
          <w:p w14:paraId="68B35847"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11.3 ± 2.9</w:t>
            </w:r>
          </w:p>
        </w:tc>
        <w:tc>
          <w:tcPr>
            <w:tcW w:w="1843" w:type="dxa"/>
            <w:tcBorders>
              <w:top w:val="nil"/>
              <w:left w:val="nil"/>
              <w:bottom w:val="nil"/>
              <w:right w:val="nil"/>
            </w:tcBorders>
            <w:shd w:val="clear" w:color="auto" w:fill="auto"/>
            <w:noWrap/>
            <w:vAlign w:val="bottom"/>
            <w:hideMark/>
          </w:tcPr>
          <w:p w14:paraId="434E8704"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955.0 ± 83.5</w:t>
            </w:r>
          </w:p>
        </w:tc>
        <w:tc>
          <w:tcPr>
            <w:tcW w:w="1158" w:type="dxa"/>
            <w:tcBorders>
              <w:top w:val="nil"/>
              <w:left w:val="nil"/>
              <w:bottom w:val="nil"/>
              <w:right w:val="nil"/>
            </w:tcBorders>
            <w:shd w:val="clear" w:color="auto" w:fill="auto"/>
            <w:noWrap/>
            <w:vAlign w:val="bottom"/>
            <w:hideMark/>
          </w:tcPr>
          <w:p w14:paraId="369E7B85"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78F579B3"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B96472" w:rsidRPr="00B96472" w14:paraId="2CF8DA44"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5BB9B390"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7E2A7659"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29</w:t>
            </w:r>
          </w:p>
        </w:tc>
        <w:tc>
          <w:tcPr>
            <w:tcW w:w="1677" w:type="dxa"/>
            <w:tcBorders>
              <w:top w:val="nil"/>
              <w:left w:val="nil"/>
              <w:bottom w:val="nil"/>
              <w:right w:val="nil"/>
            </w:tcBorders>
            <w:shd w:val="clear" w:color="auto" w:fill="auto"/>
            <w:noWrap/>
            <w:vAlign w:val="bottom"/>
            <w:hideMark/>
          </w:tcPr>
          <w:p w14:paraId="3E0B28C5"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4D27F1E5"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89.0 ± 2.8</w:t>
            </w:r>
          </w:p>
        </w:tc>
        <w:tc>
          <w:tcPr>
            <w:tcW w:w="1843" w:type="dxa"/>
            <w:tcBorders>
              <w:top w:val="nil"/>
              <w:left w:val="nil"/>
              <w:bottom w:val="nil"/>
              <w:right w:val="nil"/>
            </w:tcBorders>
            <w:shd w:val="clear" w:color="auto" w:fill="auto"/>
            <w:noWrap/>
            <w:vAlign w:val="bottom"/>
            <w:hideMark/>
          </w:tcPr>
          <w:p w14:paraId="1077C05A"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339.2 ± 9.1</w:t>
            </w:r>
          </w:p>
        </w:tc>
        <w:tc>
          <w:tcPr>
            <w:tcW w:w="1158" w:type="dxa"/>
            <w:tcBorders>
              <w:top w:val="nil"/>
              <w:left w:val="nil"/>
              <w:bottom w:val="nil"/>
              <w:right w:val="nil"/>
            </w:tcBorders>
            <w:shd w:val="clear" w:color="auto" w:fill="auto"/>
            <w:noWrap/>
            <w:vAlign w:val="bottom"/>
            <w:hideMark/>
          </w:tcPr>
          <w:p w14:paraId="5D1AEE39"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99.2</w:t>
            </w:r>
          </w:p>
        </w:tc>
        <w:tc>
          <w:tcPr>
            <w:tcW w:w="955" w:type="dxa"/>
            <w:tcBorders>
              <w:top w:val="nil"/>
              <w:left w:val="nil"/>
              <w:bottom w:val="nil"/>
              <w:right w:val="nil"/>
            </w:tcBorders>
            <w:shd w:val="clear" w:color="auto" w:fill="auto"/>
            <w:noWrap/>
            <w:vAlign w:val="bottom"/>
            <w:hideMark/>
          </w:tcPr>
          <w:p w14:paraId="6D31DD04"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214.3</w:t>
            </w:r>
          </w:p>
        </w:tc>
      </w:tr>
      <w:tr w:rsidR="00875F17" w:rsidRPr="00B96472" w14:paraId="7E59FFDB"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61DA2743" w14:textId="77777777" w:rsidR="00875F17" w:rsidRPr="00B96472" w:rsidRDefault="00875F17" w:rsidP="006D47FD">
            <w:pPr>
              <w:spacing w:after="0" w:line="240" w:lineRule="auto"/>
              <w:jc w:val="right"/>
              <w:rPr>
                <w:rFonts w:ascii="Calibri" w:eastAsia="Times New Roman" w:hAnsi="Calibri" w:cs="Times New Roman"/>
                <w:lang w:eastAsia="zh-CN"/>
              </w:rPr>
            </w:pPr>
          </w:p>
        </w:tc>
        <w:tc>
          <w:tcPr>
            <w:tcW w:w="1583" w:type="dxa"/>
            <w:tcBorders>
              <w:top w:val="nil"/>
              <w:left w:val="nil"/>
              <w:bottom w:val="nil"/>
              <w:right w:val="nil"/>
            </w:tcBorders>
            <w:shd w:val="clear" w:color="auto" w:fill="auto"/>
            <w:noWrap/>
            <w:vAlign w:val="bottom"/>
            <w:hideMark/>
          </w:tcPr>
          <w:p w14:paraId="092116E6"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55783C10"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nil"/>
              <w:right w:val="nil"/>
            </w:tcBorders>
            <w:shd w:val="clear" w:color="auto" w:fill="auto"/>
            <w:noWrap/>
            <w:vAlign w:val="bottom"/>
            <w:hideMark/>
          </w:tcPr>
          <w:p w14:paraId="00A508BC"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11.0 ± 2.8</w:t>
            </w:r>
          </w:p>
        </w:tc>
        <w:tc>
          <w:tcPr>
            <w:tcW w:w="1843" w:type="dxa"/>
            <w:tcBorders>
              <w:top w:val="nil"/>
              <w:left w:val="nil"/>
              <w:bottom w:val="nil"/>
              <w:right w:val="nil"/>
            </w:tcBorders>
            <w:shd w:val="clear" w:color="auto" w:fill="auto"/>
            <w:noWrap/>
            <w:vAlign w:val="bottom"/>
            <w:hideMark/>
          </w:tcPr>
          <w:p w14:paraId="564CBC62"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961.3 ± 88.2</w:t>
            </w:r>
          </w:p>
        </w:tc>
        <w:tc>
          <w:tcPr>
            <w:tcW w:w="1158" w:type="dxa"/>
            <w:tcBorders>
              <w:top w:val="nil"/>
              <w:left w:val="nil"/>
              <w:bottom w:val="nil"/>
              <w:right w:val="nil"/>
            </w:tcBorders>
            <w:shd w:val="clear" w:color="auto" w:fill="auto"/>
            <w:noWrap/>
            <w:vAlign w:val="bottom"/>
            <w:hideMark/>
          </w:tcPr>
          <w:p w14:paraId="58E3DC42"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3885C16B"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B96472" w:rsidRPr="00B96472" w14:paraId="66F8C2A6"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5DB97A87"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2F9E848E"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30</w:t>
            </w:r>
          </w:p>
        </w:tc>
        <w:tc>
          <w:tcPr>
            <w:tcW w:w="1677" w:type="dxa"/>
            <w:tcBorders>
              <w:top w:val="nil"/>
              <w:left w:val="nil"/>
              <w:bottom w:val="nil"/>
              <w:right w:val="nil"/>
            </w:tcBorders>
            <w:shd w:val="clear" w:color="auto" w:fill="auto"/>
            <w:noWrap/>
            <w:vAlign w:val="bottom"/>
            <w:hideMark/>
          </w:tcPr>
          <w:p w14:paraId="6F500A8F"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6CB1FB05"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89.4 ± 2.8</w:t>
            </w:r>
          </w:p>
        </w:tc>
        <w:tc>
          <w:tcPr>
            <w:tcW w:w="1843" w:type="dxa"/>
            <w:tcBorders>
              <w:top w:val="nil"/>
              <w:left w:val="nil"/>
              <w:bottom w:val="nil"/>
              <w:right w:val="nil"/>
            </w:tcBorders>
            <w:shd w:val="clear" w:color="auto" w:fill="auto"/>
            <w:noWrap/>
            <w:vAlign w:val="bottom"/>
            <w:hideMark/>
          </w:tcPr>
          <w:p w14:paraId="02F7DE64"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340.3 ± 9.4</w:t>
            </w:r>
          </w:p>
        </w:tc>
        <w:tc>
          <w:tcPr>
            <w:tcW w:w="1158" w:type="dxa"/>
            <w:tcBorders>
              <w:top w:val="nil"/>
              <w:left w:val="nil"/>
              <w:bottom w:val="nil"/>
              <w:right w:val="nil"/>
            </w:tcBorders>
            <w:shd w:val="clear" w:color="auto" w:fill="auto"/>
            <w:noWrap/>
            <w:vAlign w:val="bottom"/>
            <w:hideMark/>
          </w:tcPr>
          <w:p w14:paraId="7A1B4145"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100.3</w:t>
            </w:r>
          </w:p>
        </w:tc>
        <w:tc>
          <w:tcPr>
            <w:tcW w:w="955" w:type="dxa"/>
            <w:tcBorders>
              <w:top w:val="nil"/>
              <w:left w:val="nil"/>
              <w:bottom w:val="nil"/>
              <w:right w:val="nil"/>
            </w:tcBorders>
            <w:shd w:val="clear" w:color="auto" w:fill="auto"/>
            <w:noWrap/>
            <w:vAlign w:val="bottom"/>
            <w:hideMark/>
          </w:tcPr>
          <w:p w14:paraId="02A3F4F3"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216.4</w:t>
            </w:r>
          </w:p>
        </w:tc>
      </w:tr>
      <w:tr w:rsidR="00B96472" w:rsidRPr="00B96472" w14:paraId="0D4DABCD" w14:textId="77777777" w:rsidTr="00EC7B75">
        <w:trPr>
          <w:trHeight w:val="300"/>
          <w:jc w:val="center"/>
        </w:trPr>
        <w:tc>
          <w:tcPr>
            <w:tcW w:w="1147" w:type="dxa"/>
            <w:tcBorders>
              <w:top w:val="nil"/>
              <w:left w:val="nil"/>
              <w:bottom w:val="single" w:sz="4" w:space="0" w:color="auto"/>
              <w:right w:val="nil"/>
            </w:tcBorders>
            <w:shd w:val="clear" w:color="auto" w:fill="auto"/>
            <w:noWrap/>
            <w:vAlign w:val="bottom"/>
            <w:hideMark/>
          </w:tcPr>
          <w:p w14:paraId="7050593C"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w:t>
            </w:r>
          </w:p>
        </w:tc>
        <w:tc>
          <w:tcPr>
            <w:tcW w:w="1583" w:type="dxa"/>
            <w:tcBorders>
              <w:top w:val="nil"/>
              <w:left w:val="nil"/>
              <w:bottom w:val="single" w:sz="4" w:space="0" w:color="auto"/>
              <w:right w:val="nil"/>
            </w:tcBorders>
            <w:shd w:val="clear" w:color="auto" w:fill="auto"/>
            <w:noWrap/>
            <w:vAlign w:val="bottom"/>
            <w:hideMark/>
          </w:tcPr>
          <w:p w14:paraId="557C3819" w14:textId="77777777" w:rsidR="00875F17" w:rsidRPr="00B96472" w:rsidRDefault="00875F17" w:rsidP="006D47FD">
            <w:pPr>
              <w:spacing w:after="0" w:line="240" w:lineRule="auto"/>
              <w:jc w:val="center"/>
              <w:rPr>
                <w:rFonts w:ascii="Calibri" w:eastAsia="Times New Roman" w:hAnsi="Calibri" w:cs="Times New Roman"/>
                <w:lang w:eastAsia="zh-CN"/>
              </w:rPr>
            </w:pPr>
          </w:p>
        </w:tc>
        <w:tc>
          <w:tcPr>
            <w:tcW w:w="1677" w:type="dxa"/>
            <w:tcBorders>
              <w:top w:val="nil"/>
              <w:left w:val="nil"/>
              <w:bottom w:val="single" w:sz="4" w:space="0" w:color="auto"/>
              <w:right w:val="nil"/>
            </w:tcBorders>
            <w:shd w:val="clear" w:color="auto" w:fill="auto"/>
            <w:noWrap/>
            <w:vAlign w:val="bottom"/>
            <w:hideMark/>
          </w:tcPr>
          <w:p w14:paraId="1981071A"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single" w:sz="4" w:space="0" w:color="auto"/>
              <w:right w:val="nil"/>
            </w:tcBorders>
            <w:shd w:val="clear" w:color="auto" w:fill="auto"/>
            <w:noWrap/>
            <w:vAlign w:val="bottom"/>
            <w:hideMark/>
          </w:tcPr>
          <w:p w14:paraId="05FA3921"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10.7 ± 2.8</w:t>
            </w:r>
          </w:p>
        </w:tc>
        <w:tc>
          <w:tcPr>
            <w:tcW w:w="1843" w:type="dxa"/>
            <w:tcBorders>
              <w:top w:val="nil"/>
              <w:left w:val="nil"/>
              <w:bottom w:val="single" w:sz="4" w:space="0" w:color="auto"/>
              <w:right w:val="nil"/>
            </w:tcBorders>
            <w:shd w:val="clear" w:color="auto" w:fill="auto"/>
            <w:noWrap/>
            <w:vAlign w:val="bottom"/>
            <w:hideMark/>
          </w:tcPr>
          <w:p w14:paraId="6B6E61CE"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967.7 ± 93.2</w:t>
            </w:r>
          </w:p>
        </w:tc>
        <w:tc>
          <w:tcPr>
            <w:tcW w:w="1158" w:type="dxa"/>
            <w:tcBorders>
              <w:top w:val="nil"/>
              <w:left w:val="nil"/>
              <w:bottom w:val="single" w:sz="4" w:space="0" w:color="auto"/>
              <w:right w:val="nil"/>
            </w:tcBorders>
            <w:shd w:val="clear" w:color="auto" w:fill="auto"/>
            <w:noWrap/>
            <w:vAlign w:val="bottom"/>
            <w:hideMark/>
          </w:tcPr>
          <w:p w14:paraId="04AB0C3B"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w:t>
            </w:r>
          </w:p>
        </w:tc>
        <w:tc>
          <w:tcPr>
            <w:tcW w:w="955" w:type="dxa"/>
            <w:tcBorders>
              <w:top w:val="nil"/>
              <w:left w:val="nil"/>
              <w:bottom w:val="single" w:sz="4" w:space="0" w:color="auto"/>
              <w:right w:val="nil"/>
            </w:tcBorders>
            <w:shd w:val="clear" w:color="auto" w:fill="auto"/>
            <w:noWrap/>
            <w:vAlign w:val="bottom"/>
            <w:hideMark/>
          </w:tcPr>
          <w:p w14:paraId="3100F898"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w:t>
            </w:r>
          </w:p>
        </w:tc>
      </w:tr>
      <w:tr w:rsidR="00B96472" w:rsidRPr="00B96472" w14:paraId="2F0CECA5"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77C47D02"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3</w:t>
            </w:r>
          </w:p>
        </w:tc>
        <w:tc>
          <w:tcPr>
            <w:tcW w:w="1583" w:type="dxa"/>
            <w:tcBorders>
              <w:top w:val="nil"/>
              <w:left w:val="nil"/>
              <w:bottom w:val="nil"/>
              <w:right w:val="nil"/>
            </w:tcBorders>
            <w:shd w:val="clear" w:color="auto" w:fill="auto"/>
            <w:noWrap/>
            <w:vAlign w:val="bottom"/>
            <w:hideMark/>
          </w:tcPr>
          <w:p w14:paraId="47FCB601"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10</w:t>
            </w:r>
          </w:p>
        </w:tc>
        <w:tc>
          <w:tcPr>
            <w:tcW w:w="1677" w:type="dxa"/>
            <w:tcBorders>
              <w:top w:val="nil"/>
              <w:left w:val="nil"/>
              <w:bottom w:val="nil"/>
              <w:right w:val="nil"/>
            </w:tcBorders>
            <w:shd w:val="clear" w:color="auto" w:fill="auto"/>
            <w:noWrap/>
            <w:vAlign w:val="bottom"/>
            <w:hideMark/>
          </w:tcPr>
          <w:p w14:paraId="44DF1D01"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3E6884A2"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43.9 ± 6.6</w:t>
            </w:r>
          </w:p>
        </w:tc>
        <w:tc>
          <w:tcPr>
            <w:tcW w:w="1843" w:type="dxa"/>
            <w:tcBorders>
              <w:top w:val="nil"/>
              <w:left w:val="nil"/>
              <w:bottom w:val="nil"/>
              <w:right w:val="nil"/>
            </w:tcBorders>
            <w:shd w:val="clear" w:color="auto" w:fill="auto"/>
            <w:noWrap/>
            <w:vAlign w:val="bottom"/>
            <w:hideMark/>
          </w:tcPr>
          <w:p w14:paraId="4AB50973"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277.2 ± 7.9</w:t>
            </w:r>
          </w:p>
        </w:tc>
        <w:tc>
          <w:tcPr>
            <w:tcW w:w="1158" w:type="dxa"/>
            <w:tcBorders>
              <w:top w:val="nil"/>
              <w:left w:val="nil"/>
              <w:bottom w:val="nil"/>
              <w:right w:val="nil"/>
            </w:tcBorders>
            <w:shd w:val="clear" w:color="auto" w:fill="auto"/>
            <w:noWrap/>
            <w:vAlign w:val="bottom"/>
            <w:hideMark/>
          </w:tcPr>
          <w:p w14:paraId="1E386F60"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116.6</w:t>
            </w:r>
          </w:p>
        </w:tc>
        <w:tc>
          <w:tcPr>
            <w:tcW w:w="955" w:type="dxa"/>
            <w:tcBorders>
              <w:top w:val="nil"/>
              <w:left w:val="nil"/>
              <w:bottom w:val="nil"/>
              <w:right w:val="nil"/>
            </w:tcBorders>
            <w:shd w:val="clear" w:color="auto" w:fill="auto"/>
            <w:noWrap/>
            <w:vAlign w:val="bottom"/>
            <w:hideMark/>
          </w:tcPr>
          <w:p w14:paraId="76156D3E"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259.7</w:t>
            </w:r>
          </w:p>
        </w:tc>
      </w:tr>
      <w:tr w:rsidR="00875F17" w:rsidRPr="00B96472" w14:paraId="00431831"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1DDF3901" w14:textId="77777777" w:rsidR="00875F17" w:rsidRPr="00B96472" w:rsidRDefault="00875F17" w:rsidP="006D47FD">
            <w:pPr>
              <w:spacing w:after="0" w:line="240" w:lineRule="auto"/>
              <w:jc w:val="right"/>
              <w:rPr>
                <w:rFonts w:ascii="Calibri" w:eastAsia="Times New Roman" w:hAnsi="Calibri" w:cs="Times New Roman"/>
                <w:lang w:eastAsia="zh-CN"/>
              </w:rPr>
            </w:pPr>
          </w:p>
        </w:tc>
        <w:tc>
          <w:tcPr>
            <w:tcW w:w="1583" w:type="dxa"/>
            <w:tcBorders>
              <w:top w:val="nil"/>
              <w:left w:val="nil"/>
              <w:bottom w:val="nil"/>
              <w:right w:val="nil"/>
            </w:tcBorders>
            <w:shd w:val="clear" w:color="auto" w:fill="auto"/>
            <w:noWrap/>
            <w:vAlign w:val="bottom"/>
            <w:hideMark/>
          </w:tcPr>
          <w:p w14:paraId="179AA4A5"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22AB1A25"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nil"/>
              <w:right w:val="nil"/>
            </w:tcBorders>
            <w:shd w:val="clear" w:color="auto" w:fill="auto"/>
            <w:noWrap/>
            <w:vAlign w:val="bottom"/>
            <w:hideMark/>
          </w:tcPr>
          <w:p w14:paraId="1916CCDE"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43.9 ± 6.4</w:t>
            </w:r>
          </w:p>
        </w:tc>
        <w:tc>
          <w:tcPr>
            <w:tcW w:w="1843" w:type="dxa"/>
            <w:tcBorders>
              <w:top w:val="nil"/>
              <w:left w:val="nil"/>
              <w:bottom w:val="nil"/>
              <w:right w:val="nil"/>
            </w:tcBorders>
            <w:shd w:val="clear" w:color="auto" w:fill="auto"/>
            <w:noWrap/>
            <w:vAlign w:val="bottom"/>
            <w:hideMark/>
          </w:tcPr>
          <w:p w14:paraId="1ABE28CF"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401.4 ± 13.6</w:t>
            </w:r>
          </w:p>
        </w:tc>
        <w:tc>
          <w:tcPr>
            <w:tcW w:w="1158" w:type="dxa"/>
            <w:tcBorders>
              <w:top w:val="nil"/>
              <w:left w:val="nil"/>
              <w:bottom w:val="nil"/>
              <w:right w:val="nil"/>
            </w:tcBorders>
            <w:shd w:val="clear" w:color="auto" w:fill="auto"/>
            <w:noWrap/>
            <w:vAlign w:val="bottom"/>
            <w:hideMark/>
          </w:tcPr>
          <w:p w14:paraId="0C303D9B"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31B823D3"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875F17" w:rsidRPr="00B96472" w14:paraId="4108B552"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2903CEAB"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121C38D0"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5FBC3863"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3</w:t>
            </w:r>
          </w:p>
        </w:tc>
        <w:tc>
          <w:tcPr>
            <w:tcW w:w="1701" w:type="dxa"/>
            <w:tcBorders>
              <w:top w:val="nil"/>
              <w:left w:val="nil"/>
              <w:bottom w:val="nil"/>
              <w:right w:val="nil"/>
            </w:tcBorders>
            <w:shd w:val="clear" w:color="auto" w:fill="auto"/>
            <w:noWrap/>
            <w:vAlign w:val="bottom"/>
            <w:hideMark/>
          </w:tcPr>
          <w:p w14:paraId="52CC09FA"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12.2 ± 2.6</w:t>
            </w:r>
          </w:p>
        </w:tc>
        <w:tc>
          <w:tcPr>
            <w:tcW w:w="1843" w:type="dxa"/>
            <w:tcBorders>
              <w:top w:val="nil"/>
              <w:left w:val="nil"/>
              <w:bottom w:val="nil"/>
              <w:right w:val="nil"/>
            </w:tcBorders>
            <w:shd w:val="clear" w:color="auto" w:fill="auto"/>
            <w:noWrap/>
            <w:vAlign w:val="bottom"/>
            <w:hideMark/>
          </w:tcPr>
          <w:p w14:paraId="78A797C1"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967.5 ± 36.0</w:t>
            </w:r>
          </w:p>
        </w:tc>
        <w:tc>
          <w:tcPr>
            <w:tcW w:w="1158" w:type="dxa"/>
            <w:tcBorders>
              <w:top w:val="nil"/>
              <w:left w:val="nil"/>
              <w:bottom w:val="nil"/>
              <w:right w:val="nil"/>
            </w:tcBorders>
            <w:shd w:val="clear" w:color="auto" w:fill="auto"/>
            <w:noWrap/>
            <w:vAlign w:val="bottom"/>
            <w:hideMark/>
          </w:tcPr>
          <w:p w14:paraId="5075C272"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50B168A7"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B96472" w:rsidRPr="00B96472" w14:paraId="3BE9ED9D"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0620DECA"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360F9040"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15</w:t>
            </w:r>
          </w:p>
        </w:tc>
        <w:tc>
          <w:tcPr>
            <w:tcW w:w="1677" w:type="dxa"/>
            <w:tcBorders>
              <w:top w:val="nil"/>
              <w:left w:val="nil"/>
              <w:bottom w:val="nil"/>
              <w:right w:val="nil"/>
            </w:tcBorders>
            <w:shd w:val="clear" w:color="auto" w:fill="auto"/>
            <w:noWrap/>
            <w:vAlign w:val="bottom"/>
            <w:hideMark/>
          </w:tcPr>
          <w:p w14:paraId="0E1DA8D1"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22E20AEE"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55.5 ± 16.7</w:t>
            </w:r>
          </w:p>
        </w:tc>
        <w:tc>
          <w:tcPr>
            <w:tcW w:w="1843" w:type="dxa"/>
            <w:tcBorders>
              <w:top w:val="nil"/>
              <w:left w:val="nil"/>
              <w:bottom w:val="nil"/>
              <w:right w:val="nil"/>
            </w:tcBorders>
            <w:shd w:val="clear" w:color="auto" w:fill="auto"/>
            <w:noWrap/>
            <w:vAlign w:val="bottom"/>
            <w:hideMark/>
          </w:tcPr>
          <w:p w14:paraId="54CA1E5B"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293.8 ± 17.2</w:t>
            </w:r>
          </w:p>
        </w:tc>
        <w:tc>
          <w:tcPr>
            <w:tcW w:w="1158" w:type="dxa"/>
            <w:tcBorders>
              <w:top w:val="nil"/>
              <w:left w:val="nil"/>
              <w:bottom w:val="nil"/>
              <w:right w:val="nil"/>
            </w:tcBorders>
            <w:shd w:val="clear" w:color="auto" w:fill="auto"/>
            <w:noWrap/>
            <w:vAlign w:val="bottom"/>
            <w:hideMark/>
          </w:tcPr>
          <w:p w14:paraId="68FB775A"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101.7</w:t>
            </w:r>
          </w:p>
        </w:tc>
        <w:tc>
          <w:tcPr>
            <w:tcW w:w="955" w:type="dxa"/>
            <w:tcBorders>
              <w:top w:val="nil"/>
              <w:left w:val="nil"/>
              <w:bottom w:val="nil"/>
              <w:right w:val="nil"/>
            </w:tcBorders>
            <w:shd w:val="clear" w:color="auto" w:fill="auto"/>
            <w:noWrap/>
            <w:vAlign w:val="bottom"/>
            <w:hideMark/>
          </w:tcPr>
          <w:p w14:paraId="121E9FEC"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229.9</w:t>
            </w:r>
          </w:p>
        </w:tc>
      </w:tr>
      <w:tr w:rsidR="00875F17" w:rsidRPr="00B96472" w14:paraId="04DE3F6D"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184D6173" w14:textId="77777777" w:rsidR="00875F17" w:rsidRPr="00B96472" w:rsidRDefault="00875F17" w:rsidP="006D47FD">
            <w:pPr>
              <w:spacing w:after="0" w:line="240" w:lineRule="auto"/>
              <w:jc w:val="right"/>
              <w:rPr>
                <w:rFonts w:ascii="Calibri" w:eastAsia="Times New Roman" w:hAnsi="Calibri" w:cs="Times New Roman"/>
                <w:lang w:eastAsia="zh-CN"/>
              </w:rPr>
            </w:pPr>
          </w:p>
        </w:tc>
        <w:tc>
          <w:tcPr>
            <w:tcW w:w="1583" w:type="dxa"/>
            <w:tcBorders>
              <w:top w:val="nil"/>
              <w:left w:val="nil"/>
              <w:bottom w:val="nil"/>
              <w:right w:val="nil"/>
            </w:tcBorders>
            <w:shd w:val="clear" w:color="auto" w:fill="auto"/>
            <w:noWrap/>
            <w:vAlign w:val="bottom"/>
            <w:hideMark/>
          </w:tcPr>
          <w:p w14:paraId="6BA04234"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7E18C564"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nil"/>
              <w:right w:val="nil"/>
            </w:tcBorders>
            <w:shd w:val="clear" w:color="auto" w:fill="auto"/>
            <w:noWrap/>
            <w:vAlign w:val="bottom"/>
            <w:hideMark/>
          </w:tcPr>
          <w:p w14:paraId="17597AF3"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33.5 ± 15.2</w:t>
            </w:r>
          </w:p>
        </w:tc>
        <w:tc>
          <w:tcPr>
            <w:tcW w:w="1843" w:type="dxa"/>
            <w:tcBorders>
              <w:top w:val="nil"/>
              <w:left w:val="nil"/>
              <w:bottom w:val="nil"/>
              <w:right w:val="nil"/>
            </w:tcBorders>
            <w:shd w:val="clear" w:color="auto" w:fill="auto"/>
            <w:noWrap/>
            <w:vAlign w:val="bottom"/>
            <w:hideMark/>
          </w:tcPr>
          <w:p w14:paraId="5ECE8C39"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425.5 ± 51.6</w:t>
            </w:r>
          </w:p>
        </w:tc>
        <w:tc>
          <w:tcPr>
            <w:tcW w:w="1158" w:type="dxa"/>
            <w:tcBorders>
              <w:top w:val="nil"/>
              <w:left w:val="nil"/>
              <w:bottom w:val="nil"/>
              <w:right w:val="nil"/>
            </w:tcBorders>
            <w:shd w:val="clear" w:color="auto" w:fill="auto"/>
            <w:noWrap/>
            <w:vAlign w:val="bottom"/>
            <w:hideMark/>
          </w:tcPr>
          <w:p w14:paraId="34E65FA4"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04EFF6DD"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875F17" w:rsidRPr="00B96472" w14:paraId="11B5F1CF"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5D33E27B"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2A847721" w14:textId="77777777" w:rsidR="00875F17" w:rsidRPr="00B96472" w:rsidRDefault="00875F17" w:rsidP="006D47FD">
            <w:pPr>
              <w:spacing w:after="0" w:line="240" w:lineRule="auto"/>
              <w:jc w:val="center"/>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36DAFCCA"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3</w:t>
            </w:r>
          </w:p>
        </w:tc>
        <w:tc>
          <w:tcPr>
            <w:tcW w:w="1701" w:type="dxa"/>
            <w:tcBorders>
              <w:top w:val="nil"/>
              <w:left w:val="nil"/>
              <w:bottom w:val="nil"/>
              <w:right w:val="nil"/>
            </w:tcBorders>
            <w:shd w:val="clear" w:color="auto" w:fill="auto"/>
            <w:noWrap/>
            <w:vAlign w:val="bottom"/>
            <w:hideMark/>
          </w:tcPr>
          <w:p w14:paraId="0A209605"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11.0 ± 3.1</w:t>
            </w:r>
          </w:p>
        </w:tc>
        <w:tc>
          <w:tcPr>
            <w:tcW w:w="1843" w:type="dxa"/>
            <w:tcBorders>
              <w:top w:val="nil"/>
              <w:left w:val="nil"/>
              <w:bottom w:val="nil"/>
              <w:right w:val="nil"/>
            </w:tcBorders>
            <w:shd w:val="clear" w:color="auto" w:fill="auto"/>
            <w:noWrap/>
            <w:vAlign w:val="bottom"/>
            <w:hideMark/>
          </w:tcPr>
          <w:p w14:paraId="1F27FFFB"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990.4 ± 71.8</w:t>
            </w:r>
          </w:p>
        </w:tc>
        <w:tc>
          <w:tcPr>
            <w:tcW w:w="1158" w:type="dxa"/>
            <w:tcBorders>
              <w:top w:val="nil"/>
              <w:left w:val="nil"/>
              <w:bottom w:val="nil"/>
              <w:right w:val="nil"/>
            </w:tcBorders>
            <w:shd w:val="clear" w:color="auto" w:fill="auto"/>
            <w:noWrap/>
            <w:vAlign w:val="bottom"/>
            <w:hideMark/>
          </w:tcPr>
          <w:p w14:paraId="5C940292"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35337255"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B96472" w:rsidRPr="00B96472" w14:paraId="39DDD660"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0C0A5E41"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583" w:type="dxa"/>
            <w:tcBorders>
              <w:top w:val="nil"/>
              <w:left w:val="nil"/>
              <w:bottom w:val="nil"/>
              <w:right w:val="nil"/>
            </w:tcBorders>
            <w:shd w:val="clear" w:color="auto" w:fill="auto"/>
            <w:noWrap/>
            <w:vAlign w:val="bottom"/>
            <w:hideMark/>
          </w:tcPr>
          <w:p w14:paraId="04CEA51B" w14:textId="39AA0EF5"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20</w:t>
            </w:r>
          </w:p>
        </w:tc>
        <w:tc>
          <w:tcPr>
            <w:tcW w:w="1677" w:type="dxa"/>
            <w:tcBorders>
              <w:top w:val="nil"/>
              <w:left w:val="nil"/>
              <w:bottom w:val="nil"/>
              <w:right w:val="nil"/>
            </w:tcBorders>
            <w:shd w:val="clear" w:color="auto" w:fill="auto"/>
            <w:noWrap/>
            <w:vAlign w:val="bottom"/>
            <w:hideMark/>
          </w:tcPr>
          <w:p w14:paraId="06A0A6D9"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1</w:t>
            </w:r>
          </w:p>
        </w:tc>
        <w:tc>
          <w:tcPr>
            <w:tcW w:w="1701" w:type="dxa"/>
            <w:tcBorders>
              <w:top w:val="nil"/>
              <w:left w:val="nil"/>
              <w:bottom w:val="nil"/>
              <w:right w:val="nil"/>
            </w:tcBorders>
            <w:shd w:val="clear" w:color="auto" w:fill="auto"/>
            <w:noWrap/>
            <w:vAlign w:val="bottom"/>
            <w:hideMark/>
          </w:tcPr>
          <w:p w14:paraId="5C2D827C" w14:textId="53C07263"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 xml:space="preserve">75.7 ± </w:t>
            </w:r>
            <w:proofErr w:type="spellStart"/>
            <w:r w:rsidR="00860885" w:rsidRPr="00B96472">
              <w:rPr>
                <w:rFonts w:ascii="Calibri" w:eastAsia="Times New Roman" w:hAnsi="Calibri" w:cs="Times New Roman"/>
                <w:lang w:eastAsia="zh-CN"/>
              </w:rPr>
              <w:t>nd</w:t>
            </w:r>
            <w:proofErr w:type="spellEnd"/>
            <w:r w:rsidR="00EC7B75" w:rsidRPr="00B96472">
              <w:rPr>
                <w:rFonts w:ascii="Calibri" w:eastAsia="Times New Roman" w:hAnsi="Calibri" w:cs="Times New Roman"/>
                <w:lang w:eastAsia="zh-CN"/>
              </w:rPr>
              <w:t xml:space="preserve"> </w:t>
            </w:r>
            <w:r w:rsidR="00EC7B75" w:rsidRPr="00B96472">
              <w:rPr>
                <w:rFonts w:ascii="Calibri" w:eastAsia="Times New Roman" w:hAnsi="Calibri" w:cs="Times New Roman"/>
                <w:vertAlign w:val="superscript"/>
                <w:lang w:eastAsia="zh-CN"/>
              </w:rPr>
              <w:t>b</w:t>
            </w:r>
          </w:p>
        </w:tc>
        <w:tc>
          <w:tcPr>
            <w:tcW w:w="1843" w:type="dxa"/>
            <w:tcBorders>
              <w:top w:val="nil"/>
              <w:left w:val="nil"/>
              <w:bottom w:val="nil"/>
              <w:right w:val="nil"/>
            </w:tcBorders>
            <w:shd w:val="clear" w:color="auto" w:fill="auto"/>
            <w:noWrap/>
            <w:vAlign w:val="bottom"/>
            <w:hideMark/>
          </w:tcPr>
          <w:p w14:paraId="58F3BCF7" w14:textId="66B0509F"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 xml:space="preserve">317.7 ± </w:t>
            </w:r>
            <w:proofErr w:type="spellStart"/>
            <w:r w:rsidR="00860885" w:rsidRPr="00B96472">
              <w:rPr>
                <w:rFonts w:ascii="Calibri" w:eastAsia="Times New Roman" w:hAnsi="Calibri" w:cs="Times New Roman"/>
                <w:lang w:eastAsia="zh-CN"/>
              </w:rPr>
              <w:t>nd</w:t>
            </w:r>
            <w:proofErr w:type="spellEnd"/>
            <w:r w:rsidR="00EC7B75" w:rsidRPr="00B96472">
              <w:rPr>
                <w:rFonts w:ascii="Calibri" w:eastAsia="Times New Roman" w:hAnsi="Calibri" w:cs="Times New Roman"/>
                <w:lang w:eastAsia="zh-CN"/>
              </w:rPr>
              <w:t xml:space="preserve"> </w:t>
            </w:r>
            <w:r w:rsidR="00EC7B75" w:rsidRPr="00B96472">
              <w:rPr>
                <w:rFonts w:ascii="Calibri" w:eastAsia="Times New Roman" w:hAnsi="Calibri" w:cs="Times New Roman"/>
                <w:vertAlign w:val="superscript"/>
                <w:lang w:eastAsia="zh-CN"/>
              </w:rPr>
              <w:t>b</w:t>
            </w:r>
          </w:p>
        </w:tc>
        <w:tc>
          <w:tcPr>
            <w:tcW w:w="1158" w:type="dxa"/>
            <w:tcBorders>
              <w:top w:val="nil"/>
              <w:left w:val="nil"/>
              <w:bottom w:val="nil"/>
              <w:right w:val="nil"/>
            </w:tcBorders>
            <w:shd w:val="clear" w:color="auto" w:fill="auto"/>
            <w:noWrap/>
            <w:vAlign w:val="bottom"/>
            <w:hideMark/>
          </w:tcPr>
          <w:p w14:paraId="19A53B7B"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96.2</w:t>
            </w:r>
          </w:p>
        </w:tc>
        <w:tc>
          <w:tcPr>
            <w:tcW w:w="955" w:type="dxa"/>
            <w:tcBorders>
              <w:top w:val="nil"/>
              <w:left w:val="nil"/>
              <w:bottom w:val="nil"/>
              <w:right w:val="nil"/>
            </w:tcBorders>
            <w:shd w:val="clear" w:color="auto" w:fill="auto"/>
            <w:noWrap/>
            <w:vAlign w:val="bottom"/>
            <w:hideMark/>
          </w:tcPr>
          <w:p w14:paraId="72E798CD" w14:textId="77777777" w:rsidR="00875F17" w:rsidRPr="00B96472" w:rsidRDefault="00875F17" w:rsidP="006D47FD">
            <w:pPr>
              <w:spacing w:after="0" w:line="240" w:lineRule="auto"/>
              <w:jc w:val="right"/>
              <w:rPr>
                <w:rFonts w:ascii="Calibri" w:eastAsia="Times New Roman" w:hAnsi="Calibri" w:cs="Times New Roman"/>
                <w:lang w:eastAsia="zh-CN"/>
              </w:rPr>
            </w:pPr>
            <w:r w:rsidRPr="00B96472">
              <w:rPr>
                <w:rFonts w:ascii="Calibri" w:eastAsia="Times New Roman" w:hAnsi="Calibri" w:cs="Times New Roman"/>
                <w:lang w:eastAsia="zh-CN"/>
              </w:rPr>
              <w:t>218.8</w:t>
            </w:r>
          </w:p>
        </w:tc>
      </w:tr>
      <w:tr w:rsidR="00875F17" w:rsidRPr="00B96472" w14:paraId="4D770630" w14:textId="77777777" w:rsidTr="00EC7B75">
        <w:trPr>
          <w:trHeight w:val="300"/>
          <w:jc w:val="center"/>
        </w:trPr>
        <w:tc>
          <w:tcPr>
            <w:tcW w:w="1147" w:type="dxa"/>
            <w:tcBorders>
              <w:top w:val="nil"/>
              <w:left w:val="nil"/>
              <w:bottom w:val="nil"/>
              <w:right w:val="nil"/>
            </w:tcBorders>
            <w:shd w:val="clear" w:color="auto" w:fill="auto"/>
            <w:noWrap/>
            <w:vAlign w:val="bottom"/>
            <w:hideMark/>
          </w:tcPr>
          <w:p w14:paraId="0E75FBEB" w14:textId="77777777" w:rsidR="00875F17" w:rsidRPr="00B96472" w:rsidRDefault="00875F17" w:rsidP="006D47FD">
            <w:pPr>
              <w:spacing w:after="0" w:line="240" w:lineRule="auto"/>
              <w:jc w:val="right"/>
              <w:rPr>
                <w:rFonts w:ascii="Calibri" w:eastAsia="Times New Roman" w:hAnsi="Calibri" w:cs="Times New Roman"/>
                <w:lang w:eastAsia="zh-CN"/>
              </w:rPr>
            </w:pPr>
          </w:p>
        </w:tc>
        <w:tc>
          <w:tcPr>
            <w:tcW w:w="1583" w:type="dxa"/>
            <w:tcBorders>
              <w:top w:val="nil"/>
              <w:left w:val="nil"/>
              <w:bottom w:val="nil"/>
              <w:right w:val="nil"/>
            </w:tcBorders>
            <w:shd w:val="clear" w:color="auto" w:fill="auto"/>
            <w:noWrap/>
            <w:vAlign w:val="bottom"/>
            <w:hideMark/>
          </w:tcPr>
          <w:p w14:paraId="5F4E0E15"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c>
          <w:tcPr>
            <w:tcW w:w="1677" w:type="dxa"/>
            <w:tcBorders>
              <w:top w:val="nil"/>
              <w:left w:val="nil"/>
              <w:bottom w:val="nil"/>
              <w:right w:val="nil"/>
            </w:tcBorders>
            <w:shd w:val="clear" w:color="auto" w:fill="auto"/>
            <w:noWrap/>
            <w:vAlign w:val="bottom"/>
            <w:hideMark/>
          </w:tcPr>
          <w:p w14:paraId="507F1FCF"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2</w:t>
            </w:r>
          </w:p>
        </w:tc>
        <w:tc>
          <w:tcPr>
            <w:tcW w:w="1701" w:type="dxa"/>
            <w:tcBorders>
              <w:top w:val="nil"/>
              <w:left w:val="nil"/>
              <w:bottom w:val="nil"/>
              <w:right w:val="nil"/>
            </w:tcBorders>
            <w:shd w:val="clear" w:color="auto" w:fill="auto"/>
            <w:noWrap/>
            <w:vAlign w:val="bottom"/>
            <w:hideMark/>
          </w:tcPr>
          <w:p w14:paraId="37F41C6B" w14:textId="1680B8A5"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 xml:space="preserve">15.0 ± </w:t>
            </w:r>
            <w:proofErr w:type="spellStart"/>
            <w:r w:rsidR="00860885" w:rsidRPr="00B96472">
              <w:rPr>
                <w:rFonts w:ascii="Calibri" w:eastAsia="Times New Roman" w:hAnsi="Calibri" w:cs="Times New Roman"/>
                <w:lang w:eastAsia="zh-CN"/>
              </w:rPr>
              <w:t>nd</w:t>
            </w:r>
            <w:proofErr w:type="spellEnd"/>
            <w:r w:rsidR="00EC7B75" w:rsidRPr="00B96472">
              <w:rPr>
                <w:rFonts w:ascii="Calibri" w:eastAsia="Times New Roman" w:hAnsi="Calibri" w:cs="Times New Roman"/>
                <w:lang w:eastAsia="zh-CN"/>
              </w:rPr>
              <w:t xml:space="preserve"> </w:t>
            </w:r>
            <w:r w:rsidR="00EC7B75" w:rsidRPr="00B96472">
              <w:rPr>
                <w:rFonts w:ascii="Calibri" w:eastAsia="Times New Roman" w:hAnsi="Calibri" w:cs="Times New Roman"/>
                <w:vertAlign w:val="superscript"/>
                <w:lang w:eastAsia="zh-CN"/>
              </w:rPr>
              <w:t>b</w:t>
            </w:r>
          </w:p>
        </w:tc>
        <w:tc>
          <w:tcPr>
            <w:tcW w:w="1843" w:type="dxa"/>
            <w:tcBorders>
              <w:top w:val="nil"/>
              <w:left w:val="nil"/>
              <w:bottom w:val="nil"/>
              <w:right w:val="nil"/>
            </w:tcBorders>
            <w:shd w:val="clear" w:color="auto" w:fill="auto"/>
            <w:noWrap/>
            <w:vAlign w:val="bottom"/>
            <w:hideMark/>
          </w:tcPr>
          <w:p w14:paraId="2AF31501" w14:textId="041065EA"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 xml:space="preserve">508.6 ± </w:t>
            </w:r>
            <w:proofErr w:type="spellStart"/>
            <w:r w:rsidR="00860885" w:rsidRPr="00B96472">
              <w:rPr>
                <w:rFonts w:ascii="Calibri" w:eastAsia="Times New Roman" w:hAnsi="Calibri" w:cs="Times New Roman"/>
                <w:lang w:eastAsia="zh-CN"/>
              </w:rPr>
              <w:t>nd</w:t>
            </w:r>
            <w:proofErr w:type="spellEnd"/>
            <w:r w:rsidR="00860885" w:rsidRPr="00B96472">
              <w:rPr>
                <w:rFonts w:ascii="Calibri" w:eastAsia="Times New Roman" w:hAnsi="Calibri" w:cs="Times New Roman"/>
                <w:lang w:eastAsia="zh-CN"/>
              </w:rPr>
              <w:t xml:space="preserve"> </w:t>
            </w:r>
            <w:r w:rsidR="00EC7B75" w:rsidRPr="00B96472">
              <w:rPr>
                <w:rFonts w:ascii="Calibri" w:eastAsia="Times New Roman" w:hAnsi="Calibri" w:cs="Times New Roman"/>
                <w:vertAlign w:val="superscript"/>
                <w:lang w:eastAsia="zh-CN"/>
              </w:rPr>
              <w:t>b</w:t>
            </w:r>
          </w:p>
        </w:tc>
        <w:tc>
          <w:tcPr>
            <w:tcW w:w="1158" w:type="dxa"/>
            <w:tcBorders>
              <w:top w:val="nil"/>
              <w:left w:val="nil"/>
              <w:bottom w:val="nil"/>
              <w:right w:val="nil"/>
            </w:tcBorders>
            <w:shd w:val="clear" w:color="auto" w:fill="auto"/>
            <w:noWrap/>
            <w:vAlign w:val="bottom"/>
            <w:hideMark/>
          </w:tcPr>
          <w:p w14:paraId="4A79A2ED" w14:textId="77777777" w:rsidR="00875F17" w:rsidRPr="00B96472" w:rsidRDefault="00875F17" w:rsidP="006D47FD">
            <w:pPr>
              <w:spacing w:after="0" w:line="240" w:lineRule="auto"/>
              <w:rPr>
                <w:rFonts w:ascii="Calibri" w:eastAsia="Times New Roman" w:hAnsi="Calibri" w:cs="Times New Roman"/>
                <w:lang w:eastAsia="zh-CN"/>
              </w:rPr>
            </w:pPr>
          </w:p>
        </w:tc>
        <w:tc>
          <w:tcPr>
            <w:tcW w:w="955" w:type="dxa"/>
            <w:tcBorders>
              <w:top w:val="nil"/>
              <w:left w:val="nil"/>
              <w:bottom w:val="nil"/>
              <w:right w:val="nil"/>
            </w:tcBorders>
            <w:shd w:val="clear" w:color="auto" w:fill="auto"/>
            <w:noWrap/>
            <w:vAlign w:val="bottom"/>
            <w:hideMark/>
          </w:tcPr>
          <w:p w14:paraId="376C3697" w14:textId="77777777" w:rsidR="00875F17" w:rsidRPr="00B96472" w:rsidRDefault="00875F17" w:rsidP="006D47FD">
            <w:pPr>
              <w:spacing w:after="0" w:line="240" w:lineRule="auto"/>
              <w:rPr>
                <w:rFonts w:ascii="Times New Roman" w:eastAsia="Times New Roman" w:hAnsi="Times New Roman" w:cs="Times New Roman"/>
                <w:sz w:val="20"/>
                <w:szCs w:val="20"/>
                <w:lang w:eastAsia="zh-CN"/>
              </w:rPr>
            </w:pPr>
          </w:p>
        </w:tc>
      </w:tr>
      <w:tr w:rsidR="00875F17" w:rsidRPr="00B96472" w14:paraId="4507C462" w14:textId="77777777" w:rsidTr="00EC7B75">
        <w:trPr>
          <w:trHeight w:val="300"/>
          <w:jc w:val="center"/>
        </w:trPr>
        <w:tc>
          <w:tcPr>
            <w:tcW w:w="1147" w:type="dxa"/>
            <w:tcBorders>
              <w:top w:val="nil"/>
              <w:left w:val="nil"/>
              <w:bottom w:val="single" w:sz="4" w:space="0" w:color="auto"/>
              <w:right w:val="nil"/>
            </w:tcBorders>
            <w:shd w:val="clear" w:color="auto" w:fill="auto"/>
            <w:noWrap/>
            <w:vAlign w:val="bottom"/>
            <w:hideMark/>
          </w:tcPr>
          <w:p w14:paraId="6A353647"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w:t>
            </w:r>
          </w:p>
        </w:tc>
        <w:tc>
          <w:tcPr>
            <w:tcW w:w="1583" w:type="dxa"/>
            <w:tcBorders>
              <w:top w:val="nil"/>
              <w:left w:val="nil"/>
              <w:bottom w:val="single" w:sz="4" w:space="0" w:color="auto"/>
              <w:right w:val="nil"/>
            </w:tcBorders>
            <w:shd w:val="clear" w:color="auto" w:fill="auto"/>
            <w:noWrap/>
            <w:vAlign w:val="bottom"/>
            <w:hideMark/>
          </w:tcPr>
          <w:p w14:paraId="16702FA4"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w:t>
            </w:r>
          </w:p>
        </w:tc>
        <w:tc>
          <w:tcPr>
            <w:tcW w:w="1677" w:type="dxa"/>
            <w:tcBorders>
              <w:top w:val="nil"/>
              <w:left w:val="nil"/>
              <w:bottom w:val="single" w:sz="4" w:space="0" w:color="auto"/>
              <w:right w:val="nil"/>
            </w:tcBorders>
            <w:shd w:val="clear" w:color="auto" w:fill="auto"/>
            <w:noWrap/>
            <w:vAlign w:val="bottom"/>
            <w:hideMark/>
          </w:tcPr>
          <w:p w14:paraId="68E064FE" w14:textId="77777777" w:rsidR="00875F17" w:rsidRPr="00B96472" w:rsidRDefault="00875F17" w:rsidP="006D47FD">
            <w:pPr>
              <w:spacing w:after="0" w:line="240" w:lineRule="auto"/>
              <w:jc w:val="center"/>
              <w:rPr>
                <w:rFonts w:ascii="Calibri" w:eastAsia="Times New Roman" w:hAnsi="Calibri" w:cs="Times New Roman"/>
                <w:lang w:eastAsia="zh-CN"/>
              </w:rPr>
            </w:pPr>
            <w:r w:rsidRPr="00B96472">
              <w:rPr>
                <w:rFonts w:ascii="Calibri" w:eastAsia="Times New Roman" w:hAnsi="Calibri" w:cs="Times New Roman"/>
                <w:lang w:eastAsia="zh-CN"/>
              </w:rPr>
              <w:t>3</w:t>
            </w:r>
          </w:p>
        </w:tc>
        <w:tc>
          <w:tcPr>
            <w:tcW w:w="1701" w:type="dxa"/>
            <w:tcBorders>
              <w:top w:val="nil"/>
              <w:left w:val="nil"/>
              <w:bottom w:val="single" w:sz="4" w:space="0" w:color="auto"/>
              <w:right w:val="nil"/>
            </w:tcBorders>
            <w:shd w:val="clear" w:color="auto" w:fill="auto"/>
            <w:noWrap/>
            <w:vAlign w:val="bottom"/>
            <w:hideMark/>
          </w:tcPr>
          <w:p w14:paraId="038F49E1"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9.4 ± 1.8</w:t>
            </w:r>
          </w:p>
        </w:tc>
        <w:tc>
          <w:tcPr>
            <w:tcW w:w="1843" w:type="dxa"/>
            <w:tcBorders>
              <w:top w:val="nil"/>
              <w:left w:val="nil"/>
              <w:bottom w:val="single" w:sz="4" w:space="0" w:color="auto"/>
              <w:right w:val="nil"/>
            </w:tcBorders>
            <w:shd w:val="clear" w:color="auto" w:fill="auto"/>
            <w:noWrap/>
            <w:vAlign w:val="bottom"/>
            <w:hideMark/>
          </w:tcPr>
          <w:p w14:paraId="2B11FBE8" w14:textId="77777777" w:rsidR="00875F17" w:rsidRPr="00B96472" w:rsidRDefault="00875F17" w:rsidP="00E261A6">
            <w:pPr>
              <w:spacing w:after="0" w:line="240" w:lineRule="auto"/>
              <w:ind w:left="154"/>
              <w:rPr>
                <w:rFonts w:ascii="Calibri" w:eastAsia="Times New Roman" w:hAnsi="Calibri" w:cs="Times New Roman"/>
                <w:lang w:eastAsia="zh-CN"/>
              </w:rPr>
            </w:pPr>
            <w:r w:rsidRPr="00B96472">
              <w:rPr>
                <w:rFonts w:ascii="Calibri" w:eastAsia="Times New Roman" w:hAnsi="Calibri" w:cs="Times New Roman"/>
                <w:lang w:eastAsia="zh-CN"/>
              </w:rPr>
              <w:t>1034.1 ± 47.9</w:t>
            </w:r>
          </w:p>
        </w:tc>
        <w:tc>
          <w:tcPr>
            <w:tcW w:w="1158" w:type="dxa"/>
            <w:tcBorders>
              <w:top w:val="nil"/>
              <w:left w:val="nil"/>
              <w:bottom w:val="single" w:sz="4" w:space="0" w:color="auto"/>
              <w:right w:val="nil"/>
            </w:tcBorders>
            <w:shd w:val="clear" w:color="auto" w:fill="auto"/>
            <w:noWrap/>
            <w:vAlign w:val="bottom"/>
            <w:hideMark/>
          </w:tcPr>
          <w:p w14:paraId="6BF9AB7A"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w:t>
            </w:r>
          </w:p>
        </w:tc>
        <w:tc>
          <w:tcPr>
            <w:tcW w:w="955" w:type="dxa"/>
            <w:tcBorders>
              <w:top w:val="nil"/>
              <w:left w:val="nil"/>
              <w:bottom w:val="single" w:sz="4" w:space="0" w:color="auto"/>
              <w:right w:val="nil"/>
            </w:tcBorders>
            <w:shd w:val="clear" w:color="auto" w:fill="auto"/>
            <w:noWrap/>
            <w:vAlign w:val="bottom"/>
            <w:hideMark/>
          </w:tcPr>
          <w:p w14:paraId="64344A00" w14:textId="77777777" w:rsidR="00875F17" w:rsidRPr="00B96472" w:rsidRDefault="00875F17" w:rsidP="006D47FD">
            <w:pPr>
              <w:spacing w:after="0" w:line="240" w:lineRule="auto"/>
              <w:rPr>
                <w:rFonts w:ascii="Calibri" w:eastAsia="Times New Roman" w:hAnsi="Calibri" w:cs="Times New Roman"/>
                <w:lang w:eastAsia="zh-CN"/>
              </w:rPr>
            </w:pPr>
            <w:r w:rsidRPr="00B96472">
              <w:rPr>
                <w:rFonts w:ascii="Calibri" w:eastAsia="Times New Roman" w:hAnsi="Calibri" w:cs="Times New Roman"/>
                <w:lang w:eastAsia="zh-CN"/>
              </w:rPr>
              <w:t> </w:t>
            </w:r>
          </w:p>
        </w:tc>
      </w:tr>
    </w:tbl>
    <w:p w14:paraId="03A88220" w14:textId="77777777" w:rsidR="00860885" w:rsidRPr="00B96472" w:rsidRDefault="00860885" w:rsidP="00860885">
      <w:pPr>
        <w:spacing w:after="0"/>
        <w:rPr>
          <w:rFonts w:cstheme="minorHAnsi"/>
          <w:vertAlign w:val="superscript"/>
        </w:rPr>
      </w:pPr>
    </w:p>
    <w:p w14:paraId="5605AA08" w14:textId="626AA868" w:rsidR="00875F17" w:rsidRPr="00B96472" w:rsidRDefault="00875F17" w:rsidP="00143F27">
      <w:pPr>
        <w:spacing w:after="120"/>
        <w:rPr>
          <w:rFonts w:cstheme="minorHAnsi"/>
        </w:rPr>
      </w:pPr>
      <w:proofErr w:type="spellStart"/>
      <w:proofErr w:type="gramStart"/>
      <w:r w:rsidRPr="00B96472">
        <w:rPr>
          <w:rFonts w:cstheme="minorHAnsi"/>
          <w:vertAlign w:val="superscript"/>
        </w:rPr>
        <w:t>a</w:t>
      </w:r>
      <w:proofErr w:type="spellEnd"/>
      <w:proofErr w:type="gramEnd"/>
      <w:r w:rsidRPr="00B96472">
        <w:rPr>
          <w:rFonts w:cstheme="minorHAnsi"/>
        </w:rPr>
        <w:t xml:space="preserve"> </w:t>
      </w:r>
      <w:r w:rsidR="00BC6C63" w:rsidRPr="00B96472">
        <w:rPr>
          <w:rFonts w:cstheme="minorHAnsi"/>
        </w:rPr>
        <w:t>The o</w:t>
      </w:r>
      <w:r w:rsidRPr="00B96472">
        <w:rPr>
          <w:rFonts w:cstheme="minorHAnsi"/>
        </w:rPr>
        <w:t xml:space="preserve">ptimum </w:t>
      </w:r>
      <w:r w:rsidR="00BC6C63" w:rsidRPr="00B96472">
        <w:rPr>
          <w:rFonts w:cstheme="minorHAnsi"/>
        </w:rPr>
        <w:t xml:space="preserve">combination </w:t>
      </w:r>
      <w:r w:rsidRPr="00B96472">
        <w:rPr>
          <w:rFonts w:cstheme="minorHAnsi"/>
        </w:rPr>
        <w:t xml:space="preserve">is a </w:t>
      </w:r>
      <w:r w:rsidR="00860885" w:rsidRPr="00B96472">
        <w:rPr>
          <w:rFonts w:cstheme="minorHAnsi"/>
        </w:rPr>
        <w:t>2</w:t>
      </w:r>
      <w:r w:rsidRPr="00B96472">
        <w:rPr>
          <w:rFonts w:cstheme="minorHAnsi"/>
        </w:rPr>
        <w:t xml:space="preserve">-component mixture with an </w:t>
      </w:r>
      <w:proofErr w:type="spellStart"/>
      <w:r w:rsidR="00860885" w:rsidRPr="00B96472">
        <w:rPr>
          <w:rFonts w:cstheme="minorHAnsi"/>
        </w:rPr>
        <w:t>overdispersion</w:t>
      </w:r>
      <w:proofErr w:type="spellEnd"/>
      <w:r w:rsidR="00860885" w:rsidRPr="00B96472">
        <w:rPr>
          <w:rFonts w:cstheme="minorHAnsi"/>
        </w:rPr>
        <w:t xml:space="preserve"> </w:t>
      </w:r>
      <w:r w:rsidRPr="00B96472">
        <w:rPr>
          <w:rFonts w:cstheme="minorHAnsi"/>
        </w:rPr>
        <w:t xml:space="preserve"> value of 24%. </w:t>
      </w:r>
    </w:p>
    <w:p w14:paraId="3258EB38" w14:textId="5C91990A" w:rsidR="00875F17" w:rsidRPr="00B96472" w:rsidRDefault="00875F17" w:rsidP="00875F17">
      <w:pPr>
        <w:rPr>
          <w:rFonts w:cstheme="minorHAnsi"/>
        </w:rPr>
      </w:pPr>
      <w:proofErr w:type="gramStart"/>
      <w:r w:rsidRPr="00B96472">
        <w:rPr>
          <w:rFonts w:cstheme="minorHAnsi"/>
          <w:vertAlign w:val="superscript"/>
        </w:rPr>
        <w:t>b</w:t>
      </w:r>
      <w:proofErr w:type="gramEnd"/>
      <w:r w:rsidRPr="00B96472">
        <w:rPr>
          <w:rFonts w:cstheme="minorHAnsi"/>
        </w:rPr>
        <w:t xml:space="preserve"> </w:t>
      </w:r>
      <w:r w:rsidR="00860885" w:rsidRPr="00B96472">
        <w:rPr>
          <w:rFonts w:cstheme="minorHAnsi"/>
        </w:rPr>
        <w:t>P</w:t>
      </w:r>
      <w:r w:rsidRPr="00B96472">
        <w:rPr>
          <w:rFonts w:cstheme="minorHAnsi"/>
        </w:rPr>
        <w:t>arameter redundancy is indicated by lack of model convergence</w:t>
      </w:r>
      <w:r w:rsidR="00860885" w:rsidRPr="00B96472">
        <w:rPr>
          <w:rFonts w:cstheme="minorHAnsi"/>
        </w:rPr>
        <w:t xml:space="preserve"> (</w:t>
      </w:r>
      <w:proofErr w:type="spellStart"/>
      <w:r w:rsidR="00860885" w:rsidRPr="00B96472">
        <w:rPr>
          <w:rFonts w:cstheme="minorHAnsi"/>
        </w:rPr>
        <w:t>nd</w:t>
      </w:r>
      <w:proofErr w:type="spellEnd"/>
      <w:r w:rsidR="00860885" w:rsidRPr="00B96472">
        <w:rPr>
          <w:rFonts w:cstheme="minorHAnsi"/>
        </w:rPr>
        <w:t xml:space="preserve"> = not determined)</w:t>
      </w:r>
      <w:r w:rsidRPr="00B96472">
        <w:rPr>
          <w:rFonts w:cstheme="minorHAnsi"/>
        </w:rPr>
        <w:t>.</w:t>
      </w:r>
    </w:p>
    <w:p w14:paraId="08227D61" w14:textId="689813BC" w:rsidR="00E261A6" w:rsidRPr="00B96472" w:rsidRDefault="00E261A6" w:rsidP="00E261A6">
      <w:pPr>
        <w:pStyle w:val="Heading1"/>
        <w:rPr>
          <w:rFonts w:asciiTheme="minorHAnsi" w:hAnsiTheme="minorHAnsi"/>
          <w:color w:val="auto"/>
        </w:rPr>
      </w:pPr>
      <w:r w:rsidRPr="00B96472">
        <w:rPr>
          <w:rFonts w:asciiTheme="minorHAnsi" w:hAnsiTheme="minorHAnsi"/>
          <w:color w:val="auto"/>
        </w:rPr>
        <w:lastRenderedPageBreak/>
        <w:t>Supplementary Figures:</w:t>
      </w:r>
    </w:p>
    <w:p w14:paraId="7731FDC4" w14:textId="77777777" w:rsidR="00E261A6" w:rsidRDefault="00E261A6" w:rsidP="00C813C9">
      <w:pPr>
        <w:jc w:val="center"/>
        <w:rPr>
          <w:rFonts w:cstheme="minorHAnsi"/>
          <w:b/>
        </w:rPr>
      </w:pPr>
    </w:p>
    <w:p w14:paraId="53E13AB1" w14:textId="77777777" w:rsidR="00E261A6" w:rsidRDefault="00E261A6" w:rsidP="00C813C9">
      <w:pPr>
        <w:jc w:val="center"/>
        <w:rPr>
          <w:rFonts w:cstheme="minorHAnsi"/>
          <w:b/>
        </w:rPr>
      </w:pPr>
    </w:p>
    <w:p w14:paraId="02958720" w14:textId="35956668" w:rsidR="00E261A6" w:rsidRDefault="005A7D4E" w:rsidP="00C813C9">
      <w:pPr>
        <w:jc w:val="center"/>
        <w:rPr>
          <w:rFonts w:cstheme="minorHAnsi"/>
          <w:b/>
        </w:rPr>
      </w:pPr>
      <w:r w:rsidRPr="005A7D4E">
        <w:rPr>
          <w:rFonts w:cstheme="minorHAnsi"/>
          <w:b/>
          <w:noProof/>
          <w:lang w:val="en-IN" w:eastAsia="en-IN"/>
        </w:rPr>
        <w:drawing>
          <wp:inline distT="0" distB="0" distL="0" distR="0" wp14:anchorId="67AF47A6" wp14:editId="372CBF54">
            <wp:extent cx="3240000" cy="3906000"/>
            <wp:effectExtent l="0" t="0" r="0" b="0"/>
            <wp:docPr id="16" name="图片 16" descr="C:\Users\Emma\Desktop\Fig.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ma\Desktop\Fig. S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82" t="986" r="1215"/>
                    <a:stretch/>
                  </pic:blipFill>
                  <pic:spPr bwMode="auto">
                    <a:xfrm>
                      <a:off x="0" y="0"/>
                      <a:ext cx="3240000" cy="3906000"/>
                    </a:xfrm>
                    <a:prstGeom prst="rect">
                      <a:avLst/>
                    </a:prstGeom>
                    <a:noFill/>
                    <a:ln>
                      <a:noFill/>
                    </a:ln>
                    <a:extLst>
                      <a:ext uri="{53640926-AAD7-44D8-BBD7-CCE9431645EC}">
                        <a14:shadowObscured xmlns:a14="http://schemas.microsoft.com/office/drawing/2010/main"/>
                      </a:ext>
                    </a:extLst>
                  </pic:spPr>
                </pic:pic>
              </a:graphicData>
            </a:graphic>
          </wp:inline>
        </w:drawing>
      </w:r>
    </w:p>
    <w:p w14:paraId="4E80EA99" w14:textId="17611672" w:rsidR="00163470" w:rsidRPr="00B96472" w:rsidRDefault="00163470" w:rsidP="0077212B">
      <w:pPr>
        <w:rPr>
          <w:rFonts w:cstheme="minorHAnsi"/>
        </w:rPr>
      </w:pPr>
      <w:proofErr w:type="gramStart"/>
      <w:r w:rsidRPr="00B96472">
        <w:rPr>
          <w:rFonts w:cstheme="minorHAnsi"/>
          <w:b/>
        </w:rPr>
        <w:t>Supplementary Figure 1</w:t>
      </w:r>
      <w:r w:rsidRPr="00B96472">
        <w:rPr>
          <w:rFonts w:cstheme="minorHAnsi"/>
        </w:rPr>
        <w:t>.</w:t>
      </w:r>
      <w:proofErr w:type="gramEnd"/>
      <w:r w:rsidRPr="00B96472">
        <w:rPr>
          <w:rFonts w:cstheme="minorHAnsi"/>
        </w:rPr>
        <w:t xml:space="preserve"> </w:t>
      </w:r>
      <w:r w:rsidR="00E93C34" w:rsidRPr="00B96472">
        <w:rPr>
          <w:rFonts w:cstheme="minorHAnsi"/>
        </w:rPr>
        <w:t xml:space="preserve">(a) </w:t>
      </w:r>
      <w:r w:rsidR="0002179D">
        <w:rPr>
          <w:rFonts w:cstheme="minorHAnsi"/>
        </w:rPr>
        <w:t>B</w:t>
      </w:r>
      <w:r w:rsidR="00E93C34" w:rsidRPr="00B96472">
        <w:rPr>
          <w:rFonts w:cstheme="minorHAnsi"/>
        </w:rPr>
        <w:t xml:space="preserve">eta </w:t>
      </w:r>
      <w:r w:rsidR="009258D6" w:rsidRPr="00B96472">
        <w:rPr>
          <w:rFonts w:cstheme="minorHAnsi"/>
        </w:rPr>
        <w:t>dose rates for the samples in this study (except QEG-OSL-2, B</w:t>
      </w:r>
      <w:r w:rsidR="0060227E" w:rsidRPr="00B96472">
        <w:rPr>
          <w:rFonts w:cstheme="minorHAnsi"/>
        </w:rPr>
        <w:t xml:space="preserve">JZ-OSL-1 and -5) measured by </w:t>
      </w:r>
      <w:r w:rsidR="009258D6" w:rsidRPr="00B96472">
        <w:rPr>
          <w:rFonts w:cstheme="minorHAnsi"/>
        </w:rPr>
        <w:t>low-level beta count</w:t>
      </w:r>
      <w:r w:rsidR="000E7B40" w:rsidRPr="00B96472">
        <w:rPr>
          <w:rFonts w:cstheme="minorHAnsi"/>
        </w:rPr>
        <w:t>ing</w:t>
      </w:r>
      <w:r w:rsidR="00072F72" w:rsidRPr="00B96472">
        <w:rPr>
          <w:rFonts w:cstheme="minorHAnsi"/>
        </w:rPr>
        <w:t xml:space="preserve">, </w:t>
      </w:r>
      <w:r w:rsidR="009258D6" w:rsidRPr="00B96472">
        <w:rPr>
          <w:rFonts w:cstheme="minorHAnsi"/>
        </w:rPr>
        <w:t xml:space="preserve">plotted against those determined by a combination of thick-source alpha counting (TSAC) and X-ray fluorescence (XRF) spectroscopy. (b) </w:t>
      </w:r>
      <w:r w:rsidR="0002179D">
        <w:rPr>
          <w:rFonts w:cstheme="minorHAnsi"/>
        </w:rPr>
        <w:t>G</w:t>
      </w:r>
      <w:r w:rsidR="009258D6" w:rsidRPr="00B96472">
        <w:rPr>
          <w:rFonts w:cstheme="minorHAnsi"/>
        </w:rPr>
        <w:t>amma dose rates</w:t>
      </w:r>
      <w:r w:rsidR="0060227E" w:rsidRPr="00B96472">
        <w:rPr>
          <w:rFonts w:cstheme="minorHAnsi"/>
        </w:rPr>
        <w:t xml:space="preserve"> for</w:t>
      </w:r>
      <w:r w:rsidR="009258D6" w:rsidRPr="00B96472">
        <w:rPr>
          <w:rFonts w:cstheme="minorHAnsi"/>
        </w:rPr>
        <w:t xml:space="preserve"> </w:t>
      </w:r>
      <w:r w:rsidR="0060227E" w:rsidRPr="00B96472">
        <w:rPr>
          <w:rFonts w:cstheme="minorHAnsi"/>
        </w:rPr>
        <w:t>the samples in this study (except QEG-OSL-2, BJZ-OSL-1 and -5) determined by a combination of TSAC and beta count</w:t>
      </w:r>
      <w:r w:rsidR="00072F72" w:rsidRPr="00B96472">
        <w:rPr>
          <w:rFonts w:cstheme="minorHAnsi"/>
        </w:rPr>
        <w:t>ing,</w:t>
      </w:r>
      <w:r w:rsidR="0060227E" w:rsidRPr="00B96472">
        <w:rPr>
          <w:rFonts w:cstheme="minorHAnsi"/>
        </w:rPr>
        <w:t xml:space="preserve"> plotted against those determined by a combination of TSAC and XRF spectroscopy.</w:t>
      </w:r>
    </w:p>
    <w:p w14:paraId="7CCA518F" w14:textId="48CD96CC" w:rsidR="0019673E" w:rsidRDefault="0019673E" w:rsidP="00C813C9">
      <w:pPr>
        <w:jc w:val="center"/>
        <w:rPr>
          <w:rFonts w:cstheme="minorHAnsi"/>
        </w:rPr>
      </w:pPr>
      <w:r>
        <w:rPr>
          <w:rFonts w:cstheme="minorHAnsi"/>
          <w:noProof/>
          <w:lang w:val="en-IN" w:eastAsia="en-IN"/>
        </w:rPr>
        <w:lastRenderedPageBreak/>
        <w:drawing>
          <wp:inline distT="0" distB="0" distL="0" distR="0" wp14:anchorId="035EAB56" wp14:editId="61DFB9EA">
            <wp:extent cx="5400000" cy="3729600"/>
            <wp:effectExtent l="19050" t="0" r="0" b="0"/>
            <wp:docPr id="8" name="图片 5" descr="C:\Users\Emma\Desktop\Grap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Desktop\Graph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20" t="9219" r="8567" b="3696"/>
                    <a:stretch/>
                  </pic:blipFill>
                  <pic:spPr bwMode="auto">
                    <a:xfrm>
                      <a:off x="0" y="0"/>
                      <a:ext cx="5400000" cy="3729600"/>
                    </a:xfrm>
                    <a:prstGeom prst="rect">
                      <a:avLst/>
                    </a:prstGeom>
                    <a:noFill/>
                    <a:ln>
                      <a:noFill/>
                    </a:ln>
                    <a:extLst>
                      <a:ext uri="{53640926-AAD7-44D8-BBD7-CCE9431645EC}">
                        <a14:shadowObscured xmlns:a14="http://schemas.microsoft.com/office/drawing/2010/main"/>
                      </a:ext>
                    </a:extLst>
                  </pic:spPr>
                </pic:pic>
              </a:graphicData>
            </a:graphic>
          </wp:inline>
        </w:drawing>
      </w:r>
    </w:p>
    <w:p w14:paraId="78A7C964" w14:textId="4D6BF2B5" w:rsidR="0019673E" w:rsidRPr="00B96472" w:rsidRDefault="007E212F" w:rsidP="00C813C9">
      <w:pPr>
        <w:rPr>
          <w:lang w:eastAsia="zh-CN"/>
        </w:rPr>
      </w:pPr>
      <w:bookmarkStart w:id="4" w:name="OLE_LINK3"/>
      <w:bookmarkStart w:id="5" w:name="OLE_LINK4"/>
      <w:proofErr w:type="gramStart"/>
      <w:r w:rsidRPr="00B96472">
        <w:rPr>
          <w:rFonts w:cstheme="minorHAnsi"/>
          <w:b/>
        </w:rPr>
        <w:t xml:space="preserve">Supplementary </w:t>
      </w:r>
      <w:r w:rsidR="00232298" w:rsidRPr="00B96472">
        <w:rPr>
          <w:rFonts w:cstheme="minorHAnsi"/>
          <w:b/>
        </w:rPr>
        <w:t>Figure 2</w:t>
      </w:r>
      <w:bookmarkEnd w:id="4"/>
      <w:bookmarkEnd w:id="5"/>
      <w:r w:rsidR="00787A51" w:rsidRPr="00B96472">
        <w:rPr>
          <w:rFonts w:cstheme="minorHAnsi"/>
          <w:lang w:eastAsia="zh-CN"/>
        </w:rPr>
        <w:t>.</w:t>
      </w:r>
      <w:proofErr w:type="gramEnd"/>
      <w:r w:rsidR="00787A51" w:rsidRPr="00B96472">
        <w:rPr>
          <w:rFonts w:cstheme="minorHAnsi"/>
          <w:lang w:eastAsia="zh-CN"/>
        </w:rPr>
        <w:t xml:space="preserve"> </w:t>
      </w:r>
      <w:r w:rsidR="0019673E" w:rsidRPr="00B96472">
        <w:rPr>
          <w:lang w:eastAsia="zh-CN"/>
        </w:rPr>
        <w:t xml:space="preserve">Typical IRSL </w:t>
      </w:r>
      <w:r w:rsidR="00BB3B20" w:rsidRPr="00B96472">
        <w:rPr>
          <w:lang w:eastAsia="zh-CN"/>
        </w:rPr>
        <w:t xml:space="preserve">(50 </w:t>
      </w:r>
      <w:r w:rsidR="003652E9">
        <w:rPr>
          <w:rFonts w:cstheme="minorHAnsi"/>
          <w:lang w:eastAsia="zh-CN"/>
        </w:rPr>
        <w:t>°</w:t>
      </w:r>
      <w:r w:rsidR="00BB3B20" w:rsidRPr="00B96472">
        <w:rPr>
          <w:lang w:eastAsia="zh-CN"/>
        </w:rPr>
        <w:t xml:space="preserve">C) </w:t>
      </w:r>
      <w:r w:rsidR="0019673E" w:rsidRPr="00B96472">
        <w:rPr>
          <w:lang w:eastAsia="zh-CN"/>
        </w:rPr>
        <w:t>and MET-</w:t>
      </w:r>
      <w:proofErr w:type="spellStart"/>
      <w:r w:rsidR="0019673E" w:rsidRPr="00B96472">
        <w:rPr>
          <w:lang w:eastAsia="zh-CN"/>
        </w:rPr>
        <w:t>pIRIR</w:t>
      </w:r>
      <w:proofErr w:type="spellEnd"/>
      <w:r w:rsidR="0019673E" w:rsidRPr="00B96472">
        <w:rPr>
          <w:lang w:eastAsia="zh-CN"/>
        </w:rPr>
        <w:t xml:space="preserve"> </w:t>
      </w:r>
      <w:r w:rsidR="00BB3B20" w:rsidRPr="00B96472">
        <w:rPr>
          <w:lang w:eastAsia="zh-CN"/>
        </w:rPr>
        <w:t xml:space="preserve">(100─250 </w:t>
      </w:r>
      <w:r w:rsidR="003652E9">
        <w:rPr>
          <w:rFonts w:cstheme="minorHAnsi"/>
          <w:lang w:eastAsia="zh-CN"/>
        </w:rPr>
        <w:t>°</w:t>
      </w:r>
      <w:r w:rsidR="00BB3B20" w:rsidRPr="00B96472">
        <w:rPr>
          <w:lang w:eastAsia="zh-CN"/>
        </w:rPr>
        <w:t xml:space="preserve">C) </w:t>
      </w:r>
      <w:r w:rsidR="00A041BD" w:rsidRPr="00B96472">
        <w:rPr>
          <w:lang w:eastAsia="zh-CN"/>
        </w:rPr>
        <w:t xml:space="preserve">decay curves </w:t>
      </w:r>
      <w:r w:rsidR="0019673E" w:rsidRPr="00B96472">
        <w:rPr>
          <w:lang w:eastAsia="zh-CN"/>
        </w:rPr>
        <w:t xml:space="preserve">for </w:t>
      </w:r>
      <w:r w:rsidR="00BB3B20" w:rsidRPr="00B96472">
        <w:rPr>
          <w:lang w:eastAsia="zh-CN"/>
        </w:rPr>
        <w:t>samples</w:t>
      </w:r>
      <w:r w:rsidR="00D44DEB" w:rsidRPr="00B96472">
        <w:rPr>
          <w:lang w:eastAsia="zh-CN"/>
        </w:rPr>
        <w:t xml:space="preserve"> </w:t>
      </w:r>
      <w:r w:rsidR="0019673E" w:rsidRPr="00B96472">
        <w:rPr>
          <w:lang w:eastAsia="zh-CN"/>
        </w:rPr>
        <w:t>MTL-OSL-05, MTL-OSL-07 and QEG-OSL-02.</w:t>
      </w:r>
    </w:p>
    <w:p w14:paraId="57E5F7A4" w14:textId="765E57FF" w:rsidR="00443C55" w:rsidRDefault="00CC4758">
      <w:pPr>
        <w:ind w:firstLine="720"/>
        <w:jc w:val="center"/>
        <w:rPr>
          <w:rFonts w:cstheme="minorHAnsi"/>
        </w:rPr>
      </w:pPr>
      <w:r>
        <w:rPr>
          <w:rFonts w:cstheme="minorHAnsi"/>
        </w:rPr>
        <w:br w:type="column"/>
      </w:r>
      <w:r w:rsidR="002273D4" w:rsidRPr="002273D4">
        <w:rPr>
          <w:rFonts w:cstheme="minorHAnsi"/>
          <w:noProof/>
          <w:lang w:val="en-IN" w:eastAsia="en-IN"/>
        </w:rPr>
        <w:lastRenderedPageBreak/>
        <w:drawing>
          <wp:inline distT="0" distB="0" distL="0" distR="0" wp14:anchorId="051C618C" wp14:editId="05076FC5">
            <wp:extent cx="3060000" cy="5277600"/>
            <wp:effectExtent l="0" t="0" r="0" b="0"/>
            <wp:docPr id="9" name="图片 9" descr="C:\Users\Emm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Desktop\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484" t="884" r="2330" b="253"/>
                    <a:stretch/>
                  </pic:blipFill>
                  <pic:spPr bwMode="auto">
                    <a:xfrm>
                      <a:off x="0" y="0"/>
                      <a:ext cx="3060000" cy="5277600"/>
                    </a:xfrm>
                    <a:prstGeom prst="rect">
                      <a:avLst/>
                    </a:prstGeom>
                    <a:noFill/>
                    <a:ln>
                      <a:noFill/>
                    </a:ln>
                    <a:extLst>
                      <a:ext uri="{53640926-AAD7-44D8-BBD7-CCE9431645EC}">
                        <a14:shadowObscured xmlns:a14="http://schemas.microsoft.com/office/drawing/2010/main"/>
                      </a:ext>
                    </a:extLst>
                  </pic:spPr>
                </pic:pic>
              </a:graphicData>
            </a:graphic>
          </wp:inline>
        </w:drawing>
      </w:r>
    </w:p>
    <w:p w14:paraId="2C5A213A" w14:textId="0840A72C" w:rsidR="00443C55" w:rsidRPr="00B96472" w:rsidRDefault="007E212F" w:rsidP="009D167C">
      <w:pPr>
        <w:rPr>
          <w:rFonts w:cstheme="minorHAnsi"/>
          <w:lang w:eastAsia="zh-CN"/>
        </w:rPr>
      </w:pPr>
      <w:proofErr w:type="gramStart"/>
      <w:r w:rsidRPr="00B96472">
        <w:rPr>
          <w:rFonts w:cstheme="minorHAnsi"/>
          <w:b/>
        </w:rPr>
        <w:t>Supplementary Figure 3</w:t>
      </w:r>
      <w:r w:rsidR="002A4481" w:rsidRPr="00B96472">
        <w:rPr>
          <w:rFonts w:cstheme="minorHAnsi"/>
          <w:lang w:eastAsia="zh-CN"/>
        </w:rPr>
        <w:t>.</w:t>
      </w:r>
      <w:proofErr w:type="gramEnd"/>
      <w:r w:rsidR="0062275C" w:rsidRPr="00B96472">
        <w:rPr>
          <w:rFonts w:cstheme="minorHAnsi" w:hint="eastAsia"/>
          <w:lang w:eastAsia="zh-CN"/>
        </w:rPr>
        <w:t xml:space="preserve"> </w:t>
      </w:r>
      <w:r w:rsidR="00096D8B" w:rsidRPr="00B96472">
        <w:t>S</w:t>
      </w:r>
      <w:r w:rsidR="0062275C" w:rsidRPr="00B96472">
        <w:t xml:space="preserve">tandardised growth curves </w:t>
      </w:r>
      <w:r w:rsidR="00096D8B" w:rsidRPr="00B96472">
        <w:t>(SGCs)</w:t>
      </w:r>
      <w:r w:rsidR="00D44DEB" w:rsidRPr="00B96472">
        <w:t xml:space="preserve"> </w:t>
      </w:r>
      <w:r w:rsidR="0062275C" w:rsidRPr="00B96472">
        <w:t>for the (a) L</w:t>
      </w:r>
      <w:r w:rsidR="0062275C" w:rsidRPr="00B96472">
        <w:rPr>
          <w:vertAlign w:val="subscript"/>
        </w:rPr>
        <w:t>x</w:t>
      </w:r>
      <w:r w:rsidR="0062275C" w:rsidRPr="00B96472">
        <w:t>/</w:t>
      </w:r>
      <w:proofErr w:type="spellStart"/>
      <w:r w:rsidR="0062275C" w:rsidRPr="00B96472">
        <w:t>T</w:t>
      </w:r>
      <w:r w:rsidR="0062275C" w:rsidRPr="00B96472">
        <w:rPr>
          <w:vertAlign w:val="subscript"/>
        </w:rPr>
        <w:t>x</w:t>
      </w:r>
      <w:proofErr w:type="spellEnd"/>
      <w:r w:rsidR="0062275C" w:rsidRPr="00B96472">
        <w:t>, (b) L</w:t>
      </w:r>
      <w:r w:rsidR="0062275C" w:rsidRPr="00B96472">
        <w:rPr>
          <w:vertAlign w:val="subscript"/>
        </w:rPr>
        <w:t>x</w:t>
      </w:r>
      <w:r w:rsidR="0062275C" w:rsidRPr="00B96472">
        <w:t xml:space="preserve"> and (c) </w:t>
      </w:r>
      <w:proofErr w:type="spellStart"/>
      <w:r w:rsidR="0062275C" w:rsidRPr="00B96472">
        <w:t>T</w:t>
      </w:r>
      <w:r w:rsidR="0062275C" w:rsidRPr="00B96472">
        <w:rPr>
          <w:vertAlign w:val="subscript"/>
        </w:rPr>
        <w:t>x</w:t>
      </w:r>
      <w:proofErr w:type="spellEnd"/>
      <w:r w:rsidR="0062275C" w:rsidRPr="00B96472">
        <w:t xml:space="preserve"> signals measured at 250 </w:t>
      </w:r>
      <w:r w:rsidR="00965C55">
        <w:rPr>
          <w:rFonts w:cstheme="minorHAnsi"/>
        </w:rPr>
        <w:t>°</w:t>
      </w:r>
      <w:r w:rsidR="0062275C" w:rsidRPr="00B96472">
        <w:t xml:space="preserve">C using the SAR </w:t>
      </w:r>
      <w:proofErr w:type="spellStart"/>
      <w:r w:rsidR="0062275C" w:rsidRPr="00B96472">
        <w:t>pMET-pIRIR</w:t>
      </w:r>
      <w:proofErr w:type="spellEnd"/>
      <w:r w:rsidR="0062275C" w:rsidRPr="00B96472">
        <w:t xml:space="preserve"> procedure for samples MTL-OSL-02, -07 and -09. The natural signals are shown as the upper set of data points on the </w:t>
      </w:r>
      <w:r w:rsidR="0062275C" w:rsidRPr="00B96472">
        <w:rPr>
          <w:rStyle w:val="Emphasis"/>
        </w:rPr>
        <w:t>y</w:t>
      </w:r>
      <w:r w:rsidR="0062275C" w:rsidRPr="00B96472">
        <w:t xml:space="preserve">-axis. Each data point represents the mean value for </w:t>
      </w:r>
      <w:r w:rsidR="00116CFF" w:rsidRPr="00B96472">
        <w:t>4–6</w:t>
      </w:r>
      <w:r w:rsidR="0062275C" w:rsidRPr="00B96472">
        <w:t xml:space="preserve"> aliquots and the vertical bars indicate the corresponding standard errors. The curves were fitted using a single saturating e</w:t>
      </w:r>
      <w:r w:rsidR="001C24E8">
        <w:t xml:space="preserve">xponential function of the </w:t>
      </w:r>
      <w:proofErr w:type="gramStart"/>
      <w:r w:rsidR="001C24E8">
        <w:t>form</w:t>
      </w:r>
      <w:r w:rsidR="00E30C66">
        <w:t xml:space="preserve"> </w:t>
      </w:r>
      <w:proofErr w:type="gramEnd"/>
      <w:r w:rsidR="00ED1667" w:rsidRPr="00C7338B">
        <w:rPr>
          <w:position w:val="-8"/>
        </w:rPr>
        <w:object w:dxaOrig="1760" w:dyaOrig="320" w14:anchorId="6DAD0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3pt;height:16.3pt" o:ole="">
            <v:imagedata r:id="rId12" o:title=""/>
          </v:shape>
          <o:OLEObject Type="Embed" ProgID="Equation.DSMT4" ShapeID="_x0000_i1025" DrawAspect="Content" ObjectID="_1520211110" r:id="rId13"/>
        </w:object>
      </w:r>
      <w:r w:rsidR="0062275C" w:rsidRPr="00B96472">
        <w:t xml:space="preserve">, where </w:t>
      </w:r>
      <w:r w:rsidR="0062275C" w:rsidRPr="00B96472">
        <w:rPr>
          <w:rStyle w:val="Emphasis"/>
        </w:rPr>
        <w:t>I</w:t>
      </w:r>
      <w:r w:rsidR="0062275C" w:rsidRPr="00B96472">
        <w:t xml:space="preserve"> is the normalised IRSL intensity, </w:t>
      </w:r>
      <w:r w:rsidR="0062275C" w:rsidRPr="00B96472">
        <w:rPr>
          <w:rStyle w:val="Emphasis"/>
        </w:rPr>
        <w:t>D</w:t>
      </w:r>
      <w:r w:rsidR="0062275C" w:rsidRPr="00B96472">
        <w:t xml:space="preserve"> is the regenerative dose, </w:t>
      </w:r>
      <w:r w:rsidR="00C53DE2" w:rsidRPr="00B96472">
        <w:rPr>
          <w:rStyle w:val="Emphasis"/>
        </w:rPr>
        <w:t>D</w:t>
      </w:r>
      <w:r w:rsidR="00C53DE2" w:rsidRPr="00B96472">
        <w:rPr>
          <w:vertAlign w:val="subscript"/>
        </w:rPr>
        <w:t>0</w:t>
      </w:r>
      <w:r w:rsidR="00C53DE2" w:rsidRPr="00B96472">
        <w:t xml:space="preserve"> </w:t>
      </w:r>
      <w:r w:rsidR="0062275C" w:rsidRPr="00B96472">
        <w:t xml:space="preserve">is the characteristic saturation dose, and the sum of </w:t>
      </w:r>
      <w:r w:rsidR="0062275C" w:rsidRPr="00B96472">
        <w:rPr>
          <w:rStyle w:val="Emphasis"/>
        </w:rPr>
        <w:t>I</w:t>
      </w:r>
      <w:r w:rsidR="0062275C" w:rsidRPr="00B96472">
        <w:rPr>
          <w:vertAlign w:val="subscript"/>
        </w:rPr>
        <w:t>0</w:t>
      </w:r>
      <w:r w:rsidR="0062275C" w:rsidRPr="00B96472">
        <w:t xml:space="preserve"> and </w:t>
      </w:r>
      <w:r w:rsidR="0002179D">
        <w:rPr>
          <w:rStyle w:val="Emphasis"/>
        </w:rPr>
        <w:t>c</w:t>
      </w:r>
      <w:r w:rsidR="0062275C" w:rsidRPr="00B96472">
        <w:t xml:space="preserve"> is the saturation value of the exponential curve</w:t>
      </w:r>
      <w:r w:rsidR="00FD5B71" w:rsidRPr="00B96472">
        <w:t>.</w:t>
      </w:r>
      <w:r w:rsidR="0062275C" w:rsidRPr="00B96472">
        <w:t xml:space="preserve"> </w:t>
      </w:r>
      <w:r w:rsidR="00FD5B71" w:rsidRPr="00B96472">
        <w:t>The curves have been</w:t>
      </w:r>
      <w:r w:rsidR="0062275C" w:rsidRPr="00B96472">
        <w:t xml:space="preserve"> normalised to unity at a dose of 638</w:t>
      </w:r>
      <w:r w:rsidR="00E261A6" w:rsidRPr="00B96472">
        <w:t xml:space="preserve"> </w:t>
      </w:r>
      <w:proofErr w:type="spellStart"/>
      <w:r w:rsidR="0062275C" w:rsidRPr="00B96472">
        <w:t>Gy</w:t>
      </w:r>
      <w:proofErr w:type="spellEnd"/>
      <w:r w:rsidR="0062275C" w:rsidRPr="00B96472">
        <w:t>.</w:t>
      </w:r>
    </w:p>
    <w:p w14:paraId="18B96EF6" w14:textId="77777777" w:rsidR="00443C55" w:rsidRDefault="00443C55" w:rsidP="00443C55">
      <w:pPr>
        <w:jc w:val="center"/>
        <w:rPr>
          <w:rFonts w:cstheme="minorHAnsi"/>
          <w:lang w:eastAsia="zh-CN"/>
        </w:rPr>
      </w:pPr>
    </w:p>
    <w:p w14:paraId="1CE29262" w14:textId="02439957" w:rsidR="00443C55" w:rsidRDefault="00B4049E" w:rsidP="00C813C9">
      <w:pPr>
        <w:jc w:val="center"/>
        <w:rPr>
          <w:rFonts w:cstheme="minorHAnsi"/>
        </w:rPr>
      </w:pPr>
      <w:r w:rsidRPr="00B4049E">
        <w:rPr>
          <w:rFonts w:cstheme="minorHAnsi"/>
          <w:noProof/>
          <w:lang w:val="en-IN" w:eastAsia="en-IN"/>
        </w:rPr>
        <w:lastRenderedPageBreak/>
        <w:drawing>
          <wp:inline distT="0" distB="0" distL="0" distR="0" wp14:anchorId="2F6AEA52" wp14:editId="6AFC2A47">
            <wp:extent cx="3060000" cy="5194800"/>
            <wp:effectExtent l="0" t="0" r="0" b="0"/>
            <wp:docPr id="25" name="图片 25" descr="C:\Users\Emm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Desktop\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863" t="386" r="4348" b="515"/>
                    <a:stretch/>
                  </pic:blipFill>
                  <pic:spPr bwMode="auto">
                    <a:xfrm>
                      <a:off x="0" y="0"/>
                      <a:ext cx="3060000" cy="5194800"/>
                    </a:xfrm>
                    <a:prstGeom prst="rect">
                      <a:avLst/>
                    </a:prstGeom>
                    <a:noFill/>
                    <a:ln>
                      <a:noFill/>
                    </a:ln>
                    <a:extLst>
                      <a:ext uri="{53640926-AAD7-44D8-BBD7-CCE9431645EC}">
                        <a14:shadowObscured xmlns:a14="http://schemas.microsoft.com/office/drawing/2010/main"/>
                      </a:ext>
                    </a:extLst>
                  </pic:spPr>
                </pic:pic>
              </a:graphicData>
            </a:graphic>
          </wp:inline>
        </w:drawing>
      </w:r>
    </w:p>
    <w:p w14:paraId="3B168A3A" w14:textId="21C3506E" w:rsidR="00443C55" w:rsidRPr="00B96472" w:rsidRDefault="007E212F" w:rsidP="009D167C">
      <w:proofErr w:type="gramStart"/>
      <w:r w:rsidRPr="00B96472">
        <w:rPr>
          <w:rFonts w:cstheme="minorHAnsi"/>
          <w:b/>
        </w:rPr>
        <w:t>Supplementary Figure 4</w:t>
      </w:r>
      <w:r w:rsidR="009E08C9" w:rsidRPr="00B96472">
        <w:rPr>
          <w:rFonts w:cstheme="minorHAnsi"/>
          <w:lang w:eastAsia="zh-CN"/>
        </w:rPr>
        <w:t>.</w:t>
      </w:r>
      <w:proofErr w:type="gramEnd"/>
      <w:r w:rsidR="0062275C" w:rsidRPr="00B96472">
        <w:t xml:space="preserve"> </w:t>
      </w:r>
      <w:r w:rsidR="00290683" w:rsidRPr="00B96472">
        <w:t>S</w:t>
      </w:r>
      <w:r w:rsidR="0062275C" w:rsidRPr="00B96472">
        <w:t xml:space="preserve">tandardised growth curves </w:t>
      </w:r>
      <w:r w:rsidR="00290683" w:rsidRPr="00B96472">
        <w:t xml:space="preserve">(SGCs) </w:t>
      </w:r>
      <w:r w:rsidR="0062275C" w:rsidRPr="00B96472">
        <w:t>for the (a) L</w:t>
      </w:r>
      <w:r w:rsidR="0062275C" w:rsidRPr="00B96472">
        <w:rPr>
          <w:vertAlign w:val="subscript"/>
        </w:rPr>
        <w:t>x</w:t>
      </w:r>
      <w:r w:rsidR="0062275C" w:rsidRPr="00B96472">
        <w:t>/</w:t>
      </w:r>
      <w:proofErr w:type="spellStart"/>
      <w:r w:rsidR="0062275C" w:rsidRPr="00B96472">
        <w:t>T</w:t>
      </w:r>
      <w:r w:rsidR="0062275C" w:rsidRPr="00B96472">
        <w:rPr>
          <w:vertAlign w:val="subscript"/>
        </w:rPr>
        <w:t>x</w:t>
      </w:r>
      <w:proofErr w:type="spellEnd"/>
      <w:r w:rsidR="0062275C" w:rsidRPr="00B96472">
        <w:t>, (b) L</w:t>
      </w:r>
      <w:r w:rsidR="0062275C" w:rsidRPr="00B96472">
        <w:rPr>
          <w:vertAlign w:val="subscript"/>
        </w:rPr>
        <w:t>x</w:t>
      </w:r>
      <w:r w:rsidR="0062275C" w:rsidRPr="00B96472">
        <w:t xml:space="preserve"> and (c) </w:t>
      </w:r>
      <w:proofErr w:type="spellStart"/>
      <w:r w:rsidR="0062275C" w:rsidRPr="00B96472">
        <w:t>T</w:t>
      </w:r>
      <w:r w:rsidR="0062275C" w:rsidRPr="00B96472">
        <w:rPr>
          <w:vertAlign w:val="subscript"/>
        </w:rPr>
        <w:t>x</w:t>
      </w:r>
      <w:proofErr w:type="spellEnd"/>
      <w:r w:rsidR="0062275C" w:rsidRPr="00B96472">
        <w:t xml:space="preserve"> signals measured at 250 </w:t>
      </w:r>
      <w:r w:rsidR="00965C55">
        <w:rPr>
          <w:rFonts w:cstheme="minorHAnsi"/>
        </w:rPr>
        <w:t>°</w:t>
      </w:r>
      <w:r w:rsidR="0062275C" w:rsidRPr="00B96472">
        <w:t xml:space="preserve">C using the SAR </w:t>
      </w:r>
      <w:proofErr w:type="spellStart"/>
      <w:r w:rsidR="0062275C" w:rsidRPr="00B96472">
        <w:t>pMET-pIRIR</w:t>
      </w:r>
      <w:proofErr w:type="spellEnd"/>
      <w:r w:rsidR="0062275C" w:rsidRPr="00B96472">
        <w:t xml:space="preserve"> procedure for samples QEG-OSL-1, -2 and -6. </w:t>
      </w:r>
      <w:r w:rsidR="00290683" w:rsidRPr="00B96472">
        <w:t xml:space="preserve">Other details as in </w:t>
      </w:r>
      <w:r w:rsidR="002A4481" w:rsidRPr="00B96472">
        <w:t>Supplementary Figure 3</w:t>
      </w:r>
      <w:r w:rsidR="00D44DEB" w:rsidRPr="00B96472">
        <w:t>, except that each data point is based on 4─8 aliquots</w:t>
      </w:r>
      <w:r w:rsidR="00290683" w:rsidRPr="00B96472">
        <w:t>.</w:t>
      </w:r>
    </w:p>
    <w:p w14:paraId="39AB430F" w14:textId="26BEDC49" w:rsidR="0079737D" w:rsidRDefault="0079737D" w:rsidP="0079737D">
      <w:pPr>
        <w:jc w:val="center"/>
        <w:rPr>
          <w:rFonts w:cstheme="minorHAnsi"/>
          <w:lang w:eastAsia="zh-CN"/>
        </w:rPr>
      </w:pPr>
    </w:p>
    <w:p w14:paraId="6AC197A1" w14:textId="77777777" w:rsidR="00443C55" w:rsidRDefault="00443C55" w:rsidP="00443C55">
      <w:pPr>
        <w:jc w:val="center"/>
        <w:rPr>
          <w:rFonts w:cstheme="minorHAnsi"/>
          <w:lang w:eastAsia="zh-CN"/>
        </w:rPr>
      </w:pPr>
    </w:p>
    <w:p w14:paraId="1FE2DD0C" w14:textId="5354413C" w:rsidR="00B6232E" w:rsidRDefault="00B6232E" w:rsidP="00B6232E">
      <w:pPr>
        <w:jc w:val="center"/>
        <w:rPr>
          <w:rFonts w:cstheme="minorHAnsi"/>
        </w:rPr>
      </w:pPr>
    </w:p>
    <w:p w14:paraId="026DAA92" w14:textId="18495402" w:rsidR="00BE6E26" w:rsidRDefault="00CB74CA" w:rsidP="00BE6E26">
      <w:pPr>
        <w:jc w:val="center"/>
        <w:rPr>
          <w:rFonts w:cstheme="minorHAnsi"/>
        </w:rPr>
      </w:pPr>
      <w:r w:rsidRPr="00CB74CA">
        <w:rPr>
          <w:rFonts w:cstheme="minorHAnsi"/>
          <w:noProof/>
          <w:lang w:val="en-IN" w:eastAsia="en-IN"/>
        </w:rPr>
        <w:lastRenderedPageBreak/>
        <w:drawing>
          <wp:inline distT="0" distB="0" distL="0" distR="0" wp14:anchorId="5E0A2EF1" wp14:editId="2A046106">
            <wp:extent cx="3060000" cy="5472000"/>
            <wp:effectExtent l="0" t="0" r="0" b="0"/>
            <wp:docPr id="6" name="图片 6" descr="C:\Users\Emm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ma\Desktop\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11" t="824" r="5888" b="296"/>
                    <a:stretch/>
                  </pic:blipFill>
                  <pic:spPr bwMode="auto">
                    <a:xfrm>
                      <a:off x="0" y="0"/>
                      <a:ext cx="3060000" cy="5472000"/>
                    </a:xfrm>
                    <a:prstGeom prst="rect">
                      <a:avLst/>
                    </a:prstGeom>
                    <a:noFill/>
                    <a:ln>
                      <a:noFill/>
                    </a:ln>
                    <a:extLst>
                      <a:ext uri="{53640926-AAD7-44D8-BBD7-CCE9431645EC}">
                        <a14:shadowObscured xmlns:a14="http://schemas.microsoft.com/office/drawing/2010/main"/>
                      </a:ext>
                    </a:extLst>
                  </pic:spPr>
                </pic:pic>
              </a:graphicData>
            </a:graphic>
          </wp:inline>
        </w:drawing>
      </w:r>
    </w:p>
    <w:p w14:paraId="44354B20" w14:textId="30EFDCC5" w:rsidR="00BE6E26" w:rsidRPr="00B96472" w:rsidRDefault="007E212F" w:rsidP="009D167C">
      <w:proofErr w:type="gramStart"/>
      <w:r w:rsidRPr="00B96472">
        <w:rPr>
          <w:rFonts w:cstheme="minorHAnsi"/>
          <w:b/>
        </w:rPr>
        <w:t>Supplementary Figure 5</w:t>
      </w:r>
      <w:r w:rsidR="009E08C9" w:rsidRPr="00B96472">
        <w:rPr>
          <w:rFonts w:cstheme="minorHAnsi"/>
          <w:lang w:eastAsia="zh-CN"/>
        </w:rPr>
        <w:t>.</w:t>
      </w:r>
      <w:proofErr w:type="gramEnd"/>
      <w:r w:rsidR="001771CC" w:rsidRPr="00B96472">
        <w:t xml:space="preserve"> Dose response curves </w:t>
      </w:r>
      <w:r w:rsidR="00FB4B58" w:rsidRPr="00B96472">
        <w:t xml:space="preserve">(DRCs) </w:t>
      </w:r>
      <w:r w:rsidR="001771CC" w:rsidRPr="00B96472">
        <w:t>for the (a) L</w:t>
      </w:r>
      <w:r w:rsidR="001771CC" w:rsidRPr="00B96472">
        <w:rPr>
          <w:vertAlign w:val="subscript"/>
        </w:rPr>
        <w:t>x</w:t>
      </w:r>
      <w:r w:rsidR="001771CC" w:rsidRPr="00B96472">
        <w:t>/</w:t>
      </w:r>
      <w:proofErr w:type="spellStart"/>
      <w:r w:rsidR="001771CC" w:rsidRPr="00B96472">
        <w:t>T</w:t>
      </w:r>
      <w:r w:rsidR="001771CC" w:rsidRPr="00B96472">
        <w:rPr>
          <w:vertAlign w:val="subscript"/>
        </w:rPr>
        <w:t>x</w:t>
      </w:r>
      <w:proofErr w:type="spellEnd"/>
      <w:r w:rsidR="001771CC" w:rsidRPr="00B96472">
        <w:t>, (b) L</w:t>
      </w:r>
      <w:r w:rsidR="001771CC" w:rsidRPr="00B96472">
        <w:rPr>
          <w:vertAlign w:val="subscript"/>
        </w:rPr>
        <w:t>x</w:t>
      </w:r>
      <w:r w:rsidR="001771CC" w:rsidRPr="00B96472">
        <w:t xml:space="preserve"> and (c) </w:t>
      </w:r>
      <w:proofErr w:type="spellStart"/>
      <w:r w:rsidR="001771CC" w:rsidRPr="00B96472">
        <w:t>T</w:t>
      </w:r>
      <w:r w:rsidR="001771CC" w:rsidRPr="00B96472">
        <w:rPr>
          <w:vertAlign w:val="subscript"/>
        </w:rPr>
        <w:t>x</w:t>
      </w:r>
      <w:proofErr w:type="spellEnd"/>
      <w:r w:rsidR="001771CC" w:rsidRPr="00B96472">
        <w:t xml:space="preserve"> signals measured at 250 </w:t>
      </w:r>
      <w:r w:rsidR="00965C55">
        <w:rPr>
          <w:rFonts w:cstheme="minorHAnsi"/>
        </w:rPr>
        <w:t>°</w:t>
      </w:r>
      <w:r w:rsidR="001771CC" w:rsidRPr="00B96472">
        <w:t xml:space="preserve">C using the SAR </w:t>
      </w:r>
      <w:proofErr w:type="spellStart"/>
      <w:r w:rsidR="001771CC" w:rsidRPr="00B96472">
        <w:t>pMET-pIRIR</w:t>
      </w:r>
      <w:proofErr w:type="spellEnd"/>
      <w:r w:rsidR="001771CC" w:rsidRPr="00B96472">
        <w:t xml:space="preserve"> procedure for </w:t>
      </w:r>
      <w:proofErr w:type="spellStart"/>
      <w:r w:rsidR="001771CC" w:rsidRPr="00B96472">
        <w:t>polymineral</w:t>
      </w:r>
      <w:proofErr w:type="spellEnd"/>
      <w:r w:rsidR="001771CC" w:rsidRPr="00B96472">
        <w:t xml:space="preserve"> sample MTL-OSL-05. </w:t>
      </w:r>
      <w:r w:rsidR="00FB4B58" w:rsidRPr="00B96472">
        <w:t xml:space="preserve">Other details as in </w:t>
      </w:r>
      <w:r w:rsidR="002A4481" w:rsidRPr="00B96472">
        <w:t>Supplementary Figure 3</w:t>
      </w:r>
      <w:r w:rsidR="00FB4B58" w:rsidRPr="00B96472">
        <w:t xml:space="preserve">, except that the </w:t>
      </w:r>
      <w:r w:rsidR="00FD5750" w:rsidRPr="00B96472">
        <w:t xml:space="preserve">curves </w:t>
      </w:r>
      <w:r w:rsidR="00FB4B58" w:rsidRPr="00B96472">
        <w:t>have been</w:t>
      </w:r>
      <w:r w:rsidR="001771CC" w:rsidRPr="00B96472">
        <w:t xml:space="preserve"> normalised to unity at a dose of 611</w:t>
      </w:r>
      <w:r w:rsidR="002A4C6B" w:rsidRPr="00B96472">
        <w:t xml:space="preserve"> </w:t>
      </w:r>
      <w:proofErr w:type="spellStart"/>
      <w:r w:rsidR="001771CC" w:rsidRPr="00B96472">
        <w:t>Gy</w:t>
      </w:r>
      <w:proofErr w:type="spellEnd"/>
      <w:r w:rsidR="001771CC" w:rsidRPr="00B96472">
        <w:t>.</w:t>
      </w:r>
    </w:p>
    <w:p w14:paraId="15765B3A" w14:textId="78968C45" w:rsidR="00B71C12" w:rsidRDefault="00B71C12" w:rsidP="00B71C12">
      <w:pPr>
        <w:jc w:val="center"/>
        <w:rPr>
          <w:rFonts w:cstheme="minorHAnsi"/>
          <w:lang w:eastAsia="zh-CN"/>
        </w:rPr>
      </w:pPr>
      <w:r>
        <w:rPr>
          <w:rFonts w:cstheme="minorHAnsi"/>
          <w:noProof/>
          <w:lang w:val="en-IN" w:eastAsia="en-IN"/>
        </w:rPr>
        <w:lastRenderedPageBreak/>
        <w:drawing>
          <wp:inline distT="0" distB="0" distL="0" distR="0" wp14:anchorId="429028DB" wp14:editId="2F7C21B7">
            <wp:extent cx="3060700" cy="5651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0700" cy="5651500"/>
                    </a:xfrm>
                    <a:prstGeom prst="rect">
                      <a:avLst/>
                    </a:prstGeom>
                    <a:noFill/>
                  </pic:spPr>
                </pic:pic>
              </a:graphicData>
            </a:graphic>
          </wp:inline>
        </w:drawing>
      </w:r>
    </w:p>
    <w:p w14:paraId="70E1C3E3" w14:textId="3F346D4C" w:rsidR="00B71C12" w:rsidRPr="00B96472" w:rsidRDefault="00B71C12" w:rsidP="00B71C12">
      <w:pPr>
        <w:rPr>
          <w:rFonts w:cstheme="minorHAnsi"/>
          <w:lang w:eastAsia="zh-CN"/>
        </w:rPr>
      </w:pPr>
      <w:proofErr w:type="gramStart"/>
      <w:r w:rsidRPr="00B96472">
        <w:rPr>
          <w:b/>
          <w:lang w:eastAsia="zh-CN"/>
        </w:rPr>
        <w:t>Supplementary Figure 6</w:t>
      </w:r>
      <w:r w:rsidRPr="00B96472">
        <w:rPr>
          <w:lang w:eastAsia="zh-CN"/>
        </w:rPr>
        <w:t>.</w:t>
      </w:r>
      <w:proofErr w:type="gramEnd"/>
      <w:r w:rsidRPr="00B96472">
        <w:rPr>
          <w:lang w:eastAsia="zh-CN"/>
        </w:rPr>
        <w:t xml:space="preserve"> </w:t>
      </w:r>
      <w:r w:rsidRPr="00B96472">
        <w:rPr>
          <w:rFonts w:cstheme="minorHAnsi"/>
          <w:lang w:eastAsia="zh-CN"/>
        </w:rPr>
        <w:t>Normalised regenerative dose signals for (a) L</w:t>
      </w:r>
      <w:r w:rsidRPr="00B96472">
        <w:rPr>
          <w:rFonts w:cstheme="minorHAnsi"/>
          <w:vertAlign w:val="subscript"/>
          <w:lang w:eastAsia="zh-CN"/>
        </w:rPr>
        <w:t>x</w:t>
      </w:r>
      <w:r w:rsidRPr="00B96472">
        <w:rPr>
          <w:rFonts w:cstheme="minorHAnsi"/>
          <w:lang w:eastAsia="zh-CN"/>
        </w:rPr>
        <w:t>/</w:t>
      </w:r>
      <w:proofErr w:type="spellStart"/>
      <w:r w:rsidRPr="00B96472">
        <w:rPr>
          <w:rFonts w:cstheme="minorHAnsi"/>
          <w:lang w:eastAsia="zh-CN"/>
        </w:rPr>
        <w:t>T</w:t>
      </w:r>
      <w:r w:rsidRPr="00B96472">
        <w:rPr>
          <w:rFonts w:cstheme="minorHAnsi"/>
          <w:vertAlign w:val="subscript"/>
          <w:lang w:eastAsia="zh-CN"/>
        </w:rPr>
        <w:t>x</w:t>
      </w:r>
      <w:proofErr w:type="spellEnd"/>
      <w:r w:rsidRPr="00B96472">
        <w:rPr>
          <w:rFonts w:cstheme="minorHAnsi"/>
          <w:lang w:eastAsia="zh-CN"/>
        </w:rPr>
        <w:t>, (b) L</w:t>
      </w:r>
      <w:r w:rsidRPr="00B96472">
        <w:rPr>
          <w:rFonts w:cstheme="minorHAnsi"/>
          <w:vertAlign w:val="subscript"/>
          <w:lang w:eastAsia="zh-CN"/>
        </w:rPr>
        <w:t>x</w:t>
      </w:r>
      <w:r w:rsidR="00EC2D90" w:rsidRPr="00B96472">
        <w:rPr>
          <w:rFonts w:cstheme="minorHAnsi"/>
          <w:lang w:eastAsia="zh-CN"/>
        </w:rPr>
        <w:t xml:space="preserve"> and </w:t>
      </w:r>
      <w:proofErr w:type="gramStart"/>
      <w:r w:rsidR="00EC2D90" w:rsidRPr="00B96472">
        <w:rPr>
          <w:rFonts w:cstheme="minorHAnsi"/>
          <w:lang w:eastAsia="zh-CN"/>
        </w:rPr>
        <w:t xml:space="preserve">(c) </w:t>
      </w:r>
      <w:proofErr w:type="spellStart"/>
      <w:r w:rsidRPr="00B96472">
        <w:rPr>
          <w:rFonts w:cstheme="minorHAnsi"/>
          <w:lang w:eastAsia="zh-CN"/>
        </w:rPr>
        <w:t>T</w:t>
      </w:r>
      <w:r w:rsidRPr="00B96472">
        <w:rPr>
          <w:rFonts w:cstheme="minorHAnsi"/>
          <w:vertAlign w:val="subscript"/>
          <w:lang w:eastAsia="zh-CN"/>
        </w:rPr>
        <w:t>x</w:t>
      </w:r>
      <w:proofErr w:type="spellEnd"/>
      <w:proofErr w:type="gramEnd"/>
      <w:r w:rsidRPr="00B96472">
        <w:rPr>
          <w:rFonts w:cstheme="minorHAnsi"/>
          <w:lang w:eastAsia="zh-CN"/>
        </w:rPr>
        <w:t xml:space="preserve"> for</w:t>
      </w:r>
      <w:r w:rsidR="00FD5750" w:rsidRPr="00B96472">
        <w:rPr>
          <w:rFonts w:cstheme="minorHAnsi"/>
          <w:lang w:eastAsia="zh-CN"/>
        </w:rPr>
        <w:t xml:space="preserve"> </w:t>
      </w:r>
      <w:r w:rsidRPr="00B96472">
        <w:rPr>
          <w:rFonts w:cstheme="minorHAnsi"/>
          <w:lang w:eastAsia="zh-CN"/>
        </w:rPr>
        <w:t xml:space="preserve">samples MTL-OSL-02, -07 and -09 and QEG-OSL-1, -2 and -6. The natural signals are shown as the upper set of data points on the </w:t>
      </w:r>
      <w:r w:rsidRPr="00B96472">
        <w:rPr>
          <w:rFonts w:cstheme="minorHAnsi"/>
          <w:i/>
          <w:lang w:eastAsia="zh-CN"/>
        </w:rPr>
        <w:t>y</w:t>
      </w:r>
      <w:r w:rsidRPr="00B96472">
        <w:rPr>
          <w:rFonts w:cstheme="minorHAnsi"/>
          <w:lang w:eastAsia="zh-CN"/>
        </w:rPr>
        <w:t>-</w:t>
      </w:r>
      <w:r w:rsidR="00EC2D90" w:rsidRPr="00B96472">
        <w:rPr>
          <w:rFonts w:cstheme="minorHAnsi"/>
          <w:lang w:eastAsia="zh-CN"/>
        </w:rPr>
        <w:t>axis.</w:t>
      </w:r>
    </w:p>
    <w:p w14:paraId="6679FCBD" w14:textId="77777777" w:rsidR="00B71C12" w:rsidRDefault="00B71C12" w:rsidP="00B71C12">
      <w:pPr>
        <w:jc w:val="center"/>
        <w:rPr>
          <w:rFonts w:cstheme="minorHAnsi"/>
          <w:lang w:eastAsia="zh-CN"/>
        </w:rPr>
      </w:pPr>
    </w:p>
    <w:p w14:paraId="4B8FEB49" w14:textId="439BD494" w:rsidR="00CF3A26" w:rsidRDefault="00CF3A26" w:rsidP="00431C49">
      <w:pPr>
        <w:jc w:val="center"/>
        <w:rPr>
          <w:lang w:eastAsia="zh-CN"/>
        </w:rPr>
      </w:pPr>
    </w:p>
    <w:p w14:paraId="03A44981" w14:textId="77777777" w:rsidR="00431C49" w:rsidRDefault="00431C49" w:rsidP="00431C49">
      <w:pPr>
        <w:jc w:val="center"/>
        <w:rPr>
          <w:lang w:eastAsia="zh-CN"/>
        </w:rPr>
      </w:pPr>
    </w:p>
    <w:p w14:paraId="6B422622" w14:textId="61CAE1E8" w:rsidR="00670479" w:rsidRDefault="00670479" w:rsidP="00670479">
      <w:pPr>
        <w:jc w:val="center"/>
        <w:rPr>
          <w:noProof/>
          <w:lang w:eastAsia="zh-CN"/>
        </w:rPr>
      </w:pPr>
    </w:p>
    <w:p w14:paraId="072028E3" w14:textId="77777777" w:rsidR="00670479" w:rsidRPr="00670479" w:rsidRDefault="00670479" w:rsidP="00CF3A26">
      <w:pPr>
        <w:rPr>
          <w:lang w:eastAsia="zh-CN"/>
        </w:rPr>
      </w:pPr>
    </w:p>
    <w:p w14:paraId="77CD518C" w14:textId="77777777" w:rsidR="00CF3A26" w:rsidRDefault="00CF3A26" w:rsidP="00CF3A26">
      <w:pPr>
        <w:rPr>
          <w:rFonts w:cstheme="minorHAnsi"/>
          <w:lang w:eastAsia="zh-CN"/>
        </w:rPr>
      </w:pPr>
    </w:p>
    <w:p w14:paraId="1ABE53D5" w14:textId="77777777" w:rsidR="00BF4B3C" w:rsidRDefault="00BF4B3C" w:rsidP="00CF3A26">
      <w:pPr>
        <w:rPr>
          <w:rFonts w:cstheme="minorHAnsi"/>
          <w:lang w:eastAsia="zh-CN"/>
        </w:rPr>
      </w:pPr>
    </w:p>
    <w:p w14:paraId="12A2E27B" w14:textId="77777777" w:rsidR="00BF4B3C" w:rsidRDefault="00C17755" w:rsidP="00BF4B3C">
      <w:pPr>
        <w:jc w:val="center"/>
        <w:rPr>
          <w:rFonts w:cstheme="minorHAnsi"/>
        </w:rPr>
      </w:pPr>
      <w:r>
        <w:rPr>
          <w:noProof/>
          <w:lang w:val="en-IN" w:eastAsia="en-IN"/>
        </w:rPr>
        <w:lastRenderedPageBreak/>
        <w:drawing>
          <wp:inline distT="0" distB="0" distL="0" distR="0" wp14:anchorId="3E5908B6" wp14:editId="424DD14D">
            <wp:extent cx="3060000" cy="5450400"/>
            <wp:effectExtent l="0" t="0" r="0" b="0"/>
            <wp:docPr id="22" name="图片 22" descr="C:\Users\Emma\Desktop\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Desktop\图片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2" t="355" r="1307"/>
                    <a:stretch/>
                  </pic:blipFill>
                  <pic:spPr bwMode="auto">
                    <a:xfrm>
                      <a:off x="0" y="0"/>
                      <a:ext cx="3060000" cy="5450400"/>
                    </a:xfrm>
                    <a:prstGeom prst="rect">
                      <a:avLst/>
                    </a:prstGeom>
                    <a:noFill/>
                    <a:ln>
                      <a:noFill/>
                    </a:ln>
                    <a:extLst>
                      <a:ext uri="{53640926-AAD7-44D8-BBD7-CCE9431645EC}">
                        <a14:shadowObscured xmlns:a14="http://schemas.microsoft.com/office/drawing/2010/main"/>
                      </a:ext>
                    </a:extLst>
                  </pic:spPr>
                </pic:pic>
              </a:graphicData>
            </a:graphic>
          </wp:inline>
        </w:drawing>
      </w:r>
    </w:p>
    <w:p w14:paraId="0DD742D5" w14:textId="7227F448" w:rsidR="0046590D" w:rsidRPr="00B96472" w:rsidRDefault="007E212F" w:rsidP="0046590D">
      <w:proofErr w:type="gramStart"/>
      <w:r w:rsidRPr="00B96472">
        <w:rPr>
          <w:rFonts w:cstheme="minorHAnsi"/>
          <w:b/>
        </w:rPr>
        <w:t xml:space="preserve">Supplementary </w:t>
      </w:r>
      <w:r w:rsidR="006E6CF1" w:rsidRPr="00B96472">
        <w:rPr>
          <w:rFonts w:cstheme="minorHAnsi"/>
          <w:b/>
        </w:rPr>
        <w:t>Figure 7</w:t>
      </w:r>
      <w:r w:rsidR="006E6CF1" w:rsidRPr="00B96472">
        <w:rPr>
          <w:rFonts w:cstheme="minorHAnsi"/>
          <w:lang w:eastAsia="zh-CN"/>
        </w:rPr>
        <w:t>.</w:t>
      </w:r>
      <w:proofErr w:type="gramEnd"/>
      <w:r w:rsidR="0046590D" w:rsidRPr="00B96472">
        <w:t xml:space="preserve"> Residual (</w:t>
      </w:r>
      <w:proofErr w:type="spellStart"/>
      <w:r w:rsidR="0046590D" w:rsidRPr="00B96472">
        <w:t>unbleachable</w:t>
      </w:r>
      <w:proofErr w:type="spellEnd"/>
      <w:r w:rsidR="0046590D" w:rsidRPr="00B96472">
        <w:t>) doses measured for samples (a) MTL-OSL-02 and -03</w:t>
      </w:r>
      <w:r w:rsidR="00086E10" w:rsidRPr="00B96472">
        <w:t>,</w:t>
      </w:r>
      <w:r w:rsidR="0046590D" w:rsidRPr="00B96472">
        <w:t xml:space="preserve"> (b) MTL-OSL-05</w:t>
      </w:r>
      <w:r w:rsidR="00086E10" w:rsidRPr="00B96472">
        <w:t>, and</w:t>
      </w:r>
      <w:r w:rsidR="0046590D" w:rsidRPr="00B96472">
        <w:t xml:space="preserve"> (c) QEG-OSL-2 and -3 using the SAR MET-</w:t>
      </w:r>
      <w:proofErr w:type="spellStart"/>
      <w:r w:rsidR="0046590D" w:rsidRPr="00B96472">
        <w:t>pIRIR</w:t>
      </w:r>
      <w:proofErr w:type="spellEnd"/>
      <w:r w:rsidR="0046590D" w:rsidRPr="00B96472">
        <w:t xml:space="preserve"> procedure</w:t>
      </w:r>
      <w:r w:rsidR="00086E10" w:rsidRPr="00B96472">
        <w:t>,</w:t>
      </w:r>
      <w:r w:rsidR="0046590D" w:rsidRPr="00B96472">
        <w:t xml:space="preserve"> plotted against IR stimulation temperature. Each data point represents the mean value for </w:t>
      </w:r>
      <w:r w:rsidR="00116CFF" w:rsidRPr="00B96472">
        <w:t>4–6</w:t>
      </w:r>
      <w:r w:rsidR="0046590D" w:rsidRPr="00B96472">
        <w:t xml:space="preserve"> aliquots and the vertical bars indicate the corresponding standard errors.</w:t>
      </w:r>
    </w:p>
    <w:p w14:paraId="421CA45C" w14:textId="12EB79D8" w:rsidR="00003611" w:rsidRDefault="00003611" w:rsidP="00003611">
      <w:pPr>
        <w:jc w:val="center"/>
      </w:pPr>
      <w:r>
        <w:rPr>
          <w:noProof/>
          <w:lang w:val="en-IN" w:eastAsia="en-IN"/>
        </w:rPr>
        <w:lastRenderedPageBreak/>
        <w:drawing>
          <wp:inline distT="0" distB="0" distL="0" distR="0" wp14:anchorId="2ABFB43C" wp14:editId="3C57E4A6">
            <wp:extent cx="3060700" cy="41459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4145915"/>
                    </a:xfrm>
                    <a:prstGeom prst="rect">
                      <a:avLst/>
                    </a:prstGeom>
                    <a:noFill/>
                  </pic:spPr>
                </pic:pic>
              </a:graphicData>
            </a:graphic>
          </wp:inline>
        </w:drawing>
      </w:r>
    </w:p>
    <w:p w14:paraId="162B970F" w14:textId="77777777" w:rsidR="00BF4B3C" w:rsidRPr="0046590D" w:rsidRDefault="00BF4B3C" w:rsidP="00BF4B3C">
      <w:pPr>
        <w:jc w:val="center"/>
        <w:rPr>
          <w:rFonts w:cstheme="minorHAnsi"/>
          <w:lang w:eastAsia="zh-CN"/>
        </w:rPr>
      </w:pPr>
    </w:p>
    <w:p w14:paraId="214EDE56" w14:textId="20294E66" w:rsidR="00BF4B3C" w:rsidRPr="00B96472" w:rsidRDefault="007E212F" w:rsidP="00CF3A26">
      <w:proofErr w:type="gramStart"/>
      <w:r w:rsidRPr="00B96472">
        <w:rPr>
          <w:rFonts w:cstheme="minorHAnsi"/>
          <w:b/>
        </w:rPr>
        <w:t xml:space="preserve">Supplementary </w:t>
      </w:r>
      <w:r w:rsidR="008578A2" w:rsidRPr="00B96472">
        <w:rPr>
          <w:rFonts w:cstheme="minorHAnsi"/>
          <w:b/>
        </w:rPr>
        <w:t>Figure 8.</w:t>
      </w:r>
      <w:proofErr w:type="gramEnd"/>
      <w:r w:rsidR="000F3CA9" w:rsidRPr="00B96472">
        <w:rPr>
          <w:noProof/>
          <w:lang w:eastAsia="zh-CN"/>
        </w:rPr>
        <w:t xml:space="preserve"> </w:t>
      </w:r>
      <w:r w:rsidR="002700BB" w:rsidRPr="00B96472">
        <w:rPr>
          <w:lang w:eastAsia="zh-CN"/>
        </w:rPr>
        <w:t>Dose recovery ratios for the L</w:t>
      </w:r>
      <w:r w:rsidR="002700BB" w:rsidRPr="00B96472">
        <w:rPr>
          <w:vertAlign w:val="subscript"/>
          <w:lang w:eastAsia="zh-CN"/>
        </w:rPr>
        <w:t>x</w:t>
      </w:r>
      <w:r w:rsidR="002700BB" w:rsidRPr="00B96472">
        <w:rPr>
          <w:lang w:eastAsia="zh-CN"/>
        </w:rPr>
        <w:t>/</w:t>
      </w:r>
      <w:proofErr w:type="spellStart"/>
      <w:r w:rsidR="002700BB" w:rsidRPr="00B96472">
        <w:rPr>
          <w:lang w:eastAsia="zh-CN"/>
        </w:rPr>
        <w:t>T</w:t>
      </w:r>
      <w:r w:rsidR="002700BB" w:rsidRPr="00B96472">
        <w:rPr>
          <w:vertAlign w:val="subscript"/>
          <w:lang w:eastAsia="zh-CN"/>
        </w:rPr>
        <w:t>x</w:t>
      </w:r>
      <w:proofErr w:type="spellEnd"/>
      <w:r w:rsidR="002700BB" w:rsidRPr="00B96472">
        <w:rPr>
          <w:lang w:eastAsia="zh-CN"/>
        </w:rPr>
        <w:t>, L</w:t>
      </w:r>
      <w:r w:rsidR="002700BB" w:rsidRPr="00B96472">
        <w:rPr>
          <w:vertAlign w:val="subscript"/>
          <w:lang w:eastAsia="zh-CN"/>
        </w:rPr>
        <w:t>x</w:t>
      </w:r>
      <w:r w:rsidR="002700BB" w:rsidRPr="00B96472">
        <w:rPr>
          <w:lang w:eastAsia="zh-CN"/>
        </w:rPr>
        <w:t xml:space="preserve"> and </w:t>
      </w:r>
      <w:proofErr w:type="spellStart"/>
      <w:proofErr w:type="gramStart"/>
      <w:r w:rsidR="002700BB" w:rsidRPr="00B96472">
        <w:rPr>
          <w:lang w:eastAsia="zh-CN"/>
        </w:rPr>
        <w:t>T</w:t>
      </w:r>
      <w:r w:rsidR="002700BB" w:rsidRPr="00B96472">
        <w:rPr>
          <w:vertAlign w:val="subscript"/>
          <w:lang w:eastAsia="zh-CN"/>
        </w:rPr>
        <w:t>x</w:t>
      </w:r>
      <w:proofErr w:type="spellEnd"/>
      <w:proofErr w:type="gramEnd"/>
      <w:r w:rsidR="002700BB" w:rsidRPr="00B96472">
        <w:rPr>
          <w:lang w:eastAsia="zh-CN"/>
        </w:rPr>
        <w:t xml:space="preserve"> signals from samples (a) MTL-OSL-05 and (b) QEG-OSL-2 obtained using the SAR </w:t>
      </w:r>
      <w:proofErr w:type="spellStart"/>
      <w:r w:rsidR="002700BB" w:rsidRPr="00B96472">
        <w:rPr>
          <w:lang w:eastAsia="zh-CN"/>
        </w:rPr>
        <w:t>pMET-pIRIR</w:t>
      </w:r>
      <w:proofErr w:type="spellEnd"/>
      <w:r w:rsidR="002700BB" w:rsidRPr="00B96472">
        <w:rPr>
          <w:lang w:eastAsia="zh-CN"/>
        </w:rPr>
        <w:t xml:space="preserve"> procedure, plotted against IR stimulation temperature. Each data point represents the mean value for </w:t>
      </w:r>
      <w:r w:rsidR="00116CFF" w:rsidRPr="00B96472">
        <w:rPr>
          <w:lang w:eastAsia="zh-CN"/>
        </w:rPr>
        <w:t>4–6</w:t>
      </w:r>
      <w:r w:rsidR="002700BB" w:rsidRPr="00B96472">
        <w:rPr>
          <w:lang w:eastAsia="zh-CN"/>
        </w:rPr>
        <w:t xml:space="preserve"> aliquots and the vertical bars indicate the corresponding standard errors. For clarity, the L</w:t>
      </w:r>
      <w:r w:rsidR="002700BB" w:rsidRPr="00B96472">
        <w:rPr>
          <w:vertAlign w:val="subscript"/>
          <w:lang w:eastAsia="zh-CN"/>
        </w:rPr>
        <w:t>x</w:t>
      </w:r>
      <w:r w:rsidR="002700BB" w:rsidRPr="00B96472">
        <w:rPr>
          <w:lang w:eastAsia="zh-CN"/>
        </w:rPr>
        <w:t xml:space="preserve"> and </w:t>
      </w:r>
      <w:proofErr w:type="spellStart"/>
      <w:proofErr w:type="gramStart"/>
      <w:r w:rsidR="002700BB" w:rsidRPr="00B96472">
        <w:rPr>
          <w:lang w:eastAsia="zh-CN"/>
        </w:rPr>
        <w:t>T</w:t>
      </w:r>
      <w:r w:rsidR="002700BB" w:rsidRPr="00B96472">
        <w:rPr>
          <w:vertAlign w:val="subscript"/>
          <w:lang w:eastAsia="zh-CN"/>
        </w:rPr>
        <w:t>x</w:t>
      </w:r>
      <w:proofErr w:type="spellEnd"/>
      <w:proofErr w:type="gramEnd"/>
      <w:r w:rsidR="002700BB" w:rsidRPr="00B96472">
        <w:rPr>
          <w:lang w:eastAsia="zh-CN"/>
        </w:rPr>
        <w:t xml:space="preserve"> data points are offset laterally at each stimulation temperature.</w:t>
      </w:r>
    </w:p>
    <w:p w14:paraId="69B45272" w14:textId="1150A150" w:rsidR="00CF3A26" w:rsidRDefault="00CF3A26" w:rsidP="00CF3A26">
      <w:pPr>
        <w:rPr>
          <w:lang w:eastAsia="zh-CN"/>
        </w:rPr>
      </w:pPr>
    </w:p>
    <w:p w14:paraId="45CBCB03" w14:textId="77777777" w:rsidR="00DB1265" w:rsidRDefault="00DB1265" w:rsidP="00CF3A26">
      <w:pPr>
        <w:rPr>
          <w:lang w:eastAsia="zh-CN"/>
        </w:rPr>
      </w:pPr>
    </w:p>
    <w:p w14:paraId="363805A3" w14:textId="1B58FD62" w:rsidR="00DB1265" w:rsidRDefault="00DB1265" w:rsidP="00DB1265">
      <w:pPr>
        <w:jc w:val="center"/>
        <w:rPr>
          <w:rFonts w:cstheme="minorHAnsi"/>
        </w:rPr>
      </w:pPr>
    </w:p>
    <w:p w14:paraId="261BE1ED" w14:textId="77777777" w:rsidR="00DB1265" w:rsidRPr="0046590D" w:rsidRDefault="00DB1265" w:rsidP="00DB1265">
      <w:pPr>
        <w:jc w:val="center"/>
        <w:rPr>
          <w:rFonts w:cstheme="minorHAnsi"/>
          <w:lang w:eastAsia="zh-CN"/>
        </w:rPr>
      </w:pPr>
    </w:p>
    <w:p w14:paraId="16B71638" w14:textId="3ADB4F1B" w:rsidR="00D02151" w:rsidRDefault="005F4094" w:rsidP="00D02151">
      <w:pPr>
        <w:jc w:val="center"/>
        <w:rPr>
          <w:noProof/>
          <w:lang w:eastAsia="zh-CN"/>
        </w:rPr>
      </w:pPr>
      <w:r w:rsidRPr="005F4094">
        <w:rPr>
          <w:noProof/>
          <w:lang w:val="en-IN" w:eastAsia="en-IN"/>
        </w:rPr>
        <w:lastRenderedPageBreak/>
        <w:drawing>
          <wp:inline distT="0" distB="0" distL="0" distR="0" wp14:anchorId="0A93DF8E" wp14:editId="67E4C14A">
            <wp:extent cx="3060000" cy="3481200"/>
            <wp:effectExtent l="0" t="0" r="7620" b="5080"/>
            <wp:docPr id="13" name="图片 13" descr="C:\Users\Emma\Desktop\Fig. 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a\Desktop\Fig. S9.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070" t="1289" r="1449" b="1105"/>
                    <a:stretch/>
                  </pic:blipFill>
                  <pic:spPr bwMode="auto">
                    <a:xfrm>
                      <a:off x="0" y="0"/>
                      <a:ext cx="3060000" cy="3481200"/>
                    </a:xfrm>
                    <a:prstGeom prst="rect">
                      <a:avLst/>
                    </a:prstGeom>
                    <a:noFill/>
                    <a:ln>
                      <a:noFill/>
                    </a:ln>
                    <a:extLst>
                      <a:ext uri="{53640926-AAD7-44D8-BBD7-CCE9431645EC}">
                        <a14:shadowObscured xmlns:a14="http://schemas.microsoft.com/office/drawing/2010/main"/>
                      </a:ext>
                    </a:extLst>
                  </pic:spPr>
                </pic:pic>
              </a:graphicData>
            </a:graphic>
          </wp:inline>
        </w:drawing>
      </w:r>
    </w:p>
    <w:p w14:paraId="08DC2303" w14:textId="68E1EBE2" w:rsidR="0046590D" w:rsidRPr="00B96472" w:rsidRDefault="007E212F" w:rsidP="0046590D">
      <w:proofErr w:type="gramStart"/>
      <w:r w:rsidRPr="00B96472">
        <w:rPr>
          <w:rFonts w:cstheme="minorHAnsi"/>
          <w:b/>
        </w:rPr>
        <w:t xml:space="preserve">Supplementary </w:t>
      </w:r>
      <w:r w:rsidR="008E285D" w:rsidRPr="00B96472">
        <w:rPr>
          <w:rFonts w:cstheme="minorHAnsi"/>
          <w:b/>
        </w:rPr>
        <w:t>Figure 9.</w:t>
      </w:r>
      <w:proofErr w:type="gramEnd"/>
      <w:r w:rsidR="0046590D" w:rsidRPr="00B96472">
        <w:t xml:space="preserve"> Anomalous fading rates (</w:t>
      </w:r>
      <w:r w:rsidR="0046590D" w:rsidRPr="00B96472">
        <w:rPr>
          <w:i/>
        </w:rPr>
        <w:t>g</w:t>
      </w:r>
      <w:r w:rsidR="0046590D" w:rsidRPr="00B96472">
        <w:t>-values, expressed in % per decade) for the MET-</w:t>
      </w:r>
      <w:proofErr w:type="spellStart"/>
      <w:r w:rsidR="0046590D" w:rsidRPr="00B96472">
        <w:t>pIRIR</w:t>
      </w:r>
      <w:proofErr w:type="spellEnd"/>
      <w:r w:rsidR="0046590D" w:rsidRPr="00B96472">
        <w:t xml:space="preserve"> </w:t>
      </w:r>
      <w:r w:rsidR="00BD2F65" w:rsidRPr="00B96472">
        <w:t>L</w:t>
      </w:r>
      <w:r w:rsidR="00BD2F65" w:rsidRPr="00B96472">
        <w:rPr>
          <w:vertAlign w:val="subscript"/>
        </w:rPr>
        <w:t>x</w:t>
      </w:r>
      <w:r w:rsidR="00BD2F65" w:rsidRPr="00B96472">
        <w:t>/</w:t>
      </w:r>
      <w:proofErr w:type="spellStart"/>
      <w:r w:rsidR="00BD2F65" w:rsidRPr="00B96472">
        <w:t>T</w:t>
      </w:r>
      <w:r w:rsidR="00BD2F65" w:rsidRPr="00B96472">
        <w:rPr>
          <w:vertAlign w:val="subscript"/>
        </w:rPr>
        <w:t>x</w:t>
      </w:r>
      <w:proofErr w:type="spellEnd"/>
      <w:r w:rsidR="00BD2F65" w:rsidRPr="00B96472">
        <w:t xml:space="preserve"> </w:t>
      </w:r>
      <w:r w:rsidR="0046590D" w:rsidRPr="00B96472">
        <w:t xml:space="preserve">signals </w:t>
      </w:r>
      <w:r w:rsidR="00BD2F65" w:rsidRPr="00B96472">
        <w:t xml:space="preserve">of samples (a) </w:t>
      </w:r>
      <w:r w:rsidR="0046590D" w:rsidRPr="00B96472">
        <w:t xml:space="preserve">QEG-OSL-2 and </w:t>
      </w:r>
      <w:r w:rsidR="00BD2F65" w:rsidRPr="00B96472">
        <w:t xml:space="preserve">(b) </w:t>
      </w:r>
      <w:r w:rsidR="0046590D" w:rsidRPr="00B96472">
        <w:t>BJZ-OSL-5</w:t>
      </w:r>
      <w:r w:rsidR="00BD2F65" w:rsidRPr="00B96472">
        <w:t xml:space="preserve"> measured at IR stimulation temperatures</w:t>
      </w:r>
      <w:r w:rsidR="000D56E8" w:rsidRPr="00B96472">
        <w:t xml:space="preserve"> of 50─</w:t>
      </w:r>
      <w:r w:rsidR="00BD2F65" w:rsidRPr="00B96472">
        <w:t xml:space="preserve">280 </w:t>
      </w:r>
      <w:r w:rsidR="00965C55">
        <w:rPr>
          <w:rFonts w:cstheme="minorHAnsi"/>
        </w:rPr>
        <w:t>°</w:t>
      </w:r>
      <w:r w:rsidR="00BD2F65" w:rsidRPr="00B96472">
        <w:t>C</w:t>
      </w:r>
      <w:r w:rsidR="0046590D" w:rsidRPr="00B96472">
        <w:t xml:space="preserve">. </w:t>
      </w:r>
    </w:p>
    <w:p w14:paraId="50AAE39D" w14:textId="77777777" w:rsidR="00003611" w:rsidRDefault="00003611" w:rsidP="0046590D">
      <w:pPr>
        <w:rPr>
          <w:color w:val="FF0000"/>
        </w:rPr>
      </w:pPr>
    </w:p>
    <w:p w14:paraId="46EAE92F" w14:textId="77777777" w:rsidR="00003611" w:rsidRDefault="00003611" w:rsidP="0046590D">
      <w:pPr>
        <w:rPr>
          <w:color w:val="FF0000"/>
        </w:rPr>
      </w:pPr>
    </w:p>
    <w:p w14:paraId="3D00802C" w14:textId="77777777" w:rsidR="00003611" w:rsidRDefault="00003611" w:rsidP="0046590D">
      <w:pPr>
        <w:rPr>
          <w:color w:val="FF0000"/>
        </w:rPr>
      </w:pPr>
    </w:p>
    <w:p w14:paraId="5741F87E" w14:textId="77777777" w:rsidR="00003611" w:rsidRDefault="00003611" w:rsidP="0046590D">
      <w:pPr>
        <w:rPr>
          <w:color w:val="FF0000"/>
        </w:rPr>
      </w:pPr>
    </w:p>
    <w:p w14:paraId="18E6D1D1" w14:textId="77777777" w:rsidR="00003611" w:rsidRDefault="00003611" w:rsidP="0046590D">
      <w:pPr>
        <w:rPr>
          <w:color w:val="FF0000"/>
        </w:rPr>
      </w:pPr>
    </w:p>
    <w:p w14:paraId="3AFDDCE4" w14:textId="2792879C" w:rsidR="00003611" w:rsidRDefault="00003611" w:rsidP="00003611">
      <w:pPr>
        <w:jc w:val="center"/>
        <w:rPr>
          <w:color w:val="FF0000"/>
        </w:rPr>
      </w:pPr>
      <w:r>
        <w:rPr>
          <w:noProof/>
          <w:color w:val="FF0000"/>
          <w:lang w:val="en-IN" w:eastAsia="en-IN"/>
        </w:rPr>
        <w:lastRenderedPageBreak/>
        <w:drawing>
          <wp:inline distT="0" distB="0" distL="0" distR="0" wp14:anchorId="3DE80EC9" wp14:editId="24C4A8F5">
            <wp:extent cx="3060700" cy="34264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0700" cy="3426460"/>
                    </a:xfrm>
                    <a:prstGeom prst="rect">
                      <a:avLst/>
                    </a:prstGeom>
                    <a:noFill/>
                  </pic:spPr>
                </pic:pic>
              </a:graphicData>
            </a:graphic>
          </wp:inline>
        </w:drawing>
      </w:r>
    </w:p>
    <w:p w14:paraId="548464C1" w14:textId="55D6D2FF" w:rsidR="005C21BE" w:rsidRPr="00B96472" w:rsidRDefault="007E212F" w:rsidP="0046590D">
      <w:proofErr w:type="gramStart"/>
      <w:r w:rsidRPr="00B96472">
        <w:rPr>
          <w:rFonts w:cstheme="minorHAnsi"/>
          <w:b/>
        </w:rPr>
        <w:t xml:space="preserve">Supplementary Figure </w:t>
      </w:r>
      <w:r w:rsidR="007128D2" w:rsidRPr="00B96472">
        <w:rPr>
          <w:rFonts w:cstheme="minorHAnsi"/>
          <w:b/>
        </w:rPr>
        <w:t>10.</w:t>
      </w:r>
      <w:proofErr w:type="gramEnd"/>
      <w:r w:rsidR="007128D2" w:rsidRPr="00B96472">
        <w:rPr>
          <w:rFonts w:cstheme="minorHAnsi"/>
          <w:b/>
        </w:rPr>
        <w:t xml:space="preserve"> </w:t>
      </w:r>
      <w:r w:rsidR="002700BB" w:rsidRPr="00B96472">
        <w:t>D</w:t>
      </w:r>
      <w:r w:rsidR="002700BB" w:rsidRPr="00B96472">
        <w:rPr>
          <w:vertAlign w:val="subscript"/>
        </w:rPr>
        <w:t>e</w:t>
      </w:r>
      <w:r w:rsidR="002700BB" w:rsidRPr="00B96472">
        <w:t xml:space="preserve"> values obtained from the L</w:t>
      </w:r>
      <w:r w:rsidR="002700BB" w:rsidRPr="00B96472">
        <w:rPr>
          <w:vertAlign w:val="subscript"/>
        </w:rPr>
        <w:t>x</w:t>
      </w:r>
      <w:r w:rsidR="002700BB" w:rsidRPr="00B96472">
        <w:t>/</w:t>
      </w:r>
      <w:proofErr w:type="spellStart"/>
      <w:r w:rsidR="002700BB" w:rsidRPr="00B96472">
        <w:t>T</w:t>
      </w:r>
      <w:r w:rsidR="002700BB" w:rsidRPr="00B96472">
        <w:rPr>
          <w:vertAlign w:val="subscript"/>
        </w:rPr>
        <w:t>x</w:t>
      </w:r>
      <w:proofErr w:type="spellEnd"/>
      <w:r w:rsidR="002700BB" w:rsidRPr="00B96472">
        <w:t>, L</w:t>
      </w:r>
      <w:r w:rsidR="002700BB" w:rsidRPr="00B96472">
        <w:rPr>
          <w:vertAlign w:val="subscript"/>
        </w:rPr>
        <w:t>x</w:t>
      </w:r>
      <w:r w:rsidR="002700BB" w:rsidRPr="00B96472">
        <w:t xml:space="preserve"> and </w:t>
      </w:r>
      <w:proofErr w:type="spellStart"/>
      <w:proofErr w:type="gramStart"/>
      <w:r w:rsidR="002700BB" w:rsidRPr="00B96472">
        <w:t>T</w:t>
      </w:r>
      <w:r w:rsidR="002700BB" w:rsidRPr="00B96472">
        <w:rPr>
          <w:vertAlign w:val="subscript"/>
        </w:rPr>
        <w:t>x</w:t>
      </w:r>
      <w:proofErr w:type="spellEnd"/>
      <w:proofErr w:type="gramEnd"/>
      <w:r w:rsidR="002700BB" w:rsidRPr="00B96472">
        <w:t xml:space="preserve"> signals of samples (a) MTL-OSL-05 and (b) QEG-OSL-02, plotted against IR stimulation temperature. For clarity, the L</w:t>
      </w:r>
      <w:r w:rsidR="002700BB" w:rsidRPr="00B96472">
        <w:rPr>
          <w:vertAlign w:val="subscript"/>
        </w:rPr>
        <w:t>x</w:t>
      </w:r>
      <w:r w:rsidR="002700BB" w:rsidRPr="00B96472">
        <w:t xml:space="preserve"> and </w:t>
      </w:r>
      <w:proofErr w:type="spellStart"/>
      <w:proofErr w:type="gramStart"/>
      <w:r w:rsidR="002700BB" w:rsidRPr="00B96472">
        <w:t>T</w:t>
      </w:r>
      <w:r w:rsidR="002700BB" w:rsidRPr="00B96472">
        <w:rPr>
          <w:vertAlign w:val="subscript"/>
        </w:rPr>
        <w:t>x</w:t>
      </w:r>
      <w:proofErr w:type="spellEnd"/>
      <w:proofErr w:type="gramEnd"/>
      <w:r w:rsidR="002700BB" w:rsidRPr="00B96472">
        <w:t xml:space="preserve"> data points are offset laterally at each stimulation temperature.</w:t>
      </w:r>
    </w:p>
    <w:p w14:paraId="761A1B4C" w14:textId="77777777" w:rsidR="005C21BE" w:rsidRPr="00D63474" w:rsidRDefault="005C21BE" w:rsidP="0046590D"/>
    <w:p w14:paraId="216C4699" w14:textId="77777777" w:rsidR="007E15D1" w:rsidRDefault="007E15D1" w:rsidP="0046590D"/>
    <w:p w14:paraId="0037D434" w14:textId="77777777" w:rsidR="00D02151" w:rsidRPr="0046590D" w:rsidRDefault="00D02151" w:rsidP="00D63474">
      <w:pPr>
        <w:rPr>
          <w:noProof/>
          <w:lang w:eastAsia="zh-CN"/>
        </w:rPr>
      </w:pPr>
    </w:p>
    <w:p w14:paraId="6D30C309" w14:textId="77777777" w:rsidR="005C21BE" w:rsidRDefault="005C21BE" w:rsidP="005C2A46">
      <w:pPr>
        <w:rPr>
          <w:noProof/>
          <w:lang w:eastAsia="zh-CN"/>
        </w:rPr>
      </w:pPr>
    </w:p>
    <w:p w14:paraId="02B71F64" w14:textId="77777777" w:rsidR="005C21BE" w:rsidRDefault="005C21BE" w:rsidP="005C2A46">
      <w:pPr>
        <w:rPr>
          <w:noProof/>
          <w:lang w:eastAsia="zh-CN"/>
        </w:rPr>
      </w:pPr>
    </w:p>
    <w:p w14:paraId="4A9DBC79" w14:textId="77777777" w:rsidR="00322CA2" w:rsidRPr="00322CA2" w:rsidRDefault="00322CA2" w:rsidP="00CF3A26">
      <w:pPr>
        <w:rPr>
          <w:lang w:eastAsia="zh-CN"/>
        </w:rPr>
      </w:pPr>
    </w:p>
    <w:p w14:paraId="20544720" w14:textId="27DF3DFC" w:rsidR="00491548" w:rsidRDefault="007B5A62" w:rsidP="00491548">
      <w:pPr>
        <w:jc w:val="center"/>
        <w:rPr>
          <w:noProof/>
          <w:lang w:eastAsia="zh-CN"/>
        </w:rPr>
      </w:pPr>
      <w:r w:rsidRPr="007B5A62">
        <w:rPr>
          <w:noProof/>
          <w:lang w:val="en-IN" w:eastAsia="en-IN"/>
        </w:rPr>
        <w:lastRenderedPageBreak/>
        <w:drawing>
          <wp:inline distT="0" distB="0" distL="0" distR="0" wp14:anchorId="55C2DD53" wp14:editId="7CAF53DA">
            <wp:extent cx="3060000" cy="3715200"/>
            <wp:effectExtent l="0" t="0" r="0" b="0"/>
            <wp:docPr id="3" name="图片 3" descr="C:\Users\Emm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Desktop\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439" t="1217" r="2470" b="174"/>
                    <a:stretch/>
                  </pic:blipFill>
                  <pic:spPr bwMode="auto">
                    <a:xfrm>
                      <a:off x="0" y="0"/>
                      <a:ext cx="3060000" cy="3715200"/>
                    </a:xfrm>
                    <a:prstGeom prst="rect">
                      <a:avLst/>
                    </a:prstGeom>
                    <a:noFill/>
                    <a:ln>
                      <a:noFill/>
                    </a:ln>
                    <a:extLst>
                      <a:ext uri="{53640926-AAD7-44D8-BBD7-CCE9431645EC}">
                        <a14:shadowObscured xmlns:a14="http://schemas.microsoft.com/office/drawing/2010/main"/>
                      </a:ext>
                    </a:extLst>
                  </pic:spPr>
                </pic:pic>
              </a:graphicData>
            </a:graphic>
          </wp:inline>
        </w:drawing>
      </w:r>
    </w:p>
    <w:p w14:paraId="642AFCF1" w14:textId="0DA82FDB" w:rsidR="0062643D" w:rsidRPr="00B96472" w:rsidRDefault="007E212F" w:rsidP="009D167C">
      <w:pPr>
        <w:rPr>
          <w:noProof/>
          <w:lang w:eastAsia="zh-CN"/>
        </w:rPr>
      </w:pPr>
      <w:proofErr w:type="gramStart"/>
      <w:r w:rsidRPr="00B96472">
        <w:rPr>
          <w:rFonts w:cstheme="minorHAnsi"/>
          <w:b/>
        </w:rPr>
        <w:t xml:space="preserve">Supplementary </w:t>
      </w:r>
      <w:r w:rsidR="00022BCF" w:rsidRPr="00B96472">
        <w:rPr>
          <w:rFonts w:cstheme="minorHAnsi"/>
          <w:b/>
        </w:rPr>
        <w:t>Figure 11</w:t>
      </w:r>
      <w:r w:rsidR="00022BCF" w:rsidRPr="00B96472">
        <w:rPr>
          <w:noProof/>
          <w:lang w:eastAsia="zh-CN"/>
        </w:rPr>
        <w:t>.</w:t>
      </w:r>
      <w:proofErr w:type="gramEnd"/>
      <w:r w:rsidR="0046590D" w:rsidRPr="00B96472">
        <w:rPr>
          <w:rFonts w:hint="eastAsia"/>
          <w:noProof/>
          <w:lang w:eastAsia="zh-CN"/>
        </w:rPr>
        <w:t xml:space="preserve"> </w:t>
      </w:r>
      <w:r w:rsidR="0046590D" w:rsidRPr="00B96472">
        <w:t xml:space="preserve">(a) </w:t>
      </w:r>
      <w:r w:rsidR="00A65342">
        <w:t>T</w:t>
      </w:r>
      <w:r w:rsidR="0046590D" w:rsidRPr="00B96472">
        <w:t xml:space="preserve">ypical </w:t>
      </w:r>
      <w:r w:rsidR="003A1FFE" w:rsidRPr="00B96472">
        <w:t xml:space="preserve">250 </w:t>
      </w:r>
      <w:r w:rsidR="00965C55">
        <w:rPr>
          <w:rFonts w:cstheme="minorHAnsi"/>
        </w:rPr>
        <w:t>°</w:t>
      </w:r>
      <w:r w:rsidR="003A1FFE" w:rsidRPr="00B96472">
        <w:t>C MET-</w:t>
      </w:r>
      <w:proofErr w:type="spellStart"/>
      <w:r w:rsidR="003A1FFE" w:rsidRPr="00B96472">
        <w:t>pIRIR</w:t>
      </w:r>
      <w:proofErr w:type="spellEnd"/>
      <w:r w:rsidR="0046590D" w:rsidRPr="00B96472">
        <w:t xml:space="preserve"> </w:t>
      </w:r>
      <w:r w:rsidR="00FD5750" w:rsidRPr="00B96472">
        <w:t xml:space="preserve">decay curve </w:t>
      </w:r>
      <w:r w:rsidR="0046590D" w:rsidRPr="00B96472">
        <w:t xml:space="preserve">and (b) </w:t>
      </w:r>
      <w:r w:rsidR="00223290" w:rsidRPr="00B96472">
        <w:t xml:space="preserve">sensitivity-corrected </w:t>
      </w:r>
      <w:r w:rsidR="0046590D" w:rsidRPr="00B96472">
        <w:t xml:space="preserve">dose response curve </w:t>
      </w:r>
      <w:r w:rsidR="00223290" w:rsidRPr="00B96472">
        <w:t>for a</w:t>
      </w:r>
      <w:r w:rsidR="0046590D" w:rsidRPr="00B96472">
        <w:t xml:space="preserve"> single K-feldspar grain f</w:t>
      </w:r>
      <w:r w:rsidR="00223290" w:rsidRPr="00B96472">
        <w:t>rom</w:t>
      </w:r>
      <w:r w:rsidR="0046590D" w:rsidRPr="00B96472">
        <w:t xml:space="preserve"> sample BJZ-OS</w:t>
      </w:r>
      <w:r w:rsidR="00223290" w:rsidRPr="00B96472">
        <w:t>L</w:t>
      </w:r>
      <w:r w:rsidR="0046590D" w:rsidRPr="00B96472">
        <w:t>-3. The curve was fitted using a single saturating e</w:t>
      </w:r>
      <w:r w:rsidR="001C24E8">
        <w:t xml:space="preserve">xponential function of the </w:t>
      </w:r>
      <w:proofErr w:type="gramStart"/>
      <w:r w:rsidR="001C24E8">
        <w:t>form</w:t>
      </w:r>
      <w:r w:rsidR="00E30C66">
        <w:t xml:space="preserve"> </w:t>
      </w:r>
      <w:proofErr w:type="gramEnd"/>
      <w:r w:rsidR="00ED1667" w:rsidRPr="00C7338B">
        <w:rPr>
          <w:position w:val="-8"/>
        </w:rPr>
        <w:object w:dxaOrig="1760" w:dyaOrig="320" w14:anchorId="54E44462">
          <v:shape id="_x0000_i1026" type="#_x0000_t75" style="width:88.3pt;height:16.3pt" o:ole="">
            <v:imagedata r:id="rId22" o:title=""/>
          </v:shape>
          <o:OLEObject Type="Embed" ProgID="Equation.DSMT4" ShapeID="_x0000_i1026" DrawAspect="Content" ObjectID="_1520211111" r:id="rId23"/>
        </w:object>
      </w:r>
      <w:r w:rsidR="0046590D" w:rsidRPr="00B96472">
        <w:t xml:space="preserve">, where </w:t>
      </w:r>
      <w:r w:rsidR="0046590D" w:rsidRPr="00B96472">
        <w:rPr>
          <w:rStyle w:val="Emphasis"/>
        </w:rPr>
        <w:t>I</w:t>
      </w:r>
      <w:r w:rsidR="0046590D" w:rsidRPr="00B96472">
        <w:t xml:space="preserve"> is the normalised IRSL intensity, </w:t>
      </w:r>
      <w:r w:rsidR="0046590D" w:rsidRPr="00B96472">
        <w:rPr>
          <w:rStyle w:val="Emphasis"/>
        </w:rPr>
        <w:t>D</w:t>
      </w:r>
      <w:r w:rsidR="0046590D" w:rsidRPr="00B96472">
        <w:t xml:space="preserve"> is the regenerative dose, </w:t>
      </w:r>
      <w:r w:rsidR="0046590D" w:rsidRPr="00B96472">
        <w:rPr>
          <w:rStyle w:val="Emphasis"/>
        </w:rPr>
        <w:t>D</w:t>
      </w:r>
      <w:r w:rsidR="0046590D" w:rsidRPr="00B96472">
        <w:rPr>
          <w:vertAlign w:val="subscript"/>
        </w:rPr>
        <w:t>0</w:t>
      </w:r>
      <w:r w:rsidR="0046590D" w:rsidRPr="00B96472">
        <w:t xml:space="preserve"> is the characteristic saturation dose, and the sum of </w:t>
      </w:r>
      <w:r w:rsidR="0046590D" w:rsidRPr="00B96472">
        <w:rPr>
          <w:rStyle w:val="Emphasis"/>
        </w:rPr>
        <w:t>I</w:t>
      </w:r>
      <w:r w:rsidR="0046590D" w:rsidRPr="00B96472">
        <w:rPr>
          <w:vertAlign w:val="subscript"/>
        </w:rPr>
        <w:t>0</w:t>
      </w:r>
      <w:r w:rsidR="0046590D" w:rsidRPr="00B96472">
        <w:t xml:space="preserve"> and </w:t>
      </w:r>
      <w:r w:rsidR="00A65342">
        <w:rPr>
          <w:rStyle w:val="Emphasis"/>
        </w:rPr>
        <w:t>c</w:t>
      </w:r>
      <w:r w:rsidR="0046590D" w:rsidRPr="00B96472">
        <w:t xml:space="preserve"> is the saturation value of the exponential curve.</w:t>
      </w:r>
      <w:r w:rsidR="00CB0B75" w:rsidRPr="00B96472">
        <w:t xml:space="preserve"> </w:t>
      </w:r>
      <w:r w:rsidR="00B20721" w:rsidRPr="00B96472">
        <w:t>The natural dose sig</w:t>
      </w:r>
      <w:r w:rsidR="009E08C9" w:rsidRPr="00B96472">
        <w:t xml:space="preserve">nal is shown as </w:t>
      </w:r>
      <w:r w:rsidR="00E96F1A" w:rsidRPr="00B96472">
        <w:t xml:space="preserve">a </w:t>
      </w:r>
      <w:r w:rsidR="009E08C9" w:rsidRPr="00B96472">
        <w:t>filled circle</w:t>
      </w:r>
      <w:r w:rsidR="00B20721" w:rsidRPr="00B96472">
        <w:t xml:space="preserve"> on the </w:t>
      </w:r>
      <w:r w:rsidR="00B20721" w:rsidRPr="00B96472">
        <w:rPr>
          <w:i/>
        </w:rPr>
        <w:t>y</w:t>
      </w:r>
      <w:r w:rsidR="00B20721" w:rsidRPr="00B96472">
        <w:t>-axis</w:t>
      </w:r>
      <w:r w:rsidR="00FD5750" w:rsidRPr="00B96472">
        <w:t xml:space="preserve"> in (b)</w:t>
      </w:r>
      <w:r w:rsidR="00B20721" w:rsidRPr="00B96472">
        <w:t>.</w:t>
      </w:r>
    </w:p>
    <w:p w14:paraId="1DBCCF08" w14:textId="38D34C4B" w:rsidR="00491548" w:rsidRDefault="00491548" w:rsidP="00CF3A26">
      <w:pPr>
        <w:rPr>
          <w:lang w:eastAsia="zh-CN"/>
        </w:rPr>
      </w:pPr>
    </w:p>
    <w:p w14:paraId="3BD93BD3" w14:textId="77777777" w:rsidR="00D63474" w:rsidRPr="002A4C6B" w:rsidRDefault="00D63474" w:rsidP="00CF3A26">
      <w:pPr>
        <w:rPr>
          <w:lang w:eastAsia="zh-CN"/>
        </w:rPr>
      </w:pPr>
    </w:p>
    <w:p w14:paraId="6F5F30C2" w14:textId="6B4C816E" w:rsidR="00CF3A26" w:rsidRDefault="00CF3A26" w:rsidP="00CF3A26">
      <w:pPr>
        <w:rPr>
          <w:lang w:eastAsia="zh-CN"/>
        </w:rPr>
      </w:pPr>
    </w:p>
    <w:p w14:paraId="31DE6DED" w14:textId="70056E2D" w:rsidR="00EB7548" w:rsidRDefault="004C0282" w:rsidP="00EB7548">
      <w:pPr>
        <w:jc w:val="center"/>
        <w:rPr>
          <w:rFonts w:cstheme="minorHAnsi"/>
        </w:rPr>
      </w:pPr>
      <w:r w:rsidRPr="004C0282">
        <w:rPr>
          <w:rFonts w:cstheme="minorHAnsi"/>
          <w:noProof/>
          <w:lang w:val="en-IN" w:eastAsia="en-IN"/>
        </w:rPr>
        <w:lastRenderedPageBreak/>
        <w:drawing>
          <wp:inline distT="0" distB="0" distL="0" distR="0" wp14:anchorId="37AF4B9C" wp14:editId="189F94CB">
            <wp:extent cx="5731510" cy="2837319"/>
            <wp:effectExtent l="0" t="0" r="2540" b="1270"/>
            <wp:docPr id="15" name="图片 15" descr="C:\Users\Emma\Desktop\Fig. 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ma\Desktop\Fig. S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837319"/>
                    </a:xfrm>
                    <a:prstGeom prst="rect">
                      <a:avLst/>
                    </a:prstGeom>
                    <a:noFill/>
                    <a:ln>
                      <a:noFill/>
                    </a:ln>
                  </pic:spPr>
                </pic:pic>
              </a:graphicData>
            </a:graphic>
          </wp:inline>
        </w:drawing>
      </w:r>
    </w:p>
    <w:p w14:paraId="44B5EB9E" w14:textId="73A3EE17" w:rsidR="00D26CFE" w:rsidRPr="00B96472" w:rsidRDefault="007E212F" w:rsidP="00CF3A26">
      <w:r w:rsidRPr="00B96472">
        <w:rPr>
          <w:rFonts w:cstheme="minorHAnsi"/>
          <w:b/>
        </w:rPr>
        <w:t xml:space="preserve">Supplementary </w:t>
      </w:r>
      <w:r w:rsidR="00022BCF" w:rsidRPr="00B96472">
        <w:rPr>
          <w:rFonts w:cstheme="minorHAnsi"/>
          <w:b/>
        </w:rPr>
        <w:t>Figure 12</w:t>
      </w:r>
      <w:r w:rsidR="0046590D" w:rsidRPr="00B96472">
        <w:rPr>
          <w:rFonts w:cstheme="minorHAnsi" w:hint="eastAsia"/>
          <w:lang w:eastAsia="zh-CN"/>
        </w:rPr>
        <w:t xml:space="preserve">: </w:t>
      </w:r>
      <w:r w:rsidR="005F21BC" w:rsidRPr="00B96472">
        <w:rPr>
          <w:rFonts w:cstheme="minorHAnsi"/>
          <w:lang w:eastAsia="zh-CN"/>
        </w:rPr>
        <w:t xml:space="preserve">(a) </w:t>
      </w:r>
      <w:r w:rsidR="00A65342">
        <w:t>D</w:t>
      </w:r>
      <w:r w:rsidR="00864FE4" w:rsidRPr="00B96472">
        <w:t xml:space="preserve">istribution of </w:t>
      </w:r>
      <w:r w:rsidR="00FD5750" w:rsidRPr="00B96472">
        <w:t xml:space="preserve">dose recovery ratios (recovered dose/given dose) </w:t>
      </w:r>
      <w:r w:rsidR="00864FE4" w:rsidRPr="00B96472">
        <w:t>for all</w:t>
      </w:r>
      <w:r w:rsidR="0046590D" w:rsidRPr="00B96472">
        <w:t xml:space="preserve"> accepted K-feldspar grai</w:t>
      </w:r>
      <w:r w:rsidR="00864FE4" w:rsidRPr="00B96472">
        <w:t xml:space="preserve">ns of </w:t>
      </w:r>
      <w:r w:rsidR="0046590D" w:rsidRPr="00B96472">
        <w:t>sample BJZ-OSL-3.</w:t>
      </w:r>
      <w:r w:rsidR="005F21BC" w:rsidRPr="00B96472">
        <w:t xml:space="preserve"> </w:t>
      </w:r>
      <w:r w:rsidR="00821139">
        <w:t xml:space="preserve">(b) </w:t>
      </w:r>
      <w:r w:rsidR="00A65342">
        <w:t>D</w:t>
      </w:r>
      <w:r w:rsidR="00864FE4" w:rsidRPr="00B96472">
        <w:t>istribution of</w:t>
      </w:r>
      <w:r w:rsidR="005F21BC" w:rsidRPr="00B96472">
        <w:t xml:space="preserve"> r</w:t>
      </w:r>
      <w:r w:rsidR="00864FE4" w:rsidRPr="00B96472">
        <w:t>esidual dose values for all</w:t>
      </w:r>
      <w:r w:rsidR="005F21BC" w:rsidRPr="00B96472">
        <w:t xml:space="preserve"> accepted K-feldspa</w:t>
      </w:r>
      <w:r w:rsidR="00864FE4" w:rsidRPr="00B96472">
        <w:t>r grains of the same sample</w:t>
      </w:r>
      <w:r w:rsidR="005F21BC" w:rsidRPr="00B96472">
        <w:t>.</w:t>
      </w:r>
      <w:bookmarkStart w:id="6" w:name="_GoBack"/>
      <w:bookmarkEnd w:id="6"/>
    </w:p>
    <w:sectPr w:rsidR="00D26CFE" w:rsidRPr="00B96472" w:rsidSect="0002046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EAACC6" w14:textId="77777777" w:rsidR="00205D60" w:rsidRDefault="00205D60" w:rsidP="005D5C53">
      <w:pPr>
        <w:spacing w:after="0" w:line="240" w:lineRule="auto"/>
      </w:pPr>
      <w:r>
        <w:separator/>
      </w:r>
    </w:p>
  </w:endnote>
  <w:endnote w:type="continuationSeparator" w:id="0">
    <w:p w14:paraId="1F52B758" w14:textId="77777777" w:rsidR="00205D60" w:rsidRDefault="00205D60" w:rsidP="005D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31FEE2" w14:textId="77777777" w:rsidR="00205D60" w:rsidRDefault="00205D60" w:rsidP="005D5C53">
      <w:pPr>
        <w:spacing w:after="0" w:line="240" w:lineRule="auto"/>
      </w:pPr>
      <w:r>
        <w:separator/>
      </w:r>
    </w:p>
  </w:footnote>
  <w:footnote w:type="continuationSeparator" w:id="0">
    <w:p w14:paraId="4D63644A" w14:textId="77777777" w:rsidR="00205D60" w:rsidRDefault="00205D60" w:rsidP="005D5C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8F133D"/>
    <w:multiLevelType w:val="hybridMultilevel"/>
    <w:tmpl w:val="8DEE8F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5B8E32D6"/>
    <w:multiLevelType w:val="hybridMultilevel"/>
    <w:tmpl w:val="00EA82B6"/>
    <w:lvl w:ilvl="0" w:tplc="728240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8EA3135"/>
    <w:multiLevelType w:val="multilevel"/>
    <w:tmpl w:val="60F8796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72BE4419"/>
    <w:multiLevelType w:val="hybridMultilevel"/>
    <w:tmpl w:val="756ACAFE"/>
    <w:lvl w:ilvl="0" w:tplc="DCD0CCA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72E62896"/>
    <w:multiLevelType w:val="multilevel"/>
    <w:tmpl w:val="80582E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6E5"/>
    <w:rsid w:val="00000710"/>
    <w:rsid w:val="000007D1"/>
    <w:rsid w:val="00002568"/>
    <w:rsid w:val="0000333C"/>
    <w:rsid w:val="00003611"/>
    <w:rsid w:val="00004A15"/>
    <w:rsid w:val="00004BB3"/>
    <w:rsid w:val="000076DA"/>
    <w:rsid w:val="0001053A"/>
    <w:rsid w:val="00011967"/>
    <w:rsid w:val="00011C15"/>
    <w:rsid w:val="00012B11"/>
    <w:rsid w:val="00012DE3"/>
    <w:rsid w:val="000146AD"/>
    <w:rsid w:val="000203C7"/>
    <w:rsid w:val="00020463"/>
    <w:rsid w:val="00021075"/>
    <w:rsid w:val="0002179D"/>
    <w:rsid w:val="00022BCF"/>
    <w:rsid w:val="00023375"/>
    <w:rsid w:val="0002507C"/>
    <w:rsid w:val="00025B90"/>
    <w:rsid w:val="00026818"/>
    <w:rsid w:val="00030B4A"/>
    <w:rsid w:val="000317C6"/>
    <w:rsid w:val="00031970"/>
    <w:rsid w:val="0003202C"/>
    <w:rsid w:val="000346C4"/>
    <w:rsid w:val="0003586A"/>
    <w:rsid w:val="00040D82"/>
    <w:rsid w:val="00040EC5"/>
    <w:rsid w:val="000434DE"/>
    <w:rsid w:val="000438EC"/>
    <w:rsid w:val="0004672B"/>
    <w:rsid w:val="00052224"/>
    <w:rsid w:val="00052BE6"/>
    <w:rsid w:val="00053248"/>
    <w:rsid w:val="00054991"/>
    <w:rsid w:val="00055B70"/>
    <w:rsid w:val="00055E8C"/>
    <w:rsid w:val="000575C1"/>
    <w:rsid w:val="00057F3D"/>
    <w:rsid w:val="0006024D"/>
    <w:rsid w:val="0006090E"/>
    <w:rsid w:val="00063694"/>
    <w:rsid w:val="00064217"/>
    <w:rsid w:val="00064412"/>
    <w:rsid w:val="00064F12"/>
    <w:rsid w:val="00066229"/>
    <w:rsid w:val="00066C27"/>
    <w:rsid w:val="00066C31"/>
    <w:rsid w:val="00067436"/>
    <w:rsid w:val="0007088A"/>
    <w:rsid w:val="00071216"/>
    <w:rsid w:val="000728B1"/>
    <w:rsid w:val="00072F72"/>
    <w:rsid w:val="00073609"/>
    <w:rsid w:val="00073A32"/>
    <w:rsid w:val="00073EB3"/>
    <w:rsid w:val="000743BF"/>
    <w:rsid w:val="00074D7E"/>
    <w:rsid w:val="0008090D"/>
    <w:rsid w:val="00081AA8"/>
    <w:rsid w:val="00083765"/>
    <w:rsid w:val="0008383F"/>
    <w:rsid w:val="0008488D"/>
    <w:rsid w:val="00084D00"/>
    <w:rsid w:val="000854EE"/>
    <w:rsid w:val="0008598F"/>
    <w:rsid w:val="00086E10"/>
    <w:rsid w:val="0008717A"/>
    <w:rsid w:val="00096AA8"/>
    <w:rsid w:val="00096D8B"/>
    <w:rsid w:val="00097DCE"/>
    <w:rsid w:val="00097E3D"/>
    <w:rsid w:val="000A0910"/>
    <w:rsid w:val="000A30A5"/>
    <w:rsid w:val="000A43E5"/>
    <w:rsid w:val="000A4569"/>
    <w:rsid w:val="000A4B54"/>
    <w:rsid w:val="000A615E"/>
    <w:rsid w:val="000B32DD"/>
    <w:rsid w:val="000B4DF9"/>
    <w:rsid w:val="000C2983"/>
    <w:rsid w:val="000C4BCB"/>
    <w:rsid w:val="000C55E5"/>
    <w:rsid w:val="000C6D57"/>
    <w:rsid w:val="000D1B02"/>
    <w:rsid w:val="000D31D6"/>
    <w:rsid w:val="000D41BA"/>
    <w:rsid w:val="000D4202"/>
    <w:rsid w:val="000D447E"/>
    <w:rsid w:val="000D47CD"/>
    <w:rsid w:val="000D542B"/>
    <w:rsid w:val="000D56E8"/>
    <w:rsid w:val="000D631F"/>
    <w:rsid w:val="000E0871"/>
    <w:rsid w:val="000E17F5"/>
    <w:rsid w:val="000E425A"/>
    <w:rsid w:val="000E60A1"/>
    <w:rsid w:val="000E692B"/>
    <w:rsid w:val="000E7B40"/>
    <w:rsid w:val="000F0079"/>
    <w:rsid w:val="000F0C16"/>
    <w:rsid w:val="000F2B44"/>
    <w:rsid w:val="000F3CA9"/>
    <w:rsid w:val="000F41C0"/>
    <w:rsid w:val="000F5110"/>
    <w:rsid w:val="000F799A"/>
    <w:rsid w:val="00100195"/>
    <w:rsid w:val="00100F80"/>
    <w:rsid w:val="00102D30"/>
    <w:rsid w:val="001044B5"/>
    <w:rsid w:val="001054EC"/>
    <w:rsid w:val="00106FA9"/>
    <w:rsid w:val="001070E0"/>
    <w:rsid w:val="00113422"/>
    <w:rsid w:val="00113BFC"/>
    <w:rsid w:val="00115A4C"/>
    <w:rsid w:val="00116CFF"/>
    <w:rsid w:val="0011724B"/>
    <w:rsid w:val="00117660"/>
    <w:rsid w:val="001178F1"/>
    <w:rsid w:val="0012161D"/>
    <w:rsid w:val="0012183A"/>
    <w:rsid w:val="00121DA8"/>
    <w:rsid w:val="001225A2"/>
    <w:rsid w:val="001233DE"/>
    <w:rsid w:val="001240A4"/>
    <w:rsid w:val="0012466B"/>
    <w:rsid w:val="0012723B"/>
    <w:rsid w:val="00132C0A"/>
    <w:rsid w:val="00135CF6"/>
    <w:rsid w:val="00142441"/>
    <w:rsid w:val="00143F27"/>
    <w:rsid w:val="00145223"/>
    <w:rsid w:val="001474C4"/>
    <w:rsid w:val="0015078E"/>
    <w:rsid w:val="001512C1"/>
    <w:rsid w:val="001534C1"/>
    <w:rsid w:val="001543DD"/>
    <w:rsid w:val="00154F3B"/>
    <w:rsid w:val="001552EA"/>
    <w:rsid w:val="001567BC"/>
    <w:rsid w:val="00156958"/>
    <w:rsid w:val="001612B8"/>
    <w:rsid w:val="0016240C"/>
    <w:rsid w:val="00163470"/>
    <w:rsid w:val="00163DF9"/>
    <w:rsid w:val="00165928"/>
    <w:rsid w:val="00171DF4"/>
    <w:rsid w:val="001740A2"/>
    <w:rsid w:val="0017482D"/>
    <w:rsid w:val="001771CC"/>
    <w:rsid w:val="0018382C"/>
    <w:rsid w:val="00183EE4"/>
    <w:rsid w:val="00184329"/>
    <w:rsid w:val="00185530"/>
    <w:rsid w:val="001869E9"/>
    <w:rsid w:val="0018755D"/>
    <w:rsid w:val="00187E5F"/>
    <w:rsid w:val="00190C72"/>
    <w:rsid w:val="00192138"/>
    <w:rsid w:val="00192A33"/>
    <w:rsid w:val="00192B84"/>
    <w:rsid w:val="00193BA2"/>
    <w:rsid w:val="00194E50"/>
    <w:rsid w:val="0019673E"/>
    <w:rsid w:val="00197EA5"/>
    <w:rsid w:val="001A0DB5"/>
    <w:rsid w:val="001A10A3"/>
    <w:rsid w:val="001A5700"/>
    <w:rsid w:val="001A5991"/>
    <w:rsid w:val="001A63D9"/>
    <w:rsid w:val="001B06EE"/>
    <w:rsid w:val="001B0E5F"/>
    <w:rsid w:val="001B1668"/>
    <w:rsid w:val="001B431B"/>
    <w:rsid w:val="001B45B1"/>
    <w:rsid w:val="001B4955"/>
    <w:rsid w:val="001B5577"/>
    <w:rsid w:val="001B6341"/>
    <w:rsid w:val="001B6DD8"/>
    <w:rsid w:val="001B7A95"/>
    <w:rsid w:val="001C1F1E"/>
    <w:rsid w:val="001C24E8"/>
    <w:rsid w:val="001C2B3E"/>
    <w:rsid w:val="001C3811"/>
    <w:rsid w:val="001C7486"/>
    <w:rsid w:val="001C7AAF"/>
    <w:rsid w:val="001D19C8"/>
    <w:rsid w:val="001D3855"/>
    <w:rsid w:val="001D3FCE"/>
    <w:rsid w:val="001D7163"/>
    <w:rsid w:val="001D7C56"/>
    <w:rsid w:val="001E309A"/>
    <w:rsid w:val="001E3B5A"/>
    <w:rsid w:val="001E59DB"/>
    <w:rsid w:val="001F0469"/>
    <w:rsid w:val="001F314E"/>
    <w:rsid w:val="001F38B5"/>
    <w:rsid w:val="001F4ABD"/>
    <w:rsid w:val="001F6D4E"/>
    <w:rsid w:val="001F758E"/>
    <w:rsid w:val="0020066B"/>
    <w:rsid w:val="002010C6"/>
    <w:rsid w:val="00201627"/>
    <w:rsid w:val="002026FA"/>
    <w:rsid w:val="00202E1F"/>
    <w:rsid w:val="00204484"/>
    <w:rsid w:val="00204D2F"/>
    <w:rsid w:val="00205A12"/>
    <w:rsid w:val="00205A8C"/>
    <w:rsid w:val="00205D60"/>
    <w:rsid w:val="00206223"/>
    <w:rsid w:val="00206334"/>
    <w:rsid w:val="00212727"/>
    <w:rsid w:val="00214229"/>
    <w:rsid w:val="00215AA8"/>
    <w:rsid w:val="002164B5"/>
    <w:rsid w:val="0022104E"/>
    <w:rsid w:val="00222954"/>
    <w:rsid w:val="00223216"/>
    <w:rsid w:val="00223290"/>
    <w:rsid w:val="002234EE"/>
    <w:rsid w:val="00223EC0"/>
    <w:rsid w:val="00224F38"/>
    <w:rsid w:val="002269A3"/>
    <w:rsid w:val="002273D4"/>
    <w:rsid w:val="002274B8"/>
    <w:rsid w:val="0022791D"/>
    <w:rsid w:val="00230BD7"/>
    <w:rsid w:val="00232298"/>
    <w:rsid w:val="0023292F"/>
    <w:rsid w:val="0023421F"/>
    <w:rsid w:val="00236758"/>
    <w:rsid w:val="0024011B"/>
    <w:rsid w:val="00241050"/>
    <w:rsid w:val="002413A7"/>
    <w:rsid w:val="00241DFA"/>
    <w:rsid w:val="0024358F"/>
    <w:rsid w:val="0024422A"/>
    <w:rsid w:val="002453F5"/>
    <w:rsid w:val="00245B42"/>
    <w:rsid w:val="0025032E"/>
    <w:rsid w:val="002514D6"/>
    <w:rsid w:val="002517BC"/>
    <w:rsid w:val="00253A41"/>
    <w:rsid w:val="002546B8"/>
    <w:rsid w:val="002550EE"/>
    <w:rsid w:val="0025768E"/>
    <w:rsid w:val="00260815"/>
    <w:rsid w:val="00260BD8"/>
    <w:rsid w:val="00263273"/>
    <w:rsid w:val="00263478"/>
    <w:rsid w:val="00263CEB"/>
    <w:rsid w:val="0026530F"/>
    <w:rsid w:val="002654F6"/>
    <w:rsid w:val="00265C86"/>
    <w:rsid w:val="00266D56"/>
    <w:rsid w:val="00266E14"/>
    <w:rsid w:val="002700BB"/>
    <w:rsid w:val="002703D6"/>
    <w:rsid w:val="002718C9"/>
    <w:rsid w:val="002724B6"/>
    <w:rsid w:val="00272C07"/>
    <w:rsid w:val="0027324C"/>
    <w:rsid w:val="00274150"/>
    <w:rsid w:val="0027437C"/>
    <w:rsid w:val="00274F94"/>
    <w:rsid w:val="0028064E"/>
    <w:rsid w:val="0028242C"/>
    <w:rsid w:val="002847CA"/>
    <w:rsid w:val="00284B05"/>
    <w:rsid w:val="002863C2"/>
    <w:rsid w:val="00286A62"/>
    <w:rsid w:val="00286B3F"/>
    <w:rsid w:val="00286D75"/>
    <w:rsid w:val="00290683"/>
    <w:rsid w:val="00290D3D"/>
    <w:rsid w:val="002911C5"/>
    <w:rsid w:val="00292F56"/>
    <w:rsid w:val="00295059"/>
    <w:rsid w:val="00295375"/>
    <w:rsid w:val="002962C8"/>
    <w:rsid w:val="00297906"/>
    <w:rsid w:val="002A1173"/>
    <w:rsid w:val="002A4481"/>
    <w:rsid w:val="002A4C32"/>
    <w:rsid w:val="002A4C6B"/>
    <w:rsid w:val="002A4EEF"/>
    <w:rsid w:val="002A4FFB"/>
    <w:rsid w:val="002A5090"/>
    <w:rsid w:val="002A644C"/>
    <w:rsid w:val="002A6DF2"/>
    <w:rsid w:val="002A6E99"/>
    <w:rsid w:val="002A7F2C"/>
    <w:rsid w:val="002B287E"/>
    <w:rsid w:val="002B3019"/>
    <w:rsid w:val="002B3526"/>
    <w:rsid w:val="002B4E18"/>
    <w:rsid w:val="002B61A4"/>
    <w:rsid w:val="002B73D4"/>
    <w:rsid w:val="002C0D5D"/>
    <w:rsid w:val="002C1902"/>
    <w:rsid w:val="002C4E4D"/>
    <w:rsid w:val="002C613C"/>
    <w:rsid w:val="002D637B"/>
    <w:rsid w:val="002D7487"/>
    <w:rsid w:val="002E52D7"/>
    <w:rsid w:val="002E6F65"/>
    <w:rsid w:val="002E7902"/>
    <w:rsid w:val="002F158A"/>
    <w:rsid w:val="002F362F"/>
    <w:rsid w:val="002F36D7"/>
    <w:rsid w:val="002F36D8"/>
    <w:rsid w:val="002F65F1"/>
    <w:rsid w:val="002F6737"/>
    <w:rsid w:val="002F6B25"/>
    <w:rsid w:val="002F7573"/>
    <w:rsid w:val="00301260"/>
    <w:rsid w:val="003015EB"/>
    <w:rsid w:val="003045E6"/>
    <w:rsid w:val="00304947"/>
    <w:rsid w:val="00304B24"/>
    <w:rsid w:val="00306BC7"/>
    <w:rsid w:val="00307019"/>
    <w:rsid w:val="00307EB3"/>
    <w:rsid w:val="00310559"/>
    <w:rsid w:val="00310E12"/>
    <w:rsid w:val="0031201F"/>
    <w:rsid w:val="003145AA"/>
    <w:rsid w:val="003174A2"/>
    <w:rsid w:val="00320041"/>
    <w:rsid w:val="00320715"/>
    <w:rsid w:val="00320F44"/>
    <w:rsid w:val="00320FDD"/>
    <w:rsid w:val="00321D65"/>
    <w:rsid w:val="00322CA2"/>
    <w:rsid w:val="00325811"/>
    <w:rsid w:val="00325BC2"/>
    <w:rsid w:val="00327628"/>
    <w:rsid w:val="00330532"/>
    <w:rsid w:val="00330C19"/>
    <w:rsid w:val="003311C0"/>
    <w:rsid w:val="00332604"/>
    <w:rsid w:val="003329B6"/>
    <w:rsid w:val="0033372D"/>
    <w:rsid w:val="00333A24"/>
    <w:rsid w:val="00335E3C"/>
    <w:rsid w:val="00337236"/>
    <w:rsid w:val="003376A1"/>
    <w:rsid w:val="0034200C"/>
    <w:rsid w:val="003449AE"/>
    <w:rsid w:val="003479B6"/>
    <w:rsid w:val="003511DB"/>
    <w:rsid w:val="00352D34"/>
    <w:rsid w:val="003530A2"/>
    <w:rsid w:val="0035438A"/>
    <w:rsid w:val="00354C81"/>
    <w:rsid w:val="00356257"/>
    <w:rsid w:val="00360E0D"/>
    <w:rsid w:val="00361D37"/>
    <w:rsid w:val="003624AD"/>
    <w:rsid w:val="003638E7"/>
    <w:rsid w:val="003652E9"/>
    <w:rsid w:val="00365547"/>
    <w:rsid w:val="00365E47"/>
    <w:rsid w:val="00366593"/>
    <w:rsid w:val="00370D80"/>
    <w:rsid w:val="00371EA2"/>
    <w:rsid w:val="00373783"/>
    <w:rsid w:val="003744FC"/>
    <w:rsid w:val="003772E3"/>
    <w:rsid w:val="003777ED"/>
    <w:rsid w:val="0038045A"/>
    <w:rsid w:val="00380865"/>
    <w:rsid w:val="003840AF"/>
    <w:rsid w:val="00384F98"/>
    <w:rsid w:val="003852C8"/>
    <w:rsid w:val="00385CC8"/>
    <w:rsid w:val="00386D64"/>
    <w:rsid w:val="00394683"/>
    <w:rsid w:val="00394FEC"/>
    <w:rsid w:val="00395003"/>
    <w:rsid w:val="00396DE6"/>
    <w:rsid w:val="003A073B"/>
    <w:rsid w:val="003A1F08"/>
    <w:rsid w:val="003A1FFE"/>
    <w:rsid w:val="003A3309"/>
    <w:rsid w:val="003A3989"/>
    <w:rsid w:val="003A46CC"/>
    <w:rsid w:val="003A619A"/>
    <w:rsid w:val="003B38A2"/>
    <w:rsid w:val="003B4426"/>
    <w:rsid w:val="003B56CA"/>
    <w:rsid w:val="003B650A"/>
    <w:rsid w:val="003C15DB"/>
    <w:rsid w:val="003C2233"/>
    <w:rsid w:val="003C7353"/>
    <w:rsid w:val="003C7F70"/>
    <w:rsid w:val="003C7F89"/>
    <w:rsid w:val="003D11D2"/>
    <w:rsid w:val="003D2D9A"/>
    <w:rsid w:val="003D3A2C"/>
    <w:rsid w:val="003D4A77"/>
    <w:rsid w:val="003D5147"/>
    <w:rsid w:val="003D5982"/>
    <w:rsid w:val="003D6419"/>
    <w:rsid w:val="003D6515"/>
    <w:rsid w:val="003E0BEF"/>
    <w:rsid w:val="003E187B"/>
    <w:rsid w:val="003E1D23"/>
    <w:rsid w:val="003E21B0"/>
    <w:rsid w:val="003E2EF0"/>
    <w:rsid w:val="003E35E1"/>
    <w:rsid w:val="003E3772"/>
    <w:rsid w:val="003E6024"/>
    <w:rsid w:val="003E6DCC"/>
    <w:rsid w:val="003E717A"/>
    <w:rsid w:val="003E723E"/>
    <w:rsid w:val="003E72C1"/>
    <w:rsid w:val="003F03D5"/>
    <w:rsid w:val="003F3637"/>
    <w:rsid w:val="003F3856"/>
    <w:rsid w:val="003F3BCB"/>
    <w:rsid w:val="003F4ECA"/>
    <w:rsid w:val="003F65EE"/>
    <w:rsid w:val="004031E4"/>
    <w:rsid w:val="00405594"/>
    <w:rsid w:val="004072AF"/>
    <w:rsid w:val="0041118B"/>
    <w:rsid w:val="00413350"/>
    <w:rsid w:val="004139F8"/>
    <w:rsid w:val="00414AB2"/>
    <w:rsid w:val="00415697"/>
    <w:rsid w:val="00416193"/>
    <w:rsid w:val="00420F97"/>
    <w:rsid w:val="004210A9"/>
    <w:rsid w:val="004222EE"/>
    <w:rsid w:val="00422532"/>
    <w:rsid w:val="00422A14"/>
    <w:rsid w:val="00423C06"/>
    <w:rsid w:val="0042774E"/>
    <w:rsid w:val="00430427"/>
    <w:rsid w:val="00431485"/>
    <w:rsid w:val="00431939"/>
    <w:rsid w:val="00431C49"/>
    <w:rsid w:val="00432B35"/>
    <w:rsid w:val="00432F40"/>
    <w:rsid w:val="004349AA"/>
    <w:rsid w:val="00436B43"/>
    <w:rsid w:val="00436E4C"/>
    <w:rsid w:val="0044059F"/>
    <w:rsid w:val="004414DE"/>
    <w:rsid w:val="00441F5A"/>
    <w:rsid w:val="004438B6"/>
    <w:rsid w:val="00443C55"/>
    <w:rsid w:val="00444D94"/>
    <w:rsid w:val="004458FD"/>
    <w:rsid w:val="00450BC7"/>
    <w:rsid w:val="004514B4"/>
    <w:rsid w:val="00451BDF"/>
    <w:rsid w:val="00453F56"/>
    <w:rsid w:val="004541FA"/>
    <w:rsid w:val="00456E1F"/>
    <w:rsid w:val="00457612"/>
    <w:rsid w:val="0046558D"/>
    <w:rsid w:val="0046590D"/>
    <w:rsid w:val="00466CC3"/>
    <w:rsid w:val="004674AF"/>
    <w:rsid w:val="00470485"/>
    <w:rsid w:val="00470723"/>
    <w:rsid w:val="004716A8"/>
    <w:rsid w:val="00471811"/>
    <w:rsid w:val="0047455C"/>
    <w:rsid w:val="0048011E"/>
    <w:rsid w:val="004811D3"/>
    <w:rsid w:val="00481586"/>
    <w:rsid w:val="004823A3"/>
    <w:rsid w:val="00485446"/>
    <w:rsid w:val="00487380"/>
    <w:rsid w:val="00491548"/>
    <w:rsid w:val="00491BED"/>
    <w:rsid w:val="00492763"/>
    <w:rsid w:val="00493D30"/>
    <w:rsid w:val="00495015"/>
    <w:rsid w:val="00496F3C"/>
    <w:rsid w:val="004970A0"/>
    <w:rsid w:val="0049742F"/>
    <w:rsid w:val="00497B8F"/>
    <w:rsid w:val="00497DC7"/>
    <w:rsid w:val="004A14D9"/>
    <w:rsid w:val="004A2824"/>
    <w:rsid w:val="004A3247"/>
    <w:rsid w:val="004A5491"/>
    <w:rsid w:val="004B0A55"/>
    <w:rsid w:val="004B20BC"/>
    <w:rsid w:val="004B48A0"/>
    <w:rsid w:val="004B658D"/>
    <w:rsid w:val="004B76D7"/>
    <w:rsid w:val="004B7CD8"/>
    <w:rsid w:val="004C0282"/>
    <w:rsid w:val="004C1FC8"/>
    <w:rsid w:val="004C260C"/>
    <w:rsid w:val="004C2ABC"/>
    <w:rsid w:val="004C47EA"/>
    <w:rsid w:val="004C5EB6"/>
    <w:rsid w:val="004C76AA"/>
    <w:rsid w:val="004C7CED"/>
    <w:rsid w:val="004D010E"/>
    <w:rsid w:val="004D1757"/>
    <w:rsid w:val="004D2C39"/>
    <w:rsid w:val="004D76BD"/>
    <w:rsid w:val="004E016D"/>
    <w:rsid w:val="004E1E77"/>
    <w:rsid w:val="004E2BBC"/>
    <w:rsid w:val="004E5132"/>
    <w:rsid w:val="004E5969"/>
    <w:rsid w:val="004F0028"/>
    <w:rsid w:val="004F5A17"/>
    <w:rsid w:val="00505AE1"/>
    <w:rsid w:val="005140EC"/>
    <w:rsid w:val="005146F0"/>
    <w:rsid w:val="00517CA5"/>
    <w:rsid w:val="00520988"/>
    <w:rsid w:val="00520D31"/>
    <w:rsid w:val="005211D0"/>
    <w:rsid w:val="00523D6D"/>
    <w:rsid w:val="0052453E"/>
    <w:rsid w:val="0052567E"/>
    <w:rsid w:val="0053061A"/>
    <w:rsid w:val="0053090E"/>
    <w:rsid w:val="005336B0"/>
    <w:rsid w:val="00535125"/>
    <w:rsid w:val="005353DC"/>
    <w:rsid w:val="00540DC7"/>
    <w:rsid w:val="0054148B"/>
    <w:rsid w:val="005415AF"/>
    <w:rsid w:val="00541CAD"/>
    <w:rsid w:val="0054208A"/>
    <w:rsid w:val="00542DAF"/>
    <w:rsid w:val="0054312D"/>
    <w:rsid w:val="00544239"/>
    <w:rsid w:val="00544CB4"/>
    <w:rsid w:val="00545153"/>
    <w:rsid w:val="00545477"/>
    <w:rsid w:val="005459D0"/>
    <w:rsid w:val="00545A00"/>
    <w:rsid w:val="00545C8E"/>
    <w:rsid w:val="00546F50"/>
    <w:rsid w:val="00546FEF"/>
    <w:rsid w:val="00547CD7"/>
    <w:rsid w:val="00553C20"/>
    <w:rsid w:val="00556892"/>
    <w:rsid w:val="00556AF8"/>
    <w:rsid w:val="00556E17"/>
    <w:rsid w:val="00560077"/>
    <w:rsid w:val="00563BED"/>
    <w:rsid w:val="005644FC"/>
    <w:rsid w:val="005700EE"/>
    <w:rsid w:val="00574F64"/>
    <w:rsid w:val="00575A47"/>
    <w:rsid w:val="005774AF"/>
    <w:rsid w:val="00577F9C"/>
    <w:rsid w:val="0058385E"/>
    <w:rsid w:val="00583AF9"/>
    <w:rsid w:val="005870A9"/>
    <w:rsid w:val="005876F2"/>
    <w:rsid w:val="00587A63"/>
    <w:rsid w:val="005915ED"/>
    <w:rsid w:val="00591849"/>
    <w:rsid w:val="00592365"/>
    <w:rsid w:val="00593EF0"/>
    <w:rsid w:val="005964DF"/>
    <w:rsid w:val="00596C3E"/>
    <w:rsid w:val="005A2D3E"/>
    <w:rsid w:val="005A3BC5"/>
    <w:rsid w:val="005A3F3D"/>
    <w:rsid w:val="005A454D"/>
    <w:rsid w:val="005A4E2C"/>
    <w:rsid w:val="005A58D1"/>
    <w:rsid w:val="005A7D4E"/>
    <w:rsid w:val="005B15CA"/>
    <w:rsid w:val="005B1A6D"/>
    <w:rsid w:val="005B1AB6"/>
    <w:rsid w:val="005B1CBD"/>
    <w:rsid w:val="005B3609"/>
    <w:rsid w:val="005B38AF"/>
    <w:rsid w:val="005B5E7D"/>
    <w:rsid w:val="005C026E"/>
    <w:rsid w:val="005C21BE"/>
    <w:rsid w:val="005C2299"/>
    <w:rsid w:val="005C2A46"/>
    <w:rsid w:val="005C302C"/>
    <w:rsid w:val="005C3D8F"/>
    <w:rsid w:val="005C403C"/>
    <w:rsid w:val="005C48D0"/>
    <w:rsid w:val="005C5103"/>
    <w:rsid w:val="005D07B8"/>
    <w:rsid w:val="005D1F3E"/>
    <w:rsid w:val="005D27FC"/>
    <w:rsid w:val="005D328E"/>
    <w:rsid w:val="005D3B66"/>
    <w:rsid w:val="005D47CD"/>
    <w:rsid w:val="005D5C53"/>
    <w:rsid w:val="005E01A5"/>
    <w:rsid w:val="005E0A8B"/>
    <w:rsid w:val="005E137A"/>
    <w:rsid w:val="005E1972"/>
    <w:rsid w:val="005E352D"/>
    <w:rsid w:val="005E437B"/>
    <w:rsid w:val="005E79F0"/>
    <w:rsid w:val="005F21BC"/>
    <w:rsid w:val="005F2660"/>
    <w:rsid w:val="005F3279"/>
    <w:rsid w:val="005F4094"/>
    <w:rsid w:val="006001E7"/>
    <w:rsid w:val="0060183C"/>
    <w:rsid w:val="0060227E"/>
    <w:rsid w:val="00603300"/>
    <w:rsid w:val="006051E4"/>
    <w:rsid w:val="00605A61"/>
    <w:rsid w:val="0061089B"/>
    <w:rsid w:val="0061302E"/>
    <w:rsid w:val="00615D6C"/>
    <w:rsid w:val="00617C10"/>
    <w:rsid w:val="00620451"/>
    <w:rsid w:val="0062107A"/>
    <w:rsid w:val="00621467"/>
    <w:rsid w:val="0062275C"/>
    <w:rsid w:val="00622EEB"/>
    <w:rsid w:val="006261F1"/>
    <w:rsid w:val="0062643D"/>
    <w:rsid w:val="006279E9"/>
    <w:rsid w:val="00630C66"/>
    <w:rsid w:val="00630CD2"/>
    <w:rsid w:val="00631432"/>
    <w:rsid w:val="006322F5"/>
    <w:rsid w:val="00633B7E"/>
    <w:rsid w:val="00635CFD"/>
    <w:rsid w:val="006368F6"/>
    <w:rsid w:val="00636D65"/>
    <w:rsid w:val="00640255"/>
    <w:rsid w:val="0064291A"/>
    <w:rsid w:val="00642D2E"/>
    <w:rsid w:val="00645339"/>
    <w:rsid w:val="00646321"/>
    <w:rsid w:val="00646E11"/>
    <w:rsid w:val="00647D37"/>
    <w:rsid w:val="00650016"/>
    <w:rsid w:val="00650B72"/>
    <w:rsid w:val="00654C43"/>
    <w:rsid w:val="006554E7"/>
    <w:rsid w:val="00656347"/>
    <w:rsid w:val="0065693A"/>
    <w:rsid w:val="00656CDA"/>
    <w:rsid w:val="00666E3E"/>
    <w:rsid w:val="00670479"/>
    <w:rsid w:val="0067052E"/>
    <w:rsid w:val="00671DFF"/>
    <w:rsid w:val="0067351B"/>
    <w:rsid w:val="00676625"/>
    <w:rsid w:val="00676F5A"/>
    <w:rsid w:val="00677EA2"/>
    <w:rsid w:val="0068069F"/>
    <w:rsid w:val="00684786"/>
    <w:rsid w:val="006856E4"/>
    <w:rsid w:val="00685998"/>
    <w:rsid w:val="00686831"/>
    <w:rsid w:val="0068742F"/>
    <w:rsid w:val="00687EB1"/>
    <w:rsid w:val="006903F4"/>
    <w:rsid w:val="006921F4"/>
    <w:rsid w:val="00693A27"/>
    <w:rsid w:val="0069481C"/>
    <w:rsid w:val="0069593F"/>
    <w:rsid w:val="0069780C"/>
    <w:rsid w:val="006A2D4B"/>
    <w:rsid w:val="006A321B"/>
    <w:rsid w:val="006A361B"/>
    <w:rsid w:val="006A3E88"/>
    <w:rsid w:val="006A4A7E"/>
    <w:rsid w:val="006A67ED"/>
    <w:rsid w:val="006A6D1E"/>
    <w:rsid w:val="006B0AF5"/>
    <w:rsid w:val="006B1642"/>
    <w:rsid w:val="006B16D4"/>
    <w:rsid w:val="006B548D"/>
    <w:rsid w:val="006B7B4C"/>
    <w:rsid w:val="006B7E28"/>
    <w:rsid w:val="006C41B9"/>
    <w:rsid w:val="006C4DFF"/>
    <w:rsid w:val="006C7F2C"/>
    <w:rsid w:val="006D1425"/>
    <w:rsid w:val="006D1B21"/>
    <w:rsid w:val="006D1D30"/>
    <w:rsid w:val="006D3C4E"/>
    <w:rsid w:val="006D47FD"/>
    <w:rsid w:val="006D61EA"/>
    <w:rsid w:val="006E0D1B"/>
    <w:rsid w:val="006E1117"/>
    <w:rsid w:val="006E239B"/>
    <w:rsid w:val="006E3090"/>
    <w:rsid w:val="006E36F9"/>
    <w:rsid w:val="006E4216"/>
    <w:rsid w:val="006E6CF1"/>
    <w:rsid w:val="006E72AD"/>
    <w:rsid w:val="006E7D56"/>
    <w:rsid w:val="006F0086"/>
    <w:rsid w:val="006F3119"/>
    <w:rsid w:val="006F428A"/>
    <w:rsid w:val="006F44C2"/>
    <w:rsid w:val="00701168"/>
    <w:rsid w:val="00702035"/>
    <w:rsid w:val="00702C06"/>
    <w:rsid w:val="0070492F"/>
    <w:rsid w:val="007050B7"/>
    <w:rsid w:val="00711B46"/>
    <w:rsid w:val="007128D2"/>
    <w:rsid w:val="00712F38"/>
    <w:rsid w:val="00713D7F"/>
    <w:rsid w:val="007145FA"/>
    <w:rsid w:val="00714A82"/>
    <w:rsid w:val="00720A7B"/>
    <w:rsid w:val="00721338"/>
    <w:rsid w:val="007215C4"/>
    <w:rsid w:val="00722CD2"/>
    <w:rsid w:val="00722F8A"/>
    <w:rsid w:val="007243AD"/>
    <w:rsid w:val="00726BD7"/>
    <w:rsid w:val="00727B20"/>
    <w:rsid w:val="0073123F"/>
    <w:rsid w:val="007326C5"/>
    <w:rsid w:val="00732EE9"/>
    <w:rsid w:val="00733234"/>
    <w:rsid w:val="007352F1"/>
    <w:rsid w:val="00735542"/>
    <w:rsid w:val="0073576E"/>
    <w:rsid w:val="0073718F"/>
    <w:rsid w:val="00740A2B"/>
    <w:rsid w:val="00740F2B"/>
    <w:rsid w:val="0075017E"/>
    <w:rsid w:val="0075084A"/>
    <w:rsid w:val="00751E45"/>
    <w:rsid w:val="00752A8E"/>
    <w:rsid w:val="0075363F"/>
    <w:rsid w:val="00754467"/>
    <w:rsid w:val="0075447E"/>
    <w:rsid w:val="00755B19"/>
    <w:rsid w:val="007563C0"/>
    <w:rsid w:val="00756424"/>
    <w:rsid w:val="00756E02"/>
    <w:rsid w:val="0076007B"/>
    <w:rsid w:val="007609DF"/>
    <w:rsid w:val="00760C73"/>
    <w:rsid w:val="0076128E"/>
    <w:rsid w:val="0076181B"/>
    <w:rsid w:val="007623B0"/>
    <w:rsid w:val="00764463"/>
    <w:rsid w:val="00765709"/>
    <w:rsid w:val="007678F1"/>
    <w:rsid w:val="007709AE"/>
    <w:rsid w:val="0077212B"/>
    <w:rsid w:val="007744FA"/>
    <w:rsid w:val="0078206F"/>
    <w:rsid w:val="007830E7"/>
    <w:rsid w:val="007830F0"/>
    <w:rsid w:val="00784D61"/>
    <w:rsid w:val="007879F5"/>
    <w:rsid w:val="00787A51"/>
    <w:rsid w:val="00793286"/>
    <w:rsid w:val="00796F14"/>
    <w:rsid w:val="0079737D"/>
    <w:rsid w:val="007A001B"/>
    <w:rsid w:val="007A0805"/>
    <w:rsid w:val="007A17BD"/>
    <w:rsid w:val="007A1C4C"/>
    <w:rsid w:val="007A2601"/>
    <w:rsid w:val="007A4DF1"/>
    <w:rsid w:val="007A64EA"/>
    <w:rsid w:val="007A7791"/>
    <w:rsid w:val="007B037F"/>
    <w:rsid w:val="007B1501"/>
    <w:rsid w:val="007B2445"/>
    <w:rsid w:val="007B39A8"/>
    <w:rsid w:val="007B497A"/>
    <w:rsid w:val="007B5A62"/>
    <w:rsid w:val="007B686F"/>
    <w:rsid w:val="007B7F49"/>
    <w:rsid w:val="007C01CD"/>
    <w:rsid w:val="007C1CFA"/>
    <w:rsid w:val="007C2E89"/>
    <w:rsid w:val="007C3E11"/>
    <w:rsid w:val="007C660A"/>
    <w:rsid w:val="007D1197"/>
    <w:rsid w:val="007D2496"/>
    <w:rsid w:val="007D2DE5"/>
    <w:rsid w:val="007D30C8"/>
    <w:rsid w:val="007D405C"/>
    <w:rsid w:val="007D7035"/>
    <w:rsid w:val="007D735F"/>
    <w:rsid w:val="007E0C95"/>
    <w:rsid w:val="007E15D1"/>
    <w:rsid w:val="007E212F"/>
    <w:rsid w:val="007E2186"/>
    <w:rsid w:val="007E2C1F"/>
    <w:rsid w:val="007E37F7"/>
    <w:rsid w:val="007E3C9D"/>
    <w:rsid w:val="007E41E8"/>
    <w:rsid w:val="007E5A13"/>
    <w:rsid w:val="007E690D"/>
    <w:rsid w:val="007E70F3"/>
    <w:rsid w:val="007F056A"/>
    <w:rsid w:val="007F07E8"/>
    <w:rsid w:val="007F1FEB"/>
    <w:rsid w:val="007F37D6"/>
    <w:rsid w:val="007F3DA6"/>
    <w:rsid w:val="007F54A1"/>
    <w:rsid w:val="00800745"/>
    <w:rsid w:val="00801D5E"/>
    <w:rsid w:val="008059B2"/>
    <w:rsid w:val="0080620C"/>
    <w:rsid w:val="00806940"/>
    <w:rsid w:val="008116FF"/>
    <w:rsid w:val="008117C2"/>
    <w:rsid w:val="008160E8"/>
    <w:rsid w:val="00817B4D"/>
    <w:rsid w:val="008201E2"/>
    <w:rsid w:val="00821139"/>
    <w:rsid w:val="00821A47"/>
    <w:rsid w:val="00821E27"/>
    <w:rsid w:val="00822CFC"/>
    <w:rsid w:val="00824710"/>
    <w:rsid w:val="00824C1A"/>
    <w:rsid w:val="00827344"/>
    <w:rsid w:val="0083017A"/>
    <w:rsid w:val="00830354"/>
    <w:rsid w:val="0083039A"/>
    <w:rsid w:val="0083179F"/>
    <w:rsid w:val="00831C69"/>
    <w:rsid w:val="008338E4"/>
    <w:rsid w:val="0083448B"/>
    <w:rsid w:val="00835886"/>
    <w:rsid w:val="00840C9F"/>
    <w:rsid w:val="00840D26"/>
    <w:rsid w:val="00841D49"/>
    <w:rsid w:val="00842121"/>
    <w:rsid w:val="00843EB9"/>
    <w:rsid w:val="00844925"/>
    <w:rsid w:val="0084573D"/>
    <w:rsid w:val="00852C25"/>
    <w:rsid w:val="0085557E"/>
    <w:rsid w:val="00856FF6"/>
    <w:rsid w:val="0085731A"/>
    <w:rsid w:val="00857396"/>
    <w:rsid w:val="0085740A"/>
    <w:rsid w:val="008578A2"/>
    <w:rsid w:val="00857E4F"/>
    <w:rsid w:val="008603C5"/>
    <w:rsid w:val="00860885"/>
    <w:rsid w:val="008615F6"/>
    <w:rsid w:val="0086287C"/>
    <w:rsid w:val="00864FE4"/>
    <w:rsid w:val="00865DD0"/>
    <w:rsid w:val="008744AE"/>
    <w:rsid w:val="008749CD"/>
    <w:rsid w:val="00874FD3"/>
    <w:rsid w:val="00875541"/>
    <w:rsid w:val="00875F17"/>
    <w:rsid w:val="008817D0"/>
    <w:rsid w:val="00882372"/>
    <w:rsid w:val="00884617"/>
    <w:rsid w:val="00885126"/>
    <w:rsid w:val="00887506"/>
    <w:rsid w:val="00890FB4"/>
    <w:rsid w:val="00892338"/>
    <w:rsid w:val="008930DF"/>
    <w:rsid w:val="008942BF"/>
    <w:rsid w:val="00894C55"/>
    <w:rsid w:val="00894D3D"/>
    <w:rsid w:val="008954B7"/>
    <w:rsid w:val="008974A9"/>
    <w:rsid w:val="008A02D5"/>
    <w:rsid w:val="008A0375"/>
    <w:rsid w:val="008A36E1"/>
    <w:rsid w:val="008A3CE4"/>
    <w:rsid w:val="008A5A9E"/>
    <w:rsid w:val="008A74D1"/>
    <w:rsid w:val="008A7EDC"/>
    <w:rsid w:val="008B253D"/>
    <w:rsid w:val="008B293A"/>
    <w:rsid w:val="008B2DB2"/>
    <w:rsid w:val="008B2E37"/>
    <w:rsid w:val="008B3F69"/>
    <w:rsid w:val="008B3FE2"/>
    <w:rsid w:val="008B4348"/>
    <w:rsid w:val="008B572E"/>
    <w:rsid w:val="008B6417"/>
    <w:rsid w:val="008B7670"/>
    <w:rsid w:val="008B7955"/>
    <w:rsid w:val="008C0960"/>
    <w:rsid w:val="008C448A"/>
    <w:rsid w:val="008C5766"/>
    <w:rsid w:val="008C5C5C"/>
    <w:rsid w:val="008C6510"/>
    <w:rsid w:val="008C7B23"/>
    <w:rsid w:val="008C7F02"/>
    <w:rsid w:val="008D04BC"/>
    <w:rsid w:val="008D22C0"/>
    <w:rsid w:val="008D2A15"/>
    <w:rsid w:val="008D2FD1"/>
    <w:rsid w:val="008D385B"/>
    <w:rsid w:val="008D4871"/>
    <w:rsid w:val="008D4C57"/>
    <w:rsid w:val="008D5709"/>
    <w:rsid w:val="008D7E20"/>
    <w:rsid w:val="008E13EA"/>
    <w:rsid w:val="008E1EC7"/>
    <w:rsid w:val="008E285D"/>
    <w:rsid w:val="008E387B"/>
    <w:rsid w:val="008F04F9"/>
    <w:rsid w:val="008F077B"/>
    <w:rsid w:val="008F09EA"/>
    <w:rsid w:val="008F1244"/>
    <w:rsid w:val="008F1547"/>
    <w:rsid w:val="008F2CD4"/>
    <w:rsid w:val="008F616B"/>
    <w:rsid w:val="008F63C4"/>
    <w:rsid w:val="008F7B01"/>
    <w:rsid w:val="009005F7"/>
    <w:rsid w:val="00900BBE"/>
    <w:rsid w:val="00901417"/>
    <w:rsid w:val="00901A5F"/>
    <w:rsid w:val="0090403D"/>
    <w:rsid w:val="009047DF"/>
    <w:rsid w:val="009059B5"/>
    <w:rsid w:val="00906327"/>
    <w:rsid w:val="00906E13"/>
    <w:rsid w:val="00912487"/>
    <w:rsid w:val="00912DF7"/>
    <w:rsid w:val="00912EA3"/>
    <w:rsid w:val="00913279"/>
    <w:rsid w:val="00913AAD"/>
    <w:rsid w:val="00913D6E"/>
    <w:rsid w:val="00914532"/>
    <w:rsid w:val="00916022"/>
    <w:rsid w:val="00921432"/>
    <w:rsid w:val="00921671"/>
    <w:rsid w:val="00921686"/>
    <w:rsid w:val="00921725"/>
    <w:rsid w:val="00921E79"/>
    <w:rsid w:val="00921F03"/>
    <w:rsid w:val="00924421"/>
    <w:rsid w:val="0092524A"/>
    <w:rsid w:val="0092587D"/>
    <w:rsid w:val="009258D6"/>
    <w:rsid w:val="00933768"/>
    <w:rsid w:val="009340BC"/>
    <w:rsid w:val="0093542E"/>
    <w:rsid w:val="00936A39"/>
    <w:rsid w:val="00940241"/>
    <w:rsid w:val="00942B7E"/>
    <w:rsid w:val="0094566F"/>
    <w:rsid w:val="00951459"/>
    <w:rsid w:val="0095184D"/>
    <w:rsid w:val="00951FBB"/>
    <w:rsid w:val="0095230C"/>
    <w:rsid w:val="0095330C"/>
    <w:rsid w:val="009537AC"/>
    <w:rsid w:val="00953EE1"/>
    <w:rsid w:val="009553A6"/>
    <w:rsid w:val="00956DFB"/>
    <w:rsid w:val="00960216"/>
    <w:rsid w:val="00962AE8"/>
    <w:rsid w:val="00964757"/>
    <w:rsid w:val="009657F2"/>
    <w:rsid w:val="00965C55"/>
    <w:rsid w:val="00966077"/>
    <w:rsid w:val="00966E34"/>
    <w:rsid w:val="00966FFC"/>
    <w:rsid w:val="009677F2"/>
    <w:rsid w:val="009709C3"/>
    <w:rsid w:val="00975279"/>
    <w:rsid w:val="00975E00"/>
    <w:rsid w:val="00976073"/>
    <w:rsid w:val="0097674B"/>
    <w:rsid w:val="0098491D"/>
    <w:rsid w:val="009861E4"/>
    <w:rsid w:val="00987222"/>
    <w:rsid w:val="00991872"/>
    <w:rsid w:val="00995F6D"/>
    <w:rsid w:val="009961D7"/>
    <w:rsid w:val="00996A2B"/>
    <w:rsid w:val="00996C0F"/>
    <w:rsid w:val="009973B0"/>
    <w:rsid w:val="009A3ABB"/>
    <w:rsid w:val="009A4A95"/>
    <w:rsid w:val="009A4D2E"/>
    <w:rsid w:val="009A4F81"/>
    <w:rsid w:val="009A64AE"/>
    <w:rsid w:val="009A64D1"/>
    <w:rsid w:val="009A6C8C"/>
    <w:rsid w:val="009A7420"/>
    <w:rsid w:val="009B1189"/>
    <w:rsid w:val="009B128F"/>
    <w:rsid w:val="009B2F73"/>
    <w:rsid w:val="009B3093"/>
    <w:rsid w:val="009B6DBD"/>
    <w:rsid w:val="009B7242"/>
    <w:rsid w:val="009B74AF"/>
    <w:rsid w:val="009B792A"/>
    <w:rsid w:val="009C1D3B"/>
    <w:rsid w:val="009C22C6"/>
    <w:rsid w:val="009C4A08"/>
    <w:rsid w:val="009C5434"/>
    <w:rsid w:val="009C5F11"/>
    <w:rsid w:val="009D0149"/>
    <w:rsid w:val="009D167C"/>
    <w:rsid w:val="009D220B"/>
    <w:rsid w:val="009D3476"/>
    <w:rsid w:val="009D3A3C"/>
    <w:rsid w:val="009D3CB5"/>
    <w:rsid w:val="009D6B48"/>
    <w:rsid w:val="009D7612"/>
    <w:rsid w:val="009D7F7C"/>
    <w:rsid w:val="009E08C9"/>
    <w:rsid w:val="009E44F5"/>
    <w:rsid w:val="009E5A8C"/>
    <w:rsid w:val="009E62ED"/>
    <w:rsid w:val="009E7711"/>
    <w:rsid w:val="009F2787"/>
    <w:rsid w:val="009F30A9"/>
    <w:rsid w:val="009F3A3D"/>
    <w:rsid w:val="009F47CA"/>
    <w:rsid w:val="009F73EF"/>
    <w:rsid w:val="009F7F77"/>
    <w:rsid w:val="00A004A2"/>
    <w:rsid w:val="00A00573"/>
    <w:rsid w:val="00A01E3F"/>
    <w:rsid w:val="00A02FAF"/>
    <w:rsid w:val="00A041BD"/>
    <w:rsid w:val="00A0561B"/>
    <w:rsid w:val="00A05D69"/>
    <w:rsid w:val="00A06792"/>
    <w:rsid w:val="00A06D85"/>
    <w:rsid w:val="00A136D9"/>
    <w:rsid w:val="00A15404"/>
    <w:rsid w:val="00A16BE7"/>
    <w:rsid w:val="00A16CFB"/>
    <w:rsid w:val="00A16DDF"/>
    <w:rsid w:val="00A20250"/>
    <w:rsid w:val="00A225DE"/>
    <w:rsid w:val="00A34B08"/>
    <w:rsid w:val="00A356D8"/>
    <w:rsid w:val="00A36C6B"/>
    <w:rsid w:val="00A373AD"/>
    <w:rsid w:val="00A42F52"/>
    <w:rsid w:val="00A43088"/>
    <w:rsid w:val="00A43B47"/>
    <w:rsid w:val="00A45601"/>
    <w:rsid w:val="00A4715E"/>
    <w:rsid w:val="00A505EB"/>
    <w:rsid w:val="00A50C51"/>
    <w:rsid w:val="00A51E6E"/>
    <w:rsid w:val="00A52C52"/>
    <w:rsid w:val="00A53784"/>
    <w:rsid w:val="00A5760A"/>
    <w:rsid w:val="00A621DF"/>
    <w:rsid w:val="00A639D3"/>
    <w:rsid w:val="00A65342"/>
    <w:rsid w:val="00A654D9"/>
    <w:rsid w:val="00A7083C"/>
    <w:rsid w:val="00A735E9"/>
    <w:rsid w:val="00A737C0"/>
    <w:rsid w:val="00A77C5A"/>
    <w:rsid w:val="00A80308"/>
    <w:rsid w:val="00A80471"/>
    <w:rsid w:val="00A810AB"/>
    <w:rsid w:val="00A82ACE"/>
    <w:rsid w:val="00A83232"/>
    <w:rsid w:val="00A83C23"/>
    <w:rsid w:val="00A855C2"/>
    <w:rsid w:val="00A90D5C"/>
    <w:rsid w:val="00A914AE"/>
    <w:rsid w:val="00A9160F"/>
    <w:rsid w:val="00A91E25"/>
    <w:rsid w:val="00A94197"/>
    <w:rsid w:val="00A953A7"/>
    <w:rsid w:val="00A9626E"/>
    <w:rsid w:val="00A9629E"/>
    <w:rsid w:val="00A970C7"/>
    <w:rsid w:val="00AA02D3"/>
    <w:rsid w:val="00AA0ADF"/>
    <w:rsid w:val="00AA1DD4"/>
    <w:rsid w:val="00AA1EB2"/>
    <w:rsid w:val="00AA3A68"/>
    <w:rsid w:val="00AA3D04"/>
    <w:rsid w:val="00AA4CD3"/>
    <w:rsid w:val="00AA6415"/>
    <w:rsid w:val="00AA6464"/>
    <w:rsid w:val="00AA6657"/>
    <w:rsid w:val="00AB4D7F"/>
    <w:rsid w:val="00AB59F8"/>
    <w:rsid w:val="00AB6ACA"/>
    <w:rsid w:val="00AB6D7D"/>
    <w:rsid w:val="00AB724D"/>
    <w:rsid w:val="00AC0206"/>
    <w:rsid w:val="00AC035C"/>
    <w:rsid w:val="00AC22D3"/>
    <w:rsid w:val="00AC4B73"/>
    <w:rsid w:val="00AC51BA"/>
    <w:rsid w:val="00AC55FB"/>
    <w:rsid w:val="00AD0DB5"/>
    <w:rsid w:val="00AD2F95"/>
    <w:rsid w:val="00AD304D"/>
    <w:rsid w:val="00AD40E8"/>
    <w:rsid w:val="00AD4A7E"/>
    <w:rsid w:val="00AD542B"/>
    <w:rsid w:val="00AD6103"/>
    <w:rsid w:val="00AE190D"/>
    <w:rsid w:val="00AE1FEA"/>
    <w:rsid w:val="00AE2AED"/>
    <w:rsid w:val="00AE773F"/>
    <w:rsid w:val="00AF1090"/>
    <w:rsid w:val="00AF1CCE"/>
    <w:rsid w:val="00AF22D5"/>
    <w:rsid w:val="00AF2AC2"/>
    <w:rsid w:val="00AF33D7"/>
    <w:rsid w:val="00AF3DA0"/>
    <w:rsid w:val="00B01D65"/>
    <w:rsid w:val="00B01F88"/>
    <w:rsid w:val="00B105F9"/>
    <w:rsid w:val="00B11447"/>
    <w:rsid w:val="00B118CF"/>
    <w:rsid w:val="00B128B8"/>
    <w:rsid w:val="00B133D6"/>
    <w:rsid w:val="00B15B3B"/>
    <w:rsid w:val="00B16CD0"/>
    <w:rsid w:val="00B16D38"/>
    <w:rsid w:val="00B16F8A"/>
    <w:rsid w:val="00B1794E"/>
    <w:rsid w:val="00B20721"/>
    <w:rsid w:val="00B20CF0"/>
    <w:rsid w:val="00B22914"/>
    <w:rsid w:val="00B22ECD"/>
    <w:rsid w:val="00B22FE0"/>
    <w:rsid w:val="00B2471B"/>
    <w:rsid w:val="00B24DAD"/>
    <w:rsid w:val="00B2502D"/>
    <w:rsid w:val="00B2553A"/>
    <w:rsid w:val="00B2696D"/>
    <w:rsid w:val="00B31E6A"/>
    <w:rsid w:val="00B322EF"/>
    <w:rsid w:val="00B33582"/>
    <w:rsid w:val="00B33C77"/>
    <w:rsid w:val="00B349F0"/>
    <w:rsid w:val="00B37FBF"/>
    <w:rsid w:val="00B4049E"/>
    <w:rsid w:val="00B40CA5"/>
    <w:rsid w:val="00B43503"/>
    <w:rsid w:val="00B4483E"/>
    <w:rsid w:val="00B44843"/>
    <w:rsid w:val="00B50D13"/>
    <w:rsid w:val="00B50D95"/>
    <w:rsid w:val="00B549C2"/>
    <w:rsid w:val="00B55375"/>
    <w:rsid w:val="00B56650"/>
    <w:rsid w:val="00B578B1"/>
    <w:rsid w:val="00B6019A"/>
    <w:rsid w:val="00B6232E"/>
    <w:rsid w:val="00B62FD8"/>
    <w:rsid w:val="00B65474"/>
    <w:rsid w:val="00B65C6F"/>
    <w:rsid w:val="00B7057C"/>
    <w:rsid w:val="00B70EBE"/>
    <w:rsid w:val="00B71C12"/>
    <w:rsid w:val="00B7331B"/>
    <w:rsid w:val="00B733CD"/>
    <w:rsid w:val="00B7463C"/>
    <w:rsid w:val="00B75022"/>
    <w:rsid w:val="00B76EBE"/>
    <w:rsid w:val="00B7709B"/>
    <w:rsid w:val="00B77CD4"/>
    <w:rsid w:val="00B77E57"/>
    <w:rsid w:val="00B8172A"/>
    <w:rsid w:val="00B84F15"/>
    <w:rsid w:val="00B854A9"/>
    <w:rsid w:val="00B878A8"/>
    <w:rsid w:val="00B878B7"/>
    <w:rsid w:val="00B91B2C"/>
    <w:rsid w:val="00B937B8"/>
    <w:rsid w:val="00B96472"/>
    <w:rsid w:val="00B97985"/>
    <w:rsid w:val="00BA6061"/>
    <w:rsid w:val="00BA67EB"/>
    <w:rsid w:val="00BA7D80"/>
    <w:rsid w:val="00BB0125"/>
    <w:rsid w:val="00BB1231"/>
    <w:rsid w:val="00BB151B"/>
    <w:rsid w:val="00BB3B20"/>
    <w:rsid w:val="00BB4E0B"/>
    <w:rsid w:val="00BB6682"/>
    <w:rsid w:val="00BB6802"/>
    <w:rsid w:val="00BB6CC8"/>
    <w:rsid w:val="00BB6DE7"/>
    <w:rsid w:val="00BC23DB"/>
    <w:rsid w:val="00BC2CE4"/>
    <w:rsid w:val="00BC4500"/>
    <w:rsid w:val="00BC450D"/>
    <w:rsid w:val="00BC4E85"/>
    <w:rsid w:val="00BC68DD"/>
    <w:rsid w:val="00BC6A22"/>
    <w:rsid w:val="00BC6C63"/>
    <w:rsid w:val="00BD00E3"/>
    <w:rsid w:val="00BD0C05"/>
    <w:rsid w:val="00BD2DBF"/>
    <w:rsid w:val="00BD2F65"/>
    <w:rsid w:val="00BD6E6A"/>
    <w:rsid w:val="00BD746A"/>
    <w:rsid w:val="00BE21BC"/>
    <w:rsid w:val="00BE2652"/>
    <w:rsid w:val="00BE36BA"/>
    <w:rsid w:val="00BE5623"/>
    <w:rsid w:val="00BE6D43"/>
    <w:rsid w:val="00BE6E26"/>
    <w:rsid w:val="00BF03E3"/>
    <w:rsid w:val="00BF04C2"/>
    <w:rsid w:val="00BF0883"/>
    <w:rsid w:val="00BF1566"/>
    <w:rsid w:val="00BF2015"/>
    <w:rsid w:val="00BF22AD"/>
    <w:rsid w:val="00BF27F4"/>
    <w:rsid w:val="00BF2B77"/>
    <w:rsid w:val="00BF34E7"/>
    <w:rsid w:val="00BF3B51"/>
    <w:rsid w:val="00BF4B3C"/>
    <w:rsid w:val="00C009CE"/>
    <w:rsid w:val="00C02465"/>
    <w:rsid w:val="00C02BC9"/>
    <w:rsid w:val="00C0446D"/>
    <w:rsid w:val="00C05855"/>
    <w:rsid w:val="00C05A2A"/>
    <w:rsid w:val="00C06CAB"/>
    <w:rsid w:val="00C10789"/>
    <w:rsid w:val="00C141D8"/>
    <w:rsid w:val="00C14671"/>
    <w:rsid w:val="00C15725"/>
    <w:rsid w:val="00C15C70"/>
    <w:rsid w:val="00C17755"/>
    <w:rsid w:val="00C20393"/>
    <w:rsid w:val="00C20722"/>
    <w:rsid w:val="00C218B1"/>
    <w:rsid w:val="00C22882"/>
    <w:rsid w:val="00C231A9"/>
    <w:rsid w:val="00C23C71"/>
    <w:rsid w:val="00C23E55"/>
    <w:rsid w:val="00C240F3"/>
    <w:rsid w:val="00C246B4"/>
    <w:rsid w:val="00C24F94"/>
    <w:rsid w:val="00C2608B"/>
    <w:rsid w:val="00C26B8C"/>
    <w:rsid w:val="00C302F0"/>
    <w:rsid w:val="00C3051B"/>
    <w:rsid w:val="00C3055D"/>
    <w:rsid w:val="00C33C9D"/>
    <w:rsid w:val="00C407F7"/>
    <w:rsid w:val="00C40BA1"/>
    <w:rsid w:val="00C44A82"/>
    <w:rsid w:val="00C5040C"/>
    <w:rsid w:val="00C507C9"/>
    <w:rsid w:val="00C51049"/>
    <w:rsid w:val="00C51E20"/>
    <w:rsid w:val="00C521CA"/>
    <w:rsid w:val="00C53DE2"/>
    <w:rsid w:val="00C553D4"/>
    <w:rsid w:val="00C55C2A"/>
    <w:rsid w:val="00C56FB9"/>
    <w:rsid w:val="00C57D23"/>
    <w:rsid w:val="00C60266"/>
    <w:rsid w:val="00C605C7"/>
    <w:rsid w:val="00C62B85"/>
    <w:rsid w:val="00C62F93"/>
    <w:rsid w:val="00C6389F"/>
    <w:rsid w:val="00C66625"/>
    <w:rsid w:val="00C70FC8"/>
    <w:rsid w:val="00C72E67"/>
    <w:rsid w:val="00C74E17"/>
    <w:rsid w:val="00C76103"/>
    <w:rsid w:val="00C80065"/>
    <w:rsid w:val="00C80BAA"/>
    <w:rsid w:val="00C813C9"/>
    <w:rsid w:val="00C82EE1"/>
    <w:rsid w:val="00C836CA"/>
    <w:rsid w:val="00C83860"/>
    <w:rsid w:val="00C85935"/>
    <w:rsid w:val="00C85DF4"/>
    <w:rsid w:val="00C86552"/>
    <w:rsid w:val="00C90A60"/>
    <w:rsid w:val="00C927B5"/>
    <w:rsid w:val="00C93142"/>
    <w:rsid w:val="00C948F2"/>
    <w:rsid w:val="00C94A31"/>
    <w:rsid w:val="00C94CE3"/>
    <w:rsid w:val="00C97416"/>
    <w:rsid w:val="00CA187B"/>
    <w:rsid w:val="00CB0B75"/>
    <w:rsid w:val="00CB1AE1"/>
    <w:rsid w:val="00CB22D4"/>
    <w:rsid w:val="00CB4FA9"/>
    <w:rsid w:val="00CB74CA"/>
    <w:rsid w:val="00CC07EF"/>
    <w:rsid w:val="00CC1413"/>
    <w:rsid w:val="00CC1721"/>
    <w:rsid w:val="00CC309F"/>
    <w:rsid w:val="00CC374C"/>
    <w:rsid w:val="00CC3C61"/>
    <w:rsid w:val="00CC3DB8"/>
    <w:rsid w:val="00CC40E3"/>
    <w:rsid w:val="00CC4758"/>
    <w:rsid w:val="00CC4B22"/>
    <w:rsid w:val="00CC508F"/>
    <w:rsid w:val="00CC586B"/>
    <w:rsid w:val="00CC7C6D"/>
    <w:rsid w:val="00CD0A0C"/>
    <w:rsid w:val="00CD0E6F"/>
    <w:rsid w:val="00CD28FB"/>
    <w:rsid w:val="00CD3CE1"/>
    <w:rsid w:val="00CD44BB"/>
    <w:rsid w:val="00CD4D08"/>
    <w:rsid w:val="00CD4DE7"/>
    <w:rsid w:val="00CD7BFF"/>
    <w:rsid w:val="00CE2488"/>
    <w:rsid w:val="00CE31C0"/>
    <w:rsid w:val="00CE32C3"/>
    <w:rsid w:val="00CE3C12"/>
    <w:rsid w:val="00CE5A92"/>
    <w:rsid w:val="00CE6FA4"/>
    <w:rsid w:val="00CF10C2"/>
    <w:rsid w:val="00CF287F"/>
    <w:rsid w:val="00CF3A26"/>
    <w:rsid w:val="00CF5EBC"/>
    <w:rsid w:val="00CF6D92"/>
    <w:rsid w:val="00D007E9"/>
    <w:rsid w:val="00D02151"/>
    <w:rsid w:val="00D02214"/>
    <w:rsid w:val="00D036E1"/>
    <w:rsid w:val="00D044A0"/>
    <w:rsid w:val="00D045BC"/>
    <w:rsid w:val="00D05137"/>
    <w:rsid w:val="00D10619"/>
    <w:rsid w:val="00D10D14"/>
    <w:rsid w:val="00D113C3"/>
    <w:rsid w:val="00D130D1"/>
    <w:rsid w:val="00D13314"/>
    <w:rsid w:val="00D14510"/>
    <w:rsid w:val="00D20461"/>
    <w:rsid w:val="00D20737"/>
    <w:rsid w:val="00D21251"/>
    <w:rsid w:val="00D23501"/>
    <w:rsid w:val="00D23C74"/>
    <w:rsid w:val="00D241CD"/>
    <w:rsid w:val="00D25E6F"/>
    <w:rsid w:val="00D26512"/>
    <w:rsid w:val="00D26CFE"/>
    <w:rsid w:val="00D313CE"/>
    <w:rsid w:val="00D31E30"/>
    <w:rsid w:val="00D34CA7"/>
    <w:rsid w:val="00D36752"/>
    <w:rsid w:val="00D37F09"/>
    <w:rsid w:val="00D40A0A"/>
    <w:rsid w:val="00D41141"/>
    <w:rsid w:val="00D41161"/>
    <w:rsid w:val="00D413EA"/>
    <w:rsid w:val="00D4474C"/>
    <w:rsid w:val="00D44DEB"/>
    <w:rsid w:val="00D47B1F"/>
    <w:rsid w:val="00D50038"/>
    <w:rsid w:val="00D50965"/>
    <w:rsid w:val="00D52982"/>
    <w:rsid w:val="00D537C1"/>
    <w:rsid w:val="00D552E6"/>
    <w:rsid w:val="00D605FD"/>
    <w:rsid w:val="00D61433"/>
    <w:rsid w:val="00D62A12"/>
    <w:rsid w:val="00D63474"/>
    <w:rsid w:val="00D643C3"/>
    <w:rsid w:val="00D65ECC"/>
    <w:rsid w:val="00D66401"/>
    <w:rsid w:val="00D66FF0"/>
    <w:rsid w:val="00D72D95"/>
    <w:rsid w:val="00D741A6"/>
    <w:rsid w:val="00D754A9"/>
    <w:rsid w:val="00D8381C"/>
    <w:rsid w:val="00D91F80"/>
    <w:rsid w:val="00D921AB"/>
    <w:rsid w:val="00D92BD1"/>
    <w:rsid w:val="00D95B1B"/>
    <w:rsid w:val="00D9721D"/>
    <w:rsid w:val="00D97B90"/>
    <w:rsid w:val="00DA1079"/>
    <w:rsid w:val="00DA2E9C"/>
    <w:rsid w:val="00DA324A"/>
    <w:rsid w:val="00DA3310"/>
    <w:rsid w:val="00DA4AE8"/>
    <w:rsid w:val="00DA4DA5"/>
    <w:rsid w:val="00DB0C02"/>
    <w:rsid w:val="00DB1265"/>
    <w:rsid w:val="00DB31B1"/>
    <w:rsid w:val="00DB6205"/>
    <w:rsid w:val="00DC0C7D"/>
    <w:rsid w:val="00DC0F94"/>
    <w:rsid w:val="00DC165A"/>
    <w:rsid w:val="00DC19D3"/>
    <w:rsid w:val="00DC6DE7"/>
    <w:rsid w:val="00DC733E"/>
    <w:rsid w:val="00DC79E9"/>
    <w:rsid w:val="00DC7E08"/>
    <w:rsid w:val="00DD1737"/>
    <w:rsid w:val="00DD26FD"/>
    <w:rsid w:val="00DD2707"/>
    <w:rsid w:val="00DD3C27"/>
    <w:rsid w:val="00DD3F15"/>
    <w:rsid w:val="00DD40F5"/>
    <w:rsid w:val="00DD41B4"/>
    <w:rsid w:val="00DD7B59"/>
    <w:rsid w:val="00DE23C1"/>
    <w:rsid w:val="00DE2BC7"/>
    <w:rsid w:val="00DE2F97"/>
    <w:rsid w:val="00DE4056"/>
    <w:rsid w:val="00DE4A83"/>
    <w:rsid w:val="00DE69D3"/>
    <w:rsid w:val="00DE77AB"/>
    <w:rsid w:val="00DE7C58"/>
    <w:rsid w:val="00DF305A"/>
    <w:rsid w:val="00DF3E16"/>
    <w:rsid w:val="00DF5AEF"/>
    <w:rsid w:val="00DF6BD6"/>
    <w:rsid w:val="00DF7578"/>
    <w:rsid w:val="00E00F82"/>
    <w:rsid w:val="00E04947"/>
    <w:rsid w:val="00E0630D"/>
    <w:rsid w:val="00E06AFA"/>
    <w:rsid w:val="00E07532"/>
    <w:rsid w:val="00E0757B"/>
    <w:rsid w:val="00E079F8"/>
    <w:rsid w:val="00E07D90"/>
    <w:rsid w:val="00E12192"/>
    <w:rsid w:val="00E1287A"/>
    <w:rsid w:val="00E129D5"/>
    <w:rsid w:val="00E146E5"/>
    <w:rsid w:val="00E1681E"/>
    <w:rsid w:val="00E2034F"/>
    <w:rsid w:val="00E20832"/>
    <w:rsid w:val="00E24126"/>
    <w:rsid w:val="00E261A6"/>
    <w:rsid w:val="00E269FB"/>
    <w:rsid w:val="00E30C66"/>
    <w:rsid w:val="00E31042"/>
    <w:rsid w:val="00E3233B"/>
    <w:rsid w:val="00E32B56"/>
    <w:rsid w:val="00E333B0"/>
    <w:rsid w:val="00E3410E"/>
    <w:rsid w:val="00E34A7B"/>
    <w:rsid w:val="00E35BD9"/>
    <w:rsid w:val="00E3683E"/>
    <w:rsid w:val="00E36896"/>
    <w:rsid w:val="00E37585"/>
    <w:rsid w:val="00E41257"/>
    <w:rsid w:val="00E43969"/>
    <w:rsid w:val="00E4514C"/>
    <w:rsid w:val="00E50934"/>
    <w:rsid w:val="00E52A6A"/>
    <w:rsid w:val="00E52F04"/>
    <w:rsid w:val="00E55588"/>
    <w:rsid w:val="00E55AEA"/>
    <w:rsid w:val="00E5641C"/>
    <w:rsid w:val="00E57311"/>
    <w:rsid w:val="00E60669"/>
    <w:rsid w:val="00E61609"/>
    <w:rsid w:val="00E62DF8"/>
    <w:rsid w:val="00E632DA"/>
    <w:rsid w:val="00E6331A"/>
    <w:rsid w:val="00E63C87"/>
    <w:rsid w:val="00E64EA9"/>
    <w:rsid w:val="00E660D0"/>
    <w:rsid w:val="00E706D3"/>
    <w:rsid w:val="00E72126"/>
    <w:rsid w:val="00E73CF0"/>
    <w:rsid w:val="00E74453"/>
    <w:rsid w:val="00E74B16"/>
    <w:rsid w:val="00E74FF6"/>
    <w:rsid w:val="00E7758D"/>
    <w:rsid w:val="00E81803"/>
    <w:rsid w:val="00E819DE"/>
    <w:rsid w:val="00E841AB"/>
    <w:rsid w:val="00E843DD"/>
    <w:rsid w:val="00E84BEA"/>
    <w:rsid w:val="00E866C7"/>
    <w:rsid w:val="00E87DBC"/>
    <w:rsid w:val="00E91CBD"/>
    <w:rsid w:val="00E92656"/>
    <w:rsid w:val="00E937D1"/>
    <w:rsid w:val="00E93C34"/>
    <w:rsid w:val="00E94353"/>
    <w:rsid w:val="00E96F1A"/>
    <w:rsid w:val="00EA0B95"/>
    <w:rsid w:val="00EA1746"/>
    <w:rsid w:val="00EA1873"/>
    <w:rsid w:val="00EA1BBD"/>
    <w:rsid w:val="00EA4AB0"/>
    <w:rsid w:val="00EA6772"/>
    <w:rsid w:val="00EB1928"/>
    <w:rsid w:val="00EB4F3E"/>
    <w:rsid w:val="00EB6B78"/>
    <w:rsid w:val="00EB6BBD"/>
    <w:rsid w:val="00EB7548"/>
    <w:rsid w:val="00EC0CB2"/>
    <w:rsid w:val="00EC2A32"/>
    <w:rsid w:val="00EC2D90"/>
    <w:rsid w:val="00EC57D6"/>
    <w:rsid w:val="00EC642C"/>
    <w:rsid w:val="00EC650F"/>
    <w:rsid w:val="00EC6E57"/>
    <w:rsid w:val="00EC6EFC"/>
    <w:rsid w:val="00EC6F0A"/>
    <w:rsid w:val="00EC7B75"/>
    <w:rsid w:val="00ED1667"/>
    <w:rsid w:val="00ED256D"/>
    <w:rsid w:val="00ED603F"/>
    <w:rsid w:val="00ED6787"/>
    <w:rsid w:val="00ED7D2B"/>
    <w:rsid w:val="00EE011A"/>
    <w:rsid w:val="00EE2905"/>
    <w:rsid w:val="00EE4B00"/>
    <w:rsid w:val="00EF0ED3"/>
    <w:rsid w:val="00EF26FE"/>
    <w:rsid w:val="00EF4C63"/>
    <w:rsid w:val="00EF5009"/>
    <w:rsid w:val="00EF5E94"/>
    <w:rsid w:val="00F01242"/>
    <w:rsid w:val="00F02889"/>
    <w:rsid w:val="00F02A48"/>
    <w:rsid w:val="00F04072"/>
    <w:rsid w:val="00F04A36"/>
    <w:rsid w:val="00F05B75"/>
    <w:rsid w:val="00F10C5F"/>
    <w:rsid w:val="00F1149B"/>
    <w:rsid w:val="00F118D7"/>
    <w:rsid w:val="00F11930"/>
    <w:rsid w:val="00F1317A"/>
    <w:rsid w:val="00F1655F"/>
    <w:rsid w:val="00F21058"/>
    <w:rsid w:val="00F22547"/>
    <w:rsid w:val="00F229C2"/>
    <w:rsid w:val="00F25A53"/>
    <w:rsid w:val="00F25FC2"/>
    <w:rsid w:val="00F27465"/>
    <w:rsid w:val="00F274A1"/>
    <w:rsid w:val="00F3112F"/>
    <w:rsid w:val="00F31BBC"/>
    <w:rsid w:val="00F32A79"/>
    <w:rsid w:val="00F34610"/>
    <w:rsid w:val="00F36BA4"/>
    <w:rsid w:val="00F37CB4"/>
    <w:rsid w:val="00F41D0F"/>
    <w:rsid w:val="00F41E6F"/>
    <w:rsid w:val="00F43BD4"/>
    <w:rsid w:val="00F43D3C"/>
    <w:rsid w:val="00F444F7"/>
    <w:rsid w:val="00F4515A"/>
    <w:rsid w:val="00F4562E"/>
    <w:rsid w:val="00F464BE"/>
    <w:rsid w:val="00F46EE8"/>
    <w:rsid w:val="00F5256B"/>
    <w:rsid w:val="00F52767"/>
    <w:rsid w:val="00F5588D"/>
    <w:rsid w:val="00F55AAC"/>
    <w:rsid w:val="00F55FA0"/>
    <w:rsid w:val="00F5687F"/>
    <w:rsid w:val="00F57328"/>
    <w:rsid w:val="00F57CC8"/>
    <w:rsid w:val="00F61505"/>
    <w:rsid w:val="00F615AF"/>
    <w:rsid w:val="00F61927"/>
    <w:rsid w:val="00F61D7A"/>
    <w:rsid w:val="00F63426"/>
    <w:rsid w:val="00F6434D"/>
    <w:rsid w:val="00F649DD"/>
    <w:rsid w:val="00F66AA8"/>
    <w:rsid w:val="00F67D26"/>
    <w:rsid w:val="00F70EB3"/>
    <w:rsid w:val="00F72F3D"/>
    <w:rsid w:val="00F73CD6"/>
    <w:rsid w:val="00F75624"/>
    <w:rsid w:val="00F76C1E"/>
    <w:rsid w:val="00F770DE"/>
    <w:rsid w:val="00F77439"/>
    <w:rsid w:val="00F80F47"/>
    <w:rsid w:val="00F81EAC"/>
    <w:rsid w:val="00F82071"/>
    <w:rsid w:val="00F82160"/>
    <w:rsid w:val="00F84662"/>
    <w:rsid w:val="00F85036"/>
    <w:rsid w:val="00F87F6E"/>
    <w:rsid w:val="00F90591"/>
    <w:rsid w:val="00F92C28"/>
    <w:rsid w:val="00F93E05"/>
    <w:rsid w:val="00F946C9"/>
    <w:rsid w:val="00F97D16"/>
    <w:rsid w:val="00FA04D0"/>
    <w:rsid w:val="00FA0AA3"/>
    <w:rsid w:val="00FA17EA"/>
    <w:rsid w:val="00FA249F"/>
    <w:rsid w:val="00FA544D"/>
    <w:rsid w:val="00FA6AB0"/>
    <w:rsid w:val="00FA7E8A"/>
    <w:rsid w:val="00FB0ACE"/>
    <w:rsid w:val="00FB1302"/>
    <w:rsid w:val="00FB3298"/>
    <w:rsid w:val="00FB4B58"/>
    <w:rsid w:val="00FB4FE5"/>
    <w:rsid w:val="00FB5735"/>
    <w:rsid w:val="00FB5822"/>
    <w:rsid w:val="00FB67A0"/>
    <w:rsid w:val="00FB6BC7"/>
    <w:rsid w:val="00FC1405"/>
    <w:rsid w:val="00FC3365"/>
    <w:rsid w:val="00FC3EF8"/>
    <w:rsid w:val="00FC482D"/>
    <w:rsid w:val="00FC5C8E"/>
    <w:rsid w:val="00FD0CBF"/>
    <w:rsid w:val="00FD4933"/>
    <w:rsid w:val="00FD5750"/>
    <w:rsid w:val="00FD5B71"/>
    <w:rsid w:val="00FD616A"/>
    <w:rsid w:val="00FD7B0C"/>
    <w:rsid w:val="00FE5846"/>
    <w:rsid w:val="00FE5869"/>
    <w:rsid w:val="00FE70F6"/>
    <w:rsid w:val="00FF03F8"/>
    <w:rsid w:val="00FF050D"/>
    <w:rsid w:val="00FF1402"/>
    <w:rsid w:val="00FF14A5"/>
    <w:rsid w:val="00FF30A0"/>
    <w:rsid w:val="00FF3EAE"/>
    <w:rsid w:val="00FF4B81"/>
    <w:rsid w:val="00FF5424"/>
    <w:rsid w:val="00FF594D"/>
    <w:rsid w:val="00FF65F5"/>
    <w:rsid w:val="00FF66FE"/>
    <w:rsid w:val="00FF7A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4E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51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3A2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CF3A26"/>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D56"/>
    <w:rPr>
      <w:rFonts w:ascii="Tahoma" w:hAnsi="Tahoma" w:cs="Tahoma"/>
      <w:sz w:val="16"/>
      <w:szCs w:val="16"/>
    </w:rPr>
  </w:style>
  <w:style w:type="paragraph" w:styleId="Header">
    <w:name w:val="header"/>
    <w:basedOn w:val="Normal"/>
    <w:link w:val="HeaderChar"/>
    <w:uiPriority w:val="99"/>
    <w:unhideWhenUsed/>
    <w:rsid w:val="005D5C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5D5C53"/>
  </w:style>
  <w:style w:type="paragraph" w:styleId="Footer">
    <w:name w:val="footer"/>
    <w:basedOn w:val="Normal"/>
    <w:link w:val="FooterChar"/>
    <w:uiPriority w:val="99"/>
    <w:unhideWhenUsed/>
    <w:rsid w:val="005D5C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5D5C53"/>
  </w:style>
  <w:style w:type="character" w:customStyle="1" w:styleId="Heading1Char">
    <w:name w:val="Heading 1 Char"/>
    <w:basedOn w:val="DefaultParagraphFont"/>
    <w:link w:val="Heading1"/>
    <w:uiPriority w:val="9"/>
    <w:rsid w:val="0088512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85126"/>
    <w:pPr>
      <w:ind w:firstLineChars="200" w:firstLine="420"/>
    </w:pPr>
  </w:style>
  <w:style w:type="character" w:customStyle="1" w:styleId="Heading2Char">
    <w:name w:val="Heading 2 Char"/>
    <w:basedOn w:val="DefaultParagraphFont"/>
    <w:link w:val="Heading2"/>
    <w:uiPriority w:val="9"/>
    <w:rsid w:val="00CF3A26"/>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CF3A26"/>
    <w:rPr>
      <w:b/>
      <w:bCs/>
      <w:sz w:val="32"/>
      <w:szCs w:val="32"/>
    </w:rPr>
  </w:style>
  <w:style w:type="character" w:styleId="Hyperlink">
    <w:name w:val="Hyperlink"/>
    <w:basedOn w:val="DefaultParagraphFont"/>
    <w:uiPriority w:val="99"/>
    <w:semiHidden/>
    <w:unhideWhenUsed/>
    <w:rsid w:val="00CF3A26"/>
    <w:rPr>
      <w:color w:val="0000FF"/>
      <w:u w:val="single"/>
    </w:rPr>
  </w:style>
  <w:style w:type="character" w:styleId="CommentReference">
    <w:name w:val="annotation reference"/>
    <w:basedOn w:val="DefaultParagraphFont"/>
    <w:uiPriority w:val="99"/>
    <w:semiHidden/>
    <w:unhideWhenUsed/>
    <w:rsid w:val="00D91F80"/>
    <w:rPr>
      <w:sz w:val="21"/>
      <w:szCs w:val="21"/>
    </w:rPr>
  </w:style>
  <w:style w:type="paragraph" w:styleId="CommentText">
    <w:name w:val="annotation text"/>
    <w:basedOn w:val="Normal"/>
    <w:link w:val="CommentTextChar"/>
    <w:uiPriority w:val="99"/>
    <w:semiHidden/>
    <w:unhideWhenUsed/>
    <w:rsid w:val="00D91F80"/>
  </w:style>
  <w:style w:type="character" w:customStyle="1" w:styleId="CommentTextChar">
    <w:name w:val="Comment Text Char"/>
    <w:basedOn w:val="DefaultParagraphFont"/>
    <w:link w:val="CommentText"/>
    <w:uiPriority w:val="99"/>
    <w:semiHidden/>
    <w:rsid w:val="00D91F80"/>
  </w:style>
  <w:style w:type="paragraph" w:styleId="CommentSubject">
    <w:name w:val="annotation subject"/>
    <w:basedOn w:val="CommentText"/>
    <w:next w:val="CommentText"/>
    <w:link w:val="CommentSubjectChar"/>
    <w:uiPriority w:val="99"/>
    <w:semiHidden/>
    <w:unhideWhenUsed/>
    <w:rsid w:val="00D91F80"/>
    <w:rPr>
      <w:b/>
      <w:bCs/>
    </w:rPr>
  </w:style>
  <w:style w:type="character" w:customStyle="1" w:styleId="CommentSubjectChar">
    <w:name w:val="Comment Subject Char"/>
    <w:basedOn w:val="CommentTextChar"/>
    <w:link w:val="CommentSubject"/>
    <w:uiPriority w:val="99"/>
    <w:semiHidden/>
    <w:rsid w:val="00D91F80"/>
    <w:rPr>
      <w:b/>
      <w:bCs/>
    </w:rPr>
  </w:style>
  <w:style w:type="character" w:styleId="Emphasis">
    <w:name w:val="Emphasis"/>
    <w:basedOn w:val="DefaultParagraphFont"/>
    <w:uiPriority w:val="20"/>
    <w:qFormat/>
    <w:rsid w:val="0062275C"/>
    <w:rPr>
      <w:i/>
      <w:iCs/>
      <w:sz w:val="24"/>
      <w:szCs w:val="24"/>
      <w:bdr w:val="none" w:sz="0" w:space="0" w:color="auto" w:frame="1"/>
      <w:vertAlign w:val="baseline"/>
    </w:rPr>
  </w:style>
  <w:style w:type="paragraph" w:styleId="Revision">
    <w:name w:val="Revision"/>
    <w:hidden/>
    <w:uiPriority w:val="99"/>
    <w:semiHidden/>
    <w:rsid w:val="00856FF6"/>
    <w:pPr>
      <w:spacing w:after="0" w:line="240" w:lineRule="auto"/>
    </w:pPr>
  </w:style>
  <w:style w:type="character" w:customStyle="1" w:styleId="maintitle">
    <w:name w:val="maintitle"/>
    <w:basedOn w:val="DefaultParagraphFont"/>
    <w:rsid w:val="00E41257"/>
  </w:style>
  <w:style w:type="character" w:styleId="PlaceholderText">
    <w:name w:val="Placeholder Text"/>
    <w:basedOn w:val="DefaultParagraphFont"/>
    <w:uiPriority w:val="99"/>
    <w:semiHidden/>
    <w:rsid w:val="00CB0B75"/>
    <w:rPr>
      <w:color w:val="808080"/>
    </w:rPr>
  </w:style>
  <w:style w:type="character" w:styleId="LineNumber">
    <w:name w:val="line number"/>
    <w:basedOn w:val="DefaultParagraphFont"/>
    <w:uiPriority w:val="99"/>
    <w:semiHidden/>
    <w:unhideWhenUsed/>
    <w:rsid w:val="007744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51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3A2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CF3A26"/>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D56"/>
    <w:rPr>
      <w:rFonts w:ascii="Tahoma" w:hAnsi="Tahoma" w:cs="Tahoma"/>
      <w:sz w:val="16"/>
      <w:szCs w:val="16"/>
    </w:rPr>
  </w:style>
  <w:style w:type="paragraph" w:styleId="Header">
    <w:name w:val="header"/>
    <w:basedOn w:val="Normal"/>
    <w:link w:val="HeaderChar"/>
    <w:uiPriority w:val="99"/>
    <w:unhideWhenUsed/>
    <w:rsid w:val="005D5C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5D5C53"/>
  </w:style>
  <w:style w:type="paragraph" w:styleId="Footer">
    <w:name w:val="footer"/>
    <w:basedOn w:val="Normal"/>
    <w:link w:val="FooterChar"/>
    <w:uiPriority w:val="99"/>
    <w:unhideWhenUsed/>
    <w:rsid w:val="005D5C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5D5C53"/>
  </w:style>
  <w:style w:type="character" w:customStyle="1" w:styleId="Heading1Char">
    <w:name w:val="Heading 1 Char"/>
    <w:basedOn w:val="DefaultParagraphFont"/>
    <w:link w:val="Heading1"/>
    <w:uiPriority w:val="9"/>
    <w:rsid w:val="0088512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85126"/>
    <w:pPr>
      <w:ind w:firstLineChars="200" w:firstLine="420"/>
    </w:pPr>
  </w:style>
  <w:style w:type="character" w:customStyle="1" w:styleId="Heading2Char">
    <w:name w:val="Heading 2 Char"/>
    <w:basedOn w:val="DefaultParagraphFont"/>
    <w:link w:val="Heading2"/>
    <w:uiPriority w:val="9"/>
    <w:rsid w:val="00CF3A26"/>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CF3A26"/>
    <w:rPr>
      <w:b/>
      <w:bCs/>
      <w:sz w:val="32"/>
      <w:szCs w:val="32"/>
    </w:rPr>
  </w:style>
  <w:style w:type="character" w:styleId="Hyperlink">
    <w:name w:val="Hyperlink"/>
    <w:basedOn w:val="DefaultParagraphFont"/>
    <w:uiPriority w:val="99"/>
    <w:semiHidden/>
    <w:unhideWhenUsed/>
    <w:rsid w:val="00CF3A26"/>
    <w:rPr>
      <w:color w:val="0000FF"/>
      <w:u w:val="single"/>
    </w:rPr>
  </w:style>
  <w:style w:type="character" w:styleId="CommentReference">
    <w:name w:val="annotation reference"/>
    <w:basedOn w:val="DefaultParagraphFont"/>
    <w:uiPriority w:val="99"/>
    <w:semiHidden/>
    <w:unhideWhenUsed/>
    <w:rsid w:val="00D91F80"/>
    <w:rPr>
      <w:sz w:val="21"/>
      <w:szCs w:val="21"/>
    </w:rPr>
  </w:style>
  <w:style w:type="paragraph" w:styleId="CommentText">
    <w:name w:val="annotation text"/>
    <w:basedOn w:val="Normal"/>
    <w:link w:val="CommentTextChar"/>
    <w:uiPriority w:val="99"/>
    <w:semiHidden/>
    <w:unhideWhenUsed/>
    <w:rsid w:val="00D91F80"/>
  </w:style>
  <w:style w:type="character" w:customStyle="1" w:styleId="CommentTextChar">
    <w:name w:val="Comment Text Char"/>
    <w:basedOn w:val="DefaultParagraphFont"/>
    <w:link w:val="CommentText"/>
    <w:uiPriority w:val="99"/>
    <w:semiHidden/>
    <w:rsid w:val="00D91F80"/>
  </w:style>
  <w:style w:type="paragraph" w:styleId="CommentSubject">
    <w:name w:val="annotation subject"/>
    <w:basedOn w:val="CommentText"/>
    <w:next w:val="CommentText"/>
    <w:link w:val="CommentSubjectChar"/>
    <w:uiPriority w:val="99"/>
    <w:semiHidden/>
    <w:unhideWhenUsed/>
    <w:rsid w:val="00D91F80"/>
    <w:rPr>
      <w:b/>
      <w:bCs/>
    </w:rPr>
  </w:style>
  <w:style w:type="character" w:customStyle="1" w:styleId="CommentSubjectChar">
    <w:name w:val="Comment Subject Char"/>
    <w:basedOn w:val="CommentTextChar"/>
    <w:link w:val="CommentSubject"/>
    <w:uiPriority w:val="99"/>
    <w:semiHidden/>
    <w:rsid w:val="00D91F80"/>
    <w:rPr>
      <w:b/>
      <w:bCs/>
    </w:rPr>
  </w:style>
  <w:style w:type="character" w:styleId="Emphasis">
    <w:name w:val="Emphasis"/>
    <w:basedOn w:val="DefaultParagraphFont"/>
    <w:uiPriority w:val="20"/>
    <w:qFormat/>
    <w:rsid w:val="0062275C"/>
    <w:rPr>
      <w:i/>
      <w:iCs/>
      <w:sz w:val="24"/>
      <w:szCs w:val="24"/>
      <w:bdr w:val="none" w:sz="0" w:space="0" w:color="auto" w:frame="1"/>
      <w:vertAlign w:val="baseline"/>
    </w:rPr>
  </w:style>
  <w:style w:type="paragraph" w:styleId="Revision">
    <w:name w:val="Revision"/>
    <w:hidden/>
    <w:uiPriority w:val="99"/>
    <w:semiHidden/>
    <w:rsid w:val="00856FF6"/>
    <w:pPr>
      <w:spacing w:after="0" w:line="240" w:lineRule="auto"/>
    </w:pPr>
  </w:style>
  <w:style w:type="character" w:customStyle="1" w:styleId="maintitle">
    <w:name w:val="maintitle"/>
    <w:basedOn w:val="DefaultParagraphFont"/>
    <w:rsid w:val="00E41257"/>
  </w:style>
  <w:style w:type="character" w:styleId="PlaceholderText">
    <w:name w:val="Placeholder Text"/>
    <w:basedOn w:val="DefaultParagraphFont"/>
    <w:uiPriority w:val="99"/>
    <w:semiHidden/>
    <w:rsid w:val="00CB0B75"/>
    <w:rPr>
      <w:color w:val="808080"/>
    </w:rPr>
  </w:style>
  <w:style w:type="character" w:styleId="LineNumber">
    <w:name w:val="line number"/>
    <w:basedOn w:val="DefaultParagraphFont"/>
    <w:uiPriority w:val="99"/>
    <w:semiHidden/>
    <w:unhideWhenUsed/>
    <w:rsid w:val="00774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216237">
      <w:bodyDiv w:val="1"/>
      <w:marLeft w:val="0"/>
      <w:marRight w:val="0"/>
      <w:marTop w:val="0"/>
      <w:marBottom w:val="0"/>
      <w:divBdr>
        <w:top w:val="none" w:sz="0" w:space="0" w:color="auto"/>
        <w:left w:val="none" w:sz="0" w:space="0" w:color="auto"/>
        <w:bottom w:val="none" w:sz="0" w:space="0" w:color="auto"/>
        <w:right w:val="none" w:sz="0" w:space="0" w:color="auto"/>
      </w:divBdr>
    </w:div>
    <w:div w:id="671957651">
      <w:bodyDiv w:val="1"/>
      <w:marLeft w:val="0"/>
      <w:marRight w:val="0"/>
      <w:marTop w:val="0"/>
      <w:marBottom w:val="0"/>
      <w:divBdr>
        <w:top w:val="none" w:sz="0" w:space="0" w:color="auto"/>
        <w:left w:val="none" w:sz="0" w:space="0" w:color="auto"/>
        <w:bottom w:val="none" w:sz="0" w:space="0" w:color="auto"/>
        <w:right w:val="none" w:sz="0" w:space="0" w:color="auto"/>
      </w:divBdr>
    </w:div>
    <w:div w:id="1378044844">
      <w:bodyDiv w:val="1"/>
      <w:marLeft w:val="0"/>
      <w:marRight w:val="0"/>
      <w:marTop w:val="0"/>
      <w:marBottom w:val="0"/>
      <w:divBdr>
        <w:top w:val="none" w:sz="0" w:space="0" w:color="auto"/>
        <w:left w:val="none" w:sz="0" w:space="0" w:color="auto"/>
        <w:bottom w:val="none" w:sz="0" w:space="0" w:color="auto"/>
        <w:right w:val="none" w:sz="0" w:space="0" w:color="auto"/>
      </w:divBdr>
    </w:div>
    <w:div w:id="1461878114">
      <w:bodyDiv w:val="1"/>
      <w:marLeft w:val="0"/>
      <w:marRight w:val="0"/>
      <w:marTop w:val="0"/>
      <w:marBottom w:val="0"/>
      <w:divBdr>
        <w:top w:val="none" w:sz="0" w:space="0" w:color="auto"/>
        <w:left w:val="none" w:sz="0" w:space="0" w:color="auto"/>
        <w:bottom w:val="none" w:sz="0" w:space="0" w:color="auto"/>
        <w:right w:val="none" w:sz="0" w:space="0" w:color="auto"/>
      </w:divBdr>
    </w:div>
    <w:div w:id="1507091770">
      <w:bodyDiv w:val="1"/>
      <w:marLeft w:val="0"/>
      <w:marRight w:val="0"/>
      <w:marTop w:val="0"/>
      <w:marBottom w:val="0"/>
      <w:divBdr>
        <w:top w:val="none" w:sz="0" w:space="0" w:color="auto"/>
        <w:left w:val="none" w:sz="0" w:space="0" w:color="auto"/>
        <w:bottom w:val="none" w:sz="0" w:space="0" w:color="auto"/>
        <w:right w:val="none" w:sz="0" w:space="0" w:color="auto"/>
      </w:divBdr>
    </w:div>
    <w:div w:id="213544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oleObject" Target="embeddings/oleObject2.bin"/><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96875-5932-4A2A-9401-840FEC16A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28</Pages>
  <Words>5328</Words>
  <Characters>30370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University of Wollongong</Company>
  <LinksUpToDate>false</LinksUpToDate>
  <CharactersWithSpaces>35627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Yujie Guo</dc:creator>
  <cp:lastModifiedBy>GOWRISHANKAR M</cp:lastModifiedBy>
  <cp:revision>64</cp:revision>
  <cp:lastPrinted>2015-10-06T01:46:00Z</cp:lastPrinted>
  <dcterms:created xsi:type="dcterms:W3CDTF">2015-10-02T02:35:00Z</dcterms:created>
  <dcterms:modified xsi:type="dcterms:W3CDTF">2016-03-22T22:35:00Z</dcterms:modified>
</cp:coreProperties>
</file>