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88" w:rsidRDefault="00F85488">
      <w:pPr>
        <w:pStyle w:val="berschrift1"/>
        <w:numPr>
          <w:ilvl w:val="0"/>
          <w:numId w:val="0"/>
        </w:numPr>
        <w:ind w:left="432" w:hanging="432"/>
        <w:rPr>
          <w:sz w:val="24"/>
          <w:szCs w:val="22"/>
        </w:rPr>
      </w:pPr>
      <w:proofErr w:type="spellStart"/>
      <w:r w:rsidRPr="00A6109A">
        <w:rPr>
          <w:sz w:val="24"/>
          <w:szCs w:val="22"/>
        </w:rPr>
        <w:t>Bonanati</w:t>
      </w:r>
      <w:proofErr w:type="spellEnd"/>
      <w:r w:rsidRPr="00A6109A">
        <w:rPr>
          <w:sz w:val="24"/>
          <w:szCs w:val="22"/>
        </w:rPr>
        <w:t xml:space="preserve"> et al.; Supplementary Text 1</w:t>
      </w:r>
    </w:p>
    <w:p w:rsidR="002D2225" w:rsidRDefault="002D2225" w:rsidP="002D2225">
      <w:pPr>
        <w:ind w:firstLine="0"/>
        <w:rPr>
          <w:rFonts w:ascii="Times New Roman" w:hAnsi="Times New Roman"/>
        </w:rPr>
      </w:pPr>
      <w:r w:rsidRPr="00072313">
        <w:rPr>
          <w:rFonts w:ascii="Times New Roman" w:hAnsi="Times New Roman"/>
        </w:rPr>
        <w:t>This supplementary text provides a summary of the Eyjafjallajökull eruption and the Oceanographic setting of the study area</w:t>
      </w:r>
      <w:r>
        <w:rPr>
          <w:rFonts w:ascii="Times New Roman" w:hAnsi="Times New Roman"/>
        </w:rPr>
        <w:t xml:space="preserve"> </w:t>
      </w:r>
      <w:r w:rsidRPr="00072313">
        <w:rPr>
          <w:rFonts w:ascii="Times New Roman" w:hAnsi="Times New Roman"/>
        </w:rPr>
        <w:t xml:space="preserve">which includes data that were used for the discussion in the manuscript. </w:t>
      </w:r>
    </w:p>
    <w:p w:rsidR="002D2225" w:rsidRDefault="002D2225" w:rsidP="002D2225">
      <w:pPr>
        <w:ind w:firstLine="0"/>
      </w:pPr>
    </w:p>
    <w:p w:rsidR="00B96ACF" w:rsidRDefault="00B96ACF" w:rsidP="00B96ACF">
      <w:pPr>
        <w:suppressLineNumbers/>
        <w:ind w:firstLine="0"/>
        <w:jc w:val="both"/>
        <w:rPr>
          <w:rFonts w:ascii="Times New Roman" w:hAnsi="Times New Roman"/>
          <w:sz w:val="32"/>
          <w:szCs w:val="24"/>
        </w:rPr>
      </w:pPr>
      <w:r w:rsidRPr="0075263A">
        <w:rPr>
          <w:rFonts w:ascii="Times New Roman" w:hAnsi="Times New Roman"/>
          <w:sz w:val="32"/>
          <w:szCs w:val="24"/>
        </w:rPr>
        <w:t xml:space="preserve">The </w:t>
      </w:r>
      <w:proofErr w:type="spellStart"/>
      <w:r w:rsidRPr="0075263A">
        <w:rPr>
          <w:rFonts w:ascii="Times New Roman" w:hAnsi="Times New Roman"/>
          <w:sz w:val="32"/>
          <w:szCs w:val="24"/>
        </w:rPr>
        <w:t>Eyjafiallajökull</w:t>
      </w:r>
      <w:proofErr w:type="spellEnd"/>
      <w:r w:rsidRPr="0075263A">
        <w:rPr>
          <w:rFonts w:ascii="Times New Roman" w:hAnsi="Times New Roman"/>
          <w:sz w:val="32"/>
          <w:szCs w:val="24"/>
        </w:rPr>
        <w:t xml:space="preserve"> 2010 eruption</w:t>
      </w:r>
      <w:r w:rsidR="001D1377">
        <w:rPr>
          <w:rFonts w:ascii="Times New Roman" w:hAnsi="Times New Roman"/>
          <w:sz w:val="32"/>
          <w:szCs w:val="24"/>
        </w:rPr>
        <w:t xml:space="preserve"> and the</w:t>
      </w:r>
      <w:bookmarkStart w:id="0" w:name="_GoBack"/>
      <w:bookmarkEnd w:id="0"/>
      <w:r w:rsidR="00B91711">
        <w:rPr>
          <w:rFonts w:ascii="Times New Roman" w:hAnsi="Times New Roman"/>
          <w:sz w:val="32"/>
          <w:szCs w:val="24"/>
        </w:rPr>
        <w:t xml:space="preserve"> p</w:t>
      </w:r>
      <w:r w:rsidRPr="0075263A">
        <w:rPr>
          <w:rFonts w:ascii="Times New Roman" w:hAnsi="Times New Roman"/>
          <w:sz w:val="32"/>
          <w:szCs w:val="24"/>
        </w:rPr>
        <w:t>reservation of medium-sized eruptions in marine surface sediment offshore southern Iceland</w:t>
      </w:r>
    </w:p>
    <w:p w:rsidR="00B96ACF" w:rsidRDefault="00B96ACF" w:rsidP="00B96ACF">
      <w:pPr>
        <w:suppressLineNumbers/>
        <w:ind w:firstLine="0"/>
        <w:jc w:val="both"/>
        <w:rPr>
          <w:rFonts w:ascii="Times New Roman" w:hAnsi="Times New Roman"/>
          <w:sz w:val="32"/>
          <w:szCs w:val="24"/>
        </w:rPr>
      </w:pPr>
    </w:p>
    <w:p w:rsidR="00B96ACF" w:rsidRDefault="00B96ACF" w:rsidP="00B96ACF">
      <w:pPr>
        <w:suppressLineNumbers/>
        <w:ind w:firstLine="0"/>
        <w:jc w:val="both"/>
        <w:rPr>
          <w:rFonts w:ascii="Times New Roman" w:hAnsi="Times New Roman"/>
          <w:szCs w:val="24"/>
        </w:rPr>
      </w:pPr>
      <w:r>
        <w:rPr>
          <w:rFonts w:ascii="Times New Roman" w:hAnsi="Times New Roman"/>
          <w:sz w:val="24"/>
          <w:szCs w:val="24"/>
        </w:rPr>
        <w:t>Christina Bonanati</w:t>
      </w:r>
      <w:r w:rsidRPr="00812C45">
        <w:rPr>
          <w:rFonts w:ascii="Times New Roman" w:hAnsi="Times New Roman"/>
          <w:sz w:val="24"/>
          <w:szCs w:val="24"/>
          <w:vertAlign w:val="superscript"/>
        </w:rPr>
        <w:t>1</w:t>
      </w:r>
      <w:r>
        <w:rPr>
          <w:rFonts w:ascii="Times New Roman" w:hAnsi="Times New Roman"/>
          <w:sz w:val="24"/>
          <w:szCs w:val="24"/>
        </w:rPr>
        <w:t>*, Heidi Wehrmann</w:t>
      </w:r>
      <w:r w:rsidRPr="00812C45">
        <w:rPr>
          <w:rFonts w:ascii="Times New Roman" w:hAnsi="Times New Roman"/>
          <w:sz w:val="24"/>
          <w:szCs w:val="24"/>
          <w:vertAlign w:val="superscript"/>
        </w:rPr>
        <w:t>1</w:t>
      </w:r>
      <w:r>
        <w:rPr>
          <w:rFonts w:ascii="Times New Roman" w:hAnsi="Times New Roman"/>
          <w:sz w:val="24"/>
          <w:szCs w:val="24"/>
        </w:rPr>
        <w:t>, Maxim Portnyagin</w:t>
      </w:r>
      <w:r w:rsidRPr="00812C45">
        <w:rPr>
          <w:rFonts w:ascii="Times New Roman" w:hAnsi="Times New Roman"/>
          <w:sz w:val="24"/>
          <w:szCs w:val="24"/>
          <w:vertAlign w:val="superscript"/>
        </w:rPr>
        <w:t>1</w:t>
      </w:r>
      <w:r>
        <w:rPr>
          <w:rFonts w:ascii="Times New Roman" w:hAnsi="Times New Roman"/>
          <w:sz w:val="24"/>
          <w:szCs w:val="24"/>
        </w:rPr>
        <w:t xml:space="preserve"> and </w:t>
      </w:r>
      <w:proofErr w:type="spellStart"/>
      <w:r>
        <w:rPr>
          <w:rFonts w:ascii="Times New Roman" w:hAnsi="Times New Roman"/>
          <w:sz w:val="24"/>
          <w:szCs w:val="24"/>
        </w:rPr>
        <w:t>Kaj</w:t>
      </w:r>
      <w:proofErr w:type="spellEnd"/>
      <w:r>
        <w:rPr>
          <w:rFonts w:ascii="Times New Roman" w:hAnsi="Times New Roman"/>
          <w:sz w:val="24"/>
          <w:szCs w:val="24"/>
        </w:rPr>
        <w:t xml:space="preserve"> Hoernle</w:t>
      </w:r>
      <w:r w:rsidRPr="00812C45">
        <w:rPr>
          <w:rFonts w:ascii="Times New Roman" w:hAnsi="Times New Roman"/>
          <w:sz w:val="24"/>
          <w:szCs w:val="24"/>
          <w:vertAlign w:val="superscript"/>
        </w:rPr>
        <w:t>1</w:t>
      </w:r>
      <w:proofErr w:type="gramStart"/>
      <w:r w:rsidRPr="00812C45">
        <w:rPr>
          <w:rFonts w:ascii="Times New Roman" w:hAnsi="Times New Roman"/>
          <w:sz w:val="24"/>
          <w:szCs w:val="24"/>
          <w:vertAlign w:val="superscript"/>
        </w:rPr>
        <w:t>,2</w:t>
      </w:r>
      <w:proofErr w:type="gramEnd"/>
    </w:p>
    <w:p w:rsidR="00B96ACF" w:rsidRDefault="00B96ACF" w:rsidP="00B96ACF">
      <w:pPr>
        <w:suppressLineNumbers/>
        <w:ind w:firstLine="0"/>
        <w:jc w:val="both"/>
        <w:rPr>
          <w:rFonts w:ascii="Times New Roman" w:hAnsi="Times New Roman"/>
          <w:szCs w:val="24"/>
        </w:rPr>
      </w:pPr>
    </w:p>
    <w:p w:rsidR="00B96ACF" w:rsidRDefault="00B96ACF" w:rsidP="00B96ACF">
      <w:pPr>
        <w:suppressLineNumbers/>
        <w:spacing w:line="240" w:lineRule="auto"/>
        <w:ind w:firstLine="0"/>
        <w:jc w:val="both"/>
        <w:rPr>
          <w:rFonts w:ascii="Times New Roman" w:hAnsi="Times New Roman"/>
          <w:szCs w:val="24"/>
        </w:rPr>
      </w:pPr>
      <w:r>
        <w:rPr>
          <w:rFonts w:ascii="Times New Roman" w:hAnsi="Times New Roman"/>
          <w:sz w:val="24"/>
          <w:szCs w:val="24"/>
          <w:vertAlign w:val="superscript"/>
        </w:rPr>
        <w:t>1</w:t>
      </w:r>
      <w:r>
        <w:rPr>
          <w:rFonts w:ascii="Times New Roman" w:hAnsi="Times New Roman"/>
          <w:szCs w:val="24"/>
        </w:rPr>
        <w:t>GEOMAR Helmholtz Center for Ocean Research Kiel</w:t>
      </w:r>
    </w:p>
    <w:p w:rsidR="00B96ACF" w:rsidRDefault="00B96ACF" w:rsidP="00B96ACF">
      <w:pPr>
        <w:suppressLineNumbers/>
        <w:spacing w:line="240" w:lineRule="auto"/>
        <w:ind w:firstLine="0"/>
        <w:jc w:val="both"/>
        <w:rPr>
          <w:rFonts w:ascii="Times New Roman" w:hAnsi="Times New Roman"/>
          <w:szCs w:val="24"/>
        </w:rPr>
      </w:pPr>
      <w:proofErr w:type="spellStart"/>
      <w:proofErr w:type="gramStart"/>
      <w:r>
        <w:rPr>
          <w:rFonts w:ascii="Times New Roman" w:hAnsi="Times New Roman"/>
          <w:szCs w:val="24"/>
        </w:rPr>
        <w:t>Wischhofstr</w:t>
      </w:r>
      <w:proofErr w:type="spellEnd"/>
      <w:r>
        <w:rPr>
          <w:rFonts w:ascii="Times New Roman" w:hAnsi="Times New Roman"/>
          <w:szCs w:val="24"/>
        </w:rPr>
        <w:t>.</w:t>
      </w:r>
      <w:proofErr w:type="gramEnd"/>
      <w:r>
        <w:rPr>
          <w:rFonts w:ascii="Times New Roman" w:hAnsi="Times New Roman"/>
          <w:szCs w:val="24"/>
        </w:rPr>
        <w:t xml:space="preserve"> 1-3</w:t>
      </w:r>
    </w:p>
    <w:p w:rsidR="00B96ACF" w:rsidRDefault="00B96ACF" w:rsidP="00B96ACF">
      <w:pPr>
        <w:suppressLineNumbers/>
        <w:spacing w:line="240" w:lineRule="auto"/>
        <w:ind w:firstLine="0"/>
        <w:jc w:val="both"/>
        <w:rPr>
          <w:rFonts w:ascii="Times New Roman" w:hAnsi="Times New Roman"/>
          <w:szCs w:val="24"/>
        </w:rPr>
      </w:pPr>
      <w:r>
        <w:rPr>
          <w:rFonts w:ascii="Times New Roman" w:hAnsi="Times New Roman"/>
          <w:szCs w:val="24"/>
        </w:rPr>
        <w:t>24148 Kiel</w:t>
      </w:r>
    </w:p>
    <w:p w:rsidR="00B96ACF" w:rsidRDefault="00B96ACF" w:rsidP="00B96ACF">
      <w:pPr>
        <w:suppressLineNumbers/>
        <w:spacing w:line="240" w:lineRule="auto"/>
        <w:ind w:firstLine="0"/>
        <w:jc w:val="both"/>
        <w:rPr>
          <w:rFonts w:ascii="Times New Roman" w:hAnsi="Times New Roman"/>
          <w:szCs w:val="24"/>
        </w:rPr>
      </w:pPr>
      <w:r>
        <w:rPr>
          <w:rFonts w:ascii="Times New Roman" w:hAnsi="Times New Roman"/>
          <w:szCs w:val="24"/>
        </w:rPr>
        <w:t>Germany</w:t>
      </w:r>
    </w:p>
    <w:p w:rsidR="00B96ACF" w:rsidRDefault="00B96ACF" w:rsidP="00B96ACF">
      <w:pPr>
        <w:suppressLineNumbers/>
        <w:spacing w:line="240" w:lineRule="auto"/>
        <w:ind w:firstLine="0"/>
        <w:jc w:val="both"/>
        <w:rPr>
          <w:rFonts w:ascii="Times New Roman" w:hAnsi="Times New Roman"/>
          <w:szCs w:val="24"/>
        </w:rPr>
      </w:pPr>
      <w:r>
        <w:rPr>
          <w:rFonts w:ascii="Times New Roman" w:hAnsi="Times New Roman"/>
          <w:sz w:val="24"/>
          <w:szCs w:val="24"/>
          <w:vertAlign w:val="superscript"/>
        </w:rPr>
        <w:t>2</w:t>
      </w:r>
      <w:r>
        <w:rPr>
          <w:rFonts w:ascii="Times New Roman" w:hAnsi="Times New Roman"/>
          <w:szCs w:val="24"/>
        </w:rPr>
        <w:t>Christian-Albrechts University, Kiel, Germany</w:t>
      </w:r>
    </w:p>
    <w:p w:rsidR="00B96ACF" w:rsidRDefault="00B96ACF" w:rsidP="00B96ACF">
      <w:pPr>
        <w:suppressLineNumbers/>
        <w:spacing w:line="240" w:lineRule="auto"/>
        <w:ind w:firstLine="0"/>
        <w:jc w:val="both"/>
        <w:rPr>
          <w:rFonts w:ascii="Times New Roman" w:hAnsi="Times New Roman"/>
          <w:szCs w:val="24"/>
        </w:rPr>
      </w:pPr>
    </w:p>
    <w:p w:rsidR="00B96ACF" w:rsidRDefault="00B96ACF" w:rsidP="00B96ACF">
      <w:pPr>
        <w:suppressLineNumbers/>
        <w:spacing w:line="240" w:lineRule="auto"/>
        <w:ind w:firstLine="0"/>
        <w:jc w:val="both"/>
        <w:rPr>
          <w:rFonts w:ascii="Times New Roman" w:hAnsi="Times New Roman"/>
          <w:szCs w:val="24"/>
        </w:rPr>
      </w:pPr>
      <w:r>
        <w:rPr>
          <w:rFonts w:ascii="Times New Roman" w:hAnsi="Times New Roman"/>
          <w:szCs w:val="24"/>
        </w:rPr>
        <w:t>*corresponding author:</w:t>
      </w:r>
    </w:p>
    <w:p w:rsidR="00B96ACF" w:rsidRDefault="00B96ACF" w:rsidP="00B96ACF">
      <w:pPr>
        <w:suppressLineNumbers/>
        <w:spacing w:line="240" w:lineRule="auto"/>
        <w:ind w:firstLine="0"/>
        <w:jc w:val="both"/>
        <w:rPr>
          <w:rFonts w:ascii="Times New Roman" w:hAnsi="Times New Roman"/>
          <w:szCs w:val="24"/>
        </w:rPr>
      </w:pPr>
      <w:r>
        <w:rPr>
          <w:rFonts w:ascii="Times New Roman" w:hAnsi="Times New Roman"/>
          <w:szCs w:val="24"/>
        </w:rPr>
        <w:t>+49 431600 2569</w:t>
      </w:r>
    </w:p>
    <w:p w:rsidR="00B96ACF" w:rsidRDefault="00B96ACF" w:rsidP="00B96ACF">
      <w:pPr>
        <w:suppressLineNumbers/>
        <w:spacing w:line="240" w:lineRule="auto"/>
        <w:ind w:firstLine="0"/>
        <w:jc w:val="both"/>
      </w:pPr>
      <w:r>
        <w:rPr>
          <w:rFonts w:ascii="Times New Roman" w:hAnsi="Times New Roman"/>
          <w:szCs w:val="24"/>
        </w:rPr>
        <w:t>cbonanati@geomar.de</w:t>
      </w:r>
    </w:p>
    <w:p w:rsidR="002D2225" w:rsidRPr="002D2225" w:rsidRDefault="002D2225" w:rsidP="002D2225"/>
    <w:p w:rsidR="002D2225" w:rsidRDefault="002D2225" w:rsidP="00072313">
      <w:pPr>
        <w:ind w:firstLine="0"/>
        <w:rPr>
          <w:rFonts w:ascii="Times New Roman" w:hAnsi="Times New Roman"/>
        </w:rPr>
      </w:pPr>
    </w:p>
    <w:p w:rsidR="002D2225" w:rsidRDefault="002D2225" w:rsidP="00072313">
      <w:pPr>
        <w:ind w:firstLine="0"/>
        <w:rPr>
          <w:rFonts w:ascii="Times New Roman" w:hAnsi="Times New Roman"/>
        </w:rPr>
      </w:pPr>
    </w:p>
    <w:p w:rsidR="002D2225" w:rsidRPr="00072313" w:rsidRDefault="002D2225" w:rsidP="00072313">
      <w:pPr>
        <w:ind w:firstLine="0"/>
        <w:rPr>
          <w:rFonts w:ascii="Times New Roman" w:hAnsi="Times New Roman"/>
        </w:rPr>
      </w:pPr>
    </w:p>
    <w:p w:rsidR="00FE6BA9" w:rsidRPr="00A6109A" w:rsidRDefault="00FE6BA9" w:rsidP="00CE5415">
      <w:pPr>
        <w:pStyle w:val="berschrift1"/>
        <w:numPr>
          <w:ilvl w:val="0"/>
          <w:numId w:val="0"/>
        </w:numPr>
      </w:pPr>
      <w:r w:rsidRPr="00A6109A">
        <w:t>Eyjafjallajökull 2010</w:t>
      </w:r>
    </w:p>
    <w:p w:rsidR="00FE6BA9" w:rsidRPr="00A6109A" w:rsidRDefault="00FE6BA9" w:rsidP="00FE6BA9">
      <w:pPr>
        <w:ind w:firstLine="0"/>
        <w:jc w:val="both"/>
        <w:rPr>
          <w:rFonts w:ascii="Times New Roman" w:hAnsi="Times New Roman"/>
        </w:rPr>
      </w:pPr>
      <w:r w:rsidRPr="00A6109A">
        <w:rPr>
          <w:rFonts w:ascii="Times New Roman" w:hAnsi="Times New Roman"/>
          <w:b/>
          <w:bCs/>
          <w:i/>
          <w:iCs/>
        </w:rPr>
        <w:t>Sequence of eruptive events and tephra dispersal</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The Eyjafjallajökull summit eruption lasted from April 14 until May 22, 2010. In total, 0.27±0.07 km³ of tephra were produced. In the following section, we give an overview on the eruption sequence and the distribution of the tephra plume. </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On April 14 to 15, ice melting of glacier ice caused repeated </w:t>
      </w:r>
      <w:proofErr w:type="spellStart"/>
      <w:r w:rsidRPr="00A6109A">
        <w:rPr>
          <w:rFonts w:ascii="Times New Roman" w:hAnsi="Times New Roman"/>
        </w:rPr>
        <w:t>Jökulhlaups</w:t>
      </w:r>
      <w:proofErr w:type="spellEnd"/>
      <w:r w:rsidRPr="00A6109A">
        <w:rPr>
          <w:rFonts w:ascii="Times New Roman" w:hAnsi="Times New Roman"/>
        </w:rPr>
        <w:t xml:space="preserve">, flowing down </w:t>
      </w:r>
      <w:proofErr w:type="spellStart"/>
      <w:r w:rsidR="00A316D1" w:rsidRPr="00A6109A">
        <w:rPr>
          <w:rFonts w:ascii="Times New Roman" w:hAnsi="Times New Roman"/>
        </w:rPr>
        <w:t>Eyjafjallajökull</w:t>
      </w:r>
      <w:r w:rsidR="00A316D1">
        <w:rPr>
          <w:rFonts w:ascii="Times New Roman" w:hAnsi="Times New Roman"/>
        </w:rPr>
        <w:t>’s</w:t>
      </w:r>
      <w:proofErr w:type="spellEnd"/>
      <w:r w:rsidRPr="00A6109A">
        <w:rPr>
          <w:rFonts w:ascii="Times New Roman" w:hAnsi="Times New Roman"/>
        </w:rPr>
        <w:t xml:space="preserve"> northern and southern slopes </w:t>
      </w:r>
      <w:r w:rsidR="00FD6A2B" w:rsidRPr="00A6109A">
        <w:rPr>
          <w:rFonts w:ascii="Times New Roman" w:hAnsi="Times New Roman"/>
          <w:noProof/>
          <w:lang w:eastAsia="en-US"/>
        </w:rPr>
        <w:t>(Gislason et al., 2011; Gudmundsson et al., 2012b)</w:t>
      </w:r>
      <w:r w:rsidRPr="00A6109A">
        <w:rPr>
          <w:rFonts w:ascii="Times New Roman" w:hAnsi="Times New Roman"/>
        </w:rPr>
        <w:t xml:space="preserve">. </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From April 14 to 18, during the initial explosive phase, evolved </w:t>
      </w:r>
      <w:proofErr w:type="spellStart"/>
      <w:r w:rsidR="00A316D1">
        <w:rPr>
          <w:rFonts w:ascii="Times New Roman" w:hAnsi="Times New Roman"/>
        </w:rPr>
        <w:t>trachy</w:t>
      </w:r>
      <w:proofErr w:type="spellEnd"/>
      <w:r w:rsidR="00B96ACF">
        <w:rPr>
          <w:rFonts w:ascii="Times New Roman" w:hAnsi="Times New Roman"/>
        </w:rPr>
        <w:t>-</w:t>
      </w:r>
      <w:r w:rsidR="00C86C45" w:rsidRPr="00A6109A">
        <w:rPr>
          <w:rFonts w:ascii="Times New Roman" w:hAnsi="Times New Roman"/>
        </w:rPr>
        <w:t>andesite</w:t>
      </w:r>
      <w:r w:rsidRPr="00A6109A">
        <w:rPr>
          <w:rFonts w:ascii="Times New Roman" w:hAnsi="Times New Roman"/>
        </w:rPr>
        <w:t xml:space="preserve"> and minor amounts of </w:t>
      </w:r>
      <w:proofErr w:type="spellStart"/>
      <w:r w:rsidRPr="00A6109A">
        <w:rPr>
          <w:rFonts w:ascii="Times New Roman" w:hAnsi="Times New Roman"/>
        </w:rPr>
        <w:t>trachy</w:t>
      </w:r>
      <w:r w:rsidR="00B96ACF">
        <w:rPr>
          <w:rFonts w:ascii="Times New Roman" w:hAnsi="Times New Roman"/>
        </w:rPr>
        <w:t>-</w:t>
      </w:r>
      <w:r w:rsidRPr="00A6109A">
        <w:rPr>
          <w:rFonts w:ascii="Times New Roman" w:hAnsi="Times New Roman"/>
        </w:rPr>
        <w:t>dacite</w:t>
      </w:r>
      <w:proofErr w:type="spellEnd"/>
      <w:r w:rsidRPr="00A6109A">
        <w:rPr>
          <w:rFonts w:ascii="Times New Roman" w:hAnsi="Times New Roman"/>
        </w:rPr>
        <w:t xml:space="preserve"> and rhyolite were erupted from a water filled vent</w:t>
      </w:r>
      <w:r w:rsidR="00C86C45" w:rsidRPr="00A6109A">
        <w:rPr>
          <w:rFonts w:ascii="Times New Roman" w:hAnsi="Times New Roman"/>
        </w:rPr>
        <w:t xml:space="preserve"> </w:t>
      </w:r>
      <w:r w:rsidR="00FD6A2B" w:rsidRPr="00A6109A">
        <w:rPr>
          <w:rFonts w:ascii="Times New Roman" w:hAnsi="Times New Roman"/>
          <w:noProof/>
        </w:rPr>
        <w:t>(Gudmundsson et al., 2012b)</w:t>
      </w:r>
      <w:r w:rsidR="00811B00" w:rsidRPr="00A6109A">
        <w:rPr>
          <w:rFonts w:ascii="Times New Roman" w:hAnsi="Times New Roman"/>
        </w:rPr>
        <w:t xml:space="preserve">, </w:t>
      </w:r>
      <w:r w:rsidR="001A1861">
        <w:rPr>
          <w:rFonts w:ascii="Times New Roman" w:hAnsi="Times New Roman"/>
        </w:rPr>
        <w:t>forming a water-</w:t>
      </w:r>
      <w:r w:rsidRPr="00A6109A">
        <w:rPr>
          <w:rFonts w:ascii="Times New Roman" w:hAnsi="Times New Roman"/>
        </w:rPr>
        <w:t xml:space="preserve">vapor-rich plume. A series of discrete fragmentation events of small batches of magma, closely spaced in time, led to pulsating activity with varying mass eruption rates </w:t>
      </w:r>
      <w:r w:rsidR="00FD6A2B" w:rsidRPr="00A6109A">
        <w:rPr>
          <w:rFonts w:ascii="Times New Roman" w:hAnsi="Times New Roman"/>
          <w:noProof/>
        </w:rPr>
        <w:t>(Dellino et al., 2012)</w:t>
      </w:r>
      <w:r w:rsidRPr="00A6109A">
        <w:rPr>
          <w:rFonts w:ascii="Times New Roman" w:hAnsi="Times New Roman"/>
        </w:rPr>
        <w:t>. This semi-continuous re-feeding produced an unsteady eruption column that fluctuated in height between 5 and 10 km</w:t>
      </w:r>
      <w:r w:rsidR="00811B00" w:rsidRPr="00A6109A">
        <w:rPr>
          <w:rFonts w:ascii="Times New Roman" w:hAnsi="Times New Roman"/>
        </w:rPr>
        <w:t xml:space="preserve"> </w:t>
      </w:r>
      <w:r w:rsidR="00FD6A2B" w:rsidRPr="00A6109A">
        <w:rPr>
          <w:rFonts w:ascii="Times New Roman" w:hAnsi="Times New Roman"/>
          <w:noProof/>
        </w:rPr>
        <w:t>(Dellino et al., 2012; Gudmundsson et al., 2012b)</w:t>
      </w:r>
      <w:r w:rsidRPr="00A6109A">
        <w:rPr>
          <w:rFonts w:ascii="Times New Roman" w:hAnsi="Times New Roman"/>
        </w:rPr>
        <w:t>. The magma was discharged at a rate of 5-10*10</w:t>
      </w:r>
      <w:r w:rsidRPr="00A6109A">
        <w:rPr>
          <w:rFonts w:ascii="Times New Roman" w:hAnsi="Times New Roman"/>
          <w:vertAlign w:val="superscript"/>
        </w:rPr>
        <w:t xml:space="preserve">5 </w:t>
      </w:r>
      <w:r w:rsidR="00811B00" w:rsidRPr="00A6109A">
        <w:rPr>
          <w:rFonts w:ascii="Times New Roman" w:hAnsi="Times New Roman"/>
        </w:rPr>
        <w:t xml:space="preserve">kg </w:t>
      </w:r>
      <w:r w:rsidRPr="00A6109A">
        <w:rPr>
          <w:rFonts w:ascii="Times New Roman" w:hAnsi="Times New Roman"/>
        </w:rPr>
        <w:t>s</w:t>
      </w:r>
      <w:r w:rsidRPr="00A6109A">
        <w:rPr>
          <w:rFonts w:ascii="Times New Roman" w:hAnsi="Times New Roman"/>
          <w:vertAlign w:val="superscript"/>
        </w:rPr>
        <w:t>-1</w:t>
      </w:r>
      <w:r w:rsidR="006F750F">
        <w:rPr>
          <w:rFonts w:ascii="Times New Roman" w:hAnsi="Times New Roman"/>
        </w:rPr>
        <w:t xml:space="preserve"> (~</w:t>
      </w:r>
      <w:r w:rsidRPr="00A6109A">
        <w:rPr>
          <w:rFonts w:ascii="Times New Roman" w:hAnsi="Times New Roman"/>
        </w:rPr>
        <w:t>0.2-0.4 km³</w:t>
      </w:r>
      <w:r w:rsidRPr="00A6109A">
        <w:rPr>
          <w:rFonts w:ascii="Times New Roman" w:hAnsi="Times New Roman"/>
          <w:vertAlign w:val="superscript"/>
        </w:rPr>
        <w:t xml:space="preserve"> </w:t>
      </w:r>
      <w:r w:rsidRPr="00A6109A">
        <w:rPr>
          <w:rFonts w:ascii="Times New Roman" w:hAnsi="Times New Roman"/>
        </w:rPr>
        <w:t>s</w:t>
      </w:r>
      <w:r w:rsidRPr="00A6109A">
        <w:rPr>
          <w:rFonts w:ascii="Times New Roman" w:hAnsi="Times New Roman"/>
          <w:vertAlign w:val="superscript"/>
        </w:rPr>
        <w:t>-1</w:t>
      </w:r>
      <w:r w:rsidRPr="00A6109A">
        <w:rPr>
          <w:rFonts w:ascii="Times New Roman" w:hAnsi="Times New Roman"/>
        </w:rPr>
        <w:t xml:space="preserve"> DRE).</w:t>
      </w:r>
      <w:r w:rsidR="00811B00" w:rsidRPr="00A6109A">
        <w:rPr>
          <w:rFonts w:ascii="Times New Roman" w:hAnsi="Times New Roman"/>
        </w:rPr>
        <w:t xml:space="preserve"> The ash amount of </w:t>
      </w:r>
      <w:r w:rsidRPr="00A6109A">
        <w:rPr>
          <w:rFonts w:ascii="Times New Roman" w:hAnsi="Times New Roman"/>
        </w:rPr>
        <w:t xml:space="preserve">33±12 </w:t>
      </w:r>
      <w:proofErr w:type="spellStart"/>
      <w:proofErr w:type="gramStart"/>
      <w:r w:rsidRPr="00A6109A">
        <w:rPr>
          <w:rFonts w:ascii="Times New Roman" w:hAnsi="Times New Roman"/>
        </w:rPr>
        <w:t>Tg</w:t>
      </w:r>
      <w:proofErr w:type="spellEnd"/>
      <w:proofErr w:type="gramEnd"/>
      <w:r w:rsidRPr="00A6109A">
        <w:rPr>
          <w:rFonts w:ascii="Times New Roman" w:hAnsi="Times New Roman"/>
        </w:rPr>
        <w:t xml:space="preserve"> was fr</w:t>
      </w:r>
      <w:r w:rsidR="00773B39">
        <w:rPr>
          <w:rFonts w:ascii="Times New Roman" w:hAnsi="Times New Roman"/>
        </w:rPr>
        <w:t xml:space="preserve">agmented to grain sizes &lt;28 µm </w:t>
      </w:r>
      <w:r w:rsidR="00FD6A2B" w:rsidRPr="00A6109A">
        <w:rPr>
          <w:rFonts w:ascii="Times New Roman" w:hAnsi="Times New Roman"/>
          <w:noProof/>
        </w:rPr>
        <w:t>(Gudmundsson et al., 2012b)</w:t>
      </w:r>
      <w:r w:rsidR="00811B00" w:rsidRPr="00A6109A">
        <w:rPr>
          <w:rFonts w:ascii="Times New Roman" w:hAnsi="Times New Roman"/>
        </w:rPr>
        <w:t>.</w:t>
      </w:r>
      <w:r w:rsidRPr="00A6109A">
        <w:rPr>
          <w:rFonts w:ascii="Times New Roman" w:hAnsi="Times New Roman"/>
        </w:rPr>
        <w:t xml:space="preserve"> </w:t>
      </w:r>
    </w:p>
    <w:p w:rsidR="00FE6BA9" w:rsidRPr="00A6109A" w:rsidRDefault="00FE6BA9" w:rsidP="00FE6BA9">
      <w:pPr>
        <w:ind w:firstLine="0"/>
        <w:jc w:val="both"/>
        <w:rPr>
          <w:rFonts w:ascii="Times New Roman" w:hAnsi="Times New Roman"/>
        </w:rPr>
      </w:pPr>
      <w:r w:rsidRPr="00A6109A">
        <w:rPr>
          <w:rFonts w:ascii="Times New Roman" w:hAnsi="Times New Roman"/>
        </w:rPr>
        <w:t>During the first two days of the eruption, strong westerly winds blew over Iceland. The wind speeds exceeded 50 m s</w:t>
      </w:r>
      <w:r w:rsidRPr="00A6109A">
        <w:rPr>
          <w:rFonts w:ascii="Times New Roman" w:hAnsi="Times New Roman"/>
          <w:vertAlign w:val="superscript"/>
        </w:rPr>
        <w:t>-1</w:t>
      </w:r>
      <w:r w:rsidRPr="00A6109A">
        <w:rPr>
          <w:rFonts w:ascii="Times New Roman" w:hAnsi="Times New Roman"/>
        </w:rPr>
        <w:t xml:space="preserve"> at 7-10 km altitude</w:t>
      </w:r>
      <w:r w:rsidR="00811B00" w:rsidRPr="00A6109A">
        <w:rPr>
          <w:rFonts w:ascii="Times New Roman" w:hAnsi="Times New Roman"/>
        </w:rPr>
        <w:t xml:space="preserve"> </w:t>
      </w:r>
      <w:r w:rsidR="00FD6A2B" w:rsidRPr="00A6109A">
        <w:rPr>
          <w:rFonts w:ascii="Times New Roman" w:hAnsi="Times New Roman"/>
          <w:noProof/>
        </w:rPr>
        <w:t>(Petersen et al., 2012a)</w:t>
      </w:r>
      <w:r w:rsidRPr="00A6109A">
        <w:rPr>
          <w:rFonts w:ascii="Times New Roman" w:hAnsi="Times New Roman"/>
        </w:rPr>
        <w:t xml:space="preserve">. During most of the explosive phase, the ash was advected </w:t>
      </w:r>
      <w:r w:rsidR="00811B00" w:rsidRPr="00A6109A">
        <w:rPr>
          <w:rFonts w:ascii="Times New Roman" w:hAnsi="Times New Roman"/>
        </w:rPr>
        <w:t xml:space="preserve">to the southeast towards Europe. </w:t>
      </w:r>
      <w:r w:rsidRPr="00A6109A">
        <w:rPr>
          <w:rFonts w:ascii="Times New Roman" w:hAnsi="Times New Roman"/>
        </w:rPr>
        <w:t>The ash cloud spread over an area of 1.5-2*10</w:t>
      </w:r>
      <w:r w:rsidRPr="00A6109A">
        <w:rPr>
          <w:rFonts w:ascii="Times New Roman" w:hAnsi="Times New Roman"/>
          <w:vertAlign w:val="superscript"/>
        </w:rPr>
        <w:t>6</w:t>
      </w:r>
      <w:r w:rsidRPr="00A6109A">
        <w:rPr>
          <w:rFonts w:ascii="Times New Roman" w:hAnsi="Times New Roman"/>
        </w:rPr>
        <w:t xml:space="preserve"> km</w:t>
      </w:r>
      <w:r w:rsidRPr="00A6109A">
        <w:rPr>
          <w:rFonts w:ascii="Times New Roman" w:hAnsi="Times New Roman"/>
          <w:vertAlign w:val="superscript"/>
        </w:rPr>
        <w:t>2</w:t>
      </w:r>
      <w:r w:rsidR="00811B00" w:rsidRPr="00A6109A">
        <w:rPr>
          <w:rFonts w:ascii="Times New Roman" w:hAnsi="Times New Roman"/>
          <w:vertAlign w:val="superscript"/>
        </w:rPr>
        <w:t xml:space="preserve"> </w:t>
      </w:r>
      <w:r w:rsidR="00811B00" w:rsidRPr="00A6109A">
        <w:rPr>
          <w:rFonts w:ascii="Times New Roman" w:hAnsi="Times New Roman"/>
        </w:rPr>
        <w:t xml:space="preserve"> </w:t>
      </w:r>
      <w:r w:rsidR="00811B00" w:rsidRPr="00A6109A">
        <w:rPr>
          <w:rFonts w:ascii="Times New Roman" w:hAnsi="Times New Roman"/>
          <w:noProof/>
        </w:rPr>
        <w:t>(Gudmundsson et al., 2012b)</w:t>
      </w:r>
      <w:r w:rsidRPr="00A6109A">
        <w:rPr>
          <w:rFonts w:ascii="Times New Roman" w:hAnsi="Times New Roman"/>
        </w:rPr>
        <w:t xml:space="preserve">, reaching southern Norway on  April </w:t>
      </w:r>
      <w:r w:rsidR="00773B39" w:rsidRPr="00A6109A">
        <w:rPr>
          <w:rFonts w:ascii="Times New Roman" w:hAnsi="Times New Roman"/>
        </w:rPr>
        <w:t>15</w:t>
      </w:r>
      <w:r w:rsidR="00773B39">
        <w:rPr>
          <w:rFonts w:ascii="Times New Roman" w:hAnsi="Times New Roman"/>
        </w:rPr>
        <w:t xml:space="preserve"> </w:t>
      </w:r>
      <w:r w:rsidRPr="00A6109A">
        <w:rPr>
          <w:rFonts w:ascii="Times New Roman" w:hAnsi="Times New Roman"/>
        </w:rPr>
        <w:t xml:space="preserve">before traveling southwards over the Netherlands, Germany, the </w:t>
      </w:r>
      <w:r w:rsidR="00FD6A2B" w:rsidRPr="00A6109A">
        <w:rPr>
          <w:rFonts w:ascii="Times New Roman" w:hAnsi="Times New Roman"/>
        </w:rPr>
        <w:t xml:space="preserve">European </w:t>
      </w:r>
      <w:r w:rsidRPr="00A6109A">
        <w:rPr>
          <w:rFonts w:ascii="Times New Roman" w:hAnsi="Times New Roman"/>
        </w:rPr>
        <w:t xml:space="preserve">Alps up to western Russia and Hungary </w:t>
      </w:r>
      <w:r w:rsidR="00FD6A2B" w:rsidRPr="00A6109A">
        <w:rPr>
          <w:rFonts w:ascii="Times New Roman" w:hAnsi="Times New Roman"/>
          <w:noProof/>
        </w:rPr>
        <w:t xml:space="preserve">(Gao et al., 2011; </w:t>
      </w:r>
      <w:r w:rsidR="00790948" w:rsidRPr="00A6109A">
        <w:rPr>
          <w:rFonts w:ascii="Times New Roman" w:hAnsi="Times New Roman"/>
          <w:noProof/>
        </w:rPr>
        <w:t>Schumann et al., 2011</w:t>
      </w:r>
      <w:r w:rsidR="00790948">
        <w:rPr>
          <w:rFonts w:ascii="Times New Roman" w:hAnsi="Times New Roman"/>
          <w:noProof/>
        </w:rPr>
        <w:t xml:space="preserve">; </w:t>
      </w:r>
      <w:r w:rsidR="00FD6A2B" w:rsidRPr="00A6109A">
        <w:rPr>
          <w:rFonts w:ascii="Times New Roman" w:hAnsi="Times New Roman"/>
          <w:noProof/>
        </w:rPr>
        <w:t>Karlsdóttir et al., 2012)</w:t>
      </w:r>
      <w:r w:rsidRPr="00A6109A">
        <w:rPr>
          <w:rFonts w:ascii="Times New Roman" w:hAnsi="Times New Roman"/>
        </w:rPr>
        <w:t>.</w:t>
      </w:r>
    </w:p>
    <w:p w:rsidR="00FE6BA9" w:rsidRPr="00A6109A" w:rsidRDefault="00FE6BA9" w:rsidP="00FE6BA9">
      <w:pPr>
        <w:ind w:firstLine="0"/>
        <w:jc w:val="both"/>
        <w:rPr>
          <w:rFonts w:ascii="Times New Roman" w:hAnsi="Times New Roman"/>
        </w:rPr>
      </w:pPr>
      <w:r w:rsidRPr="00A6109A">
        <w:rPr>
          <w:rFonts w:ascii="Times New Roman" w:hAnsi="Times New Roman"/>
        </w:rPr>
        <w:lastRenderedPageBreak/>
        <w:t>In this initial pulse of the eruption from April 14-16, the total mass of ash which was transported beyond the Faroe Islands amounted to 2-6 * 10</w:t>
      </w:r>
      <w:r w:rsidRPr="00A6109A">
        <w:rPr>
          <w:rFonts w:ascii="Times New Roman" w:hAnsi="Times New Roman"/>
          <w:vertAlign w:val="superscript"/>
        </w:rPr>
        <w:t>9</w:t>
      </w:r>
      <w:r w:rsidRPr="00A6109A">
        <w:rPr>
          <w:rFonts w:ascii="Times New Roman" w:hAnsi="Times New Roman"/>
        </w:rPr>
        <w:t xml:space="preserve"> kg </w:t>
      </w:r>
      <w:r w:rsidR="00FD6A2B" w:rsidRPr="00A6109A">
        <w:rPr>
          <w:rFonts w:ascii="Times New Roman" w:hAnsi="Times New Roman"/>
          <w:noProof/>
        </w:rPr>
        <w:t>(Gudmundsson et al., 2012b)</w:t>
      </w:r>
      <w:r w:rsidR="00811B00" w:rsidRPr="00A6109A">
        <w:rPr>
          <w:rFonts w:ascii="Times New Roman" w:hAnsi="Times New Roman"/>
        </w:rPr>
        <w:t xml:space="preserve">. </w:t>
      </w:r>
      <w:r w:rsidR="00FD6A2B" w:rsidRPr="00A6109A">
        <w:rPr>
          <w:rFonts w:ascii="Times New Roman" w:hAnsi="Times New Roman"/>
        </w:rPr>
        <w:t xml:space="preserve">Out </w:t>
      </w:r>
      <w:r w:rsidRPr="00A6109A">
        <w:rPr>
          <w:rFonts w:ascii="Times New Roman" w:hAnsi="Times New Roman"/>
        </w:rPr>
        <w:t xml:space="preserve">of the particles </w:t>
      </w:r>
      <w:r w:rsidR="00FD6A2B" w:rsidRPr="00A6109A">
        <w:rPr>
          <w:rFonts w:ascii="Times New Roman" w:hAnsi="Times New Roman"/>
        </w:rPr>
        <w:t xml:space="preserve">94 % </w:t>
      </w:r>
      <w:r w:rsidRPr="00A6109A">
        <w:rPr>
          <w:rFonts w:ascii="Times New Roman" w:hAnsi="Times New Roman"/>
        </w:rPr>
        <w:t xml:space="preserve">were </w:t>
      </w:r>
      <w:r w:rsidR="006F750F">
        <w:rPr>
          <w:rFonts w:ascii="Times New Roman" w:hAnsi="Times New Roman"/>
          <w:sz w:val="20"/>
        </w:rPr>
        <w:t>&lt;</w:t>
      </w:r>
      <w:r w:rsidRPr="00A6109A">
        <w:rPr>
          <w:rFonts w:ascii="Times New Roman" w:hAnsi="Times New Roman"/>
        </w:rPr>
        <w:t xml:space="preserve">1 mm, while 8-50 % were &lt;63 µm </w:t>
      </w:r>
      <w:r w:rsidR="00FD6A2B" w:rsidRPr="00A6109A">
        <w:rPr>
          <w:rFonts w:ascii="Times New Roman" w:hAnsi="Times New Roman"/>
          <w:noProof/>
        </w:rPr>
        <w:t>(Gudmundsson et al., 2012b)</w:t>
      </w:r>
      <w:r w:rsidR="00811B00" w:rsidRPr="00A6109A">
        <w:rPr>
          <w:rFonts w:ascii="Times New Roman" w:hAnsi="Times New Roman"/>
        </w:rPr>
        <w:t xml:space="preserve">. </w:t>
      </w:r>
      <w:r w:rsidRPr="00A6109A">
        <w:rPr>
          <w:rFonts w:ascii="Times New Roman" w:hAnsi="Times New Roman"/>
        </w:rPr>
        <w:t>By April 15, the eruption cloud had spread out to a width of 80-100 km at 1 km vertical extension. Close to the eruptive vent, the plume density ranged at 10-35 mg m</w:t>
      </w:r>
      <w:r w:rsidRPr="00A6109A">
        <w:rPr>
          <w:rFonts w:ascii="Times New Roman" w:hAnsi="Times New Roman"/>
          <w:vertAlign w:val="superscript"/>
        </w:rPr>
        <w:t xml:space="preserve">-3 </w:t>
      </w:r>
      <w:r w:rsidR="00FD6A2B" w:rsidRPr="00A6109A">
        <w:rPr>
          <w:rFonts w:ascii="Times New Roman" w:hAnsi="Times New Roman"/>
          <w:noProof/>
        </w:rPr>
        <w:t>(Gudmundsson et al., 2012b)</w:t>
      </w:r>
      <w:r w:rsidR="00811B00" w:rsidRPr="00A6109A">
        <w:rPr>
          <w:rFonts w:ascii="Times New Roman" w:hAnsi="Times New Roman"/>
        </w:rPr>
        <w:t xml:space="preserve">, </w:t>
      </w:r>
      <w:r w:rsidRPr="00A6109A">
        <w:rPr>
          <w:rFonts w:ascii="Times New Roman" w:hAnsi="Times New Roman"/>
        </w:rPr>
        <w:t>decaying to 1 mg m</w:t>
      </w:r>
      <w:r w:rsidRPr="00A6109A">
        <w:rPr>
          <w:rFonts w:ascii="Times New Roman" w:hAnsi="Times New Roman"/>
          <w:vertAlign w:val="superscript"/>
        </w:rPr>
        <w:t>-3</w:t>
      </w:r>
      <w:r w:rsidRPr="00A6109A">
        <w:rPr>
          <w:rFonts w:ascii="Times New Roman" w:hAnsi="Times New Roman"/>
        </w:rPr>
        <w:t xml:space="preserve"> above Norway and to 0.025 mg m</w:t>
      </w:r>
      <w:r w:rsidRPr="00A6109A">
        <w:rPr>
          <w:rFonts w:ascii="Times New Roman" w:hAnsi="Times New Roman"/>
          <w:vertAlign w:val="superscript"/>
        </w:rPr>
        <w:t>-3</w:t>
      </w:r>
      <w:r w:rsidRPr="00A6109A">
        <w:rPr>
          <w:rFonts w:ascii="Times New Roman" w:hAnsi="Times New Roman"/>
        </w:rPr>
        <w:t xml:space="preserve"> above Leipzig, Germany, on April 19</w:t>
      </w:r>
      <w:r w:rsidR="00811B00" w:rsidRPr="00A6109A">
        <w:rPr>
          <w:rFonts w:ascii="Times New Roman" w:hAnsi="Times New Roman"/>
        </w:rPr>
        <w:t xml:space="preserve"> </w:t>
      </w:r>
      <w:r w:rsidR="00FD6A2B" w:rsidRPr="00A6109A">
        <w:rPr>
          <w:rFonts w:ascii="Times New Roman" w:hAnsi="Times New Roman"/>
          <w:noProof/>
        </w:rPr>
        <w:t>(Schumann et al., 2011)</w:t>
      </w:r>
      <w:r w:rsidRPr="00A6109A">
        <w:rPr>
          <w:rFonts w:ascii="Times New Roman" w:hAnsi="Times New Roman"/>
        </w:rPr>
        <w:t xml:space="preserve">. </w:t>
      </w:r>
    </w:p>
    <w:p w:rsidR="00FE6BA9" w:rsidRPr="00A6109A" w:rsidRDefault="00FE6BA9" w:rsidP="00FE6BA9">
      <w:pPr>
        <w:ind w:firstLine="0"/>
        <w:jc w:val="both"/>
        <w:rPr>
          <w:rFonts w:ascii="Times New Roman" w:hAnsi="Times New Roman"/>
        </w:rPr>
      </w:pPr>
      <w:r w:rsidRPr="00A6109A">
        <w:rPr>
          <w:rFonts w:ascii="Times New Roman" w:hAnsi="Times New Roman"/>
        </w:rPr>
        <w:t>Between April 18 and May 4, a low-discharge effusive phase followed. Explosive activity sustained with 2-4 km high plumes and the tephra spread out over 0.1-0.2 *10</w:t>
      </w:r>
      <w:r w:rsidRPr="00A6109A">
        <w:rPr>
          <w:rFonts w:ascii="Times New Roman" w:hAnsi="Times New Roman"/>
          <w:vertAlign w:val="superscript"/>
        </w:rPr>
        <w:t>6</w:t>
      </w:r>
      <w:r w:rsidRPr="00A6109A">
        <w:rPr>
          <w:rFonts w:ascii="Times New Roman" w:hAnsi="Times New Roman"/>
        </w:rPr>
        <w:t xml:space="preserve"> km</w:t>
      </w:r>
      <w:r w:rsidRPr="00A6109A">
        <w:rPr>
          <w:rFonts w:ascii="Times New Roman" w:hAnsi="Times New Roman"/>
          <w:vertAlign w:val="superscript"/>
        </w:rPr>
        <w:t xml:space="preserve">2 </w:t>
      </w:r>
      <w:r w:rsidR="00FD6A2B" w:rsidRPr="00A6109A">
        <w:rPr>
          <w:rFonts w:ascii="Times New Roman" w:hAnsi="Times New Roman"/>
          <w:noProof/>
        </w:rPr>
        <w:t>(Gudmundsson et al., 2012b)</w:t>
      </w:r>
      <w:r w:rsidR="00811B00" w:rsidRPr="00A6109A">
        <w:rPr>
          <w:rFonts w:ascii="Times New Roman" w:hAnsi="Times New Roman"/>
        </w:rPr>
        <w:t xml:space="preserve">. </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During the second explosive phase from May 5-17, the plume was 5-6 km high </w:t>
      </w:r>
      <w:r w:rsidR="00FD6A2B" w:rsidRPr="00A6109A">
        <w:rPr>
          <w:rFonts w:ascii="Times New Roman" w:hAnsi="Times New Roman"/>
          <w:noProof/>
        </w:rPr>
        <w:t>(Langmann et al., 2012)</w:t>
      </w:r>
      <w:r w:rsidRPr="00A6109A">
        <w:rPr>
          <w:rFonts w:ascii="Times New Roman" w:hAnsi="Times New Roman"/>
        </w:rPr>
        <w:t xml:space="preserve">, being most powerful on May 6.  </w:t>
      </w:r>
      <w:r w:rsidR="00FD6A2B" w:rsidRPr="00A6109A">
        <w:rPr>
          <w:rFonts w:ascii="Times New Roman" w:hAnsi="Times New Roman"/>
        </w:rPr>
        <w:t xml:space="preserve">Per second </w:t>
      </w:r>
      <w:r w:rsidRPr="00A6109A">
        <w:rPr>
          <w:rFonts w:ascii="Times New Roman" w:hAnsi="Times New Roman"/>
        </w:rPr>
        <w:t>0.3-9*10</w:t>
      </w:r>
      <w:r w:rsidRPr="00A6109A">
        <w:rPr>
          <w:rFonts w:ascii="Times New Roman" w:hAnsi="Times New Roman"/>
          <w:vertAlign w:val="superscript"/>
        </w:rPr>
        <w:t>5</w:t>
      </w:r>
      <w:r w:rsidRPr="00A6109A">
        <w:rPr>
          <w:rFonts w:ascii="Times New Roman" w:hAnsi="Times New Roman"/>
        </w:rPr>
        <w:t xml:space="preserve"> kg of mainly </w:t>
      </w:r>
      <w:proofErr w:type="spellStart"/>
      <w:r w:rsidRPr="00A6109A">
        <w:rPr>
          <w:rFonts w:ascii="Times New Roman" w:hAnsi="Times New Roman"/>
        </w:rPr>
        <w:t>trachydacitic</w:t>
      </w:r>
      <w:proofErr w:type="spellEnd"/>
      <w:r w:rsidRPr="00A6109A">
        <w:rPr>
          <w:rFonts w:ascii="Times New Roman" w:hAnsi="Times New Roman"/>
        </w:rPr>
        <w:t xml:space="preserve"> and minor </w:t>
      </w:r>
      <w:proofErr w:type="spellStart"/>
      <w:r w:rsidR="00773B39">
        <w:rPr>
          <w:rFonts w:ascii="Times New Roman" w:hAnsi="Times New Roman"/>
        </w:rPr>
        <w:t>trachy</w:t>
      </w:r>
      <w:r w:rsidR="00811B00" w:rsidRPr="00A6109A">
        <w:rPr>
          <w:rFonts w:ascii="Times New Roman" w:hAnsi="Times New Roman"/>
        </w:rPr>
        <w:t>andesitic</w:t>
      </w:r>
      <w:proofErr w:type="spellEnd"/>
      <w:r w:rsidR="00790948">
        <w:rPr>
          <w:rFonts w:ascii="Times New Roman" w:hAnsi="Times New Roman"/>
        </w:rPr>
        <w:t xml:space="preserve"> magma were discharged (~</w:t>
      </w:r>
      <w:r w:rsidRPr="00A6109A">
        <w:rPr>
          <w:rFonts w:ascii="Times New Roman" w:hAnsi="Times New Roman"/>
        </w:rPr>
        <w:t>0.015-0.35 km</w:t>
      </w:r>
      <w:r w:rsidRPr="00A6109A">
        <w:rPr>
          <w:rFonts w:ascii="Times New Roman" w:hAnsi="Times New Roman"/>
          <w:vertAlign w:val="superscript"/>
        </w:rPr>
        <w:t>3</w:t>
      </w:r>
      <w:r w:rsidRPr="00A6109A">
        <w:rPr>
          <w:rFonts w:ascii="Times New Roman" w:hAnsi="Times New Roman"/>
        </w:rPr>
        <w:t xml:space="preserve"> s</w:t>
      </w:r>
      <w:r w:rsidRPr="00A6109A">
        <w:rPr>
          <w:rFonts w:ascii="Times New Roman" w:hAnsi="Times New Roman"/>
          <w:vertAlign w:val="superscript"/>
        </w:rPr>
        <w:t>-1</w:t>
      </w:r>
      <w:r w:rsidRPr="00A6109A">
        <w:rPr>
          <w:rFonts w:ascii="Times New Roman" w:hAnsi="Times New Roman"/>
        </w:rPr>
        <w:t xml:space="preserve"> DRE). Tephra was transported in a southerly direction </w:t>
      </w:r>
      <w:r w:rsidR="00FD6A2B" w:rsidRPr="00A6109A">
        <w:rPr>
          <w:rFonts w:ascii="Times New Roman" w:hAnsi="Times New Roman"/>
          <w:noProof/>
        </w:rPr>
        <w:t>(Petersen et al., 2012a)</w:t>
      </w:r>
      <w:r w:rsidR="00773B39">
        <w:rPr>
          <w:rFonts w:ascii="Times New Roman" w:hAnsi="Times New Roman"/>
        </w:rPr>
        <w:t>, dispersing over an area of &gt;</w:t>
      </w:r>
      <w:r w:rsidRPr="00A6109A">
        <w:rPr>
          <w:rFonts w:ascii="Times New Roman" w:hAnsi="Times New Roman"/>
        </w:rPr>
        <w:t>5*10</w:t>
      </w:r>
      <w:r w:rsidRPr="00A6109A">
        <w:rPr>
          <w:rFonts w:ascii="Times New Roman" w:hAnsi="Times New Roman"/>
          <w:vertAlign w:val="superscript"/>
        </w:rPr>
        <w:t>6</w:t>
      </w:r>
      <w:r w:rsidRPr="00A6109A">
        <w:rPr>
          <w:rFonts w:ascii="Times New Roman" w:hAnsi="Times New Roman"/>
        </w:rPr>
        <w:t xml:space="preserve"> km</w:t>
      </w:r>
      <w:r w:rsidRPr="00A6109A">
        <w:rPr>
          <w:rFonts w:ascii="Times New Roman" w:hAnsi="Times New Roman"/>
          <w:vertAlign w:val="superscript"/>
        </w:rPr>
        <w:t>2</w:t>
      </w:r>
      <w:r w:rsidR="00811B00" w:rsidRPr="00A6109A">
        <w:rPr>
          <w:rFonts w:ascii="Times New Roman" w:hAnsi="Times New Roman"/>
          <w:vertAlign w:val="superscript"/>
        </w:rPr>
        <w:t xml:space="preserve"> </w:t>
      </w:r>
      <w:r w:rsidR="00FD6A2B" w:rsidRPr="00A6109A">
        <w:rPr>
          <w:rFonts w:ascii="Times New Roman" w:hAnsi="Times New Roman"/>
          <w:noProof/>
        </w:rPr>
        <w:t>(Gudmundsson et al., 2012b)</w:t>
      </w:r>
      <w:r w:rsidR="00811B00" w:rsidRPr="00A6109A">
        <w:rPr>
          <w:rFonts w:ascii="Times New Roman" w:hAnsi="Times New Roman"/>
        </w:rPr>
        <w:t>.</w:t>
      </w:r>
      <w:r w:rsidRPr="00A6109A">
        <w:rPr>
          <w:rFonts w:ascii="Times New Roman" w:hAnsi="Times New Roman"/>
        </w:rPr>
        <w:t xml:space="preserve"> After the final phase from May 18-22, the eruption declined.</w:t>
      </w:r>
    </w:p>
    <w:p w:rsidR="00FD6A2B" w:rsidRPr="00A6109A" w:rsidRDefault="00FD6A2B" w:rsidP="00FE6BA9">
      <w:pPr>
        <w:ind w:firstLine="0"/>
        <w:jc w:val="both"/>
        <w:rPr>
          <w:rFonts w:ascii="Times New Roman" w:hAnsi="Times New Roman"/>
        </w:rPr>
      </w:pPr>
    </w:p>
    <w:p w:rsidR="00FE6BA9" w:rsidRPr="00072313" w:rsidRDefault="00FE6BA9" w:rsidP="00FE6BA9">
      <w:pPr>
        <w:ind w:firstLine="0"/>
        <w:jc w:val="both"/>
        <w:rPr>
          <w:rFonts w:ascii="Times New Roman" w:hAnsi="Times New Roman"/>
          <w:b/>
          <w:i/>
        </w:rPr>
      </w:pPr>
      <w:r w:rsidRPr="00072313">
        <w:rPr>
          <w:rFonts w:ascii="Times New Roman" w:hAnsi="Times New Roman"/>
          <w:b/>
          <w:i/>
        </w:rPr>
        <w:t>Total mass, grain-size and concentrations</w:t>
      </w:r>
    </w:p>
    <w:p w:rsidR="00FE6BA9" w:rsidRPr="00A6109A" w:rsidRDefault="00FE6BA9" w:rsidP="00FE6BA9">
      <w:pPr>
        <w:ind w:firstLine="0"/>
        <w:jc w:val="both"/>
        <w:rPr>
          <w:rFonts w:ascii="Times New Roman" w:hAnsi="Times New Roman"/>
        </w:rPr>
      </w:pPr>
      <w:r w:rsidRPr="00072313">
        <w:rPr>
          <w:rFonts w:ascii="Times New Roman" w:hAnsi="Times New Roman"/>
        </w:rPr>
        <w:t>To obtain a figure on the amounts and sizes of particles that expectedly precipitated from the Eyjafjallajökull 2010 eruption plume in the study area, we here present results from remote sensing, in-situ measurements and isopach mapping about total mass, grain-size ranges and distributions, and particle concentrations.</w:t>
      </w:r>
      <w:r w:rsidRPr="00A6109A">
        <w:rPr>
          <w:rFonts w:ascii="Times New Roman" w:hAnsi="Times New Roman"/>
        </w:rPr>
        <w:t xml:space="preserve"> </w:t>
      </w:r>
    </w:p>
    <w:p w:rsidR="00B00DAC" w:rsidRDefault="00FE6BA9" w:rsidP="00B00DAC">
      <w:pPr>
        <w:ind w:firstLine="0"/>
        <w:jc w:val="both"/>
        <w:rPr>
          <w:rFonts w:ascii="Times New Roman" w:hAnsi="Times New Roman"/>
        </w:rPr>
      </w:pPr>
      <w:r w:rsidRPr="00A6109A">
        <w:rPr>
          <w:rFonts w:ascii="Times New Roman" w:hAnsi="Times New Roman"/>
        </w:rPr>
        <w:t xml:space="preserve">From the first explosive phase 94% of tephra was finer than 1000 mm, and 48– 50% was ash finer than 63 mm </w:t>
      </w:r>
      <w:r w:rsidR="00FD6A2B" w:rsidRPr="00A6109A">
        <w:rPr>
          <w:rFonts w:ascii="Times New Roman" w:hAnsi="Times New Roman"/>
          <w:noProof/>
        </w:rPr>
        <w:t>(Gudmundsson et al., 2012b)</w:t>
      </w:r>
      <w:r w:rsidRPr="00A6109A">
        <w:rPr>
          <w:rFonts w:ascii="Times New Roman" w:hAnsi="Times New Roman"/>
        </w:rPr>
        <w:t>. In the proximity of the source</w:t>
      </w:r>
      <w:r w:rsidR="006F750F">
        <w:rPr>
          <w:rFonts w:ascii="Times New Roman" w:hAnsi="Times New Roman"/>
        </w:rPr>
        <w:t>,</w:t>
      </w:r>
      <w:r w:rsidRPr="00A6109A">
        <w:rPr>
          <w:rFonts w:ascii="Times New Roman" w:hAnsi="Times New Roman"/>
        </w:rPr>
        <w:t xml:space="preserve"> sedimentation of fine-grained material was enhanced by particle aggregation </w:t>
      </w:r>
      <w:r w:rsidR="00FD6A2B" w:rsidRPr="00A6109A">
        <w:rPr>
          <w:rFonts w:ascii="Times New Roman" w:hAnsi="Times New Roman"/>
          <w:noProof/>
          <w:lang w:eastAsia="en-US"/>
        </w:rPr>
        <w:t>(Taddeucci et al., 2011)</w:t>
      </w:r>
      <w:r w:rsidRPr="00A6109A">
        <w:rPr>
          <w:rFonts w:ascii="Times New Roman" w:hAnsi="Times New Roman"/>
          <w:lang w:eastAsia="en-US"/>
        </w:rPr>
        <w:t xml:space="preserve">. </w:t>
      </w:r>
      <w:r w:rsidRPr="005659F6">
        <w:rPr>
          <w:rFonts w:ascii="Times New Roman" w:hAnsi="Times New Roman"/>
        </w:rPr>
        <w:t xml:space="preserve">Tephra was dispersed 360° around the volcano forming a continuous blanket extending from 30 up to 80 km from the vent </w:t>
      </w:r>
      <w:r w:rsidR="00FD6A2B" w:rsidRPr="005659F6">
        <w:rPr>
          <w:rFonts w:ascii="Times New Roman" w:hAnsi="Times New Roman"/>
          <w:noProof/>
          <w:lang w:eastAsia="en-US"/>
        </w:rPr>
        <w:t xml:space="preserve">(Gudmundsson et al., </w:t>
      </w:r>
      <w:r w:rsidR="00FD6A2B" w:rsidRPr="005659F6">
        <w:rPr>
          <w:rFonts w:ascii="Times New Roman" w:hAnsi="Times New Roman"/>
          <w:noProof/>
          <w:lang w:eastAsia="en-US"/>
        </w:rPr>
        <w:lastRenderedPageBreak/>
        <w:t>2012b)</w:t>
      </w:r>
      <w:r w:rsidRPr="005659F6">
        <w:rPr>
          <w:rFonts w:ascii="Times New Roman" w:hAnsi="Times New Roman"/>
        </w:rPr>
        <w:t>.</w:t>
      </w:r>
      <w:r w:rsidRPr="00A6109A">
        <w:rPr>
          <w:rFonts w:ascii="Times New Roman" w:hAnsi="Times New Roman"/>
        </w:rPr>
        <w:t xml:space="preserve"> </w:t>
      </w:r>
      <w:r w:rsidR="00B00DAC">
        <w:rPr>
          <w:rFonts w:ascii="Times New Roman" w:hAnsi="Times New Roman"/>
        </w:rPr>
        <w:t xml:space="preserve">This distribution is also obvious from </w:t>
      </w:r>
      <w:proofErr w:type="spellStart"/>
      <w:r w:rsidR="00B00DAC">
        <w:rPr>
          <w:rFonts w:ascii="Times New Roman" w:hAnsi="Times New Roman"/>
        </w:rPr>
        <w:t>Meteosat</w:t>
      </w:r>
      <w:proofErr w:type="spellEnd"/>
      <w:r w:rsidR="00B00DAC">
        <w:rPr>
          <w:rFonts w:ascii="Times New Roman" w:hAnsi="Times New Roman"/>
        </w:rPr>
        <w:t xml:space="preserve"> images </w:t>
      </w:r>
      <w:r w:rsidR="00B00DAC">
        <w:rPr>
          <w:rFonts w:ascii="Times New Roman" w:hAnsi="Times New Roman"/>
        </w:rPr>
        <w:fldChar w:fldCharType="begin" w:fldLock="1"/>
      </w:r>
      <w:r w:rsidR="00E71999">
        <w:rPr>
          <w:rFonts w:ascii="Times New Roman" w:hAnsi="Times New Roman"/>
        </w:rPr>
        <w:instrText>ADDIN CSL_CITATION { "citationItems" : [ { "id" : "ITEM-1", "itemData" : { "DOI" : "10.5194/acp-11-2245-2011", "ISSN" : "1680-7324", "author" : [ { "dropping-particle" : "", "family" : "Schumann", "given" : "U.", "non-dropping-particle" : "", "parse-names" : false, "suffix" : "" }, { "dropping-particle" : "", "family" : "Weinzierl", "given" : "B.", "non-dropping-particle" : "", "parse-names" : false, "suffix" : "" }, { "dropping-particle" : "", "family" : "Reitebuch", "given" : "O.", "non-dropping-particle" : "", "parse-names" : false, "suffix" : "" }, { "dropping-particle" : "", "family" : "Schlager", "given" : "H.", "non-dropping-particle" : "", "parse-names" : false, "suffix" : "" }, { "dropping-particle" : "", "family" : "Minikin", "given" : "A.", "non-dropping-particle" : "", "parse-names" : false, "suffix" : "" }, { "dropping-particle" : "", "family" : "Forster", "given" : "C.", "non-dropping-particle" : "", "parse-names" : false, "suffix" : "" }, { "dropping-particle" : "", "family" : "Baumann", "given" : "R.", "non-dropping-particle" : "", "parse-names" : false, "suffix" : "" }, { "dropping-particle" : "", "family" : "Sailer", "given" : "T.", "non-dropping-particle" : "", "parse-names" : false, "suffix" : "" }, { "dropping-particle" : "", "family" : "Graf", "given" : "K.", "non-dropping-particle" : "", "parse-names" : false, "suffix" : "" }, { "dropping-particle" : "", "family" : "Mannstein", "given" : "H.", "non-dropping-particle" : "", "parse-names" : false, "suffix" : "" }, { "dropping-particle" : "", "family" : "Voigt", "given" : "C.", "non-dropping-particle" : "", "parse-names" : false, "suffix" : "" }, { "dropping-particle" : "", "family" : "Rahm", "given" : "S.", "non-dropping-particle" : "", "parse-names" : false, "suffix" : "" }, { "dropping-particle" : "", "family" : "Simmet", "given" : "R.", "non-dropping-particle" : "", "parse-names" : false, "suffix" : "" }, { "dropping-particle" : "", "family" : "Scheibe", "given" : "M.", "non-dropping-particle" : "", "parse-names" : false, "suffix" : "" }, { "dropping-particle" : "", "family" : "Lichtenstern", "given" : "M.", "non-dropping-particle" : "", "parse-names" : false, "suffix" : "" }, { "dropping-particle" : "", "family" : "Stock", "given" : "P.", "non-dropping-particle" : "", "parse-names" : false, "suffix" : "" }, { "dropping-particle" : "", "family" : "R\u00fcba", "given" : "H.", "non-dropping-particle" : "", "parse-names" : false, "suffix" : "" }, { "dropping-particle" : "", "family" : "Sch\u00e4uble", "given" : "D.", "non-dropping-particle" : "", "parse-names" : false, "suffix" : "" }, { "dropping-particle" : "", "family" : "Tafferner", "given" : "A.", "non-dropping-particle" : "", "parse-names" : false, "suffix" : "" }, { "dropping-particle" : "", "family" : "Rautenhaus", "given" : "M.", "non-dropping-particle" : "", "parse-names" : false, "suffix" : "" }, { "dropping-particle" : "", "family" : "Gerz", "given" : "T.", "non-dropping-particle" : "", "parse-names" : false, "suffix" : "" }, { "dropping-particle" : "", "family" : "Ziereis", "given" : "H.", "non-dropping-particle" : "", "parse-names" : false, "suffix" : "" }, { "dropping-particle" : "", "family" : "Krautstrunk", "given" : "M.", "non-dropping-particle" : "", "parse-names" : false, "suffix" : "" }, { "dropping-particle" : "", "family" : "Mallaun", "given" : "C.", "non-dropping-particle" : "", "parse-names" : false, "suffix" : "" }, { "dropping-particle" : "", "family" : "Gayet", "given" : "J.-F.", "non-dropping-particle" : "", "parse-names" : false, "suffix" : "" }, { "dropping-particle" : "", "family" : "Lieke", "given" : "Kirsten I.", "non-dropping-particle" : "", "parse-names" : false, "suffix" : "" }, { "dropping-particle" : "", "family" : "Kandler", "given" : "K.", "non-dropping-particle" : "", "parse-names" : false, "suffix" : "" }, { "dropping-particle" : "", "family" : "Ebert", "given" : "M.", "non-dropping-particle" : "", "parse-names" : false, "suffix" : "" }, { "dropping-particle" : "", "family" : "Weinbruch", "given" : "S.", "non-dropping-particle" : "", "parse-names" : false, "suffix" : "" }, { "dropping-particle" : "", "family" : "Stohl", "given" : "A.", "non-dropping-particle" : "", "parse-names" : false, "suffix" : "" }, { "dropping-particle" : "", "family" : "Gasteiger", "given" : "J.", "non-dropping-particle" : "", "parse-names" : false, "suffix" : "" }, { "dropping-particle" : "", "family" : "Gro\u00df", "given" : "S.", "non-dropping-particle" : "", "parse-names" : false, "suffix" : "" }, { "dropping-particle" : "", "family" : "Freudenthaler", "given" : "V.", "non-dropping-particle" : "", "parse-names" : false, "suffix" : "" }, { "dropping-particle" : "", "family" : "Wiegner", "given" : "M.", "non-dropping-particle" : "", "parse-names" : false, "suffix" : "" }, { "dropping-particle" : "", "family" : "Ansmann", "given" : "A.", "non-dropping-particle" : "", "parse-names" : false, "suffix" : "" }, { "dropping-particle" : "", "family" : "Tesche", "given" : "M.", "non-dropping-particle" : "", "parse-names" : false, "suffix" : "" }, { "dropping-particle" : "", "family" : "Olafsson", "given" : "H.", "non-dropping-particle" : "", "parse-names" : false, "suffix" : "" }, { "dropping-particle" : "", "family" : "Sturm", "given" : "K.", "non-dropping-particle" : "", "parse-names" : false, "suffix" : "" } ], "container-title" : "Atmospheric Chemistry and Physics", "id" : "ITEM-1", "issue" : "5", "issued" : { "date-parts" : [ [ "2011", "3", "11" ] ] }, "page" : "2245-2279", "title" : "Airborne observations of the Eyjafjalla volcano ash cloud over Europe during air space closure in April and May 2010", "type" : "article-journal", "volume" : "11" }, "uris" : [ "http://www.mendeley.com/documents/?uuid=2dd11794-415d-413b-a59f-f5baa6580ee4" ] }, { "id" : "ITEM-2", "itemData" : { "DOI" : "10.5194/acp-11-4333-2011", "ISSN" : "1680-7324", "author" : [ { "dropping-particle" : "", "family" : "Stohl", "given" : "A.", "non-dropping-particle" : "", "parse-names" : false, "suffix" : "" }, { "dropping-particle" : "", "family" : "Prata", "given" : "a. J.", "non-dropping-particle" : "", "parse-names" : false, "suffix" : "" }, { "dropping-particle" : "", "family" : "Eckhardt", "given" : "S.", "non-dropping-particle" : "", "parse-names" : false, "suffix" : "" }, { "dropping-particle" : "", "family" : "Clarisse", "given" : "L.", "non-dropping-particle" : "", "parse-names" : false, "suffix" : "" }, { "dropping-particle" : "", "family" : "Durant", "given" : "A.", "non-dropping-particle" : "", "parse-names" : false, "suffix" : "" }, { "dropping-particle" : "", "family" : "Henne", "given" : "S.", "non-dropping-particle" : "", "parse-names" : false, "suffix" : "" }, { "dropping-particle" : "", "family" : "Kristiansen", "given" : "N. I.", "non-dropping-particle" : "", "parse-names" : false, "suffix" : "" }, { "dropping-particle" : "", "family" : "Minikin", "given" : "A.", "non-dropping-particle" : "", "parse-names" : false, "suffix" : "" }, { "dropping-particle" : "", "family" : "Schumann", "given" : "U.", "non-dropping-particle" : "", "parse-names" : false, "suffix" : "" }, { "dropping-particle" : "", "family" : "Seibert", "given" : "P.", "non-dropping-particle" : "", "parse-names" : false, "suffix" : "" }, { "dropping-particle" : "", "family" : "Stebel", "given" : "K.", "non-dropping-particle" : "", "parse-names" : false, "suffix" : "" }, { "dropping-particle" : "", "family" : "Thomas", "given" : "H. E.", "non-dropping-particle" : "", "parse-names" : false, "suffix" : "" }, { "dropping-particle" : "", "family" : "Thorsteinsson", "given" : "Throstur", "non-dropping-particle" : "", "parse-names" : false, "suffix" : "" }, { "dropping-particle" : "", "family" : "T\u00f8rseth", "given" : "K.", "non-dropping-particle" : "", "parse-names" : false, "suffix" : "" }, { "dropping-particle" : "", "family" : "Weinzierl", "given" : "B.", "non-dropping-particle" : "", "parse-names" : false, "suffix" : "" } ], "container-title" : "Atmospheric Chemistry and Physics", "id" : "ITEM-2", "issue" : "9", "issued" : { "date-parts" : [ [ "2011", "5", "11" ] ] }, "page" : "4333-4351", "title" : "Determination of time- and height-resolved volcanic ash emissions and their use for quantitative ash dispersion modeling: the 2010 Eyjafjallaj\u00f6kull eruption", "type" : "article-journal", "volume" : "11" }, "uris" : [ "http://www.mendeley.com/documents/?uuid=3cb38fd6-1671-41a9-8602-1faf98d5ad38" ] } ], "mendeley" : { "formattedCitation" : "(Schumann et al., 2011; Stohl et al., 2011)", "manualFormatting" : "(EUMETSAT, NASA and e.g.Schumann et al., 2011; Stohl et al., 2011)", "plainTextFormattedCitation" : "(Schumann et al., 2011; Stohl et al., 2011)", "previouslyFormattedCitation" : "(Schumann et al., 2011; Stohl et al., 2011)" }, "properties" : { "noteIndex" : 0 }, "schema" : "https://github.com/citation-style-language/schema/raw/master/csl-citation.json" }</w:instrText>
      </w:r>
      <w:r w:rsidR="00B00DAC">
        <w:rPr>
          <w:rFonts w:ascii="Times New Roman" w:hAnsi="Times New Roman"/>
        </w:rPr>
        <w:fldChar w:fldCharType="separate"/>
      </w:r>
      <w:r w:rsidR="00B00DAC" w:rsidRPr="00B00DAC">
        <w:rPr>
          <w:rFonts w:ascii="Times New Roman" w:hAnsi="Times New Roman"/>
          <w:noProof/>
        </w:rPr>
        <w:t>(</w:t>
      </w:r>
      <w:r w:rsidR="00B00DAC">
        <w:rPr>
          <w:rFonts w:ascii="Times New Roman" w:hAnsi="Times New Roman"/>
          <w:noProof/>
        </w:rPr>
        <w:t>EUMETSAT, NASA and e.g.</w:t>
      </w:r>
      <w:r w:rsidR="00B00DAC" w:rsidRPr="00B00DAC">
        <w:rPr>
          <w:rFonts w:ascii="Times New Roman" w:hAnsi="Times New Roman"/>
          <w:noProof/>
        </w:rPr>
        <w:t>Schumann et al., 2011; Stohl et al., 2011)</w:t>
      </w:r>
      <w:r w:rsidR="00B00DAC">
        <w:rPr>
          <w:rFonts w:ascii="Times New Roman" w:hAnsi="Times New Roman"/>
        </w:rPr>
        <w:fldChar w:fldCharType="end"/>
      </w:r>
    </w:p>
    <w:p w:rsidR="00B00DAC" w:rsidRDefault="00B00DAC" w:rsidP="00B00DAC">
      <w:pPr>
        <w:ind w:left="720" w:firstLine="0"/>
        <w:jc w:val="both"/>
        <w:rPr>
          <w:rFonts w:ascii="Times New Roman" w:hAnsi="Times New Roman"/>
        </w:rPr>
      </w:pPr>
    </w:p>
    <w:p w:rsidR="00FE6BA9" w:rsidRPr="00A6109A" w:rsidRDefault="00FE6BA9" w:rsidP="00FE6BA9">
      <w:pPr>
        <w:ind w:firstLine="0"/>
        <w:jc w:val="both"/>
        <w:rPr>
          <w:rFonts w:ascii="Times New Roman" w:hAnsi="Times New Roman"/>
        </w:rPr>
      </w:pPr>
      <w:r w:rsidRPr="00A6109A">
        <w:rPr>
          <w:rFonts w:ascii="Times New Roman" w:hAnsi="Times New Roman"/>
        </w:rPr>
        <w:t>During stable anticyclonic conditions with little precipitation, the plume was carried by north-westerly winds at mean velocities of 12 m s</w:t>
      </w:r>
      <w:r w:rsidRPr="00A6109A">
        <w:rPr>
          <w:rFonts w:ascii="Times New Roman" w:hAnsi="Times New Roman"/>
          <w:vertAlign w:val="superscript"/>
        </w:rPr>
        <w:t>-1</w:t>
      </w:r>
      <w:r w:rsidRPr="00A6109A">
        <w:rPr>
          <w:rFonts w:ascii="Times New Roman" w:hAnsi="Times New Roman"/>
        </w:rPr>
        <w:t xml:space="preserve"> </w:t>
      </w:r>
      <w:r w:rsidR="00FD6A2B" w:rsidRPr="00A6109A">
        <w:rPr>
          <w:rFonts w:ascii="Times New Roman" w:hAnsi="Times New Roman"/>
          <w:noProof/>
          <w:lang w:eastAsia="en-US"/>
        </w:rPr>
        <w:t>(Ansmann et al., 2010; Dellino et al., 2012; Petersen et al., 2012a; Pietruczuk et al., 2010; Schumann et al., 2011; Stohl et al., 2011)</w:t>
      </w:r>
      <w:r w:rsidRPr="00A6109A">
        <w:rPr>
          <w:rFonts w:ascii="Times New Roman" w:hAnsi="Times New Roman"/>
        </w:rPr>
        <w:t xml:space="preserve">. Within 1-2 days, the ash plume drifted over the North Atlantic towards central Europe, where it resided for several days, as observed, e.g., by ground based LIDAR </w:t>
      </w:r>
      <w:r w:rsidR="00FD6A2B" w:rsidRPr="00A6109A">
        <w:rPr>
          <w:rFonts w:ascii="Times New Roman" w:hAnsi="Times New Roman"/>
          <w:noProof/>
          <w:lang w:eastAsia="en-US"/>
        </w:rPr>
        <w:t>(</w:t>
      </w:r>
      <w:r w:rsidR="00790948" w:rsidRPr="00A6109A">
        <w:rPr>
          <w:rFonts w:ascii="Times New Roman" w:hAnsi="Times New Roman"/>
          <w:noProof/>
          <w:lang w:eastAsia="en-US"/>
        </w:rPr>
        <w:t>Flentje et al., 2010</w:t>
      </w:r>
      <w:r w:rsidR="00790948">
        <w:rPr>
          <w:rFonts w:ascii="Times New Roman" w:hAnsi="Times New Roman"/>
          <w:noProof/>
          <w:lang w:eastAsia="en-US"/>
        </w:rPr>
        <w:t xml:space="preserve">; </w:t>
      </w:r>
      <w:r w:rsidR="00FD6A2B" w:rsidRPr="00A6109A">
        <w:rPr>
          <w:rFonts w:ascii="Times New Roman" w:hAnsi="Times New Roman"/>
          <w:noProof/>
          <w:lang w:eastAsia="en-US"/>
        </w:rPr>
        <w:t>Ansmann et al., 2010)</w:t>
      </w:r>
      <w:r w:rsidRPr="00A6109A">
        <w:rPr>
          <w:rFonts w:ascii="Times New Roman" w:hAnsi="Times New Roman"/>
        </w:rPr>
        <w:t xml:space="preserve">. In total, the cloud expanded to an area of 7 million km² </w:t>
      </w:r>
      <w:r w:rsidR="00FD6A2B" w:rsidRPr="00A6109A">
        <w:rPr>
          <w:rFonts w:ascii="Times New Roman" w:hAnsi="Times New Roman"/>
          <w:noProof/>
          <w:lang w:eastAsia="en-US"/>
        </w:rPr>
        <w:t>(Gudmundsson et al., 2012b)</w:t>
      </w:r>
      <w:r w:rsidRPr="00A6109A">
        <w:rPr>
          <w:rFonts w:ascii="Times New Roman" w:hAnsi="Times New Roman"/>
        </w:rPr>
        <w:t xml:space="preserve">. </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In the UK, aggregate particles with diameters up to 200 mm were detected </w:t>
      </w:r>
      <w:r w:rsidR="00FD6A2B" w:rsidRPr="00A6109A">
        <w:rPr>
          <w:rFonts w:ascii="Times New Roman" w:hAnsi="Times New Roman"/>
          <w:noProof/>
          <w:lang w:eastAsia="en-US"/>
        </w:rPr>
        <w:t>(Stevenson et al., 2012)</w:t>
      </w:r>
      <w:r w:rsidRPr="00A6109A">
        <w:rPr>
          <w:rFonts w:ascii="Times New Roman" w:hAnsi="Times New Roman"/>
        </w:rPr>
        <w:t>. Most grains that wer</w:t>
      </w:r>
      <w:r w:rsidR="006F750F">
        <w:rPr>
          <w:rFonts w:ascii="Times New Roman" w:hAnsi="Times New Roman"/>
        </w:rPr>
        <w:t>e sampled in rain gauges were &lt;</w:t>
      </w:r>
      <w:r w:rsidRPr="00A6109A">
        <w:rPr>
          <w:rFonts w:ascii="Times New Roman" w:hAnsi="Times New Roman"/>
        </w:rPr>
        <w:t>45 µm, however, highly vesicular grains up to 100 µm also appeared. In Leicestershire, dusty coating on cars and other surfaces ranged in size from 60 to 200 µm, whil</w:t>
      </w:r>
      <w:r w:rsidR="006F750F">
        <w:rPr>
          <w:rFonts w:ascii="Times New Roman" w:hAnsi="Times New Roman"/>
        </w:rPr>
        <w:t>e aggregates comprised grains &lt;</w:t>
      </w:r>
      <w:r w:rsidRPr="00A6109A">
        <w:rPr>
          <w:rFonts w:ascii="Times New Roman" w:hAnsi="Times New Roman"/>
        </w:rPr>
        <w:t>5 µm. Particle loading in rain gauges was 218 grains m</w:t>
      </w:r>
      <w:r w:rsidRPr="00A6109A">
        <w:rPr>
          <w:rFonts w:ascii="Times New Roman" w:hAnsi="Times New Roman"/>
          <w:vertAlign w:val="superscript"/>
        </w:rPr>
        <w:t>-2</w:t>
      </w:r>
      <w:r w:rsidRPr="00A6109A">
        <w:rPr>
          <w:rFonts w:ascii="Times New Roman" w:hAnsi="Times New Roman"/>
        </w:rPr>
        <w:t xml:space="preserve"> in </w:t>
      </w:r>
      <w:proofErr w:type="spellStart"/>
      <w:r w:rsidRPr="00A6109A">
        <w:rPr>
          <w:rFonts w:ascii="Times New Roman" w:hAnsi="Times New Roman"/>
        </w:rPr>
        <w:t>Benbecula</w:t>
      </w:r>
      <w:proofErr w:type="spellEnd"/>
      <w:r w:rsidRPr="00A6109A">
        <w:rPr>
          <w:rFonts w:ascii="Times New Roman" w:hAnsi="Times New Roman"/>
        </w:rPr>
        <w:t>, Scotland, and 9-179 grains m</w:t>
      </w:r>
      <w:r w:rsidRPr="00A6109A">
        <w:rPr>
          <w:rFonts w:ascii="Times New Roman" w:hAnsi="Times New Roman"/>
          <w:vertAlign w:val="superscript"/>
        </w:rPr>
        <w:t>-2</w:t>
      </w:r>
      <w:r w:rsidRPr="00A6109A">
        <w:rPr>
          <w:rFonts w:ascii="Times New Roman" w:hAnsi="Times New Roman"/>
        </w:rPr>
        <w:t xml:space="preserve"> in England </w:t>
      </w:r>
      <w:r w:rsidR="00FD6A2B" w:rsidRPr="00A6109A">
        <w:rPr>
          <w:rFonts w:ascii="Times New Roman" w:hAnsi="Times New Roman"/>
          <w:noProof/>
          <w:lang w:eastAsia="en-US"/>
        </w:rPr>
        <w:t>(Stevenson et al., 2012)</w:t>
      </w:r>
      <w:r w:rsidRPr="00A6109A">
        <w:rPr>
          <w:rFonts w:ascii="Times New Roman" w:hAnsi="Times New Roman"/>
        </w:rPr>
        <w:t xml:space="preserve">. </w:t>
      </w:r>
      <w:r w:rsidR="00A316D1" w:rsidRPr="00A6109A">
        <w:rPr>
          <w:rFonts w:ascii="Times New Roman" w:hAnsi="Times New Roman"/>
        </w:rPr>
        <w:t>In the widespread dilute ash cloud above Europe, particle concentrations between 0.03-0.1 mg m</w:t>
      </w:r>
      <w:r w:rsidR="00A316D1" w:rsidRPr="00A6109A">
        <w:rPr>
          <w:rFonts w:ascii="Times New Roman" w:hAnsi="Times New Roman"/>
          <w:vertAlign w:val="superscript"/>
        </w:rPr>
        <w:t>-3</w:t>
      </w:r>
      <w:r w:rsidR="00A316D1" w:rsidRPr="00A6109A">
        <w:rPr>
          <w:rFonts w:ascii="Times New Roman" w:hAnsi="Times New Roman"/>
        </w:rPr>
        <w:t xml:space="preserve"> were determined from different simulations and sources </w:t>
      </w:r>
      <w:r w:rsidR="00A316D1" w:rsidRPr="00A6109A">
        <w:rPr>
          <w:rFonts w:ascii="Times New Roman" w:hAnsi="Times New Roman"/>
          <w:noProof/>
          <w:lang w:eastAsia="en-US"/>
        </w:rPr>
        <w:t>(Webley et al., 2012)</w:t>
      </w:r>
      <w:r w:rsidR="00A316D1" w:rsidRPr="00A6109A">
        <w:rPr>
          <w:rFonts w:ascii="Times New Roman" w:hAnsi="Times New Roman"/>
        </w:rPr>
        <w:t>.</w:t>
      </w:r>
      <w:r w:rsidR="00A316D1">
        <w:rPr>
          <w:rFonts w:ascii="Times New Roman" w:hAnsi="Times New Roman"/>
        </w:rPr>
        <w:t xml:space="preserve"> </w:t>
      </w:r>
      <w:r w:rsidRPr="00A6109A">
        <w:rPr>
          <w:rFonts w:ascii="Times New Roman" w:hAnsi="Times New Roman"/>
        </w:rPr>
        <w:t>Tephra grains that were sampled in rainwater in Bergen, Norway on Apri</w:t>
      </w:r>
      <w:r w:rsidR="00773B39">
        <w:rPr>
          <w:rFonts w:ascii="Times New Roman" w:hAnsi="Times New Roman"/>
        </w:rPr>
        <w:t>l 16-23 were 23-</w:t>
      </w:r>
      <w:r w:rsidRPr="00A6109A">
        <w:rPr>
          <w:rFonts w:ascii="Times New Roman" w:hAnsi="Times New Roman"/>
        </w:rPr>
        <w:t xml:space="preserve">91 µm with a mean of 48 µm </w:t>
      </w:r>
      <w:r w:rsidR="00FD6A2B" w:rsidRPr="00A6109A">
        <w:rPr>
          <w:rFonts w:ascii="Times New Roman" w:hAnsi="Times New Roman"/>
          <w:noProof/>
          <w:lang w:eastAsia="en-US"/>
        </w:rPr>
        <w:t>(Stevenson et al., 2012)</w:t>
      </w:r>
      <w:r w:rsidR="00C672B0" w:rsidRPr="00A6109A">
        <w:rPr>
          <w:rFonts w:ascii="Times New Roman" w:hAnsi="Times New Roman"/>
        </w:rPr>
        <w:t>. In Budapest, Hungary, ~</w:t>
      </w:r>
      <w:r w:rsidRPr="00A6109A">
        <w:rPr>
          <w:rFonts w:ascii="Times New Roman" w:hAnsi="Times New Roman"/>
        </w:rPr>
        <w:t xml:space="preserve">3000 km from the source, 2-4 µm-sized ash was collected on air filters on April 17, which coincides with the detection of ash over Hungary in </w:t>
      </w:r>
      <w:proofErr w:type="spellStart"/>
      <w:r w:rsidRPr="00A6109A">
        <w:rPr>
          <w:rFonts w:ascii="Times New Roman" w:hAnsi="Times New Roman"/>
        </w:rPr>
        <w:t>Eumetsat</w:t>
      </w:r>
      <w:proofErr w:type="spellEnd"/>
      <w:r w:rsidRPr="00A6109A">
        <w:rPr>
          <w:rFonts w:ascii="Times New Roman" w:hAnsi="Times New Roman"/>
        </w:rPr>
        <w:t xml:space="preserve"> data </w:t>
      </w:r>
      <w:r w:rsidR="00FD6A2B" w:rsidRPr="00A6109A">
        <w:rPr>
          <w:rFonts w:ascii="Times New Roman" w:hAnsi="Times New Roman"/>
          <w:noProof/>
          <w:lang w:eastAsia="en-US"/>
        </w:rPr>
        <w:t>(Stevenson et al., 2012)</w:t>
      </w:r>
      <w:r w:rsidRPr="00A6109A">
        <w:rPr>
          <w:rFonts w:ascii="Times New Roman" w:hAnsi="Times New Roman"/>
        </w:rPr>
        <w:t xml:space="preserve">. </w:t>
      </w:r>
    </w:p>
    <w:p w:rsidR="00CE5415" w:rsidRDefault="00FE6BA9" w:rsidP="00FE6BA9">
      <w:pPr>
        <w:ind w:firstLine="0"/>
        <w:jc w:val="both"/>
        <w:rPr>
          <w:rFonts w:ascii="Times New Roman" w:hAnsi="Times New Roman"/>
        </w:rPr>
      </w:pPr>
      <w:r w:rsidRPr="00A6109A">
        <w:rPr>
          <w:rFonts w:ascii="Times New Roman" w:hAnsi="Times New Roman"/>
        </w:rPr>
        <w:t>During l</w:t>
      </w:r>
      <w:r w:rsidR="00790948">
        <w:rPr>
          <w:rFonts w:ascii="Times New Roman" w:hAnsi="Times New Roman"/>
        </w:rPr>
        <w:t xml:space="preserve">ater stages of the eruption, a </w:t>
      </w:r>
      <w:r w:rsidRPr="00A6109A">
        <w:rPr>
          <w:rFonts w:ascii="Times New Roman" w:hAnsi="Times New Roman"/>
        </w:rPr>
        <w:t xml:space="preserve">falcon air craft was employed to determine concentrations of both non-volatile and gas particles, their grain sizes, and how they varied at the different altitudes, distances, and directions from source </w:t>
      </w:r>
      <w:r w:rsidR="00FD6A2B" w:rsidRPr="00A6109A">
        <w:rPr>
          <w:rFonts w:ascii="Times New Roman" w:hAnsi="Times New Roman"/>
          <w:noProof/>
          <w:lang w:eastAsia="en-US"/>
        </w:rPr>
        <w:t>(Schumann et al., 2011)</w:t>
      </w:r>
      <w:r w:rsidRPr="00A6109A">
        <w:rPr>
          <w:rFonts w:ascii="Times New Roman" w:hAnsi="Times New Roman"/>
        </w:rPr>
        <w:t>. On  May 2, the plume was entered 450 km southeast of the volcano about 200-400 m below plume top, detecting 3334 non-volatile particles &gt;10 nm cm</w:t>
      </w:r>
      <w:r w:rsidRPr="00A6109A">
        <w:rPr>
          <w:rFonts w:ascii="Times New Roman" w:hAnsi="Times New Roman"/>
          <w:vertAlign w:val="superscript"/>
        </w:rPr>
        <w:t>-3</w:t>
      </w:r>
      <w:r w:rsidRPr="00A6109A">
        <w:rPr>
          <w:rFonts w:ascii="Times New Roman" w:hAnsi="Times New Roman"/>
        </w:rPr>
        <w:t xml:space="preserve"> (10 s mean), and mean and maximum ash mass concentrations were 219 and 600 µg m</w:t>
      </w:r>
      <w:r w:rsidRPr="00A6109A">
        <w:rPr>
          <w:rFonts w:ascii="Times New Roman" w:hAnsi="Times New Roman"/>
          <w:vertAlign w:val="superscript"/>
        </w:rPr>
        <w:t>-3</w:t>
      </w:r>
      <w:r w:rsidRPr="00A6109A">
        <w:rPr>
          <w:rFonts w:ascii="Times New Roman" w:hAnsi="Times New Roman"/>
        </w:rPr>
        <w:t>,</w:t>
      </w:r>
      <w:r w:rsidRPr="00A6109A">
        <w:rPr>
          <w:rFonts w:ascii="Times New Roman" w:hAnsi="Times New Roman"/>
          <w:vertAlign w:val="superscript"/>
        </w:rPr>
        <w:t xml:space="preserve"> </w:t>
      </w:r>
      <w:r w:rsidRPr="00A6109A">
        <w:rPr>
          <w:rFonts w:ascii="Times New Roman" w:hAnsi="Times New Roman"/>
        </w:rPr>
        <w:t xml:space="preserve">respectively, during </w:t>
      </w:r>
      <w:r w:rsidRPr="00A6109A">
        <w:rPr>
          <w:rFonts w:ascii="Times New Roman" w:hAnsi="Times New Roman"/>
        </w:rPr>
        <w:lastRenderedPageBreak/>
        <w:t xml:space="preserve">the 3 minute ash plume penetration </w:t>
      </w:r>
      <w:r w:rsidR="00FD6A2B" w:rsidRPr="00A6109A">
        <w:rPr>
          <w:rFonts w:ascii="Times New Roman" w:hAnsi="Times New Roman"/>
          <w:noProof/>
          <w:lang w:eastAsia="en-US"/>
        </w:rPr>
        <w:t>(Schumann et al., 2011)</w:t>
      </w:r>
      <w:r w:rsidRPr="00A6109A">
        <w:rPr>
          <w:rFonts w:ascii="Times New Roman" w:hAnsi="Times New Roman"/>
        </w:rPr>
        <w:t>. At altitudes between ~2.7 and ~6.1 km, concentrations of total non-volatile particles &gt;10 nm and maximum mass concentrations (for 10 s mean value) of 154 particles cm</w:t>
      </w:r>
      <w:r w:rsidRPr="00A6109A">
        <w:rPr>
          <w:rFonts w:ascii="Times New Roman" w:hAnsi="Times New Roman"/>
          <w:vertAlign w:val="superscript"/>
        </w:rPr>
        <w:t>-3</w:t>
      </w:r>
      <w:r w:rsidRPr="00A6109A">
        <w:rPr>
          <w:rFonts w:ascii="Times New Roman" w:hAnsi="Times New Roman"/>
        </w:rPr>
        <w:t xml:space="preserve"> and 21 µg m</w:t>
      </w:r>
      <w:r w:rsidRPr="00A6109A">
        <w:rPr>
          <w:rFonts w:ascii="Times New Roman" w:hAnsi="Times New Roman"/>
          <w:vertAlign w:val="superscript"/>
        </w:rPr>
        <w:t>-3</w:t>
      </w:r>
      <w:r w:rsidRPr="00A6109A">
        <w:rPr>
          <w:rFonts w:ascii="Times New Roman" w:hAnsi="Times New Roman"/>
        </w:rPr>
        <w:t xml:space="preserve"> wer</w:t>
      </w:r>
      <w:r w:rsidR="00FD6A2B" w:rsidRPr="00A6109A">
        <w:rPr>
          <w:rFonts w:ascii="Times New Roman" w:hAnsi="Times New Roman"/>
        </w:rPr>
        <w:t xml:space="preserve">e observed above NE England on </w:t>
      </w:r>
      <w:r w:rsidRPr="00A6109A">
        <w:rPr>
          <w:rFonts w:ascii="Times New Roman" w:hAnsi="Times New Roman"/>
        </w:rPr>
        <w:t>May 16, 351 particles cm</w:t>
      </w:r>
      <w:r w:rsidR="006D7FAC">
        <w:rPr>
          <w:rFonts w:ascii="Times New Roman" w:hAnsi="Times New Roman"/>
          <w:vertAlign w:val="superscript"/>
        </w:rPr>
        <w:t>-</w:t>
      </w:r>
      <w:r w:rsidRPr="00A6109A">
        <w:rPr>
          <w:rFonts w:ascii="Times New Roman" w:hAnsi="Times New Roman"/>
          <w:vertAlign w:val="superscript"/>
        </w:rPr>
        <w:t>3</w:t>
      </w:r>
      <w:r w:rsidRPr="00A6109A">
        <w:rPr>
          <w:rFonts w:ascii="Times New Roman" w:hAnsi="Times New Roman"/>
        </w:rPr>
        <w:t xml:space="preserve"> and 19 µg m</w:t>
      </w:r>
      <w:r w:rsidRPr="00A6109A">
        <w:rPr>
          <w:rFonts w:ascii="Times New Roman" w:hAnsi="Times New Roman"/>
          <w:vertAlign w:val="superscript"/>
        </w:rPr>
        <w:t>-3</w:t>
      </w:r>
      <w:r w:rsidRPr="00A6109A">
        <w:rPr>
          <w:rFonts w:ascii="Times New Roman" w:hAnsi="Times New Roman"/>
        </w:rPr>
        <w:t xml:space="preserve"> above the Baltic Sea on April 23, and 677 particles cm</w:t>
      </w:r>
      <w:r w:rsidRPr="00A6109A">
        <w:rPr>
          <w:rFonts w:ascii="Times New Roman" w:hAnsi="Times New Roman"/>
          <w:vertAlign w:val="superscript"/>
        </w:rPr>
        <w:t>-3</w:t>
      </w:r>
      <w:r w:rsidRPr="00A6109A">
        <w:rPr>
          <w:rFonts w:ascii="Times New Roman" w:hAnsi="Times New Roman"/>
        </w:rPr>
        <w:t xml:space="preserve"> and 11 µg m</w:t>
      </w:r>
      <w:r w:rsidRPr="00A6109A">
        <w:rPr>
          <w:rFonts w:ascii="Times New Roman" w:hAnsi="Times New Roman"/>
          <w:vertAlign w:val="superscript"/>
        </w:rPr>
        <w:t>-3</w:t>
      </w:r>
      <w:r w:rsidRPr="00A6109A">
        <w:rPr>
          <w:rFonts w:ascii="Times New Roman" w:hAnsi="Times New Roman"/>
        </w:rPr>
        <w:t xml:space="preserve"> above Munich on May 5. The volcanic ash plume was observed with LIDAR from directly above the volcano and up to a distance of 2700 km downwind, giving a distal ash mass flux on the order of 500 (240–1600) kg s</w:t>
      </w:r>
      <w:r w:rsidRPr="00A6109A">
        <w:rPr>
          <w:rFonts w:ascii="Times New Roman" w:hAnsi="Times New Roman"/>
          <w:vertAlign w:val="superscript"/>
        </w:rPr>
        <w:t>−1</w:t>
      </w:r>
      <w:r w:rsidRPr="00A6109A">
        <w:rPr>
          <w:rFonts w:ascii="Times New Roman" w:hAnsi="Times New Roman"/>
        </w:rPr>
        <w:t xml:space="preserve"> on May 2 </w:t>
      </w:r>
      <w:r w:rsidRPr="00A6109A">
        <w:rPr>
          <w:rFonts w:ascii="Times New Roman" w:hAnsi="Times New Roman"/>
          <w:vertAlign w:val="superscript"/>
        </w:rPr>
        <w:t xml:space="preserve"> </w:t>
      </w:r>
      <w:r w:rsidR="00FD6A2B" w:rsidRPr="00A6109A">
        <w:rPr>
          <w:rFonts w:ascii="Times New Roman" w:hAnsi="Times New Roman"/>
          <w:noProof/>
          <w:lang w:eastAsia="en-US"/>
        </w:rPr>
        <w:t>(Schumann et al., 2011)</w:t>
      </w:r>
      <w:r w:rsidRPr="00A6109A">
        <w:rPr>
          <w:rFonts w:ascii="Times New Roman" w:hAnsi="Times New Roman"/>
        </w:rPr>
        <w:t xml:space="preserve">. </w:t>
      </w:r>
      <w:r w:rsidR="00841179">
        <w:rPr>
          <w:rFonts w:ascii="Times New Roman" w:hAnsi="Times New Roman"/>
        </w:rPr>
        <w:t xml:space="preserve">Estimates of mass eruption rates during the eruption period of </w:t>
      </w:r>
      <w:proofErr w:type="spellStart"/>
      <w:r w:rsidR="00841179">
        <w:rPr>
          <w:rFonts w:ascii="Times New Roman" w:hAnsi="Times New Roman"/>
        </w:rPr>
        <w:t>may</w:t>
      </w:r>
      <w:proofErr w:type="spellEnd"/>
      <w:r w:rsidR="00841179">
        <w:rPr>
          <w:rFonts w:ascii="Times New Roman" w:hAnsi="Times New Roman"/>
        </w:rPr>
        <w:t xml:space="preserve"> 8-10 2010 range from ~3</w:t>
      </w:r>
      <w:r w:rsidR="00841179" w:rsidRPr="00066B1F">
        <w:rPr>
          <w:rFonts w:ascii="Times New Roman" w:hAnsi="Times New Roman"/>
        </w:rPr>
        <w:t xml:space="preserve"> * 10</w:t>
      </w:r>
      <w:r w:rsidR="00841179" w:rsidRPr="00237CDF">
        <w:rPr>
          <w:rFonts w:ascii="Times New Roman" w:hAnsi="Times New Roman"/>
          <w:vertAlign w:val="superscript"/>
        </w:rPr>
        <w:t>4</w:t>
      </w:r>
      <w:r w:rsidR="00841179">
        <w:rPr>
          <w:rFonts w:ascii="Times New Roman" w:hAnsi="Times New Roman"/>
        </w:rPr>
        <w:t xml:space="preserve"> kg </w:t>
      </w:r>
      <w:r w:rsidR="00841179" w:rsidRPr="00066B1F">
        <w:rPr>
          <w:rFonts w:ascii="Times New Roman" w:hAnsi="Times New Roman"/>
        </w:rPr>
        <w:t>s</w:t>
      </w:r>
      <w:r w:rsidR="00841179">
        <w:rPr>
          <w:rFonts w:ascii="Times New Roman" w:hAnsi="Times New Roman"/>
          <w:vertAlign w:val="superscript"/>
        </w:rPr>
        <w:t>-1</w:t>
      </w:r>
      <w:r w:rsidR="00841179">
        <w:rPr>
          <w:rFonts w:ascii="Times New Roman" w:hAnsi="Times New Roman"/>
        </w:rPr>
        <w:t xml:space="preserve"> (pulse-velocity-derived</w:t>
      </w:r>
      <w:r w:rsidR="00841179" w:rsidRPr="003B446D">
        <w:rPr>
          <w:rFonts w:ascii="Times New Roman" w:hAnsi="Times New Roman"/>
        </w:rPr>
        <w:t xml:space="preserve"> empir</w:t>
      </w:r>
      <w:r w:rsidR="00841179">
        <w:rPr>
          <w:rFonts w:ascii="Times New Roman" w:hAnsi="Times New Roman"/>
        </w:rPr>
        <w:t xml:space="preserve">ical models; </w:t>
      </w:r>
      <w:r w:rsidR="00841179">
        <w:rPr>
          <w:rFonts w:ascii="Times New Roman" w:hAnsi="Times New Roman"/>
        </w:rPr>
        <w:fldChar w:fldCharType="begin" w:fldLock="1"/>
      </w:r>
      <w:r w:rsidR="00841179">
        <w:rPr>
          <w:rFonts w:ascii="Times New Roman" w:hAnsi="Times New Roman"/>
        </w:rPr>
        <w:instrText>ADDIN CSL_CITATION { "citationItems" : [ { "id" : "ITEM-1", "itemData" : { "DOI" : "10.1186/s40623-015-0351-7", "ISSN" : "1880-5981", "abstract" : "The 2010 eruption of Eyjafjallaj\u00f6kull volcano was characterized by pulsating activity. Discrete ash bursts merged at higher altitude and formed a sustained quasi-continuous eruption column. High-resolution near-field videos were recorded on 8\u201310 May, during the second explosive phase of the eruption, and supplemented by contemporary aerial observations. In the observed period, pulses occurred at intervals of 0.8 to 23.4 s (average, 4.2 s). On the basis of video analysis, the pulse volume and the velocity of the reversely buoyant jets that initiated each pulse were determined. The expansion history of jets was tracked until the pulses reached the height of transition from a negatively buoyant jet to a convective buoyant plume about 100 m above the vent. Based on the assumption that the density of the gas-solid mixture making up the pulse approximates that of the surrounding air at the level of transition from the jet to the plume, a mass flux ranging between 2.2 and 3.5 \u00b7 10 4 kg/s was calculated. This mass eruption rate is in good agreement with results obtained with simple models relating plume height with mass discharge at the vent. Our findings indicate that near-field measurements of eruption source parameters in a pulsating eruption may prove to be an effective monitoring tool. A comparison of the observed pulses with those generated in calibrated large-scale experiments reveals very similar characteristics and suggests that the analysis of near-field sensors could in the future help to constrain the triggering mechanism of explosive eruptions.", "author" : [ { "dropping-particle" : "", "family" : "D\u00fcrig", "given" : "Tobias", "non-dropping-particle" : "", "parse-names" : false, "suffix" : "" }, { "dropping-particle" : "", "family" : "Gudmundsson", "given" : "Magn\u00fas Tumi", "non-dropping-particle" : "", "parse-names" : false, "suffix" : "" }, { "dropping-particle" : "", "family" : "Karmann", "given" : "Sven", "non-dropping-particle" : "", "parse-names" : false, "suffix" : "" }, { "dropping-particle" : "", "family" : "Zimanowski", "given" : "Bernd", "non-dropping-particle" : "", "parse-names" : false, "suffix" : "" }, { "dropping-particle" : "", "family" : "Dellino", "given" : "Pierfrancesco", "non-dropping-particle" : "", "parse-names" : false, "suffix" : "" }, { "dropping-particle" : "", "family" : "Rietze", "given" : "Martin", "non-dropping-particle" : "", "parse-names" : false, "suffix" : "" }, { "dropping-particle" : "", "family" : "B\u00fcttner", "given" : "Ralf", "non-dropping-particle" : "", "parse-names" : false, "suffix" : "" } ], "container-title" : "Earth, Planets and Space", "id" : "ITEM-1", "issue" : "1", "issued" : { "date-parts" : [ [ "2015", "11", "5" ] ] }, "page" : "180", "publisher" : "Springer", "title" : "Mass eruption rates in pulsating eruptions estimated from video analysis of the gas thrust-buoyancy transition\u2014a case study of the 2010 eruption of Eyjafjallaj\u00f6kull, Iceland", "type" : "article-journal", "volume" : "67" }, "uris" : [ "http://www.mendeley.com/documents/?uuid=c04de5c3-0641-446c-b088-970e0f41b8f5" ] } ], "mendeley" : { "formattedCitation" : "(D\u00fcrig et al., 2015)", "manualFormatting" : "D\u00fcrig et al., 2015)", "plainTextFormattedCitation" : "(D\u00fcrig et al., 2015)", "previouslyFormattedCitation" : "(D\u00fcrig et al., 2015)" }, "properties" : { "noteIndex" : 0 }, "schema" : "https://github.com/citation-style-language/schema/raw/master/csl-citation.json" }</w:instrText>
      </w:r>
      <w:r w:rsidR="00841179">
        <w:rPr>
          <w:rFonts w:ascii="Times New Roman" w:hAnsi="Times New Roman"/>
        </w:rPr>
        <w:fldChar w:fldCharType="separate"/>
      </w:r>
      <w:r w:rsidR="00841179" w:rsidRPr="004F686B">
        <w:rPr>
          <w:rFonts w:ascii="Times New Roman" w:hAnsi="Times New Roman"/>
          <w:noProof/>
        </w:rPr>
        <w:t>Dürig et al., 2015)</w:t>
      </w:r>
      <w:r w:rsidR="00841179">
        <w:rPr>
          <w:rFonts w:ascii="Times New Roman" w:hAnsi="Times New Roman"/>
        </w:rPr>
        <w:fldChar w:fldCharType="end"/>
      </w:r>
      <w:r w:rsidR="00841179">
        <w:rPr>
          <w:rFonts w:ascii="Times New Roman" w:hAnsi="Times New Roman"/>
        </w:rPr>
        <w:t xml:space="preserve"> over ~30 </w:t>
      </w:r>
      <w:r w:rsidR="00841179" w:rsidRPr="00066B1F">
        <w:rPr>
          <w:rFonts w:ascii="Times New Roman" w:hAnsi="Times New Roman"/>
        </w:rPr>
        <w:t>10</w:t>
      </w:r>
      <w:r w:rsidR="00841179" w:rsidRPr="00237CDF">
        <w:rPr>
          <w:rFonts w:ascii="Times New Roman" w:hAnsi="Times New Roman"/>
          <w:vertAlign w:val="superscript"/>
        </w:rPr>
        <w:t>4</w:t>
      </w:r>
      <w:r w:rsidR="00841179">
        <w:rPr>
          <w:rFonts w:ascii="Times New Roman" w:hAnsi="Times New Roman"/>
        </w:rPr>
        <w:t xml:space="preserve"> kg </w:t>
      </w:r>
      <w:r w:rsidR="00841179" w:rsidRPr="00066B1F">
        <w:rPr>
          <w:rFonts w:ascii="Times New Roman" w:hAnsi="Times New Roman"/>
        </w:rPr>
        <w:t>s</w:t>
      </w:r>
      <w:r w:rsidR="00841179">
        <w:rPr>
          <w:rFonts w:ascii="Times New Roman" w:hAnsi="Times New Roman"/>
          <w:vertAlign w:val="superscript"/>
        </w:rPr>
        <w:t>-1</w:t>
      </w:r>
      <w:r w:rsidR="00841179">
        <w:rPr>
          <w:rFonts w:ascii="Times New Roman" w:hAnsi="Times New Roman"/>
        </w:rPr>
        <w:t xml:space="preserve"> (numerical wind-affected models; </w:t>
      </w:r>
      <w:r w:rsidR="00841179">
        <w:rPr>
          <w:rFonts w:ascii="Times New Roman" w:hAnsi="Times New Roman"/>
        </w:rPr>
        <w:fldChar w:fldCharType="begin" w:fldLock="1"/>
      </w:r>
      <w:r w:rsidR="00841179">
        <w:rPr>
          <w:rFonts w:ascii="Times New Roman" w:hAnsi="Times New Roman"/>
        </w:rPr>
        <w:instrText>ADDIN CSL_CITATION { "citationItems" : [ { "id" : "ITEM-1", "itemData" : { "DOI" : "10.1029/2012JB009592", "author" : [ { "dropping-particle" : "", "family" : "Woodhouse", "given" : "M J", "non-dropping-particle" : "", "parse-names" : false, "suffix" : "" }, { "dropping-particle" : "", "family" : "Hogg", "given" : "A J", "non-dropping-particle" : "", "parse-names" : false, "suffix" : "" }, { "dropping-particle" : "", "family" : "Phillips", "given" : "J C", "non-dropping-particle" : "", "parse-names" : false, "suffix" : "" }, { "dropping-particle" : "", "family" : "Sparks", "given" : "R S J", "non-dropping-particle" : "", "parse-names" : false, "suffix" : "" } ], "container-title" : "Journal of Geophysical Research: Solid Earth", "id" : "ITEM-1", "issue" : "October 2012", "issued" : { "date-parts" : [ [ "2013" ] ] }, "page" : "92-109", "title" : "Interaction between volcanic plumes and wind during the 2010 Eyjafjallaj\u00f6kull eruption , Iceland", "type" : "article-journal", "volume" : "118" }, "uris" : [ "http://www.mendeley.com/documents/?uuid=175eaa22-c0b5-45b0-910e-858aaecf1200" ] }, { "id" : "ITEM-2", "itemData" : { "DOI" : "10.1016/j.atmosenv.2011.06.033", "ISBN" : "1352-2310", "ISSN" : "13522310", "abstract" : "We make a qualitative and quantitative comparison of numerical simulations of the ash cloud generated by the eruption of Eyjafjallaj??kull in April 2010 with ground-based lidar measurements at Exeter and Cardington in southern England. The numerical simulations are performed using the Met Office's dispersion model, NAME (Numerical Atmospheric-dispersion Modelling Environment). The results show that NAME captures many of the features of the observed ash cloud. The comparison enables us to estimate the fraction of material which survives the near-source fallout processes and enters into the distal plume. A number of simulations are performed which show that both the structure of the ash cloud over southern England and the concentration of ash within it are particularly sensitive to the height of the eruption column (and the consequent estimated mass emission rate), to the shape of thevertical source profile and the level of prescribed 'turbulent diffusion' (representing the mixing by the unresolved eddies) in the free troposphere with less sensitivity to the timing of the start of the eruption and the sedimentation of particulates in the distal plume. ?? 2011.", "author" : [ { "dropping-particle" : "", "family" : "Devenish", "given" : "B. J.", "non-dropping-particle" : "", "parse-names" : false, "suffix" : "" }, { "dropping-particle" : "", "family" : "Thomson", "given" : "D. J.", "non-dropping-particle" : "", "parse-names" : false, "suffix" : "" }, { "dropping-particle" : "", "family" : "Marenco", "given" : "F.", "non-dropping-particle" : "", "parse-names" : false, "suffix" : "" }, { "dropping-particle" : "", "family" : "Leadbetter", "given" : "S. J.", "non-dropping-particle" : "", "parse-names" : false, "suffix" : "" }, { "dropping-particle" : "", "family" : "Ricketts", "given" : "H.", "non-dropping-particle" : "", "parse-names" : false, "suffix" : "" }, { "dropping-particle" : "", "family" : "Dacre", "given" : "H. F.", "non-dropping-particle" : "", "parse-names" : false, "suffix" : "" } ], "container-title" : "Atmospheric Environment", "id" : "ITEM-2", "issue" : "April 2010", "issued" : { "date-parts" : [ [ "2012" ] ] }, "page" : "152-164", "publisher" : "Elsevier Ltd", "title" : "A study of the arrival over the United Kingdom in April 2010 of the Eyjafjallaj??kull ash cloud using ground-based lidar and numerical simulations", "type" : "article-journal", "volume" : "48" }, "uris" : [ "http://www.mendeley.com/documents/?uuid=52dc2fce-523d-407c-b51a-e9b4b1f49340" ] }, { "id" : "ITEM-3", "itemData" : { "DOI" : "10.1016/j.jvolgeores.2016.01.005", "ISSN" : "0377-0273", "author" : [ { "dropping-particle" : "", "family" : "Devenish", "given" : "B J", "non-dropping-particle" : "", "parse-names" : false, "suffix" : "" } ], "container-title" : "Journal of Volcanology and Geothermal Research", "id" : "ITEM-3", "issued" : { "date-parts" : [ [ "2016" ] ] }, "page" : "114-119", "publisher" : "Elsevier B.V.", "title" : "Estimating the total mass emitted by the eruption of Eyjafjallaj\u00f6kull in 2010 using plume-rise models", "type" : "article-journal", "volume" : "326" }, "uris" : [ "http://www.mendeley.com/documents/?uuid=fb0c85c6-7023-4f00-bd07-ab65416e4433" ] } ], "mendeley" : { "formattedCitation" : "(Devenish, 2016; Devenish et al., 2012; Woodhouse et al., 2013)", "manualFormatting" : "Devenish, 2016; Devenish et al., 2012; Woodhouse et al., 2013)", "plainTextFormattedCitation" : "(Devenish, 2016; Devenish et al., 2012; Woodhouse et al., 2013)", "previouslyFormattedCitation" : "(Devenish, 2016; Devenish et al., 2012; Woodhouse et al., 2013)" }, "properties" : { "noteIndex" : 0 }, "schema" : "https://github.com/citation-style-language/schema/raw/master/csl-citation.json" }</w:instrText>
      </w:r>
      <w:r w:rsidR="00841179">
        <w:rPr>
          <w:rFonts w:ascii="Times New Roman" w:hAnsi="Times New Roman"/>
        </w:rPr>
        <w:fldChar w:fldCharType="separate"/>
      </w:r>
      <w:r w:rsidR="00841179" w:rsidRPr="007E7828">
        <w:rPr>
          <w:rFonts w:ascii="Times New Roman" w:hAnsi="Times New Roman"/>
          <w:noProof/>
        </w:rPr>
        <w:t>Devenish, 2016; Devenish et al., 2012; Woodhouse et al., 2013)</w:t>
      </w:r>
      <w:r w:rsidR="00841179">
        <w:rPr>
          <w:rFonts w:ascii="Times New Roman" w:hAnsi="Times New Roman"/>
        </w:rPr>
        <w:fldChar w:fldCharType="end"/>
      </w:r>
      <w:r w:rsidR="00841179">
        <w:rPr>
          <w:rFonts w:ascii="Times New Roman" w:hAnsi="Times New Roman"/>
        </w:rPr>
        <w:t xml:space="preserve"> up to ~110</w:t>
      </w:r>
      <w:r w:rsidR="00841179" w:rsidRPr="007329D8">
        <w:rPr>
          <w:rFonts w:ascii="Times New Roman" w:hAnsi="Times New Roman"/>
        </w:rPr>
        <w:t xml:space="preserve"> </w:t>
      </w:r>
      <w:r w:rsidR="00841179" w:rsidRPr="00066B1F">
        <w:rPr>
          <w:rFonts w:ascii="Times New Roman" w:hAnsi="Times New Roman"/>
        </w:rPr>
        <w:t>10</w:t>
      </w:r>
      <w:r w:rsidR="00841179" w:rsidRPr="00237CDF">
        <w:rPr>
          <w:rFonts w:ascii="Times New Roman" w:hAnsi="Times New Roman"/>
          <w:vertAlign w:val="superscript"/>
        </w:rPr>
        <w:t>4</w:t>
      </w:r>
      <w:r w:rsidR="00841179">
        <w:rPr>
          <w:rFonts w:ascii="Times New Roman" w:hAnsi="Times New Roman"/>
        </w:rPr>
        <w:t xml:space="preserve"> kg </w:t>
      </w:r>
      <w:r w:rsidR="00841179" w:rsidRPr="00066B1F">
        <w:rPr>
          <w:rFonts w:ascii="Times New Roman" w:hAnsi="Times New Roman"/>
        </w:rPr>
        <w:t>s</w:t>
      </w:r>
      <w:r w:rsidR="00841179">
        <w:rPr>
          <w:rFonts w:ascii="Times New Roman" w:hAnsi="Times New Roman"/>
          <w:vertAlign w:val="superscript"/>
        </w:rPr>
        <w:t>-1</w:t>
      </w:r>
      <w:r w:rsidR="00841179" w:rsidRPr="007329D8">
        <w:rPr>
          <w:rFonts w:ascii="Times New Roman" w:hAnsi="Times New Roman"/>
        </w:rPr>
        <w:t xml:space="preserve"> </w:t>
      </w:r>
      <w:r w:rsidR="00841179">
        <w:rPr>
          <w:rFonts w:ascii="Times New Roman" w:hAnsi="Times New Roman"/>
        </w:rPr>
        <w:t xml:space="preserve"> (infrasound measurements; </w:t>
      </w:r>
      <w:r w:rsidR="00841179">
        <w:rPr>
          <w:rFonts w:ascii="Times New Roman" w:hAnsi="Times New Roman"/>
        </w:rPr>
        <w:fldChar w:fldCharType="begin" w:fldLock="1"/>
      </w:r>
      <w:r w:rsidR="00841179">
        <w:rPr>
          <w:rFonts w:ascii="Times New Roman" w:hAnsi="Times New Roman"/>
        </w:rPr>
        <w:instrText>ADDIN CSL_CITATION { "citationItems" : [ { "id" : "ITEM-1", "itemData" : { "DOI" : "10.1016/j.epsl.2013.02.005", "ISSN" : "0012821X", "author" : [ { "dropping-particle" : "", "family" : "Ripepe", "given" : "M.", "non-dropping-particle" : "", "parse-names" : false, "suffix" : "" }, { "dropping-particle" : "", "family" : "Bonadonna", "given" : "Costanza", "non-dropping-particle" : "", "parse-names" : false, "suffix" : "" }, { "dropping-particle" : "", "family" : "Folch", "given" : "A.", "non-dropping-particle" : "", "parse-names" : false, "suffix" : "" }, { "dropping-particle" : "", "family" : "Delle Donne", "given" : "D.", "non-dropping-particle" : "", "parse-names" : false, "suffix" : "" }, { "dropping-particle" : "", "family" : "Lacanna", "given" : "G.", "non-dropping-particle" : "", "parse-names" : false, "suffix" : "" }, { "dropping-particle" : "", "family" : "Marchetti", "given" : "E.", "non-dropping-particle" : "", "parse-names" : false, "suffix" : "" }, { "dropping-particle" : "", "family" : "H\u00f6skuldsson", "given" : "\u00c1rmann", "non-dropping-particle" : "", "parse-names" : false, "suffix" : "" } ], "container-title" : "Earth and Planetary Science Letters", "id" : "ITEM-1", "issued" : { "date-parts" : [ [ "2013", "3" ] ] }, "page" : "112-121", "title" : "Ash-plume dynamics and eruption source parameters by infrasound and thermal imagery: The 2010 Eyjafjallaj\u00f6kull eruption", "type" : "article-journal", "volume" : "366" }, "uris" : [ "http://www.mendeley.com/documents/?uuid=12dadc8d-9ab7-43e1-8ee5-78cac35d07cc" ] } ], "mendeley" : { "formattedCitation" : "(Ripepe et al., 2013)", "manualFormatting" : "Ripepe et al., 2013)", "plainTextFormattedCitation" : "(Ripepe et al., 2013)", "previouslyFormattedCitation" : "(Ripepe et al., 2013)" }, "properties" : { "noteIndex" : 0 }, "schema" : "https://github.com/citation-style-language/schema/raw/master/csl-citation.json" }</w:instrText>
      </w:r>
      <w:r w:rsidR="00841179">
        <w:rPr>
          <w:rFonts w:ascii="Times New Roman" w:hAnsi="Times New Roman"/>
        </w:rPr>
        <w:fldChar w:fldCharType="separate"/>
      </w:r>
      <w:r w:rsidR="00841179" w:rsidRPr="007329D8">
        <w:rPr>
          <w:rFonts w:ascii="Times New Roman" w:hAnsi="Times New Roman"/>
          <w:noProof/>
        </w:rPr>
        <w:t>Ripepe et al., 2013)</w:t>
      </w:r>
      <w:r w:rsidR="00841179">
        <w:rPr>
          <w:rFonts w:ascii="Times New Roman" w:hAnsi="Times New Roman"/>
        </w:rPr>
        <w:fldChar w:fldCharType="end"/>
      </w:r>
      <w:r w:rsidR="00841179">
        <w:rPr>
          <w:rFonts w:ascii="Times New Roman" w:hAnsi="Times New Roman"/>
        </w:rPr>
        <w:t xml:space="preserve">. </w:t>
      </w:r>
    </w:p>
    <w:p w:rsidR="00661012" w:rsidRPr="00A6109A" w:rsidRDefault="00661012" w:rsidP="00FE6BA9">
      <w:pPr>
        <w:ind w:firstLine="0"/>
        <w:jc w:val="both"/>
        <w:rPr>
          <w:rFonts w:ascii="Times New Roman" w:hAnsi="Times New Roman"/>
        </w:rPr>
      </w:pPr>
    </w:p>
    <w:p w:rsidR="00FE6BA9" w:rsidRPr="00A6109A" w:rsidRDefault="00FE6BA9" w:rsidP="00FE6BA9">
      <w:pPr>
        <w:pStyle w:val="berschrift1"/>
        <w:numPr>
          <w:ilvl w:val="0"/>
          <w:numId w:val="0"/>
        </w:numPr>
      </w:pPr>
      <w:r w:rsidRPr="00A6109A">
        <w:t>Oceanographic setting of the study area</w:t>
      </w:r>
    </w:p>
    <w:p w:rsidR="00FE6BA9" w:rsidRPr="00A6109A" w:rsidRDefault="00FE6BA9" w:rsidP="00FE6BA9">
      <w:pPr>
        <w:rPr>
          <w:rFonts w:ascii="Times New Roman" w:hAnsi="Times New Roman"/>
        </w:rPr>
      </w:pPr>
    </w:p>
    <w:p w:rsidR="00FE6BA9" w:rsidRPr="00A6109A" w:rsidRDefault="00FE6BA9" w:rsidP="00FE6BA9">
      <w:pPr>
        <w:ind w:firstLine="0"/>
        <w:jc w:val="both"/>
        <w:rPr>
          <w:rFonts w:ascii="Times New Roman" w:hAnsi="Times New Roman"/>
        </w:rPr>
      </w:pPr>
      <w:r w:rsidRPr="00A6109A">
        <w:rPr>
          <w:rFonts w:ascii="Times New Roman" w:hAnsi="Times New Roman"/>
        </w:rPr>
        <w:t>Iceland splits the northwest-southeast trending Greenland-Iceland-Faroer</w:t>
      </w:r>
      <w:r w:rsidR="009E2FB0" w:rsidRPr="00A6109A">
        <w:rPr>
          <w:rFonts w:ascii="Times New Roman" w:hAnsi="Times New Roman"/>
        </w:rPr>
        <w:t xml:space="preserve"> Ridge (resp. Greenland-Scotland </w:t>
      </w:r>
      <w:r w:rsidRPr="00A6109A">
        <w:rPr>
          <w:rFonts w:ascii="Times New Roman" w:hAnsi="Times New Roman"/>
        </w:rPr>
        <w:t xml:space="preserve">Ridge) into a western and an eastern region, the Denmark Strait and the Iceland-Faroe Ridge (IFR), respectively and separates the Nordic Seas (GIN: Greenland, Iceland and Norwegian Seas) from the southern North Atlantic. </w:t>
      </w:r>
      <w:proofErr w:type="gramStart"/>
      <w:r w:rsidRPr="00A6109A">
        <w:rPr>
          <w:rFonts w:ascii="Times New Roman" w:hAnsi="Times New Roman"/>
        </w:rPr>
        <w:t>Part of the Mid-Atlantic Ridge</w:t>
      </w:r>
      <w:r w:rsidR="009E2FB0" w:rsidRPr="00A6109A">
        <w:rPr>
          <w:rFonts w:ascii="Times New Roman" w:hAnsi="Times New Roman"/>
        </w:rPr>
        <w:t>,</w:t>
      </w:r>
      <w:r w:rsidRPr="00A6109A">
        <w:rPr>
          <w:rFonts w:ascii="Times New Roman" w:hAnsi="Times New Roman"/>
        </w:rPr>
        <w:t xml:space="preserve"> </w:t>
      </w:r>
      <w:r w:rsidR="009E2FB0" w:rsidRPr="00A6109A">
        <w:rPr>
          <w:rFonts w:ascii="Times New Roman" w:hAnsi="Times New Roman"/>
        </w:rPr>
        <w:t>the Reykjanes Ridge to the southwest</w:t>
      </w:r>
      <w:r w:rsidRPr="00A6109A">
        <w:rPr>
          <w:rFonts w:ascii="Times New Roman" w:hAnsi="Times New Roman"/>
        </w:rPr>
        <w:t>, and the IFR to the southeast, segment the Icelandic continental shelf into the Irminger Basin and the Iceland Basin.</w:t>
      </w:r>
      <w:proofErr w:type="gramEnd"/>
    </w:p>
    <w:p w:rsidR="00FE6BA9" w:rsidRPr="00A6109A" w:rsidRDefault="00FE6BA9" w:rsidP="00FE6BA9">
      <w:pPr>
        <w:ind w:firstLine="0"/>
        <w:jc w:val="both"/>
        <w:rPr>
          <w:rFonts w:ascii="Times New Roman" w:hAnsi="Times New Roman"/>
        </w:rPr>
      </w:pPr>
      <w:r w:rsidRPr="00A6109A">
        <w:rPr>
          <w:rFonts w:ascii="Times New Roman" w:hAnsi="Times New Roman"/>
        </w:rPr>
        <w:t xml:space="preserve">The IFR consists of a shallow plateau with several intersecting trenches and sill depths between 300 and 480 m </w:t>
      </w:r>
      <w:r w:rsidR="00FD6A2B" w:rsidRPr="00A6109A">
        <w:rPr>
          <w:rFonts w:ascii="Times New Roman" w:hAnsi="Times New Roman"/>
          <w:noProof/>
        </w:rPr>
        <w:t>(Meißner et al., 2014)</w:t>
      </w:r>
      <w:r w:rsidRPr="00A6109A">
        <w:rPr>
          <w:rFonts w:ascii="Times New Roman" w:hAnsi="Times New Roman"/>
        </w:rPr>
        <w:t xml:space="preserve">. At the deep waters where the Iceland-Faroe Ridge (IFR) intersects the Icelandic shelf, the northwards flowing North Atlantic waters (South Icelandic Current) and the southwards flowing waters from the Nordic Seas (East Icelandic Current) converge and turn eastwards as the Iceland Faroe Current (IFC) </w:t>
      </w:r>
      <w:r w:rsidR="00FD6A2B" w:rsidRPr="00A6109A">
        <w:rPr>
          <w:rFonts w:ascii="Times New Roman" w:hAnsi="Times New Roman"/>
          <w:noProof/>
        </w:rPr>
        <w:t>(Beaird et al., 2013)</w:t>
      </w:r>
      <w:r w:rsidRPr="00A6109A">
        <w:rPr>
          <w:rFonts w:ascii="Times New Roman" w:hAnsi="Times New Roman"/>
        </w:rPr>
        <w:t xml:space="preserve">. On the Atlantic flank of the IFR (AIFR), a ~100-m </w:t>
      </w:r>
      <w:r w:rsidRPr="00A6109A">
        <w:rPr>
          <w:rFonts w:ascii="Times New Roman" w:hAnsi="Times New Roman"/>
        </w:rPr>
        <w:lastRenderedPageBreak/>
        <w:t xml:space="preserve">thick overflow layer of dense Nordic Sea waters passes through the deeper channels as a 10–50-m-thick bottom-intensified current, the Iceland Scotland Overflow (ISOW) </w:t>
      </w:r>
      <w:r w:rsidR="00FD6A2B" w:rsidRPr="00A6109A">
        <w:rPr>
          <w:rFonts w:ascii="Times New Roman" w:hAnsi="Times New Roman"/>
          <w:noProof/>
        </w:rPr>
        <w:t>(Beaird et al., 2013)</w:t>
      </w:r>
      <w:r w:rsidRPr="00A6109A">
        <w:rPr>
          <w:rFonts w:ascii="Times New Roman" w:hAnsi="Times New Roman"/>
        </w:rPr>
        <w:t xml:space="preserve"> turning right on the Atlantic side of the IFR flowing along isobaths. Joined by overflow through the western valley, at the base of the rise southeast of Iceland, they reach mean velocities of up to 25 cm s</w:t>
      </w:r>
      <w:r w:rsidRPr="00A6109A">
        <w:rPr>
          <w:rFonts w:ascii="Times New Roman" w:hAnsi="Times New Roman"/>
          <w:vertAlign w:val="superscript"/>
        </w:rPr>
        <w:t>-1</w:t>
      </w:r>
      <w:r w:rsidRPr="00A6109A">
        <w:rPr>
          <w:rFonts w:ascii="Times New Roman" w:hAnsi="Times New Roman"/>
        </w:rPr>
        <w:t xml:space="preserve"> </w:t>
      </w:r>
      <w:r w:rsidR="00FD6A2B" w:rsidRPr="00A6109A">
        <w:rPr>
          <w:rFonts w:ascii="Times New Roman" w:hAnsi="Times New Roman"/>
          <w:noProof/>
        </w:rPr>
        <w:t>(Perkins et al., 1998)</w:t>
      </w:r>
      <w:r w:rsidRPr="00A6109A">
        <w:rPr>
          <w:rFonts w:ascii="Times New Roman" w:hAnsi="Times New Roman"/>
        </w:rPr>
        <w:t xml:space="preserve">. The IFC continues south-eastwards along the IFR, to north of the Faroe Islands (Hansen &amp; </w:t>
      </w:r>
      <w:proofErr w:type="spellStart"/>
      <w:r w:rsidRPr="00A6109A">
        <w:rPr>
          <w:rFonts w:ascii="Times New Roman" w:hAnsi="Times New Roman"/>
        </w:rPr>
        <w:t>Meincke</w:t>
      </w:r>
      <w:proofErr w:type="spellEnd"/>
      <w:r w:rsidRPr="00A6109A">
        <w:rPr>
          <w:rFonts w:ascii="Times New Roman" w:hAnsi="Times New Roman"/>
        </w:rPr>
        <w:t>, 1979). The root-mean-squared depths-averaged horizontal current over the entire IFR is 17.15 cm s</w:t>
      </w:r>
      <w:r w:rsidRPr="00A6109A">
        <w:rPr>
          <w:rFonts w:ascii="Times New Roman" w:hAnsi="Times New Roman"/>
          <w:vertAlign w:val="superscript"/>
        </w:rPr>
        <w:t>-1</w:t>
      </w:r>
      <w:r w:rsidRPr="00A6109A">
        <w:rPr>
          <w:rFonts w:ascii="Times New Roman" w:hAnsi="Times New Roman"/>
        </w:rPr>
        <w:t xml:space="preserve">, with higher values on the ridge shallower than 500-m isobaths and in the FBC outflow </w:t>
      </w:r>
      <w:r w:rsidR="00FD6A2B" w:rsidRPr="00A6109A">
        <w:rPr>
          <w:rFonts w:ascii="Times New Roman" w:hAnsi="Times New Roman"/>
          <w:noProof/>
        </w:rPr>
        <w:t>(Beaird et al., 2013)</w:t>
      </w:r>
      <w:r w:rsidRPr="00A6109A">
        <w:rPr>
          <w:rFonts w:ascii="Times New Roman" w:hAnsi="Times New Roman"/>
        </w:rPr>
        <w:t>. Near-bottom (75 m) geostrophic velocities of the ISO average 18-30 cm s</w:t>
      </w:r>
      <w:r w:rsidRPr="00A6109A">
        <w:rPr>
          <w:rFonts w:ascii="Times New Roman" w:hAnsi="Times New Roman"/>
          <w:vertAlign w:val="superscript"/>
        </w:rPr>
        <w:t>-1</w:t>
      </w:r>
      <w:r w:rsidRPr="00A6109A">
        <w:rPr>
          <w:rFonts w:ascii="Times New Roman" w:hAnsi="Times New Roman"/>
        </w:rPr>
        <w:t xml:space="preserve"> with maxima of 60-70 cm s</w:t>
      </w:r>
      <w:r w:rsidRPr="00A6109A">
        <w:rPr>
          <w:rFonts w:ascii="Times New Roman" w:hAnsi="Times New Roman"/>
          <w:vertAlign w:val="superscript"/>
        </w:rPr>
        <w:t>-1</w:t>
      </w:r>
      <w:r w:rsidRPr="00A6109A">
        <w:rPr>
          <w:rFonts w:ascii="Times New Roman" w:hAnsi="Times New Roman"/>
        </w:rPr>
        <w:t xml:space="preserve"> near the Faroe Bank Channel outflow (below 600 m isobaths, mean: 21.5 cm s</w:t>
      </w:r>
      <w:r w:rsidRPr="00A6109A">
        <w:rPr>
          <w:rFonts w:ascii="Times New Roman" w:hAnsi="Times New Roman"/>
          <w:vertAlign w:val="superscript"/>
        </w:rPr>
        <w:t>-1</w:t>
      </w:r>
      <w:r w:rsidRPr="00A6109A">
        <w:rPr>
          <w:rFonts w:ascii="Times New Roman" w:hAnsi="Times New Roman"/>
        </w:rPr>
        <w:t>, SD: 11 cm s</w:t>
      </w:r>
      <w:r w:rsidRPr="00A6109A">
        <w:rPr>
          <w:rFonts w:ascii="Times New Roman" w:hAnsi="Times New Roman"/>
          <w:vertAlign w:val="superscript"/>
        </w:rPr>
        <w:t>-1</w:t>
      </w:r>
      <w:r w:rsidRPr="00A6109A">
        <w:rPr>
          <w:rFonts w:ascii="Times New Roman" w:hAnsi="Times New Roman"/>
        </w:rPr>
        <w:t xml:space="preserve">) </w:t>
      </w:r>
      <w:r w:rsidR="00FD6A2B" w:rsidRPr="00A6109A">
        <w:rPr>
          <w:rFonts w:ascii="Times New Roman" w:hAnsi="Times New Roman"/>
          <w:noProof/>
        </w:rPr>
        <w:t>(Beaird et al., 2013)</w:t>
      </w:r>
      <w:r w:rsidRPr="00A6109A">
        <w:rPr>
          <w:rFonts w:ascii="Times New Roman" w:hAnsi="Times New Roman"/>
        </w:rPr>
        <w:t>. Across the ridge crest of the IFR the flow is rather diffuse at 15 cm s</w:t>
      </w:r>
      <w:r w:rsidRPr="00A6109A">
        <w:rPr>
          <w:rFonts w:ascii="Times New Roman" w:hAnsi="Times New Roman"/>
          <w:vertAlign w:val="superscript"/>
        </w:rPr>
        <w:t>-1</w:t>
      </w:r>
      <w:r w:rsidRPr="00A6109A">
        <w:rPr>
          <w:rFonts w:ascii="Times New Roman" w:hAnsi="Times New Roman"/>
        </w:rPr>
        <w:t xml:space="preserve"> (</w:t>
      </w:r>
      <w:proofErr w:type="spellStart"/>
      <w:r w:rsidRPr="00A6109A">
        <w:rPr>
          <w:rFonts w:ascii="Times New Roman" w:hAnsi="Times New Roman"/>
        </w:rPr>
        <w:t>Meincke</w:t>
      </w:r>
      <w:proofErr w:type="spellEnd"/>
      <w:r w:rsidRPr="00A6109A">
        <w:rPr>
          <w:rFonts w:ascii="Times New Roman" w:hAnsi="Times New Roman"/>
        </w:rPr>
        <w:t>, 1983).</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From sill depths of 500-800 m the overflow water eventually descends to 200-2500 m as it circulates cyclonically in the Iceland Basin </w:t>
      </w:r>
      <w:r w:rsidRPr="00A6109A">
        <w:rPr>
          <w:rFonts w:ascii="Times New Roman" w:hAnsi="Times New Roman"/>
          <w:noProof/>
        </w:rPr>
        <w:t>(Beaird et al., 2013, and references therein)</w:t>
      </w:r>
      <w:r w:rsidRPr="00A6109A">
        <w:rPr>
          <w:rFonts w:ascii="Times New Roman" w:hAnsi="Times New Roman"/>
        </w:rPr>
        <w:t xml:space="preserve">. Then it crosses the Reykjanes Ridge and joins the Denmark Strait overflow in the Irminger Basin.  </w:t>
      </w:r>
    </w:p>
    <w:p w:rsidR="00FE6BA9" w:rsidRPr="00A6109A" w:rsidRDefault="00FE6BA9" w:rsidP="00FE6BA9">
      <w:pPr>
        <w:ind w:firstLine="0"/>
        <w:jc w:val="both"/>
        <w:rPr>
          <w:rFonts w:ascii="Times New Roman" w:hAnsi="Times New Roman"/>
          <w:bCs/>
        </w:rPr>
      </w:pPr>
      <w:r w:rsidRPr="00A6109A">
        <w:rPr>
          <w:rFonts w:ascii="Times New Roman" w:hAnsi="Times New Roman"/>
        </w:rPr>
        <w:t xml:space="preserve">South of Iceland, the topography of the shelf and the steep continental slopes with deep canyons drives a complex system of interacting currents </w:t>
      </w:r>
      <w:r w:rsidR="00FD6A2B" w:rsidRPr="00A6109A">
        <w:rPr>
          <w:rFonts w:ascii="Times New Roman" w:hAnsi="Times New Roman"/>
          <w:noProof/>
        </w:rPr>
        <w:t>(Logemann et al., 2013; Meißner et al., 2014)</w:t>
      </w:r>
      <w:r w:rsidRPr="00A6109A">
        <w:rPr>
          <w:rFonts w:ascii="Times New Roman" w:hAnsi="Times New Roman"/>
        </w:rPr>
        <w:t>. Over the narrow southern and south-eastern Icelandic shelf, the South Icelandic Current flows intensely towards the east and north-east with</w:t>
      </w:r>
      <w:r w:rsidR="00582C53">
        <w:rPr>
          <w:rFonts w:ascii="Times New Roman" w:hAnsi="Times New Roman"/>
        </w:rPr>
        <w:t xml:space="preserve"> highest current velocity of &gt;</w:t>
      </w:r>
      <w:r w:rsidRPr="00A6109A">
        <w:rPr>
          <w:rFonts w:ascii="Times New Roman" w:hAnsi="Times New Roman"/>
        </w:rPr>
        <w:t>20 cm s</w:t>
      </w:r>
      <w:r w:rsidRPr="00A6109A">
        <w:rPr>
          <w:rFonts w:ascii="Times New Roman" w:hAnsi="Times New Roman"/>
          <w:vertAlign w:val="superscript"/>
        </w:rPr>
        <w:t>-1</w:t>
      </w:r>
      <w:r w:rsidRPr="00A6109A">
        <w:rPr>
          <w:rFonts w:ascii="Times New Roman" w:hAnsi="Times New Roman"/>
        </w:rPr>
        <w:t xml:space="preserve"> </w:t>
      </w:r>
      <w:r w:rsidR="00FD6A2B" w:rsidRPr="00A6109A">
        <w:rPr>
          <w:rFonts w:ascii="Times New Roman" w:hAnsi="Times New Roman"/>
          <w:noProof/>
        </w:rPr>
        <w:t>(Logemann et al., 2013)</w:t>
      </w:r>
      <w:r w:rsidRPr="00A6109A">
        <w:rPr>
          <w:rFonts w:ascii="Times New Roman" w:hAnsi="Times New Roman"/>
        </w:rPr>
        <w:t>. Further downstream the current flows further offshore and broadens as the shelf broadens, joining with North Atlantic Waters flowing as surface current parallel to the shelf break northeastwards at 10-20 cm s</w:t>
      </w:r>
      <w:r w:rsidRPr="00A6109A">
        <w:rPr>
          <w:rFonts w:ascii="Times New Roman" w:hAnsi="Times New Roman"/>
          <w:vertAlign w:val="superscript"/>
        </w:rPr>
        <w:t>-1</w:t>
      </w:r>
      <w:r w:rsidRPr="00A6109A">
        <w:rPr>
          <w:rFonts w:ascii="Times New Roman" w:hAnsi="Times New Roman"/>
        </w:rPr>
        <w:t xml:space="preserve">, before leaving the shelf at 65°N to join the IFF  </w:t>
      </w:r>
      <w:r w:rsidR="00FD6A2B" w:rsidRPr="00A6109A">
        <w:rPr>
          <w:rFonts w:ascii="Times New Roman" w:hAnsi="Times New Roman"/>
          <w:noProof/>
        </w:rPr>
        <w:t>(Meincke, 1983)</w:t>
      </w:r>
      <w:r w:rsidRPr="00A6109A">
        <w:rPr>
          <w:rFonts w:ascii="Times New Roman" w:hAnsi="Times New Roman"/>
        </w:rPr>
        <w:t xml:space="preserve">. Near the shoreline, the narrow (~10 km) Icelandic Coastal Current flows clockwise around Iceland </w:t>
      </w:r>
      <w:r w:rsidR="00FD6A2B" w:rsidRPr="00A6109A">
        <w:rPr>
          <w:rFonts w:ascii="Times New Roman" w:hAnsi="Times New Roman"/>
          <w:noProof/>
        </w:rPr>
        <w:t>(Logemann et al., 2013)</w:t>
      </w:r>
      <w:r w:rsidRPr="00A6109A">
        <w:rPr>
          <w:rFonts w:ascii="Times New Roman" w:hAnsi="Times New Roman"/>
        </w:rPr>
        <w:t xml:space="preserve">. </w:t>
      </w:r>
      <w:proofErr w:type="gramStart"/>
      <w:r w:rsidRPr="00A6109A">
        <w:rPr>
          <w:rFonts w:ascii="Times New Roman" w:hAnsi="Times New Roman"/>
        </w:rPr>
        <w:t>Further offshore flows the Icelandic Coastal Undercurrent, mixing with the South Icelandic Current, flowing on the shelf in easterly direction and subsequently becoming the Faroe Current.</w:t>
      </w:r>
      <w:proofErr w:type="gramEnd"/>
      <w:r w:rsidRPr="00A6109A">
        <w:rPr>
          <w:rFonts w:ascii="Times New Roman" w:hAnsi="Times New Roman"/>
        </w:rPr>
        <w:t xml:space="preserve"> Further off, the Icelandic Slope Current flows along the South Icelandic slope in westerly direction. Northwards along the western flank of the Reykjanes Ridge, </w:t>
      </w:r>
      <w:proofErr w:type="gramStart"/>
      <w:r w:rsidRPr="00A6109A">
        <w:rPr>
          <w:rFonts w:ascii="Times New Roman" w:hAnsi="Times New Roman"/>
        </w:rPr>
        <w:t>flows</w:t>
      </w:r>
      <w:proofErr w:type="gramEnd"/>
      <w:r w:rsidRPr="00A6109A">
        <w:rPr>
          <w:rFonts w:ascii="Times New Roman" w:hAnsi="Times New Roman"/>
        </w:rPr>
        <w:t xml:space="preserve"> the Irminger Current (IC), the strongest current in Icelandic waters. Parallel, between the continental </w:t>
      </w:r>
      <w:r w:rsidRPr="00A6109A">
        <w:rPr>
          <w:rFonts w:ascii="Times New Roman" w:hAnsi="Times New Roman"/>
          <w:bCs/>
        </w:rPr>
        <w:lastRenderedPageBreak/>
        <w:t xml:space="preserve">slope and the Icelandic coast, </w:t>
      </w:r>
      <w:r w:rsidR="009E2FB0" w:rsidRPr="00A6109A">
        <w:rPr>
          <w:rFonts w:ascii="Times New Roman" w:hAnsi="Times New Roman"/>
          <w:bCs/>
        </w:rPr>
        <w:t>streams</w:t>
      </w:r>
      <w:r w:rsidRPr="00A6109A">
        <w:rPr>
          <w:rFonts w:ascii="Times New Roman" w:hAnsi="Times New Roman"/>
          <w:bCs/>
        </w:rPr>
        <w:t xml:space="preserve"> the West Icelandic Irminger Current (WIIC) over the West Icelandic Shelf. </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Northeast of Iceland three weak currents fork off the </w:t>
      </w:r>
      <w:r w:rsidRPr="00A6109A">
        <w:rPr>
          <w:rFonts w:ascii="Times New Roman" w:eastAsia="Calibri" w:hAnsi="Times New Roman"/>
        </w:rPr>
        <w:t>North Icelandic Irminger Current</w:t>
      </w:r>
      <w:r w:rsidRPr="00A6109A">
        <w:rPr>
          <w:rFonts w:ascii="Times New Roman" w:hAnsi="Times New Roman"/>
        </w:rPr>
        <w:t xml:space="preserve"> (NIIC).  Arctic waters flow southeastwards along the eastern flank of the </w:t>
      </w:r>
      <w:proofErr w:type="spellStart"/>
      <w:r w:rsidRPr="00A6109A">
        <w:rPr>
          <w:rFonts w:ascii="Times New Roman" w:hAnsi="Times New Roman"/>
        </w:rPr>
        <w:t>Kolbensey</w:t>
      </w:r>
      <w:proofErr w:type="spellEnd"/>
      <w:r w:rsidRPr="00A6109A">
        <w:rPr>
          <w:rFonts w:ascii="Times New Roman" w:hAnsi="Times New Roman"/>
        </w:rPr>
        <w:t xml:space="preserve"> Ridge, where they join the East Icelandic Current (EIC). The EIC follows the continental slope until it turns eastwards continuing along the northern flank of the IFR, finally joining the Iceland Faroe Front (IFF). Another branch leaves the shelf to form the shallow, southeastward flowing Iceland Current (IC). The third branch follows deeper contours of the continental slope into the northern flank of the IFR. Below the EIC, at depths between 200 and 1000 m, an undercurrent, the North Icelandic Jet (NIJ), flows in counter-direction </w:t>
      </w:r>
      <w:r w:rsidR="00FD6A2B" w:rsidRPr="00A6109A">
        <w:rPr>
          <w:rFonts w:ascii="Times New Roman" w:hAnsi="Times New Roman"/>
          <w:noProof/>
        </w:rPr>
        <w:t>(Logemann et al., 2013)</w:t>
      </w:r>
      <w:r w:rsidRPr="00A6109A">
        <w:rPr>
          <w:rFonts w:ascii="Times New Roman" w:hAnsi="Times New Roman"/>
        </w:rPr>
        <w:t xml:space="preserve">. </w:t>
      </w:r>
    </w:p>
    <w:p w:rsidR="00FE6BA9" w:rsidRPr="00A6109A" w:rsidRDefault="00FE6BA9" w:rsidP="00FE6BA9">
      <w:pPr>
        <w:ind w:firstLine="0"/>
        <w:jc w:val="both"/>
        <w:rPr>
          <w:rFonts w:ascii="Times New Roman" w:hAnsi="Times New Roman"/>
        </w:rPr>
      </w:pPr>
      <w:r w:rsidRPr="00A6109A">
        <w:rPr>
          <w:rFonts w:ascii="Times New Roman" w:hAnsi="Times New Roman"/>
        </w:rPr>
        <w:t xml:space="preserve">Inter-annual variabilities (Pollard, 1992) and locally strong tidal currents occur particularly in the shelf regions (Perkins et al., 1994). The flow velocities can strongly vary locally in response to bathymetry, e.g., geostrophic currents which are driven by temperature and salinity gradients and are enhanced by steeper slopes, which locally support steeper isopycnal gradients and faster currents (Bowden 1960; </w:t>
      </w:r>
      <w:proofErr w:type="spellStart"/>
      <w:r w:rsidRPr="00A6109A">
        <w:rPr>
          <w:rFonts w:ascii="Times New Roman" w:hAnsi="Times New Roman"/>
        </w:rPr>
        <w:t>McCave</w:t>
      </w:r>
      <w:proofErr w:type="spellEnd"/>
      <w:r w:rsidRPr="00A6109A">
        <w:rPr>
          <w:rFonts w:ascii="Times New Roman" w:hAnsi="Times New Roman"/>
        </w:rPr>
        <w:t xml:space="preserve"> 1982; </w:t>
      </w:r>
      <w:proofErr w:type="spellStart"/>
      <w:r w:rsidRPr="00A6109A">
        <w:rPr>
          <w:rFonts w:ascii="Times New Roman" w:hAnsi="Times New Roman"/>
        </w:rPr>
        <w:t>McCave</w:t>
      </w:r>
      <w:proofErr w:type="spellEnd"/>
      <w:r w:rsidRPr="00A6109A">
        <w:rPr>
          <w:rFonts w:ascii="Times New Roman" w:hAnsi="Times New Roman"/>
        </w:rPr>
        <w:t xml:space="preserve"> et al. 1995b). Higher sedimentation rates occur as a result of the deposition of terrigeneous material from both turbidity and bottom currents. </w:t>
      </w:r>
    </w:p>
    <w:p w:rsidR="00CB0B35" w:rsidRDefault="0049077A" w:rsidP="00FE6BA9">
      <w:pPr>
        <w:ind w:firstLine="0"/>
        <w:jc w:val="both"/>
        <w:rPr>
          <w:rFonts w:ascii="Times New Roman" w:hAnsi="Times New Roman"/>
        </w:rPr>
      </w:pPr>
      <w:r>
        <w:rPr>
          <w:rFonts w:ascii="Times New Roman" w:hAnsi="Times New Roman"/>
        </w:rPr>
        <w:t xml:space="preserve">Long-term current meters situated ~100 km upstream east of the Katla Ridges record near-bottom flow speeds of 15-20 cm/s between 1600 and 2000 m (Saunders, 1996 in </w:t>
      </w:r>
      <w:r>
        <w:rPr>
          <w:rFonts w:ascii="Times New Roman" w:hAnsi="Times New Roman"/>
        </w:rPr>
        <w:fldChar w:fldCharType="begin" w:fldLock="1"/>
      </w:r>
      <w:r w:rsidR="00E71999">
        <w:rPr>
          <w:rFonts w:ascii="Times New Roman" w:hAnsi="Times New Roman"/>
        </w:rPr>
        <w:instrText>ADDIN CSL_CITATION { "citationItems" : [ { "id" : "ITEM-1", "itemData" : { "DOI" : "10.1029/2009PA001833", "ISBN" : "0883-8305", "ISSN" : "08838305", "abstract" : "Benthic foraminiferal stable isotope records from four high-resolution sediment cores, forming a depth transect between 1237 m and 2303 m on the South Iceland Rise, have been used to reconstruct intermediate and deep water paleoceanographic changes in the northern North Atlantic during the last 21 ka (spanning Termination I and the Holocene). Typically, a sampling resolution of &amp;sim;100 years is attained. Deglacial core chronologies are accurately tied to North Greenland Ice Core Project (NGRIP) ice core records through the correlation of tephra layers and changes in the percent abundance of Neogloboquadrina pachyderma (sinistral) with transitions in NGRIP. The evolution from the glacial mode of circulation to the present regime is punctuated by two periods with low benthic &amp;delta; 13 C and &amp;delta; 18 O values, which do not lie on glacial or Holocene water mass mixing lines. These periods correlate with the late Younger Dryas/Early Holocene (11.5&amp;ndash;12.2 ka) and Heinrich Stadial 1 (14.7&amp;ndash;16.8 ka) during which time freshwater input and sea-ice formation led to brine rejection both locally and as an overflow exported from the Nordic seas into the northern North Atlantic, as earlier reported by Meland et al. (2008). The export of brine with low &amp;delta; 13 C values from the Nordic seas complicates traditional interpretations of low &amp;delta; 13 C values during the deglaciation as incursions of southern sourced water, although the spatial extent of this brine is uncertain. The records also reveal that the onset of the Younger Dryas was accompanied by an abrupt and transient (&amp;sim;200&amp;ndash;300 year duration) decrease in the ventilation of the northern North Atlantic. During the Holocene, Iceland-Scotland Overflow Water only reached its modern flow strength and/or depth over the South Iceland Rise by 7&amp;ndash;8 ka, in parallel with surface ocean reorganizations and a cessation in deglacial meltwater input to the North Atlantic.", "author" : [ { "dropping-particle" : "", "family" : "Thornalley", "given" : "David J R", "non-dropping-particle" : "", "parse-names" : false, "suffix" : "" }, { "dropping-particle" : "", "family" : "Elderfield", "given" : "Harry", "non-dropping-particle" : "", "parse-names" : false, "suffix" : "" }, { "dropping-particle" : "", "family" : "McCave", "given" : "I. Nick", "non-dropping-particle" : "", "parse-names" : false, "suffix" : "" } ], "container-title" : "Paleoceanography", "id" : "ITEM-1", "issue" : "1", "issued" : { "date-parts" : [ [ "2010" ] ] }, "page" : "1-17", "title" : "Intermediate and deep water paleoceanography of the northern North Atlantic over the past 21,000 years", "type" : "article-journal", "volume" : "25" }, "uris" : [ "http://www.mendeley.com/documents/?uuid=87391538-2cc5-45d4-9c50-b802fa5d6a66" ] } ], "mendeley" : { "formattedCitation" : "(Thornalley et al., 2010)", "manualFormatting" : "Thornalley et al., 2010)", "plainTextFormattedCitation" : "(Thornalley et al., 2010)", "previouslyFormattedCitation" : "(Thornalley et al., 2010)" }, "properties" : { "noteIndex" : 0 }, "schema" : "https://github.com/citation-style-language/schema/raw/master/csl-citation.json" }</w:instrText>
      </w:r>
      <w:r>
        <w:rPr>
          <w:rFonts w:ascii="Times New Roman" w:hAnsi="Times New Roman"/>
        </w:rPr>
        <w:fldChar w:fldCharType="separate"/>
      </w:r>
      <w:r w:rsidR="00B00DAC" w:rsidRPr="00B00DAC">
        <w:rPr>
          <w:rFonts w:ascii="Times New Roman" w:hAnsi="Times New Roman"/>
          <w:noProof/>
        </w:rPr>
        <w:t>Thornalley et al., 2010)</w:t>
      </w:r>
      <w:r>
        <w:rPr>
          <w:rFonts w:ascii="Times New Roman" w:hAnsi="Times New Roman"/>
        </w:rPr>
        <w:fldChar w:fldCharType="end"/>
      </w:r>
      <w:r>
        <w:rPr>
          <w:rFonts w:ascii="Times New Roman" w:hAnsi="Times New Roman"/>
        </w:rPr>
        <w:t xml:space="preserve">, sufficient to resuspend lithic grains and move foraminifera in excess of 125 µm diameter. </w:t>
      </w:r>
    </w:p>
    <w:p w:rsidR="000A791C" w:rsidRDefault="000A791C" w:rsidP="00FE6BA9">
      <w:pPr>
        <w:ind w:firstLine="0"/>
        <w:jc w:val="both"/>
        <w:rPr>
          <w:rFonts w:ascii="Times New Roman" w:hAnsi="Times New Roman"/>
        </w:rPr>
      </w:pPr>
      <w:r>
        <w:rPr>
          <w:rFonts w:ascii="Times New Roman" w:hAnsi="Times New Roman"/>
        </w:rPr>
        <w:t xml:space="preserve">Using </w:t>
      </w:r>
      <w:proofErr w:type="spellStart"/>
      <w:r>
        <w:rPr>
          <w:rFonts w:ascii="Times New Roman" w:hAnsi="Times New Roman"/>
        </w:rPr>
        <w:t>Stoke’s</w:t>
      </w:r>
      <w:proofErr w:type="spellEnd"/>
      <w:r>
        <w:rPr>
          <w:rFonts w:ascii="Times New Roman" w:hAnsi="Times New Roman"/>
        </w:rPr>
        <w:t xml:space="preserve"> law to determine the settling velocity, and taking into account sampling depths of 1,600 m, particles in the water column could have residence times of more than one month (&gt;32 µm) up to one year (10 µm; detection limit in this study). </w:t>
      </w:r>
      <w:r w:rsidR="00E71999">
        <w:rPr>
          <w:rFonts w:ascii="Times New Roman" w:hAnsi="Times New Roman"/>
        </w:rPr>
        <w:t xml:space="preserve">This time can be shorter due to aggregation of particles and downward fluxing in gravity currents </w:t>
      </w:r>
      <w:r w:rsidR="00E71999">
        <w:rPr>
          <w:rFonts w:ascii="Times New Roman" w:hAnsi="Times New Roman"/>
        </w:rPr>
        <w:fldChar w:fldCharType="begin" w:fldLock="1"/>
      </w:r>
      <w:r w:rsidR="00E71999">
        <w:rPr>
          <w:rFonts w:ascii="Times New Roman" w:hAnsi="Times New Roman"/>
        </w:rPr>
        <w:instrText>ADDIN CSL_CITATION { "citationItems" : [ { "id" : "ITEM-1", "itemData" : { "author" : [ { "dropping-particle" : "", "family" : "Carey", "given" : "Steven", "non-dropping-particle" : "", "parse-names" : false, "suffix" : "" } ], "container-title" : "Geology", "id" : "ITEM-1", "issue" : "9", "issued" : { "date-parts" : [ [ "1997" ] ] }, "page" : "839-842", "title" : "Influence of convective sedimentation on the formation of widespread tephra fall layers in the deep sea", "type" : "article-journal", "volume" : "25" }, "uris" : [ "http://www.mendeley.com/documents/?uuid=d3d2c33d-1b73-4e33-bd02-e38d1162f978" ] } ], "mendeley" : { "formattedCitation" : "(Carey, 1997)", "plainTextFormattedCitation" : "(Carey, 1997)" }, "properties" : { "noteIndex" : 0 }, "schema" : "https://github.com/citation-style-language/schema/raw/master/csl-citation.json" }</w:instrText>
      </w:r>
      <w:r w:rsidR="00E71999">
        <w:rPr>
          <w:rFonts w:ascii="Times New Roman" w:hAnsi="Times New Roman"/>
        </w:rPr>
        <w:fldChar w:fldCharType="separate"/>
      </w:r>
      <w:r w:rsidR="00E71999" w:rsidRPr="00E71999">
        <w:rPr>
          <w:rFonts w:ascii="Times New Roman" w:hAnsi="Times New Roman"/>
          <w:noProof/>
        </w:rPr>
        <w:t>(Carey, 1997)</w:t>
      </w:r>
      <w:r w:rsidR="00E71999">
        <w:rPr>
          <w:rFonts w:ascii="Times New Roman" w:hAnsi="Times New Roman"/>
        </w:rPr>
        <w:fldChar w:fldCharType="end"/>
      </w:r>
      <w:r w:rsidR="00E71999">
        <w:rPr>
          <w:rFonts w:ascii="Times New Roman" w:hAnsi="Times New Roman"/>
        </w:rPr>
        <w:t xml:space="preserve">. </w:t>
      </w:r>
      <w:r>
        <w:rPr>
          <w:rFonts w:ascii="Times New Roman" w:hAnsi="Times New Roman"/>
        </w:rPr>
        <w:t xml:space="preserve">Tephra sampled out of the Eyjafjallajökull 2010 ash fall on board of RRV Discovery best represent the particle sizes of tephra that reached the sampling </w:t>
      </w:r>
      <w:r>
        <w:rPr>
          <w:rFonts w:ascii="Times New Roman" w:hAnsi="Times New Roman"/>
        </w:rPr>
        <w:lastRenderedPageBreak/>
        <w:t xml:space="preserve">locations. For particle sizes of 4-420 µm (median: 187 µm) (Cassidy, </w:t>
      </w:r>
      <w:proofErr w:type="spellStart"/>
      <w:r>
        <w:rPr>
          <w:rFonts w:ascii="Times New Roman" w:hAnsi="Times New Roman"/>
        </w:rPr>
        <w:t>unpubl</w:t>
      </w:r>
      <w:proofErr w:type="spellEnd"/>
      <w:r>
        <w:rPr>
          <w:rFonts w:ascii="Times New Roman" w:hAnsi="Times New Roman"/>
        </w:rPr>
        <w:t>. data), the settling velocity is 2 cm s</w:t>
      </w:r>
      <w:r>
        <w:rPr>
          <w:rFonts w:ascii="Times New Roman" w:hAnsi="Times New Roman"/>
          <w:vertAlign w:val="superscript"/>
        </w:rPr>
        <w:t>-1</w:t>
      </w:r>
      <w:r>
        <w:rPr>
          <w:rFonts w:ascii="Times New Roman" w:hAnsi="Times New Roman"/>
        </w:rPr>
        <w:t xml:space="preserve">, resulting in residence times in the water column of only a couple of days. However, </w:t>
      </w:r>
      <w:proofErr w:type="spellStart"/>
      <w:r>
        <w:rPr>
          <w:rFonts w:ascii="Times New Roman" w:hAnsi="Times New Roman"/>
        </w:rPr>
        <w:t>Stoke’s</w:t>
      </w:r>
      <w:proofErr w:type="spellEnd"/>
      <w:r>
        <w:rPr>
          <w:rFonts w:ascii="Times New Roman" w:hAnsi="Times New Roman"/>
        </w:rPr>
        <w:t xml:space="preserve"> law does not take into consideration the particle shape </w:t>
      </w:r>
      <w:r>
        <w:rPr>
          <w:rFonts w:ascii="Times New Roman" w:hAnsi="Times New Roman"/>
          <w:lang w:eastAsia="en-US"/>
        </w:rPr>
        <w:t>(</w:t>
      </w:r>
      <w:proofErr w:type="spellStart"/>
      <w:r>
        <w:rPr>
          <w:rFonts w:ascii="Times New Roman" w:hAnsi="Times New Roman"/>
          <w:lang w:eastAsia="en-US"/>
        </w:rPr>
        <w:t>Komar</w:t>
      </w:r>
      <w:proofErr w:type="spellEnd"/>
      <w:r>
        <w:rPr>
          <w:rFonts w:ascii="Times New Roman" w:hAnsi="Times New Roman"/>
          <w:lang w:eastAsia="en-US"/>
        </w:rPr>
        <w:t xml:space="preserve"> and </w:t>
      </w:r>
      <w:proofErr w:type="spellStart"/>
      <w:r>
        <w:rPr>
          <w:rFonts w:ascii="Times New Roman" w:hAnsi="Times New Roman"/>
          <w:lang w:eastAsia="en-US"/>
        </w:rPr>
        <w:t>Reimers</w:t>
      </w:r>
      <w:proofErr w:type="spellEnd"/>
      <w:r>
        <w:rPr>
          <w:rFonts w:ascii="Times New Roman" w:hAnsi="Times New Roman"/>
          <w:lang w:eastAsia="en-US"/>
        </w:rPr>
        <w:t xml:space="preserve">, 1978; Oehmig and </w:t>
      </w:r>
      <w:proofErr w:type="spellStart"/>
      <w:r>
        <w:rPr>
          <w:rFonts w:ascii="Times New Roman" w:hAnsi="Times New Roman"/>
          <w:lang w:eastAsia="en-US"/>
        </w:rPr>
        <w:t>Wallrabe</w:t>
      </w:r>
      <w:proofErr w:type="spellEnd"/>
      <w:r>
        <w:rPr>
          <w:rFonts w:ascii="Times New Roman" w:hAnsi="Times New Roman"/>
          <w:lang w:eastAsia="en-US"/>
        </w:rPr>
        <w:t>-Adams, 1993)</w:t>
      </w:r>
      <w:r>
        <w:rPr>
          <w:rFonts w:ascii="Times New Roman" w:hAnsi="Times New Roman"/>
        </w:rPr>
        <w:t xml:space="preserve">. Especially flat, slightly arched walls of large bubbles sink slower than the law predicts </w:t>
      </w:r>
      <w:r>
        <w:rPr>
          <w:rFonts w:ascii="Times New Roman" w:hAnsi="Times New Roman"/>
          <w:lang w:eastAsia="en-US"/>
        </w:rPr>
        <w:t>(Fisher, 1965)</w:t>
      </w:r>
      <w:r>
        <w:rPr>
          <w:rFonts w:ascii="Times New Roman" w:hAnsi="Times New Roman"/>
        </w:rPr>
        <w:t xml:space="preserve">. Under laboratory conditions, the settling </w:t>
      </w:r>
      <w:proofErr w:type="gramStart"/>
      <w:r>
        <w:rPr>
          <w:rFonts w:ascii="Times New Roman" w:hAnsi="Times New Roman"/>
        </w:rPr>
        <w:t>velocity for thin platy glass shards in water were</w:t>
      </w:r>
      <w:proofErr w:type="gramEnd"/>
      <w:r>
        <w:rPr>
          <w:rFonts w:ascii="Times New Roman" w:hAnsi="Times New Roman"/>
        </w:rPr>
        <w:t xml:space="preserve"> estimated to be 3 cm s</w:t>
      </w:r>
      <w:r>
        <w:rPr>
          <w:rFonts w:ascii="Times New Roman" w:hAnsi="Times New Roman"/>
          <w:vertAlign w:val="superscript"/>
        </w:rPr>
        <w:t>-1</w:t>
      </w:r>
      <w:r>
        <w:rPr>
          <w:rFonts w:ascii="Times New Roman" w:hAnsi="Times New Roman"/>
        </w:rPr>
        <w:t xml:space="preserve"> </w:t>
      </w:r>
      <w:r>
        <w:rPr>
          <w:rFonts w:ascii="Times New Roman" w:hAnsi="Times New Roman"/>
          <w:lang w:eastAsia="en-US"/>
        </w:rPr>
        <w:t xml:space="preserve">(Oehmig and </w:t>
      </w:r>
      <w:proofErr w:type="spellStart"/>
      <w:r>
        <w:rPr>
          <w:rFonts w:ascii="Times New Roman" w:hAnsi="Times New Roman"/>
          <w:lang w:eastAsia="en-US"/>
        </w:rPr>
        <w:t>Wallrabe</w:t>
      </w:r>
      <w:proofErr w:type="spellEnd"/>
      <w:r>
        <w:rPr>
          <w:rFonts w:ascii="Times New Roman" w:hAnsi="Times New Roman"/>
          <w:lang w:eastAsia="en-US"/>
        </w:rPr>
        <w:t>-Adams, 1993)</w:t>
      </w:r>
      <w:r>
        <w:rPr>
          <w:rFonts w:ascii="Times New Roman" w:hAnsi="Times New Roman"/>
        </w:rPr>
        <w:t>.</w:t>
      </w:r>
      <w:r>
        <w:rPr>
          <w:rFonts w:ascii="Times New Roman" w:eastAsia="Calibri" w:hAnsi="Times New Roman"/>
          <w:sz w:val="14"/>
        </w:rPr>
        <w:t xml:space="preserve"> </w:t>
      </w:r>
      <w:r>
        <w:rPr>
          <w:rFonts w:ascii="Times New Roman" w:hAnsi="Times New Roman"/>
        </w:rPr>
        <w:t>Current velocities in the study area range between 15 and 100 cm s</w:t>
      </w:r>
      <w:r>
        <w:rPr>
          <w:rFonts w:ascii="Times New Roman" w:hAnsi="Times New Roman"/>
          <w:vertAlign w:val="superscript"/>
        </w:rPr>
        <w:t>-1</w:t>
      </w:r>
      <w:r>
        <w:rPr>
          <w:rFonts w:ascii="Times New Roman" w:hAnsi="Times New Roman"/>
        </w:rPr>
        <w:t xml:space="preserve"> </w:t>
      </w:r>
      <w:r>
        <w:rPr>
          <w:rFonts w:ascii="Times New Roman" w:hAnsi="Times New Roman"/>
          <w:lang w:eastAsia="en-US"/>
        </w:rPr>
        <w:t xml:space="preserve">(Meincke, 1983; Perkins et al., 1998; </w:t>
      </w:r>
      <w:proofErr w:type="spellStart"/>
      <w:r>
        <w:rPr>
          <w:rFonts w:ascii="Times New Roman" w:hAnsi="Times New Roman"/>
          <w:lang w:eastAsia="en-US"/>
        </w:rPr>
        <w:t>Beaird</w:t>
      </w:r>
      <w:proofErr w:type="spellEnd"/>
      <w:r>
        <w:rPr>
          <w:rFonts w:ascii="Times New Roman" w:hAnsi="Times New Roman"/>
          <w:lang w:eastAsia="en-US"/>
        </w:rPr>
        <w:t xml:space="preserve"> et al., 2013; </w:t>
      </w:r>
      <w:proofErr w:type="spellStart"/>
      <w:r>
        <w:rPr>
          <w:rFonts w:ascii="Times New Roman" w:hAnsi="Times New Roman"/>
          <w:lang w:eastAsia="en-US"/>
        </w:rPr>
        <w:t>Logemann</w:t>
      </w:r>
      <w:proofErr w:type="spellEnd"/>
      <w:r>
        <w:rPr>
          <w:rFonts w:ascii="Times New Roman" w:hAnsi="Times New Roman"/>
          <w:lang w:eastAsia="en-US"/>
        </w:rPr>
        <w:t xml:space="preserve"> et al., 2013</w:t>
      </w:r>
      <w:proofErr w:type="gramStart"/>
      <w:r>
        <w:rPr>
          <w:rFonts w:ascii="Times New Roman" w:hAnsi="Times New Roman"/>
          <w:lang w:eastAsia="en-US"/>
        </w:rPr>
        <w:t>;Blockley</w:t>
      </w:r>
      <w:proofErr w:type="gramEnd"/>
      <w:r>
        <w:rPr>
          <w:rFonts w:ascii="Times New Roman" w:hAnsi="Times New Roman"/>
          <w:lang w:eastAsia="en-US"/>
        </w:rPr>
        <w:t xml:space="preserve"> et al., 2014)</w:t>
      </w:r>
      <w:r>
        <w:rPr>
          <w:rFonts w:ascii="Times New Roman" w:hAnsi="Times New Roman"/>
        </w:rPr>
        <w:t>.</w:t>
      </w:r>
    </w:p>
    <w:p w:rsidR="00716F64" w:rsidRDefault="00716F64" w:rsidP="00FE6BA9">
      <w:pPr>
        <w:ind w:firstLine="0"/>
        <w:jc w:val="both"/>
        <w:rPr>
          <w:rFonts w:ascii="Times New Roman" w:hAnsi="Times New Roman"/>
        </w:rPr>
      </w:pPr>
    </w:p>
    <w:p w:rsidR="00716F64" w:rsidRPr="00AD2C0B" w:rsidRDefault="00716F64" w:rsidP="00716F64">
      <w:pPr>
        <w:ind w:firstLine="0"/>
        <w:jc w:val="both"/>
        <w:rPr>
          <w:rFonts w:ascii="Times New Roman" w:hAnsi="Times New Roman"/>
          <w:b/>
          <w:sz w:val="24"/>
        </w:rPr>
      </w:pPr>
      <w:r w:rsidRPr="00556B88">
        <w:rPr>
          <w:rFonts w:ascii="Times New Roman" w:hAnsi="Times New Roman"/>
          <w:b/>
          <w:sz w:val="24"/>
        </w:rPr>
        <w:t>Additional References</w:t>
      </w:r>
    </w:p>
    <w:p w:rsidR="00716F64" w:rsidRPr="00A6109A" w:rsidRDefault="00716F64" w:rsidP="00716F64">
      <w:pPr>
        <w:widowControl w:val="0"/>
        <w:autoSpaceDE w:val="0"/>
        <w:autoSpaceDN w:val="0"/>
        <w:adjustRightInd w:val="0"/>
        <w:ind w:left="480" w:hanging="480"/>
        <w:rPr>
          <w:rFonts w:ascii="Times New Roman" w:hAnsi="Times New Roman"/>
          <w:noProof/>
          <w:szCs w:val="24"/>
        </w:rPr>
      </w:pPr>
      <w:r w:rsidRPr="00A6109A">
        <w:rPr>
          <w:rFonts w:ascii="Times New Roman" w:hAnsi="Times New Roman"/>
          <w:noProof/>
          <w:szCs w:val="24"/>
        </w:rPr>
        <w:t xml:space="preserve">Gislason, S.R., Hassenkam, T., Nedel, S., Bovet, N., Eiriksdottir, E.S., Alfredsson, H. a, Hem, C.P., Balogh, Z.I., Dideriksen, K., Oskarsson, N., Sigfusson, B., Larsen, G., Stipp, S.L.S., 2011. Characterization of Eyjafjallajokull volcanic ash particles and a protocol for rapid risk assessment. </w:t>
      </w:r>
      <w:proofErr w:type="gramStart"/>
      <w:r w:rsidRPr="00A6109A">
        <w:rPr>
          <w:rFonts w:ascii="Times New Roman" w:hAnsi="Times New Roman"/>
        </w:rPr>
        <w:t>Proceedings of the National Academy of Sciences of the United States of America</w:t>
      </w:r>
      <w:r w:rsidRPr="00A6109A">
        <w:rPr>
          <w:rFonts w:ascii="Times New Roman" w:hAnsi="Times New Roman"/>
          <w:noProof/>
          <w:szCs w:val="24"/>
        </w:rPr>
        <w:t xml:space="preserve"> 108, 7307–12.</w:t>
      </w:r>
      <w:proofErr w:type="gramEnd"/>
      <w:r w:rsidRPr="00A6109A">
        <w:rPr>
          <w:rFonts w:ascii="Times New Roman" w:hAnsi="Times New Roman"/>
          <w:noProof/>
          <w:szCs w:val="24"/>
        </w:rPr>
        <w:t xml:space="preserve"> </w:t>
      </w:r>
    </w:p>
    <w:p w:rsidR="00716F64" w:rsidRPr="00A6109A" w:rsidRDefault="00716F64" w:rsidP="00716F64">
      <w:pPr>
        <w:widowControl w:val="0"/>
        <w:autoSpaceDE w:val="0"/>
        <w:autoSpaceDN w:val="0"/>
        <w:adjustRightInd w:val="0"/>
        <w:ind w:left="480" w:hanging="480"/>
        <w:rPr>
          <w:rFonts w:ascii="Times New Roman" w:hAnsi="Times New Roman"/>
          <w:noProof/>
          <w:szCs w:val="24"/>
        </w:rPr>
      </w:pPr>
      <w:r w:rsidRPr="00A6109A">
        <w:rPr>
          <w:rFonts w:ascii="Times New Roman" w:hAnsi="Times New Roman"/>
          <w:noProof/>
          <w:szCs w:val="24"/>
        </w:rPr>
        <w:t>Karlsdóttir, S., Gylfason, Á.G., Höskuldsson, Á., Brandsdóttir, B., Ilyinskaya, E., Gudmundsson, M.T., Högnadóttir, T., 2012. The 2010 Eyjafjallajökull eruption, Report to ICAO.</w:t>
      </w:r>
    </w:p>
    <w:p w:rsidR="00716F64" w:rsidRPr="00A6109A" w:rsidRDefault="00716F64" w:rsidP="00716F64">
      <w:pPr>
        <w:widowControl w:val="0"/>
        <w:autoSpaceDE w:val="0"/>
        <w:autoSpaceDN w:val="0"/>
        <w:adjustRightInd w:val="0"/>
        <w:ind w:left="480" w:hanging="480"/>
        <w:rPr>
          <w:rFonts w:ascii="Times New Roman" w:hAnsi="Times New Roman"/>
          <w:noProof/>
          <w:szCs w:val="24"/>
        </w:rPr>
      </w:pPr>
      <w:r w:rsidRPr="00716F64">
        <w:rPr>
          <w:rFonts w:ascii="Times New Roman" w:hAnsi="Times New Roman"/>
          <w:noProof/>
          <w:szCs w:val="24"/>
        </w:rPr>
        <w:t xml:space="preserve">Langmann, B., Folch, A., Hensch, M., Matthias, V., 2012. </w:t>
      </w:r>
      <w:r w:rsidRPr="00A6109A">
        <w:rPr>
          <w:rFonts w:ascii="Times New Roman" w:hAnsi="Times New Roman"/>
          <w:noProof/>
          <w:szCs w:val="24"/>
        </w:rPr>
        <w:t xml:space="preserve">Volcanic ash over Europe during the eruption of Eyjafjallajökull on Iceland, April-May 2010. Atmospheric Environment 48, 1–8. </w:t>
      </w:r>
    </w:p>
    <w:p w:rsidR="00716F64" w:rsidRPr="00716F64" w:rsidRDefault="00716F64" w:rsidP="00716F64">
      <w:pPr>
        <w:widowControl w:val="0"/>
        <w:autoSpaceDE w:val="0"/>
        <w:autoSpaceDN w:val="0"/>
        <w:adjustRightInd w:val="0"/>
        <w:ind w:left="480" w:hanging="480"/>
        <w:rPr>
          <w:rFonts w:ascii="Times New Roman" w:hAnsi="Times New Roman"/>
          <w:noProof/>
          <w:szCs w:val="24"/>
        </w:rPr>
      </w:pPr>
      <w:r w:rsidRPr="00716F64">
        <w:rPr>
          <w:rFonts w:ascii="Times New Roman" w:hAnsi="Times New Roman"/>
          <w:noProof/>
          <w:szCs w:val="24"/>
        </w:rPr>
        <w:t xml:space="preserve">Meißner, K., Brenke, N., Svavarsson, J., 2014. </w:t>
      </w:r>
      <w:r w:rsidRPr="00A6109A">
        <w:rPr>
          <w:rFonts w:ascii="Times New Roman" w:hAnsi="Times New Roman"/>
          <w:noProof/>
          <w:szCs w:val="24"/>
        </w:rPr>
        <w:t xml:space="preserve">Benthic Habitats Around Iceland Investigated During the IceAGE Expeditions. Polish Polar Research 35, 177–202.  </w:t>
      </w:r>
    </w:p>
    <w:p w:rsidR="00716F64" w:rsidRPr="0049077A" w:rsidRDefault="00716F64" w:rsidP="00B96ACF">
      <w:pPr>
        <w:widowControl w:val="0"/>
        <w:autoSpaceDE w:val="0"/>
        <w:autoSpaceDN w:val="0"/>
        <w:adjustRightInd w:val="0"/>
        <w:ind w:left="480" w:hanging="480"/>
        <w:rPr>
          <w:rFonts w:ascii="Times New Roman" w:hAnsi="Times New Roman"/>
        </w:rPr>
      </w:pPr>
      <w:r w:rsidRPr="00A6109A">
        <w:rPr>
          <w:rFonts w:ascii="Times New Roman" w:hAnsi="Times New Roman"/>
          <w:noProof/>
          <w:szCs w:val="24"/>
        </w:rPr>
        <w:t xml:space="preserve">Webley, P.W., Steensen, T., Stuefer, M., Grell, G., Freitas, S., Pavolonis, M., 2012. Analyzing the Eyjafjallajkull 2010 eruption using satellite remote sensing, lidar and WRF-Chem dispersion and tracking model. Journal of Geophysical Research Atmosphere 117, 1–21. </w:t>
      </w:r>
    </w:p>
    <w:sectPr w:rsidR="00716F64" w:rsidRPr="0049077A" w:rsidSect="00072313">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Arial"/>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berschrift1"/>
      <w:lvlText w:val="%1"/>
      <w:lvlJc w:val="left"/>
      <w:pPr>
        <w:tabs>
          <w:tab w:val="num" w:pos="0"/>
        </w:tabs>
        <w:ind w:left="432" w:hanging="432"/>
      </w:pPr>
    </w:lvl>
    <w:lvl w:ilvl="1">
      <w:start w:val="1"/>
      <w:numFmt w:val="decimal"/>
      <w:pStyle w:val="berschrift2"/>
      <w:lvlText w:val="%1.%2"/>
      <w:lvlJc w:val="left"/>
      <w:pPr>
        <w:tabs>
          <w:tab w:val="num" w:pos="0"/>
        </w:tabs>
        <w:ind w:left="576" w:hanging="576"/>
      </w:pPr>
    </w:lvl>
    <w:lvl w:ilvl="2">
      <w:start w:val="1"/>
      <w:numFmt w:val="decimal"/>
      <w:pStyle w:val="berschrift3"/>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4A"/>
    <w:rsid w:val="00040A23"/>
    <w:rsid w:val="00072313"/>
    <w:rsid w:val="00077B30"/>
    <w:rsid w:val="00080CF2"/>
    <w:rsid w:val="000911FB"/>
    <w:rsid w:val="00093A68"/>
    <w:rsid w:val="000A791C"/>
    <w:rsid w:val="000E5BE9"/>
    <w:rsid w:val="00131371"/>
    <w:rsid w:val="00154BDE"/>
    <w:rsid w:val="00165F17"/>
    <w:rsid w:val="001A1861"/>
    <w:rsid w:val="001D1377"/>
    <w:rsid w:val="00277AC0"/>
    <w:rsid w:val="002D1B29"/>
    <w:rsid w:val="002D2225"/>
    <w:rsid w:val="003557B4"/>
    <w:rsid w:val="00385767"/>
    <w:rsid w:val="003A24AD"/>
    <w:rsid w:val="0049077A"/>
    <w:rsid w:val="004961F2"/>
    <w:rsid w:val="004B0561"/>
    <w:rsid w:val="005455F2"/>
    <w:rsid w:val="00556B88"/>
    <w:rsid w:val="005659F6"/>
    <w:rsid w:val="00582C53"/>
    <w:rsid w:val="00587443"/>
    <w:rsid w:val="005E7917"/>
    <w:rsid w:val="005F4034"/>
    <w:rsid w:val="00630EEE"/>
    <w:rsid w:val="00634D9A"/>
    <w:rsid w:val="0064328D"/>
    <w:rsid w:val="00661012"/>
    <w:rsid w:val="006D4F56"/>
    <w:rsid w:val="006D7FAC"/>
    <w:rsid w:val="006E3454"/>
    <w:rsid w:val="006E6321"/>
    <w:rsid w:val="006F750F"/>
    <w:rsid w:val="00716F64"/>
    <w:rsid w:val="00773B39"/>
    <w:rsid w:val="00775E8D"/>
    <w:rsid w:val="00790948"/>
    <w:rsid w:val="007B1961"/>
    <w:rsid w:val="007B6999"/>
    <w:rsid w:val="00811B00"/>
    <w:rsid w:val="0084009F"/>
    <w:rsid w:val="00841179"/>
    <w:rsid w:val="0087612D"/>
    <w:rsid w:val="00886CB8"/>
    <w:rsid w:val="008E63D9"/>
    <w:rsid w:val="008E642B"/>
    <w:rsid w:val="0095153F"/>
    <w:rsid w:val="009E2FB0"/>
    <w:rsid w:val="00A316D1"/>
    <w:rsid w:val="00A6109A"/>
    <w:rsid w:val="00AC2328"/>
    <w:rsid w:val="00AD2C0B"/>
    <w:rsid w:val="00B00DAC"/>
    <w:rsid w:val="00B91681"/>
    <w:rsid w:val="00B91711"/>
    <w:rsid w:val="00B96ACF"/>
    <w:rsid w:val="00BE2FA9"/>
    <w:rsid w:val="00C1444F"/>
    <w:rsid w:val="00C27F4A"/>
    <w:rsid w:val="00C33A9F"/>
    <w:rsid w:val="00C63480"/>
    <w:rsid w:val="00C672B0"/>
    <w:rsid w:val="00C86C45"/>
    <w:rsid w:val="00CB0B35"/>
    <w:rsid w:val="00CE5415"/>
    <w:rsid w:val="00D3478F"/>
    <w:rsid w:val="00D83C28"/>
    <w:rsid w:val="00DE20E0"/>
    <w:rsid w:val="00E54CC6"/>
    <w:rsid w:val="00E679B2"/>
    <w:rsid w:val="00E71999"/>
    <w:rsid w:val="00EA4056"/>
    <w:rsid w:val="00EB39F2"/>
    <w:rsid w:val="00ED7756"/>
    <w:rsid w:val="00F85488"/>
    <w:rsid w:val="00FD6A2B"/>
    <w:rsid w:val="00FE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40" w:line="480" w:lineRule="auto"/>
      <w:ind w:firstLine="360"/>
    </w:pPr>
    <w:rPr>
      <w:rFonts w:ascii="Calibri" w:hAnsi="Calibri"/>
      <w:sz w:val="22"/>
      <w:szCs w:val="22"/>
      <w:lang w:eastAsia="zh-CN"/>
    </w:rPr>
  </w:style>
  <w:style w:type="paragraph" w:styleId="berschrift1">
    <w:name w:val="heading 1"/>
    <w:basedOn w:val="Standard"/>
    <w:next w:val="Standard"/>
    <w:qFormat/>
    <w:pPr>
      <w:numPr>
        <w:numId w:val="1"/>
      </w:numPr>
      <w:spacing w:before="600" w:after="100" w:line="360" w:lineRule="auto"/>
      <w:outlineLvl w:val="0"/>
    </w:pPr>
    <w:rPr>
      <w:rFonts w:ascii="Times New Roman" w:hAnsi="Times New Roman"/>
      <w:b/>
      <w:bCs/>
      <w:i/>
      <w:iCs/>
      <w:sz w:val="28"/>
      <w:szCs w:val="32"/>
    </w:rPr>
  </w:style>
  <w:style w:type="paragraph" w:styleId="berschrift2">
    <w:name w:val="heading 2"/>
    <w:basedOn w:val="Standard"/>
    <w:next w:val="Standard"/>
    <w:qFormat/>
    <w:pPr>
      <w:numPr>
        <w:ilvl w:val="1"/>
        <w:numId w:val="1"/>
      </w:numPr>
      <w:spacing w:before="320" w:after="0" w:line="360" w:lineRule="auto"/>
      <w:outlineLvl w:val="1"/>
    </w:pPr>
    <w:rPr>
      <w:rFonts w:ascii="Times New Roman" w:hAnsi="Times New Roman"/>
      <w:b/>
      <w:bCs/>
      <w:i/>
      <w:iCs/>
      <w:sz w:val="26"/>
      <w:szCs w:val="28"/>
    </w:rPr>
  </w:style>
  <w:style w:type="paragraph" w:styleId="berschrift3">
    <w:name w:val="heading 3"/>
    <w:basedOn w:val="Standard"/>
    <w:next w:val="Standard"/>
    <w:qFormat/>
    <w:pPr>
      <w:numPr>
        <w:ilvl w:val="2"/>
        <w:numId w:val="1"/>
      </w:numPr>
      <w:spacing w:before="320" w:after="0" w:line="360" w:lineRule="auto"/>
      <w:outlineLvl w:val="2"/>
    </w:pPr>
    <w:rPr>
      <w:rFonts w:ascii="Times New Roman" w:hAnsi="Times New Roman"/>
      <w:b/>
      <w:bCs/>
      <w:i/>
      <w:iCs/>
      <w:sz w:val="24"/>
      <w:szCs w:val="26"/>
    </w:rPr>
  </w:style>
  <w:style w:type="paragraph" w:styleId="berschrift4">
    <w:name w:val="heading 4"/>
    <w:basedOn w:val="Standard"/>
    <w:next w:val="Standard"/>
    <w:qFormat/>
    <w:pPr>
      <w:numPr>
        <w:ilvl w:val="3"/>
        <w:numId w:val="1"/>
      </w:numPr>
      <w:spacing w:before="280" w:after="0" w:line="360" w:lineRule="auto"/>
      <w:outlineLvl w:val="3"/>
    </w:pPr>
    <w:rPr>
      <w:rFonts w:ascii="Cambria" w:hAnsi="Cambria"/>
      <w:b/>
      <w:bCs/>
      <w:i/>
      <w:iCs/>
      <w:sz w:val="24"/>
      <w:szCs w:val="24"/>
    </w:rPr>
  </w:style>
  <w:style w:type="paragraph" w:styleId="berschrift5">
    <w:name w:val="heading 5"/>
    <w:basedOn w:val="Standard"/>
    <w:next w:val="Standard"/>
    <w:qFormat/>
    <w:pPr>
      <w:numPr>
        <w:ilvl w:val="4"/>
        <w:numId w:val="1"/>
      </w:numPr>
      <w:spacing w:before="280" w:after="0" w:line="360" w:lineRule="auto"/>
      <w:outlineLvl w:val="4"/>
    </w:pPr>
    <w:rPr>
      <w:rFonts w:ascii="Cambria" w:hAnsi="Cambria"/>
      <w:b/>
      <w:bCs/>
      <w:i/>
      <w:iCs/>
    </w:rPr>
  </w:style>
  <w:style w:type="paragraph" w:styleId="berschrift6">
    <w:name w:val="heading 6"/>
    <w:basedOn w:val="Standard"/>
    <w:next w:val="Standard"/>
    <w:qFormat/>
    <w:pPr>
      <w:numPr>
        <w:ilvl w:val="5"/>
        <w:numId w:val="1"/>
      </w:numPr>
      <w:spacing w:before="280" w:after="80" w:line="360" w:lineRule="auto"/>
      <w:outlineLvl w:val="5"/>
    </w:pPr>
    <w:rPr>
      <w:rFonts w:ascii="Cambria" w:hAnsi="Cambria"/>
      <w:b/>
      <w:bCs/>
      <w:i/>
      <w:iCs/>
    </w:rPr>
  </w:style>
  <w:style w:type="paragraph" w:styleId="berschrift7">
    <w:name w:val="heading 7"/>
    <w:basedOn w:val="Standard"/>
    <w:next w:val="Standard"/>
    <w:qFormat/>
    <w:pPr>
      <w:numPr>
        <w:ilvl w:val="6"/>
        <w:numId w:val="1"/>
      </w:numPr>
      <w:spacing w:before="280" w:after="0" w:line="360" w:lineRule="auto"/>
      <w:outlineLvl w:val="6"/>
    </w:pPr>
    <w:rPr>
      <w:rFonts w:ascii="Cambria" w:hAnsi="Cambria"/>
      <w:b/>
      <w:bCs/>
      <w:i/>
      <w:iCs/>
      <w:sz w:val="20"/>
      <w:szCs w:val="20"/>
    </w:rPr>
  </w:style>
  <w:style w:type="paragraph" w:styleId="berschrift8">
    <w:name w:val="heading 8"/>
    <w:basedOn w:val="Standard"/>
    <w:next w:val="Standard"/>
    <w:qFormat/>
    <w:pPr>
      <w:numPr>
        <w:ilvl w:val="7"/>
        <w:numId w:val="1"/>
      </w:numPr>
      <w:spacing w:before="280" w:after="0" w:line="360" w:lineRule="auto"/>
      <w:outlineLvl w:val="7"/>
    </w:pPr>
    <w:rPr>
      <w:rFonts w:ascii="Cambria" w:hAnsi="Cambria"/>
      <w:b/>
      <w:bCs/>
      <w:i/>
      <w:iCs/>
      <w:sz w:val="18"/>
      <w:szCs w:val="18"/>
    </w:rPr>
  </w:style>
  <w:style w:type="paragraph" w:styleId="berschrift9">
    <w:name w:val="heading 9"/>
    <w:basedOn w:val="Standard"/>
    <w:next w:val="Standard"/>
    <w:qFormat/>
    <w:pPr>
      <w:numPr>
        <w:ilvl w:val="8"/>
        <w:numId w:val="1"/>
      </w:numPr>
      <w:spacing w:before="280" w:after="0" w:line="360" w:lineRule="auto"/>
      <w:outlineLvl w:val="8"/>
    </w:pPr>
    <w:rPr>
      <w:rFonts w:ascii="Cambria" w:hAnsi="Cambria"/>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berschrift1Zchn">
    <w:name w:val="Überschrift 1 Zchn"/>
    <w:rPr>
      <w:rFonts w:ascii="Times New Roman" w:eastAsia="Times New Roman" w:hAnsi="Times New Roman" w:cs="Times New Roman"/>
      <w:b/>
      <w:bCs/>
      <w:i/>
      <w:iCs/>
      <w:sz w:val="28"/>
      <w:szCs w:val="32"/>
    </w:rPr>
  </w:style>
  <w:style w:type="character" w:customStyle="1" w:styleId="berschrift2Zchn">
    <w:name w:val="Überschrift 2 Zchn"/>
    <w:rPr>
      <w:rFonts w:ascii="Times New Roman" w:eastAsia="Times New Roman" w:hAnsi="Times New Roman" w:cs="Times New Roman"/>
      <w:b/>
      <w:bCs/>
      <w:i/>
      <w:iCs/>
      <w:sz w:val="26"/>
      <w:szCs w:val="28"/>
    </w:rPr>
  </w:style>
  <w:style w:type="character" w:customStyle="1" w:styleId="berschrift3Zchn">
    <w:name w:val="Überschrift 3 Zchn"/>
    <w:rPr>
      <w:rFonts w:ascii="Times New Roman" w:eastAsia="Times New Roman" w:hAnsi="Times New Roman" w:cs="Times New Roman"/>
      <w:b/>
      <w:bCs/>
      <w:i/>
      <w:iCs/>
      <w:sz w:val="24"/>
      <w:szCs w:val="26"/>
    </w:rPr>
  </w:style>
  <w:style w:type="character" w:customStyle="1" w:styleId="berschrift4Zchn">
    <w:name w:val="Überschrift 4 Zchn"/>
    <w:rPr>
      <w:rFonts w:ascii="Cambria" w:eastAsia="Times New Roman" w:hAnsi="Cambria" w:cs="Times New Roman"/>
      <w:b/>
      <w:bCs/>
      <w:i/>
      <w:iCs/>
      <w:sz w:val="24"/>
      <w:szCs w:val="24"/>
    </w:rPr>
  </w:style>
  <w:style w:type="character" w:customStyle="1" w:styleId="berschrift5Zchn">
    <w:name w:val="Überschrift 5 Zchn"/>
    <w:rPr>
      <w:rFonts w:ascii="Cambria" w:eastAsia="Times New Roman" w:hAnsi="Cambria" w:cs="Times New Roman"/>
      <w:b/>
      <w:bCs/>
      <w:i/>
      <w:iCs/>
    </w:rPr>
  </w:style>
  <w:style w:type="character" w:customStyle="1" w:styleId="berschrift6Zchn">
    <w:name w:val="Überschrift 6 Zchn"/>
    <w:rPr>
      <w:rFonts w:ascii="Cambria" w:eastAsia="Times New Roman" w:hAnsi="Cambria" w:cs="Times New Roman"/>
      <w:b/>
      <w:bCs/>
      <w:i/>
      <w:iCs/>
    </w:rPr>
  </w:style>
  <w:style w:type="character" w:customStyle="1" w:styleId="berschrift7Zchn">
    <w:name w:val="Überschrift 7 Zchn"/>
    <w:rPr>
      <w:rFonts w:ascii="Cambria" w:eastAsia="Times New Roman" w:hAnsi="Cambria" w:cs="Times New Roman"/>
      <w:b/>
      <w:bCs/>
      <w:i/>
      <w:iCs/>
      <w:sz w:val="20"/>
      <w:szCs w:val="20"/>
    </w:rPr>
  </w:style>
  <w:style w:type="character" w:customStyle="1" w:styleId="berschrift8Zchn">
    <w:name w:val="Überschrift 8 Zchn"/>
    <w:rPr>
      <w:rFonts w:ascii="Cambria" w:eastAsia="Times New Roman" w:hAnsi="Cambria" w:cs="Times New Roman"/>
      <w:b/>
      <w:bCs/>
      <w:i/>
      <w:iCs/>
      <w:sz w:val="18"/>
      <w:szCs w:val="18"/>
    </w:rPr>
  </w:style>
  <w:style w:type="character" w:customStyle="1" w:styleId="berschrift9Zchn">
    <w:name w:val="Überschrift 9 Zchn"/>
    <w:rPr>
      <w:rFonts w:ascii="Cambria" w:eastAsia="Times New Roman" w:hAnsi="Cambria" w:cs="Times New Roman"/>
      <w:i/>
      <w:iCs/>
      <w:sz w:val="18"/>
      <w:szCs w:val="18"/>
    </w:rPr>
  </w:style>
  <w:style w:type="character" w:customStyle="1" w:styleId="Kommentarzeichen1">
    <w:name w:val="Kommentarzeichen1"/>
    <w:rPr>
      <w:sz w:val="16"/>
      <w:szCs w:val="16"/>
    </w:rPr>
  </w:style>
  <w:style w:type="character" w:customStyle="1" w:styleId="KommentartextZchn">
    <w:name w:val="Kommentartext Zchn"/>
    <w:rPr>
      <w:rFonts w:eastAsia="Times New Roman"/>
      <w:sz w:val="20"/>
      <w:szCs w:val="20"/>
    </w:rPr>
  </w:style>
  <w:style w:type="character" w:customStyle="1" w:styleId="KommentartextZchn1">
    <w:name w:val="Kommentartext Zchn1"/>
    <w:rPr>
      <w:rFonts w:eastAsia="Times New Roman"/>
      <w:sz w:val="20"/>
      <w:szCs w:val="20"/>
    </w:rPr>
  </w:style>
  <w:style w:type="character" w:customStyle="1" w:styleId="SprechblasentextZchn">
    <w:name w:val="Sprechblasentext Zchn"/>
    <w:rPr>
      <w:rFonts w:ascii="Tahoma" w:eastAsia="Times New Roman" w:hAnsi="Tahoma" w:cs="Tahoma"/>
      <w:sz w:val="16"/>
      <w:szCs w:val="16"/>
    </w:rPr>
  </w:style>
  <w:style w:type="paragraph" w:customStyle="1" w:styleId="Heading">
    <w:name w:val="Heading"/>
    <w:basedOn w:val="Standard"/>
    <w:next w:val="Textkrper"/>
    <w:pPr>
      <w:keepNext/>
      <w:spacing w:before="240" w:after="120"/>
    </w:pPr>
    <w:rPr>
      <w:rFonts w:ascii="Liberation Sans" w:eastAsia="Droid Sans Fallback" w:hAnsi="Liberation Sans" w:cs="DejaVu Sans"/>
      <w:sz w:val="28"/>
      <w:szCs w:val="28"/>
    </w:rPr>
  </w:style>
  <w:style w:type="paragraph" w:styleId="Textkrper">
    <w:name w:val="Body Text"/>
    <w:basedOn w:val="Standard"/>
    <w:pPr>
      <w:spacing w:after="120"/>
    </w:pPr>
  </w:style>
  <w:style w:type="paragraph" w:styleId="Liste">
    <w:name w:val="List"/>
    <w:basedOn w:val="Textkrper"/>
    <w:rPr>
      <w:rFonts w:ascii="Liberation Sans" w:hAnsi="Liberation Sans" w:cs="DejaVu Sans"/>
    </w:rPr>
  </w:style>
  <w:style w:type="paragraph" w:styleId="Beschriftung">
    <w:name w:val="caption"/>
    <w:basedOn w:val="Standard"/>
    <w:qFormat/>
    <w:pPr>
      <w:suppressLineNumbers/>
      <w:spacing w:before="120" w:after="120"/>
    </w:pPr>
    <w:rPr>
      <w:rFonts w:ascii="Liberation Sans" w:hAnsi="Liberation Sans" w:cs="DejaVu Sans"/>
      <w:i/>
      <w:iCs/>
      <w:sz w:val="20"/>
      <w:szCs w:val="24"/>
    </w:rPr>
  </w:style>
  <w:style w:type="paragraph" w:customStyle="1" w:styleId="Index">
    <w:name w:val="Index"/>
    <w:basedOn w:val="Standard"/>
    <w:pPr>
      <w:suppressLineNumbers/>
    </w:pPr>
    <w:rPr>
      <w:rFonts w:ascii="Liberation Sans" w:hAnsi="Liberation Sans" w:cs="DejaVu Sans"/>
    </w:rPr>
  </w:style>
  <w:style w:type="paragraph" w:customStyle="1" w:styleId="Kommentartext1">
    <w:name w:val="Kommentartext1"/>
    <w:basedOn w:val="Standard"/>
    <w:rPr>
      <w:sz w:val="20"/>
      <w:szCs w:val="20"/>
    </w:rPr>
  </w:style>
  <w:style w:type="paragraph" w:styleId="Sprechblasentext">
    <w:name w:val="Balloon Text"/>
    <w:basedOn w:val="Standard"/>
    <w:pPr>
      <w:spacing w:after="0" w:line="240" w:lineRule="auto"/>
    </w:pPr>
    <w:rPr>
      <w:rFonts w:ascii="Tahoma" w:hAnsi="Tahoma" w:cs="Tahoma"/>
      <w:sz w:val="16"/>
      <w:szCs w:val="16"/>
    </w:rPr>
  </w:style>
  <w:style w:type="paragraph" w:styleId="Kommentartext">
    <w:name w:val="annotation text"/>
    <w:basedOn w:val="Standard"/>
    <w:link w:val="KommentartextZchn2"/>
    <w:uiPriority w:val="99"/>
    <w:semiHidden/>
    <w:unhideWhenUsed/>
    <w:pPr>
      <w:spacing w:line="240" w:lineRule="auto"/>
    </w:pPr>
    <w:rPr>
      <w:sz w:val="20"/>
      <w:szCs w:val="20"/>
    </w:rPr>
  </w:style>
  <w:style w:type="character" w:customStyle="1" w:styleId="KommentartextZchn2">
    <w:name w:val="Kommentartext Zchn2"/>
    <w:basedOn w:val="Absatz-Standardschriftart"/>
    <w:link w:val="Kommentartext"/>
    <w:uiPriority w:val="99"/>
    <w:semiHidden/>
    <w:rPr>
      <w:rFonts w:ascii="Calibri" w:hAnsi="Calibri"/>
      <w:lang w:eastAsia="zh-CN"/>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316D1"/>
    <w:rPr>
      <w:b/>
      <w:bCs/>
    </w:rPr>
  </w:style>
  <w:style w:type="character" w:customStyle="1" w:styleId="KommentarthemaZchn">
    <w:name w:val="Kommentarthema Zchn"/>
    <w:basedOn w:val="KommentartextZchn2"/>
    <w:link w:val="Kommentarthema"/>
    <w:uiPriority w:val="99"/>
    <w:semiHidden/>
    <w:rsid w:val="00A316D1"/>
    <w:rPr>
      <w:rFonts w:ascii="Calibri" w:hAnsi="Calibri"/>
      <w:b/>
      <w:bCs/>
      <w:lang w:eastAsia="zh-CN"/>
    </w:rPr>
  </w:style>
  <w:style w:type="character" w:styleId="Zeilennummer">
    <w:name w:val="line number"/>
    <w:basedOn w:val="Absatz-Standardschriftart"/>
    <w:uiPriority w:val="99"/>
    <w:semiHidden/>
    <w:unhideWhenUsed/>
    <w:rsid w:val="00A31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40" w:line="480" w:lineRule="auto"/>
      <w:ind w:firstLine="360"/>
    </w:pPr>
    <w:rPr>
      <w:rFonts w:ascii="Calibri" w:hAnsi="Calibri"/>
      <w:sz w:val="22"/>
      <w:szCs w:val="22"/>
      <w:lang w:eastAsia="zh-CN"/>
    </w:rPr>
  </w:style>
  <w:style w:type="paragraph" w:styleId="berschrift1">
    <w:name w:val="heading 1"/>
    <w:basedOn w:val="Standard"/>
    <w:next w:val="Standard"/>
    <w:qFormat/>
    <w:pPr>
      <w:numPr>
        <w:numId w:val="1"/>
      </w:numPr>
      <w:spacing w:before="600" w:after="100" w:line="360" w:lineRule="auto"/>
      <w:outlineLvl w:val="0"/>
    </w:pPr>
    <w:rPr>
      <w:rFonts w:ascii="Times New Roman" w:hAnsi="Times New Roman"/>
      <w:b/>
      <w:bCs/>
      <w:i/>
      <w:iCs/>
      <w:sz w:val="28"/>
      <w:szCs w:val="32"/>
    </w:rPr>
  </w:style>
  <w:style w:type="paragraph" w:styleId="berschrift2">
    <w:name w:val="heading 2"/>
    <w:basedOn w:val="Standard"/>
    <w:next w:val="Standard"/>
    <w:qFormat/>
    <w:pPr>
      <w:numPr>
        <w:ilvl w:val="1"/>
        <w:numId w:val="1"/>
      </w:numPr>
      <w:spacing w:before="320" w:after="0" w:line="360" w:lineRule="auto"/>
      <w:outlineLvl w:val="1"/>
    </w:pPr>
    <w:rPr>
      <w:rFonts w:ascii="Times New Roman" w:hAnsi="Times New Roman"/>
      <w:b/>
      <w:bCs/>
      <w:i/>
      <w:iCs/>
      <w:sz w:val="26"/>
      <w:szCs w:val="28"/>
    </w:rPr>
  </w:style>
  <w:style w:type="paragraph" w:styleId="berschrift3">
    <w:name w:val="heading 3"/>
    <w:basedOn w:val="Standard"/>
    <w:next w:val="Standard"/>
    <w:qFormat/>
    <w:pPr>
      <w:numPr>
        <w:ilvl w:val="2"/>
        <w:numId w:val="1"/>
      </w:numPr>
      <w:spacing w:before="320" w:after="0" w:line="360" w:lineRule="auto"/>
      <w:outlineLvl w:val="2"/>
    </w:pPr>
    <w:rPr>
      <w:rFonts w:ascii="Times New Roman" w:hAnsi="Times New Roman"/>
      <w:b/>
      <w:bCs/>
      <w:i/>
      <w:iCs/>
      <w:sz w:val="24"/>
      <w:szCs w:val="26"/>
    </w:rPr>
  </w:style>
  <w:style w:type="paragraph" w:styleId="berschrift4">
    <w:name w:val="heading 4"/>
    <w:basedOn w:val="Standard"/>
    <w:next w:val="Standard"/>
    <w:qFormat/>
    <w:pPr>
      <w:numPr>
        <w:ilvl w:val="3"/>
        <w:numId w:val="1"/>
      </w:numPr>
      <w:spacing w:before="280" w:after="0" w:line="360" w:lineRule="auto"/>
      <w:outlineLvl w:val="3"/>
    </w:pPr>
    <w:rPr>
      <w:rFonts w:ascii="Cambria" w:hAnsi="Cambria"/>
      <w:b/>
      <w:bCs/>
      <w:i/>
      <w:iCs/>
      <w:sz w:val="24"/>
      <w:szCs w:val="24"/>
    </w:rPr>
  </w:style>
  <w:style w:type="paragraph" w:styleId="berschrift5">
    <w:name w:val="heading 5"/>
    <w:basedOn w:val="Standard"/>
    <w:next w:val="Standard"/>
    <w:qFormat/>
    <w:pPr>
      <w:numPr>
        <w:ilvl w:val="4"/>
        <w:numId w:val="1"/>
      </w:numPr>
      <w:spacing w:before="280" w:after="0" w:line="360" w:lineRule="auto"/>
      <w:outlineLvl w:val="4"/>
    </w:pPr>
    <w:rPr>
      <w:rFonts w:ascii="Cambria" w:hAnsi="Cambria"/>
      <w:b/>
      <w:bCs/>
      <w:i/>
      <w:iCs/>
    </w:rPr>
  </w:style>
  <w:style w:type="paragraph" w:styleId="berschrift6">
    <w:name w:val="heading 6"/>
    <w:basedOn w:val="Standard"/>
    <w:next w:val="Standard"/>
    <w:qFormat/>
    <w:pPr>
      <w:numPr>
        <w:ilvl w:val="5"/>
        <w:numId w:val="1"/>
      </w:numPr>
      <w:spacing w:before="280" w:after="80" w:line="360" w:lineRule="auto"/>
      <w:outlineLvl w:val="5"/>
    </w:pPr>
    <w:rPr>
      <w:rFonts w:ascii="Cambria" w:hAnsi="Cambria"/>
      <w:b/>
      <w:bCs/>
      <w:i/>
      <w:iCs/>
    </w:rPr>
  </w:style>
  <w:style w:type="paragraph" w:styleId="berschrift7">
    <w:name w:val="heading 7"/>
    <w:basedOn w:val="Standard"/>
    <w:next w:val="Standard"/>
    <w:qFormat/>
    <w:pPr>
      <w:numPr>
        <w:ilvl w:val="6"/>
        <w:numId w:val="1"/>
      </w:numPr>
      <w:spacing w:before="280" w:after="0" w:line="360" w:lineRule="auto"/>
      <w:outlineLvl w:val="6"/>
    </w:pPr>
    <w:rPr>
      <w:rFonts w:ascii="Cambria" w:hAnsi="Cambria"/>
      <w:b/>
      <w:bCs/>
      <w:i/>
      <w:iCs/>
      <w:sz w:val="20"/>
      <w:szCs w:val="20"/>
    </w:rPr>
  </w:style>
  <w:style w:type="paragraph" w:styleId="berschrift8">
    <w:name w:val="heading 8"/>
    <w:basedOn w:val="Standard"/>
    <w:next w:val="Standard"/>
    <w:qFormat/>
    <w:pPr>
      <w:numPr>
        <w:ilvl w:val="7"/>
        <w:numId w:val="1"/>
      </w:numPr>
      <w:spacing w:before="280" w:after="0" w:line="360" w:lineRule="auto"/>
      <w:outlineLvl w:val="7"/>
    </w:pPr>
    <w:rPr>
      <w:rFonts w:ascii="Cambria" w:hAnsi="Cambria"/>
      <w:b/>
      <w:bCs/>
      <w:i/>
      <w:iCs/>
      <w:sz w:val="18"/>
      <w:szCs w:val="18"/>
    </w:rPr>
  </w:style>
  <w:style w:type="paragraph" w:styleId="berschrift9">
    <w:name w:val="heading 9"/>
    <w:basedOn w:val="Standard"/>
    <w:next w:val="Standard"/>
    <w:qFormat/>
    <w:pPr>
      <w:numPr>
        <w:ilvl w:val="8"/>
        <w:numId w:val="1"/>
      </w:numPr>
      <w:spacing w:before="280" w:after="0" w:line="360" w:lineRule="auto"/>
      <w:outlineLvl w:val="8"/>
    </w:pPr>
    <w:rPr>
      <w:rFonts w:ascii="Cambria" w:hAnsi="Cambria"/>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berschrift1Zchn">
    <w:name w:val="Überschrift 1 Zchn"/>
    <w:rPr>
      <w:rFonts w:ascii="Times New Roman" w:eastAsia="Times New Roman" w:hAnsi="Times New Roman" w:cs="Times New Roman"/>
      <w:b/>
      <w:bCs/>
      <w:i/>
      <w:iCs/>
      <w:sz w:val="28"/>
      <w:szCs w:val="32"/>
    </w:rPr>
  </w:style>
  <w:style w:type="character" w:customStyle="1" w:styleId="berschrift2Zchn">
    <w:name w:val="Überschrift 2 Zchn"/>
    <w:rPr>
      <w:rFonts w:ascii="Times New Roman" w:eastAsia="Times New Roman" w:hAnsi="Times New Roman" w:cs="Times New Roman"/>
      <w:b/>
      <w:bCs/>
      <w:i/>
      <w:iCs/>
      <w:sz w:val="26"/>
      <w:szCs w:val="28"/>
    </w:rPr>
  </w:style>
  <w:style w:type="character" w:customStyle="1" w:styleId="berschrift3Zchn">
    <w:name w:val="Überschrift 3 Zchn"/>
    <w:rPr>
      <w:rFonts w:ascii="Times New Roman" w:eastAsia="Times New Roman" w:hAnsi="Times New Roman" w:cs="Times New Roman"/>
      <w:b/>
      <w:bCs/>
      <w:i/>
      <w:iCs/>
      <w:sz w:val="24"/>
      <w:szCs w:val="26"/>
    </w:rPr>
  </w:style>
  <w:style w:type="character" w:customStyle="1" w:styleId="berschrift4Zchn">
    <w:name w:val="Überschrift 4 Zchn"/>
    <w:rPr>
      <w:rFonts w:ascii="Cambria" w:eastAsia="Times New Roman" w:hAnsi="Cambria" w:cs="Times New Roman"/>
      <w:b/>
      <w:bCs/>
      <w:i/>
      <w:iCs/>
      <w:sz w:val="24"/>
      <w:szCs w:val="24"/>
    </w:rPr>
  </w:style>
  <w:style w:type="character" w:customStyle="1" w:styleId="berschrift5Zchn">
    <w:name w:val="Überschrift 5 Zchn"/>
    <w:rPr>
      <w:rFonts w:ascii="Cambria" w:eastAsia="Times New Roman" w:hAnsi="Cambria" w:cs="Times New Roman"/>
      <w:b/>
      <w:bCs/>
      <w:i/>
      <w:iCs/>
    </w:rPr>
  </w:style>
  <w:style w:type="character" w:customStyle="1" w:styleId="berschrift6Zchn">
    <w:name w:val="Überschrift 6 Zchn"/>
    <w:rPr>
      <w:rFonts w:ascii="Cambria" w:eastAsia="Times New Roman" w:hAnsi="Cambria" w:cs="Times New Roman"/>
      <w:b/>
      <w:bCs/>
      <w:i/>
      <w:iCs/>
    </w:rPr>
  </w:style>
  <w:style w:type="character" w:customStyle="1" w:styleId="berschrift7Zchn">
    <w:name w:val="Überschrift 7 Zchn"/>
    <w:rPr>
      <w:rFonts w:ascii="Cambria" w:eastAsia="Times New Roman" w:hAnsi="Cambria" w:cs="Times New Roman"/>
      <w:b/>
      <w:bCs/>
      <w:i/>
      <w:iCs/>
      <w:sz w:val="20"/>
      <w:szCs w:val="20"/>
    </w:rPr>
  </w:style>
  <w:style w:type="character" w:customStyle="1" w:styleId="berschrift8Zchn">
    <w:name w:val="Überschrift 8 Zchn"/>
    <w:rPr>
      <w:rFonts w:ascii="Cambria" w:eastAsia="Times New Roman" w:hAnsi="Cambria" w:cs="Times New Roman"/>
      <w:b/>
      <w:bCs/>
      <w:i/>
      <w:iCs/>
      <w:sz w:val="18"/>
      <w:szCs w:val="18"/>
    </w:rPr>
  </w:style>
  <w:style w:type="character" w:customStyle="1" w:styleId="berschrift9Zchn">
    <w:name w:val="Überschrift 9 Zchn"/>
    <w:rPr>
      <w:rFonts w:ascii="Cambria" w:eastAsia="Times New Roman" w:hAnsi="Cambria" w:cs="Times New Roman"/>
      <w:i/>
      <w:iCs/>
      <w:sz w:val="18"/>
      <w:szCs w:val="18"/>
    </w:rPr>
  </w:style>
  <w:style w:type="character" w:customStyle="1" w:styleId="Kommentarzeichen1">
    <w:name w:val="Kommentarzeichen1"/>
    <w:rPr>
      <w:sz w:val="16"/>
      <w:szCs w:val="16"/>
    </w:rPr>
  </w:style>
  <w:style w:type="character" w:customStyle="1" w:styleId="KommentartextZchn">
    <w:name w:val="Kommentartext Zchn"/>
    <w:rPr>
      <w:rFonts w:eastAsia="Times New Roman"/>
      <w:sz w:val="20"/>
      <w:szCs w:val="20"/>
    </w:rPr>
  </w:style>
  <w:style w:type="character" w:customStyle="1" w:styleId="KommentartextZchn1">
    <w:name w:val="Kommentartext Zchn1"/>
    <w:rPr>
      <w:rFonts w:eastAsia="Times New Roman"/>
      <w:sz w:val="20"/>
      <w:szCs w:val="20"/>
    </w:rPr>
  </w:style>
  <w:style w:type="character" w:customStyle="1" w:styleId="SprechblasentextZchn">
    <w:name w:val="Sprechblasentext Zchn"/>
    <w:rPr>
      <w:rFonts w:ascii="Tahoma" w:eastAsia="Times New Roman" w:hAnsi="Tahoma" w:cs="Tahoma"/>
      <w:sz w:val="16"/>
      <w:szCs w:val="16"/>
    </w:rPr>
  </w:style>
  <w:style w:type="paragraph" w:customStyle="1" w:styleId="Heading">
    <w:name w:val="Heading"/>
    <w:basedOn w:val="Standard"/>
    <w:next w:val="Textkrper"/>
    <w:pPr>
      <w:keepNext/>
      <w:spacing w:before="240" w:after="120"/>
    </w:pPr>
    <w:rPr>
      <w:rFonts w:ascii="Liberation Sans" w:eastAsia="Droid Sans Fallback" w:hAnsi="Liberation Sans" w:cs="DejaVu Sans"/>
      <w:sz w:val="28"/>
      <w:szCs w:val="28"/>
    </w:rPr>
  </w:style>
  <w:style w:type="paragraph" w:styleId="Textkrper">
    <w:name w:val="Body Text"/>
    <w:basedOn w:val="Standard"/>
    <w:pPr>
      <w:spacing w:after="120"/>
    </w:pPr>
  </w:style>
  <w:style w:type="paragraph" w:styleId="Liste">
    <w:name w:val="List"/>
    <w:basedOn w:val="Textkrper"/>
    <w:rPr>
      <w:rFonts w:ascii="Liberation Sans" w:hAnsi="Liberation Sans" w:cs="DejaVu Sans"/>
    </w:rPr>
  </w:style>
  <w:style w:type="paragraph" w:styleId="Beschriftung">
    <w:name w:val="caption"/>
    <w:basedOn w:val="Standard"/>
    <w:qFormat/>
    <w:pPr>
      <w:suppressLineNumbers/>
      <w:spacing w:before="120" w:after="120"/>
    </w:pPr>
    <w:rPr>
      <w:rFonts w:ascii="Liberation Sans" w:hAnsi="Liberation Sans" w:cs="DejaVu Sans"/>
      <w:i/>
      <w:iCs/>
      <w:sz w:val="20"/>
      <w:szCs w:val="24"/>
    </w:rPr>
  </w:style>
  <w:style w:type="paragraph" w:customStyle="1" w:styleId="Index">
    <w:name w:val="Index"/>
    <w:basedOn w:val="Standard"/>
    <w:pPr>
      <w:suppressLineNumbers/>
    </w:pPr>
    <w:rPr>
      <w:rFonts w:ascii="Liberation Sans" w:hAnsi="Liberation Sans" w:cs="DejaVu Sans"/>
    </w:rPr>
  </w:style>
  <w:style w:type="paragraph" w:customStyle="1" w:styleId="Kommentartext1">
    <w:name w:val="Kommentartext1"/>
    <w:basedOn w:val="Standard"/>
    <w:rPr>
      <w:sz w:val="20"/>
      <w:szCs w:val="20"/>
    </w:rPr>
  </w:style>
  <w:style w:type="paragraph" w:styleId="Sprechblasentext">
    <w:name w:val="Balloon Text"/>
    <w:basedOn w:val="Standard"/>
    <w:pPr>
      <w:spacing w:after="0" w:line="240" w:lineRule="auto"/>
    </w:pPr>
    <w:rPr>
      <w:rFonts w:ascii="Tahoma" w:hAnsi="Tahoma" w:cs="Tahoma"/>
      <w:sz w:val="16"/>
      <w:szCs w:val="16"/>
    </w:rPr>
  </w:style>
  <w:style w:type="paragraph" w:styleId="Kommentartext">
    <w:name w:val="annotation text"/>
    <w:basedOn w:val="Standard"/>
    <w:link w:val="KommentartextZchn2"/>
    <w:uiPriority w:val="99"/>
    <w:semiHidden/>
    <w:unhideWhenUsed/>
    <w:pPr>
      <w:spacing w:line="240" w:lineRule="auto"/>
    </w:pPr>
    <w:rPr>
      <w:sz w:val="20"/>
      <w:szCs w:val="20"/>
    </w:rPr>
  </w:style>
  <w:style w:type="character" w:customStyle="1" w:styleId="KommentartextZchn2">
    <w:name w:val="Kommentartext Zchn2"/>
    <w:basedOn w:val="Absatz-Standardschriftart"/>
    <w:link w:val="Kommentartext"/>
    <w:uiPriority w:val="99"/>
    <w:semiHidden/>
    <w:rPr>
      <w:rFonts w:ascii="Calibri" w:hAnsi="Calibri"/>
      <w:lang w:eastAsia="zh-CN"/>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316D1"/>
    <w:rPr>
      <w:b/>
      <w:bCs/>
    </w:rPr>
  </w:style>
  <w:style w:type="character" w:customStyle="1" w:styleId="KommentarthemaZchn">
    <w:name w:val="Kommentarthema Zchn"/>
    <w:basedOn w:val="KommentartextZchn2"/>
    <w:link w:val="Kommentarthema"/>
    <w:uiPriority w:val="99"/>
    <w:semiHidden/>
    <w:rsid w:val="00A316D1"/>
    <w:rPr>
      <w:rFonts w:ascii="Calibri" w:hAnsi="Calibri"/>
      <w:b/>
      <w:bCs/>
      <w:lang w:eastAsia="zh-CN"/>
    </w:rPr>
  </w:style>
  <w:style w:type="character" w:styleId="Zeilennummer">
    <w:name w:val="line number"/>
    <w:basedOn w:val="Absatz-Standardschriftart"/>
    <w:uiPriority w:val="99"/>
    <w:semiHidden/>
    <w:unhideWhenUsed/>
    <w:rsid w:val="00A3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3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324C-4C29-4BFE-B0B5-06D3A42F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5739</Words>
  <Characters>33407</Characters>
  <Application>Microsoft Office Word</Application>
  <DocSecurity>0</DocSecurity>
  <Lines>1391</Lines>
  <Paragraphs>210</Paragraphs>
  <ScaleCrop>false</ScaleCrop>
  <HeadingPairs>
    <vt:vector size="2" baseType="variant">
      <vt:variant>
        <vt:lpstr>Titel</vt:lpstr>
      </vt:variant>
      <vt:variant>
        <vt:i4>1</vt:i4>
      </vt:variant>
    </vt:vector>
  </HeadingPairs>
  <TitlesOfParts>
    <vt:vector size="1" baseType="lpstr">
      <vt:lpstr/>
    </vt:vector>
  </TitlesOfParts>
  <Company>GEOMAR</Company>
  <LinksUpToDate>false</LinksUpToDate>
  <CharactersWithSpaces>38936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Bonanati, Christina</dc:creator>
  <cp:lastModifiedBy>Bonanati, Christina</cp:lastModifiedBy>
  <cp:revision>29</cp:revision>
  <cp:lastPrinted>1901-01-01T03:00:00Z</cp:lastPrinted>
  <dcterms:created xsi:type="dcterms:W3CDTF">2016-02-29T16:55:00Z</dcterms:created>
  <dcterms:modified xsi:type="dcterms:W3CDTF">2016-12-28T20:39:00Z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Id 1_1">
    <vt:lpwstr>http://www.zotero.org/styles/geology</vt:lpwstr>
  </property>
  <property fmtid="{D5CDD505-2E9C-101B-9397-08002B2CF9AE}" pid="4" name="Mendeley Recent Style Id 2_1">
    <vt:lpwstr>http://www.zotero.org/styles/harvard1</vt:lpwstr>
  </property>
  <property fmtid="{D5CDD505-2E9C-101B-9397-08002B2CF9AE}" pid="5" name="Mendeley Recent Style Id 3_1">
    <vt:lpwstr>http://www.zotero.org/styles/ieee</vt:lpwstr>
  </property>
  <property fmtid="{D5CDD505-2E9C-101B-9397-08002B2CF9AE}" pid="6" name="Mendeley Recent Style Id 4_1">
    <vt:lpwstr>http://www.zotero.org/styles/national-library-of-medicine</vt:lpwstr>
  </property>
  <property fmtid="{D5CDD505-2E9C-101B-9397-08002B2CF9AE}" pid="7" name="Mendeley Recent Style Id 5_1">
    <vt:lpwstr>http://www.zotero.org/styles/nature</vt:lpwstr>
  </property>
  <property fmtid="{D5CDD505-2E9C-101B-9397-08002B2CF9AE}" pid="8" name="Mendeley Recent Style Id 6_1">
    <vt:lpwstr>http://www.zotero.org/styles/quaternary-geochronology</vt:lpwstr>
  </property>
  <property fmtid="{D5CDD505-2E9C-101B-9397-08002B2CF9AE}" pid="9" name="Mendeley Recent Style Id 7_1">
    <vt:lpwstr>http://www.zotero.org/styles/quaternary-international</vt:lpwstr>
  </property>
  <property fmtid="{D5CDD505-2E9C-101B-9397-08002B2CF9AE}" pid="10" name="Mendeley Recent Style Id 8_1">
    <vt:lpwstr>http://www.zotero.org/styles/quaternary-research</vt:lpwstr>
  </property>
  <property fmtid="{D5CDD505-2E9C-101B-9397-08002B2CF9AE}" pid="11" name="Mendeley Recent Style Id 9_1">
    <vt:lpwstr>http://www.zotero.org/styles/world-journal-of-microbiology-and-biotechnology</vt:lpwstr>
  </property>
  <property fmtid="{D5CDD505-2E9C-101B-9397-08002B2CF9AE}" pid="12" name="Mendeley Recent Style Name 0_1">
    <vt:lpwstr>Chicago Manual of Style 16th edition (author-date)</vt:lpwstr>
  </property>
  <property fmtid="{D5CDD505-2E9C-101B-9397-08002B2CF9AE}" pid="13" name="Mendeley Recent Style Name 1_1">
    <vt:lpwstr>Geology</vt:lpwstr>
  </property>
  <property fmtid="{D5CDD505-2E9C-101B-9397-08002B2CF9AE}" pid="14" name="Mendeley Recent Style Name 2_1">
    <vt:lpwstr>Harvard Reference format 1 (author-date)</vt:lpwstr>
  </property>
  <property fmtid="{D5CDD505-2E9C-101B-9397-08002B2CF9AE}" pid="15" name="Mendeley Recent Style Name 3_1">
    <vt:lpwstr>IEEE</vt:lpwstr>
  </property>
  <property fmtid="{D5CDD505-2E9C-101B-9397-08002B2CF9AE}" pid="16" name="Mendeley Recent Style Name 4_1">
    <vt:lpwstr>National Library of Medicine</vt:lpwstr>
  </property>
  <property fmtid="{D5CDD505-2E9C-101B-9397-08002B2CF9AE}" pid="17" name="Mendeley Recent Style Name 5_1">
    <vt:lpwstr>Nature</vt:lpwstr>
  </property>
  <property fmtid="{D5CDD505-2E9C-101B-9397-08002B2CF9AE}" pid="18" name="Mendeley Recent Style Name 6_1">
    <vt:lpwstr>Quaternary Geochronology</vt:lpwstr>
  </property>
  <property fmtid="{D5CDD505-2E9C-101B-9397-08002B2CF9AE}" pid="19" name="Mendeley Recent Style Name 7_1">
    <vt:lpwstr>Quaternary International</vt:lpwstr>
  </property>
  <property fmtid="{D5CDD505-2E9C-101B-9397-08002B2CF9AE}" pid="20" name="Mendeley Recent Style Name 8_1">
    <vt:lpwstr>Quaternary Research</vt:lpwstr>
  </property>
  <property fmtid="{D5CDD505-2E9C-101B-9397-08002B2CF9AE}" pid="21" name="Mendeley Recent Style Name 9_1">
    <vt:lpwstr>World Journal of Microbiology and Biotechnology</vt:lpwstr>
  </property>
  <property fmtid="{D5CDD505-2E9C-101B-9397-08002B2CF9AE}" pid="22" name="Mendeley Document_1">
    <vt:lpwstr>True</vt:lpwstr>
  </property>
  <property fmtid="{D5CDD505-2E9C-101B-9397-08002B2CF9AE}" pid="23" name="Mendeley Citation Style_1">
    <vt:lpwstr>http://www.zotero.org/styles/quaternary-research</vt:lpwstr>
  </property>
  <property fmtid="{D5CDD505-2E9C-101B-9397-08002B2CF9AE}" pid="24" name="Mendeley Unique User Id_1">
    <vt:lpwstr>bdd90f13-c7ce-35c0-8235-825a93327413</vt:lpwstr>
  </property>
</Properties>
</file>