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48" w:rsidRDefault="005E2A48" w:rsidP="005E2A48">
      <w:pPr>
        <w:jc w:val="both"/>
        <w:rPr>
          <w:rFonts w:ascii="Calibri" w:hAnsi="Calibri"/>
          <w:sz w:val="22"/>
          <w:szCs w:val="22"/>
          <w:lang w:val="en-US"/>
        </w:rPr>
      </w:pPr>
      <w:r w:rsidRPr="004E2EB4">
        <w:rPr>
          <w:rFonts w:ascii="Calibri" w:hAnsi="Calibri"/>
          <w:sz w:val="22"/>
          <w:szCs w:val="22"/>
          <w:lang w:val="en-US"/>
        </w:rPr>
        <w:t xml:space="preserve">Table </w:t>
      </w:r>
      <w:r w:rsidR="00E530BE">
        <w:rPr>
          <w:rFonts w:ascii="Calibri" w:hAnsi="Calibri"/>
          <w:sz w:val="22"/>
          <w:szCs w:val="22"/>
          <w:lang w:val="en-US"/>
        </w:rPr>
        <w:t>S</w:t>
      </w:r>
      <w:r w:rsidRPr="004E2EB4">
        <w:rPr>
          <w:rFonts w:ascii="Calibri" w:hAnsi="Calibri"/>
          <w:sz w:val="22"/>
          <w:szCs w:val="22"/>
          <w:lang w:val="en-US"/>
        </w:rPr>
        <w:t xml:space="preserve">1. A) </w:t>
      </w:r>
      <w:r w:rsidRPr="004E2EB4">
        <w:rPr>
          <w:rFonts w:ascii="Calibri" w:hAnsi="Calibri"/>
          <w:sz w:val="22"/>
          <w:szCs w:val="22"/>
          <w:vertAlign w:val="superscript"/>
          <w:lang w:val="en-US"/>
        </w:rPr>
        <w:t>230</w:t>
      </w:r>
      <w:r w:rsidRPr="004E2EB4">
        <w:rPr>
          <w:rFonts w:ascii="Calibri" w:hAnsi="Calibri"/>
          <w:sz w:val="22"/>
          <w:szCs w:val="22"/>
          <w:lang w:val="en-US"/>
        </w:rPr>
        <w:t>Th dating results from HOR and MO-1 samples (data from the University of Minnesota). Analytical errors are 2</w:t>
      </w:r>
      <w:r w:rsidRPr="004E2EB4">
        <w:rPr>
          <w:rFonts w:ascii="Symbol" w:hAnsi="Symbol"/>
          <w:sz w:val="22"/>
          <w:szCs w:val="22"/>
          <w:lang w:val="en-US"/>
        </w:rPr>
        <w:t></w:t>
      </w:r>
      <w:r w:rsidRPr="004E2EB4">
        <w:rPr>
          <w:rFonts w:ascii="Calibri" w:hAnsi="Calibri"/>
          <w:sz w:val="22"/>
          <w:szCs w:val="22"/>
          <w:lang w:val="en-US"/>
        </w:rPr>
        <w:t xml:space="preserve"> of the mean. Samples in italics </w:t>
      </w:r>
      <w:r>
        <w:rPr>
          <w:rFonts w:ascii="Calibri" w:hAnsi="Calibri"/>
          <w:sz w:val="22"/>
          <w:szCs w:val="22"/>
          <w:lang w:val="en-US"/>
        </w:rPr>
        <w:t xml:space="preserve">(red </w:t>
      </w:r>
      <w:proofErr w:type="spellStart"/>
      <w:r>
        <w:rPr>
          <w:rFonts w:ascii="Calibri" w:hAnsi="Calibri"/>
          <w:sz w:val="22"/>
          <w:szCs w:val="22"/>
          <w:lang w:val="en-US"/>
        </w:rPr>
        <w:t>colour</w:t>
      </w:r>
      <w:proofErr w:type="spellEnd"/>
      <w:r>
        <w:rPr>
          <w:rFonts w:ascii="Calibri" w:hAnsi="Calibri"/>
          <w:sz w:val="22"/>
          <w:szCs w:val="22"/>
          <w:lang w:val="en-US"/>
        </w:rPr>
        <w:t xml:space="preserve">) </w:t>
      </w:r>
      <w:r w:rsidRPr="004E2EB4">
        <w:rPr>
          <w:rFonts w:ascii="Calibri" w:hAnsi="Calibri"/>
          <w:sz w:val="22"/>
          <w:szCs w:val="22"/>
          <w:lang w:val="en-US"/>
        </w:rPr>
        <w:t xml:space="preserve">are rejected (reversals) and samples with an asterisk (*) were obtained from the twin stalagmite (see text). </w:t>
      </w:r>
    </w:p>
    <w:p w:rsidR="005E2A48" w:rsidRPr="004E2EB4" w:rsidRDefault="005E2A48" w:rsidP="005E2A48">
      <w:pPr>
        <w:jc w:val="both"/>
        <w:rPr>
          <w:rFonts w:ascii="Calibri" w:hAnsi="Calibri"/>
          <w:sz w:val="22"/>
          <w:szCs w:val="22"/>
          <w:lang w:val="en-US"/>
        </w:rPr>
      </w:pPr>
    </w:p>
    <w:tbl>
      <w:tblPr>
        <w:tblW w:w="5022" w:type="pct"/>
        <w:tblLook w:val="04A0" w:firstRow="1" w:lastRow="0" w:firstColumn="1" w:lastColumn="0" w:noHBand="0" w:noVBand="1"/>
      </w:tblPr>
      <w:tblGrid>
        <w:gridCol w:w="95"/>
        <w:gridCol w:w="1470"/>
        <w:gridCol w:w="1710"/>
        <w:gridCol w:w="672"/>
        <w:gridCol w:w="774"/>
        <w:gridCol w:w="874"/>
        <w:gridCol w:w="740"/>
        <w:gridCol w:w="817"/>
        <w:gridCol w:w="817"/>
        <w:gridCol w:w="817"/>
        <w:gridCol w:w="817"/>
        <w:gridCol w:w="817"/>
        <w:gridCol w:w="817"/>
        <w:gridCol w:w="817"/>
        <w:gridCol w:w="1183"/>
        <w:gridCol w:w="1046"/>
      </w:tblGrid>
      <w:tr w:rsidR="005E2A48" w:rsidRPr="004414CC" w:rsidTr="004A2ABE">
        <w:trPr>
          <w:trHeight w:val="285"/>
        </w:trPr>
        <w:tc>
          <w:tcPr>
            <w:tcW w:w="548" w:type="pct"/>
            <w:gridSpan w:val="2"/>
            <w:tcBorders>
              <w:top w:val="single" w:sz="4" w:space="0" w:color="auto"/>
              <w:left w:val="nil"/>
              <w:bottom w:val="nil"/>
              <w:right w:val="nil"/>
            </w:tcBorders>
            <w:shd w:val="clear" w:color="auto" w:fill="auto"/>
            <w:noWrap/>
            <w:vAlign w:val="bottom"/>
            <w:hideMark/>
          </w:tcPr>
          <w:p w:rsidR="005E2A48" w:rsidRPr="004414CC" w:rsidRDefault="005E2A48" w:rsidP="004A2ABE">
            <w:pPr>
              <w:jc w:val="center"/>
              <w:rPr>
                <w:rFonts w:ascii="Calibri" w:hAnsi="Calibri"/>
                <w:b/>
                <w:bCs/>
                <w:color w:val="000000"/>
                <w:sz w:val="20"/>
                <w:szCs w:val="20"/>
              </w:rPr>
            </w:pPr>
            <w:r w:rsidRPr="004414CC">
              <w:rPr>
                <w:rFonts w:ascii="Calibri" w:hAnsi="Calibri"/>
                <w:b/>
                <w:bCs/>
                <w:color w:val="000000"/>
                <w:sz w:val="20"/>
                <w:szCs w:val="20"/>
              </w:rPr>
              <w:t>Cave</w:t>
            </w:r>
          </w:p>
        </w:tc>
        <w:tc>
          <w:tcPr>
            <w:tcW w:w="599" w:type="pct"/>
            <w:tcBorders>
              <w:top w:val="single" w:sz="4" w:space="0" w:color="auto"/>
              <w:left w:val="nil"/>
              <w:bottom w:val="nil"/>
              <w:right w:val="nil"/>
            </w:tcBorders>
            <w:shd w:val="clear" w:color="auto" w:fill="auto"/>
            <w:noWrap/>
            <w:vAlign w:val="bottom"/>
            <w:hideMark/>
          </w:tcPr>
          <w:p w:rsidR="005E2A48" w:rsidRPr="004414CC" w:rsidRDefault="005E2A48" w:rsidP="004A2ABE">
            <w:pPr>
              <w:jc w:val="center"/>
              <w:rPr>
                <w:rFonts w:ascii="Calibri" w:hAnsi="Calibri"/>
                <w:b/>
                <w:bCs/>
                <w:color w:val="000000"/>
                <w:sz w:val="20"/>
                <w:szCs w:val="20"/>
              </w:rPr>
            </w:pPr>
            <w:r w:rsidRPr="004414CC">
              <w:rPr>
                <w:rFonts w:ascii="Calibri" w:hAnsi="Calibri"/>
                <w:b/>
                <w:bCs/>
                <w:color w:val="000000"/>
                <w:sz w:val="20"/>
                <w:szCs w:val="20"/>
              </w:rPr>
              <w:t>Sample</w:t>
            </w:r>
          </w:p>
        </w:tc>
        <w:tc>
          <w:tcPr>
            <w:tcW w:w="235" w:type="pct"/>
            <w:tcBorders>
              <w:top w:val="single" w:sz="4" w:space="0" w:color="auto"/>
              <w:left w:val="nil"/>
              <w:bottom w:val="nil"/>
              <w:right w:val="nil"/>
            </w:tcBorders>
            <w:shd w:val="clear" w:color="auto" w:fill="auto"/>
            <w:noWrap/>
            <w:vAlign w:val="center"/>
            <w:hideMark/>
          </w:tcPr>
          <w:p w:rsidR="005E2A48" w:rsidRPr="004414CC" w:rsidRDefault="005E2A48" w:rsidP="004A2ABE">
            <w:pPr>
              <w:jc w:val="center"/>
              <w:rPr>
                <w:rFonts w:ascii="Calibri" w:hAnsi="Calibri"/>
                <w:b/>
                <w:bCs/>
                <w:sz w:val="20"/>
                <w:szCs w:val="20"/>
              </w:rPr>
            </w:pPr>
            <w:r w:rsidRPr="004414CC">
              <w:rPr>
                <w:rFonts w:ascii="Calibri" w:hAnsi="Calibri"/>
                <w:b/>
                <w:bCs/>
                <w:sz w:val="20"/>
                <w:szCs w:val="20"/>
                <w:vertAlign w:val="superscript"/>
              </w:rPr>
              <w:t>238</w:t>
            </w:r>
            <w:r w:rsidRPr="004414CC">
              <w:rPr>
                <w:rFonts w:ascii="Calibri" w:hAnsi="Calibri"/>
                <w:b/>
                <w:bCs/>
                <w:sz w:val="20"/>
                <w:szCs w:val="20"/>
              </w:rPr>
              <w:t>U</w:t>
            </w:r>
          </w:p>
        </w:tc>
        <w:tc>
          <w:tcPr>
            <w:tcW w:w="577" w:type="pct"/>
            <w:gridSpan w:val="2"/>
            <w:tcBorders>
              <w:top w:val="single" w:sz="4" w:space="0" w:color="auto"/>
              <w:left w:val="nil"/>
              <w:bottom w:val="nil"/>
              <w:right w:val="nil"/>
            </w:tcBorders>
            <w:shd w:val="clear" w:color="auto" w:fill="auto"/>
            <w:vAlign w:val="bottom"/>
            <w:hideMark/>
          </w:tcPr>
          <w:p w:rsidR="005E2A48" w:rsidRPr="004414CC" w:rsidRDefault="005E2A48" w:rsidP="004A2ABE">
            <w:pPr>
              <w:jc w:val="center"/>
              <w:rPr>
                <w:rFonts w:ascii="Calibri" w:hAnsi="Calibri"/>
                <w:b/>
                <w:bCs/>
                <w:sz w:val="20"/>
                <w:szCs w:val="20"/>
              </w:rPr>
            </w:pPr>
            <w:r w:rsidRPr="004414CC">
              <w:rPr>
                <w:rFonts w:ascii="Calibri" w:hAnsi="Calibri"/>
                <w:b/>
                <w:bCs/>
                <w:sz w:val="20"/>
                <w:szCs w:val="20"/>
              </w:rPr>
              <w:t>[</w:t>
            </w:r>
            <w:r w:rsidRPr="004414CC">
              <w:rPr>
                <w:rFonts w:ascii="Calibri" w:hAnsi="Calibri"/>
                <w:b/>
                <w:bCs/>
                <w:sz w:val="20"/>
                <w:szCs w:val="20"/>
                <w:vertAlign w:val="superscript"/>
              </w:rPr>
              <w:t>230</w:t>
            </w:r>
            <w:r w:rsidRPr="004414CC">
              <w:rPr>
                <w:rFonts w:ascii="Calibri" w:hAnsi="Calibri"/>
                <w:b/>
                <w:bCs/>
                <w:sz w:val="20"/>
                <w:szCs w:val="20"/>
              </w:rPr>
              <w:t>Th/</w:t>
            </w:r>
            <w:r w:rsidRPr="004414CC">
              <w:rPr>
                <w:rFonts w:ascii="Calibri" w:hAnsi="Calibri"/>
                <w:b/>
                <w:bCs/>
                <w:sz w:val="20"/>
                <w:szCs w:val="20"/>
                <w:vertAlign w:val="superscript"/>
              </w:rPr>
              <w:t>238</w:t>
            </w:r>
            <w:r w:rsidRPr="004414CC">
              <w:rPr>
                <w:rFonts w:ascii="Calibri" w:hAnsi="Calibri"/>
                <w:b/>
                <w:bCs/>
                <w:sz w:val="20"/>
                <w:szCs w:val="20"/>
              </w:rPr>
              <w:t>U]</w:t>
            </w:r>
          </w:p>
        </w:tc>
        <w:tc>
          <w:tcPr>
            <w:tcW w:w="544" w:type="pct"/>
            <w:gridSpan w:val="2"/>
            <w:tcBorders>
              <w:top w:val="single" w:sz="4" w:space="0" w:color="auto"/>
              <w:left w:val="nil"/>
              <w:bottom w:val="nil"/>
              <w:right w:val="nil"/>
            </w:tcBorders>
            <w:shd w:val="clear" w:color="auto" w:fill="auto"/>
            <w:vAlign w:val="bottom"/>
            <w:hideMark/>
          </w:tcPr>
          <w:p w:rsidR="005E2A48" w:rsidRPr="004414CC" w:rsidRDefault="005E2A48" w:rsidP="004A2ABE">
            <w:pPr>
              <w:jc w:val="center"/>
              <w:rPr>
                <w:rFonts w:ascii="Calibri" w:hAnsi="Calibri"/>
                <w:b/>
                <w:bCs/>
                <w:sz w:val="20"/>
                <w:szCs w:val="20"/>
              </w:rPr>
            </w:pPr>
            <w:r w:rsidRPr="004414CC">
              <w:rPr>
                <w:rFonts w:ascii="Symbol" w:hAnsi="Symbol"/>
                <w:b/>
                <w:bCs/>
                <w:sz w:val="20"/>
                <w:szCs w:val="20"/>
              </w:rPr>
              <w:t></w:t>
            </w:r>
            <w:r w:rsidRPr="004414CC">
              <w:rPr>
                <w:rFonts w:ascii="Calibri" w:hAnsi="Calibri"/>
                <w:b/>
                <w:bCs/>
                <w:sz w:val="20"/>
                <w:szCs w:val="20"/>
                <w:vertAlign w:val="superscript"/>
              </w:rPr>
              <w:t>234</w:t>
            </w:r>
            <w:r w:rsidRPr="004414CC">
              <w:rPr>
                <w:rFonts w:ascii="Calibri" w:hAnsi="Calibri"/>
                <w:b/>
                <w:bCs/>
                <w:sz w:val="20"/>
                <w:szCs w:val="20"/>
              </w:rPr>
              <w:t>U</w:t>
            </w:r>
          </w:p>
        </w:tc>
        <w:tc>
          <w:tcPr>
            <w:tcW w:w="571" w:type="pct"/>
            <w:gridSpan w:val="2"/>
            <w:tcBorders>
              <w:top w:val="single" w:sz="4" w:space="0" w:color="auto"/>
              <w:left w:val="nil"/>
              <w:bottom w:val="nil"/>
              <w:right w:val="nil"/>
            </w:tcBorders>
            <w:shd w:val="clear" w:color="auto" w:fill="auto"/>
            <w:vAlign w:val="bottom"/>
            <w:hideMark/>
          </w:tcPr>
          <w:p w:rsidR="005E2A48" w:rsidRPr="004414CC" w:rsidRDefault="005E2A48" w:rsidP="004A2ABE">
            <w:pPr>
              <w:jc w:val="center"/>
              <w:rPr>
                <w:rFonts w:ascii="Calibri" w:hAnsi="Calibri"/>
                <w:b/>
                <w:bCs/>
                <w:sz w:val="20"/>
                <w:szCs w:val="20"/>
              </w:rPr>
            </w:pPr>
            <w:r w:rsidRPr="004414CC">
              <w:rPr>
                <w:rFonts w:ascii="Calibri" w:hAnsi="Calibri"/>
                <w:b/>
                <w:bCs/>
                <w:sz w:val="20"/>
                <w:szCs w:val="20"/>
              </w:rPr>
              <w:t>[</w:t>
            </w:r>
            <w:r w:rsidRPr="004414CC">
              <w:rPr>
                <w:rFonts w:ascii="Calibri" w:hAnsi="Calibri"/>
                <w:b/>
                <w:bCs/>
                <w:sz w:val="20"/>
                <w:szCs w:val="20"/>
                <w:vertAlign w:val="superscript"/>
              </w:rPr>
              <w:t>230</w:t>
            </w:r>
            <w:r w:rsidRPr="004414CC">
              <w:rPr>
                <w:rFonts w:ascii="Calibri" w:hAnsi="Calibri"/>
                <w:b/>
                <w:bCs/>
                <w:sz w:val="20"/>
                <w:szCs w:val="20"/>
              </w:rPr>
              <w:t>Th/</w:t>
            </w:r>
            <w:r w:rsidRPr="004414CC">
              <w:rPr>
                <w:rFonts w:ascii="Calibri" w:hAnsi="Calibri"/>
                <w:b/>
                <w:bCs/>
                <w:sz w:val="20"/>
                <w:szCs w:val="20"/>
                <w:vertAlign w:val="superscript"/>
              </w:rPr>
              <w:t>232</w:t>
            </w:r>
            <w:r w:rsidRPr="004414CC">
              <w:rPr>
                <w:rFonts w:ascii="Calibri" w:hAnsi="Calibri"/>
                <w:b/>
                <w:bCs/>
                <w:sz w:val="20"/>
                <w:szCs w:val="20"/>
              </w:rPr>
              <w:t>Th]</w:t>
            </w:r>
          </w:p>
        </w:tc>
        <w:tc>
          <w:tcPr>
            <w:tcW w:w="571" w:type="pct"/>
            <w:gridSpan w:val="2"/>
            <w:tcBorders>
              <w:top w:val="single" w:sz="4" w:space="0" w:color="auto"/>
              <w:left w:val="nil"/>
              <w:bottom w:val="nil"/>
              <w:right w:val="nil"/>
            </w:tcBorders>
            <w:shd w:val="clear" w:color="auto" w:fill="auto"/>
            <w:vAlign w:val="bottom"/>
            <w:hideMark/>
          </w:tcPr>
          <w:p w:rsidR="005E2A48" w:rsidRPr="004414CC" w:rsidRDefault="005E2A48" w:rsidP="004A2ABE">
            <w:pPr>
              <w:jc w:val="center"/>
              <w:rPr>
                <w:rFonts w:ascii="Calibri" w:hAnsi="Calibri"/>
                <w:b/>
                <w:bCs/>
                <w:sz w:val="20"/>
                <w:szCs w:val="20"/>
              </w:rPr>
            </w:pPr>
            <w:r w:rsidRPr="004414CC">
              <w:rPr>
                <w:rFonts w:ascii="Calibri" w:hAnsi="Calibri"/>
                <w:b/>
                <w:bCs/>
                <w:sz w:val="20"/>
                <w:szCs w:val="20"/>
              </w:rPr>
              <w:t>Age</w:t>
            </w:r>
          </w:p>
        </w:tc>
        <w:tc>
          <w:tcPr>
            <w:tcW w:w="571" w:type="pct"/>
            <w:gridSpan w:val="2"/>
            <w:tcBorders>
              <w:top w:val="single" w:sz="4" w:space="0" w:color="auto"/>
              <w:left w:val="nil"/>
              <w:bottom w:val="nil"/>
              <w:right w:val="nil"/>
            </w:tcBorders>
            <w:shd w:val="clear" w:color="auto" w:fill="auto"/>
            <w:vAlign w:val="bottom"/>
            <w:hideMark/>
          </w:tcPr>
          <w:p w:rsidR="005E2A48" w:rsidRPr="004414CC" w:rsidRDefault="005E2A48" w:rsidP="004A2ABE">
            <w:pPr>
              <w:jc w:val="center"/>
              <w:rPr>
                <w:rFonts w:ascii="Calibri" w:hAnsi="Calibri"/>
                <w:b/>
                <w:bCs/>
                <w:sz w:val="20"/>
                <w:szCs w:val="20"/>
              </w:rPr>
            </w:pPr>
            <w:r w:rsidRPr="004414CC">
              <w:rPr>
                <w:rFonts w:ascii="Symbol" w:hAnsi="Symbol"/>
                <w:b/>
                <w:bCs/>
                <w:sz w:val="20"/>
                <w:szCs w:val="20"/>
              </w:rPr>
              <w:t></w:t>
            </w:r>
            <w:r w:rsidRPr="004414CC">
              <w:rPr>
                <w:rFonts w:ascii="Calibri" w:hAnsi="Calibri"/>
                <w:b/>
                <w:bCs/>
                <w:sz w:val="20"/>
                <w:szCs w:val="20"/>
                <w:vertAlign w:val="superscript"/>
              </w:rPr>
              <w:t>234</w:t>
            </w:r>
            <w:r w:rsidRPr="004414CC">
              <w:rPr>
                <w:rFonts w:ascii="Calibri" w:hAnsi="Calibri"/>
                <w:b/>
                <w:bCs/>
                <w:sz w:val="20"/>
                <w:szCs w:val="20"/>
              </w:rPr>
              <w:t>U</w:t>
            </w:r>
            <w:r w:rsidRPr="004414CC">
              <w:rPr>
                <w:rFonts w:ascii="Calibri" w:hAnsi="Calibri"/>
                <w:b/>
                <w:bCs/>
                <w:sz w:val="20"/>
                <w:szCs w:val="20"/>
                <w:vertAlign w:val="subscript"/>
              </w:rPr>
              <w:t>initial</w:t>
            </w:r>
          </w:p>
        </w:tc>
        <w:tc>
          <w:tcPr>
            <w:tcW w:w="761" w:type="pct"/>
            <w:gridSpan w:val="2"/>
            <w:tcBorders>
              <w:top w:val="single" w:sz="4" w:space="0" w:color="auto"/>
              <w:left w:val="nil"/>
              <w:bottom w:val="nil"/>
              <w:right w:val="nil"/>
            </w:tcBorders>
            <w:shd w:val="clear" w:color="auto" w:fill="auto"/>
            <w:noWrap/>
            <w:vAlign w:val="bottom"/>
            <w:hideMark/>
          </w:tcPr>
          <w:p w:rsidR="005E2A48" w:rsidRPr="004414CC" w:rsidRDefault="005E2A48" w:rsidP="004A2ABE">
            <w:pPr>
              <w:rPr>
                <w:rFonts w:ascii="Calibri" w:hAnsi="Calibri"/>
                <w:b/>
                <w:bCs/>
                <w:color w:val="000000"/>
                <w:sz w:val="20"/>
                <w:szCs w:val="20"/>
              </w:rPr>
            </w:pPr>
            <w:r w:rsidRPr="004414CC">
              <w:rPr>
                <w:rFonts w:ascii="Calibri" w:hAnsi="Calibri"/>
                <w:b/>
                <w:bCs/>
                <w:color w:val="000000"/>
                <w:sz w:val="20"/>
                <w:szCs w:val="20"/>
              </w:rPr>
              <w:t>230Th Age (</w:t>
            </w:r>
            <w:proofErr w:type="spellStart"/>
            <w:r w:rsidRPr="004414CC">
              <w:rPr>
                <w:rFonts w:ascii="Calibri" w:hAnsi="Calibri"/>
                <w:b/>
                <w:bCs/>
                <w:color w:val="000000"/>
                <w:sz w:val="20"/>
                <w:szCs w:val="20"/>
              </w:rPr>
              <w:t>yr</w:t>
            </w:r>
            <w:proofErr w:type="spellEnd"/>
            <w:r w:rsidRPr="004414CC">
              <w:rPr>
                <w:rFonts w:ascii="Calibri" w:hAnsi="Calibri"/>
                <w:b/>
                <w:bCs/>
                <w:color w:val="000000"/>
                <w:sz w:val="20"/>
                <w:szCs w:val="20"/>
              </w:rPr>
              <w:t xml:space="preserve"> BP)***</w:t>
            </w:r>
          </w:p>
        </w:tc>
      </w:tr>
      <w:tr w:rsidR="005E2A48" w:rsidRPr="004414CC" w:rsidTr="004A2ABE">
        <w:trPr>
          <w:trHeight w:val="270"/>
        </w:trPr>
        <w:tc>
          <w:tcPr>
            <w:tcW w:w="548" w:type="pct"/>
            <w:gridSpan w:val="2"/>
            <w:tcBorders>
              <w:top w:val="nil"/>
              <w:left w:val="nil"/>
              <w:bottom w:val="single" w:sz="4" w:space="0" w:color="auto"/>
              <w:right w:val="nil"/>
            </w:tcBorders>
            <w:shd w:val="clear" w:color="auto" w:fill="auto"/>
            <w:noWrap/>
            <w:vAlign w:val="bottom"/>
            <w:hideMark/>
          </w:tcPr>
          <w:p w:rsidR="005E2A48" w:rsidRPr="004414CC" w:rsidRDefault="005E2A48" w:rsidP="004A2ABE">
            <w:pPr>
              <w:jc w:val="center"/>
              <w:rPr>
                <w:rFonts w:ascii="Calibri" w:hAnsi="Calibri"/>
                <w:b/>
                <w:bCs/>
                <w:color w:val="000000"/>
                <w:sz w:val="20"/>
                <w:szCs w:val="20"/>
              </w:rPr>
            </w:pPr>
            <w:r w:rsidRPr="004414CC">
              <w:rPr>
                <w:rFonts w:ascii="Calibri" w:hAnsi="Calibri"/>
                <w:b/>
                <w:bCs/>
                <w:color w:val="000000"/>
                <w:sz w:val="20"/>
                <w:szCs w:val="20"/>
              </w:rPr>
              <w:t> </w:t>
            </w:r>
          </w:p>
        </w:tc>
        <w:tc>
          <w:tcPr>
            <w:tcW w:w="599" w:type="pct"/>
            <w:tcBorders>
              <w:top w:val="nil"/>
              <w:left w:val="nil"/>
              <w:bottom w:val="single" w:sz="4" w:space="0" w:color="auto"/>
              <w:right w:val="nil"/>
            </w:tcBorders>
            <w:shd w:val="clear" w:color="auto" w:fill="auto"/>
            <w:noWrap/>
            <w:vAlign w:val="bottom"/>
            <w:hideMark/>
          </w:tcPr>
          <w:p w:rsidR="005E2A48" w:rsidRPr="004414CC" w:rsidRDefault="005E2A48" w:rsidP="004A2ABE">
            <w:pPr>
              <w:jc w:val="center"/>
              <w:rPr>
                <w:rFonts w:ascii="Calibri" w:hAnsi="Calibri"/>
                <w:b/>
                <w:bCs/>
                <w:color w:val="000000"/>
                <w:sz w:val="20"/>
                <w:szCs w:val="20"/>
              </w:rPr>
            </w:pPr>
            <w:r w:rsidRPr="004414CC">
              <w:rPr>
                <w:rFonts w:ascii="Calibri" w:hAnsi="Calibri"/>
                <w:b/>
                <w:bCs/>
                <w:color w:val="000000"/>
                <w:sz w:val="20"/>
                <w:szCs w:val="20"/>
              </w:rPr>
              <w:t>ID</w:t>
            </w:r>
          </w:p>
        </w:tc>
        <w:tc>
          <w:tcPr>
            <w:tcW w:w="235" w:type="pct"/>
            <w:tcBorders>
              <w:top w:val="nil"/>
              <w:left w:val="nil"/>
              <w:bottom w:val="single" w:sz="4" w:space="0" w:color="auto"/>
              <w:right w:val="nil"/>
            </w:tcBorders>
            <w:shd w:val="clear" w:color="auto" w:fill="auto"/>
            <w:noWrap/>
            <w:hideMark/>
          </w:tcPr>
          <w:p w:rsidR="005E2A48" w:rsidRPr="004414CC" w:rsidRDefault="005E2A48" w:rsidP="004A2ABE">
            <w:pPr>
              <w:jc w:val="center"/>
              <w:rPr>
                <w:rFonts w:ascii="Calibri" w:hAnsi="Calibri"/>
                <w:b/>
                <w:bCs/>
                <w:sz w:val="20"/>
                <w:szCs w:val="20"/>
              </w:rPr>
            </w:pPr>
            <w:r w:rsidRPr="004414CC">
              <w:rPr>
                <w:rFonts w:ascii="Calibri" w:hAnsi="Calibri"/>
                <w:b/>
                <w:bCs/>
                <w:sz w:val="20"/>
                <w:szCs w:val="20"/>
              </w:rPr>
              <w:t>ppb</w:t>
            </w:r>
          </w:p>
        </w:tc>
        <w:tc>
          <w:tcPr>
            <w:tcW w:w="577" w:type="pct"/>
            <w:gridSpan w:val="2"/>
            <w:tcBorders>
              <w:top w:val="nil"/>
              <w:left w:val="nil"/>
              <w:bottom w:val="single" w:sz="4" w:space="0" w:color="auto"/>
              <w:right w:val="nil"/>
            </w:tcBorders>
            <w:shd w:val="clear" w:color="auto" w:fill="auto"/>
            <w:noWrap/>
            <w:hideMark/>
          </w:tcPr>
          <w:p w:rsidR="005E2A48" w:rsidRPr="004414CC" w:rsidRDefault="005E2A48" w:rsidP="004A2ABE">
            <w:pPr>
              <w:jc w:val="center"/>
              <w:rPr>
                <w:rFonts w:ascii="Calibri" w:hAnsi="Calibri"/>
                <w:b/>
                <w:bCs/>
                <w:sz w:val="20"/>
                <w:szCs w:val="20"/>
              </w:rPr>
            </w:pPr>
            <w:proofErr w:type="spellStart"/>
            <w:r w:rsidRPr="004414CC">
              <w:rPr>
                <w:rFonts w:ascii="Calibri" w:hAnsi="Calibri"/>
                <w:b/>
                <w:bCs/>
                <w:sz w:val="20"/>
                <w:szCs w:val="20"/>
              </w:rPr>
              <w:t>activity</w:t>
            </w:r>
            <w:r w:rsidRPr="004414CC">
              <w:rPr>
                <w:rFonts w:ascii="Calibri" w:hAnsi="Calibri"/>
                <w:b/>
                <w:bCs/>
                <w:i/>
                <w:iCs/>
                <w:sz w:val="20"/>
                <w:szCs w:val="20"/>
                <w:vertAlign w:val="superscript"/>
              </w:rPr>
              <w:t>c</w:t>
            </w:r>
            <w:proofErr w:type="spellEnd"/>
          </w:p>
        </w:tc>
        <w:tc>
          <w:tcPr>
            <w:tcW w:w="544" w:type="pct"/>
            <w:gridSpan w:val="2"/>
            <w:tcBorders>
              <w:top w:val="nil"/>
              <w:left w:val="nil"/>
              <w:bottom w:val="single" w:sz="4" w:space="0" w:color="auto"/>
              <w:right w:val="nil"/>
            </w:tcBorders>
            <w:shd w:val="clear" w:color="auto" w:fill="auto"/>
            <w:noWrap/>
            <w:hideMark/>
          </w:tcPr>
          <w:p w:rsidR="005E2A48" w:rsidRPr="004414CC" w:rsidRDefault="005E2A48" w:rsidP="004A2ABE">
            <w:pPr>
              <w:jc w:val="center"/>
              <w:rPr>
                <w:rFonts w:ascii="Calibri" w:hAnsi="Calibri"/>
                <w:b/>
                <w:bCs/>
                <w:sz w:val="20"/>
                <w:szCs w:val="20"/>
              </w:rPr>
            </w:pPr>
            <w:proofErr w:type="spellStart"/>
            <w:r w:rsidRPr="004414CC">
              <w:rPr>
                <w:rFonts w:ascii="Calibri" w:hAnsi="Calibri"/>
                <w:b/>
                <w:bCs/>
                <w:sz w:val="20"/>
                <w:szCs w:val="20"/>
              </w:rPr>
              <w:t>measured</w:t>
            </w:r>
            <w:r w:rsidRPr="004414CC">
              <w:rPr>
                <w:rFonts w:ascii="Calibri" w:hAnsi="Calibri"/>
                <w:b/>
                <w:bCs/>
                <w:i/>
                <w:iCs/>
                <w:sz w:val="20"/>
                <w:szCs w:val="20"/>
                <w:vertAlign w:val="superscript"/>
              </w:rPr>
              <w:t>a</w:t>
            </w:r>
            <w:proofErr w:type="spellEnd"/>
          </w:p>
        </w:tc>
        <w:tc>
          <w:tcPr>
            <w:tcW w:w="571" w:type="pct"/>
            <w:gridSpan w:val="2"/>
            <w:tcBorders>
              <w:top w:val="nil"/>
              <w:left w:val="nil"/>
              <w:bottom w:val="single" w:sz="4" w:space="0" w:color="auto"/>
              <w:right w:val="nil"/>
            </w:tcBorders>
            <w:shd w:val="clear" w:color="auto" w:fill="auto"/>
            <w:noWrap/>
            <w:hideMark/>
          </w:tcPr>
          <w:p w:rsidR="005E2A48" w:rsidRPr="004414CC" w:rsidRDefault="005E2A48" w:rsidP="004A2ABE">
            <w:pPr>
              <w:jc w:val="center"/>
              <w:rPr>
                <w:rFonts w:ascii="Calibri" w:hAnsi="Calibri"/>
                <w:b/>
                <w:bCs/>
                <w:sz w:val="20"/>
                <w:szCs w:val="20"/>
              </w:rPr>
            </w:pPr>
            <w:proofErr w:type="spellStart"/>
            <w:r w:rsidRPr="004414CC">
              <w:rPr>
                <w:rFonts w:ascii="Calibri" w:hAnsi="Calibri"/>
                <w:b/>
                <w:bCs/>
                <w:sz w:val="20"/>
                <w:szCs w:val="20"/>
              </w:rPr>
              <w:t>ppm</w:t>
            </w:r>
            <w:r w:rsidRPr="004414CC">
              <w:rPr>
                <w:rFonts w:ascii="Calibri" w:hAnsi="Calibri"/>
                <w:b/>
                <w:bCs/>
                <w:i/>
                <w:iCs/>
                <w:sz w:val="20"/>
                <w:szCs w:val="20"/>
                <w:vertAlign w:val="superscript"/>
              </w:rPr>
              <w:t>d</w:t>
            </w:r>
            <w:proofErr w:type="spellEnd"/>
          </w:p>
        </w:tc>
        <w:tc>
          <w:tcPr>
            <w:tcW w:w="571" w:type="pct"/>
            <w:gridSpan w:val="2"/>
            <w:tcBorders>
              <w:top w:val="nil"/>
              <w:left w:val="nil"/>
              <w:bottom w:val="single" w:sz="4" w:space="0" w:color="auto"/>
              <w:right w:val="nil"/>
            </w:tcBorders>
            <w:shd w:val="clear" w:color="auto" w:fill="auto"/>
            <w:noWrap/>
            <w:hideMark/>
          </w:tcPr>
          <w:p w:rsidR="005E2A48" w:rsidRPr="004414CC" w:rsidRDefault="005E2A48" w:rsidP="004A2ABE">
            <w:pPr>
              <w:jc w:val="center"/>
              <w:rPr>
                <w:rFonts w:ascii="Calibri" w:hAnsi="Calibri"/>
                <w:b/>
                <w:bCs/>
                <w:sz w:val="20"/>
                <w:szCs w:val="20"/>
              </w:rPr>
            </w:pPr>
            <w:r w:rsidRPr="004414CC">
              <w:rPr>
                <w:rFonts w:ascii="Calibri" w:hAnsi="Calibri"/>
                <w:b/>
                <w:bCs/>
                <w:sz w:val="20"/>
                <w:szCs w:val="20"/>
              </w:rPr>
              <w:t xml:space="preserve">corrected </w:t>
            </w:r>
            <w:proofErr w:type="spellStart"/>
            <w:r w:rsidRPr="004414CC">
              <w:rPr>
                <w:rFonts w:ascii="Calibri" w:hAnsi="Calibri"/>
                <w:b/>
                <w:bCs/>
                <w:i/>
                <w:iCs/>
                <w:sz w:val="20"/>
                <w:szCs w:val="20"/>
                <w:vertAlign w:val="superscript"/>
              </w:rPr>
              <w:t>c,e</w:t>
            </w:r>
            <w:proofErr w:type="spellEnd"/>
          </w:p>
        </w:tc>
        <w:tc>
          <w:tcPr>
            <w:tcW w:w="571" w:type="pct"/>
            <w:gridSpan w:val="2"/>
            <w:tcBorders>
              <w:top w:val="nil"/>
              <w:left w:val="nil"/>
              <w:bottom w:val="single" w:sz="4" w:space="0" w:color="auto"/>
              <w:right w:val="nil"/>
            </w:tcBorders>
            <w:shd w:val="clear" w:color="auto" w:fill="auto"/>
            <w:noWrap/>
            <w:hideMark/>
          </w:tcPr>
          <w:p w:rsidR="005E2A48" w:rsidRPr="004414CC" w:rsidRDefault="005E2A48" w:rsidP="004A2ABE">
            <w:pPr>
              <w:jc w:val="center"/>
              <w:rPr>
                <w:rFonts w:ascii="Calibri" w:hAnsi="Calibri"/>
                <w:b/>
                <w:bCs/>
                <w:sz w:val="20"/>
                <w:szCs w:val="20"/>
              </w:rPr>
            </w:pPr>
            <w:r w:rsidRPr="004414CC">
              <w:rPr>
                <w:rFonts w:ascii="Calibri" w:hAnsi="Calibri"/>
                <w:b/>
                <w:bCs/>
                <w:sz w:val="20"/>
                <w:szCs w:val="20"/>
              </w:rPr>
              <w:t>corrected</w:t>
            </w:r>
          </w:p>
        </w:tc>
        <w:tc>
          <w:tcPr>
            <w:tcW w:w="414" w:type="pct"/>
            <w:tcBorders>
              <w:top w:val="nil"/>
              <w:left w:val="nil"/>
              <w:bottom w:val="single" w:sz="4" w:space="0" w:color="auto"/>
              <w:right w:val="nil"/>
            </w:tcBorders>
            <w:shd w:val="clear" w:color="auto" w:fill="auto"/>
            <w:noWrap/>
            <w:vAlign w:val="bottom"/>
            <w:hideMark/>
          </w:tcPr>
          <w:p w:rsidR="005E2A48" w:rsidRPr="004414CC" w:rsidRDefault="005E2A48" w:rsidP="004A2ABE">
            <w:pPr>
              <w:rPr>
                <w:rFonts w:ascii="Calibri" w:hAnsi="Calibri"/>
                <w:b/>
                <w:bCs/>
                <w:color w:val="000000"/>
                <w:sz w:val="20"/>
                <w:szCs w:val="20"/>
              </w:rPr>
            </w:pPr>
            <w:r w:rsidRPr="004414CC">
              <w:rPr>
                <w:rFonts w:ascii="Calibri" w:hAnsi="Calibri"/>
                <w:b/>
                <w:bCs/>
                <w:color w:val="000000"/>
                <w:sz w:val="20"/>
                <w:szCs w:val="20"/>
              </w:rPr>
              <w:t>(corrected )</w:t>
            </w:r>
          </w:p>
        </w:tc>
        <w:tc>
          <w:tcPr>
            <w:tcW w:w="347" w:type="pct"/>
            <w:tcBorders>
              <w:top w:val="nil"/>
              <w:left w:val="nil"/>
              <w:bottom w:val="single" w:sz="4" w:space="0" w:color="auto"/>
              <w:right w:val="nil"/>
            </w:tcBorders>
            <w:shd w:val="clear" w:color="auto" w:fill="auto"/>
            <w:noWrap/>
            <w:vAlign w:val="bottom"/>
            <w:hideMark/>
          </w:tcPr>
          <w:p w:rsidR="005E2A48" w:rsidRPr="004414CC" w:rsidRDefault="005E2A48" w:rsidP="004A2ABE">
            <w:pPr>
              <w:rPr>
                <w:rFonts w:ascii="Calibri" w:hAnsi="Calibri"/>
                <w:b/>
                <w:bCs/>
                <w:color w:val="000000"/>
                <w:sz w:val="20"/>
                <w:szCs w:val="20"/>
              </w:rPr>
            </w:pPr>
            <w:r w:rsidRPr="004414CC">
              <w:rPr>
                <w:rFonts w:ascii="Calibri" w:hAnsi="Calibri"/>
                <w:b/>
                <w:bCs/>
                <w:color w:val="000000"/>
                <w:sz w:val="20"/>
                <w:szCs w:val="20"/>
              </w:rPr>
              <w:t> </w:t>
            </w:r>
          </w:p>
        </w:tc>
      </w:tr>
      <w:tr w:rsidR="005E2A48" w:rsidRPr="004414CC" w:rsidTr="004A2ABE">
        <w:trPr>
          <w:trHeight w:val="24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i/>
                <w:iCs/>
                <w:color w:val="FF0000"/>
                <w:sz w:val="20"/>
                <w:szCs w:val="20"/>
              </w:rPr>
            </w:pPr>
            <w:r w:rsidRPr="004E2EB4">
              <w:rPr>
                <w:rFonts w:ascii="Calibri" w:hAnsi="Calibri"/>
                <w:i/>
                <w:iCs/>
                <w:color w:val="FF0000"/>
                <w:sz w:val="20"/>
                <w:szCs w:val="20"/>
              </w:rPr>
              <w:t>MO-1,1240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79.4</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0.2150</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±0.0008</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273.8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327.9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±6.7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19779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±193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290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color w:val="FF0000"/>
                <w:sz w:val="20"/>
                <w:szCs w:val="20"/>
              </w:rPr>
            </w:pPr>
            <w:r w:rsidRPr="004E2EB4">
              <w:rPr>
                <w:rFonts w:ascii="Calibri" w:hAnsi="Calibri"/>
                <w:i/>
                <w:color w:val="FF0000"/>
                <w:sz w:val="20"/>
                <w:szCs w:val="20"/>
              </w:rPr>
              <w:t>19719</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color w:val="FF0000"/>
                <w:sz w:val="20"/>
                <w:szCs w:val="20"/>
              </w:rPr>
            </w:pPr>
            <w:r w:rsidRPr="004E2EB4">
              <w:rPr>
                <w:rFonts w:ascii="Calibri" w:hAnsi="Calibri"/>
                <w:i/>
                <w:color w:val="FF0000"/>
                <w:sz w:val="20"/>
                <w:szCs w:val="20"/>
              </w:rPr>
              <w:t>±193</w:t>
            </w:r>
          </w:p>
        </w:tc>
      </w:tr>
      <w:tr w:rsidR="005E2A48" w:rsidRPr="004414CC" w:rsidTr="004A2ABE">
        <w:trPr>
          <w:trHeight w:val="285"/>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MO-1,1183</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61.3</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0.0501</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157.6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258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4736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±70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160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4676</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±70</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 1105</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58.1</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0.0538</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167.4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287.7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±6.5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5065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±70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170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5005</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±70</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MO-1,1025</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61.0</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0.0592</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±0.0005</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153.4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237.4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±5.3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5632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±88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156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5572</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±88</w:t>
            </w:r>
          </w:p>
        </w:tc>
      </w:tr>
      <w:tr w:rsidR="005E2A48" w:rsidRPr="004414CC" w:rsidTr="004A2ABE">
        <w:trPr>
          <w:trHeight w:val="255"/>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i/>
                <w:iCs/>
                <w:color w:val="FF0000"/>
                <w:sz w:val="20"/>
                <w:szCs w:val="20"/>
              </w:rPr>
            </w:pPr>
            <w:r w:rsidRPr="004E2EB4">
              <w:rPr>
                <w:rFonts w:ascii="Calibri" w:hAnsi="Calibri"/>
                <w:i/>
                <w:iCs/>
                <w:color w:val="FF0000"/>
                <w:sz w:val="20"/>
                <w:szCs w:val="20"/>
              </w:rPr>
              <w:t>MO-1,947</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151.5</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0.0384</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±0.0003</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281.0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774.4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±17.8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3300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±32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284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color w:val="FF0000"/>
                <w:sz w:val="20"/>
                <w:szCs w:val="20"/>
              </w:rPr>
            </w:pPr>
            <w:r w:rsidRPr="004E2EB4">
              <w:rPr>
                <w:rFonts w:ascii="Calibri" w:hAnsi="Calibri"/>
                <w:i/>
                <w:color w:val="FF0000"/>
                <w:sz w:val="20"/>
                <w:szCs w:val="20"/>
              </w:rPr>
              <w:t>3240</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color w:val="FF0000"/>
                <w:sz w:val="20"/>
                <w:szCs w:val="20"/>
              </w:rPr>
            </w:pPr>
            <w:r w:rsidRPr="004E2EB4">
              <w:rPr>
                <w:rFonts w:ascii="Calibri" w:hAnsi="Calibri"/>
                <w:i/>
                <w:color w:val="FF0000"/>
                <w:sz w:val="20"/>
                <w:szCs w:val="20"/>
              </w:rPr>
              <w:t>±32</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MO-1,910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70.8</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0.0732</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±0.0007</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147.1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729.0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±16.9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7143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±80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150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±3</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7083</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±80</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MO-1,885 (*)</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97.1</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0.0553</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185.9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101.3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4977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189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4917</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±159</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MO-1,870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128.1</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0.0729</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149.5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496.6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±10.4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7075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±60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153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7015</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±60</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 710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78.1</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0.0873</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144.4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140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8376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±191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148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8316</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±191</w:t>
            </w:r>
          </w:p>
        </w:tc>
      </w:tr>
      <w:tr w:rsidR="005E2A48" w:rsidRPr="004414CC" w:rsidTr="004A2ABE">
        <w:trPr>
          <w:trHeight w:val="255"/>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i/>
                <w:iCs/>
                <w:color w:val="FF0000"/>
                <w:sz w:val="20"/>
                <w:szCs w:val="20"/>
              </w:rPr>
            </w:pPr>
            <w:r w:rsidRPr="004E2EB4">
              <w:rPr>
                <w:rFonts w:ascii="Calibri" w:hAnsi="Calibri"/>
                <w:i/>
                <w:iCs/>
                <w:color w:val="FF0000"/>
                <w:sz w:val="20"/>
                <w:szCs w:val="20"/>
              </w:rPr>
              <w:t>MO-1,435</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105.6</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0.1293</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±0.0006</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220.8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210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11930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±180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228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color w:val="FF0000"/>
                <w:sz w:val="20"/>
                <w:szCs w:val="20"/>
              </w:rPr>
            </w:pPr>
            <w:r w:rsidRPr="004E2EB4">
              <w:rPr>
                <w:rFonts w:ascii="Calibri" w:hAnsi="Calibri"/>
                <w:i/>
                <w:color w:val="FF0000"/>
                <w:sz w:val="20"/>
                <w:szCs w:val="20"/>
              </w:rPr>
              <w:t>11870</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color w:val="FF0000"/>
                <w:sz w:val="20"/>
                <w:szCs w:val="20"/>
              </w:rPr>
            </w:pPr>
            <w:r w:rsidRPr="004E2EB4">
              <w:rPr>
                <w:rFonts w:ascii="Calibri" w:hAnsi="Calibri"/>
                <w:i/>
                <w:color w:val="FF0000"/>
                <w:sz w:val="20"/>
                <w:szCs w:val="20"/>
              </w:rPr>
              <w:t>±180</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MO-1,425</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191.0</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0.1030</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±0.0007</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174.9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±4.1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84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9483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±361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180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±4</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9423</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±361</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MO-1,360 (*)</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117.2</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0.0976</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180.7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842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9340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±54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186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9280</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±54</w:t>
            </w:r>
          </w:p>
        </w:tc>
      </w:tr>
      <w:tr w:rsidR="005E2A48" w:rsidRPr="004414CC" w:rsidTr="004A2ABE">
        <w:trPr>
          <w:trHeight w:val="255"/>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i/>
                <w:iCs/>
                <w:color w:val="FF0000"/>
                <w:sz w:val="20"/>
                <w:szCs w:val="20"/>
              </w:rPr>
            </w:pPr>
            <w:r w:rsidRPr="004E2EB4">
              <w:rPr>
                <w:rFonts w:ascii="Calibri" w:hAnsi="Calibri"/>
                <w:i/>
                <w:iCs/>
                <w:color w:val="FF0000"/>
                <w:sz w:val="20"/>
                <w:szCs w:val="20"/>
              </w:rPr>
              <w:t>MO-1,380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140.5</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0.1297</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±0.0021</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203.0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±3.4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288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12224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±252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210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±4</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color w:val="FF0000"/>
                <w:sz w:val="20"/>
                <w:szCs w:val="20"/>
              </w:rPr>
            </w:pPr>
            <w:r w:rsidRPr="004E2EB4">
              <w:rPr>
                <w:rFonts w:ascii="Calibri" w:hAnsi="Calibri"/>
                <w:i/>
                <w:color w:val="FF0000"/>
                <w:sz w:val="20"/>
                <w:szCs w:val="20"/>
              </w:rPr>
              <w:t>12164</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color w:val="FF0000"/>
                <w:sz w:val="20"/>
                <w:szCs w:val="20"/>
              </w:rPr>
            </w:pPr>
            <w:r w:rsidRPr="004E2EB4">
              <w:rPr>
                <w:rFonts w:ascii="Calibri" w:hAnsi="Calibri"/>
                <w:i/>
                <w:color w:val="FF0000"/>
                <w:sz w:val="20"/>
                <w:szCs w:val="20"/>
              </w:rPr>
              <w:t>±252</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MO-1,305</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166.5</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0.1011</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±0.0006</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180.1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±4.2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106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9360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±281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185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±4</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9300</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±281</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i/>
                <w:iCs/>
                <w:color w:val="FF0000"/>
                <w:sz w:val="20"/>
                <w:szCs w:val="20"/>
              </w:rPr>
            </w:pPr>
            <w:r w:rsidRPr="004E2EB4">
              <w:rPr>
                <w:rFonts w:ascii="Calibri" w:hAnsi="Calibri"/>
                <w:i/>
                <w:iCs/>
                <w:color w:val="FF0000"/>
                <w:sz w:val="20"/>
                <w:szCs w:val="20"/>
              </w:rPr>
              <w:t>MO-1,290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169.7</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0.1276</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±0.0005</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228.1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193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11663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±189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iCs/>
                <w:color w:val="FF0000"/>
                <w:sz w:val="20"/>
                <w:szCs w:val="20"/>
              </w:rPr>
            </w:pPr>
            <w:r w:rsidRPr="004E2EB4">
              <w:rPr>
                <w:rFonts w:ascii="Calibri" w:hAnsi="Calibri"/>
                <w:i/>
                <w:iCs/>
                <w:color w:val="FF0000"/>
                <w:sz w:val="20"/>
                <w:szCs w:val="20"/>
              </w:rPr>
              <w:t>236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iCs/>
                <w:color w:val="FF0000"/>
                <w:sz w:val="20"/>
                <w:szCs w:val="20"/>
              </w:rPr>
            </w:pPr>
            <w:r w:rsidRPr="004E2EB4">
              <w:rPr>
                <w:rFonts w:ascii="Calibri" w:hAnsi="Calibri"/>
                <w:i/>
                <w:iCs/>
                <w:color w:val="FF0000"/>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i/>
                <w:color w:val="FF0000"/>
                <w:sz w:val="20"/>
                <w:szCs w:val="20"/>
              </w:rPr>
            </w:pPr>
            <w:r w:rsidRPr="004E2EB4">
              <w:rPr>
                <w:rFonts w:ascii="Calibri" w:hAnsi="Calibri"/>
                <w:i/>
                <w:color w:val="FF0000"/>
                <w:sz w:val="20"/>
                <w:szCs w:val="20"/>
              </w:rPr>
              <w:t>11603</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i/>
                <w:color w:val="FF0000"/>
                <w:sz w:val="20"/>
                <w:szCs w:val="20"/>
              </w:rPr>
            </w:pPr>
            <w:r w:rsidRPr="004E2EB4">
              <w:rPr>
                <w:rFonts w:ascii="Calibri" w:hAnsi="Calibri"/>
                <w:i/>
                <w:color w:val="FF0000"/>
                <w:sz w:val="20"/>
                <w:szCs w:val="20"/>
              </w:rPr>
              <w:t>±189</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MO-1,240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128.0</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0.1125</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±0.0008</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172.2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41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9859</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±796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177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±3</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9799</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±796</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MO-1,200</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154.6</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0.0991</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±0.0006</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161.2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227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9528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±141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166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9468</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±141</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MO-1,125</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104.8</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0.1044</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±0.0009</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166.6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137</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9892</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±241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171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9832</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±241</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MO-1,75</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81.1</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0.1102</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±0.0007</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158.0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61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10128</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±536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163</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10068</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±536</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color w:val="000000"/>
                <w:sz w:val="20"/>
                <w:szCs w:val="20"/>
              </w:rPr>
            </w:pPr>
            <w:proofErr w:type="spellStart"/>
            <w:r w:rsidRPr="004E2EB4">
              <w:rPr>
                <w:rFonts w:ascii="Calibri" w:hAnsi="Calibri"/>
                <w:color w:val="000000"/>
                <w:sz w:val="20"/>
                <w:szCs w:val="20"/>
              </w:rPr>
              <w:t>Grutas</w:t>
            </w:r>
            <w:proofErr w:type="spellEnd"/>
            <w:r w:rsidRPr="004E2EB4">
              <w:rPr>
                <w:rFonts w:ascii="Calibri" w:hAnsi="Calibri"/>
                <w:color w:val="000000"/>
                <w:sz w:val="20"/>
                <w:szCs w:val="20"/>
              </w:rPr>
              <w:t xml:space="preserve"> de Cristal</w:t>
            </w:r>
          </w:p>
        </w:tc>
        <w:tc>
          <w:tcPr>
            <w:tcW w:w="599" w:type="pct"/>
            <w:tcBorders>
              <w:top w:val="nil"/>
              <w:left w:val="nil"/>
              <w:bottom w:val="nil"/>
              <w:right w:val="nil"/>
            </w:tcBorders>
            <w:shd w:val="clear" w:color="auto" w:fill="auto"/>
            <w:noWrap/>
            <w:vAlign w:val="bottom"/>
            <w:hideMark/>
          </w:tcPr>
          <w:p w:rsidR="005E2A48" w:rsidRPr="004E2EB4" w:rsidRDefault="005E2A48" w:rsidP="004A2ABE">
            <w:pPr>
              <w:jc w:val="center"/>
              <w:rPr>
                <w:rFonts w:ascii="Calibri" w:hAnsi="Calibri"/>
                <w:sz w:val="20"/>
                <w:szCs w:val="20"/>
              </w:rPr>
            </w:pPr>
            <w:r w:rsidRPr="004E2EB4">
              <w:rPr>
                <w:rFonts w:ascii="Calibri" w:hAnsi="Calibri"/>
                <w:sz w:val="20"/>
                <w:szCs w:val="20"/>
              </w:rPr>
              <w:t>MO-1,7</w:t>
            </w:r>
          </w:p>
        </w:tc>
        <w:tc>
          <w:tcPr>
            <w:tcW w:w="235"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138.2</w:t>
            </w:r>
          </w:p>
        </w:tc>
        <w:tc>
          <w:tcPr>
            <w:tcW w:w="271"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0.1250</w:t>
            </w:r>
          </w:p>
        </w:tc>
        <w:tc>
          <w:tcPr>
            <w:tcW w:w="30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±0.0005</w:t>
            </w:r>
          </w:p>
        </w:tc>
        <w:tc>
          <w:tcPr>
            <w:tcW w:w="259"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204.1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±1.5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118.6</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±2.4</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11495</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±300</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sz w:val="20"/>
                <w:szCs w:val="20"/>
              </w:rPr>
            </w:pPr>
            <w:r w:rsidRPr="004E2EB4">
              <w:rPr>
                <w:rFonts w:ascii="Calibri" w:hAnsi="Calibri"/>
                <w:sz w:val="20"/>
                <w:szCs w:val="20"/>
              </w:rPr>
              <w:t>211</w:t>
            </w:r>
          </w:p>
        </w:tc>
        <w:tc>
          <w:tcPr>
            <w:tcW w:w="28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0"/>
                <w:szCs w:val="20"/>
              </w:rPr>
            </w:pPr>
            <w:r w:rsidRPr="004E2EB4">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E2EB4" w:rsidRDefault="005E2A48" w:rsidP="004A2ABE">
            <w:pPr>
              <w:jc w:val="right"/>
              <w:rPr>
                <w:rFonts w:ascii="Calibri" w:hAnsi="Calibri"/>
                <w:color w:val="000000"/>
                <w:sz w:val="20"/>
                <w:szCs w:val="20"/>
              </w:rPr>
            </w:pPr>
            <w:r w:rsidRPr="004E2EB4">
              <w:rPr>
                <w:rFonts w:ascii="Calibri" w:hAnsi="Calibri"/>
                <w:color w:val="000000"/>
                <w:sz w:val="20"/>
                <w:szCs w:val="20"/>
              </w:rPr>
              <w:t>11435</w:t>
            </w:r>
          </w:p>
        </w:tc>
        <w:tc>
          <w:tcPr>
            <w:tcW w:w="34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color w:val="000000"/>
                <w:sz w:val="20"/>
                <w:szCs w:val="20"/>
              </w:rPr>
            </w:pPr>
            <w:r w:rsidRPr="004E2EB4">
              <w:rPr>
                <w:rFonts w:ascii="Calibri" w:hAnsi="Calibri"/>
                <w:color w:val="000000"/>
                <w:sz w:val="20"/>
                <w:szCs w:val="20"/>
              </w:rPr>
              <w:t>±300</w:t>
            </w:r>
          </w:p>
        </w:tc>
      </w:tr>
      <w:tr w:rsidR="005E2A48" w:rsidRPr="004414CC" w:rsidTr="004A2ABE">
        <w:trPr>
          <w:trHeight w:val="178"/>
        </w:trPr>
        <w:tc>
          <w:tcPr>
            <w:tcW w:w="548" w:type="pct"/>
            <w:gridSpan w:val="2"/>
            <w:tcBorders>
              <w:top w:val="nil"/>
              <w:left w:val="nil"/>
              <w:bottom w:val="nil"/>
              <w:right w:val="nil"/>
            </w:tcBorders>
            <w:shd w:val="clear" w:color="auto" w:fill="D9D9D9"/>
            <w:noWrap/>
            <w:vAlign w:val="bottom"/>
            <w:hideMark/>
          </w:tcPr>
          <w:p w:rsidR="005E2A48" w:rsidRPr="004414CC" w:rsidRDefault="005E2A48" w:rsidP="004A2ABE">
            <w:pPr>
              <w:jc w:val="center"/>
              <w:rPr>
                <w:rFonts w:ascii="Calibri" w:hAnsi="Calibri"/>
                <w:color w:val="000000"/>
                <w:sz w:val="20"/>
                <w:szCs w:val="20"/>
              </w:rPr>
            </w:pPr>
          </w:p>
        </w:tc>
        <w:tc>
          <w:tcPr>
            <w:tcW w:w="599" w:type="pct"/>
            <w:tcBorders>
              <w:top w:val="nil"/>
              <w:left w:val="nil"/>
              <w:bottom w:val="nil"/>
              <w:right w:val="nil"/>
            </w:tcBorders>
            <w:shd w:val="clear" w:color="auto" w:fill="D9D9D9"/>
            <w:noWrap/>
            <w:vAlign w:val="bottom"/>
            <w:hideMark/>
          </w:tcPr>
          <w:p w:rsidR="005E2A48" w:rsidRPr="004414CC" w:rsidRDefault="005E2A48" w:rsidP="004A2ABE">
            <w:pPr>
              <w:jc w:val="center"/>
              <w:rPr>
                <w:rFonts w:ascii="Calibri" w:hAnsi="Calibri"/>
                <w:color w:val="000000"/>
                <w:sz w:val="20"/>
                <w:szCs w:val="20"/>
              </w:rPr>
            </w:pPr>
          </w:p>
        </w:tc>
        <w:tc>
          <w:tcPr>
            <w:tcW w:w="235" w:type="pct"/>
            <w:tcBorders>
              <w:top w:val="nil"/>
              <w:left w:val="nil"/>
              <w:bottom w:val="nil"/>
              <w:right w:val="nil"/>
            </w:tcBorders>
            <w:shd w:val="clear" w:color="auto" w:fill="D9D9D9"/>
            <w:noWrap/>
            <w:hideMark/>
          </w:tcPr>
          <w:p w:rsidR="005E2A48" w:rsidRPr="004414CC" w:rsidRDefault="005E2A48" w:rsidP="004A2ABE">
            <w:pPr>
              <w:jc w:val="center"/>
              <w:rPr>
                <w:rFonts w:ascii="Calibri" w:hAnsi="Calibri"/>
                <w:sz w:val="20"/>
                <w:szCs w:val="20"/>
              </w:rPr>
            </w:pPr>
          </w:p>
        </w:tc>
        <w:tc>
          <w:tcPr>
            <w:tcW w:w="271" w:type="pct"/>
            <w:tcBorders>
              <w:top w:val="nil"/>
              <w:left w:val="nil"/>
              <w:bottom w:val="nil"/>
              <w:right w:val="nil"/>
            </w:tcBorders>
            <w:shd w:val="clear" w:color="auto" w:fill="D9D9D9"/>
            <w:hideMark/>
          </w:tcPr>
          <w:p w:rsidR="005E2A48" w:rsidRPr="004414CC" w:rsidRDefault="005E2A48" w:rsidP="004A2ABE">
            <w:pPr>
              <w:jc w:val="center"/>
              <w:rPr>
                <w:rFonts w:ascii="Calibri" w:hAnsi="Calibri"/>
                <w:sz w:val="20"/>
                <w:szCs w:val="20"/>
              </w:rPr>
            </w:pPr>
          </w:p>
        </w:tc>
        <w:tc>
          <w:tcPr>
            <w:tcW w:w="306" w:type="pct"/>
            <w:tcBorders>
              <w:top w:val="nil"/>
              <w:left w:val="nil"/>
              <w:bottom w:val="nil"/>
              <w:right w:val="nil"/>
            </w:tcBorders>
            <w:shd w:val="clear" w:color="auto" w:fill="D9D9D9"/>
            <w:hideMark/>
          </w:tcPr>
          <w:p w:rsidR="005E2A48" w:rsidRPr="004414CC" w:rsidRDefault="005E2A48" w:rsidP="004A2ABE">
            <w:pPr>
              <w:jc w:val="center"/>
              <w:rPr>
                <w:rFonts w:ascii="Calibri" w:hAnsi="Calibri"/>
                <w:color w:val="000000"/>
                <w:sz w:val="20"/>
                <w:szCs w:val="20"/>
              </w:rPr>
            </w:pPr>
          </w:p>
        </w:tc>
        <w:tc>
          <w:tcPr>
            <w:tcW w:w="259" w:type="pct"/>
            <w:tcBorders>
              <w:top w:val="nil"/>
              <w:left w:val="nil"/>
              <w:bottom w:val="nil"/>
              <w:right w:val="nil"/>
            </w:tcBorders>
            <w:shd w:val="clear" w:color="auto" w:fill="D9D9D9"/>
            <w:hideMark/>
          </w:tcPr>
          <w:p w:rsidR="005E2A48" w:rsidRPr="004414CC" w:rsidRDefault="005E2A48" w:rsidP="004A2ABE">
            <w:pPr>
              <w:jc w:val="center"/>
              <w:rPr>
                <w:rFonts w:ascii="Calibri" w:hAnsi="Calibri"/>
                <w:sz w:val="20"/>
                <w:szCs w:val="20"/>
              </w:rPr>
            </w:pPr>
          </w:p>
        </w:tc>
        <w:tc>
          <w:tcPr>
            <w:tcW w:w="286" w:type="pct"/>
            <w:tcBorders>
              <w:top w:val="nil"/>
              <w:left w:val="nil"/>
              <w:bottom w:val="nil"/>
              <w:right w:val="nil"/>
            </w:tcBorders>
            <w:shd w:val="clear" w:color="auto" w:fill="D9D9D9"/>
            <w:hideMark/>
          </w:tcPr>
          <w:p w:rsidR="005E2A48" w:rsidRPr="004414CC" w:rsidRDefault="005E2A48" w:rsidP="004A2ABE">
            <w:pPr>
              <w:jc w:val="center"/>
              <w:rPr>
                <w:rFonts w:ascii="Calibri" w:hAnsi="Calibri"/>
                <w:color w:val="000000"/>
                <w:sz w:val="20"/>
                <w:szCs w:val="20"/>
              </w:rPr>
            </w:pPr>
          </w:p>
        </w:tc>
        <w:tc>
          <w:tcPr>
            <w:tcW w:w="286" w:type="pct"/>
            <w:tcBorders>
              <w:top w:val="nil"/>
              <w:left w:val="nil"/>
              <w:bottom w:val="nil"/>
              <w:right w:val="nil"/>
            </w:tcBorders>
            <w:shd w:val="clear" w:color="auto" w:fill="D9D9D9"/>
            <w:hideMark/>
          </w:tcPr>
          <w:p w:rsidR="005E2A48" w:rsidRPr="004414CC" w:rsidRDefault="005E2A48" w:rsidP="004A2ABE">
            <w:pPr>
              <w:jc w:val="center"/>
              <w:rPr>
                <w:rFonts w:ascii="Calibri" w:hAnsi="Calibri"/>
                <w:sz w:val="20"/>
                <w:szCs w:val="20"/>
              </w:rPr>
            </w:pPr>
          </w:p>
        </w:tc>
        <w:tc>
          <w:tcPr>
            <w:tcW w:w="286" w:type="pct"/>
            <w:tcBorders>
              <w:top w:val="nil"/>
              <w:left w:val="nil"/>
              <w:bottom w:val="nil"/>
              <w:right w:val="nil"/>
            </w:tcBorders>
            <w:shd w:val="clear" w:color="auto" w:fill="D9D9D9"/>
            <w:hideMark/>
          </w:tcPr>
          <w:p w:rsidR="005E2A48" w:rsidRPr="004414CC" w:rsidRDefault="005E2A48" w:rsidP="004A2ABE">
            <w:pPr>
              <w:jc w:val="center"/>
              <w:rPr>
                <w:rFonts w:ascii="Calibri" w:hAnsi="Calibri"/>
                <w:color w:val="000000"/>
                <w:sz w:val="20"/>
                <w:szCs w:val="20"/>
              </w:rPr>
            </w:pPr>
          </w:p>
        </w:tc>
        <w:tc>
          <w:tcPr>
            <w:tcW w:w="286" w:type="pct"/>
            <w:tcBorders>
              <w:top w:val="nil"/>
              <w:left w:val="nil"/>
              <w:bottom w:val="nil"/>
              <w:right w:val="nil"/>
            </w:tcBorders>
            <w:shd w:val="clear" w:color="auto" w:fill="D9D9D9"/>
            <w:hideMark/>
          </w:tcPr>
          <w:p w:rsidR="005E2A48" w:rsidRPr="004414CC" w:rsidRDefault="005E2A48" w:rsidP="004A2ABE">
            <w:pPr>
              <w:jc w:val="right"/>
              <w:rPr>
                <w:rFonts w:ascii="Calibri" w:hAnsi="Calibri"/>
                <w:sz w:val="20"/>
                <w:szCs w:val="20"/>
              </w:rPr>
            </w:pPr>
          </w:p>
        </w:tc>
        <w:tc>
          <w:tcPr>
            <w:tcW w:w="286" w:type="pct"/>
            <w:tcBorders>
              <w:top w:val="nil"/>
              <w:left w:val="nil"/>
              <w:bottom w:val="nil"/>
              <w:right w:val="nil"/>
            </w:tcBorders>
            <w:shd w:val="clear" w:color="auto" w:fill="D9D9D9"/>
            <w:hideMark/>
          </w:tcPr>
          <w:p w:rsidR="005E2A48" w:rsidRPr="004414CC" w:rsidRDefault="005E2A48" w:rsidP="004A2ABE">
            <w:pPr>
              <w:jc w:val="right"/>
              <w:rPr>
                <w:rFonts w:ascii="Calibri" w:hAnsi="Calibri"/>
                <w:color w:val="000000"/>
                <w:sz w:val="20"/>
                <w:szCs w:val="20"/>
              </w:rPr>
            </w:pPr>
          </w:p>
        </w:tc>
        <w:tc>
          <w:tcPr>
            <w:tcW w:w="286" w:type="pct"/>
            <w:tcBorders>
              <w:top w:val="nil"/>
              <w:left w:val="nil"/>
              <w:bottom w:val="nil"/>
              <w:right w:val="nil"/>
            </w:tcBorders>
            <w:shd w:val="clear" w:color="auto" w:fill="D9D9D9"/>
            <w:hideMark/>
          </w:tcPr>
          <w:p w:rsidR="005E2A48" w:rsidRPr="004414CC" w:rsidRDefault="005E2A48" w:rsidP="004A2ABE">
            <w:pPr>
              <w:jc w:val="center"/>
              <w:rPr>
                <w:rFonts w:ascii="Calibri" w:hAnsi="Calibri"/>
                <w:sz w:val="20"/>
                <w:szCs w:val="20"/>
              </w:rPr>
            </w:pPr>
          </w:p>
        </w:tc>
        <w:tc>
          <w:tcPr>
            <w:tcW w:w="286" w:type="pct"/>
            <w:tcBorders>
              <w:top w:val="nil"/>
              <w:left w:val="nil"/>
              <w:bottom w:val="nil"/>
              <w:right w:val="nil"/>
            </w:tcBorders>
            <w:shd w:val="clear" w:color="auto" w:fill="D9D9D9"/>
            <w:hideMark/>
          </w:tcPr>
          <w:p w:rsidR="005E2A48" w:rsidRPr="004414CC" w:rsidRDefault="005E2A48" w:rsidP="004A2ABE">
            <w:pPr>
              <w:jc w:val="center"/>
              <w:rPr>
                <w:rFonts w:ascii="Calibri" w:hAnsi="Calibri"/>
                <w:sz w:val="20"/>
                <w:szCs w:val="20"/>
              </w:rPr>
            </w:pPr>
          </w:p>
        </w:tc>
        <w:tc>
          <w:tcPr>
            <w:tcW w:w="414" w:type="pct"/>
            <w:tcBorders>
              <w:top w:val="nil"/>
              <w:left w:val="nil"/>
              <w:bottom w:val="nil"/>
              <w:right w:val="nil"/>
            </w:tcBorders>
            <w:shd w:val="clear" w:color="auto" w:fill="D9D9D9"/>
            <w:noWrap/>
            <w:vAlign w:val="bottom"/>
            <w:hideMark/>
          </w:tcPr>
          <w:p w:rsidR="005E2A48" w:rsidRPr="004414CC" w:rsidRDefault="005E2A48" w:rsidP="004A2ABE">
            <w:pPr>
              <w:rPr>
                <w:rFonts w:ascii="Calibri" w:hAnsi="Calibri"/>
                <w:color w:val="000000"/>
              </w:rPr>
            </w:pPr>
          </w:p>
        </w:tc>
        <w:tc>
          <w:tcPr>
            <w:tcW w:w="347" w:type="pct"/>
            <w:tcBorders>
              <w:top w:val="nil"/>
              <w:left w:val="nil"/>
              <w:bottom w:val="nil"/>
              <w:right w:val="nil"/>
            </w:tcBorders>
            <w:shd w:val="clear" w:color="auto" w:fill="D9D9D9"/>
            <w:noWrap/>
            <w:vAlign w:val="bottom"/>
            <w:hideMark/>
          </w:tcPr>
          <w:p w:rsidR="005E2A48" w:rsidRPr="004414CC" w:rsidRDefault="005E2A48" w:rsidP="004A2ABE">
            <w:pPr>
              <w:rPr>
                <w:rFonts w:ascii="Calibri" w:hAnsi="Calibri"/>
                <w:color w:val="000000"/>
              </w:rPr>
            </w:pP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HOR-133.5</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150.7</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0.0274</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±0.0002</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81.5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513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2777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2715</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±27</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HOR-127.5</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153.1</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0.0290</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73.0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2722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±192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2659</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±192</w:t>
            </w:r>
          </w:p>
        </w:tc>
      </w:tr>
      <w:tr w:rsidR="005E2A48" w:rsidRPr="004414CC" w:rsidTr="004A2ABE">
        <w:trPr>
          <w:trHeight w:val="255"/>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HOR-121</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144.0</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0.0297</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±0.0002</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68.8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2963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±79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2900</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±79</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lastRenderedPageBreak/>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HOR-115</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138.8</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0.0318</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65.4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2987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2924</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±227</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HOR-109</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108.0</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0.0342</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81.4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3378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±93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3315</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±93</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HOR-103</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109.0</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0.0349</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73.9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145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3490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±85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3427</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±85</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 98</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99.0</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0.0363</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73.0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560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3723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±48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3661</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±48</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HOR-91</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119.4</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0.0363</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±0.0005</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73.9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3503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±182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3440</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±182</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HOR-85</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122.5</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0.0397</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±0.0005</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78.9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145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3962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±99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3899</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±99</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HOR-79</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117.5</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0.0401</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69.0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179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4063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±81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4000</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±81</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HOR-73</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108.3</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0.0415</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74.3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240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4217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±65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4154</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±65</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HOR-67</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111.7</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0.0434</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±0.0004</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68.9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4210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4147</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±224</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 63.5</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122.9</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0.0434</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76.2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488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4442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±46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4380</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±46</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HOR-55</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137.5</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0.0455</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63.9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323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4706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±53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4643</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±53</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HOR-49</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104.2</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0.0498</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87.4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4940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±127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4877</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±127</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HOR-43</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123.0</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0.0503</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83.9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315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5103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±59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5040</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±59</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HOR-37</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122.1</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0.0521</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±0.0005</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85.0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67</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5021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±250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86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4958</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±250</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 xml:space="preserve">El </w:t>
            </w:r>
            <w:proofErr w:type="spellStart"/>
            <w:r w:rsidRPr="005025F8">
              <w:rPr>
                <w:rFonts w:ascii="Calibri" w:hAnsi="Calibri"/>
                <w:i/>
                <w:color w:val="FF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5025F8" w:rsidRDefault="005E2A48" w:rsidP="004A2ABE">
            <w:pPr>
              <w:jc w:val="center"/>
              <w:rPr>
                <w:rFonts w:ascii="Calibri" w:hAnsi="Calibri"/>
                <w:i/>
                <w:color w:val="FF0000"/>
                <w:sz w:val="20"/>
                <w:szCs w:val="20"/>
              </w:rPr>
            </w:pPr>
            <w:r w:rsidRPr="005025F8">
              <w:rPr>
                <w:rFonts w:ascii="Calibri" w:hAnsi="Calibri"/>
                <w:i/>
                <w:color w:val="FF0000"/>
                <w:sz w:val="20"/>
                <w:szCs w:val="20"/>
              </w:rPr>
              <w:t>HOR 35.5</w:t>
            </w:r>
          </w:p>
        </w:tc>
        <w:tc>
          <w:tcPr>
            <w:tcW w:w="235" w:type="pct"/>
            <w:tcBorders>
              <w:top w:val="nil"/>
              <w:left w:val="nil"/>
              <w:bottom w:val="nil"/>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112.1</w:t>
            </w:r>
          </w:p>
        </w:tc>
        <w:tc>
          <w:tcPr>
            <w:tcW w:w="271" w:type="pct"/>
            <w:tcBorders>
              <w:top w:val="nil"/>
              <w:left w:val="nil"/>
              <w:bottom w:val="nil"/>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0.0553</w:t>
            </w:r>
          </w:p>
        </w:tc>
        <w:tc>
          <w:tcPr>
            <w:tcW w:w="306" w:type="pct"/>
            <w:tcBorders>
              <w:top w:val="nil"/>
              <w:left w:val="nil"/>
              <w:bottom w:val="nil"/>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±0.0004</w:t>
            </w:r>
          </w:p>
        </w:tc>
        <w:tc>
          <w:tcPr>
            <w:tcW w:w="259" w:type="pct"/>
            <w:tcBorders>
              <w:top w:val="nil"/>
              <w:left w:val="nil"/>
              <w:bottom w:val="nil"/>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102.4</w:t>
            </w:r>
          </w:p>
        </w:tc>
        <w:tc>
          <w:tcPr>
            <w:tcW w:w="286" w:type="pct"/>
            <w:tcBorders>
              <w:top w:val="nil"/>
              <w:left w:val="nil"/>
              <w:bottom w:val="nil"/>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±1.8</w:t>
            </w:r>
          </w:p>
        </w:tc>
        <w:tc>
          <w:tcPr>
            <w:tcW w:w="286" w:type="pct"/>
            <w:tcBorders>
              <w:top w:val="nil"/>
              <w:left w:val="nil"/>
              <w:bottom w:val="nil"/>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967</w:t>
            </w:r>
          </w:p>
        </w:tc>
        <w:tc>
          <w:tcPr>
            <w:tcW w:w="286" w:type="pct"/>
            <w:tcBorders>
              <w:top w:val="nil"/>
              <w:left w:val="nil"/>
              <w:bottom w:val="nil"/>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±21</w:t>
            </w:r>
          </w:p>
        </w:tc>
        <w:tc>
          <w:tcPr>
            <w:tcW w:w="286" w:type="pct"/>
            <w:tcBorders>
              <w:top w:val="nil"/>
              <w:left w:val="nil"/>
              <w:bottom w:val="nil"/>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5581</w:t>
            </w:r>
          </w:p>
        </w:tc>
        <w:tc>
          <w:tcPr>
            <w:tcW w:w="286" w:type="pct"/>
            <w:tcBorders>
              <w:top w:val="nil"/>
              <w:left w:val="nil"/>
              <w:bottom w:val="nil"/>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±50</w:t>
            </w:r>
          </w:p>
        </w:tc>
        <w:tc>
          <w:tcPr>
            <w:tcW w:w="286" w:type="pct"/>
            <w:tcBorders>
              <w:top w:val="nil"/>
              <w:left w:val="nil"/>
              <w:bottom w:val="nil"/>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104</w:t>
            </w:r>
          </w:p>
        </w:tc>
        <w:tc>
          <w:tcPr>
            <w:tcW w:w="286" w:type="pct"/>
            <w:tcBorders>
              <w:top w:val="nil"/>
              <w:left w:val="nil"/>
              <w:bottom w:val="nil"/>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±2</w:t>
            </w:r>
          </w:p>
        </w:tc>
        <w:tc>
          <w:tcPr>
            <w:tcW w:w="414" w:type="pct"/>
            <w:tcBorders>
              <w:top w:val="nil"/>
              <w:left w:val="nil"/>
              <w:bottom w:val="nil"/>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5519</w:t>
            </w:r>
          </w:p>
        </w:tc>
        <w:tc>
          <w:tcPr>
            <w:tcW w:w="347" w:type="pct"/>
            <w:tcBorders>
              <w:top w:val="nil"/>
              <w:left w:val="nil"/>
              <w:bottom w:val="nil"/>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±50</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HOR-25</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133.8</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0.0544</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76.5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139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5481</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±129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5418</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±129</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HOR-19</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134.6</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0.0560</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±0.0005</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63.4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259</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5798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±92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64</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5735</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±92</w:t>
            </w:r>
          </w:p>
        </w:tc>
      </w:tr>
      <w:tr w:rsidR="005E2A48" w:rsidRPr="004414CC" w:rsidTr="004A2ABE">
        <w:trPr>
          <w:trHeight w:val="300"/>
        </w:trPr>
        <w:tc>
          <w:tcPr>
            <w:tcW w:w="548" w:type="pct"/>
            <w:gridSpan w:val="2"/>
            <w:tcBorders>
              <w:top w:val="nil"/>
              <w:left w:val="nil"/>
              <w:bottom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bottom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HOR-13</w:t>
            </w:r>
          </w:p>
        </w:tc>
        <w:tc>
          <w:tcPr>
            <w:tcW w:w="235"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114.1</w:t>
            </w:r>
          </w:p>
        </w:tc>
        <w:tc>
          <w:tcPr>
            <w:tcW w:w="271"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0.0603</w:t>
            </w:r>
          </w:p>
        </w:tc>
        <w:tc>
          <w:tcPr>
            <w:tcW w:w="30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73.8</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±2.2</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126</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±3</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6090</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±155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75</w:t>
            </w:r>
          </w:p>
        </w:tc>
        <w:tc>
          <w:tcPr>
            <w:tcW w:w="286"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bottom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6027</w:t>
            </w:r>
          </w:p>
        </w:tc>
        <w:tc>
          <w:tcPr>
            <w:tcW w:w="347" w:type="pct"/>
            <w:tcBorders>
              <w:top w:val="nil"/>
              <w:left w:val="nil"/>
              <w:bottom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±155</w:t>
            </w:r>
          </w:p>
        </w:tc>
      </w:tr>
      <w:tr w:rsidR="005E2A48" w:rsidRPr="004414CC" w:rsidTr="004A2ABE">
        <w:trPr>
          <w:trHeight w:val="300"/>
        </w:trPr>
        <w:tc>
          <w:tcPr>
            <w:tcW w:w="548" w:type="pct"/>
            <w:gridSpan w:val="2"/>
            <w:tcBorders>
              <w:top w:val="nil"/>
              <w:left w:val="nil"/>
              <w:right w:val="nil"/>
            </w:tcBorders>
            <w:shd w:val="clear" w:color="auto" w:fill="auto"/>
            <w:noWrap/>
            <w:vAlign w:val="bottom"/>
            <w:hideMark/>
          </w:tcPr>
          <w:p w:rsidR="005E2A48" w:rsidRPr="004414CC" w:rsidRDefault="005E2A48" w:rsidP="004A2ABE">
            <w:pPr>
              <w:rPr>
                <w:rFonts w:ascii="Calibri" w:hAnsi="Calibri"/>
                <w:color w:val="000000"/>
                <w:sz w:val="20"/>
                <w:szCs w:val="20"/>
              </w:rPr>
            </w:pPr>
            <w:r w:rsidRPr="004414CC">
              <w:rPr>
                <w:rFonts w:ascii="Calibri" w:hAnsi="Calibri"/>
                <w:color w:val="000000"/>
                <w:sz w:val="20"/>
                <w:szCs w:val="20"/>
              </w:rPr>
              <w:t xml:space="preserve">El </w:t>
            </w:r>
            <w:proofErr w:type="spellStart"/>
            <w:r w:rsidRPr="004414CC">
              <w:rPr>
                <w:rFonts w:ascii="Calibri" w:hAnsi="Calibri"/>
                <w:color w:val="000000"/>
                <w:sz w:val="20"/>
                <w:szCs w:val="20"/>
              </w:rPr>
              <w:t>Recuenco</w:t>
            </w:r>
            <w:proofErr w:type="spellEnd"/>
          </w:p>
        </w:tc>
        <w:tc>
          <w:tcPr>
            <w:tcW w:w="599" w:type="pct"/>
            <w:tcBorders>
              <w:top w:val="nil"/>
              <w:left w:val="nil"/>
              <w:right w:val="nil"/>
            </w:tcBorders>
            <w:shd w:val="clear" w:color="auto" w:fill="auto"/>
            <w:noWrap/>
            <w:vAlign w:val="bottom"/>
            <w:hideMark/>
          </w:tcPr>
          <w:p w:rsidR="005E2A48" w:rsidRPr="004414CC" w:rsidRDefault="005E2A48" w:rsidP="004A2ABE">
            <w:pPr>
              <w:jc w:val="center"/>
              <w:rPr>
                <w:rFonts w:ascii="Calibri" w:hAnsi="Calibri"/>
                <w:sz w:val="20"/>
                <w:szCs w:val="20"/>
              </w:rPr>
            </w:pPr>
            <w:r w:rsidRPr="004414CC">
              <w:rPr>
                <w:rFonts w:ascii="Calibri" w:hAnsi="Calibri"/>
                <w:sz w:val="20"/>
                <w:szCs w:val="20"/>
              </w:rPr>
              <w:t>HOR-7</w:t>
            </w:r>
          </w:p>
        </w:tc>
        <w:tc>
          <w:tcPr>
            <w:tcW w:w="235" w:type="pct"/>
            <w:tcBorders>
              <w:top w:val="nil"/>
              <w:left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127.4</w:t>
            </w:r>
          </w:p>
        </w:tc>
        <w:tc>
          <w:tcPr>
            <w:tcW w:w="271" w:type="pct"/>
            <w:tcBorders>
              <w:top w:val="nil"/>
              <w:left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0.0594</w:t>
            </w:r>
          </w:p>
        </w:tc>
        <w:tc>
          <w:tcPr>
            <w:tcW w:w="306" w:type="pct"/>
            <w:tcBorders>
              <w:top w:val="nil"/>
              <w:left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±0.0003</w:t>
            </w:r>
          </w:p>
        </w:tc>
        <w:tc>
          <w:tcPr>
            <w:tcW w:w="259" w:type="pct"/>
            <w:tcBorders>
              <w:top w:val="nil"/>
              <w:left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73.5</w:t>
            </w:r>
          </w:p>
        </w:tc>
        <w:tc>
          <w:tcPr>
            <w:tcW w:w="286" w:type="pct"/>
            <w:tcBorders>
              <w:top w:val="nil"/>
              <w:left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±1.8</w:t>
            </w:r>
          </w:p>
        </w:tc>
        <w:tc>
          <w:tcPr>
            <w:tcW w:w="286" w:type="pct"/>
            <w:tcBorders>
              <w:top w:val="nil"/>
              <w:left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330</w:t>
            </w:r>
          </w:p>
        </w:tc>
        <w:tc>
          <w:tcPr>
            <w:tcW w:w="286" w:type="pct"/>
            <w:tcBorders>
              <w:top w:val="nil"/>
              <w:left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±7</w:t>
            </w:r>
          </w:p>
        </w:tc>
        <w:tc>
          <w:tcPr>
            <w:tcW w:w="286" w:type="pct"/>
            <w:tcBorders>
              <w:top w:val="nil"/>
              <w:left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6126</w:t>
            </w:r>
          </w:p>
        </w:tc>
        <w:tc>
          <w:tcPr>
            <w:tcW w:w="286" w:type="pct"/>
            <w:tcBorders>
              <w:top w:val="nil"/>
              <w:left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±67</w:t>
            </w:r>
          </w:p>
        </w:tc>
        <w:tc>
          <w:tcPr>
            <w:tcW w:w="286" w:type="pct"/>
            <w:tcBorders>
              <w:top w:val="nil"/>
              <w:left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75</w:t>
            </w:r>
          </w:p>
        </w:tc>
        <w:tc>
          <w:tcPr>
            <w:tcW w:w="286" w:type="pct"/>
            <w:tcBorders>
              <w:top w:val="nil"/>
              <w:left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±2</w:t>
            </w:r>
          </w:p>
        </w:tc>
        <w:tc>
          <w:tcPr>
            <w:tcW w:w="414" w:type="pct"/>
            <w:tcBorders>
              <w:top w:val="nil"/>
              <w:left w:val="nil"/>
              <w:right w:val="nil"/>
            </w:tcBorders>
            <w:shd w:val="clear" w:color="auto" w:fill="auto"/>
            <w:noWrap/>
            <w:vAlign w:val="bottom"/>
            <w:hideMark/>
          </w:tcPr>
          <w:p w:rsidR="005E2A48" w:rsidRPr="004414CC" w:rsidRDefault="005E2A48" w:rsidP="004A2ABE">
            <w:pPr>
              <w:jc w:val="right"/>
              <w:rPr>
                <w:rFonts w:ascii="Calibri" w:hAnsi="Calibri"/>
                <w:sz w:val="20"/>
                <w:szCs w:val="20"/>
              </w:rPr>
            </w:pPr>
            <w:r w:rsidRPr="004414CC">
              <w:rPr>
                <w:rFonts w:ascii="Calibri" w:hAnsi="Calibri"/>
                <w:sz w:val="20"/>
                <w:szCs w:val="20"/>
              </w:rPr>
              <w:t>6063</w:t>
            </w:r>
          </w:p>
        </w:tc>
        <w:tc>
          <w:tcPr>
            <w:tcW w:w="347" w:type="pct"/>
            <w:tcBorders>
              <w:top w:val="nil"/>
              <w:left w:val="nil"/>
              <w:right w:val="nil"/>
            </w:tcBorders>
            <w:shd w:val="clear" w:color="auto" w:fill="auto"/>
            <w:noWrap/>
            <w:vAlign w:val="bottom"/>
            <w:hideMark/>
          </w:tcPr>
          <w:p w:rsidR="005E2A48" w:rsidRPr="004414CC" w:rsidRDefault="005E2A48" w:rsidP="004A2ABE">
            <w:pPr>
              <w:rPr>
                <w:rFonts w:ascii="Calibri" w:hAnsi="Calibri"/>
                <w:sz w:val="20"/>
                <w:szCs w:val="20"/>
              </w:rPr>
            </w:pPr>
            <w:r w:rsidRPr="004414CC">
              <w:rPr>
                <w:rFonts w:ascii="Calibri" w:hAnsi="Calibri"/>
                <w:sz w:val="20"/>
                <w:szCs w:val="20"/>
              </w:rPr>
              <w:t>±67</w:t>
            </w:r>
          </w:p>
        </w:tc>
      </w:tr>
      <w:tr w:rsidR="005E2A48" w:rsidRPr="004414CC" w:rsidTr="004A2ABE">
        <w:trPr>
          <w:trHeight w:val="300"/>
        </w:trPr>
        <w:tc>
          <w:tcPr>
            <w:tcW w:w="548" w:type="pct"/>
            <w:gridSpan w:val="2"/>
            <w:tcBorders>
              <w:top w:val="nil"/>
              <w:left w:val="nil"/>
              <w:bottom w:val="single" w:sz="4" w:space="0" w:color="auto"/>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 xml:space="preserve">El </w:t>
            </w:r>
            <w:proofErr w:type="spellStart"/>
            <w:r w:rsidRPr="005025F8">
              <w:rPr>
                <w:rFonts w:ascii="Calibri" w:hAnsi="Calibri"/>
                <w:i/>
                <w:color w:val="FF0000"/>
                <w:sz w:val="20"/>
                <w:szCs w:val="20"/>
              </w:rPr>
              <w:t>Recuenco</w:t>
            </w:r>
            <w:proofErr w:type="spellEnd"/>
          </w:p>
        </w:tc>
        <w:tc>
          <w:tcPr>
            <w:tcW w:w="599"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center"/>
              <w:rPr>
                <w:rFonts w:ascii="Calibri" w:hAnsi="Calibri"/>
                <w:i/>
                <w:color w:val="FF0000"/>
                <w:sz w:val="20"/>
                <w:szCs w:val="20"/>
              </w:rPr>
            </w:pPr>
            <w:r w:rsidRPr="005025F8">
              <w:rPr>
                <w:rFonts w:ascii="Calibri" w:hAnsi="Calibri"/>
                <w:i/>
                <w:color w:val="FF0000"/>
                <w:sz w:val="20"/>
                <w:szCs w:val="20"/>
              </w:rPr>
              <w:t>HOR-3.5</w:t>
            </w:r>
          </w:p>
        </w:tc>
        <w:tc>
          <w:tcPr>
            <w:tcW w:w="235"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128.4</w:t>
            </w:r>
          </w:p>
        </w:tc>
        <w:tc>
          <w:tcPr>
            <w:tcW w:w="271"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0.0975</w:t>
            </w:r>
          </w:p>
        </w:tc>
        <w:tc>
          <w:tcPr>
            <w:tcW w:w="306" w:type="pct"/>
            <w:tcBorders>
              <w:top w:val="nil"/>
              <w:left w:val="nil"/>
              <w:bottom w:val="single" w:sz="4" w:space="0" w:color="auto"/>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±0.0004</w:t>
            </w:r>
          </w:p>
        </w:tc>
        <w:tc>
          <w:tcPr>
            <w:tcW w:w="259"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102.6</w:t>
            </w:r>
          </w:p>
        </w:tc>
        <w:tc>
          <w:tcPr>
            <w:tcW w:w="286" w:type="pct"/>
            <w:tcBorders>
              <w:top w:val="nil"/>
              <w:left w:val="nil"/>
              <w:bottom w:val="single" w:sz="4" w:space="0" w:color="auto"/>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±2.1</w:t>
            </w:r>
          </w:p>
        </w:tc>
        <w:tc>
          <w:tcPr>
            <w:tcW w:w="286"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810</w:t>
            </w:r>
          </w:p>
        </w:tc>
        <w:tc>
          <w:tcPr>
            <w:tcW w:w="286" w:type="pct"/>
            <w:tcBorders>
              <w:top w:val="nil"/>
              <w:left w:val="nil"/>
              <w:bottom w:val="single" w:sz="4" w:space="0" w:color="auto"/>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±17</w:t>
            </w:r>
          </w:p>
        </w:tc>
        <w:tc>
          <w:tcPr>
            <w:tcW w:w="286"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10032</w:t>
            </w:r>
          </w:p>
        </w:tc>
        <w:tc>
          <w:tcPr>
            <w:tcW w:w="286" w:type="pct"/>
            <w:tcBorders>
              <w:top w:val="nil"/>
              <w:left w:val="nil"/>
              <w:bottom w:val="single" w:sz="4" w:space="0" w:color="auto"/>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±58</w:t>
            </w:r>
          </w:p>
        </w:tc>
        <w:tc>
          <w:tcPr>
            <w:tcW w:w="286"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106</w:t>
            </w:r>
          </w:p>
        </w:tc>
        <w:tc>
          <w:tcPr>
            <w:tcW w:w="286" w:type="pct"/>
            <w:tcBorders>
              <w:top w:val="nil"/>
              <w:left w:val="nil"/>
              <w:bottom w:val="single" w:sz="4" w:space="0" w:color="auto"/>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±2</w:t>
            </w:r>
          </w:p>
        </w:tc>
        <w:tc>
          <w:tcPr>
            <w:tcW w:w="414" w:type="pct"/>
            <w:tcBorders>
              <w:top w:val="nil"/>
              <w:left w:val="nil"/>
              <w:bottom w:val="single" w:sz="4" w:space="0" w:color="auto"/>
              <w:right w:val="nil"/>
            </w:tcBorders>
            <w:shd w:val="clear" w:color="auto" w:fill="auto"/>
            <w:noWrap/>
            <w:vAlign w:val="bottom"/>
            <w:hideMark/>
          </w:tcPr>
          <w:p w:rsidR="005E2A48" w:rsidRPr="005025F8" w:rsidRDefault="005E2A48" w:rsidP="004A2ABE">
            <w:pPr>
              <w:jc w:val="right"/>
              <w:rPr>
                <w:rFonts w:ascii="Calibri" w:hAnsi="Calibri"/>
                <w:i/>
                <w:color w:val="FF0000"/>
                <w:sz w:val="20"/>
                <w:szCs w:val="20"/>
              </w:rPr>
            </w:pPr>
            <w:r w:rsidRPr="005025F8">
              <w:rPr>
                <w:rFonts w:ascii="Calibri" w:hAnsi="Calibri"/>
                <w:i/>
                <w:color w:val="FF0000"/>
                <w:sz w:val="20"/>
                <w:szCs w:val="20"/>
              </w:rPr>
              <w:t>9970</w:t>
            </w:r>
          </w:p>
        </w:tc>
        <w:tc>
          <w:tcPr>
            <w:tcW w:w="347" w:type="pct"/>
            <w:tcBorders>
              <w:top w:val="nil"/>
              <w:left w:val="nil"/>
              <w:bottom w:val="single" w:sz="4" w:space="0" w:color="auto"/>
              <w:right w:val="nil"/>
            </w:tcBorders>
            <w:shd w:val="clear" w:color="auto" w:fill="auto"/>
            <w:noWrap/>
            <w:vAlign w:val="bottom"/>
            <w:hideMark/>
          </w:tcPr>
          <w:p w:rsidR="005E2A48" w:rsidRPr="005025F8" w:rsidRDefault="005E2A48" w:rsidP="004A2ABE">
            <w:pPr>
              <w:rPr>
                <w:rFonts w:ascii="Calibri" w:hAnsi="Calibri"/>
                <w:i/>
                <w:color w:val="FF0000"/>
                <w:sz w:val="20"/>
                <w:szCs w:val="20"/>
              </w:rPr>
            </w:pPr>
            <w:r w:rsidRPr="005025F8">
              <w:rPr>
                <w:rFonts w:ascii="Calibri" w:hAnsi="Calibri"/>
                <w:i/>
                <w:color w:val="FF0000"/>
                <w:sz w:val="20"/>
                <w:szCs w:val="20"/>
              </w:rPr>
              <w:t>±58</w:t>
            </w:r>
          </w:p>
        </w:tc>
      </w:tr>
      <w:tr w:rsidR="005E2A48" w:rsidRPr="00C143B6" w:rsidTr="004A2ABE">
        <w:trPr>
          <w:gridBefore w:val="1"/>
          <w:wBefore w:w="33" w:type="pct"/>
          <w:trHeight w:val="255"/>
        </w:trPr>
        <w:tc>
          <w:tcPr>
            <w:tcW w:w="4967" w:type="pct"/>
            <w:gridSpan w:val="15"/>
            <w:tcBorders>
              <w:top w:val="nil"/>
              <w:left w:val="nil"/>
              <w:bottom w:val="nil"/>
              <w:right w:val="nil"/>
            </w:tcBorders>
            <w:shd w:val="clear" w:color="auto" w:fill="auto"/>
            <w:noWrap/>
          </w:tcPr>
          <w:p w:rsidR="005E2A48" w:rsidRPr="00C143B6" w:rsidRDefault="005E2A48" w:rsidP="004A2ABE">
            <w:pPr>
              <w:rPr>
                <w:sz w:val="20"/>
                <w:szCs w:val="20"/>
              </w:rPr>
            </w:pPr>
          </w:p>
        </w:tc>
      </w:tr>
      <w:tr w:rsidR="005E2A48" w:rsidRPr="00E530BE" w:rsidTr="004A2ABE">
        <w:trPr>
          <w:gridBefore w:val="1"/>
          <w:wBefore w:w="33" w:type="pct"/>
          <w:trHeight w:val="315"/>
        </w:trPr>
        <w:tc>
          <w:tcPr>
            <w:tcW w:w="4967" w:type="pct"/>
            <w:gridSpan w:val="15"/>
            <w:tcBorders>
              <w:top w:val="nil"/>
              <w:left w:val="nil"/>
              <w:bottom w:val="nil"/>
              <w:right w:val="nil"/>
            </w:tcBorders>
            <w:shd w:val="clear" w:color="auto" w:fill="auto"/>
            <w:noWrap/>
            <w:vAlign w:val="center"/>
            <w:hideMark/>
          </w:tcPr>
          <w:p w:rsidR="005E2A48" w:rsidRPr="00C143B6" w:rsidRDefault="005E2A48" w:rsidP="004A2ABE">
            <w:pPr>
              <w:rPr>
                <w:i/>
                <w:iCs/>
                <w:sz w:val="20"/>
                <w:szCs w:val="20"/>
                <w:lang w:val="es-ES"/>
              </w:rPr>
            </w:pPr>
            <w:r w:rsidRPr="00C143B6">
              <w:rPr>
                <w:i/>
                <w:iCs/>
                <w:sz w:val="20"/>
                <w:szCs w:val="20"/>
                <w:vertAlign w:val="superscript"/>
                <w:lang w:val="es-ES"/>
              </w:rPr>
              <w:t>a</w:t>
            </w:r>
            <w:r w:rsidRPr="00C143B6">
              <w:rPr>
                <w:rFonts w:ascii="Symbol" w:hAnsi="Symbol"/>
                <w:sz w:val="20"/>
                <w:szCs w:val="20"/>
              </w:rPr>
              <w:t></w:t>
            </w:r>
            <w:r w:rsidRPr="00C143B6">
              <w:rPr>
                <w:sz w:val="20"/>
                <w:szCs w:val="20"/>
                <w:vertAlign w:val="superscript"/>
                <w:lang w:val="es-ES"/>
              </w:rPr>
              <w:t>234</w:t>
            </w:r>
            <w:r w:rsidRPr="00C143B6">
              <w:rPr>
                <w:sz w:val="20"/>
                <w:szCs w:val="20"/>
                <w:lang w:val="es-ES"/>
              </w:rPr>
              <w:t>U = ([</w:t>
            </w:r>
            <w:r w:rsidRPr="00C143B6">
              <w:rPr>
                <w:sz w:val="20"/>
                <w:szCs w:val="20"/>
                <w:vertAlign w:val="superscript"/>
                <w:lang w:val="es-ES"/>
              </w:rPr>
              <w:t>234</w:t>
            </w:r>
            <w:r w:rsidRPr="00C143B6">
              <w:rPr>
                <w:sz w:val="20"/>
                <w:szCs w:val="20"/>
                <w:lang w:val="es-ES"/>
              </w:rPr>
              <w:t>U/</w:t>
            </w:r>
            <w:r w:rsidRPr="00C143B6">
              <w:rPr>
                <w:sz w:val="20"/>
                <w:szCs w:val="20"/>
                <w:vertAlign w:val="superscript"/>
                <w:lang w:val="es-ES"/>
              </w:rPr>
              <w:t>238</w:t>
            </w:r>
            <w:r w:rsidRPr="00C143B6">
              <w:rPr>
                <w:sz w:val="20"/>
                <w:szCs w:val="20"/>
                <w:lang w:val="es-ES"/>
              </w:rPr>
              <w:t>U</w:t>
            </w:r>
            <w:proofErr w:type="gramStart"/>
            <w:r w:rsidRPr="00C143B6">
              <w:rPr>
                <w:sz w:val="20"/>
                <w:szCs w:val="20"/>
                <w:lang w:val="es-ES"/>
              </w:rPr>
              <w:t>]</w:t>
            </w:r>
            <w:proofErr w:type="spellStart"/>
            <w:r w:rsidRPr="00C143B6">
              <w:rPr>
                <w:sz w:val="20"/>
                <w:szCs w:val="20"/>
                <w:vertAlign w:val="subscript"/>
                <w:lang w:val="es-ES"/>
              </w:rPr>
              <w:t>activity</w:t>
            </w:r>
            <w:proofErr w:type="spellEnd"/>
            <w:proofErr w:type="gramEnd"/>
            <w:r w:rsidRPr="00C143B6">
              <w:rPr>
                <w:sz w:val="20"/>
                <w:szCs w:val="20"/>
                <w:lang w:val="es-ES"/>
              </w:rPr>
              <w:t xml:space="preserve"> - 1) x 1000. </w:t>
            </w:r>
          </w:p>
        </w:tc>
      </w:tr>
      <w:tr w:rsidR="005E2A48" w:rsidRPr="00C143B6" w:rsidTr="004A2ABE">
        <w:trPr>
          <w:gridBefore w:val="1"/>
          <w:wBefore w:w="33" w:type="pct"/>
          <w:trHeight w:val="315"/>
        </w:trPr>
        <w:tc>
          <w:tcPr>
            <w:tcW w:w="4967" w:type="pct"/>
            <w:gridSpan w:val="15"/>
            <w:tcBorders>
              <w:top w:val="nil"/>
              <w:left w:val="nil"/>
              <w:bottom w:val="nil"/>
              <w:right w:val="nil"/>
            </w:tcBorders>
            <w:shd w:val="clear" w:color="auto" w:fill="auto"/>
            <w:noWrap/>
            <w:vAlign w:val="center"/>
            <w:hideMark/>
          </w:tcPr>
          <w:p w:rsidR="005E2A48" w:rsidRPr="00C143B6" w:rsidRDefault="005E2A48" w:rsidP="004A2ABE">
            <w:pPr>
              <w:rPr>
                <w:i/>
                <w:iCs/>
                <w:sz w:val="20"/>
                <w:szCs w:val="20"/>
              </w:rPr>
            </w:pPr>
            <w:proofErr w:type="gramStart"/>
            <w:r w:rsidRPr="00C143B6">
              <w:rPr>
                <w:i/>
                <w:iCs/>
                <w:sz w:val="20"/>
                <w:szCs w:val="20"/>
                <w:vertAlign w:val="superscript"/>
              </w:rPr>
              <w:t>b</w:t>
            </w:r>
            <w:r w:rsidRPr="00C143B6">
              <w:rPr>
                <w:rFonts w:ascii="Symbol" w:hAnsi="Symbol"/>
                <w:sz w:val="20"/>
                <w:szCs w:val="20"/>
              </w:rPr>
              <w:t></w:t>
            </w:r>
            <w:r w:rsidRPr="00C143B6">
              <w:rPr>
                <w:sz w:val="20"/>
                <w:szCs w:val="20"/>
                <w:vertAlign w:val="superscript"/>
              </w:rPr>
              <w:t>234</w:t>
            </w:r>
            <w:r w:rsidRPr="00C143B6">
              <w:rPr>
                <w:sz w:val="20"/>
                <w:szCs w:val="20"/>
              </w:rPr>
              <w:t>U</w:t>
            </w:r>
            <w:r w:rsidRPr="00C143B6">
              <w:rPr>
                <w:sz w:val="20"/>
                <w:szCs w:val="20"/>
                <w:vertAlign w:val="subscript"/>
              </w:rPr>
              <w:t>initial</w:t>
            </w:r>
            <w:proofErr w:type="gramEnd"/>
            <w:r w:rsidRPr="00C143B6">
              <w:rPr>
                <w:sz w:val="20"/>
                <w:szCs w:val="20"/>
              </w:rPr>
              <w:t xml:space="preserve"> corrected was calculated based on </w:t>
            </w:r>
            <w:r w:rsidRPr="00C143B6">
              <w:rPr>
                <w:sz w:val="20"/>
                <w:szCs w:val="20"/>
                <w:vertAlign w:val="superscript"/>
              </w:rPr>
              <w:t>230</w:t>
            </w:r>
            <w:r w:rsidRPr="00C143B6">
              <w:rPr>
                <w:sz w:val="20"/>
                <w:szCs w:val="20"/>
              </w:rPr>
              <w:t xml:space="preserve">Th age (T), i.e., </w:t>
            </w:r>
            <w:r w:rsidRPr="00C143B6">
              <w:rPr>
                <w:rFonts w:ascii="Symbol" w:hAnsi="Symbol"/>
                <w:sz w:val="20"/>
                <w:szCs w:val="20"/>
              </w:rPr>
              <w:t></w:t>
            </w:r>
            <w:r w:rsidRPr="00C143B6">
              <w:rPr>
                <w:sz w:val="20"/>
                <w:szCs w:val="20"/>
                <w:vertAlign w:val="superscript"/>
              </w:rPr>
              <w:t>234</w:t>
            </w:r>
            <w:r w:rsidRPr="00C143B6">
              <w:rPr>
                <w:sz w:val="20"/>
                <w:szCs w:val="20"/>
              </w:rPr>
              <w:t>U</w:t>
            </w:r>
            <w:r w:rsidRPr="00C143B6">
              <w:rPr>
                <w:sz w:val="20"/>
                <w:szCs w:val="20"/>
                <w:vertAlign w:val="subscript"/>
              </w:rPr>
              <w:t>initial</w:t>
            </w:r>
            <w:r w:rsidRPr="00C143B6">
              <w:rPr>
                <w:sz w:val="20"/>
                <w:szCs w:val="20"/>
              </w:rPr>
              <w:t xml:space="preserve"> = </w:t>
            </w:r>
            <w:r w:rsidRPr="00C143B6">
              <w:rPr>
                <w:rFonts w:ascii="Symbol" w:hAnsi="Symbol"/>
                <w:sz w:val="20"/>
                <w:szCs w:val="20"/>
              </w:rPr>
              <w:t></w:t>
            </w:r>
            <w:r w:rsidRPr="00C143B6">
              <w:rPr>
                <w:sz w:val="20"/>
                <w:szCs w:val="20"/>
                <w:vertAlign w:val="superscript"/>
              </w:rPr>
              <w:t>234</w:t>
            </w:r>
            <w:r w:rsidRPr="00C143B6">
              <w:rPr>
                <w:sz w:val="20"/>
                <w:szCs w:val="20"/>
              </w:rPr>
              <w:t>U</w:t>
            </w:r>
            <w:r w:rsidRPr="00C143B6">
              <w:rPr>
                <w:sz w:val="20"/>
                <w:szCs w:val="20"/>
                <w:vertAlign w:val="subscript"/>
              </w:rPr>
              <w:t>measured</w:t>
            </w:r>
            <w:r w:rsidRPr="00C143B6">
              <w:rPr>
                <w:sz w:val="20"/>
                <w:szCs w:val="20"/>
              </w:rPr>
              <w:t xml:space="preserve"> </w:t>
            </w:r>
            <w:r w:rsidRPr="00C143B6">
              <w:rPr>
                <w:i/>
                <w:iCs/>
                <w:sz w:val="20"/>
                <w:szCs w:val="20"/>
              </w:rPr>
              <w:t>X</w:t>
            </w:r>
            <w:r w:rsidRPr="00C143B6">
              <w:rPr>
                <w:sz w:val="20"/>
                <w:szCs w:val="20"/>
              </w:rPr>
              <w:t xml:space="preserve"> e</w:t>
            </w:r>
            <w:r w:rsidRPr="00C143B6">
              <w:rPr>
                <w:rFonts w:ascii="Symbol" w:hAnsi="Symbol"/>
                <w:sz w:val="20"/>
                <w:szCs w:val="20"/>
                <w:vertAlign w:val="superscript"/>
              </w:rPr>
              <w:t></w:t>
            </w:r>
            <w:r w:rsidRPr="00C143B6">
              <w:rPr>
                <w:sz w:val="20"/>
                <w:szCs w:val="20"/>
                <w:vertAlign w:val="superscript"/>
              </w:rPr>
              <w:t>234*T</w:t>
            </w:r>
            <w:r w:rsidRPr="00C143B6">
              <w:rPr>
                <w:sz w:val="20"/>
                <w:szCs w:val="20"/>
              </w:rPr>
              <w:t>, and T is corrected age.</w:t>
            </w:r>
          </w:p>
        </w:tc>
      </w:tr>
      <w:tr w:rsidR="005E2A48" w:rsidRPr="00C143B6" w:rsidTr="004A2ABE">
        <w:trPr>
          <w:gridBefore w:val="1"/>
          <w:wBefore w:w="33" w:type="pct"/>
          <w:trHeight w:val="315"/>
        </w:trPr>
        <w:tc>
          <w:tcPr>
            <w:tcW w:w="4967" w:type="pct"/>
            <w:gridSpan w:val="15"/>
            <w:tcBorders>
              <w:top w:val="nil"/>
              <w:left w:val="nil"/>
              <w:bottom w:val="nil"/>
              <w:right w:val="nil"/>
            </w:tcBorders>
            <w:shd w:val="clear" w:color="auto" w:fill="auto"/>
            <w:noWrap/>
            <w:hideMark/>
          </w:tcPr>
          <w:p w:rsidR="005E2A48" w:rsidRPr="00C143B6" w:rsidRDefault="005E2A48" w:rsidP="004A2ABE">
            <w:pPr>
              <w:rPr>
                <w:i/>
                <w:iCs/>
                <w:sz w:val="20"/>
                <w:szCs w:val="20"/>
              </w:rPr>
            </w:pPr>
            <w:proofErr w:type="gramStart"/>
            <w:r w:rsidRPr="00C143B6">
              <w:rPr>
                <w:i/>
                <w:iCs/>
                <w:sz w:val="20"/>
                <w:szCs w:val="20"/>
                <w:vertAlign w:val="superscript"/>
              </w:rPr>
              <w:t>c</w:t>
            </w:r>
            <w:r w:rsidRPr="00C143B6">
              <w:rPr>
                <w:sz w:val="20"/>
                <w:szCs w:val="20"/>
              </w:rPr>
              <w:t>[</w:t>
            </w:r>
            <w:proofErr w:type="gramEnd"/>
            <w:r w:rsidRPr="00C143B6">
              <w:rPr>
                <w:sz w:val="20"/>
                <w:szCs w:val="20"/>
                <w:vertAlign w:val="superscript"/>
              </w:rPr>
              <w:t>230</w:t>
            </w:r>
            <w:r w:rsidRPr="00C143B6">
              <w:rPr>
                <w:sz w:val="20"/>
                <w:szCs w:val="20"/>
              </w:rPr>
              <w:t>Th/</w:t>
            </w:r>
            <w:r w:rsidRPr="00C143B6">
              <w:rPr>
                <w:sz w:val="20"/>
                <w:szCs w:val="20"/>
                <w:vertAlign w:val="superscript"/>
              </w:rPr>
              <w:t>238</w:t>
            </w:r>
            <w:r w:rsidRPr="00C143B6">
              <w:rPr>
                <w:sz w:val="20"/>
                <w:szCs w:val="20"/>
              </w:rPr>
              <w:t>U]</w:t>
            </w:r>
            <w:r w:rsidRPr="00C143B6">
              <w:rPr>
                <w:sz w:val="20"/>
                <w:szCs w:val="20"/>
                <w:vertAlign w:val="subscript"/>
              </w:rPr>
              <w:t>activity</w:t>
            </w:r>
            <w:r w:rsidRPr="00C143B6">
              <w:rPr>
                <w:sz w:val="20"/>
                <w:szCs w:val="20"/>
              </w:rPr>
              <w:t xml:space="preserve"> = 1 - e</w:t>
            </w:r>
            <w:r w:rsidRPr="00C143B6">
              <w:rPr>
                <w:sz w:val="20"/>
                <w:szCs w:val="20"/>
                <w:vertAlign w:val="superscript"/>
              </w:rPr>
              <w:t>-</w:t>
            </w:r>
            <w:r w:rsidRPr="00C143B6">
              <w:rPr>
                <w:rFonts w:ascii="Symbol" w:hAnsi="Symbol"/>
                <w:sz w:val="20"/>
                <w:szCs w:val="20"/>
                <w:vertAlign w:val="superscript"/>
              </w:rPr>
              <w:t></w:t>
            </w:r>
            <w:r w:rsidRPr="00C143B6">
              <w:rPr>
                <w:sz w:val="20"/>
                <w:szCs w:val="20"/>
                <w:vertAlign w:val="superscript"/>
              </w:rPr>
              <w:t>230</w:t>
            </w:r>
            <w:r w:rsidRPr="00C143B6">
              <w:rPr>
                <w:i/>
                <w:iCs/>
                <w:sz w:val="20"/>
                <w:szCs w:val="20"/>
                <w:vertAlign w:val="superscript"/>
              </w:rPr>
              <w:t>T</w:t>
            </w:r>
            <w:r w:rsidRPr="00C143B6">
              <w:rPr>
                <w:sz w:val="20"/>
                <w:szCs w:val="20"/>
              </w:rPr>
              <w:t xml:space="preserve"> + (</w:t>
            </w:r>
            <w:r w:rsidRPr="00C143B6">
              <w:rPr>
                <w:rFonts w:ascii="Symbol" w:hAnsi="Symbol"/>
                <w:sz w:val="20"/>
                <w:szCs w:val="20"/>
              </w:rPr>
              <w:t></w:t>
            </w:r>
            <w:r w:rsidRPr="00C143B6">
              <w:rPr>
                <w:sz w:val="20"/>
                <w:szCs w:val="20"/>
                <w:vertAlign w:val="superscript"/>
              </w:rPr>
              <w:t>234</w:t>
            </w:r>
            <w:r w:rsidRPr="00C143B6">
              <w:rPr>
                <w:sz w:val="20"/>
                <w:szCs w:val="20"/>
              </w:rPr>
              <w:t>U</w:t>
            </w:r>
            <w:r w:rsidRPr="00C143B6">
              <w:rPr>
                <w:sz w:val="20"/>
                <w:szCs w:val="20"/>
                <w:vertAlign w:val="subscript"/>
              </w:rPr>
              <w:t>measured</w:t>
            </w:r>
            <w:r w:rsidRPr="00C143B6">
              <w:rPr>
                <w:sz w:val="20"/>
                <w:szCs w:val="20"/>
              </w:rPr>
              <w:t>/1000)[</w:t>
            </w:r>
            <w:r w:rsidRPr="00C143B6">
              <w:rPr>
                <w:rFonts w:ascii="Symbol" w:hAnsi="Symbol"/>
                <w:sz w:val="20"/>
                <w:szCs w:val="20"/>
              </w:rPr>
              <w:t></w:t>
            </w:r>
            <w:r w:rsidRPr="00C143B6">
              <w:rPr>
                <w:sz w:val="20"/>
                <w:szCs w:val="20"/>
                <w:vertAlign w:val="subscript"/>
              </w:rPr>
              <w:t>230</w:t>
            </w:r>
            <w:r w:rsidRPr="00C143B6">
              <w:rPr>
                <w:sz w:val="20"/>
                <w:szCs w:val="20"/>
              </w:rPr>
              <w:t>/(</w:t>
            </w:r>
            <w:r w:rsidRPr="00C143B6">
              <w:rPr>
                <w:rFonts w:ascii="Symbol" w:hAnsi="Symbol"/>
                <w:sz w:val="20"/>
                <w:szCs w:val="20"/>
              </w:rPr>
              <w:t></w:t>
            </w:r>
            <w:r w:rsidRPr="00C143B6">
              <w:rPr>
                <w:sz w:val="20"/>
                <w:szCs w:val="20"/>
                <w:vertAlign w:val="subscript"/>
              </w:rPr>
              <w:t>230</w:t>
            </w:r>
            <w:r w:rsidRPr="00C143B6">
              <w:rPr>
                <w:sz w:val="20"/>
                <w:szCs w:val="20"/>
              </w:rPr>
              <w:t xml:space="preserve"> - </w:t>
            </w:r>
            <w:r w:rsidRPr="00C143B6">
              <w:rPr>
                <w:rFonts w:ascii="Symbol" w:hAnsi="Symbol"/>
                <w:sz w:val="20"/>
                <w:szCs w:val="20"/>
              </w:rPr>
              <w:t></w:t>
            </w:r>
            <w:r w:rsidRPr="00C143B6">
              <w:rPr>
                <w:sz w:val="20"/>
                <w:szCs w:val="20"/>
                <w:vertAlign w:val="subscript"/>
              </w:rPr>
              <w:t>234</w:t>
            </w:r>
            <w:r w:rsidRPr="00C143B6">
              <w:rPr>
                <w:sz w:val="20"/>
                <w:szCs w:val="20"/>
              </w:rPr>
              <w:t>)](1 - e</w:t>
            </w:r>
            <w:r w:rsidRPr="00C143B6">
              <w:rPr>
                <w:sz w:val="20"/>
                <w:szCs w:val="20"/>
                <w:vertAlign w:val="superscript"/>
              </w:rPr>
              <w:t>-(</w:t>
            </w:r>
            <w:r w:rsidRPr="00C143B6">
              <w:rPr>
                <w:rFonts w:ascii="Symbol" w:hAnsi="Symbol"/>
                <w:sz w:val="20"/>
                <w:szCs w:val="20"/>
                <w:vertAlign w:val="superscript"/>
              </w:rPr>
              <w:t></w:t>
            </w:r>
            <w:r w:rsidRPr="00C143B6">
              <w:rPr>
                <w:sz w:val="20"/>
                <w:szCs w:val="20"/>
                <w:vertAlign w:val="superscript"/>
              </w:rPr>
              <w:t xml:space="preserve">230 - </w:t>
            </w:r>
            <w:r w:rsidRPr="00C143B6">
              <w:rPr>
                <w:rFonts w:ascii="Symbol" w:hAnsi="Symbol"/>
                <w:sz w:val="20"/>
                <w:szCs w:val="20"/>
                <w:vertAlign w:val="superscript"/>
              </w:rPr>
              <w:t></w:t>
            </w:r>
            <w:r w:rsidRPr="00C143B6">
              <w:rPr>
                <w:sz w:val="20"/>
                <w:szCs w:val="20"/>
                <w:vertAlign w:val="superscript"/>
              </w:rPr>
              <w:t xml:space="preserve">234) </w:t>
            </w:r>
            <w:r w:rsidRPr="00C143B6">
              <w:rPr>
                <w:i/>
                <w:iCs/>
                <w:sz w:val="20"/>
                <w:szCs w:val="20"/>
                <w:vertAlign w:val="superscript"/>
              </w:rPr>
              <w:t>T</w:t>
            </w:r>
            <w:r w:rsidRPr="00C143B6">
              <w:rPr>
                <w:sz w:val="20"/>
                <w:szCs w:val="20"/>
              </w:rPr>
              <w:t xml:space="preserve">), where </w:t>
            </w:r>
            <w:r w:rsidRPr="00C143B6">
              <w:rPr>
                <w:i/>
                <w:iCs/>
                <w:sz w:val="20"/>
                <w:szCs w:val="20"/>
              </w:rPr>
              <w:t>T</w:t>
            </w:r>
            <w:r w:rsidRPr="00C143B6">
              <w:rPr>
                <w:sz w:val="20"/>
                <w:szCs w:val="20"/>
              </w:rPr>
              <w:t xml:space="preserve"> is the age.</w:t>
            </w:r>
          </w:p>
        </w:tc>
      </w:tr>
      <w:tr w:rsidR="005E2A48" w:rsidRPr="00C143B6" w:rsidTr="004A2ABE">
        <w:trPr>
          <w:gridBefore w:val="1"/>
          <w:wBefore w:w="33" w:type="pct"/>
          <w:trHeight w:val="315"/>
        </w:trPr>
        <w:tc>
          <w:tcPr>
            <w:tcW w:w="4967" w:type="pct"/>
            <w:gridSpan w:val="15"/>
            <w:tcBorders>
              <w:top w:val="nil"/>
              <w:left w:val="nil"/>
              <w:bottom w:val="nil"/>
              <w:right w:val="nil"/>
            </w:tcBorders>
            <w:shd w:val="clear" w:color="auto" w:fill="auto"/>
            <w:noWrap/>
            <w:hideMark/>
          </w:tcPr>
          <w:p w:rsidR="005E2A48" w:rsidRPr="00C143B6" w:rsidRDefault="005E2A48" w:rsidP="004A2ABE">
            <w:pPr>
              <w:rPr>
                <w:sz w:val="20"/>
                <w:szCs w:val="20"/>
              </w:rPr>
            </w:pPr>
            <w:r w:rsidRPr="00C143B6">
              <w:rPr>
                <w:sz w:val="20"/>
                <w:szCs w:val="20"/>
              </w:rPr>
              <w:t>Decay constants are 9.1577 x 10</w:t>
            </w:r>
            <w:r w:rsidRPr="00C143B6">
              <w:rPr>
                <w:sz w:val="20"/>
                <w:szCs w:val="20"/>
                <w:vertAlign w:val="superscript"/>
              </w:rPr>
              <w:t>-6</w:t>
            </w:r>
            <w:r w:rsidRPr="00C143B6">
              <w:rPr>
                <w:sz w:val="20"/>
                <w:szCs w:val="20"/>
              </w:rPr>
              <w:t xml:space="preserve"> yr</w:t>
            </w:r>
            <w:r w:rsidRPr="00C143B6">
              <w:rPr>
                <w:sz w:val="20"/>
                <w:szCs w:val="20"/>
                <w:vertAlign w:val="superscript"/>
              </w:rPr>
              <w:t>-1</w:t>
            </w:r>
            <w:r w:rsidRPr="00C143B6">
              <w:rPr>
                <w:sz w:val="20"/>
                <w:szCs w:val="20"/>
              </w:rPr>
              <w:t xml:space="preserve"> for</w:t>
            </w:r>
            <w:r w:rsidRPr="00C143B6">
              <w:rPr>
                <w:sz w:val="20"/>
                <w:szCs w:val="20"/>
                <w:vertAlign w:val="superscript"/>
              </w:rPr>
              <w:t xml:space="preserve"> 230</w:t>
            </w:r>
            <w:r w:rsidRPr="00C143B6">
              <w:rPr>
                <w:sz w:val="20"/>
                <w:szCs w:val="20"/>
              </w:rPr>
              <w:t>Th, 2.8263 x 10</w:t>
            </w:r>
            <w:r w:rsidRPr="00C143B6">
              <w:rPr>
                <w:sz w:val="20"/>
                <w:szCs w:val="20"/>
                <w:vertAlign w:val="superscript"/>
              </w:rPr>
              <w:t>-6</w:t>
            </w:r>
            <w:r w:rsidRPr="00C143B6">
              <w:rPr>
                <w:sz w:val="20"/>
                <w:szCs w:val="20"/>
              </w:rPr>
              <w:t xml:space="preserve"> yr</w:t>
            </w:r>
            <w:r w:rsidRPr="00C143B6">
              <w:rPr>
                <w:sz w:val="20"/>
                <w:szCs w:val="20"/>
                <w:vertAlign w:val="superscript"/>
              </w:rPr>
              <w:t>-1</w:t>
            </w:r>
            <w:r w:rsidRPr="00C143B6">
              <w:rPr>
                <w:sz w:val="20"/>
                <w:szCs w:val="20"/>
              </w:rPr>
              <w:t xml:space="preserve"> for </w:t>
            </w:r>
            <w:r w:rsidRPr="00C143B6">
              <w:rPr>
                <w:sz w:val="20"/>
                <w:szCs w:val="20"/>
                <w:vertAlign w:val="superscript"/>
              </w:rPr>
              <w:t>234</w:t>
            </w:r>
            <w:r w:rsidRPr="00C143B6">
              <w:rPr>
                <w:sz w:val="20"/>
                <w:szCs w:val="20"/>
              </w:rPr>
              <w:t>U, and 1.55125 x 10</w:t>
            </w:r>
            <w:r w:rsidRPr="00C143B6">
              <w:rPr>
                <w:sz w:val="20"/>
                <w:szCs w:val="20"/>
                <w:vertAlign w:val="superscript"/>
              </w:rPr>
              <w:t>-10</w:t>
            </w:r>
            <w:r w:rsidRPr="00C143B6">
              <w:rPr>
                <w:sz w:val="20"/>
                <w:szCs w:val="20"/>
              </w:rPr>
              <w:t xml:space="preserve"> yr</w:t>
            </w:r>
            <w:r w:rsidRPr="00C143B6">
              <w:rPr>
                <w:sz w:val="20"/>
                <w:szCs w:val="20"/>
                <w:vertAlign w:val="superscript"/>
              </w:rPr>
              <w:t>-1</w:t>
            </w:r>
            <w:r w:rsidRPr="00C143B6">
              <w:rPr>
                <w:sz w:val="20"/>
                <w:szCs w:val="20"/>
              </w:rPr>
              <w:t xml:space="preserve"> for </w:t>
            </w:r>
            <w:r w:rsidRPr="00C143B6">
              <w:rPr>
                <w:sz w:val="20"/>
                <w:szCs w:val="20"/>
                <w:vertAlign w:val="superscript"/>
              </w:rPr>
              <w:t>238</w:t>
            </w:r>
            <w:r w:rsidRPr="00C143B6">
              <w:rPr>
                <w:sz w:val="20"/>
                <w:szCs w:val="20"/>
              </w:rPr>
              <w:t xml:space="preserve">U </w:t>
            </w:r>
            <w:r>
              <w:rPr>
                <w:rFonts w:ascii="Calibri" w:hAnsi="Calibri"/>
              </w:rPr>
              <w:fldChar w:fldCharType="begin"/>
            </w:r>
            <w:r>
              <w:rPr>
                <w:rFonts w:ascii="Calibri" w:hAnsi="Calibri"/>
              </w:rPr>
              <w:instrText xml:space="preserve"> ADDIN ZOTERO_ITEM CSL_CITATION {"citationID":"qisj0lvi5","properties":{"formattedCitation":"(Cheng et al., 2000)","plainCitation":"(Cheng et al., 2000)"},"citationItems":[{"id":13957,"uris":["http://zotero.org/users/540983/items/BAF5HXM8"],"uri":["http://zotero.org/users/540983/items/BAF5HXM8"],"itemData":{"id":13957,"type":"article-journal","title":"The half-lives of uranium-234 and thorium-230","container-title":"Chemical Geology","page":"17-33","volume":"169","author":[{"family":"Cheng","given":"H."},{"family":"Edwards","given":"Lawrence R"},{"family":"Hoff","given":"J."},{"family":"Gallup","given":"C. D"},{"family":"Richards","given":"D. A"},{"family":"Asmerom","given":"Y."}],"issued":{"date-parts":[["2000"]]}}}],"schema":"https://github.com/citation-style-language/schema/raw/master/csl-citation.json"} </w:instrText>
            </w:r>
            <w:r>
              <w:rPr>
                <w:rFonts w:ascii="Calibri" w:hAnsi="Calibri"/>
              </w:rPr>
              <w:fldChar w:fldCharType="separate"/>
            </w:r>
            <w:r w:rsidRPr="00092A6C">
              <w:rPr>
                <w:rFonts w:ascii="Calibri" w:hAnsi="Calibri"/>
              </w:rPr>
              <w:t>(Cheng et al., 2000)</w:t>
            </w:r>
            <w:r>
              <w:rPr>
                <w:rFonts w:ascii="Calibri" w:hAnsi="Calibri"/>
              </w:rPr>
              <w:fldChar w:fldCharType="end"/>
            </w:r>
            <w:r w:rsidRPr="00C143B6">
              <w:rPr>
                <w:sz w:val="20"/>
                <w:szCs w:val="20"/>
              </w:rPr>
              <w:t>.</w:t>
            </w:r>
          </w:p>
        </w:tc>
      </w:tr>
      <w:tr w:rsidR="005E2A48" w:rsidRPr="00C143B6" w:rsidTr="004A2ABE">
        <w:trPr>
          <w:gridBefore w:val="1"/>
          <w:wBefore w:w="33" w:type="pct"/>
          <w:trHeight w:val="315"/>
        </w:trPr>
        <w:tc>
          <w:tcPr>
            <w:tcW w:w="4967" w:type="pct"/>
            <w:gridSpan w:val="15"/>
            <w:tcBorders>
              <w:top w:val="nil"/>
              <w:left w:val="nil"/>
              <w:bottom w:val="nil"/>
              <w:right w:val="nil"/>
            </w:tcBorders>
            <w:shd w:val="clear" w:color="auto" w:fill="auto"/>
            <w:noWrap/>
            <w:hideMark/>
          </w:tcPr>
          <w:p w:rsidR="005E2A48" w:rsidRPr="00C143B6" w:rsidRDefault="005E2A48" w:rsidP="004A2ABE">
            <w:pPr>
              <w:rPr>
                <w:i/>
                <w:iCs/>
                <w:sz w:val="20"/>
                <w:szCs w:val="20"/>
              </w:rPr>
            </w:pPr>
            <w:proofErr w:type="gramStart"/>
            <w:r w:rsidRPr="00C143B6">
              <w:rPr>
                <w:i/>
                <w:iCs/>
                <w:sz w:val="20"/>
                <w:szCs w:val="20"/>
                <w:vertAlign w:val="superscript"/>
              </w:rPr>
              <w:t>d</w:t>
            </w:r>
            <w:proofErr w:type="gramEnd"/>
            <w:r w:rsidRPr="00C143B6">
              <w:rPr>
                <w:sz w:val="20"/>
                <w:szCs w:val="20"/>
              </w:rPr>
              <w:t xml:space="preserve"> The degree of detrital </w:t>
            </w:r>
            <w:r w:rsidRPr="00C143B6">
              <w:rPr>
                <w:sz w:val="20"/>
                <w:szCs w:val="20"/>
                <w:vertAlign w:val="superscript"/>
              </w:rPr>
              <w:t>230</w:t>
            </w:r>
            <w:r w:rsidRPr="00C143B6">
              <w:rPr>
                <w:sz w:val="20"/>
                <w:szCs w:val="20"/>
              </w:rPr>
              <w:t>Th contamination is indicated by the [</w:t>
            </w:r>
            <w:r w:rsidRPr="00C143B6">
              <w:rPr>
                <w:sz w:val="20"/>
                <w:szCs w:val="20"/>
                <w:vertAlign w:val="superscript"/>
              </w:rPr>
              <w:t>230</w:t>
            </w:r>
            <w:r w:rsidRPr="00C143B6">
              <w:rPr>
                <w:sz w:val="20"/>
                <w:szCs w:val="20"/>
              </w:rPr>
              <w:t>Th/</w:t>
            </w:r>
            <w:r w:rsidRPr="00C143B6">
              <w:rPr>
                <w:sz w:val="20"/>
                <w:szCs w:val="20"/>
                <w:vertAlign w:val="superscript"/>
              </w:rPr>
              <w:t>232</w:t>
            </w:r>
            <w:r w:rsidRPr="00C143B6">
              <w:rPr>
                <w:sz w:val="20"/>
                <w:szCs w:val="20"/>
              </w:rPr>
              <w:t>Th] atomic ratio instead of the activity ratio.</w:t>
            </w:r>
          </w:p>
        </w:tc>
      </w:tr>
      <w:tr w:rsidR="005E2A48" w:rsidRPr="00C143B6" w:rsidTr="004A2ABE">
        <w:trPr>
          <w:gridBefore w:val="1"/>
          <w:wBefore w:w="33" w:type="pct"/>
          <w:trHeight w:val="315"/>
        </w:trPr>
        <w:tc>
          <w:tcPr>
            <w:tcW w:w="4967" w:type="pct"/>
            <w:gridSpan w:val="15"/>
            <w:tcBorders>
              <w:top w:val="nil"/>
              <w:left w:val="nil"/>
              <w:bottom w:val="nil"/>
              <w:right w:val="nil"/>
            </w:tcBorders>
            <w:shd w:val="clear" w:color="auto" w:fill="auto"/>
            <w:noWrap/>
            <w:hideMark/>
          </w:tcPr>
          <w:p w:rsidR="005E2A48" w:rsidRPr="00C143B6" w:rsidRDefault="005E2A48" w:rsidP="004A2ABE">
            <w:pPr>
              <w:rPr>
                <w:sz w:val="20"/>
                <w:szCs w:val="20"/>
              </w:rPr>
            </w:pPr>
            <w:proofErr w:type="spellStart"/>
            <w:proofErr w:type="gramStart"/>
            <w:r w:rsidRPr="00C143B6">
              <w:rPr>
                <w:sz w:val="20"/>
                <w:szCs w:val="20"/>
                <w:vertAlign w:val="superscript"/>
              </w:rPr>
              <w:t>e</w:t>
            </w:r>
            <w:r w:rsidRPr="00C143B6">
              <w:rPr>
                <w:sz w:val="20"/>
                <w:szCs w:val="20"/>
              </w:rPr>
              <w:t>Age</w:t>
            </w:r>
            <w:proofErr w:type="spellEnd"/>
            <w:proofErr w:type="gramEnd"/>
            <w:r w:rsidRPr="00C143B6">
              <w:rPr>
                <w:sz w:val="20"/>
                <w:szCs w:val="20"/>
              </w:rPr>
              <w:t xml:space="preserve"> corrections were calculated using an average crustal </w:t>
            </w:r>
            <w:r w:rsidRPr="00C143B6">
              <w:rPr>
                <w:sz w:val="20"/>
                <w:szCs w:val="20"/>
                <w:vertAlign w:val="superscript"/>
              </w:rPr>
              <w:t>230</w:t>
            </w:r>
            <w:r w:rsidRPr="00C143B6">
              <w:rPr>
                <w:sz w:val="20"/>
                <w:szCs w:val="20"/>
              </w:rPr>
              <w:t>Th/</w:t>
            </w:r>
            <w:r w:rsidRPr="00C143B6">
              <w:rPr>
                <w:sz w:val="20"/>
                <w:szCs w:val="20"/>
                <w:vertAlign w:val="superscript"/>
              </w:rPr>
              <w:t>232</w:t>
            </w:r>
            <w:r w:rsidRPr="00C143B6">
              <w:rPr>
                <w:sz w:val="20"/>
                <w:szCs w:val="20"/>
              </w:rPr>
              <w:t>Th atomic ratio of 4.4 x 10</w:t>
            </w:r>
            <w:r w:rsidRPr="00C143B6">
              <w:rPr>
                <w:sz w:val="20"/>
                <w:szCs w:val="20"/>
                <w:vertAlign w:val="superscript"/>
              </w:rPr>
              <w:t>-6</w:t>
            </w:r>
            <w:r w:rsidRPr="00C143B6">
              <w:rPr>
                <w:sz w:val="20"/>
                <w:szCs w:val="20"/>
              </w:rPr>
              <w:t xml:space="preserve"> ± 2.2 x 10</w:t>
            </w:r>
            <w:r w:rsidRPr="00C143B6">
              <w:rPr>
                <w:sz w:val="20"/>
                <w:szCs w:val="20"/>
                <w:vertAlign w:val="superscript"/>
              </w:rPr>
              <w:t>-6</w:t>
            </w:r>
            <w:r w:rsidRPr="00C143B6">
              <w:rPr>
                <w:sz w:val="20"/>
                <w:szCs w:val="20"/>
              </w:rPr>
              <w:t>.</w:t>
            </w:r>
          </w:p>
        </w:tc>
      </w:tr>
      <w:tr w:rsidR="005E2A48" w:rsidRPr="00C143B6" w:rsidTr="004A2ABE">
        <w:trPr>
          <w:gridBefore w:val="1"/>
          <w:wBefore w:w="33" w:type="pct"/>
          <w:trHeight w:val="315"/>
        </w:trPr>
        <w:tc>
          <w:tcPr>
            <w:tcW w:w="4967" w:type="pct"/>
            <w:gridSpan w:val="15"/>
            <w:tcBorders>
              <w:top w:val="nil"/>
              <w:left w:val="nil"/>
              <w:bottom w:val="nil"/>
              <w:right w:val="nil"/>
            </w:tcBorders>
            <w:shd w:val="clear" w:color="auto" w:fill="auto"/>
            <w:noWrap/>
            <w:hideMark/>
          </w:tcPr>
          <w:p w:rsidR="005E2A48" w:rsidRPr="00C143B6" w:rsidRDefault="005E2A48" w:rsidP="004A2ABE">
            <w:pPr>
              <w:rPr>
                <w:sz w:val="20"/>
                <w:szCs w:val="20"/>
              </w:rPr>
            </w:pPr>
            <w:r w:rsidRPr="00C143B6">
              <w:rPr>
                <w:sz w:val="20"/>
                <w:szCs w:val="20"/>
              </w:rPr>
              <w:t xml:space="preserve">Those are the values for a material at secular equilibrium, with the crustal </w:t>
            </w:r>
            <w:r w:rsidRPr="00C143B6">
              <w:rPr>
                <w:sz w:val="20"/>
                <w:szCs w:val="20"/>
                <w:vertAlign w:val="superscript"/>
              </w:rPr>
              <w:t>232</w:t>
            </w:r>
            <w:r w:rsidRPr="00C143B6">
              <w:rPr>
                <w:sz w:val="20"/>
                <w:szCs w:val="20"/>
              </w:rPr>
              <w:t>Th/</w:t>
            </w:r>
            <w:r w:rsidRPr="00C143B6">
              <w:rPr>
                <w:sz w:val="20"/>
                <w:szCs w:val="20"/>
                <w:vertAlign w:val="superscript"/>
              </w:rPr>
              <w:t>238</w:t>
            </w:r>
            <w:r w:rsidRPr="00C143B6">
              <w:rPr>
                <w:sz w:val="20"/>
                <w:szCs w:val="20"/>
              </w:rPr>
              <w:t>U value of 3.8. The errors are arbitrarily assumed to be 50%.</w:t>
            </w:r>
          </w:p>
        </w:tc>
      </w:tr>
    </w:tbl>
    <w:p w:rsidR="005E2A48" w:rsidRDefault="005E2A48" w:rsidP="005E2A48">
      <w:pPr>
        <w:rPr>
          <w:rFonts w:ascii="Calibri" w:hAnsi="Calibri"/>
          <w:sz w:val="22"/>
          <w:lang w:val="en-US"/>
        </w:rPr>
      </w:pPr>
      <w:r>
        <w:rPr>
          <w:rFonts w:ascii="Calibri" w:hAnsi="Calibri"/>
          <w:lang w:val="en-US"/>
        </w:rPr>
        <w:br w:type="page"/>
      </w:r>
      <w:r w:rsidRPr="005025F8">
        <w:rPr>
          <w:rFonts w:ascii="Calibri" w:hAnsi="Calibri"/>
          <w:sz w:val="22"/>
          <w:lang w:val="en-US"/>
        </w:rPr>
        <w:lastRenderedPageBreak/>
        <w:t xml:space="preserve">Table </w:t>
      </w:r>
      <w:r w:rsidR="00E530BE">
        <w:rPr>
          <w:rFonts w:ascii="Calibri" w:hAnsi="Calibri"/>
          <w:sz w:val="22"/>
          <w:lang w:val="en-US"/>
        </w:rPr>
        <w:t>S</w:t>
      </w:r>
      <w:bookmarkStart w:id="0" w:name="_GoBack"/>
      <w:bookmarkEnd w:id="0"/>
      <w:r w:rsidRPr="005025F8">
        <w:rPr>
          <w:rFonts w:ascii="Calibri" w:hAnsi="Calibri"/>
          <w:sz w:val="22"/>
          <w:lang w:val="en-US"/>
        </w:rPr>
        <w:t xml:space="preserve">1. B) </w:t>
      </w:r>
      <w:r w:rsidRPr="005025F8">
        <w:rPr>
          <w:rFonts w:ascii="Calibri" w:hAnsi="Calibri"/>
          <w:sz w:val="22"/>
          <w:vertAlign w:val="superscript"/>
          <w:lang w:val="en-US"/>
        </w:rPr>
        <w:t>230</w:t>
      </w:r>
      <w:r w:rsidRPr="005025F8">
        <w:rPr>
          <w:rFonts w:ascii="Calibri" w:hAnsi="Calibri"/>
          <w:sz w:val="22"/>
          <w:lang w:val="en-US"/>
        </w:rPr>
        <w:t xml:space="preserve">Th dating results from MO-7 stalagmite (data from the University of Melbourne). </w:t>
      </w:r>
    </w:p>
    <w:p w:rsidR="005E2A48" w:rsidRPr="005025F8" w:rsidRDefault="005E2A48" w:rsidP="005E2A48">
      <w:pPr>
        <w:rPr>
          <w:sz w:val="22"/>
        </w:rPr>
      </w:pPr>
    </w:p>
    <w:tbl>
      <w:tblPr>
        <w:tblW w:w="5100" w:type="pct"/>
        <w:tblLook w:val="04A0" w:firstRow="1" w:lastRow="0" w:firstColumn="1" w:lastColumn="0" w:noHBand="0" w:noVBand="1"/>
      </w:tblPr>
      <w:tblGrid>
        <w:gridCol w:w="1924"/>
        <w:gridCol w:w="1152"/>
        <w:gridCol w:w="1944"/>
        <w:gridCol w:w="1052"/>
        <w:gridCol w:w="1681"/>
        <w:gridCol w:w="1538"/>
        <w:gridCol w:w="1570"/>
        <w:gridCol w:w="1334"/>
        <w:gridCol w:w="1047"/>
        <w:gridCol w:w="1313"/>
      </w:tblGrid>
      <w:tr w:rsidR="005E2A48" w:rsidRPr="005025F8" w:rsidTr="004A2ABE">
        <w:trPr>
          <w:trHeight w:val="315"/>
        </w:trPr>
        <w:tc>
          <w:tcPr>
            <w:tcW w:w="660"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sz w:val="22"/>
                <w:szCs w:val="22"/>
              </w:rPr>
            </w:pPr>
            <w:r w:rsidRPr="005025F8">
              <w:rPr>
                <w:rFonts w:ascii="Calibri" w:hAnsi="Calibri"/>
                <w:b/>
                <w:sz w:val="22"/>
                <w:szCs w:val="22"/>
              </w:rPr>
              <w:t>Cave</w:t>
            </w:r>
          </w:p>
        </w:tc>
        <w:tc>
          <w:tcPr>
            <w:tcW w:w="395"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sidRPr="005025F8">
              <w:rPr>
                <w:rFonts w:ascii="Calibri" w:hAnsi="Calibri"/>
                <w:b/>
                <w:bCs/>
                <w:sz w:val="22"/>
                <w:szCs w:val="22"/>
              </w:rPr>
              <w:t>Sample</w:t>
            </w:r>
          </w:p>
        </w:tc>
        <w:tc>
          <w:tcPr>
            <w:tcW w:w="666"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jc w:val="center"/>
              <w:rPr>
                <w:rFonts w:ascii="Calibri" w:hAnsi="Calibri"/>
                <w:b/>
                <w:bCs/>
                <w:sz w:val="22"/>
                <w:szCs w:val="22"/>
              </w:rPr>
            </w:pPr>
            <w:r w:rsidRPr="005025F8">
              <w:rPr>
                <w:rFonts w:ascii="Calibri" w:hAnsi="Calibri"/>
                <w:b/>
                <w:bCs/>
                <w:sz w:val="22"/>
                <w:szCs w:val="22"/>
              </w:rPr>
              <w:t xml:space="preserve">Lab </w:t>
            </w:r>
            <w:r>
              <w:rPr>
                <w:rFonts w:ascii="Calibri" w:hAnsi="Calibri"/>
                <w:b/>
                <w:bCs/>
                <w:sz w:val="22"/>
                <w:szCs w:val="22"/>
              </w:rPr>
              <w:t>ID</w:t>
            </w:r>
          </w:p>
        </w:tc>
        <w:tc>
          <w:tcPr>
            <w:tcW w:w="361"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Pr>
                <w:rFonts w:ascii="Calibri" w:hAnsi="Calibri"/>
                <w:b/>
                <w:bCs/>
                <w:sz w:val="22"/>
                <w:szCs w:val="22"/>
              </w:rPr>
              <w:t>U ppb</w:t>
            </w:r>
          </w:p>
        </w:tc>
        <w:tc>
          <w:tcPr>
            <w:tcW w:w="577"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sidRPr="005025F8">
              <w:rPr>
                <w:rFonts w:ascii="Calibri" w:hAnsi="Calibri"/>
                <w:b/>
                <w:bCs/>
                <w:sz w:val="22"/>
                <w:szCs w:val="22"/>
              </w:rPr>
              <w:t>[</w:t>
            </w:r>
            <w:r w:rsidRPr="005433F0">
              <w:rPr>
                <w:rFonts w:ascii="Calibri" w:hAnsi="Calibri"/>
                <w:b/>
                <w:bCs/>
                <w:sz w:val="22"/>
                <w:szCs w:val="22"/>
                <w:vertAlign w:val="superscript"/>
              </w:rPr>
              <w:t>230</w:t>
            </w:r>
            <w:r w:rsidRPr="005025F8">
              <w:rPr>
                <w:rFonts w:ascii="Calibri" w:hAnsi="Calibri"/>
                <w:b/>
                <w:bCs/>
                <w:sz w:val="22"/>
                <w:szCs w:val="22"/>
              </w:rPr>
              <w:t>Th/</w:t>
            </w:r>
            <w:r w:rsidRPr="005433F0">
              <w:rPr>
                <w:rFonts w:ascii="Calibri" w:hAnsi="Calibri"/>
                <w:b/>
                <w:bCs/>
                <w:sz w:val="22"/>
                <w:szCs w:val="22"/>
                <w:vertAlign w:val="superscript"/>
              </w:rPr>
              <w:t>238</w:t>
            </w:r>
            <w:r w:rsidRPr="005025F8">
              <w:rPr>
                <w:rFonts w:ascii="Calibri" w:hAnsi="Calibri"/>
                <w:b/>
                <w:bCs/>
                <w:sz w:val="22"/>
                <w:szCs w:val="22"/>
              </w:rPr>
              <w:t>U]a</w:t>
            </w:r>
          </w:p>
        </w:tc>
        <w:tc>
          <w:tcPr>
            <w:tcW w:w="528"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sidRPr="005025F8">
              <w:rPr>
                <w:rFonts w:ascii="Calibri" w:hAnsi="Calibri"/>
                <w:b/>
                <w:bCs/>
                <w:sz w:val="22"/>
                <w:szCs w:val="22"/>
              </w:rPr>
              <w:t>[</w:t>
            </w:r>
            <w:r w:rsidRPr="005433F0">
              <w:rPr>
                <w:rFonts w:ascii="Calibri" w:hAnsi="Calibri"/>
                <w:b/>
                <w:bCs/>
                <w:sz w:val="22"/>
                <w:szCs w:val="22"/>
                <w:vertAlign w:val="superscript"/>
              </w:rPr>
              <w:t>234</w:t>
            </w:r>
            <w:r w:rsidRPr="005025F8">
              <w:rPr>
                <w:rFonts w:ascii="Calibri" w:hAnsi="Calibri"/>
                <w:b/>
                <w:bCs/>
                <w:sz w:val="22"/>
                <w:szCs w:val="22"/>
              </w:rPr>
              <w:t>U/</w:t>
            </w:r>
            <w:r w:rsidRPr="005433F0">
              <w:rPr>
                <w:rFonts w:ascii="Calibri" w:hAnsi="Calibri"/>
                <w:b/>
                <w:bCs/>
                <w:sz w:val="22"/>
                <w:szCs w:val="22"/>
                <w:vertAlign w:val="superscript"/>
              </w:rPr>
              <w:t>238</w:t>
            </w:r>
            <w:r w:rsidRPr="005025F8">
              <w:rPr>
                <w:rFonts w:ascii="Calibri" w:hAnsi="Calibri"/>
                <w:b/>
                <w:bCs/>
                <w:sz w:val="22"/>
                <w:szCs w:val="22"/>
              </w:rPr>
              <w:t>U]a</w:t>
            </w:r>
          </w:p>
        </w:tc>
        <w:tc>
          <w:tcPr>
            <w:tcW w:w="539"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sidRPr="005025F8">
              <w:rPr>
                <w:rFonts w:ascii="Calibri" w:hAnsi="Calibri"/>
                <w:b/>
                <w:bCs/>
                <w:sz w:val="22"/>
                <w:szCs w:val="22"/>
              </w:rPr>
              <w:t>[</w:t>
            </w:r>
            <w:r w:rsidRPr="005433F0">
              <w:rPr>
                <w:rFonts w:ascii="Calibri" w:hAnsi="Calibri"/>
                <w:b/>
                <w:bCs/>
                <w:sz w:val="22"/>
                <w:szCs w:val="22"/>
                <w:vertAlign w:val="superscript"/>
              </w:rPr>
              <w:t>232</w:t>
            </w:r>
            <w:r w:rsidRPr="005025F8">
              <w:rPr>
                <w:rFonts w:ascii="Calibri" w:hAnsi="Calibri"/>
                <w:b/>
                <w:bCs/>
                <w:sz w:val="22"/>
                <w:szCs w:val="22"/>
              </w:rPr>
              <w:t>Th/</w:t>
            </w:r>
            <w:r w:rsidRPr="005433F0">
              <w:rPr>
                <w:rFonts w:ascii="Calibri" w:hAnsi="Calibri"/>
                <w:b/>
                <w:bCs/>
                <w:sz w:val="22"/>
                <w:szCs w:val="22"/>
                <w:vertAlign w:val="superscript"/>
              </w:rPr>
              <w:t>238</w:t>
            </w:r>
            <w:r w:rsidRPr="005025F8">
              <w:rPr>
                <w:rFonts w:ascii="Calibri" w:hAnsi="Calibri"/>
                <w:b/>
                <w:bCs/>
                <w:sz w:val="22"/>
                <w:szCs w:val="22"/>
              </w:rPr>
              <w:t>U]</w:t>
            </w:r>
          </w:p>
        </w:tc>
        <w:tc>
          <w:tcPr>
            <w:tcW w:w="460"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sidRPr="005025F8">
              <w:rPr>
                <w:rFonts w:ascii="Calibri" w:hAnsi="Calibri"/>
                <w:b/>
                <w:bCs/>
                <w:sz w:val="22"/>
                <w:szCs w:val="22"/>
              </w:rPr>
              <w:t>[</w:t>
            </w:r>
            <w:r w:rsidRPr="005433F0">
              <w:rPr>
                <w:rFonts w:ascii="Calibri" w:hAnsi="Calibri"/>
                <w:b/>
                <w:bCs/>
                <w:sz w:val="22"/>
                <w:szCs w:val="22"/>
                <w:vertAlign w:val="superscript"/>
              </w:rPr>
              <w:t>230</w:t>
            </w:r>
            <w:r w:rsidRPr="005025F8">
              <w:rPr>
                <w:rFonts w:ascii="Calibri" w:hAnsi="Calibri"/>
                <w:b/>
                <w:bCs/>
                <w:sz w:val="22"/>
                <w:szCs w:val="22"/>
              </w:rPr>
              <w:t>Th/</w:t>
            </w:r>
            <w:r w:rsidRPr="005433F0">
              <w:rPr>
                <w:rFonts w:ascii="Calibri" w:hAnsi="Calibri"/>
                <w:b/>
                <w:bCs/>
                <w:sz w:val="22"/>
                <w:szCs w:val="22"/>
                <w:vertAlign w:val="superscript"/>
              </w:rPr>
              <w:t>232</w:t>
            </w:r>
            <w:r w:rsidRPr="005025F8">
              <w:rPr>
                <w:rFonts w:ascii="Calibri" w:hAnsi="Calibri"/>
                <w:b/>
                <w:bCs/>
                <w:sz w:val="22"/>
                <w:szCs w:val="22"/>
              </w:rPr>
              <w:t>Th]</w:t>
            </w:r>
          </w:p>
        </w:tc>
        <w:tc>
          <w:tcPr>
            <w:tcW w:w="361"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sidRPr="005025F8">
              <w:rPr>
                <w:rFonts w:ascii="Calibri" w:hAnsi="Calibri"/>
                <w:b/>
                <w:bCs/>
                <w:sz w:val="22"/>
                <w:szCs w:val="22"/>
              </w:rPr>
              <w:t>Age(</w:t>
            </w:r>
            <w:proofErr w:type="spellStart"/>
            <w:r w:rsidRPr="005025F8">
              <w:rPr>
                <w:rFonts w:ascii="Calibri" w:hAnsi="Calibri"/>
                <w:b/>
                <w:bCs/>
                <w:sz w:val="22"/>
                <w:szCs w:val="22"/>
              </w:rPr>
              <w:t>ka</w:t>
            </w:r>
            <w:proofErr w:type="spellEnd"/>
            <w:r w:rsidRPr="005025F8">
              <w:rPr>
                <w:rFonts w:ascii="Calibri" w:hAnsi="Calibri"/>
                <w:b/>
                <w:bCs/>
                <w:sz w:val="22"/>
                <w:szCs w:val="22"/>
              </w:rPr>
              <w:t>)b</w:t>
            </w:r>
          </w:p>
        </w:tc>
        <w:tc>
          <w:tcPr>
            <w:tcW w:w="453" w:type="pct"/>
            <w:tcBorders>
              <w:top w:val="single" w:sz="4" w:space="0" w:color="auto"/>
              <w:left w:val="nil"/>
              <w:bottom w:val="single" w:sz="8" w:space="0" w:color="auto"/>
              <w:right w:val="nil"/>
            </w:tcBorders>
            <w:shd w:val="clear" w:color="auto" w:fill="auto"/>
            <w:noWrap/>
            <w:vAlign w:val="bottom"/>
            <w:hideMark/>
          </w:tcPr>
          <w:p w:rsidR="005E2A48" w:rsidRPr="005025F8" w:rsidRDefault="005E2A48" w:rsidP="004A2ABE">
            <w:pPr>
              <w:rPr>
                <w:rFonts w:ascii="Calibri" w:hAnsi="Calibri"/>
                <w:b/>
                <w:bCs/>
                <w:sz w:val="22"/>
                <w:szCs w:val="22"/>
              </w:rPr>
            </w:pPr>
            <w:r w:rsidRPr="005025F8">
              <w:rPr>
                <w:rFonts w:ascii="Calibri" w:hAnsi="Calibri"/>
                <w:b/>
                <w:bCs/>
                <w:sz w:val="22"/>
                <w:szCs w:val="22"/>
              </w:rPr>
              <w:t>[</w:t>
            </w:r>
            <w:r w:rsidRPr="005433F0">
              <w:rPr>
                <w:rFonts w:ascii="Calibri" w:hAnsi="Calibri"/>
                <w:b/>
                <w:bCs/>
                <w:sz w:val="22"/>
                <w:szCs w:val="22"/>
                <w:vertAlign w:val="superscript"/>
              </w:rPr>
              <w:t>234</w:t>
            </w:r>
            <w:r w:rsidRPr="005025F8">
              <w:rPr>
                <w:rFonts w:ascii="Calibri" w:hAnsi="Calibri"/>
                <w:b/>
                <w:bCs/>
                <w:sz w:val="22"/>
                <w:szCs w:val="22"/>
              </w:rPr>
              <w:t>U/</w:t>
            </w:r>
            <w:r w:rsidRPr="005433F0">
              <w:rPr>
                <w:rFonts w:ascii="Calibri" w:hAnsi="Calibri"/>
                <w:b/>
                <w:bCs/>
                <w:sz w:val="22"/>
                <w:szCs w:val="22"/>
                <w:vertAlign w:val="superscript"/>
              </w:rPr>
              <w:t>238</w:t>
            </w:r>
            <w:r w:rsidRPr="005025F8">
              <w:rPr>
                <w:rFonts w:ascii="Calibri" w:hAnsi="Calibri"/>
                <w:b/>
                <w:bCs/>
                <w:sz w:val="22"/>
                <w:szCs w:val="22"/>
              </w:rPr>
              <w:t>U]</w:t>
            </w:r>
            <w:proofErr w:type="spellStart"/>
            <w:r w:rsidRPr="005025F8">
              <w:rPr>
                <w:rFonts w:ascii="Calibri" w:hAnsi="Calibri"/>
                <w:b/>
                <w:bCs/>
                <w:sz w:val="22"/>
                <w:szCs w:val="22"/>
              </w:rPr>
              <w:t>ic</w:t>
            </w:r>
            <w:proofErr w:type="spellEnd"/>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95"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66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57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528"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539"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4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c>
          <w:tcPr>
            <w:tcW w:w="453"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b/>
                <w:bCs/>
                <w:sz w:val="22"/>
                <w:szCs w:val="22"/>
              </w:rPr>
            </w:pP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proofErr w:type="spellStart"/>
            <w:r w:rsidRPr="00C81E51">
              <w:rPr>
                <w:rFonts w:ascii="Calibri" w:hAnsi="Calibri"/>
                <w:sz w:val="20"/>
                <w:szCs w:val="20"/>
              </w:rPr>
              <w:t>Grutas</w:t>
            </w:r>
            <w:proofErr w:type="spellEnd"/>
            <w:r w:rsidRPr="00C81E51">
              <w:rPr>
                <w:rFonts w:ascii="Calibri" w:hAnsi="Calibri"/>
                <w:sz w:val="20"/>
                <w:szCs w:val="20"/>
              </w:rPr>
              <w:t xml:space="preserve"> de Cristal</w:t>
            </w:r>
          </w:p>
        </w:tc>
        <w:tc>
          <w:tcPr>
            <w:tcW w:w="395"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Pr>
                <w:rFonts w:ascii="Calibri" w:hAnsi="Calibri"/>
                <w:sz w:val="20"/>
                <w:szCs w:val="20"/>
              </w:rPr>
              <w:t>MO-7-</w:t>
            </w:r>
            <w:r w:rsidRPr="00C81E51">
              <w:rPr>
                <w:rFonts w:ascii="Calibri" w:hAnsi="Calibri"/>
                <w:sz w:val="20"/>
                <w:szCs w:val="20"/>
              </w:rPr>
              <w:t>747</w:t>
            </w:r>
          </w:p>
        </w:tc>
        <w:tc>
          <w:tcPr>
            <w:tcW w:w="666" w:type="pct"/>
            <w:tcBorders>
              <w:top w:val="nil"/>
              <w:left w:val="nil"/>
              <w:bottom w:val="nil"/>
              <w:right w:val="nil"/>
            </w:tcBorders>
            <w:shd w:val="clear" w:color="auto" w:fill="auto"/>
            <w:noWrap/>
            <w:vAlign w:val="bottom"/>
            <w:hideMark/>
          </w:tcPr>
          <w:p w:rsidR="005E2A48" w:rsidRPr="00C81E51" w:rsidRDefault="005E2A48" w:rsidP="004A2ABE">
            <w:pPr>
              <w:jc w:val="center"/>
              <w:rPr>
                <w:rFonts w:ascii="Calibri" w:hAnsi="Calibri"/>
                <w:sz w:val="20"/>
                <w:szCs w:val="20"/>
              </w:rPr>
            </w:pPr>
            <w:r>
              <w:rPr>
                <w:rFonts w:ascii="Calibri" w:hAnsi="Calibri"/>
                <w:sz w:val="20"/>
                <w:szCs w:val="20"/>
              </w:rPr>
              <w:t>UMB03451</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proofErr w:type="spellStart"/>
            <w:r w:rsidRPr="00C81E51">
              <w:rPr>
                <w:rFonts w:ascii="Calibri" w:hAnsi="Calibri"/>
                <w:sz w:val="20"/>
                <w:szCs w:val="20"/>
              </w:rPr>
              <w:t>n.a</w:t>
            </w:r>
            <w:proofErr w:type="spellEnd"/>
            <w:r w:rsidRPr="00C81E51">
              <w:rPr>
                <w:rFonts w:ascii="Calibri" w:hAnsi="Calibri"/>
                <w:sz w:val="20"/>
                <w:szCs w:val="20"/>
              </w:rPr>
              <w:t>.</w:t>
            </w:r>
          </w:p>
        </w:tc>
        <w:tc>
          <w:tcPr>
            <w:tcW w:w="577"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0.0301(13)</w:t>
            </w:r>
          </w:p>
        </w:tc>
        <w:tc>
          <w:tcPr>
            <w:tcW w:w="528"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1.0118(37)</w:t>
            </w:r>
          </w:p>
        </w:tc>
        <w:tc>
          <w:tcPr>
            <w:tcW w:w="539"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0.00502(18)</w:t>
            </w:r>
          </w:p>
        </w:tc>
        <w:tc>
          <w:tcPr>
            <w:tcW w:w="460"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6.0</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3.13(.23)</w:t>
            </w:r>
          </w:p>
        </w:tc>
        <w:tc>
          <w:tcPr>
            <w:tcW w:w="453"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1.0119(36)</w:t>
            </w: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proofErr w:type="spellStart"/>
            <w:r w:rsidRPr="00C81E51">
              <w:rPr>
                <w:rFonts w:ascii="Calibri" w:hAnsi="Calibri"/>
                <w:sz w:val="20"/>
                <w:szCs w:val="20"/>
              </w:rPr>
              <w:t>Grutas</w:t>
            </w:r>
            <w:proofErr w:type="spellEnd"/>
            <w:r w:rsidRPr="00C81E51">
              <w:rPr>
                <w:rFonts w:ascii="Calibri" w:hAnsi="Calibri"/>
                <w:sz w:val="20"/>
                <w:szCs w:val="20"/>
              </w:rPr>
              <w:t xml:space="preserve"> de Cristal</w:t>
            </w:r>
          </w:p>
        </w:tc>
        <w:tc>
          <w:tcPr>
            <w:tcW w:w="395"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MO7-715</w:t>
            </w:r>
          </w:p>
        </w:tc>
        <w:tc>
          <w:tcPr>
            <w:tcW w:w="666" w:type="pct"/>
            <w:tcBorders>
              <w:top w:val="nil"/>
              <w:left w:val="nil"/>
              <w:bottom w:val="nil"/>
              <w:right w:val="nil"/>
            </w:tcBorders>
            <w:shd w:val="clear" w:color="auto" w:fill="auto"/>
            <w:noWrap/>
            <w:vAlign w:val="bottom"/>
            <w:hideMark/>
          </w:tcPr>
          <w:p w:rsidR="005E2A48" w:rsidRPr="00C81E51" w:rsidRDefault="005E2A48" w:rsidP="004A2ABE">
            <w:pPr>
              <w:jc w:val="center"/>
              <w:rPr>
                <w:rFonts w:ascii="Calibri" w:hAnsi="Calibri"/>
                <w:sz w:val="20"/>
                <w:szCs w:val="20"/>
              </w:rPr>
            </w:pPr>
            <w:r>
              <w:rPr>
                <w:rFonts w:ascii="Calibri" w:hAnsi="Calibri"/>
                <w:sz w:val="20"/>
                <w:szCs w:val="20"/>
              </w:rPr>
              <w:t>UMB03905</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80</w:t>
            </w:r>
          </w:p>
        </w:tc>
        <w:tc>
          <w:tcPr>
            <w:tcW w:w="577"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0.0313(08)</w:t>
            </w:r>
          </w:p>
        </w:tc>
        <w:tc>
          <w:tcPr>
            <w:tcW w:w="528"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1.0015(30)</w:t>
            </w:r>
          </w:p>
        </w:tc>
        <w:tc>
          <w:tcPr>
            <w:tcW w:w="539"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0.00131(01)</w:t>
            </w:r>
          </w:p>
        </w:tc>
        <w:tc>
          <w:tcPr>
            <w:tcW w:w="460"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23.8</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3.42(.11)</w:t>
            </w:r>
          </w:p>
        </w:tc>
        <w:tc>
          <w:tcPr>
            <w:tcW w:w="453"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1.0015(32)</w:t>
            </w: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proofErr w:type="spellStart"/>
            <w:r w:rsidRPr="00C81E51">
              <w:rPr>
                <w:rFonts w:ascii="Calibri" w:hAnsi="Calibri"/>
                <w:sz w:val="20"/>
                <w:szCs w:val="20"/>
              </w:rPr>
              <w:t>Grutas</w:t>
            </w:r>
            <w:proofErr w:type="spellEnd"/>
            <w:r w:rsidRPr="00C81E51">
              <w:rPr>
                <w:rFonts w:ascii="Calibri" w:hAnsi="Calibri"/>
                <w:sz w:val="20"/>
                <w:szCs w:val="20"/>
              </w:rPr>
              <w:t xml:space="preserve"> de Cristal</w:t>
            </w:r>
          </w:p>
        </w:tc>
        <w:tc>
          <w:tcPr>
            <w:tcW w:w="395"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MO7-687</w:t>
            </w:r>
          </w:p>
        </w:tc>
        <w:tc>
          <w:tcPr>
            <w:tcW w:w="666" w:type="pct"/>
            <w:tcBorders>
              <w:top w:val="nil"/>
              <w:left w:val="nil"/>
              <w:bottom w:val="nil"/>
              <w:right w:val="nil"/>
            </w:tcBorders>
            <w:shd w:val="clear" w:color="auto" w:fill="auto"/>
            <w:noWrap/>
            <w:vAlign w:val="bottom"/>
            <w:hideMark/>
          </w:tcPr>
          <w:p w:rsidR="005E2A48" w:rsidRPr="00C81E51" w:rsidRDefault="005E2A48" w:rsidP="004A2ABE">
            <w:pPr>
              <w:jc w:val="center"/>
              <w:rPr>
                <w:rFonts w:ascii="Calibri" w:hAnsi="Calibri"/>
                <w:sz w:val="20"/>
                <w:szCs w:val="20"/>
              </w:rPr>
            </w:pPr>
            <w:r>
              <w:rPr>
                <w:rFonts w:ascii="Calibri" w:hAnsi="Calibri"/>
                <w:sz w:val="20"/>
                <w:szCs w:val="20"/>
              </w:rPr>
              <w:t>UMB03904</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70</w:t>
            </w:r>
          </w:p>
        </w:tc>
        <w:tc>
          <w:tcPr>
            <w:tcW w:w="577"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0.0364(08)</w:t>
            </w:r>
          </w:p>
        </w:tc>
        <w:tc>
          <w:tcPr>
            <w:tcW w:w="528"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0.9935(30)</w:t>
            </w:r>
          </w:p>
        </w:tc>
        <w:tc>
          <w:tcPr>
            <w:tcW w:w="539"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0.00146(01)</w:t>
            </w:r>
          </w:p>
        </w:tc>
        <w:tc>
          <w:tcPr>
            <w:tcW w:w="460"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24.9</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4.02(.09)</w:t>
            </w:r>
          </w:p>
        </w:tc>
        <w:tc>
          <w:tcPr>
            <w:tcW w:w="453"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0.9936(29)</w:t>
            </w: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proofErr w:type="spellStart"/>
            <w:r w:rsidRPr="00C81E51">
              <w:rPr>
                <w:rFonts w:ascii="Calibri" w:hAnsi="Calibri"/>
                <w:sz w:val="20"/>
                <w:szCs w:val="20"/>
              </w:rPr>
              <w:t>Grutas</w:t>
            </w:r>
            <w:proofErr w:type="spellEnd"/>
            <w:r w:rsidRPr="00C81E51">
              <w:rPr>
                <w:rFonts w:ascii="Calibri" w:hAnsi="Calibri"/>
                <w:sz w:val="20"/>
                <w:szCs w:val="20"/>
              </w:rPr>
              <w:t xml:space="preserve"> de Cristal</w:t>
            </w:r>
          </w:p>
        </w:tc>
        <w:tc>
          <w:tcPr>
            <w:tcW w:w="395"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MO7-657</w:t>
            </w:r>
          </w:p>
        </w:tc>
        <w:tc>
          <w:tcPr>
            <w:tcW w:w="666" w:type="pct"/>
            <w:tcBorders>
              <w:top w:val="nil"/>
              <w:left w:val="nil"/>
              <w:bottom w:val="nil"/>
              <w:right w:val="nil"/>
            </w:tcBorders>
            <w:shd w:val="clear" w:color="auto" w:fill="auto"/>
            <w:noWrap/>
            <w:vAlign w:val="bottom"/>
            <w:hideMark/>
          </w:tcPr>
          <w:p w:rsidR="005E2A48" w:rsidRPr="00C81E51" w:rsidRDefault="005E2A48" w:rsidP="004A2ABE">
            <w:pPr>
              <w:jc w:val="center"/>
              <w:rPr>
                <w:rFonts w:ascii="Calibri" w:hAnsi="Calibri"/>
                <w:sz w:val="20"/>
                <w:szCs w:val="20"/>
              </w:rPr>
            </w:pPr>
            <w:r>
              <w:rPr>
                <w:rFonts w:ascii="Calibri" w:hAnsi="Calibri"/>
                <w:sz w:val="20"/>
                <w:szCs w:val="20"/>
              </w:rPr>
              <w:t>UMB03901</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64</w:t>
            </w:r>
          </w:p>
        </w:tc>
        <w:tc>
          <w:tcPr>
            <w:tcW w:w="577"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0.0536(14)</w:t>
            </w:r>
          </w:p>
        </w:tc>
        <w:tc>
          <w:tcPr>
            <w:tcW w:w="528"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0.9889(34)</w:t>
            </w:r>
          </w:p>
        </w:tc>
        <w:tc>
          <w:tcPr>
            <w:tcW w:w="539"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0.00141(04)</w:t>
            </w:r>
          </w:p>
        </w:tc>
        <w:tc>
          <w:tcPr>
            <w:tcW w:w="460"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38.2</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6.03(.15)</w:t>
            </w:r>
          </w:p>
        </w:tc>
        <w:tc>
          <w:tcPr>
            <w:tcW w:w="453"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0.9886(34)</w:t>
            </w: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proofErr w:type="spellStart"/>
            <w:r w:rsidRPr="00C81E51">
              <w:rPr>
                <w:rFonts w:ascii="Calibri" w:hAnsi="Calibri"/>
                <w:sz w:val="20"/>
                <w:szCs w:val="20"/>
              </w:rPr>
              <w:t>Grutas</w:t>
            </w:r>
            <w:proofErr w:type="spellEnd"/>
            <w:r w:rsidRPr="00C81E51">
              <w:rPr>
                <w:rFonts w:ascii="Calibri" w:hAnsi="Calibri"/>
                <w:sz w:val="20"/>
                <w:szCs w:val="20"/>
              </w:rPr>
              <w:t xml:space="preserve"> de Cristal</w:t>
            </w:r>
          </w:p>
        </w:tc>
        <w:tc>
          <w:tcPr>
            <w:tcW w:w="395"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MO-7 600</w:t>
            </w:r>
          </w:p>
        </w:tc>
        <w:tc>
          <w:tcPr>
            <w:tcW w:w="666" w:type="pct"/>
            <w:tcBorders>
              <w:top w:val="nil"/>
              <w:left w:val="nil"/>
              <w:bottom w:val="nil"/>
              <w:right w:val="nil"/>
            </w:tcBorders>
            <w:shd w:val="clear" w:color="auto" w:fill="auto"/>
            <w:noWrap/>
            <w:vAlign w:val="bottom"/>
            <w:hideMark/>
          </w:tcPr>
          <w:p w:rsidR="005E2A48" w:rsidRPr="00C81E51" w:rsidRDefault="005E2A48" w:rsidP="004A2ABE">
            <w:pPr>
              <w:jc w:val="center"/>
              <w:rPr>
                <w:rFonts w:ascii="Calibri" w:hAnsi="Calibri"/>
                <w:sz w:val="20"/>
                <w:szCs w:val="20"/>
              </w:rPr>
            </w:pPr>
            <w:r>
              <w:rPr>
                <w:rFonts w:ascii="Calibri" w:hAnsi="Calibri"/>
                <w:sz w:val="20"/>
                <w:szCs w:val="20"/>
              </w:rPr>
              <w:t>UMB03450</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proofErr w:type="spellStart"/>
            <w:r w:rsidRPr="00C81E51">
              <w:rPr>
                <w:rFonts w:ascii="Calibri" w:hAnsi="Calibri"/>
                <w:sz w:val="20"/>
                <w:szCs w:val="20"/>
              </w:rPr>
              <w:t>n.a</w:t>
            </w:r>
            <w:proofErr w:type="spellEnd"/>
            <w:r w:rsidRPr="00C81E51">
              <w:rPr>
                <w:rFonts w:ascii="Calibri" w:hAnsi="Calibri"/>
                <w:sz w:val="20"/>
                <w:szCs w:val="20"/>
              </w:rPr>
              <w:t>.</w:t>
            </w:r>
          </w:p>
        </w:tc>
        <w:tc>
          <w:tcPr>
            <w:tcW w:w="577"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0.0653(25)</w:t>
            </w:r>
          </w:p>
        </w:tc>
        <w:tc>
          <w:tcPr>
            <w:tcW w:w="528"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0.9688(47)</w:t>
            </w:r>
          </w:p>
        </w:tc>
        <w:tc>
          <w:tcPr>
            <w:tcW w:w="539"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0.00602(20)</w:t>
            </w:r>
          </w:p>
        </w:tc>
        <w:tc>
          <w:tcPr>
            <w:tcW w:w="460"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10.9</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7.39(.37)</w:t>
            </w:r>
          </w:p>
        </w:tc>
        <w:tc>
          <w:tcPr>
            <w:tcW w:w="453"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0.9682(44)</w:t>
            </w: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proofErr w:type="spellStart"/>
            <w:r w:rsidRPr="00C81E51">
              <w:rPr>
                <w:rFonts w:ascii="Calibri" w:hAnsi="Calibri"/>
                <w:sz w:val="20"/>
                <w:szCs w:val="20"/>
              </w:rPr>
              <w:t>Grutas</w:t>
            </w:r>
            <w:proofErr w:type="spellEnd"/>
            <w:r w:rsidRPr="00C81E51">
              <w:rPr>
                <w:rFonts w:ascii="Calibri" w:hAnsi="Calibri"/>
                <w:sz w:val="20"/>
                <w:szCs w:val="20"/>
              </w:rPr>
              <w:t xml:space="preserve"> de Cristal</w:t>
            </w:r>
          </w:p>
        </w:tc>
        <w:tc>
          <w:tcPr>
            <w:tcW w:w="395"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MO-7 585</w:t>
            </w:r>
          </w:p>
        </w:tc>
        <w:tc>
          <w:tcPr>
            <w:tcW w:w="666" w:type="pct"/>
            <w:tcBorders>
              <w:top w:val="nil"/>
              <w:left w:val="nil"/>
              <w:bottom w:val="nil"/>
              <w:right w:val="nil"/>
            </w:tcBorders>
            <w:shd w:val="clear" w:color="auto" w:fill="auto"/>
            <w:noWrap/>
            <w:vAlign w:val="bottom"/>
            <w:hideMark/>
          </w:tcPr>
          <w:p w:rsidR="005E2A48" w:rsidRPr="00C81E51" w:rsidRDefault="005E2A48" w:rsidP="004A2ABE">
            <w:pPr>
              <w:jc w:val="center"/>
              <w:rPr>
                <w:rFonts w:ascii="Calibri" w:hAnsi="Calibri"/>
                <w:sz w:val="20"/>
                <w:szCs w:val="20"/>
              </w:rPr>
            </w:pPr>
            <w:r w:rsidRPr="00C81E51">
              <w:rPr>
                <w:rFonts w:ascii="Calibri" w:hAnsi="Calibri"/>
                <w:sz w:val="20"/>
                <w:szCs w:val="20"/>
              </w:rPr>
              <w:t>UMB03488</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43</w:t>
            </w:r>
          </w:p>
        </w:tc>
        <w:tc>
          <w:tcPr>
            <w:tcW w:w="577"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0.0961(18)</w:t>
            </w:r>
          </w:p>
        </w:tc>
        <w:tc>
          <w:tcPr>
            <w:tcW w:w="528"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1.0019(35)</w:t>
            </w:r>
          </w:p>
        </w:tc>
        <w:tc>
          <w:tcPr>
            <w:tcW w:w="539"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0.01100(04)</w:t>
            </w:r>
          </w:p>
        </w:tc>
        <w:tc>
          <w:tcPr>
            <w:tcW w:w="460"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8.7</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10.65(.39)</w:t>
            </w:r>
          </w:p>
        </w:tc>
        <w:tc>
          <w:tcPr>
            <w:tcW w:w="453"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1.0020(36)</w:t>
            </w: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proofErr w:type="spellStart"/>
            <w:r w:rsidRPr="00C81E51">
              <w:rPr>
                <w:rFonts w:ascii="Calibri" w:hAnsi="Calibri"/>
                <w:sz w:val="20"/>
                <w:szCs w:val="20"/>
              </w:rPr>
              <w:t>Grutas</w:t>
            </w:r>
            <w:proofErr w:type="spellEnd"/>
            <w:r w:rsidRPr="00C81E51">
              <w:rPr>
                <w:rFonts w:ascii="Calibri" w:hAnsi="Calibri"/>
                <w:sz w:val="20"/>
                <w:szCs w:val="20"/>
              </w:rPr>
              <w:t xml:space="preserve"> de Cristal</w:t>
            </w:r>
          </w:p>
        </w:tc>
        <w:tc>
          <w:tcPr>
            <w:tcW w:w="395"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MO7-573</w:t>
            </w:r>
          </w:p>
        </w:tc>
        <w:tc>
          <w:tcPr>
            <w:tcW w:w="666" w:type="pct"/>
            <w:tcBorders>
              <w:top w:val="nil"/>
              <w:left w:val="nil"/>
              <w:bottom w:val="nil"/>
              <w:right w:val="nil"/>
            </w:tcBorders>
            <w:shd w:val="clear" w:color="auto" w:fill="auto"/>
            <w:noWrap/>
            <w:vAlign w:val="bottom"/>
            <w:hideMark/>
          </w:tcPr>
          <w:p w:rsidR="005E2A48" w:rsidRPr="00C81E51" w:rsidRDefault="005E2A48" w:rsidP="004A2ABE">
            <w:pPr>
              <w:jc w:val="center"/>
              <w:rPr>
                <w:rFonts w:ascii="Calibri" w:hAnsi="Calibri"/>
                <w:sz w:val="20"/>
                <w:szCs w:val="20"/>
              </w:rPr>
            </w:pPr>
            <w:r w:rsidRPr="00C81E51">
              <w:rPr>
                <w:rFonts w:ascii="Calibri" w:hAnsi="Calibri"/>
                <w:sz w:val="20"/>
                <w:szCs w:val="20"/>
              </w:rPr>
              <w:t>UMB03900</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87</w:t>
            </w:r>
          </w:p>
        </w:tc>
        <w:tc>
          <w:tcPr>
            <w:tcW w:w="577"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0.1169(19)</w:t>
            </w:r>
          </w:p>
        </w:tc>
        <w:tc>
          <w:tcPr>
            <w:tcW w:w="528"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1.0085(26)</w:t>
            </w:r>
          </w:p>
        </w:tc>
        <w:tc>
          <w:tcPr>
            <w:tcW w:w="539"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0.00117(01)</w:t>
            </w:r>
          </w:p>
        </w:tc>
        <w:tc>
          <w:tcPr>
            <w:tcW w:w="460" w:type="pct"/>
            <w:tcBorders>
              <w:top w:val="nil"/>
              <w:left w:val="nil"/>
              <w:bottom w:val="nil"/>
              <w:right w:val="nil"/>
            </w:tcBorders>
            <w:shd w:val="clear" w:color="auto" w:fill="auto"/>
            <w:noWrap/>
            <w:vAlign w:val="bottom"/>
            <w:hideMark/>
          </w:tcPr>
          <w:p w:rsidR="005E2A48" w:rsidRPr="00C81E51" w:rsidRDefault="005E2A48" w:rsidP="004A2ABE">
            <w:pPr>
              <w:jc w:val="right"/>
              <w:rPr>
                <w:rFonts w:ascii="Calibri" w:hAnsi="Calibri"/>
                <w:sz w:val="20"/>
                <w:szCs w:val="20"/>
              </w:rPr>
            </w:pPr>
            <w:r w:rsidRPr="00C81E51">
              <w:rPr>
                <w:rFonts w:ascii="Calibri" w:hAnsi="Calibri"/>
                <w:sz w:val="20"/>
                <w:szCs w:val="20"/>
              </w:rPr>
              <w:t>100.1</w:t>
            </w:r>
          </w:p>
        </w:tc>
        <w:tc>
          <w:tcPr>
            <w:tcW w:w="361"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13.42(.22)</w:t>
            </w:r>
          </w:p>
        </w:tc>
        <w:tc>
          <w:tcPr>
            <w:tcW w:w="453" w:type="pct"/>
            <w:tcBorders>
              <w:top w:val="nil"/>
              <w:left w:val="nil"/>
              <w:bottom w:val="nil"/>
              <w:right w:val="nil"/>
            </w:tcBorders>
            <w:shd w:val="clear" w:color="auto" w:fill="auto"/>
            <w:noWrap/>
            <w:vAlign w:val="bottom"/>
            <w:hideMark/>
          </w:tcPr>
          <w:p w:rsidR="005E2A48" w:rsidRPr="00C81E51" w:rsidRDefault="005E2A48" w:rsidP="004A2ABE">
            <w:pPr>
              <w:rPr>
                <w:rFonts w:ascii="Calibri" w:hAnsi="Calibri"/>
                <w:sz w:val="20"/>
                <w:szCs w:val="20"/>
              </w:rPr>
            </w:pPr>
            <w:r w:rsidRPr="00C81E51">
              <w:rPr>
                <w:rFonts w:ascii="Calibri" w:hAnsi="Calibri"/>
                <w:sz w:val="20"/>
                <w:szCs w:val="20"/>
              </w:rPr>
              <w:t>1.0089(28)</w:t>
            </w:r>
          </w:p>
        </w:tc>
      </w:tr>
      <w:tr w:rsidR="005E2A48" w:rsidRPr="004E2EB4" w:rsidTr="004A2ABE">
        <w:trPr>
          <w:trHeight w:val="300"/>
        </w:trPr>
        <w:tc>
          <w:tcPr>
            <w:tcW w:w="660"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395"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666"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361"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577"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528"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539"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460"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361"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c>
          <w:tcPr>
            <w:tcW w:w="453" w:type="pct"/>
            <w:tcBorders>
              <w:top w:val="nil"/>
              <w:left w:val="nil"/>
              <w:bottom w:val="single" w:sz="4" w:space="0" w:color="auto"/>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w:t>
            </w: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95"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66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7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28"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39"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53"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r>
      <w:tr w:rsidR="005E2A48" w:rsidRPr="004E2EB4" w:rsidTr="004A2ABE">
        <w:trPr>
          <w:trHeight w:val="300"/>
        </w:trPr>
        <w:tc>
          <w:tcPr>
            <w:tcW w:w="3188" w:type="pct"/>
            <w:gridSpan w:val="6"/>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roofErr w:type="spellStart"/>
            <w:r w:rsidRPr="004E2EB4">
              <w:rPr>
                <w:rFonts w:ascii="Calibri" w:hAnsi="Calibri"/>
                <w:sz w:val="22"/>
                <w:szCs w:val="22"/>
              </w:rPr>
              <w:t>a</w:t>
            </w:r>
            <w:proofErr w:type="spellEnd"/>
            <w:r w:rsidRPr="004E2EB4">
              <w:rPr>
                <w:rFonts w:ascii="Calibri" w:hAnsi="Calibri"/>
                <w:sz w:val="22"/>
                <w:szCs w:val="22"/>
              </w:rPr>
              <w:t xml:space="preserve"> Activity ratios determined after </w:t>
            </w:r>
            <w:r w:rsidRPr="004E2EB4">
              <w:rPr>
                <w:rFonts w:ascii="Calibri" w:hAnsi="Calibri"/>
                <w:sz w:val="22"/>
                <w:szCs w:val="22"/>
              </w:rPr>
              <w:fldChar w:fldCharType="begin"/>
            </w:r>
            <w:r>
              <w:rPr>
                <w:rFonts w:ascii="Calibri" w:hAnsi="Calibri"/>
                <w:sz w:val="22"/>
                <w:szCs w:val="22"/>
              </w:rPr>
              <w:instrText xml:space="preserve"> ADDIN ZOTERO_ITEM CSL_CITATION {"citationID":"dm2sl1vfo","properties":{"formattedCitation":"(Hellstrom, 2003)","plainCitation":"(Hellstrom, 2003)"},"citationItems":[{"id":1020,"uris":["http://zotero.org/users/540983/items/KIWFDTPF"],"uri":["http://zotero.org/users/540983/items/KIWFDTPF"],"itemData":{"id":1020,"type":"article-journal","title":"Rapid and accurate U/Th dating using parallel ion-counting multi-collector ICP-MS","container-title":"Journal of Analytical Atomic Spectrometry","page":"1346-1351","volume":"18","issue":"11","source":"Scopus","abstract":"Using the parallel ion-counting capability of an appropriately configured multi-collector ICP-MS it is possible to simultaneously measure the activity ratios 230Th/234U and 234U/238U in a single solution. A method has been developed which fully internalises the measurement of elemental fractionation, instrument mass bias and ion counter gain, allowing on-line calculation of U/Th ages on a cycle-by-cycle basis during data acquisition. Because of the high efficiency of this technique very small sample sizes can be used, with permil-level precision possible on both 230Th/238U and 234U/238U from analyses of a few tens of nanograms of uranium. As U and Th fractions do not need to be collected and analysed separately sample throughput is very high, using a simple TRU-Spec ion exchange resin procedure. Repeat analyses of Harwell Uraninite, NIST SRM 960 and two carbonate age standards show excellent agreement with results from other laboratories. © The Royal Society of Chemistry 2003.","author":[{"family":"Hellstrom","given":"J."}],"issued":{"date-parts":[["2003"]]}}}],"schema":"https://github.com/citation-style-language/schema/raw/master/csl-citation.json"} </w:instrText>
            </w:r>
            <w:r w:rsidRPr="004E2EB4">
              <w:rPr>
                <w:rFonts w:ascii="Calibri" w:hAnsi="Calibri"/>
                <w:sz w:val="22"/>
                <w:szCs w:val="22"/>
              </w:rPr>
              <w:fldChar w:fldCharType="separate"/>
            </w:r>
            <w:r w:rsidRPr="00092A6C">
              <w:rPr>
                <w:rFonts w:ascii="Calibri" w:hAnsi="Calibri"/>
                <w:sz w:val="22"/>
              </w:rPr>
              <w:t>(Hellstrom, 2003)</w:t>
            </w:r>
            <w:r w:rsidRPr="004E2EB4">
              <w:rPr>
                <w:rFonts w:ascii="Calibri" w:hAnsi="Calibri"/>
                <w:sz w:val="22"/>
                <w:szCs w:val="22"/>
              </w:rPr>
              <w:fldChar w:fldCharType="end"/>
            </w:r>
            <w:r w:rsidRPr="004E2EB4">
              <w:rPr>
                <w:rFonts w:ascii="Calibri" w:hAnsi="Calibri"/>
                <w:sz w:val="22"/>
                <w:szCs w:val="22"/>
              </w:rPr>
              <w:t xml:space="preserve"> using the decay constants of </w:t>
            </w:r>
            <w:r w:rsidRPr="004E2EB4">
              <w:rPr>
                <w:rFonts w:ascii="Calibri" w:hAnsi="Calibri"/>
                <w:sz w:val="22"/>
                <w:szCs w:val="22"/>
              </w:rPr>
              <w:fldChar w:fldCharType="begin"/>
            </w:r>
            <w:r>
              <w:rPr>
                <w:rFonts w:ascii="Calibri" w:hAnsi="Calibri"/>
                <w:sz w:val="22"/>
                <w:szCs w:val="22"/>
              </w:rPr>
              <w:instrText xml:space="preserve"> ADDIN ZOTERO_ITEM CSL_CITATION {"citationID":"zS3ejxYQ","properties":{"formattedCitation":"(Cheng et al., 2000)","plainCitation":"(Cheng et al., 2000)"},"citationItems":[{"id":13957,"uris":["http://zotero.org/users/540983/items/BAF5HXM8"],"uri":["http://zotero.org/users/540983/items/BAF5HXM8"],"itemData":{"id":13957,"type":"article-journal","title":"The half-lives of uranium-234 and thorium-230","container-title":"Chemical Geology","page":"17-33","volume":"169","author":[{"family":"Cheng","given":"H."},{"family":"Edwards","given":"Lawrence R"},{"family":"Hoff","given":"J."},{"family":"Gallup","given":"C. D"},{"family":"Richards","given":"D. A"},{"family":"Asmerom","given":"Y."}],"issued":{"date-parts":[["2000"]]}}}],"schema":"https://github.com/citation-style-language/schema/raw/master/csl-citation.json"} </w:instrText>
            </w:r>
            <w:r w:rsidRPr="004E2EB4">
              <w:rPr>
                <w:rFonts w:ascii="Calibri" w:hAnsi="Calibri"/>
                <w:sz w:val="22"/>
                <w:szCs w:val="22"/>
              </w:rPr>
              <w:fldChar w:fldCharType="separate"/>
            </w:r>
            <w:r w:rsidRPr="00092A6C">
              <w:rPr>
                <w:rFonts w:ascii="Calibri" w:hAnsi="Calibri"/>
                <w:sz w:val="22"/>
              </w:rPr>
              <w:t>(Cheng et al., 2000)</w:t>
            </w:r>
            <w:r w:rsidRPr="004E2EB4">
              <w:rPr>
                <w:rFonts w:ascii="Calibri" w:hAnsi="Calibri"/>
                <w:sz w:val="22"/>
                <w:szCs w:val="22"/>
              </w:rPr>
              <w:fldChar w:fldCharType="end"/>
            </w:r>
          </w:p>
        </w:tc>
        <w:tc>
          <w:tcPr>
            <w:tcW w:w="539"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53"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r>
      <w:tr w:rsidR="005E2A48" w:rsidRPr="004E2EB4" w:rsidTr="004A2ABE">
        <w:trPr>
          <w:trHeight w:val="300"/>
        </w:trPr>
        <w:tc>
          <w:tcPr>
            <w:tcW w:w="3726" w:type="pct"/>
            <w:gridSpan w:val="7"/>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 xml:space="preserve">b Age in </w:t>
            </w:r>
            <w:proofErr w:type="spellStart"/>
            <w:r w:rsidRPr="004E2EB4">
              <w:rPr>
                <w:rFonts w:ascii="Calibri" w:hAnsi="Calibri"/>
                <w:sz w:val="22"/>
                <w:szCs w:val="22"/>
              </w:rPr>
              <w:t>kyr</w:t>
            </w:r>
            <w:proofErr w:type="spellEnd"/>
            <w:r w:rsidRPr="004E2EB4">
              <w:rPr>
                <w:rFonts w:ascii="Calibri" w:hAnsi="Calibri"/>
                <w:sz w:val="22"/>
                <w:szCs w:val="22"/>
              </w:rPr>
              <w:t xml:space="preserve"> before present corrected for initial 230Th using eqn. 1 of </w:t>
            </w:r>
            <w:r w:rsidRPr="004E2EB4">
              <w:rPr>
                <w:rFonts w:ascii="Calibri" w:hAnsi="Calibri"/>
                <w:sz w:val="22"/>
                <w:szCs w:val="22"/>
              </w:rPr>
              <w:fldChar w:fldCharType="begin"/>
            </w:r>
            <w:r>
              <w:rPr>
                <w:rFonts w:ascii="Calibri" w:hAnsi="Calibri"/>
                <w:sz w:val="22"/>
                <w:szCs w:val="22"/>
              </w:rPr>
              <w:instrText xml:space="preserve"> ADDIN ZOTERO_ITEM CSL_CITATION {"citationID":"hspvdg92u","properties":{"formattedCitation":"(Hellstrom, 2006)","plainCitation":"(Hellstrom, 2006)"},"citationItems":[{"id":2661,"uris":["http://zotero.org/users/540983/items/M7HS5X6K"],"uri":["http://zotero.org/users/540983/items/M7HS5X6K"],"itemData":{"id":2661,"type":"article-journal","title":"U–Th dating of speleothems with high initial 230Th using stratigraphical constraint","container-title":"Quaternary Geochronology","page":"289-295","volume":"1","issue":"4","source":"ScienceDirect","abstract":"Uranium–thorium dating of speleothem calcite has proved to be exceptionally useful in anchoring late Quaternary paleoenvironmental records, and is arguably the most robust geochronometer available over much of this period. Nonetheless, correction for the effect of 230Th incorporated at the time of deposition is extremely important, and has been approached in a number of ways. The use of stratigraphical constraint, that is the a priori requirement that any axial sequence of true ages must exhibit a monotonic increase away from the outer surface, is surprisingly uncommon given its advantages over other techniques. Here a simple numerical implementation of this technique is described, and contrasted with conventional isochron methods. Current practice in the correction of speleothem age determinations for initial Th is reviewed in the light of continued improvements in analytical precision, and is found to be inconsistent.","DOI":"10.1016/j.quageo.2007.01.004","ISSN":"1871-1014","journalAbbreviation":"Quaternary Geochronology","author":[{"family":"Hellstrom","given":"John"}],"issued":{"date-parts":[["2006",12]]}}}],"schema":"https://github.com/citation-style-language/schema/raw/master/csl-citation.json"} </w:instrText>
            </w:r>
            <w:r w:rsidRPr="004E2EB4">
              <w:rPr>
                <w:rFonts w:ascii="Calibri" w:hAnsi="Calibri"/>
                <w:sz w:val="22"/>
                <w:szCs w:val="22"/>
              </w:rPr>
              <w:fldChar w:fldCharType="separate"/>
            </w:r>
            <w:r w:rsidRPr="00092A6C">
              <w:rPr>
                <w:rFonts w:ascii="Calibri" w:hAnsi="Calibri"/>
                <w:sz w:val="22"/>
              </w:rPr>
              <w:t>(Hellstrom, 2006)</w:t>
            </w:r>
            <w:r w:rsidRPr="004E2EB4">
              <w:rPr>
                <w:rFonts w:ascii="Calibri" w:hAnsi="Calibri"/>
                <w:sz w:val="22"/>
                <w:szCs w:val="22"/>
              </w:rPr>
              <w:fldChar w:fldCharType="end"/>
            </w:r>
            <w:r w:rsidRPr="004E2EB4">
              <w:rPr>
                <w:rFonts w:ascii="Calibri" w:hAnsi="Calibri"/>
                <w:sz w:val="22"/>
                <w:szCs w:val="22"/>
              </w:rPr>
              <w:t xml:space="preserve"> and [230Th/232Th]</w:t>
            </w:r>
            <w:proofErr w:type="spellStart"/>
            <w:r w:rsidRPr="004E2EB4">
              <w:rPr>
                <w:rFonts w:ascii="Calibri" w:hAnsi="Calibri"/>
                <w:sz w:val="22"/>
                <w:szCs w:val="22"/>
              </w:rPr>
              <w:t>i</w:t>
            </w:r>
            <w:proofErr w:type="spellEnd"/>
            <w:r w:rsidRPr="004E2EB4">
              <w:rPr>
                <w:rFonts w:ascii="Calibri" w:hAnsi="Calibri"/>
                <w:sz w:val="22"/>
                <w:szCs w:val="22"/>
              </w:rPr>
              <w:t xml:space="preserve"> of 0.9 ± 0.4</w:t>
            </w:r>
          </w:p>
        </w:tc>
        <w:tc>
          <w:tcPr>
            <w:tcW w:w="4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53"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r>
      <w:tr w:rsidR="005E2A48" w:rsidRPr="004E2EB4" w:rsidTr="004A2ABE">
        <w:trPr>
          <w:trHeight w:val="300"/>
        </w:trPr>
        <w:tc>
          <w:tcPr>
            <w:tcW w:w="1722" w:type="pct"/>
            <w:gridSpan w:val="3"/>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r w:rsidRPr="004E2EB4">
              <w:rPr>
                <w:rFonts w:ascii="Calibri" w:hAnsi="Calibri"/>
                <w:sz w:val="22"/>
                <w:szCs w:val="22"/>
              </w:rPr>
              <w:t>c Initial [234U/238U] calculated using corrected age</w:t>
            </w: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7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28"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39"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53"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r>
      <w:tr w:rsidR="005E2A48" w:rsidRPr="004E2EB4" w:rsidTr="004A2ABE">
        <w:trPr>
          <w:trHeight w:val="300"/>
        </w:trPr>
        <w:tc>
          <w:tcPr>
            <w:tcW w:w="6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95"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666"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77"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28"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539"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60"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361"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c>
          <w:tcPr>
            <w:tcW w:w="453" w:type="pct"/>
            <w:tcBorders>
              <w:top w:val="nil"/>
              <w:left w:val="nil"/>
              <w:bottom w:val="nil"/>
              <w:right w:val="nil"/>
            </w:tcBorders>
            <w:shd w:val="clear" w:color="auto" w:fill="auto"/>
            <w:noWrap/>
            <w:vAlign w:val="bottom"/>
            <w:hideMark/>
          </w:tcPr>
          <w:p w:rsidR="005E2A48" w:rsidRPr="004E2EB4" w:rsidRDefault="005E2A48" w:rsidP="004A2ABE">
            <w:pPr>
              <w:rPr>
                <w:rFonts w:ascii="Calibri" w:hAnsi="Calibri"/>
                <w:sz w:val="22"/>
                <w:szCs w:val="22"/>
              </w:rPr>
            </w:pPr>
          </w:p>
        </w:tc>
      </w:tr>
    </w:tbl>
    <w:p w:rsidR="005E2A48" w:rsidRPr="004E2EB4" w:rsidRDefault="005E2A48" w:rsidP="005E2A48">
      <w:pPr>
        <w:spacing w:line="360" w:lineRule="auto"/>
        <w:jc w:val="both"/>
        <w:rPr>
          <w:rFonts w:ascii="Calibri" w:hAnsi="Calibri"/>
          <w:sz w:val="22"/>
          <w:szCs w:val="22"/>
        </w:rPr>
      </w:pPr>
    </w:p>
    <w:p w:rsidR="005E2A48" w:rsidRDefault="005E2A48" w:rsidP="005E2A48">
      <w:pPr>
        <w:spacing w:line="360" w:lineRule="auto"/>
        <w:jc w:val="both"/>
        <w:rPr>
          <w:rFonts w:ascii="Calibri" w:hAnsi="Calibri"/>
          <w:sz w:val="22"/>
          <w:szCs w:val="22"/>
          <w:lang w:val="en-US"/>
        </w:rPr>
      </w:pPr>
    </w:p>
    <w:p w:rsidR="00087BC4" w:rsidRDefault="00E530BE"/>
    <w:sectPr w:rsidR="00087BC4" w:rsidSect="005E2A4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48"/>
    <w:rsid w:val="00187A44"/>
    <w:rsid w:val="005E2A48"/>
    <w:rsid w:val="005F5517"/>
    <w:rsid w:val="00E53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48"/>
    <w:pPr>
      <w:spacing w:after="0" w:line="240" w:lineRule="auto"/>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5E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48"/>
    <w:pPr>
      <w:spacing w:after="0" w:line="240" w:lineRule="auto"/>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5E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Moreno</dc:creator>
  <cp:lastModifiedBy>Ana Moreno</cp:lastModifiedBy>
  <cp:revision>2</cp:revision>
  <dcterms:created xsi:type="dcterms:W3CDTF">2015-09-21T11:19:00Z</dcterms:created>
  <dcterms:modified xsi:type="dcterms:W3CDTF">2016-10-18T10:28:00Z</dcterms:modified>
</cp:coreProperties>
</file>