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ACA" w:rsidRPr="003316F9" w:rsidRDefault="00AB7883" w:rsidP="00AB7883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 w:rsidRPr="003316F9">
        <w:rPr>
          <w:rFonts w:ascii="Times New Roman" w:hAnsi="Times New Roman" w:cs="Times New Roman"/>
          <w:b/>
          <w:sz w:val="20"/>
          <w:szCs w:val="20"/>
        </w:rPr>
        <w:t>Supplementary Figure</w:t>
      </w:r>
      <w:r w:rsidR="008A025C">
        <w:rPr>
          <w:rFonts w:ascii="Times New Roman" w:hAnsi="Times New Roman" w:cs="Times New Roman"/>
          <w:b/>
          <w:sz w:val="20"/>
          <w:szCs w:val="20"/>
        </w:rPr>
        <w:t>s</w:t>
      </w:r>
      <w:r w:rsidRPr="003316F9">
        <w:rPr>
          <w:rFonts w:ascii="Times New Roman" w:hAnsi="Times New Roman" w:cs="Times New Roman"/>
          <w:b/>
          <w:sz w:val="20"/>
          <w:szCs w:val="20"/>
        </w:rPr>
        <w:t xml:space="preserve"> and Table</w:t>
      </w:r>
    </w:p>
    <w:p w:rsidR="00AB7883" w:rsidRPr="003316F9" w:rsidRDefault="00AB7883" w:rsidP="00AB7883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bookmarkStart w:id="0" w:name="_Hlk4601866"/>
      <w:bookmarkStart w:id="1" w:name="OLE_LINK10"/>
      <w:r w:rsidRPr="003316F9">
        <w:rPr>
          <w:rFonts w:ascii="Times New Roman" w:hAnsi="Times New Roman" w:cs="Times New Roman"/>
          <w:b/>
          <w:sz w:val="20"/>
          <w:szCs w:val="20"/>
        </w:rPr>
        <w:t>Combining and competing effects between precipitation and temperature on Holocene fire regime evolution inferred from a sedimentary black carbon record in southwestern China</w:t>
      </w:r>
      <w:bookmarkEnd w:id="0"/>
      <w:bookmarkEnd w:id="1"/>
    </w:p>
    <w:p w:rsidR="00AB7883" w:rsidRPr="003316F9" w:rsidRDefault="00AB7883" w:rsidP="00AB7883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vertAlign w:val="superscript"/>
        </w:rPr>
      </w:pPr>
      <w:r w:rsidRPr="003316F9">
        <w:rPr>
          <w:rFonts w:ascii="Times New Roman" w:hAnsi="Times New Roman" w:cs="Times New Roman"/>
          <w:sz w:val="20"/>
          <w:szCs w:val="20"/>
        </w:rPr>
        <w:t>Dongliang Ning</w:t>
      </w:r>
      <w:r w:rsidRPr="003316F9">
        <w:rPr>
          <w:rFonts w:ascii="Times New Roman" w:hAnsi="Times New Roman" w:cs="Times New Roman"/>
          <w:sz w:val="20"/>
          <w:szCs w:val="20"/>
          <w:vertAlign w:val="superscript"/>
        </w:rPr>
        <w:t>a,b</w:t>
      </w:r>
      <w:r w:rsidR="006F1D30">
        <w:rPr>
          <w:rFonts w:ascii="Times New Roman" w:hAnsi="Times New Roman" w:cs="Times New Roman"/>
          <w:sz w:val="20"/>
          <w:szCs w:val="20"/>
          <w:vertAlign w:val="superscript"/>
        </w:rPr>
        <w:t>,c</w:t>
      </w:r>
      <w:r w:rsidRPr="003316F9">
        <w:rPr>
          <w:rFonts w:ascii="Times New Roman" w:hAnsi="Times New Roman" w:cs="Times New Roman"/>
          <w:sz w:val="20"/>
          <w:szCs w:val="20"/>
        </w:rPr>
        <w:t>, Enlou Zhang</w:t>
      </w:r>
      <w:r w:rsidRPr="003316F9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6F1D30">
        <w:rPr>
          <w:rFonts w:ascii="Times New Roman" w:hAnsi="Times New Roman" w:cs="Times New Roman"/>
          <w:sz w:val="20"/>
          <w:szCs w:val="20"/>
          <w:vertAlign w:val="superscript"/>
        </w:rPr>
        <w:t>,b</w:t>
      </w:r>
      <w:r w:rsidRPr="003316F9">
        <w:rPr>
          <w:rFonts w:ascii="Times New Roman" w:hAnsi="Times New Roman" w:cs="Times New Roman"/>
          <w:sz w:val="20"/>
          <w:szCs w:val="20"/>
        </w:rPr>
        <w:t xml:space="preserve">*, </w:t>
      </w:r>
      <w:bookmarkStart w:id="2" w:name="OLE_LINK17"/>
      <w:r w:rsidRPr="003316F9">
        <w:rPr>
          <w:rFonts w:ascii="Times New Roman" w:hAnsi="Times New Roman" w:cs="Times New Roman"/>
          <w:sz w:val="20"/>
          <w:szCs w:val="20"/>
        </w:rPr>
        <w:t>James Shulmeister</w:t>
      </w:r>
      <w:bookmarkEnd w:id="2"/>
      <w:r w:rsidR="007A42C0">
        <w:rPr>
          <w:rFonts w:ascii="Times New Roman" w:hAnsi="Times New Roman" w:cs="Times New Roman"/>
          <w:sz w:val="20"/>
          <w:szCs w:val="20"/>
          <w:vertAlign w:val="superscript"/>
        </w:rPr>
        <w:t>d</w:t>
      </w:r>
      <w:r w:rsidRPr="003316F9">
        <w:rPr>
          <w:rFonts w:ascii="Times New Roman" w:hAnsi="Times New Roman" w:cs="Times New Roman"/>
          <w:sz w:val="20"/>
          <w:szCs w:val="20"/>
        </w:rPr>
        <w:t>, Jie Chang</w:t>
      </w:r>
      <w:r w:rsidR="007A42C0">
        <w:rPr>
          <w:rFonts w:ascii="Times New Roman" w:hAnsi="Times New Roman" w:cs="Times New Roman"/>
          <w:sz w:val="20"/>
          <w:szCs w:val="20"/>
          <w:vertAlign w:val="superscript"/>
        </w:rPr>
        <w:t>a,d</w:t>
      </w:r>
      <w:r w:rsidRPr="003316F9">
        <w:rPr>
          <w:rFonts w:ascii="Times New Roman" w:hAnsi="Times New Roman" w:cs="Times New Roman"/>
          <w:sz w:val="20"/>
          <w:szCs w:val="20"/>
        </w:rPr>
        <w:t>, Weiwei Sun</w:t>
      </w:r>
      <w:r w:rsidRPr="003316F9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3316F9">
        <w:rPr>
          <w:rFonts w:ascii="Times New Roman" w:hAnsi="Times New Roman" w:cs="Times New Roman"/>
          <w:sz w:val="20"/>
          <w:szCs w:val="20"/>
        </w:rPr>
        <w:t>, Zhenyu Ni</w:t>
      </w:r>
      <w:r w:rsidR="007A42C0">
        <w:rPr>
          <w:rFonts w:ascii="Times New Roman" w:hAnsi="Times New Roman" w:cs="Times New Roman"/>
          <w:sz w:val="20"/>
          <w:szCs w:val="20"/>
          <w:vertAlign w:val="superscript"/>
        </w:rPr>
        <w:t>a,c</w:t>
      </w:r>
    </w:p>
    <w:p w:rsidR="00AB7883" w:rsidRPr="003316F9" w:rsidRDefault="00AB7883" w:rsidP="00AB7883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vertAlign w:val="superscript"/>
        </w:rPr>
      </w:pPr>
    </w:p>
    <w:p w:rsidR="00AB7883" w:rsidRPr="003316F9" w:rsidRDefault="00AB7883" w:rsidP="00AB7883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316F9">
        <w:rPr>
          <w:rFonts w:ascii="Times New Roman" w:hAnsi="Times New Roman" w:cs="Times New Roman"/>
          <w:sz w:val="20"/>
          <w:szCs w:val="20"/>
        </w:rPr>
        <w:t xml:space="preserve">Affiliation/Postal Address: </w:t>
      </w:r>
    </w:p>
    <w:p w:rsidR="00AB7883" w:rsidRDefault="00AB7883" w:rsidP="00AB7883">
      <w:pPr>
        <w:numPr>
          <w:ilvl w:val="0"/>
          <w:numId w:val="1"/>
        </w:numPr>
        <w:spacing w:line="48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316F9">
        <w:rPr>
          <w:rFonts w:ascii="Times New Roman" w:hAnsi="Times New Roman" w:cs="Times New Roman"/>
          <w:sz w:val="20"/>
          <w:szCs w:val="20"/>
        </w:rPr>
        <w:t>State Key Laboratory of Lake Science and Environment, Nanjing Institute of Geography and Limnology, Chinese Academy of Sciences. 73 Beijing E Rd, Xuanwu, Nanjing, Jiangsu, China, 210008</w:t>
      </w:r>
    </w:p>
    <w:p w:rsidR="007A42C0" w:rsidRPr="003316F9" w:rsidRDefault="007A42C0" w:rsidP="00AB7883">
      <w:pPr>
        <w:numPr>
          <w:ilvl w:val="0"/>
          <w:numId w:val="1"/>
        </w:numPr>
        <w:spacing w:line="48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Center for excellence in Quaternary Science and Global Change, Chinese Academy of Science, Xian 710061, China</w:t>
      </w:r>
    </w:p>
    <w:p w:rsidR="00AB7883" w:rsidRPr="003316F9" w:rsidRDefault="00AB7883" w:rsidP="00AB7883">
      <w:pPr>
        <w:numPr>
          <w:ilvl w:val="0"/>
          <w:numId w:val="1"/>
        </w:numPr>
        <w:spacing w:line="48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316F9">
        <w:rPr>
          <w:rFonts w:ascii="Times New Roman" w:hAnsi="Times New Roman" w:cs="Times New Roman"/>
          <w:sz w:val="20"/>
          <w:szCs w:val="20"/>
        </w:rPr>
        <w:t>University of Chinese Academy of Sciences, Beijing 100049, China</w:t>
      </w:r>
    </w:p>
    <w:p w:rsidR="00AB7883" w:rsidRPr="003316F9" w:rsidRDefault="00AB7883" w:rsidP="00AB7883">
      <w:pPr>
        <w:numPr>
          <w:ilvl w:val="0"/>
          <w:numId w:val="1"/>
        </w:numPr>
        <w:spacing w:line="48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316F9">
        <w:rPr>
          <w:rFonts w:ascii="Times New Roman" w:hAnsi="Times New Roman" w:cs="Times New Roman"/>
          <w:sz w:val="20"/>
          <w:szCs w:val="20"/>
        </w:rPr>
        <w:t>School of Earth and Environmental Sciences, The University of Queensland, St Lucia, Brisbane, Qld 4072, Australia</w:t>
      </w:r>
    </w:p>
    <w:p w:rsidR="00AB7883" w:rsidRPr="003316F9" w:rsidRDefault="00AB7883" w:rsidP="00AB7883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AB7883" w:rsidRPr="003316F9" w:rsidRDefault="00AB7883" w:rsidP="00AB7883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316F9">
        <w:rPr>
          <w:rFonts w:ascii="Times New Roman" w:hAnsi="Times New Roman" w:cs="Times New Roman"/>
          <w:sz w:val="20"/>
          <w:szCs w:val="20"/>
        </w:rPr>
        <w:t xml:space="preserve">*Corresponding author: </w:t>
      </w:r>
      <w:hyperlink r:id="rId7" w:history="1">
        <w:r w:rsidRPr="003316F9">
          <w:rPr>
            <w:rStyle w:val="a5"/>
            <w:rFonts w:ascii="Times New Roman" w:hAnsi="Times New Roman" w:cs="Times New Roman"/>
            <w:sz w:val="20"/>
            <w:szCs w:val="20"/>
          </w:rPr>
          <w:t>elzhang@niglas.ac.cn</w:t>
        </w:r>
      </w:hyperlink>
      <w:r w:rsidRPr="003316F9">
        <w:rPr>
          <w:rFonts w:ascii="Times New Roman" w:hAnsi="Times New Roman" w:cs="Times New Roman"/>
          <w:sz w:val="20"/>
          <w:szCs w:val="20"/>
        </w:rPr>
        <w:t>, telephone number: +86 025 86882108</w:t>
      </w:r>
    </w:p>
    <w:p w:rsidR="00AB7883" w:rsidRPr="00AB7883" w:rsidRDefault="00AB7883"/>
    <w:p w:rsidR="00B31ACA" w:rsidRDefault="00B31ACA"/>
    <w:p w:rsidR="00B31ACA" w:rsidRDefault="00B31ACA">
      <w:pPr>
        <w:sectPr w:rsidR="00B31ACA" w:rsidSect="00DD2FA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31ACA" w:rsidRDefault="00B31ACA"/>
    <w:p w:rsidR="00DD7143" w:rsidRDefault="00DD7143">
      <w:r>
        <w:rPr>
          <w:noProof/>
        </w:rPr>
        <w:drawing>
          <wp:inline distT="0" distB="0" distL="0" distR="0" wp14:anchorId="4BBFF86E" wp14:editId="1EAA6004">
            <wp:extent cx="5272405" cy="3764915"/>
            <wp:effectExtent l="0" t="0" r="0" b="0"/>
            <wp:docPr id="1" name="图片 1" descr="G:\Fire paper revision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ire paper revision\Fig.S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43" w:rsidRPr="003316F9" w:rsidRDefault="009253FE" w:rsidP="005B49B2">
      <w:pPr>
        <w:spacing w:line="360" w:lineRule="auto"/>
        <w:rPr>
          <w:sz w:val="20"/>
          <w:szCs w:val="20"/>
        </w:rPr>
      </w:pPr>
      <w:r w:rsidRPr="003316F9">
        <w:rPr>
          <w:rFonts w:ascii="Times New Roman" w:hAnsi="Times New Roman" w:cs="Times New Roman"/>
          <w:b/>
          <w:sz w:val="20"/>
          <w:szCs w:val="20"/>
        </w:rPr>
        <w:t>Supplementary Figure 1.</w:t>
      </w:r>
      <w:r w:rsidRPr="003316F9">
        <w:rPr>
          <w:rFonts w:ascii="Times New Roman" w:hAnsi="Times New Roman" w:cs="Times New Roman"/>
          <w:sz w:val="20"/>
          <w:szCs w:val="20"/>
        </w:rPr>
        <w:t xml:space="preserve"> </w:t>
      </w:r>
      <w:r w:rsidR="00DD7143" w:rsidRPr="003316F9">
        <w:rPr>
          <w:rFonts w:ascii="Times New Roman" w:hAnsi="Times New Roman" w:cs="Times New Roman"/>
          <w:sz w:val="20"/>
          <w:szCs w:val="20"/>
        </w:rPr>
        <w:t>Comparison between the black carbon (BC) relative content and BC influx</w:t>
      </w:r>
      <w:r w:rsidR="001B4693" w:rsidRPr="003316F9">
        <w:rPr>
          <w:rFonts w:ascii="Times New Roman" w:hAnsi="Times New Roman" w:cs="Times New Roman"/>
          <w:sz w:val="20"/>
          <w:szCs w:val="20"/>
        </w:rPr>
        <w:t xml:space="preserve">. </w:t>
      </w:r>
      <w:bookmarkStart w:id="3" w:name="_GoBack"/>
      <w:bookmarkEnd w:id="3"/>
    </w:p>
    <w:p w:rsidR="003316F9" w:rsidRDefault="003316F9">
      <w:pPr>
        <w:rPr>
          <w:sz w:val="24"/>
        </w:rPr>
      </w:pPr>
    </w:p>
    <w:p w:rsidR="003316F9" w:rsidRDefault="003316F9">
      <w:pPr>
        <w:sectPr w:rsidR="003316F9" w:rsidSect="00DD2FA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316F9" w:rsidRDefault="008A025C">
      <w:r>
        <w:rPr>
          <w:noProof/>
        </w:rPr>
        <w:lastRenderedPageBreak/>
        <w:drawing>
          <wp:inline distT="0" distB="0" distL="0" distR="0">
            <wp:extent cx="4448175" cy="4267200"/>
            <wp:effectExtent l="0" t="0" r="0" b="0"/>
            <wp:docPr id="2" name="图片 2" descr="C:\Users\johu\Desktop\Third revision\Supplement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u\Desktop\Third revision\Supplement 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5C" w:rsidRDefault="008A025C" w:rsidP="005B49B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Supplementary Figure 2</w:t>
      </w:r>
      <w:r w:rsidRPr="003316F9">
        <w:rPr>
          <w:rFonts w:ascii="Times New Roman" w:hAnsi="Times New Roman" w:cs="Times New Roman"/>
          <w:b/>
          <w:sz w:val="20"/>
          <w:szCs w:val="20"/>
        </w:rPr>
        <w:t>.</w:t>
      </w:r>
      <w:r w:rsidRPr="003316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The correlation between precipitation (Sensitive Component 2, Ning et al., 2017)</w:t>
      </w:r>
      <w:r w:rsidRPr="003316F9">
        <w:rPr>
          <w:rFonts w:ascii="Times New Roman" w:hAnsi="Times New Roman" w:cs="Times New Roman"/>
          <w:sz w:val="20"/>
          <w:szCs w:val="20"/>
        </w:rPr>
        <w:t xml:space="preserve"> and BC influx</w:t>
      </w:r>
      <w:r>
        <w:rPr>
          <w:rFonts w:ascii="Times New Roman" w:hAnsi="Times New Roman" w:cs="Times New Roman"/>
          <w:sz w:val="20"/>
          <w:szCs w:val="20"/>
        </w:rPr>
        <w:t xml:space="preserve"> during mid-late Holocene recorded in Lake Ximenglongtan.</w:t>
      </w:r>
    </w:p>
    <w:p w:rsidR="008A025C" w:rsidRDefault="008A025C"/>
    <w:p w:rsidR="008A025C" w:rsidRDefault="008A025C">
      <w:pPr>
        <w:sectPr w:rsidR="008A025C" w:rsidSect="00DD2FA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A025C" w:rsidRPr="008A025C" w:rsidRDefault="008A025C">
      <w:pPr>
        <w:rPr>
          <w:rFonts w:hint="eastAsia"/>
        </w:rPr>
      </w:pPr>
    </w:p>
    <w:p w:rsidR="009D3D03" w:rsidRPr="003316F9" w:rsidRDefault="009253FE" w:rsidP="009D3D03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3316F9">
        <w:rPr>
          <w:rFonts w:ascii="Times New Roman" w:hAnsi="Times New Roman" w:cs="Times New Roman"/>
          <w:b/>
          <w:sz w:val="20"/>
          <w:szCs w:val="20"/>
        </w:rPr>
        <w:t>Supplementary Table 1</w:t>
      </w:r>
      <w:r w:rsidR="009D3D03" w:rsidRPr="003316F9">
        <w:rPr>
          <w:rFonts w:ascii="Times New Roman" w:hAnsi="Times New Roman" w:cs="Times New Roman"/>
          <w:b/>
          <w:sz w:val="20"/>
          <w:szCs w:val="20"/>
        </w:rPr>
        <w:t>.</w:t>
      </w:r>
      <w:r w:rsidR="009D3D03" w:rsidRPr="003316F9">
        <w:rPr>
          <w:rFonts w:ascii="Times New Roman" w:hAnsi="Times New Roman" w:cs="Times New Roman"/>
          <w:sz w:val="20"/>
          <w:szCs w:val="20"/>
        </w:rPr>
        <w:t xml:space="preserve"> AMS radiocarbon dates of terrestrial plant leaves from Lake XMLT </w:t>
      </w:r>
      <w:r w:rsidR="009D3D03" w:rsidRPr="003316F9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9D3D03" w:rsidRPr="003316F9">
        <w:rPr>
          <w:rFonts w:ascii="Times New Roman" w:hAnsi="Times New Roman" w:cs="Times New Roman"/>
          <w:sz w:val="20"/>
          <w:szCs w:val="20"/>
        </w:rPr>
        <w:t xml:space="preserve">. </w:t>
      </w:r>
    </w:p>
    <w:tbl>
      <w:tblPr>
        <w:tblW w:w="8439" w:type="dxa"/>
        <w:tblLook w:val="04A0" w:firstRow="1" w:lastRow="0" w:firstColumn="1" w:lastColumn="0" w:noHBand="0" w:noVBand="1"/>
      </w:tblPr>
      <w:tblGrid>
        <w:gridCol w:w="1242"/>
        <w:gridCol w:w="142"/>
        <w:gridCol w:w="1134"/>
        <w:gridCol w:w="851"/>
        <w:gridCol w:w="1276"/>
        <w:gridCol w:w="1243"/>
        <w:gridCol w:w="1276"/>
        <w:gridCol w:w="1275"/>
      </w:tblGrid>
      <w:tr w:rsidR="009D3D03" w:rsidRPr="003316F9" w:rsidTr="001B5BCE">
        <w:trPr>
          <w:trHeight w:val="315"/>
        </w:trPr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宋体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宋体" w:cs="Times New Roman" w:hint="eastAsia"/>
                <w:kern w:val="0"/>
                <w:sz w:val="20"/>
                <w:szCs w:val="20"/>
              </w:rPr>
              <w:t>Lab Number</w:t>
            </w:r>
          </w:p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宋体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宋体" w:cs="Times New Roman" w:hint="eastAsia"/>
                <w:kern w:val="0"/>
                <w:sz w:val="20"/>
                <w:szCs w:val="20"/>
              </w:rPr>
              <w:t>Sample depth</w:t>
            </w:r>
          </w:p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 xml:space="preserve">/ </w:t>
            </w: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δ</w:t>
            </w: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13</w:t>
            </w: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</w:p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Δ</w:t>
            </w: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14</w:t>
            </w: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</w:p>
          <w:p w:rsidR="009D3D03" w:rsidRPr="003316F9" w:rsidRDefault="009D3D03" w:rsidP="001B5BCE">
            <w:pPr>
              <w:widowControl/>
              <w:ind w:firstLineChars="72" w:firstLine="144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/‰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14</w:t>
            </w: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 ages</w:t>
            </w:r>
          </w:p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 ±30 yr BP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Cal year BP</w:t>
            </w:r>
          </w:p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/2σ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宋体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宋体" w:cs="Times New Roman" w:hint="eastAsia"/>
                <w:kern w:val="0"/>
                <w:sz w:val="20"/>
                <w:szCs w:val="20"/>
              </w:rPr>
              <w:t>Median age</w:t>
            </w:r>
          </w:p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宋体" w:cs="Times New Roman" w:hint="eastAsia"/>
                <w:kern w:val="0"/>
                <w:sz w:val="20"/>
                <w:szCs w:val="20"/>
              </w:rPr>
              <w:t>/ cal</w:t>
            </w:r>
            <w:r w:rsidRPr="003316F9">
              <w:rPr>
                <w:rFonts w:ascii="Times New Roman" w:eastAsia="宋体" w:hAnsi="宋体" w:cs="Times New Roman"/>
                <w:kern w:val="0"/>
                <w:sz w:val="20"/>
                <w:szCs w:val="20"/>
              </w:rPr>
              <w:t xml:space="preserve"> </w:t>
            </w:r>
            <w:r w:rsidRPr="003316F9">
              <w:rPr>
                <w:rFonts w:ascii="Times New Roman" w:eastAsia="宋体" w:hAnsi="宋体" w:cs="Times New Roman" w:hint="eastAsia"/>
                <w:kern w:val="0"/>
                <w:sz w:val="20"/>
                <w:szCs w:val="20"/>
              </w:rPr>
              <w:t>yr BP</w:t>
            </w:r>
          </w:p>
        </w:tc>
      </w:tr>
      <w:tr w:rsidR="009D3D03" w:rsidRPr="003316F9" w:rsidTr="001B5BCE">
        <w:trPr>
          <w:trHeight w:val="270"/>
        </w:trPr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316F9">
              <w:rPr>
                <w:rFonts w:ascii="Times New Roman" w:hAnsi="Times New Roman" w:cs="Times New Roman"/>
                <w:sz w:val="20"/>
                <w:szCs w:val="20"/>
              </w:rPr>
              <w:t>Beta 404942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-31.3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ind w:firstLineChars="72" w:firstLine="144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-50.9±3.5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447-636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499</w:t>
            </w:r>
          </w:p>
        </w:tc>
      </w:tr>
      <w:tr w:rsidR="009D3D03" w:rsidRPr="003316F9" w:rsidTr="001B5BCE">
        <w:trPr>
          <w:trHeight w:val="270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316F9">
              <w:rPr>
                <w:rFonts w:ascii="Times New Roman" w:hAnsi="Times New Roman" w:cs="Times New Roman"/>
                <w:sz w:val="20"/>
                <w:szCs w:val="20"/>
              </w:rPr>
              <w:t>Beta 420496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ind w:firstLineChars="72" w:firstLine="144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-131.2±3.2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1130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963-1204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1052</w:t>
            </w:r>
          </w:p>
        </w:tc>
      </w:tr>
      <w:tr w:rsidR="009D3D03" w:rsidRPr="003316F9" w:rsidTr="001B5BCE">
        <w:trPr>
          <w:trHeight w:val="270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316F9">
              <w:rPr>
                <w:rFonts w:ascii="Times New Roman" w:hAnsi="Times New Roman" w:cs="Times New Roman"/>
                <w:sz w:val="20"/>
                <w:szCs w:val="20"/>
              </w:rPr>
              <w:t>Beta 404943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335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-27.4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ind w:firstLineChars="72" w:firstLine="144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-262.9±2.8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2450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2350-2606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2431</w:t>
            </w:r>
          </w:p>
        </w:tc>
      </w:tr>
      <w:tr w:rsidR="009D3D03" w:rsidRPr="003316F9" w:rsidTr="001B5BCE">
        <w:trPr>
          <w:trHeight w:val="270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316F9">
              <w:rPr>
                <w:rFonts w:ascii="Times New Roman" w:hAnsi="Times New Roman" w:cs="Times New Roman"/>
                <w:sz w:val="20"/>
                <w:szCs w:val="20"/>
              </w:rPr>
              <w:t>Beta 421444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385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-29.9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ind w:firstLineChars="72" w:firstLine="144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-284.6±2.7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2690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2746-2990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2816</w:t>
            </w:r>
          </w:p>
        </w:tc>
      </w:tr>
      <w:tr w:rsidR="009D3D03" w:rsidRPr="003316F9" w:rsidTr="001B5BCE">
        <w:trPr>
          <w:trHeight w:val="270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316F9">
              <w:rPr>
                <w:rFonts w:ascii="Times New Roman" w:hAnsi="Times New Roman" w:cs="Times New Roman"/>
                <w:sz w:val="20"/>
                <w:szCs w:val="20"/>
              </w:rPr>
              <w:t>Beta 420497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-27.7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ind w:firstLineChars="72" w:firstLine="144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-404.2±2.2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4160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4546-4821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4689</w:t>
            </w:r>
          </w:p>
        </w:tc>
      </w:tr>
      <w:tr w:rsidR="009D3D03" w:rsidRPr="003316F9" w:rsidTr="001B5BCE">
        <w:trPr>
          <w:trHeight w:val="270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316F9">
              <w:rPr>
                <w:rFonts w:ascii="Times New Roman" w:hAnsi="Times New Roman" w:cs="Times New Roman"/>
                <w:sz w:val="20"/>
                <w:szCs w:val="20"/>
              </w:rPr>
              <w:t>Beta 404944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-28.1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ind w:firstLineChars="72" w:firstLine="144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-439.5±2.1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4650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5097-5463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5363</w:t>
            </w:r>
          </w:p>
        </w:tc>
      </w:tr>
      <w:tr w:rsidR="009D3D03" w:rsidRPr="003316F9" w:rsidTr="001B5BCE">
        <w:trPr>
          <w:trHeight w:val="270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316F9">
              <w:rPr>
                <w:rFonts w:ascii="Times New Roman" w:hAnsi="Times New Roman" w:cs="Times New Roman"/>
                <w:sz w:val="20"/>
                <w:szCs w:val="20"/>
              </w:rPr>
              <w:t>Beta 420498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614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-25.9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ind w:firstLineChars="72" w:firstLine="144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-484.3±1.9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5320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5990-6236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6099</w:t>
            </w:r>
          </w:p>
        </w:tc>
      </w:tr>
      <w:tr w:rsidR="009D3D03" w:rsidRPr="003316F9" w:rsidTr="001B5BCE">
        <w:trPr>
          <w:trHeight w:val="270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316F9">
              <w:rPr>
                <w:rFonts w:ascii="Times New Roman" w:hAnsi="Times New Roman" w:cs="Times New Roman"/>
                <w:sz w:val="20"/>
                <w:szCs w:val="20"/>
              </w:rPr>
              <w:t>Beta 404945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699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-27.9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ind w:firstLineChars="72" w:firstLine="144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-535.5±1.7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6160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6609-7018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6848</w:t>
            </w:r>
          </w:p>
        </w:tc>
      </w:tr>
      <w:tr w:rsidR="009D3D03" w:rsidRPr="003316F9" w:rsidTr="001B5BCE">
        <w:trPr>
          <w:trHeight w:val="270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316F9">
              <w:rPr>
                <w:rFonts w:ascii="Times New Roman" w:hAnsi="Times New Roman" w:cs="Times New Roman"/>
                <w:sz w:val="20"/>
                <w:szCs w:val="20"/>
              </w:rPr>
              <w:t>Beta 420499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793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-26.2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ind w:firstLineChars="72" w:firstLine="144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-540.1±1.7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6240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7106-7303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7225</w:t>
            </w:r>
          </w:p>
        </w:tc>
      </w:tr>
      <w:tr w:rsidR="009D3D03" w:rsidRPr="003316F9" w:rsidTr="001B5BCE">
        <w:trPr>
          <w:trHeight w:val="270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316F9">
              <w:rPr>
                <w:rFonts w:ascii="Times New Roman" w:hAnsi="Times New Roman" w:cs="Times New Roman"/>
                <w:sz w:val="20"/>
                <w:szCs w:val="20"/>
              </w:rPr>
              <w:t>Beta 404946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845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-26.7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ind w:firstLineChars="72" w:firstLine="144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-558.6±1.6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6570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7429-7571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7488</w:t>
            </w:r>
          </w:p>
        </w:tc>
      </w:tr>
      <w:tr w:rsidR="009D3D03" w:rsidRPr="003316F9" w:rsidTr="001B5BCE">
        <w:trPr>
          <w:trHeight w:val="270"/>
        </w:trPr>
        <w:tc>
          <w:tcPr>
            <w:tcW w:w="138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316F9">
              <w:rPr>
                <w:rFonts w:ascii="Times New Roman" w:hAnsi="Times New Roman" w:cs="Times New Roman"/>
                <w:sz w:val="20"/>
                <w:szCs w:val="20"/>
              </w:rPr>
              <w:t>Beta 420500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975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-28.8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ind w:firstLineChars="72" w:firstLine="144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-623.6±1.4</w:t>
            </w:r>
          </w:p>
        </w:tc>
        <w:tc>
          <w:tcPr>
            <w:tcW w:w="12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7850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8527-8783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8626</w:t>
            </w:r>
          </w:p>
        </w:tc>
      </w:tr>
      <w:tr w:rsidR="009D3D03" w:rsidRPr="003316F9" w:rsidTr="001B5BCE">
        <w:trPr>
          <w:trHeight w:val="270"/>
        </w:trPr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316F9">
              <w:rPr>
                <w:rFonts w:ascii="Times New Roman" w:hAnsi="Times New Roman" w:cs="Times New Roman"/>
                <w:sz w:val="20"/>
                <w:szCs w:val="20"/>
              </w:rPr>
              <w:t>Beta 404947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1042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ind w:firstLineChars="72" w:firstLine="144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-641.0±1.3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8230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9059-9369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D03" w:rsidRPr="003316F9" w:rsidRDefault="009D3D03" w:rsidP="001B5BC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3316F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9203</w:t>
            </w:r>
          </w:p>
        </w:tc>
      </w:tr>
    </w:tbl>
    <w:p w:rsidR="009D3D03" w:rsidRPr="003316F9" w:rsidRDefault="009D3D03" w:rsidP="005B49B2">
      <w:pPr>
        <w:spacing w:line="360" w:lineRule="auto"/>
        <w:rPr>
          <w:sz w:val="20"/>
          <w:szCs w:val="20"/>
        </w:rPr>
      </w:pPr>
      <w:r w:rsidRPr="003316F9">
        <w:rPr>
          <w:rFonts w:ascii="Times New Roman" w:hAnsi="Times New Roman" w:cs="Times New Roman"/>
          <w:sz w:val="20"/>
          <w:szCs w:val="20"/>
        </w:rPr>
        <w:t xml:space="preserve">(a) All of the AMS </w:t>
      </w:r>
      <w:r w:rsidRPr="003316F9">
        <w:rPr>
          <w:rFonts w:ascii="Times New Roman" w:hAnsi="Times New Roman" w:cs="Times New Roman"/>
          <w:sz w:val="20"/>
          <w:szCs w:val="20"/>
          <w:vertAlign w:val="superscript"/>
        </w:rPr>
        <w:t>14</w:t>
      </w:r>
      <w:r w:rsidRPr="003316F9">
        <w:rPr>
          <w:rFonts w:ascii="Times New Roman" w:hAnsi="Times New Roman" w:cs="Times New Roman"/>
          <w:sz w:val="20"/>
          <w:szCs w:val="20"/>
        </w:rPr>
        <w:t>C dates are calibrated to calendar years before present using the IntCal13 calibration dataset (Reimer et al., 2013)</w:t>
      </w:r>
    </w:p>
    <w:sectPr w:rsidR="009D3D03" w:rsidRPr="003316F9" w:rsidSect="00DD2F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367" w:rsidRDefault="004D4367" w:rsidP="00DD7143">
      <w:r>
        <w:separator/>
      </w:r>
    </w:p>
  </w:endnote>
  <w:endnote w:type="continuationSeparator" w:id="0">
    <w:p w:rsidR="004D4367" w:rsidRDefault="004D4367" w:rsidP="00DD7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367" w:rsidRDefault="004D4367" w:rsidP="00DD7143">
      <w:r>
        <w:separator/>
      </w:r>
    </w:p>
  </w:footnote>
  <w:footnote w:type="continuationSeparator" w:id="0">
    <w:p w:rsidR="004D4367" w:rsidRDefault="004D4367" w:rsidP="00DD71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AA33D6"/>
    <w:multiLevelType w:val="hybridMultilevel"/>
    <w:tmpl w:val="92E00E3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407AB"/>
    <w:rsid w:val="00042D3E"/>
    <w:rsid w:val="001B4693"/>
    <w:rsid w:val="003316F9"/>
    <w:rsid w:val="003407AB"/>
    <w:rsid w:val="004D4367"/>
    <w:rsid w:val="005B49B2"/>
    <w:rsid w:val="006F1D30"/>
    <w:rsid w:val="007A42C0"/>
    <w:rsid w:val="008A025C"/>
    <w:rsid w:val="009042F9"/>
    <w:rsid w:val="009253FE"/>
    <w:rsid w:val="009626B9"/>
    <w:rsid w:val="009D3D03"/>
    <w:rsid w:val="00AB6D83"/>
    <w:rsid w:val="00AB7883"/>
    <w:rsid w:val="00B04A81"/>
    <w:rsid w:val="00B31ACA"/>
    <w:rsid w:val="00DD2FA2"/>
    <w:rsid w:val="00DD71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983BEB-E04B-406C-8D0E-CD3F1689D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2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71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714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71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7143"/>
    <w:rPr>
      <w:sz w:val="18"/>
      <w:szCs w:val="18"/>
    </w:rPr>
  </w:style>
  <w:style w:type="character" w:styleId="a5">
    <w:name w:val="Hyperlink"/>
    <w:basedOn w:val="a0"/>
    <w:uiPriority w:val="99"/>
    <w:unhideWhenUsed/>
    <w:rsid w:val="00AB78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elzhang@niglas.ac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327</Words>
  <Characters>1870</Characters>
  <Application>Microsoft Office Word</Application>
  <DocSecurity>0</DocSecurity>
  <Lines>15</Lines>
  <Paragraphs>4</Paragraphs>
  <ScaleCrop>false</ScaleCrop>
  <Company>NIGLAS</Company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 Dongliang</dc:creator>
  <cp:keywords/>
  <dc:description/>
  <cp:lastModifiedBy>Ning Dongliang</cp:lastModifiedBy>
  <cp:revision>13</cp:revision>
  <dcterms:created xsi:type="dcterms:W3CDTF">2019-07-29T13:41:00Z</dcterms:created>
  <dcterms:modified xsi:type="dcterms:W3CDTF">2019-08-07T14:43:00Z</dcterms:modified>
</cp:coreProperties>
</file>