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F87B1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ind w:left="567" w:hanging="567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b/>
          <w:bCs/>
          <w:color w:val="000000"/>
          <w:sz w:val="24"/>
          <w:szCs w:val="24"/>
        </w:rPr>
        <w:t>Supplementary Material</w:t>
      </w:r>
    </w:p>
    <w:p w14:paraId="75A54B4B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ind w:left="567" w:hanging="567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b/>
          <w:bCs/>
          <w:color w:val="000000"/>
          <w:sz w:val="24"/>
          <w:szCs w:val="24"/>
        </w:rPr>
        <w:t>Table Captions</w:t>
      </w:r>
    </w:p>
    <w:p w14:paraId="61466CB6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color w:val="000000"/>
          <w:sz w:val="24"/>
          <w:szCs w:val="24"/>
        </w:rPr>
        <w:t>Supplementary Table 1. Trace element analysis.</w:t>
      </w:r>
    </w:p>
    <w:p w14:paraId="65C574AE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color w:val="000000"/>
          <w:sz w:val="24"/>
          <w:szCs w:val="24"/>
        </w:rPr>
        <w:t xml:space="preserve">Supplementary Table 2. </w:t>
      </w:r>
      <w:bookmarkStart w:id="0" w:name="_Hlk95311795"/>
      <w:r w:rsidRPr="00063FA4">
        <w:rPr>
          <w:rFonts w:asciiTheme="majorBidi" w:hAnsiTheme="majorBidi" w:cstheme="majorBidi"/>
          <w:color w:val="000000"/>
          <w:sz w:val="24"/>
          <w:szCs w:val="24"/>
        </w:rPr>
        <w:t>Full spectral analysis results on both stable isotopes and growth rate</w:t>
      </w:r>
    </w:p>
    <w:p w14:paraId="631A2CFF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color w:val="000000"/>
          <w:sz w:val="24"/>
          <w:szCs w:val="24"/>
        </w:rPr>
        <w:t>time series of Ach-3 stalagmite. The dominant spectral for the respective proxy is marked in Bold.</w:t>
      </w:r>
      <w:bookmarkEnd w:id="0"/>
    </w:p>
    <w:p w14:paraId="7E3D2127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ind w:left="567" w:hanging="567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b/>
          <w:bCs/>
          <w:color w:val="000000"/>
          <w:sz w:val="24"/>
          <w:szCs w:val="24"/>
        </w:rPr>
        <w:t>Figure Captions</w:t>
      </w:r>
    </w:p>
    <w:p w14:paraId="0A2DD24D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063FA4">
        <w:rPr>
          <w:rFonts w:asciiTheme="majorBidi" w:hAnsiTheme="majorBidi" w:cstheme="majorBidi"/>
          <w:color w:val="000000"/>
          <w:sz w:val="24"/>
          <w:szCs w:val="24"/>
        </w:rPr>
        <w:t xml:space="preserve">Supplementary Figure 1. </w:t>
      </w:r>
      <w:r w:rsidRPr="00063FA4">
        <w:rPr>
          <w:rFonts w:asciiTheme="majorBidi" w:hAnsiTheme="majorBidi" w:cstheme="majorBidi"/>
          <w:sz w:val="24"/>
          <w:szCs w:val="24"/>
        </w:rPr>
        <w:t>Principal Component Analysis (PCA) scatter plot. Inset table shows the values of the first three Principal Components (PC1 to PC3).</w:t>
      </w:r>
    </w:p>
    <w:p w14:paraId="1AE994A3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sz w:val="24"/>
          <w:szCs w:val="24"/>
        </w:rPr>
        <w:t xml:space="preserve">Supplementary Figure 2. Spectral </w:t>
      </w:r>
      <w:r w:rsidRPr="00063FA4">
        <w:rPr>
          <w:rFonts w:asciiTheme="majorBidi" w:hAnsiTheme="majorBidi" w:cstheme="majorBidi"/>
          <w:color w:val="000000"/>
          <w:sz w:val="24"/>
          <w:szCs w:val="24"/>
        </w:rPr>
        <w:t>analysis results on both stable isotopes and growth rate time</w:t>
      </w:r>
    </w:p>
    <w:p w14:paraId="0DF801B1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color w:val="000000"/>
          <w:sz w:val="24"/>
          <w:szCs w:val="24"/>
        </w:rPr>
        <w:t>series of Ach-3 stalagmite. Four spectral windows were applied (Rectangular, Welsh,</w:t>
      </w:r>
    </w:p>
    <w:p w14:paraId="7E6599EC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color w:val="0070C1"/>
          <w:sz w:val="24"/>
          <w:szCs w:val="24"/>
        </w:rPr>
      </w:pPr>
      <w:proofErr w:type="spellStart"/>
      <w:r w:rsidRPr="00063FA4">
        <w:rPr>
          <w:rFonts w:asciiTheme="majorBidi" w:hAnsiTheme="majorBidi" w:cstheme="majorBidi"/>
          <w:color w:val="000000"/>
          <w:sz w:val="24"/>
          <w:szCs w:val="24"/>
        </w:rPr>
        <w:t>Hanning</w:t>
      </w:r>
      <w:proofErr w:type="spellEnd"/>
      <w:r w:rsidRPr="00063FA4">
        <w:rPr>
          <w:rFonts w:asciiTheme="majorBidi" w:hAnsiTheme="majorBidi" w:cstheme="majorBidi"/>
          <w:color w:val="000000"/>
          <w:sz w:val="24"/>
          <w:szCs w:val="24"/>
        </w:rPr>
        <w:t xml:space="preserve"> and Blackman-Harris) using the SPECTRUM software (</w:t>
      </w:r>
      <w:r w:rsidRPr="00063FA4">
        <w:rPr>
          <w:rFonts w:asciiTheme="majorBidi" w:hAnsiTheme="majorBidi" w:cstheme="majorBidi"/>
          <w:color w:val="0070C1"/>
          <w:sz w:val="24"/>
          <w:szCs w:val="24"/>
        </w:rPr>
        <w:t xml:space="preserve">Schulz and </w:t>
      </w:r>
      <w:proofErr w:type="spellStart"/>
      <w:r w:rsidRPr="00063FA4">
        <w:rPr>
          <w:rFonts w:asciiTheme="majorBidi" w:hAnsiTheme="majorBidi" w:cstheme="majorBidi"/>
          <w:color w:val="0070C1"/>
          <w:sz w:val="24"/>
          <w:szCs w:val="24"/>
        </w:rPr>
        <w:t>Stattegger</w:t>
      </w:r>
      <w:proofErr w:type="spellEnd"/>
      <w:r w:rsidRPr="00063FA4">
        <w:rPr>
          <w:rFonts w:asciiTheme="majorBidi" w:hAnsiTheme="majorBidi" w:cstheme="majorBidi"/>
          <w:color w:val="0070C1"/>
          <w:sz w:val="24"/>
          <w:szCs w:val="24"/>
        </w:rPr>
        <w:t>, 1997</w:t>
      </w:r>
      <w:r w:rsidRPr="00063FA4">
        <w:rPr>
          <w:rFonts w:asciiTheme="majorBidi" w:hAnsiTheme="majorBidi" w:cstheme="majorBidi"/>
          <w:color w:val="000000"/>
          <w:sz w:val="24"/>
          <w:szCs w:val="24"/>
        </w:rPr>
        <w:t>). The horizontal line indicates the lower bound for statistically significant power</w:t>
      </w:r>
      <w:r w:rsidRPr="00063FA4">
        <w:rPr>
          <w:rFonts w:asciiTheme="majorBidi" w:hAnsiTheme="majorBidi" w:cstheme="majorBidi"/>
          <w:color w:val="0070C1"/>
          <w:sz w:val="24"/>
          <w:szCs w:val="24"/>
        </w:rPr>
        <w:t xml:space="preserve"> </w:t>
      </w:r>
      <w:r w:rsidRPr="00063FA4">
        <w:rPr>
          <w:rFonts w:asciiTheme="majorBidi" w:hAnsiTheme="majorBidi" w:cstheme="majorBidi"/>
          <w:color w:val="000000"/>
          <w:sz w:val="24"/>
          <w:szCs w:val="24"/>
        </w:rPr>
        <w:t>e.g. distinguished from white noise.</w:t>
      </w:r>
    </w:p>
    <w:p w14:paraId="1ACEDC89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sz w:val="24"/>
          <w:szCs w:val="24"/>
        </w:rPr>
        <w:t xml:space="preserve">Supplementary Figure 3. Spectral </w:t>
      </w:r>
      <w:r w:rsidRPr="00063FA4">
        <w:rPr>
          <w:rFonts w:asciiTheme="majorBidi" w:hAnsiTheme="majorBidi" w:cstheme="majorBidi"/>
          <w:color w:val="000000"/>
          <w:sz w:val="24"/>
          <w:szCs w:val="24"/>
        </w:rPr>
        <w:t>analysis results on oxygen isotopes for stalagmites Ach-3,</w:t>
      </w:r>
    </w:p>
    <w:p w14:paraId="0CEF3988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color w:val="000000"/>
          <w:sz w:val="24"/>
          <w:szCs w:val="24"/>
        </w:rPr>
        <w:t xml:space="preserve">Ach-1 and Bero-1. Four spectral windows were applied (Rectangular, Welsh, </w:t>
      </w:r>
      <w:proofErr w:type="spellStart"/>
      <w:r w:rsidRPr="00063FA4">
        <w:rPr>
          <w:rFonts w:asciiTheme="majorBidi" w:hAnsiTheme="majorBidi" w:cstheme="majorBidi"/>
          <w:color w:val="000000"/>
          <w:sz w:val="24"/>
          <w:szCs w:val="24"/>
        </w:rPr>
        <w:t>Hanning</w:t>
      </w:r>
      <w:proofErr w:type="spellEnd"/>
    </w:p>
    <w:p w14:paraId="507ECE01" w14:textId="77777777" w:rsidR="00054606" w:rsidRPr="00063FA4" w:rsidRDefault="00054606" w:rsidP="00054606">
      <w:pPr>
        <w:autoSpaceDE w:val="0"/>
        <w:autoSpaceDN w:val="0"/>
        <w:adjustRightInd w:val="0"/>
        <w:spacing w:after="0" w:line="48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063FA4">
        <w:rPr>
          <w:rFonts w:asciiTheme="majorBidi" w:hAnsiTheme="majorBidi" w:cstheme="majorBidi"/>
          <w:color w:val="000000"/>
          <w:sz w:val="24"/>
          <w:szCs w:val="24"/>
        </w:rPr>
        <w:t>and Blackman-Harris) using the SPECTRUM software (</w:t>
      </w:r>
      <w:r w:rsidRPr="00063FA4">
        <w:rPr>
          <w:rFonts w:asciiTheme="majorBidi" w:hAnsiTheme="majorBidi" w:cstheme="majorBidi"/>
          <w:color w:val="0070C1"/>
          <w:sz w:val="24"/>
          <w:szCs w:val="24"/>
        </w:rPr>
        <w:t xml:space="preserve">Schulz and </w:t>
      </w:r>
      <w:proofErr w:type="spellStart"/>
      <w:r w:rsidRPr="00063FA4">
        <w:rPr>
          <w:rFonts w:asciiTheme="majorBidi" w:hAnsiTheme="majorBidi" w:cstheme="majorBidi"/>
          <w:color w:val="0070C1"/>
          <w:sz w:val="24"/>
          <w:szCs w:val="24"/>
        </w:rPr>
        <w:t>Stattegger</w:t>
      </w:r>
      <w:proofErr w:type="spellEnd"/>
      <w:r w:rsidRPr="00063FA4">
        <w:rPr>
          <w:rFonts w:asciiTheme="majorBidi" w:hAnsiTheme="majorBidi" w:cstheme="majorBidi"/>
          <w:color w:val="0070C1"/>
          <w:sz w:val="24"/>
          <w:szCs w:val="24"/>
        </w:rPr>
        <w:t>, 1997</w:t>
      </w:r>
      <w:r w:rsidRPr="00063FA4">
        <w:rPr>
          <w:rFonts w:asciiTheme="majorBidi" w:hAnsiTheme="majorBidi" w:cstheme="majorBidi"/>
          <w:color w:val="000000"/>
          <w:sz w:val="24"/>
          <w:szCs w:val="24"/>
        </w:rPr>
        <w:t xml:space="preserve">). The horizontal line indicates the lower bound for statistically significant power e.g. distinguished from white noise. Results are tabulated in </w:t>
      </w:r>
      <w:r w:rsidRPr="00063FA4">
        <w:rPr>
          <w:rFonts w:asciiTheme="majorBidi" w:hAnsiTheme="majorBidi" w:cstheme="majorBidi"/>
          <w:color w:val="0070C1"/>
          <w:sz w:val="24"/>
          <w:szCs w:val="24"/>
        </w:rPr>
        <w:t>Table 2</w:t>
      </w:r>
      <w:r w:rsidRPr="00063FA4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73E894B7" w14:textId="77777777" w:rsidR="00054606" w:rsidRDefault="00054606"/>
    <w:sectPr w:rsidR="00054606" w:rsidSect="004607B5">
      <w:footerReference w:type="default" r:id="rId4"/>
      <w:pgSz w:w="12240" w:h="15840" w:code="1"/>
      <w:pgMar w:top="1440" w:right="1440" w:bottom="1440" w:left="1440" w:header="708" w:footer="708" w:gutter="0"/>
      <w:lnNumType w:countBy="1" w:restart="continuous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34567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B1CDA9" w14:textId="77777777" w:rsidR="001A5FA5" w:rsidRDefault="000546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2BA94E" w14:textId="77777777" w:rsidR="001A5FA5" w:rsidRDefault="00054606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606"/>
    <w:rsid w:val="0005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65804"/>
  <w15:chartTrackingRefBased/>
  <w15:docId w15:val="{11767B8D-0267-44F6-8F23-D4387A24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546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606"/>
  </w:style>
  <w:style w:type="character" w:styleId="LineNumber">
    <w:name w:val="line number"/>
    <w:basedOn w:val="DefaultParagraphFont"/>
    <w:uiPriority w:val="99"/>
    <w:semiHidden/>
    <w:unhideWhenUsed/>
    <w:rsid w:val="00054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 editor</dc:creator>
  <cp:keywords/>
  <dc:description/>
  <cp:lastModifiedBy>Copy editor</cp:lastModifiedBy>
  <cp:revision>1</cp:revision>
  <dcterms:created xsi:type="dcterms:W3CDTF">2022-06-02T19:55:00Z</dcterms:created>
  <dcterms:modified xsi:type="dcterms:W3CDTF">2022-06-02T19:56:00Z</dcterms:modified>
</cp:coreProperties>
</file>