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FF164" w14:textId="70B36B43" w:rsidR="00DB05E3" w:rsidRPr="007657EE" w:rsidRDefault="007B54CF" w:rsidP="00D86E2E">
      <w:pPr>
        <w:pStyle w:val="2"/>
      </w:pPr>
      <w:r w:rsidRPr="007B54CF">
        <w:t>Supplementary</w:t>
      </w:r>
      <w:r w:rsidR="0093183A" w:rsidRPr="007657EE">
        <w:t xml:space="preserve"> </w:t>
      </w:r>
      <w:r w:rsidR="00F66A14">
        <w:t>C</w:t>
      </w:r>
      <w:r w:rsidR="0093183A" w:rsidRPr="007657EE">
        <w:t xml:space="preserve"> </w:t>
      </w:r>
      <w:r w:rsidR="001E370B" w:rsidRPr="007657EE">
        <w:t xml:space="preserve">Identification results </w:t>
      </w:r>
      <w:r w:rsidR="0093183A" w:rsidRPr="007657EE">
        <w:t xml:space="preserve">of Caprinae specimens </w:t>
      </w:r>
      <w:r w:rsidR="001E370B" w:rsidRPr="007657EE">
        <w:t>based on size and morphological criteria</w:t>
      </w:r>
    </w:p>
    <w:p w14:paraId="3E27AA62" w14:textId="77777777" w:rsidR="00AD1312" w:rsidRPr="007657EE" w:rsidRDefault="00AD1312" w:rsidP="00AD1312">
      <w:pPr>
        <w:rPr>
          <w:rFonts w:ascii="Times New Roman" w:hAnsi="Times New Roman" w:cs="Times New Roman"/>
          <w:sz w:val="20"/>
          <w:szCs w:val="20"/>
        </w:rPr>
      </w:pPr>
    </w:p>
    <w:p w14:paraId="749F90CA" w14:textId="645C55C7" w:rsidR="00AD1312" w:rsidRPr="007657EE" w:rsidRDefault="008E1173" w:rsidP="00AD1312">
      <w:pPr>
        <w:rPr>
          <w:rFonts w:ascii="Times New Roman" w:hAnsi="Times New Roman" w:cs="Times New Roman"/>
          <w:sz w:val="20"/>
          <w:szCs w:val="20"/>
        </w:rPr>
      </w:pPr>
      <w:r w:rsidRPr="007657EE">
        <w:rPr>
          <w:rFonts w:ascii="Times New Roman" w:hAnsi="Times New Roman" w:cs="Times New Roman"/>
          <w:b/>
          <w:bCs/>
          <w:sz w:val="20"/>
          <w:szCs w:val="20"/>
        </w:rPr>
        <w:t>SC</w:t>
      </w:r>
      <w:r w:rsidRPr="007657EE">
        <w:rPr>
          <w:rFonts w:ascii="Times New Roman" w:hAnsi="Times New Roman" w:cs="Times New Roman"/>
          <w:sz w:val="20"/>
          <w:szCs w:val="20"/>
        </w:rPr>
        <w:t>=</w:t>
      </w:r>
      <w:r w:rsidR="00AD1312" w:rsidRPr="007657EE">
        <w:rPr>
          <w:rFonts w:ascii="Times New Roman" w:hAnsi="Times New Roman" w:cs="Times New Roman"/>
          <w:sz w:val="20"/>
          <w:szCs w:val="20"/>
        </w:rPr>
        <w:t xml:space="preserve">Surface condition: </w:t>
      </w:r>
    </w:p>
    <w:p w14:paraId="7A88B259" w14:textId="12C0418E" w:rsidR="00AD1312" w:rsidRPr="007657EE" w:rsidRDefault="00AD1312" w:rsidP="00AD1312">
      <w:pPr>
        <w:rPr>
          <w:rFonts w:ascii="Times New Roman" w:hAnsi="Times New Roman" w:cs="Times New Roman"/>
          <w:sz w:val="20"/>
          <w:szCs w:val="20"/>
        </w:rPr>
      </w:pPr>
      <w:r w:rsidRPr="007657EE">
        <w:rPr>
          <w:rFonts w:ascii="Times New Roman" w:hAnsi="Times New Roman" w:cs="Times New Roman"/>
          <w:sz w:val="20"/>
          <w:szCs w:val="20"/>
        </w:rPr>
        <w:t xml:space="preserve">1: surface of the bone smooth to lightly eroded with cut marks can be observed; </w:t>
      </w:r>
    </w:p>
    <w:p w14:paraId="692EF0DF" w14:textId="77777777" w:rsidR="00AD1312" w:rsidRPr="007657EE" w:rsidRDefault="00AD1312" w:rsidP="00AD1312">
      <w:pPr>
        <w:rPr>
          <w:rFonts w:ascii="Times New Roman" w:hAnsi="Times New Roman" w:cs="Times New Roman"/>
          <w:sz w:val="20"/>
          <w:szCs w:val="20"/>
        </w:rPr>
      </w:pPr>
      <w:r w:rsidRPr="007657EE">
        <w:rPr>
          <w:rFonts w:ascii="Times New Roman" w:hAnsi="Times New Roman" w:cs="Times New Roman"/>
          <w:sz w:val="20"/>
          <w:szCs w:val="20"/>
        </w:rPr>
        <w:t>2: most of the surface lost and normal cut marks cannot be seen apart from very large ones (average);</w:t>
      </w:r>
    </w:p>
    <w:p w14:paraId="48DB949F" w14:textId="77777777" w:rsidR="00AD1312" w:rsidRPr="007657EE" w:rsidRDefault="00AD1312" w:rsidP="00AD1312">
      <w:pPr>
        <w:rPr>
          <w:rFonts w:ascii="Times New Roman" w:hAnsi="Times New Roman" w:cs="Times New Roman"/>
          <w:sz w:val="20"/>
          <w:szCs w:val="20"/>
        </w:rPr>
      </w:pPr>
      <w:r w:rsidRPr="007657EE">
        <w:rPr>
          <w:rFonts w:ascii="Times New Roman" w:hAnsi="Times New Roman" w:cs="Times New Roman"/>
          <w:sz w:val="20"/>
          <w:szCs w:val="20"/>
        </w:rPr>
        <w:t>3: the bone appears porous and amorphous (poor).</w:t>
      </w:r>
    </w:p>
    <w:p w14:paraId="054C7E07" w14:textId="378D03A3" w:rsidR="00AD1312" w:rsidRPr="007657EE" w:rsidRDefault="00AD1312" w:rsidP="0093183A">
      <w:pPr>
        <w:rPr>
          <w:rFonts w:ascii="Times New Roman" w:hAnsi="Times New Roman" w:cs="Times New Roman"/>
          <w:sz w:val="20"/>
          <w:szCs w:val="20"/>
        </w:rPr>
      </w:pPr>
    </w:p>
    <w:p w14:paraId="7982850C" w14:textId="3D0F812A" w:rsidR="00AD1312" w:rsidRPr="007657EE" w:rsidRDefault="00AD1312" w:rsidP="00AD1312">
      <w:pPr>
        <w:rPr>
          <w:rFonts w:ascii="Times New Roman" w:hAnsi="Times New Roman" w:cs="Times New Roman"/>
          <w:bCs/>
        </w:rPr>
      </w:pPr>
      <w:r w:rsidRPr="007657EE">
        <w:rPr>
          <w:rFonts w:ascii="Times New Roman" w:hAnsi="Times New Roman" w:cs="Times New Roman"/>
          <w:bCs/>
        </w:rPr>
        <w:t xml:space="preserve">Burning: </w:t>
      </w:r>
    </w:p>
    <w:p w14:paraId="1F37097C" w14:textId="77777777" w:rsidR="00AD1312" w:rsidRPr="007657EE" w:rsidRDefault="00AD1312" w:rsidP="00AD1312">
      <w:pPr>
        <w:rPr>
          <w:rFonts w:ascii="Times New Roman" w:hAnsi="Times New Roman" w:cs="Times New Roman"/>
        </w:rPr>
      </w:pPr>
      <w:r w:rsidRPr="007657EE">
        <w:rPr>
          <w:rFonts w:ascii="Times New Roman" w:hAnsi="Times New Roman" w:cs="Times New Roman"/>
        </w:rPr>
        <w:t>0: no traces of burning were observed</w:t>
      </w:r>
    </w:p>
    <w:p w14:paraId="1D7391B9" w14:textId="77777777" w:rsidR="00AD1312" w:rsidRPr="007657EE" w:rsidRDefault="00AD1312" w:rsidP="00AD1312">
      <w:pPr>
        <w:rPr>
          <w:rFonts w:ascii="Times New Roman" w:hAnsi="Times New Roman" w:cs="Times New Roman"/>
        </w:rPr>
      </w:pPr>
      <w:r w:rsidRPr="007657EE">
        <w:rPr>
          <w:rFonts w:ascii="Times New Roman" w:hAnsi="Times New Roman" w:cs="Times New Roman"/>
        </w:rPr>
        <w:t>1: lightly burnt appearing light traces of burning</w:t>
      </w:r>
    </w:p>
    <w:p w14:paraId="75AA181B" w14:textId="77777777" w:rsidR="00AD1312" w:rsidRPr="007657EE" w:rsidRDefault="00AD1312" w:rsidP="00AD1312">
      <w:pPr>
        <w:rPr>
          <w:rFonts w:ascii="Times New Roman" w:hAnsi="Times New Roman" w:cs="Times New Roman"/>
        </w:rPr>
      </w:pPr>
      <w:r w:rsidRPr="007657EE">
        <w:rPr>
          <w:rFonts w:ascii="Times New Roman" w:hAnsi="Times New Roman" w:cs="Times New Roman"/>
        </w:rPr>
        <w:t>2: medium burnt appearing charred or carbonized</w:t>
      </w:r>
    </w:p>
    <w:p w14:paraId="196BC2F7" w14:textId="77777777" w:rsidR="00AD1312" w:rsidRPr="007657EE" w:rsidRDefault="00AD1312" w:rsidP="00AD1312">
      <w:pPr>
        <w:rPr>
          <w:rFonts w:ascii="Times New Roman" w:hAnsi="Times New Roman" w:cs="Times New Roman"/>
        </w:rPr>
      </w:pPr>
      <w:r w:rsidRPr="007657EE">
        <w:rPr>
          <w:rFonts w:ascii="Times New Roman" w:hAnsi="Times New Roman" w:cs="Times New Roman"/>
        </w:rPr>
        <w:t>3: heavily burnt appearing grey and calcinations</w:t>
      </w:r>
    </w:p>
    <w:p w14:paraId="37D14DB8" w14:textId="311095D8" w:rsidR="00AD1312" w:rsidRPr="007657EE" w:rsidRDefault="00AD1312" w:rsidP="0093183A">
      <w:pPr>
        <w:rPr>
          <w:rFonts w:ascii="Times New Roman" w:hAnsi="Times New Roman" w:cs="Times New Roman"/>
          <w:sz w:val="20"/>
          <w:szCs w:val="20"/>
        </w:rPr>
      </w:pPr>
    </w:p>
    <w:p w14:paraId="645140CE" w14:textId="0399E79C" w:rsidR="00EE7243" w:rsidRPr="007657EE" w:rsidRDefault="00EE7243" w:rsidP="0093183A">
      <w:pPr>
        <w:rPr>
          <w:rFonts w:ascii="Times New Roman" w:eastAsia="等线" w:hAnsi="Times New Roman" w:cs="Times New Roman"/>
          <w:i/>
          <w:iCs/>
          <w:color w:val="000000"/>
          <w:kern w:val="0"/>
          <w:szCs w:val="21"/>
        </w:rPr>
      </w:pPr>
      <w:r w:rsidRPr="007657EE">
        <w:rPr>
          <w:rFonts w:ascii="Times New Roman" w:eastAsia="等线" w:hAnsi="Times New Roman" w:cs="Times New Roman"/>
          <w:color w:val="000000"/>
          <w:kern w:val="0"/>
          <w:szCs w:val="21"/>
        </w:rPr>
        <w:t>P=</w:t>
      </w:r>
      <w:r w:rsidRPr="007657EE">
        <w:rPr>
          <w:rFonts w:ascii="Times New Roman" w:eastAsia="等线" w:hAnsi="Times New Roman" w:cs="Times New Roman"/>
          <w:i/>
          <w:iCs/>
          <w:color w:val="000000"/>
          <w:kern w:val="0"/>
          <w:szCs w:val="21"/>
        </w:rPr>
        <w:t>Pseudois</w:t>
      </w:r>
      <w:r w:rsidRPr="007657EE">
        <w:rPr>
          <w:rFonts w:ascii="Times New Roman" w:eastAsia="等线" w:hAnsi="Times New Roman" w:cs="Times New Roman"/>
          <w:color w:val="000000"/>
          <w:kern w:val="0"/>
          <w:szCs w:val="21"/>
        </w:rPr>
        <w:t>, Ch=</w:t>
      </w:r>
      <w:r w:rsidRPr="007657EE">
        <w:rPr>
          <w:rFonts w:ascii="Times New Roman" w:eastAsia="等线" w:hAnsi="Times New Roman" w:cs="Times New Roman"/>
          <w:i/>
          <w:iCs/>
          <w:color w:val="000000"/>
          <w:kern w:val="0"/>
          <w:szCs w:val="21"/>
        </w:rPr>
        <w:t xml:space="preserve">C. hircus, </w:t>
      </w:r>
      <w:r w:rsidRPr="007657EE">
        <w:rPr>
          <w:rFonts w:ascii="Times New Roman" w:eastAsia="等线" w:hAnsi="Times New Roman" w:cs="Times New Roman"/>
          <w:color w:val="000000"/>
          <w:kern w:val="0"/>
          <w:szCs w:val="21"/>
        </w:rPr>
        <w:t>A=Antilopinae, Oa=</w:t>
      </w:r>
      <w:r w:rsidRPr="007657EE">
        <w:rPr>
          <w:rFonts w:ascii="Times New Roman" w:eastAsia="等线" w:hAnsi="Times New Roman" w:cs="Times New Roman"/>
          <w:i/>
          <w:iCs/>
          <w:color w:val="000000"/>
          <w:kern w:val="0"/>
          <w:szCs w:val="21"/>
        </w:rPr>
        <w:t>O. ammon,</w:t>
      </w:r>
      <w:r w:rsidRPr="007657EE">
        <w:rPr>
          <w:rFonts w:ascii="Times New Roman" w:eastAsia="等线" w:hAnsi="Times New Roman" w:cs="Times New Roman"/>
          <w:color w:val="000000"/>
          <w:kern w:val="0"/>
          <w:szCs w:val="21"/>
        </w:rPr>
        <w:t xml:space="preserve"> O=</w:t>
      </w:r>
      <w:r w:rsidRPr="007657EE">
        <w:rPr>
          <w:rFonts w:ascii="Times New Roman" w:eastAsia="等线" w:hAnsi="Times New Roman" w:cs="Times New Roman"/>
          <w:i/>
          <w:iCs/>
          <w:color w:val="000000"/>
          <w:kern w:val="0"/>
          <w:szCs w:val="21"/>
        </w:rPr>
        <w:t>O. aries</w:t>
      </w:r>
      <w:r w:rsidRPr="007657EE">
        <w:rPr>
          <w:rFonts w:ascii="Times New Roman" w:eastAsia="等线" w:hAnsi="Times New Roman" w:cs="Times New Roman"/>
          <w:color w:val="000000"/>
          <w:kern w:val="0"/>
          <w:szCs w:val="21"/>
        </w:rPr>
        <w:t>, N=</w:t>
      </w:r>
      <w:r w:rsidRPr="007657EE">
        <w:rPr>
          <w:rFonts w:ascii="Times New Roman" w:eastAsia="等线" w:hAnsi="Times New Roman" w:cs="Times New Roman"/>
          <w:i/>
          <w:iCs/>
          <w:color w:val="000000"/>
          <w:kern w:val="0"/>
          <w:szCs w:val="21"/>
        </w:rPr>
        <w:t>Naemorhedus</w:t>
      </w:r>
      <w:r w:rsidRPr="007657EE">
        <w:rPr>
          <w:rFonts w:ascii="Times New Roman" w:eastAsia="等线" w:hAnsi="Times New Roman" w:cs="Times New Roman"/>
          <w:color w:val="000000"/>
          <w:kern w:val="0"/>
          <w:szCs w:val="21"/>
        </w:rPr>
        <w:t>, Cpc=</w:t>
      </w:r>
      <w:r w:rsidRPr="007657EE">
        <w:rPr>
          <w:rFonts w:ascii="Times New Roman" w:eastAsia="等线" w:hAnsi="Times New Roman" w:cs="Times New Roman"/>
          <w:i/>
          <w:iCs/>
          <w:color w:val="000000"/>
          <w:kern w:val="0"/>
          <w:szCs w:val="21"/>
        </w:rPr>
        <w:t>Capricornis</w:t>
      </w:r>
    </w:p>
    <w:p w14:paraId="425710AE" w14:textId="77777777" w:rsidR="00EE7243" w:rsidRPr="007657EE" w:rsidRDefault="00EE7243" w:rsidP="0093183A">
      <w:pPr>
        <w:rPr>
          <w:rFonts w:ascii="Times New Roman" w:hAnsi="Times New Roman" w:cs="Times New Roman"/>
          <w:sz w:val="20"/>
          <w:szCs w:val="20"/>
        </w:rPr>
      </w:pPr>
    </w:p>
    <w:p w14:paraId="74DDED44" w14:textId="225693CD" w:rsidR="0093183A" w:rsidRPr="007657EE" w:rsidRDefault="0093183A" w:rsidP="0093183A">
      <w:pPr>
        <w:rPr>
          <w:rFonts w:ascii="Times New Roman" w:hAnsi="Times New Roman" w:cs="Times New Roman"/>
          <w:sz w:val="20"/>
          <w:szCs w:val="20"/>
        </w:rPr>
      </w:pPr>
      <w:r w:rsidRPr="007657EE">
        <w:rPr>
          <w:rFonts w:ascii="Times New Roman" w:hAnsi="Times New Roman" w:cs="Times New Roman"/>
          <w:sz w:val="20"/>
          <w:szCs w:val="20"/>
        </w:rPr>
        <w:t xml:space="preserve">Table </w:t>
      </w:r>
      <w:r w:rsidR="00F66A14">
        <w:rPr>
          <w:rFonts w:ascii="Times New Roman" w:hAnsi="Times New Roman" w:cs="Times New Roman"/>
          <w:sz w:val="20"/>
          <w:szCs w:val="20"/>
        </w:rPr>
        <w:t>C</w:t>
      </w:r>
      <w:r w:rsidR="00BD5E57">
        <w:rPr>
          <w:rFonts w:ascii="Times New Roman" w:hAnsi="Times New Roman" w:cs="Times New Roman"/>
          <w:sz w:val="20"/>
          <w:szCs w:val="20"/>
        </w:rPr>
        <w:t>.1</w:t>
      </w:r>
      <w:r w:rsidRPr="007657EE">
        <w:rPr>
          <w:rFonts w:ascii="Times New Roman" w:hAnsi="Times New Roman" w:cs="Times New Roman"/>
          <w:sz w:val="20"/>
          <w:szCs w:val="20"/>
        </w:rPr>
        <w:t xml:space="preserve"> Identification results of Caprinae humeri specimens based on size and morphological criteria</w:t>
      </w:r>
      <w:r w:rsidR="00343D4B" w:rsidRPr="007657EE">
        <w:rPr>
          <w:rFonts w:ascii="Times New Roman" w:hAnsi="Times New Roman" w:cs="Times New Roman"/>
          <w:sz w:val="20"/>
          <w:szCs w:val="20"/>
        </w:rPr>
        <w:t xml:space="preserve">. </w:t>
      </w:r>
      <w:r w:rsidR="001C6AE6" w:rsidRPr="007657EE">
        <w:rPr>
          <w:rFonts w:ascii="Times New Roman" w:hAnsi="Times New Roman" w:cs="Times New Roman"/>
          <w:sz w:val="20"/>
          <w:szCs w:val="20"/>
        </w:rPr>
        <w:t xml:space="preserve">Size and </w:t>
      </w:r>
      <w:r w:rsidR="00343D4B" w:rsidRPr="007657EE">
        <w:rPr>
          <w:rFonts w:ascii="Times New Roman" w:eastAsia="等线" w:hAnsi="Times New Roman" w:cs="Times New Roman"/>
          <w:color w:val="000000"/>
          <w:kern w:val="0"/>
          <w:szCs w:val="21"/>
        </w:rPr>
        <w:t>C1-C</w:t>
      </w:r>
      <w:r w:rsidR="00B153DB" w:rsidRPr="007657EE">
        <w:rPr>
          <w:rFonts w:ascii="Times New Roman" w:eastAsia="等线" w:hAnsi="Times New Roman" w:cs="Times New Roman"/>
          <w:color w:val="000000"/>
          <w:kern w:val="0"/>
          <w:szCs w:val="21"/>
        </w:rPr>
        <w:t>4</w:t>
      </w:r>
      <w:r w:rsidR="00343D4B" w:rsidRPr="007657EE">
        <w:rPr>
          <w:rFonts w:ascii="Times New Roman" w:eastAsia="等线" w:hAnsi="Times New Roman" w:cs="Times New Roman"/>
          <w:color w:val="000000"/>
          <w:kern w:val="0"/>
          <w:szCs w:val="21"/>
        </w:rPr>
        <w:t xml:space="preserve"> refer to the criteria described in Wang et al. 2020</w:t>
      </w:r>
      <w:r w:rsidR="00EE7243" w:rsidRPr="007657EE">
        <w:rPr>
          <w:rFonts w:ascii="Times New Roman" w:eastAsia="等线" w:hAnsi="Times New Roman" w:cs="Times New Roman"/>
          <w:color w:val="000000"/>
          <w:kern w:val="0"/>
          <w:szCs w:val="21"/>
        </w:rPr>
        <w:t>, Fig 2</w:t>
      </w:r>
      <w:r w:rsidR="00EF186A" w:rsidRPr="007657EE">
        <w:rPr>
          <w:rFonts w:ascii="Times New Roman" w:eastAsia="等线" w:hAnsi="Times New Roman" w:cs="Times New Roman"/>
          <w:color w:val="000000"/>
          <w:kern w:val="0"/>
          <w:szCs w:val="21"/>
        </w:rPr>
        <w:t xml:space="preserve"> &amp; </w:t>
      </w:r>
      <w:r w:rsidR="001C6AE6" w:rsidRPr="007657EE">
        <w:rPr>
          <w:rFonts w:ascii="Times New Roman" w:eastAsia="等线" w:hAnsi="Times New Roman" w:cs="Times New Roman"/>
          <w:color w:val="000000"/>
          <w:kern w:val="0"/>
          <w:szCs w:val="21"/>
        </w:rPr>
        <w:t>Fig 8</w:t>
      </w:r>
      <w:r w:rsidR="00343D4B" w:rsidRPr="007657EE">
        <w:rPr>
          <w:rFonts w:ascii="Times New Roman" w:eastAsia="等线" w:hAnsi="Times New Roman" w:cs="Times New Roman"/>
          <w:color w:val="000000"/>
          <w:kern w:val="0"/>
          <w:szCs w:val="21"/>
        </w:rPr>
        <w:t xml:space="preserve">. The other criteria </w:t>
      </w:r>
      <w:r w:rsidR="00EE7243" w:rsidRPr="007657EE">
        <w:rPr>
          <w:rFonts w:ascii="Times New Roman" w:eastAsia="等线" w:hAnsi="Times New Roman" w:cs="Times New Roman"/>
          <w:color w:val="000000"/>
          <w:kern w:val="0"/>
          <w:szCs w:val="21"/>
        </w:rPr>
        <w:t xml:space="preserve">follow </w:t>
      </w:r>
      <w:r w:rsidR="00EE7243" w:rsidRPr="007657EE">
        <w:rPr>
          <w:rFonts w:ascii="Times New Roman" w:hAnsi="Times New Roman" w:cs="Times New Roman"/>
          <w:szCs w:val="21"/>
          <w:lang w:val="en-GB"/>
        </w:rPr>
        <w:t xml:space="preserve">Boessneck et al., 1964, Fig </w:t>
      </w:r>
      <w:r w:rsidR="00071BD6" w:rsidRPr="007657EE">
        <w:rPr>
          <w:rFonts w:ascii="Times New Roman" w:hAnsi="Times New Roman" w:cs="Times New Roman"/>
          <w:szCs w:val="21"/>
          <w:lang w:val="en-GB"/>
        </w:rPr>
        <w:t xml:space="preserve">28, </w:t>
      </w:r>
      <w:r w:rsidR="00EE7243" w:rsidRPr="007657EE">
        <w:rPr>
          <w:rFonts w:ascii="Times New Roman" w:hAnsi="Times New Roman" w:cs="Times New Roman"/>
          <w:szCs w:val="21"/>
          <w:lang w:val="en-GB"/>
        </w:rPr>
        <w:t>29</w:t>
      </w:r>
      <w:r w:rsidR="0007214E" w:rsidRPr="007657EE">
        <w:rPr>
          <w:rFonts w:ascii="Times New Roman" w:hAnsi="Times New Roman" w:cs="Times New Roman"/>
          <w:szCs w:val="21"/>
          <w:lang w:val="en-GB"/>
        </w:rPr>
        <w:t xml:space="preserve">, </w:t>
      </w:r>
      <w:r w:rsidR="00EE7243" w:rsidRPr="007657EE">
        <w:rPr>
          <w:rFonts w:ascii="Times New Roman" w:hAnsi="Times New Roman" w:cs="Times New Roman"/>
          <w:szCs w:val="21"/>
          <w:lang w:val="en-GB"/>
        </w:rPr>
        <w:t>Zeder and Lapham, 2010, Fig 1</w:t>
      </w:r>
      <w:r w:rsidR="00EF186A" w:rsidRPr="007657EE">
        <w:rPr>
          <w:rFonts w:ascii="Times New Roman" w:hAnsi="Times New Roman" w:cs="Times New Roman"/>
          <w:szCs w:val="21"/>
          <w:lang w:val="en-GB"/>
        </w:rPr>
        <w:t>; Götze 1998: 87, Fig. 49;</w:t>
      </w:r>
      <w:r w:rsidR="0007214E" w:rsidRPr="007657EE">
        <w:rPr>
          <w:rFonts w:ascii="Times New Roman" w:hAnsi="Times New Roman" w:cs="Times New Roman"/>
          <w:szCs w:val="21"/>
          <w:lang w:val="en-GB"/>
        </w:rPr>
        <w:t xml:space="preserve"> </w:t>
      </w:r>
      <w:r w:rsidR="00EF186A" w:rsidRPr="007657EE">
        <w:rPr>
          <w:rFonts w:ascii="Times New Roman" w:hAnsi="Times New Roman" w:cs="Times New Roman"/>
          <w:szCs w:val="21"/>
          <w:lang w:val="en-GB"/>
        </w:rPr>
        <w:t xml:space="preserve">Helmer &amp; Rocheteau 1994, Fig 4D, Fig 6; </w:t>
      </w:r>
      <w:r w:rsidR="0007214E" w:rsidRPr="007657EE">
        <w:rPr>
          <w:rFonts w:ascii="Times New Roman" w:hAnsi="Times New Roman" w:cs="Times New Roman"/>
          <w:szCs w:val="21"/>
          <w:lang w:val="en-GB"/>
        </w:rPr>
        <w:t>and</w:t>
      </w:r>
      <w:r w:rsidR="00EF186A" w:rsidRPr="007657EE">
        <w:rPr>
          <w:rFonts w:ascii="Times New Roman" w:hAnsi="Times New Roman" w:cs="Times New Roman"/>
          <w:szCs w:val="21"/>
          <w:lang w:val="en-GB"/>
        </w:rPr>
        <w:t xml:space="preserve"> the footnotes below.</w:t>
      </w:r>
      <w:r w:rsidR="0007214E" w:rsidRPr="007657EE">
        <w:rPr>
          <w:rFonts w:ascii="Times New Roman" w:hAnsi="Times New Roman" w:cs="Times New Roman"/>
          <w:szCs w:val="21"/>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683"/>
        <w:gridCol w:w="472"/>
        <w:gridCol w:w="928"/>
        <w:gridCol w:w="950"/>
        <w:gridCol w:w="1023"/>
        <w:gridCol w:w="1054"/>
        <w:gridCol w:w="1054"/>
        <w:gridCol w:w="1055"/>
        <w:gridCol w:w="1055"/>
        <w:gridCol w:w="1271"/>
        <w:gridCol w:w="1271"/>
        <w:gridCol w:w="1400"/>
        <w:gridCol w:w="1200"/>
      </w:tblGrid>
      <w:tr w:rsidR="00067912" w:rsidRPr="007657EE" w14:paraId="4BCEA531" w14:textId="77777777" w:rsidTr="00CA0336">
        <w:trPr>
          <w:trHeight w:val="540"/>
        </w:trPr>
        <w:tc>
          <w:tcPr>
            <w:tcW w:w="285" w:type="pct"/>
            <w:shd w:val="clear" w:color="auto" w:fill="auto"/>
            <w:vAlign w:val="center"/>
            <w:hideMark/>
          </w:tcPr>
          <w:p w14:paraId="5B4569E1"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w:t>
            </w:r>
          </w:p>
        </w:tc>
        <w:tc>
          <w:tcPr>
            <w:tcW w:w="366" w:type="pct"/>
            <w:shd w:val="clear" w:color="auto" w:fill="auto"/>
            <w:noWrap/>
            <w:vAlign w:val="center"/>
            <w:hideMark/>
          </w:tcPr>
          <w:p w14:paraId="10FBC198"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Specimen</w:t>
            </w:r>
          </w:p>
        </w:tc>
        <w:tc>
          <w:tcPr>
            <w:tcW w:w="163" w:type="pct"/>
            <w:shd w:val="clear" w:color="auto" w:fill="auto"/>
            <w:vAlign w:val="center"/>
            <w:hideMark/>
          </w:tcPr>
          <w:p w14:paraId="253EAA6E" w14:textId="740F3FD4"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SC</w:t>
            </w:r>
          </w:p>
        </w:tc>
        <w:tc>
          <w:tcPr>
            <w:tcW w:w="285" w:type="pct"/>
            <w:shd w:val="clear" w:color="auto" w:fill="auto"/>
            <w:vAlign w:val="center"/>
            <w:hideMark/>
          </w:tcPr>
          <w:p w14:paraId="701CF900" w14:textId="616E2D94"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Burning</w:t>
            </w:r>
          </w:p>
        </w:tc>
        <w:tc>
          <w:tcPr>
            <w:tcW w:w="366" w:type="pct"/>
            <w:vAlign w:val="center"/>
          </w:tcPr>
          <w:p w14:paraId="1FB73FE1" w14:textId="24D4AF54" w:rsidR="00067912" w:rsidRPr="007657EE" w:rsidRDefault="00067912" w:rsidP="00067912">
            <w:pPr>
              <w:widowControl/>
              <w:jc w:val="center"/>
              <w:rPr>
                <w:rFonts w:ascii="Times New Roman" w:eastAsia="等线" w:hAnsi="Times New Roman" w:cs="Times New Roman"/>
                <w:b/>
                <w:bCs/>
                <w:color w:val="000000"/>
                <w:kern w:val="0"/>
                <w:sz w:val="20"/>
                <w:szCs w:val="20"/>
              </w:rPr>
            </w:pPr>
            <w:r>
              <w:rPr>
                <w:rFonts w:ascii="Times New Roman" w:eastAsia="等线" w:hAnsi="Times New Roman" w:cs="Times New Roman" w:hint="eastAsia"/>
                <w:b/>
                <w:bCs/>
                <w:color w:val="000000"/>
                <w:kern w:val="0"/>
                <w:sz w:val="20"/>
                <w:szCs w:val="20"/>
              </w:rPr>
              <w:t>S</w:t>
            </w:r>
            <w:r>
              <w:rPr>
                <w:rFonts w:ascii="Times New Roman" w:eastAsia="等线" w:hAnsi="Times New Roman" w:cs="Times New Roman"/>
                <w:b/>
                <w:bCs/>
                <w:color w:val="000000"/>
                <w:kern w:val="0"/>
                <w:sz w:val="20"/>
                <w:szCs w:val="20"/>
              </w:rPr>
              <w:t>ide</w:t>
            </w:r>
          </w:p>
        </w:tc>
        <w:tc>
          <w:tcPr>
            <w:tcW w:w="366" w:type="pct"/>
            <w:shd w:val="clear" w:color="auto" w:fill="auto"/>
            <w:vAlign w:val="center"/>
            <w:hideMark/>
          </w:tcPr>
          <w:p w14:paraId="22897A4D" w14:textId="5EF2B283"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Size</w:t>
            </w:r>
          </w:p>
        </w:tc>
        <w:tc>
          <w:tcPr>
            <w:tcW w:w="376" w:type="pct"/>
            <w:shd w:val="clear" w:color="auto" w:fill="auto"/>
            <w:noWrap/>
            <w:vAlign w:val="center"/>
            <w:hideMark/>
          </w:tcPr>
          <w:p w14:paraId="0F2594D9"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C1</w:t>
            </w:r>
          </w:p>
        </w:tc>
        <w:tc>
          <w:tcPr>
            <w:tcW w:w="376" w:type="pct"/>
            <w:shd w:val="clear" w:color="auto" w:fill="auto"/>
            <w:noWrap/>
            <w:vAlign w:val="center"/>
            <w:hideMark/>
          </w:tcPr>
          <w:p w14:paraId="2FCBF724"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C2</w:t>
            </w:r>
          </w:p>
        </w:tc>
        <w:tc>
          <w:tcPr>
            <w:tcW w:w="376" w:type="pct"/>
            <w:shd w:val="clear" w:color="auto" w:fill="auto"/>
            <w:noWrap/>
            <w:vAlign w:val="center"/>
            <w:hideMark/>
          </w:tcPr>
          <w:p w14:paraId="3ED4DD4C"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C3</w:t>
            </w:r>
          </w:p>
        </w:tc>
        <w:tc>
          <w:tcPr>
            <w:tcW w:w="376" w:type="pct"/>
            <w:shd w:val="clear" w:color="auto" w:fill="auto"/>
            <w:noWrap/>
            <w:vAlign w:val="center"/>
            <w:hideMark/>
          </w:tcPr>
          <w:p w14:paraId="073A6F73"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C4</w:t>
            </w:r>
          </w:p>
        </w:tc>
        <w:tc>
          <w:tcPr>
            <w:tcW w:w="446" w:type="pct"/>
            <w:shd w:val="clear" w:color="auto" w:fill="auto"/>
            <w:vAlign w:val="center"/>
            <w:hideMark/>
          </w:tcPr>
          <w:p w14:paraId="67D24326" w14:textId="399FF506"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Mediodistal margin (medial view)*</w:t>
            </w:r>
          </w:p>
        </w:tc>
        <w:tc>
          <w:tcPr>
            <w:tcW w:w="446" w:type="pct"/>
            <w:shd w:val="clear" w:color="auto" w:fill="auto"/>
            <w:vAlign w:val="center"/>
            <w:hideMark/>
          </w:tcPr>
          <w:p w14:paraId="086707BD" w14:textId="7F2839B2"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Laterodistal margin (lateral view)*</w:t>
            </w:r>
          </w:p>
        </w:tc>
        <w:tc>
          <w:tcPr>
            <w:tcW w:w="488" w:type="pct"/>
            <w:shd w:val="clear" w:color="auto" w:fill="auto"/>
            <w:vAlign w:val="center"/>
            <w:hideMark/>
          </w:tcPr>
          <w:p w14:paraId="73A08598" w14:textId="1092FB5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Epicondylus medialis (posterior view)*</w:t>
            </w:r>
          </w:p>
        </w:tc>
        <w:tc>
          <w:tcPr>
            <w:tcW w:w="285" w:type="pct"/>
            <w:shd w:val="clear" w:color="auto" w:fill="auto"/>
            <w:noWrap/>
            <w:vAlign w:val="center"/>
            <w:hideMark/>
          </w:tcPr>
          <w:p w14:paraId="7032114D"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 ID</w:t>
            </w:r>
          </w:p>
        </w:tc>
      </w:tr>
      <w:tr w:rsidR="00067912" w:rsidRPr="007657EE" w14:paraId="6DB3EC27" w14:textId="77777777" w:rsidTr="00CA0336">
        <w:trPr>
          <w:trHeight w:val="588"/>
        </w:trPr>
        <w:tc>
          <w:tcPr>
            <w:tcW w:w="285" w:type="pct"/>
            <w:vMerge w:val="restart"/>
            <w:shd w:val="clear" w:color="auto" w:fill="auto"/>
            <w:vAlign w:val="center"/>
            <w:hideMark/>
          </w:tcPr>
          <w:p w14:paraId="51A42A22" w14:textId="77777777" w:rsidR="00067912" w:rsidRPr="007657EE" w:rsidRDefault="00067912" w:rsidP="00791C5D">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distal humerus</w:t>
            </w:r>
          </w:p>
        </w:tc>
        <w:tc>
          <w:tcPr>
            <w:tcW w:w="366" w:type="pct"/>
            <w:shd w:val="clear" w:color="auto" w:fill="auto"/>
            <w:noWrap/>
            <w:vAlign w:val="center"/>
            <w:hideMark/>
          </w:tcPr>
          <w:p w14:paraId="21F13252"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2012CXIT0103</w:t>
            </w:r>
            <w:r w:rsidRPr="007657EE">
              <w:rPr>
                <w:rFonts w:ascii="宋体" w:eastAsia="宋体" w:hAnsi="宋体" w:cs="宋体" w:hint="eastAsia"/>
                <w:color w:val="000000"/>
                <w:kern w:val="0"/>
                <w:sz w:val="20"/>
                <w:szCs w:val="20"/>
              </w:rPr>
              <w:t>②</w:t>
            </w:r>
          </w:p>
        </w:tc>
        <w:tc>
          <w:tcPr>
            <w:tcW w:w="163" w:type="pct"/>
            <w:shd w:val="clear" w:color="auto" w:fill="auto"/>
            <w:vAlign w:val="center"/>
            <w:hideMark/>
          </w:tcPr>
          <w:p w14:paraId="3D2430B5"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285" w:type="pct"/>
            <w:shd w:val="clear" w:color="auto" w:fill="auto"/>
            <w:vAlign w:val="center"/>
            <w:hideMark/>
          </w:tcPr>
          <w:p w14:paraId="306D5D15"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366" w:type="pct"/>
            <w:vAlign w:val="center"/>
          </w:tcPr>
          <w:p w14:paraId="156D29A6" w14:textId="76225930" w:rsidR="00067912" w:rsidRPr="007657EE" w:rsidRDefault="00F456F6" w:rsidP="0006791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366" w:type="pct"/>
            <w:shd w:val="clear" w:color="auto" w:fill="auto"/>
            <w:vAlign w:val="center"/>
            <w:hideMark/>
          </w:tcPr>
          <w:p w14:paraId="6E98B37C" w14:textId="541A70FB"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 N</w:t>
            </w:r>
          </w:p>
        </w:tc>
        <w:tc>
          <w:tcPr>
            <w:tcW w:w="376" w:type="pct"/>
            <w:shd w:val="clear" w:color="auto" w:fill="auto"/>
            <w:vAlign w:val="center"/>
            <w:hideMark/>
          </w:tcPr>
          <w:p w14:paraId="732A9979"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376" w:type="pct"/>
            <w:shd w:val="clear" w:color="auto" w:fill="auto"/>
            <w:vAlign w:val="center"/>
            <w:hideMark/>
          </w:tcPr>
          <w:p w14:paraId="444EB9DB"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376" w:type="pct"/>
            <w:shd w:val="clear" w:color="auto" w:fill="auto"/>
            <w:vAlign w:val="center"/>
            <w:hideMark/>
          </w:tcPr>
          <w:p w14:paraId="1B3CECFD"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Cpc, N</w:t>
            </w:r>
          </w:p>
        </w:tc>
        <w:tc>
          <w:tcPr>
            <w:tcW w:w="376" w:type="pct"/>
            <w:shd w:val="clear" w:color="auto" w:fill="auto"/>
            <w:vAlign w:val="center"/>
            <w:hideMark/>
          </w:tcPr>
          <w:p w14:paraId="0B5C6501"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446" w:type="pct"/>
            <w:shd w:val="clear" w:color="auto" w:fill="auto"/>
            <w:vAlign w:val="center"/>
            <w:hideMark/>
          </w:tcPr>
          <w:p w14:paraId="729B8897"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w:t>
            </w:r>
          </w:p>
        </w:tc>
        <w:tc>
          <w:tcPr>
            <w:tcW w:w="446" w:type="pct"/>
            <w:shd w:val="clear" w:color="auto" w:fill="auto"/>
            <w:vAlign w:val="center"/>
            <w:hideMark/>
          </w:tcPr>
          <w:p w14:paraId="53D3EFA8"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N, Cpc</w:t>
            </w:r>
          </w:p>
        </w:tc>
        <w:tc>
          <w:tcPr>
            <w:tcW w:w="488" w:type="pct"/>
            <w:shd w:val="clear" w:color="auto" w:fill="auto"/>
            <w:vAlign w:val="center"/>
            <w:hideMark/>
          </w:tcPr>
          <w:p w14:paraId="049DE1F7"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O</w:t>
            </w:r>
          </w:p>
        </w:tc>
        <w:tc>
          <w:tcPr>
            <w:tcW w:w="285" w:type="pct"/>
            <w:shd w:val="clear" w:color="auto" w:fill="auto"/>
            <w:vAlign w:val="center"/>
            <w:hideMark/>
          </w:tcPr>
          <w:p w14:paraId="37F283B8"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w:t>
            </w:r>
          </w:p>
        </w:tc>
      </w:tr>
      <w:tr w:rsidR="00067912" w:rsidRPr="007657EE" w14:paraId="1244FE41" w14:textId="77777777" w:rsidTr="00CA0336">
        <w:trPr>
          <w:trHeight w:val="576"/>
        </w:trPr>
        <w:tc>
          <w:tcPr>
            <w:tcW w:w="285" w:type="pct"/>
            <w:vMerge/>
            <w:vAlign w:val="center"/>
            <w:hideMark/>
          </w:tcPr>
          <w:p w14:paraId="2A778ADB" w14:textId="77777777" w:rsidR="00067912" w:rsidRPr="007657EE" w:rsidRDefault="00067912" w:rsidP="00791C5D">
            <w:pPr>
              <w:widowControl/>
              <w:jc w:val="center"/>
              <w:rPr>
                <w:rFonts w:ascii="Times New Roman" w:eastAsia="等线" w:hAnsi="Times New Roman" w:cs="Times New Roman"/>
                <w:b/>
                <w:bCs/>
                <w:color w:val="000000"/>
                <w:kern w:val="0"/>
                <w:sz w:val="20"/>
                <w:szCs w:val="20"/>
              </w:rPr>
            </w:pPr>
          </w:p>
        </w:tc>
        <w:tc>
          <w:tcPr>
            <w:tcW w:w="366" w:type="pct"/>
            <w:shd w:val="clear" w:color="auto" w:fill="auto"/>
            <w:noWrap/>
            <w:vAlign w:val="center"/>
            <w:hideMark/>
          </w:tcPr>
          <w:p w14:paraId="4716C29C"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2012CXIT0202</w:t>
            </w:r>
            <w:r w:rsidRPr="007657EE">
              <w:rPr>
                <w:rFonts w:ascii="宋体" w:eastAsia="宋体" w:hAnsi="宋体" w:cs="宋体" w:hint="eastAsia"/>
                <w:color w:val="000000"/>
                <w:kern w:val="0"/>
                <w:sz w:val="20"/>
                <w:szCs w:val="20"/>
              </w:rPr>
              <w:t>②</w:t>
            </w:r>
          </w:p>
        </w:tc>
        <w:tc>
          <w:tcPr>
            <w:tcW w:w="163" w:type="pct"/>
            <w:shd w:val="clear" w:color="auto" w:fill="auto"/>
            <w:vAlign w:val="center"/>
            <w:hideMark/>
          </w:tcPr>
          <w:p w14:paraId="4F34A659"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285" w:type="pct"/>
            <w:shd w:val="clear" w:color="auto" w:fill="auto"/>
            <w:vAlign w:val="center"/>
            <w:hideMark/>
          </w:tcPr>
          <w:p w14:paraId="31DE8FB5"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366" w:type="pct"/>
            <w:vAlign w:val="center"/>
          </w:tcPr>
          <w:p w14:paraId="0D7218C3" w14:textId="395467E4" w:rsidR="00067912" w:rsidRPr="007657EE" w:rsidRDefault="00F456F6" w:rsidP="0006791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366" w:type="pct"/>
            <w:shd w:val="clear" w:color="auto" w:fill="auto"/>
            <w:vAlign w:val="center"/>
            <w:hideMark/>
          </w:tcPr>
          <w:p w14:paraId="423BD165" w14:textId="17E37E54"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 N</w:t>
            </w:r>
          </w:p>
        </w:tc>
        <w:tc>
          <w:tcPr>
            <w:tcW w:w="376" w:type="pct"/>
            <w:shd w:val="clear" w:color="auto" w:fill="auto"/>
            <w:vAlign w:val="center"/>
            <w:hideMark/>
          </w:tcPr>
          <w:p w14:paraId="0BDCE3D7"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376" w:type="pct"/>
            <w:shd w:val="clear" w:color="auto" w:fill="auto"/>
            <w:vAlign w:val="center"/>
            <w:hideMark/>
          </w:tcPr>
          <w:p w14:paraId="341D61E8"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376" w:type="pct"/>
            <w:shd w:val="clear" w:color="auto" w:fill="auto"/>
            <w:vAlign w:val="center"/>
            <w:hideMark/>
          </w:tcPr>
          <w:p w14:paraId="6641E0F6"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Cpc, N</w:t>
            </w:r>
          </w:p>
        </w:tc>
        <w:tc>
          <w:tcPr>
            <w:tcW w:w="376" w:type="pct"/>
            <w:shd w:val="clear" w:color="auto" w:fill="auto"/>
            <w:vAlign w:val="center"/>
            <w:hideMark/>
          </w:tcPr>
          <w:p w14:paraId="08603BDA"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446" w:type="pct"/>
            <w:shd w:val="clear" w:color="auto" w:fill="auto"/>
            <w:vAlign w:val="center"/>
            <w:hideMark/>
          </w:tcPr>
          <w:p w14:paraId="6EE4BEAF"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N, P, O, Oa</w:t>
            </w:r>
          </w:p>
        </w:tc>
        <w:tc>
          <w:tcPr>
            <w:tcW w:w="446" w:type="pct"/>
            <w:shd w:val="clear" w:color="auto" w:fill="auto"/>
            <w:vAlign w:val="center"/>
            <w:hideMark/>
          </w:tcPr>
          <w:p w14:paraId="58742B05"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488" w:type="pct"/>
            <w:shd w:val="clear" w:color="auto" w:fill="auto"/>
            <w:vAlign w:val="center"/>
            <w:hideMark/>
          </w:tcPr>
          <w:p w14:paraId="7BA34AEF" w14:textId="120DDD21"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N, O, P</w:t>
            </w:r>
          </w:p>
        </w:tc>
        <w:tc>
          <w:tcPr>
            <w:tcW w:w="285" w:type="pct"/>
            <w:shd w:val="clear" w:color="auto" w:fill="auto"/>
            <w:vAlign w:val="center"/>
            <w:hideMark/>
          </w:tcPr>
          <w:p w14:paraId="427EB726"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w:t>
            </w:r>
          </w:p>
        </w:tc>
      </w:tr>
      <w:tr w:rsidR="00067912" w:rsidRPr="007657EE" w14:paraId="431BFF42" w14:textId="77777777" w:rsidTr="00CA0336">
        <w:trPr>
          <w:trHeight w:val="564"/>
        </w:trPr>
        <w:tc>
          <w:tcPr>
            <w:tcW w:w="285" w:type="pct"/>
            <w:vMerge/>
            <w:vAlign w:val="center"/>
            <w:hideMark/>
          </w:tcPr>
          <w:p w14:paraId="7BDAC818" w14:textId="77777777" w:rsidR="00067912" w:rsidRPr="007657EE" w:rsidRDefault="00067912" w:rsidP="00791C5D">
            <w:pPr>
              <w:widowControl/>
              <w:jc w:val="center"/>
              <w:rPr>
                <w:rFonts w:ascii="Times New Roman" w:eastAsia="等线" w:hAnsi="Times New Roman" w:cs="Times New Roman"/>
                <w:b/>
                <w:bCs/>
                <w:color w:val="000000"/>
                <w:kern w:val="0"/>
                <w:sz w:val="20"/>
                <w:szCs w:val="20"/>
              </w:rPr>
            </w:pPr>
          </w:p>
        </w:tc>
        <w:tc>
          <w:tcPr>
            <w:tcW w:w="366" w:type="pct"/>
            <w:shd w:val="clear" w:color="auto" w:fill="auto"/>
            <w:vAlign w:val="center"/>
            <w:hideMark/>
          </w:tcPr>
          <w:p w14:paraId="133B41AC"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2012CXIIIT0206</w:t>
            </w:r>
            <w:r w:rsidRPr="007657EE">
              <w:rPr>
                <w:rFonts w:ascii="宋体" w:eastAsia="宋体" w:hAnsi="宋体" w:cs="宋体" w:hint="eastAsia"/>
                <w:color w:val="000000"/>
                <w:kern w:val="0"/>
                <w:sz w:val="20"/>
                <w:szCs w:val="20"/>
              </w:rPr>
              <w:t>③</w:t>
            </w:r>
          </w:p>
        </w:tc>
        <w:tc>
          <w:tcPr>
            <w:tcW w:w="163" w:type="pct"/>
            <w:shd w:val="clear" w:color="auto" w:fill="auto"/>
            <w:vAlign w:val="center"/>
            <w:hideMark/>
          </w:tcPr>
          <w:p w14:paraId="63532E30"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3</w:t>
            </w:r>
          </w:p>
        </w:tc>
        <w:tc>
          <w:tcPr>
            <w:tcW w:w="285" w:type="pct"/>
            <w:shd w:val="clear" w:color="auto" w:fill="auto"/>
            <w:vAlign w:val="center"/>
            <w:hideMark/>
          </w:tcPr>
          <w:p w14:paraId="091FC4F4"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366" w:type="pct"/>
            <w:vAlign w:val="center"/>
          </w:tcPr>
          <w:p w14:paraId="64E20682" w14:textId="70606215" w:rsidR="00067912" w:rsidRPr="007657EE" w:rsidRDefault="00F456F6" w:rsidP="0006791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L</w:t>
            </w:r>
          </w:p>
        </w:tc>
        <w:tc>
          <w:tcPr>
            <w:tcW w:w="366" w:type="pct"/>
            <w:shd w:val="clear" w:color="auto" w:fill="auto"/>
            <w:vAlign w:val="center"/>
            <w:hideMark/>
          </w:tcPr>
          <w:p w14:paraId="22D36C21" w14:textId="6D2CA5D0"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 N</w:t>
            </w:r>
          </w:p>
        </w:tc>
        <w:tc>
          <w:tcPr>
            <w:tcW w:w="376" w:type="pct"/>
            <w:shd w:val="clear" w:color="auto" w:fill="auto"/>
            <w:vAlign w:val="center"/>
            <w:hideMark/>
          </w:tcPr>
          <w:p w14:paraId="23E7FD44"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376" w:type="pct"/>
            <w:shd w:val="clear" w:color="auto" w:fill="auto"/>
            <w:vAlign w:val="center"/>
            <w:hideMark/>
          </w:tcPr>
          <w:p w14:paraId="15EBD3ED"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376" w:type="pct"/>
            <w:shd w:val="clear" w:color="auto" w:fill="auto"/>
            <w:vAlign w:val="center"/>
            <w:hideMark/>
          </w:tcPr>
          <w:p w14:paraId="132DE3BF"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w:t>
            </w:r>
          </w:p>
        </w:tc>
        <w:tc>
          <w:tcPr>
            <w:tcW w:w="376" w:type="pct"/>
            <w:shd w:val="clear" w:color="auto" w:fill="auto"/>
            <w:vAlign w:val="center"/>
            <w:hideMark/>
          </w:tcPr>
          <w:p w14:paraId="6286D626"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446" w:type="pct"/>
            <w:shd w:val="clear" w:color="auto" w:fill="auto"/>
            <w:vAlign w:val="center"/>
            <w:hideMark/>
          </w:tcPr>
          <w:p w14:paraId="69D25FBF"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446" w:type="pct"/>
            <w:shd w:val="clear" w:color="auto" w:fill="auto"/>
            <w:vAlign w:val="center"/>
            <w:hideMark/>
          </w:tcPr>
          <w:p w14:paraId="46B00A76"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488" w:type="pct"/>
            <w:shd w:val="clear" w:color="auto" w:fill="auto"/>
            <w:vAlign w:val="center"/>
            <w:hideMark/>
          </w:tcPr>
          <w:p w14:paraId="6A8E362B"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285" w:type="pct"/>
            <w:shd w:val="clear" w:color="auto" w:fill="auto"/>
            <w:vAlign w:val="center"/>
            <w:hideMark/>
          </w:tcPr>
          <w:p w14:paraId="6CC0FFA3"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P/Ch/O/N</w:t>
            </w:r>
          </w:p>
        </w:tc>
      </w:tr>
      <w:tr w:rsidR="00067912" w:rsidRPr="007657EE" w14:paraId="69497C3A" w14:textId="77777777" w:rsidTr="00CA0336">
        <w:trPr>
          <w:trHeight w:val="564"/>
        </w:trPr>
        <w:tc>
          <w:tcPr>
            <w:tcW w:w="285" w:type="pct"/>
            <w:vMerge/>
            <w:vAlign w:val="center"/>
            <w:hideMark/>
          </w:tcPr>
          <w:p w14:paraId="241C684F" w14:textId="77777777" w:rsidR="00067912" w:rsidRPr="007657EE" w:rsidRDefault="00067912" w:rsidP="00791C5D">
            <w:pPr>
              <w:widowControl/>
              <w:jc w:val="center"/>
              <w:rPr>
                <w:rFonts w:ascii="Times New Roman" w:eastAsia="等线" w:hAnsi="Times New Roman" w:cs="Times New Roman"/>
                <w:b/>
                <w:bCs/>
                <w:color w:val="000000"/>
                <w:kern w:val="0"/>
                <w:sz w:val="20"/>
                <w:szCs w:val="20"/>
              </w:rPr>
            </w:pPr>
          </w:p>
        </w:tc>
        <w:tc>
          <w:tcPr>
            <w:tcW w:w="366" w:type="pct"/>
            <w:shd w:val="clear" w:color="auto" w:fill="auto"/>
            <w:vAlign w:val="center"/>
            <w:hideMark/>
          </w:tcPr>
          <w:p w14:paraId="70DA76AA"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2012CXIH2</w:t>
            </w:r>
          </w:p>
        </w:tc>
        <w:tc>
          <w:tcPr>
            <w:tcW w:w="163" w:type="pct"/>
            <w:shd w:val="clear" w:color="auto" w:fill="auto"/>
            <w:vAlign w:val="center"/>
            <w:hideMark/>
          </w:tcPr>
          <w:p w14:paraId="08073B0B"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285" w:type="pct"/>
            <w:shd w:val="clear" w:color="auto" w:fill="auto"/>
            <w:vAlign w:val="center"/>
            <w:hideMark/>
          </w:tcPr>
          <w:p w14:paraId="1870BC09"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366" w:type="pct"/>
            <w:vAlign w:val="center"/>
          </w:tcPr>
          <w:p w14:paraId="552ABCFA" w14:textId="3BC052C7" w:rsidR="00067912" w:rsidRPr="007657EE" w:rsidRDefault="00067912" w:rsidP="0006791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L</w:t>
            </w:r>
          </w:p>
        </w:tc>
        <w:tc>
          <w:tcPr>
            <w:tcW w:w="366" w:type="pct"/>
            <w:shd w:val="clear" w:color="auto" w:fill="auto"/>
            <w:vAlign w:val="center"/>
            <w:hideMark/>
          </w:tcPr>
          <w:p w14:paraId="37EA7119" w14:textId="4E20A36F"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 N</w:t>
            </w:r>
          </w:p>
        </w:tc>
        <w:tc>
          <w:tcPr>
            <w:tcW w:w="376" w:type="pct"/>
            <w:shd w:val="clear" w:color="auto" w:fill="auto"/>
            <w:vAlign w:val="center"/>
            <w:hideMark/>
          </w:tcPr>
          <w:p w14:paraId="38019F07"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376" w:type="pct"/>
            <w:shd w:val="clear" w:color="auto" w:fill="auto"/>
            <w:vAlign w:val="center"/>
            <w:hideMark/>
          </w:tcPr>
          <w:p w14:paraId="313EAC4E"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376" w:type="pct"/>
            <w:shd w:val="clear" w:color="auto" w:fill="auto"/>
            <w:vAlign w:val="center"/>
            <w:hideMark/>
          </w:tcPr>
          <w:p w14:paraId="4C65013B"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Cpc, N</w:t>
            </w:r>
          </w:p>
        </w:tc>
        <w:tc>
          <w:tcPr>
            <w:tcW w:w="376" w:type="pct"/>
            <w:shd w:val="clear" w:color="auto" w:fill="auto"/>
            <w:vAlign w:val="center"/>
            <w:hideMark/>
          </w:tcPr>
          <w:p w14:paraId="59ED068E"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Oa, O, Cpc, N, A</w:t>
            </w:r>
          </w:p>
        </w:tc>
        <w:tc>
          <w:tcPr>
            <w:tcW w:w="446" w:type="pct"/>
            <w:shd w:val="clear" w:color="auto" w:fill="auto"/>
            <w:vAlign w:val="center"/>
            <w:hideMark/>
          </w:tcPr>
          <w:p w14:paraId="7521526B"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O, Oa</w:t>
            </w:r>
          </w:p>
        </w:tc>
        <w:tc>
          <w:tcPr>
            <w:tcW w:w="446" w:type="pct"/>
            <w:shd w:val="clear" w:color="auto" w:fill="auto"/>
            <w:vAlign w:val="center"/>
            <w:hideMark/>
          </w:tcPr>
          <w:p w14:paraId="1A63D519"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N, Cpc</w:t>
            </w:r>
          </w:p>
        </w:tc>
        <w:tc>
          <w:tcPr>
            <w:tcW w:w="488" w:type="pct"/>
            <w:shd w:val="clear" w:color="auto" w:fill="auto"/>
            <w:vAlign w:val="center"/>
            <w:hideMark/>
          </w:tcPr>
          <w:p w14:paraId="02F2EE3C"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O</w:t>
            </w:r>
          </w:p>
        </w:tc>
        <w:tc>
          <w:tcPr>
            <w:tcW w:w="285" w:type="pct"/>
            <w:shd w:val="clear" w:color="auto" w:fill="auto"/>
            <w:vAlign w:val="center"/>
            <w:hideMark/>
          </w:tcPr>
          <w:p w14:paraId="3CAA3895"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w:t>
            </w:r>
          </w:p>
        </w:tc>
      </w:tr>
    </w:tbl>
    <w:p w14:paraId="0536ED5C" w14:textId="77777777" w:rsidR="00BD5E57" w:rsidRDefault="00BD5E57" w:rsidP="001E370B">
      <w:pPr>
        <w:rPr>
          <w:rFonts w:ascii="Times New Roman" w:hAnsi="Times New Roman" w:cs="Times New Roman"/>
          <w:sz w:val="20"/>
          <w:szCs w:val="20"/>
        </w:rPr>
      </w:pPr>
    </w:p>
    <w:p w14:paraId="5CEA4C39" w14:textId="77777777" w:rsidR="00BD5E57" w:rsidRDefault="00BD5E57" w:rsidP="001E370B">
      <w:pPr>
        <w:rPr>
          <w:rFonts w:ascii="Times New Roman" w:hAnsi="Times New Roman" w:cs="Times New Roman"/>
          <w:sz w:val="20"/>
          <w:szCs w:val="20"/>
        </w:rPr>
      </w:pPr>
    </w:p>
    <w:p w14:paraId="477304B7" w14:textId="793427A1" w:rsidR="008E1173" w:rsidRPr="007657EE" w:rsidRDefault="008E1173" w:rsidP="001E370B">
      <w:pPr>
        <w:rPr>
          <w:rFonts w:ascii="Times New Roman" w:hAnsi="Times New Roman" w:cs="Times New Roman"/>
          <w:sz w:val="20"/>
          <w:szCs w:val="20"/>
        </w:rPr>
      </w:pPr>
      <w:r w:rsidRPr="007657EE">
        <w:rPr>
          <w:rFonts w:ascii="Times New Roman" w:hAnsi="Times New Roman" w:cs="Times New Roman"/>
          <w:sz w:val="20"/>
          <w:szCs w:val="20"/>
        </w:rPr>
        <w:lastRenderedPageBreak/>
        <w:t xml:space="preserve">Table </w:t>
      </w:r>
      <w:r w:rsidR="00F66A14">
        <w:rPr>
          <w:rFonts w:ascii="Times New Roman" w:hAnsi="Times New Roman" w:cs="Times New Roman"/>
          <w:sz w:val="20"/>
          <w:szCs w:val="20"/>
        </w:rPr>
        <w:t>C</w:t>
      </w:r>
      <w:r w:rsidR="00BD5E57">
        <w:rPr>
          <w:rFonts w:ascii="Times New Roman" w:hAnsi="Times New Roman" w:cs="Times New Roman"/>
          <w:sz w:val="20"/>
          <w:szCs w:val="20"/>
        </w:rPr>
        <w:t>.2</w:t>
      </w:r>
      <w:r w:rsidRPr="007657EE">
        <w:rPr>
          <w:rFonts w:ascii="Times New Roman" w:hAnsi="Times New Roman" w:cs="Times New Roman"/>
          <w:sz w:val="20"/>
          <w:szCs w:val="20"/>
        </w:rPr>
        <w:t xml:space="preserve"> Identification results of Caprinae radius specimens based on size and morphological criteria</w:t>
      </w:r>
      <w:r w:rsidR="001C6AE6" w:rsidRPr="007657EE">
        <w:rPr>
          <w:rFonts w:ascii="Times New Roman" w:hAnsi="Times New Roman" w:cs="Times New Roman"/>
          <w:sz w:val="20"/>
          <w:szCs w:val="20"/>
        </w:rPr>
        <w:t xml:space="preserve">. </w:t>
      </w:r>
      <w:bookmarkStart w:id="0" w:name="OLE_LINK1"/>
      <w:r w:rsidR="001C6AE6" w:rsidRPr="007657EE">
        <w:rPr>
          <w:rFonts w:ascii="Times New Roman" w:hAnsi="Times New Roman" w:cs="Times New Roman"/>
          <w:sz w:val="20"/>
          <w:szCs w:val="20"/>
        </w:rPr>
        <w:t xml:space="preserve">Size and other criteria refer to those described in </w:t>
      </w:r>
      <w:r w:rsidR="001C6AE6" w:rsidRPr="007657EE">
        <w:rPr>
          <w:rFonts w:ascii="Times New Roman" w:eastAsia="等线" w:hAnsi="Times New Roman" w:cs="Times New Roman"/>
          <w:color w:val="000000"/>
          <w:kern w:val="0"/>
          <w:szCs w:val="21"/>
        </w:rPr>
        <w:t>Wang et al. 2020, Appendix S5, Fig S5.2A</w:t>
      </w:r>
      <w:r w:rsidR="00071BD6" w:rsidRPr="007657EE">
        <w:rPr>
          <w:rFonts w:ascii="Times New Roman" w:eastAsia="等线" w:hAnsi="Times New Roman" w:cs="Times New Roman"/>
          <w:color w:val="000000"/>
          <w:kern w:val="0"/>
          <w:szCs w:val="21"/>
        </w:rPr>
        <w:t>;</w:t>
      </w:r>
      <w:r w:rsidR="001C6AE6" w:rsidRPr="007657EE">
        <w:rPr>
          <w:rFonts w:ascii="Times New Roman" w:eastAsia="等线" w:hAnsi="Times New Roman" w:cs="Times New Roman"/>
          <w:color w:val="000000"/>
          <w:kern w:val="0"/>
          <w:szCs w:val="21"/>
        </w:rPr>
        <w:t xml:space="preserve"> Boessneck et al., 1964, Fig</w:t>
      </w:r>
      <w:r w:rsidR="00071BD6" w:rsidRPr="007657EE">
        <w:rPr>
          <w:rFonts w:ascii="Times New Roman" w:eastAsia="等线" w:hAnsi="Times New Roman" w:cs="Times New Roman"/>
          <w:color w:val="000000"/>
          <w:kern w:val="0"/>
          <w:szCs w:val="21"/>
        </w:rPr>
        <w:t xml:space="preserve"> 31; Z</w:t>
      </w:r>
      <w:r w:rsidR="001C6AE6" w:rsidRPr="007657EE">
        <w:rPr>
          <w:rFonts w:ascii="Times New Roman" w:eastAsia="等线" w:hAnsi="Times New Roman" w:cs="Times New Roman"/>
          <w:color w:val="000000"/>
          <w:kern w:val="0"/>
          <w:szCs w:val="21"/>
        </w:rPr>
        <w:t>eder and Lapham</w:t>
      </w:r>
      <w:r w:rsidR="00071BD6" w:rsidRPr="007657EE">
        <w:rPr>
          <w:rFonts w:ascii="Times New Roman" w:eastAsia="等线" w:hAnsi="Times New Roman" w:cs="Times New Roman"/>
          <w:color w:val="000000"/>
          <w:kern w:val="0"/>
          <w:szCs w:val="21"/>
        </w:rPr>
        <w:t>, 2010, Fig 2.</w:t>
      </w: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1575"/>
        <w:gridCol w:w="618"/>
        <w:gridCol w:w="928"/>
        <w:gridCol w:w="1321"/>
        <w:gridCol w:w="1395"/>
        <w:gridCol w:w="1519"/>
        <w:gridCol w:w="1556"/>
        <w:gridCol w:w="1471"/>
        <w:gridCol w:w="1140"/>
        <w:gridCol w:w="1777"/>
        <w:gridCol w:w="1086"/>
      </w:tblGrid>
      <w:tr w:rsidR="00067912" w:rsidRPr="007657EE" w14:paraId="3A43A709" w14:textId="77777777" w:rsidTr="00067912">
        <w:trPr>
          <w:trHeight w:val="679"/>
        </w:trPr>
        <w:tc>
          <w:tcPr>
            <w:tcW w:w="1002" w:type="dxa"/>
            <w:shd w:val="clear" w:color="auto" w:fill="auto"/>
            <w:vAlign w:val="center"/>
            <w:hideMark/>
          </w:tcPr>
          <w:bookmarkEnd w:id="0"/>
          <w:p w14:paraId="57554901"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w:t>
            </w:r>
          </w:p>
        </w:tc>
        <w:tc>
          <w:tcPr>
            <w:tcW w:w="1575" w:type="dxa"/>
            <w:shd w:val="clear" w:color="auto" w:fill="auto"/>
            <w:noWrap/>
            <w:vAlign w:val="center"/>
            <w:hideMark/>
          </w:tcPr>
          <w:p w14:paraId="7DDE8580"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Specimen</w:t>
            </w:r>
          </w:p>
        </w:tc>
        <w:tc>
          <w:tcPr>
            <w:tcW w:w="618" w:type="dxa"/>
            <w:shd w:val="clear" w:color="auto" w:fill="auto"/>
            <w:vAlign w:val="center"/>
            <w:hideMark/>
          </w:tcPr>
          <w:p w14:paraId="5CB46D0B" w14:textId="4F33F69B"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SC</w:t>
            </w:r>
          </w:p>
        </w:tc>
        <w:tc>
          <w:tcPr>
            <w:tcW w:w="928" w:type="dxa"/>
            <w:shd w:val="clear" w:color="auto" w:fill="auto"/>
            <w:vAlign w:val="center"/>
            <w:hideMark/>
          </w:tcPr>
          <w:p w14:paraId="10C82E6B" w14:textId="3199A679"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Burning</w:t>
            </w:r>
          </w:p>
        </w:tc>
        <w:tc>
          <w:tcPr>
            <w:tcW w:w="1321" w:type="dxa"/>
            <w:vAlign w:val="center"/>
          </w:tcPr>
          <w:p w14:paraId="5D131B04" w14:textId="06CF2BE1" w:rsidR="00067912" w:rsidRPr="007657EE" w:rsidRDefault="00067912" w:rsidP="00067912">
            <w:pPr>
              <w:widowControl/>
              <w:jc w:val="center"/>
              <w:rPr>
                <w:rFonts w:ascii="Times New Roman" w:eastAsia="等线" w:hAnsi="Times New Roman" w:cs="Times New Roman"/>
                <w:b/>
                <w:bCs/>
                <w:color w:val="000000"/>
                <w:kern w:val="0"/>
                <w:sz w:val="20"/>
                <w:szCs w:val="20"/>
              </w:rPr>
            </w:pPr>
            <w:r>
              <w:rPr>
                <w:rFonts w:ascii="Times New Roman" w:eastAsia="等线" w:hAnsi="Times New Roman" w:cs="Times New Roman" w:hint="eastAsia"/>
                <w:b/>
                <w:bCs/>
                <w:color w:val="000000"/>
                <w:kern w:val="0"/>
                <w:sz w:val="20"/>
                <w:szCs w:val="20"/>
              </w:rPr>
              <w:t>S</w:t>
            </w:r>
            <w:r>
              <w:rPr>
                <w:rFonts w:ascii="Times New Roman" w:eastAsia="等线" w:hAnsi="Times New Roman" w:cs="Times New Roman"/>
                <w:b/>
                <w:bCs/>
                <w:color w:val="000000"/>
                <w:kern w:val="0"/>
                <w:sz w:val="20"/>
                <w:szCs w:val="20"/>
              </w:rPr>
              <w:t>ide</w:t>
            </w:r>
          </w:p>
        </w:tc>
        <w:tc>
          <w:tcPr>
            <w:tcW w:w="1395" w:type="dxa"/>
            <w:shd w:val="clear" w:color="auto" w:fill="auto"/>
            <w:vAlign w:val="center"/>
            <w:hideMark/>
          </w:tcPr>
          <w:p w14:paraId="6AA9762A" w14:textId="1A0C1876"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Size</w:t>
            </w:r>
          </w:p>
        </w:tc>
        <w:tc>
          <w:tcPr>
            <w:tcW w:w="1519" w:type="dxa"/>
            <w:shd w:val="clear" w:color="auto" w:fill="auto"/>
            <w:vAlign w:val="center"/>
            <w:hideMark/>
          </w:tcPr>
          <w:p w14:paraId="02272B6A"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Lateral protuberance</w:t>
            </w:r>
          </w:p>
        </w:tc>
        <w:tc>
          <w:tcPr>
            <w:tcW w:w="1556" w:type="dxa"/>
            <w:shd w:val="clear" w:color="auto" w:fill="auto"/>
            <w:vAlign w:val="center"/>
            <w:hideMark/>
          </w:tcPr>
          <w:p w14:paraId="33B9222D"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Lip on the medial margin</w:t>
            </w:r>
          </w:p>
        </w:tc>
        <w:tc>
          <w:tcPr>
            <w:tcW w:w="1471" w:type="dxa"/>
            <w:shd w:val="clear" w:color="auto" w:fill="auto"/>
            <w:vAlign w:val="center"/>
            <w:hideMark/>
          </w:tcPr>
          <w:p w14:paraId="6060F9AE"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Palmar edge of the caput radii</w:t>
            </w:r>
          </w:p>
        </w:tc>
        <w:tc>
          <w:tcPr>
            <w:tcW w:w="1140" w:type="dxa"/>
            <w:shd w:val="clear" w:color="auto" w:fill="auto"/>
            <w:vAlign w:val="center"/>
            <w:hideMark/>
          </w:tcPr>
          <w:p w14:paraId="0357772F"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Ulna notch</w:t>
            </w:r>
          </w:p>
        </w:tc>
        <w:tc>
          <w:tcPr>
            <w:tcW w:w="1777" w:type="dxa"/>
            <w:shd w:val="clear" w:color="auto" w:fill="auto"/>
            <w:vAlign w:val="center"/>
            <w:hideMark/>
          </w:tcPr>
          <w:p w14:paraId="4D83F9ED"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The medial margin of the proximal articular surface</w:t>
            </w:r>
          </w:p>
        </w:tc>
        <w:tc>
          <w:tcPr>
            <w:tcW w:w="1086" w:type="dxa"/>
            <w:shd w:val="clear" w:color="auto" w:fill="auto"/>
            <w:vAlign w:val="center"/>
            <w:hideMark/>
          </w:tcPr>
          <w:p w14:paraId="5B17C73F" w14:textId="77777777" w:rsidR="00067912" w:rsidRPr="007657EE" w:rsidRDefault="00067912" w:rsidP="008E1173">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 ID</w:t>
            </w:r>
          </w:p>
        </w:tc>
      </w:tr>
      <w:tr w:rsidR="00067912" w:rsidRPr="007657EE" w14:paraId="51A07627" w14:textId="77777777" w:rsidTr="00067912">
        <w:trPr>
          <w:trHeight w:val="288"/>
        </w:trPr>
        <w:tc>
          <w:tcPr>
            <w:tcW w:w="1002" w:type="dxa"/>
            <w:vMerge w:val="restart"/>
            <w:shd w:val="clear" w:color="auto" w:fill="auto"/>
            <w:vAlign w:val="center"/>
            <w:hideMark/>
          </w:tcPr>
          <w:p w14:paraId="506BD45E" w14:textId="77777777" w:rsidR="00067912" w:rsidRPr="007657EE" w:rsidRDefault="00067912" w:rsidP="00791C5D">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radius</w:t>
            </w:r>
          </w:p>
        </w:tc>
        <w:tc>
          <w:tcPr>
            <w:tcW w:w="1575" w:type="dxa"/>
            <w:shd w:val="clear" w:color="auto" w:fill="auto"/>
            <w:noWrap/>
            <w:vAlign w:val="center"/>
            <w:hideMark/>
          </w:tcPr>
          <w:p w14:paraId="53BEFAA8"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2012CXIT0102</w:t>
            </w:r>
            <w:r w:rsidRPr="007657EE">
              <w:rPr>
                <w:rFonts w:ascii="宋体" w:eastAsia="宋体" w:hAnsi="宋体" w:cs="宋体" w:hint="eastAsia"/>
                <w:color w:val="000000"/>
                <w:kern w:val="0"/>
                <w:sz w:val="20"/>
                <w:szCs w:val="20"/>
              </w:rPr>
              <w:t>②</w:t>
            </w:r>
            <w:r w:rsidRPr="007657EE">
              <w:rPr>
                <w:rFonts w:ascii="Times New Roman" w:eastAsia="等线" w:hAnsi="Times New Roman" w:cs="Times New Roman"/>
                <w:color w:val="000000"/>
                <w:kern w:val="0"/>
                <w:sz w:val="20"/>
                <w:szCs w:val="20"/>
              </w:rPr>
              <w:t>UF1</w:t>
            </w:r>
          </w:p>
        </w:tc>
        <w:tc>
          <w:tcPr>
            <w:tcW w:w="618" w:type="dxa"/>
            <w:shd w:val="clear" w:color="auto" w:fill="auto"/>
            <w:vAlign w:val="center"/>
            <w:hideMark/>
          </w:tcPr>
          <w:p w14:paraId="60A2D712"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928" w:type="dxa"/>
            <w:shd w:val="clear" w:color="auto" w:fill="auto"/>
            <w:vAlign w:val="center"/>
            <w:hideMark/>
          </w:tcPr>
          <w:p w14:paraId="6221B7C9"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321" w:type="dxa"/>
            <w:vAlign w:val="center"/>
          </w:tcPr>
          <w:p w14:paraId="4468ECFC" w14:textId="54D31620" w:rsidR="00067912" w:rsidRPr="007657EE" w:rsidRDefault="00067912" w:rsidP="0006791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L</w:t>
            </w:r>
          </w:p>
        </w:tc>
        <w:tc>
          <w:tcPr>
            <w:tcW w:w="1395" w:type="dxa"/>
            <w:shd w:val="clear" w:color="auto" w:fill="auto"/>
            <w:vAlign w:val="center"/>
            <w:hideMark/>
          </w:tcPr>
          <w:p w14:paraId="42948997" w14:textId="4100527A"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w:t>
            </w:r>
          </w:p>
        </w:tc>
        <w:tc>
          <w:tcPr>
            <w:tcW w:w="1519" w:type="dxa"/>
            <w:shd w:val="clear" w:color="auto" w:fill="auto"/>
            <w:vAlign w:val="center"/>
            <w:hideMark/>
          </w:tcPr>
          <w:p w14:paraId="576F2B17"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N</w:t>
            </w:r>
          </w:p>
        </w:tc>
        <w:tc>
          <w:tcPr>
            <w:tcW w:w="1556" w:type="dxa"/>
            <w:shd w:val="clear" w:color="auto" w:fill="auto"/>
            <w:vAlign w:val="center"/>
            <w:hideMark/>
          </w:tcPr>
          <w:p w14:paraId="5ED4E4E6"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P, Ch, N</w:t>
            </w:r>
          </w:p>
        </w:tc>
        <w:tc>
          <w:tcPr>
            <w:tcW w:w="1471" w:type="dxa"/>
            <w:shd w:val="clear" w:color="auto" w:fill="auto"/>
            <w:vAlign w:val="center"/>
            <w:hideMark/>
          </w:tcPr>
          <w:p w14:paraId="285E39B3"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P</w:t>
            </w:r>
          </w:p>
        </w:tc>
        <w:tc>
          <w:tcPr>
            <w:tcW w:w="1140" w:type="dxa"/>
            <w:shd w:val="clear" w:color="auto" w:fill="auto"/>
            <w:vAlign w:val="center"/>
            <w:hideMark/>
          </w:tcPr>
          <w:p w14:paraId="41D86251"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Oa, P, Ch</w:t>
            </w:r>
          </w:p>
        </w:tc>
        <w:tc>
          <w:tcPr>
            <w:tcW w:w="1777" w:type="dxa"/>
            <w:shd w:val="clear" w:color="auto" w:fill="auto"/>
            <w:vAlign w:val="center"/>
            <w:hideMark/>
          </w:tcPr>
          <w:p w14:paraId="2540928C"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w:t>
            </w:r>
          </w:p>
        </w:tc>
        <w:tc>
          <w:tcPr>
            <w:tcW w:w="1086" w:type="dxa"/>
            <w:shd w:val="clear" w:color="auto" w:fill="auto"/>
            <w:vAlign w:val="center"/>
            <w:hideMark/>
          </w:tcPr>
          <w:p w14:paraId="3942C586"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w:t>
            </w:r>
          </w:p>
        </w:tc>
      </w:tr>
      <w:tr w:rsidR="00067912" w:rsidRPr="007657EE" w14:paraId="341B215F" w14:textId="77777777" w:rsidTr="00067912">
        <w:trPr>
          <w:trHeight w:val="288"/>
        </w:trPr>
        <w:tc>
          <w:tcPr>
            <w:tcW w:w="1002" w:type="dxa"/>
            <w:vMerge/>
            <w:vAlign w:val="center"/>
            <w:hideMark/>
          </w:tcPr>
          <w:p w14:paraId="13E19328" w14:textId="77777777" w:rsidR="00067912" w:rsidRPr="007657EE" w:rsidRDefault="00067912" w:rsidP="00791C5D">
            <w:pPr>
              <w:widowControl/>
              <w:jc w:val="center"/>
              <w:rPr>
                <w:rFonts w:ascii="Times New Roman" w:eastAsia="等线" w:hAnsi="Times New Roman" w:cs="Times New Roman"/>
                <w:b/>
                <w:bCs/>
                <w:color w:val="000000"/>
                <w:kern w:val="0"/>
                <w:sz w:val="20"/>
                <w:szCs w:val="20"/>
              </w:rPr>
            </w:pPr>
          </w:p>
        </w:tc>
        <w:tc>
          <w:tcPr>
            <w:tcW w:w="1575" w:type="dxa"/>
            <w:shd w:val="clear" w:color="auto" w:fill="auto"/>
            <w:noWrap/>
            <w:vAlign w:val="center"/>
            <w:hideMark/>
          </w:tcPr>
          <w:p w14:paraId="4FD728F7"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LD035</w:t>
            </w:r>
          </w:p>
        </w:tc>
        <w:tc>
          <w:tcPr>
            <w:tcW w:w="618" w:type="dxa"/>
            <w:shd w:val="clear" w:color="auto" w:fill="auto"/>
            <w:vAlign w:val="center"/>
            <w:hideMark/>
          </w:tcPr>
          <w:p w14:paraId="0C4B77DB"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928" w:type="dxa"/>
            <w:shd w:val="clear" w:color="auto" w:fill="auto"/>
            <w:vAlign w:val="center"/>
            <w:hideMark/>
          </w:tcPr>
          <w:p w14:paraId="4641C428"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321" w:type="dxa"/>
            <w:vAlign w:val="center"/>
          </w:tcPr>
          <w:p w14:paraId="3F2DCADD" w14:textId="4104BD17" w:rsidR="00067912" w:rsidRPr="007657EE" w:rsidRDefault="00067912" w:rsidP="0006791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395" w:type="dxa"/>
            <w:shd w:val="clear" w:color="auto" w:fill="auto"/>
            <w:vAlign w:val="center"/>
            <w:hideMark/>
          </w:tcPr>
          <w:p w14:paraId="640F03D4" w14:textId="08585126"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N, Ch, O, Oa</w:t>
            </w:r>
          </w:p>
        </w:tc>
        <w:tc>
          <w:tcPr>
            <w:tcW w:w="1519" w:type="dxa"/>
            <w:shd w:val="clear" w:color="auto" w:fill="auto"/>
            <w:vAlign w:val="center"/>
            <w:hideMark/>
          </w:tcPr>
          <w:p w14:paraId="2F12B8EE"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w:t>
            </w:r>
          </w:p>
        </w:tc>
        <w:tc>
          <w:tcPr>
            <w:tcW w:w="1556" w:type="dxa"/>
            <w:shd w:val="clear" w:color="auto" w:fill="auto"/>
            <w:vAlign w:val="center"/>
            <w:hideMark/>
          </w:tcPr>
          <w:p w14:paraId="7C4D3EED"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1471" w:type="dxa"/>
            <w:shd w:val="clear" w:color="auto" w:fill="auto"/>
            <w:vAlign w:val="center"/>
            <w:hideMark/>
          </w:tcPr>
          <w:p w14:paraId="3A73FA57"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Ch, P</w:t>
            </w:r>
          </w:p>
        </w:tc>
        <w:tc>
          <w:tcPr>
            <w:tcW w:w="1140" w:type="dxa"/>
            <w:shd w:val="clear" w:color="auto" w:fill="auto"/>
            <w:vAlign w:val="center"/>
            <w:hideMark/>
          </w:tcPr>
          <w:p w14:paraId="0E57B958"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P, A</w:t>
            </w:r>
          </w:p>
        </w:tc>
        <w:tc>
          <w:tcPr>
            <w:tcW w:w="1777" w:type="dxa"/>
            <w:shd w:val="clear" w:color="auto" w:fill="auto"/>
            <w:vAlign w:val="center"/>
            <w:hideMark/>
          </w:tcPr>
          <w:p w14:paraId="566E215C"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1086" w:type="dxa"/>
            <w:shd w:val="clear" w:color="auto" w:fill="auto"/>
            <w:vAlign w:val="center"/>
            <w:hideMark/>
          </w:tcPr>
          <w:p w14:paraId="5A02AFB2"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O/Oa</w:t>
            </w:r>
          </w:p>
        </w:tc>
      </w:tr>
      <w:tr w:rsidR="00067912" w:rsidRPr="007657EE" w14:paraId="10C6CE85" w14:textId="77777777" w:rsidTr="00067912">
        <w:trPr>
          <w:trHeight w:val="288"/>
        </w:trPr>
        <w:tc>
          <w:tcPr>
            <w:tcW w:w="1002" w:type="dxa"/>
            <w:vMerge/>
            <w:vAlign w:val="center"/>
            <w:hideMark/>
          </w:tcPr>
          <w:p w14:paraId="0FDC0DF6" w14:textId="77777777" w:rsidR="00067912" w:rsidRPr="007657EE" w:rsidRDefault="00067912" w:rsidP="00791C5D">
            <w:pPr>
              <w:widowControl/>
              <w:jc w:val="center"/>
              <w:rPr>
                <w:rFonts w:ascii="Times New Roman" w:eastAsia="等线" w:hAnsi="Times New Roman" w:cs="Times New Roman"/>
                <w:b/>
                <w:bCs/>
                <w:color w:val="000000"/>
                <w:kern w:val="0"/>
                <w:sz w:val="20"/>
                <w:szCs w:val="20"/>
              </w:rPr>
            </w:pPr>
          </w:p>
        </w:tc>
        <w:tc>
          <w:tcPr>
            <w:tcW w:w="1575" w:type="dxa"/>
            <w:shd w:val="clear" w:color="auto" w:fill="auto"/>
            <w:noWrap/>
            <w:vAlign w:val="center"/>
            <w:hideMark/>
          </w:tcPr>
          <w:p w14:paraId="08103EAF"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LD040</w:t>
            </w:r>
          </w:p>
        </w:tc>
        <w:tc>
          <w:tcPr>
            <w:tcW w:w="618" w:type="dxa"/>
            <w:shd w:val="clear" w:color="auto" w:fill="auto"/>
            <w:vAlign w:val="center"/>
            <w:hideMark/>
          </w:tcPr>
          <w:p w14:paraId="72416868"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928" w:type="dxa"/>
            <w:shd w:val="clear" w:color="auto" w:fill="auto"/>
            <w:vAlign w:val="center"/>
            <w:hideMark/>
          </w:tcPr>
          <w:p w14:paraId="524F5DC2"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321" w:type="dxa"/>
          </w:tcPr>
          <w:p w14:paraId="6B8ADC3A" w14:textId="6DD6F1AC" w:rsidR="00067912" w:rsidRPr="007657EE" w:rsidRDefault="00067912" w:rsidP="00791C5D">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395" w:type="dxa"/>
            <w:shd w:val="clear" w:color="auto" w:fill="auto"/>
            <w:vAlign w:val="center"/>
            <w:hideMark/>
          </w:tcPr>
          <w:p w14:paraId="49CCBE9B" w14:textId="5ACC52A1"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 O</w:t>
            </w:r>
          </w:p>
        </w:tc>
        <w:tc>
          <w:tcPr>
            <w:tcW w:w="1519" w:type="dxa"/>
            <w:shd w:val="clear" w:color="auto" w:fill="auto"/>
            <w:vAlign w:val="center"/>
            <w:hideMark/>
          </w:tcPr>
          <w:p w14:paraId="4EB92610"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1556" w:type="dxa"/>
            <w:shd w:val="clear" w:color="auto" w:fill="auto"/>
            <w:vAlign w:val="center"/>
            <w:hideMark/>
          </w:tcPr>
          <w:p w14:paraId="2FF600EA"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P, Ch, N</w:t>
            </w:r>
          </w:p>
        </w:tc>
        <w:tc>
          <w:tcPr>
            <w:tcW w:w="1471" w:type="dxa"/>
            <w:shd w:val="clear" w:color="auto" w:fill="auto"/>
            <w:vAlign w:val="center"/>
            <w:hideMark/>
          </w:tcPr>
          <w:p w14:paraId="0B8DE754"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1140" w:type="dxa"/>
            <w:shd w:val="clear" w:color="auto" w:fill="auto"/>
            <w:vAlign w:val="center"/>
            <w:hideMark/>
          </w:tcPr>
          <w:p w14:paraId="5DF03E95"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w:t>
            </w:r>
          </w:p>
        </w:tc>
        <w:tc>
          <w:tcPr>
            <w:tcW w:w="1777" w:type="dxa"/>
            <w:shd w:val="clear" w:color="auto" w:fill="auto"/>
            <w:vAlign w:val="center"/>
            <w:hideMark/>
          </w:tcPr>
          <w:p w14:paraId="649DB564"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 Ch</w:t>
            </w:r>
          </w:p>
        </w:tc>
        <w:tc>
          <w:tcPr>
            <w:tcW w:w="1086" w:type="dxa"/>
            <w:shd w:val="clear" w:color="auto" w:fill="auto"/>
            <w:vAlign w:val="center"/>
            <w:hideMark/>
          </w:tcPr>
          <w:p w14:paraId="1144A050" w14:textId="77777777" w:rsidR="00067912" w:rsidRPr="007657EE" w:rsidRDefault="00067912" w:rsidP="00791C5D">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P/Ch</w:t>
            </w:r>
          </w:p>
        </w:tc>
      </w:tr>
    </w:tbl>
    <w:p w14:paraId="323CB8D6" w14:textId="485C1565" w:rsidR="008E1173" w:rsidRPr="007657EE" w:rsidRDefault="008E1173" w:rsidP="001E370B">
      <w:pPr>
        <w:rPr>
          <w:rFonts w:ascii="Times New Roman" w:hAnsi="Times New Roman" w:cs="Times New Roman"/>
          <w:sz w:val="20"/>
          <w:szCs w:val="20"/>
        </w:rPr>
      </w:pPr>
    </w:p>
    <w:p w14:paraId="634B8EB5" w14:textId="3A9AFFA8" w:rsidR="00071BD6" w:rsidRPr="00730ABB" w:rsidRDefault="00E7093C" w:rsidP="00071BD6">
      <w:pPr>
        <w:rPr>
          <w:rFonts w:ascii="Times New Roman" w:hAnsi="Times New Roman" w:cs="Times New Roman"/>
          <w:sz w:val="20"/>
          <w:szCs w:val="20"/>
        </w:rPr>
      </w:pPr>
      <w:r w:rsidRPr="007657EE">
        <w:rPr>
          <w:rFonts w:ascii="Times New Roman" w:hAnsi="Times New Roman" w:cs="Times New Roman"/>
          <w:sz w:val="20"/>
          <w:szCs w:val="20"/>
        </w:rPr>
        <w:t xml:space="preserve">Table </w:t>
      </w:r>
      <w:r w:rsidR="00F66A14">
        <w:rPr>
          <w:rFonts w:ascii="Times New Roman" w:hAnsi="Times New Roman" w:cs="Times New Roman"/>
          <w:sz w:val="20"/>
          <w:szCs w:val="20"/>
        </w:rPr>
        <w:t>C</w:t>
      </w:r>
      <w:r w:rsidR="00BD5E57">
        <w:rPr>
          <w:rFonts w:ascii="Times New Roman" w:hAnsi="Times New Roman" w:cs="Times New Roman"/>
          <w:sz w:val="20"/>
          <w:szCs w:val="20"/>
        </w:rPr>
        <w:t>.3</w:t>
      </w:r>
      <w:r w:rsidRPr="007657EE">
        <w:rPr>
          <w:rFonts w:ascii="Times New Roman" w:hAnsi="Times New Roman" w:cs="Times New Roman"/>
          <w:sz w:val="20"/>
          <w:szCs w:val="20"/>
        </w:rPr>
        <w:t xml:space="preserve"> Identification results of Caprinae astraglus specimens based on size and morphological criteria</w:t>
      </w:r>
      <w:r w:rsidR="0021143C">
        <w:rPr>
          <w:rFonts w:ascii="Times New Roman" w:hAnsi="Times New Roman" w:cs="Times New Roman"/>
          <w:sz w:val="20"/>
          <w:szCs w:val="20"/>
        </w:rPr>
        <w:t xml:space="preserve">, which </w:t>
      </w:r>
      <w:r w:rsidR="00A65449">
        <w:rPr>
          <w:rFonts w:ascii="Times New Roman" w:hAnsi="Times New Roman" w:cs="Times New Roman"/>
          <w:sz w:val="20"/>
          <w:szCs w:val="20"/>
        </w:rPr>
        <w:t>refers</w:t>
      </w:r>
      <w:r w:rsidR="0021143C">
        <w:rPr>
          <w:rFonts w:ascii="Times New Roman" w:hAnsi="Times New Roman" w:cs="Times New Roman"/>
          <w:sz w:val="20"/>
          <w:szCs w:val="20"/>
        </w:rPr>
        <w:t xml:space="preserve"> to those described in </w:t>
      </w:r>
      <w:r w:rsidR="00071BD6" w:rsidRPr="00730ABB">
        <w:rPr>
          <w:rFonts w:ascii="Times New Roman" w:eastAsia="等线" w:hAnsi="Times New Roman" w:cs="Times New Roman"/>
          <w:kern w:val="0"/>
          <w:szCs w:val="21"/>
        </w:rPr>
        <w:t xml:space="preserve">Boessneck et al., 1964, Fig </w:t>
      </w:r>
      <w:r w:rsidR="0021143C" w:rsidRPr="00730ABB">
        <w:rPr>
          <w:rFonts w:ascii="Times New Roman" w:eastAsia="等线" w:hAnsi="Times New Roman" w:cs="Times New Roman"/>
          <w:kern w:val="0"/>
          <w:szCs w:val="21"/>
        </w:rPr>
        <w:t>58-62</w:t>
      </w:r>
      <w:r w:rsidR="00071BD6" w:rsidRPr="00730ABB">
        <w:rPr>
          <w:rFonts w:ascii="Times New Roman" w:eastAsia="等线" w:hAnsi="Times New Roman" w:cs="Times New Roman"/>
          <w:kern w:val="0"/>
          <w:szCs w:val="21"/>
        </w:rPr>
        <w:t xml:space="preserve">; Zeder and Lapham, 2010, Fig </w:t>
      </w:r>
      <w:r w:rsidR="0021143C" w:rsidRPr="00730ABB">
        <w:rPr>
          <w:rFonts w:ascii="Times New Roman" w:eastAsia="等线" w:hAnsi="Times New Roman" w:cs="Times New Roman"/>
          <w:kern w:val="0"/>
          <w:szCs w:val="21"/>
        </w:rPr>
        <w:t>6, and the notes below.</w:t>
      </w:r>
    </w:p>
    <w:tbl>
      <w:tblPr>
        <w:tblW w:w="1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87"/>
        <w:gridCol w:w="1101"/>
        <w:gridCol w:w="1056"/>
        <w:gridCol w:w="960"/>
        <w:gridCol w:w="960"/>
        <w:gridCol w:w="1598"/>
        <w:gridCol w:w="1678"/>
        <w:gridCol w:w="2295"/>
        <w:gridCol w:w="2167"/>
        <w:gridCol w:w="1246"/>
      </w:tblGrid>
      <w:tr w:rsidR="00067912" w:rsidRPr="007657EE" w14:paraId="3C8CA37F" w14:textId="77777777" w:rsidTr="00067912">
        <w:trPr>
          <w:trHeight w:val="891"/>
        </w:trPr>
        <w:tc>
          <w:tcPr>
            <w:tcW w:w="1105" w:type="dxa"/>
            <w:shd w:val="clear" w:color="auto" w:fill="auto"/>
            <w:vAlign w:val="center"/>
            <w:hideMark/>
          </w:tcPr>
          <w:p w14:paraId="39DA1C7C" w14:textId="77777777"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w:t>
            </w:r>
          </w:p>
        </w:tc>
        <w:tc>
          <w:tcPr>
            <w:tcW w:w="1187" w:type="dxa"/>
            <w:shd w:val="clear" w:color="auto" w:fill="auto"/>
            <w:noWrap/>
            <w:vAlign w:val="center"/>
            <w:hideMark/>
          </w:tcPr>
          <w:p w14:paraId="7F83969D" w14:textId="77777777"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Specimen</w:t>
            </w:r>
          </w:p>
        </w:tc>
        <w:tc>
          <w:tcPr>
            <w:tcW w:w="1101" w:type="dxa"/>
            <w:shd w:val="clear" w:color="auto" w:fill="auto"/>
            <w:vAlign w:val="center"/>
            <w:hideMark/>
          </w:tcPr>
          <w:p w14:paraId="7635EF81" w14:textId="102E8308"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SC</w:t>
            </w:r>
          </w:p>
        </w:tc>
        <w:tc>
          <w:tcPr>
            <w:tcW w:w="1056" w:type="dxa"/>
            <w:shd w:val="clear" w:color="auto" w:fill="auto"/>
            <w:vAlign w:val="center"/>
            <w:hideMark/>
          </w:tcPr>
          <w:p w14:paraId="0E322C6A" w14:textId="3736D7C0"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Burning</w:t>
            </w:r>
          </w:p>
        </w:tc>
        <w:tc>
          <w:tcPr>
            <w:tcW w:w="960" w:type="dxa"/>
            <w:vAlign w:val="center"/>
          </w:tcPr>
          <w:p w14:paraId="24693F5D" w14:textId="09144CCC" w:rsidR="00067912" w:rsidRPr="007657EE" w:rsidRDefault="00067912" w:rsidP="00067912">
            <w:pPr>
              <w:widowControl/>
              <w:jc w:val="left"/>
              <w:rPr>
                <w:rFonts w:ascii="Times New Roman" w:eastAsia="等线" w:hAnsi="Times New Roman" w:cs="Times New Roman"/>
                <w:b/>
                <w:bCs/>
                <w:color w:val="000000"/>
                <w:kern w:val="0"/>
                <w:sz w:val="20"/>
                <w:szCs w:val="20"/>
              </w:rPr>
            </w:pPr>
            <w:r>
              <w:rPr>
                <w:rFonts w:ascii="Times New Roman" w:eastAsia="等线" w:hAnsi="Times New Roman" w:cs="Times New Roman" w:hint="eastAsia"/>
                <w:b/>
                <w:bCs/>
                <w:color w:val="000000"/>
                <w:kern w:val="0"/>
                <w:sz w:val="20"/>
                <w:szCs w:val="20"/>
              </w:rPr>
              <w:t>S</w:t>
            </w:r>
            <w:r>
              <w:rPr>
                <w:rFonts w:ascii="Times New Roman" w:eastAsia="等线" w:hAnsi="Times New Roman" w:cs="Times New Roman"/>
                <w:b/>
                <w:bCs/>
                <w:color w:val="000000"/>
                <w:kern w:val="0"/>
                <w:sz w:val="20"/>
                <w:szCs w:val="20"/>
              </w:rPr>
              <w:t>ide</w:t>
            </w:r>
          </w:p>
        </w:tc>
        <w:tc>
          <w:tcPr>
            <w:tcW w:w="960" w:type="dxa"/>
            <w:shd w:val="clear" w:color="auto" w:fill="auto"/>
            <w:vAlign w:val="center"/>
            <w:hideMark/>
          </w:tcPr>
          <w:p w14:paraId="35DE9E6C" w14:textId="6A905752"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Size</w:t>
            </w:r>
          </w:p>
        </w:tc>
        <w:tc>
          <w:tcPr>
            <w:tcW w:w="1598" w:type="dxa"/>
            <w:shd w:val="clear" w:color="auto" w:fill="auto"/>
            <w:vAlign w:val="center"/>
            <w:hideMark/>
          </w:tcPr>
          <w:p w14:paraId="38706CC0" w14:textId="39B21097"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medial articular ridge</w:t>
            </w:r>
            <w:r w:rsidR="00A61DA0">
              <w:rPr>
                <w:rFonts w:ascii="Times New Roman" w:eastAsia="等线" w:hAnsi="Times New Roman" w:cs="Times New Roman"/>
                <w:b/>
                <w:bCs/>
                <w:color w:val="000000"/>
                <w:kern w:val="0"/>
                <w:sz w:val="20"/>
                <w:szCs w:val="20"/>
              </w:rPr>
              <w:t xml:space="preserve"> at dorsal view</w:t>
            </w:r>
            <w:r>
              <w:rPr>
                <w:rFonts w:ascii="Times New Roman" w:eastAsia="等线" w:hAnsi="Times New Roman" w:cs="Times New Roman"/>
                <w:b/>
                <w:bCs/>
                <w:color w:val="000000"/>
                <w:kern w:val="0"/>
                <w:sz w:val="20"/>
                <w:szCs w:val="20"/>
              </w:rPr>
              <w:t>*</w:t>
            </w:r>
          </w:p>
        </w:tc>
        <w:tc>
          <w:tcPr>
            <w:tcW w:w="1678" w:type="dxa"/>
            <w:shd w:val="clear" w:color="auto" w:fill="auto"/>
            <w:vAlign w:val="center"/>
            <w:hideMark/>
          </w:tcPr>
          <w:p w14:paraId="4C08E195" w14:textId="470EF62B"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Distal articular surface at lateral aspect</w:t>
            </w:r>
            <w:r>
              <w:rPr>
                <w:rFonts w:ascii="Times New Roman" w:eastAsia="等线" w:hAnsi="Times New Roman" w:cs="Times New Roman"/>
                <w:b/>
                <w:bCs/>
                <w:color w:val="000000"/>
                <w:kern w:val="0"/>
                <w:sz w:val="20"/>
                <w:szCs w:val="20"/>
              </w:rPr>
              <w:t>*</w:t>
            </w:r>
          </w:p>
        </w:tc>
        <w:tc>
          <w:tcPr>
            <w:tcW w:w="2295" w:type="dxa"/>
            <w:shd w:val="clear" w:color="auto" w:fill="auto"/>
            <w:vAlign w:val="center"/>
            <w:hideMark/>
          </w:tcPr>
          <w:p w14:paraId="0BC2F72F" w14:textId="24069E73"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Proximo-plantar projection of the medial articular ridge</w:t>
            </w:r>
            <w:r>
              <w:rPr>
                <w:rFonts w:ascii="Times New Roman" w:eastAsia="等线" w:hAnsi="Times New Roman" w:cs="Times New Roman"/>
                <w:b/>
                <w:bCs/>
                <w:color w:val="000000"/>
                <w:kern w:val="0"/>
                <w:sz w:val="20"/>
                <w:szCs w:val="20"/>
              </w:rPr>
              <w:t>*</w:t>
            </w:r>
          </w:p>
        </w:tc>
        <w:tc>
          <w:tcPr>
            <w:tcW w:w="2167" w:type="dxa"/>
            <w:shd w:val="clear" w:color="auto" w:fill="auto"/>
            <w:vAlign w:val="center"/>
            <w:hideMark/>
          </w:tcPr>
          <w:p w14:paraId="519188AF" w14:textId="2CF9588D"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projection of medial articular ridge in plantar aspect</w:t>
            </w:r>
            <w:r>
              <w:rPr>
                <w:rFonts w:ascii="Times New Roman" w:eastAsia="等线" w:hAnsi="Times New Roman" w:cs="Times New Roman"/>
                <w:b/>
                <w:bCs/>
                <w:color w:val="000000"/>
                <w:kern w:val="0"/>
                <w:sz w:val="20"/>
                <w:szCs w:val="20"/>
              </w:rPr>
              <w:t>*</w:t>
            </w:r>
          </w:p>
        </w:tc>
        <w:tc>
          <w:tcPr>
            <w:tcW w:w="1246" w:type="dxa"/>
            <w:shd w:val="clear" w:color="auto" w:fill="auto"/>
            <w:vAlign w:val="center"/>
            <w:hideMark/>
          </w:tcPr>
          <w:p w14:paraId="57358DC5" w14:textId="77777777"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 ID</w:t>
            </w:r>
          </w:p>
        </w:tc>
      </w:tr>
      <w:tr w:rsidR="00067912" w:rsidRPr="007657EE" w14:paraId="41EEE931" w14:textId="77777777" w:rsidTr="00067912">
        <w:trPr>
          <w:trHeight w:val="276"/>
        </w:trPr>
        <w:tc>
          <w:tcPr>
            <w:tcW w:w="1105" w:type="dxa"/>
            <w:shd w:val="clear" w:color="auto" w:fill="auto"/>
            <w:vAlign w:val="center"/>
            <w:hideMark/>
          </w:tcPr>
          <w:p w14:paraId="7A690C4F" w14:textId="77777777" w:rsidR="00067912" w:rsidRPr="007657EE" w:rsidRDefault="00067912" w:rsidP="00067912">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astraglus</w:t>
            </w:r>
          </w:p>
        </w:tc>
        <w:tc>
          <w:tcPr>
            <w:tcW w:w="1187" w:type="dxa"/>
            <w:shd w:val="clear" w:color="auto" w:fill="auto"/>
            <w:noWrap/>
            <w:vAlign w:val="center"/>
            <w:hideMark/>
          </w:tcPr>
          <w:p w14:paraId="2B0A365A" w14:textId="77777777" w:rsidR="00067912" w:rsidRPr="007657EE" w:rsidRDefault="00067912" w:rsidP="00067912">
            <w:pPr>
              <w:widowControl/>
              <w:jc w:val="left"/>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LD001</w:t>
            </w:r>
          </w:p>
        </w:tc>
        <w:tc>
          <w:tcPr>
            <w:tcW w:w="1101" w:type="dxa"/>
            <w:shd w:val="clear" w:color="auto" w:fill="auto"/>
            <w:vAlign w:val="center"/>
            <w:hideMark/>
          </w:tcPr>
          <w:p w14:paraId="41D3D3B7" w14:textId="77777777" w:rsidR="00067912" w:rsidRPr="007657EE" w:rsidRDefault="00067912" w:rsidP="00067912">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1056" w:type="dxa"/>
            <w:shd w:val="clear" w:color="auto" w:fill="auto"/>
            <w:vAlign w:val="center"/>
            <w:hideMark/>
          </w:tcPr>
          <w:p w14:paraId="766DF615" w14:textId="6704E042" w:rsidR="00067912" w:rsidRPr="007657EE" w:rsidRDefault="00067912" w:rsidP="00067912">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960" w:type="dxa"/>
          </w:tcPr>
          <w:p w14:paraId="33C80241" w14:textId="6AD2EB19" w:rsidR="00067912" w:rsidRPr="007657EE" w:rsidRDefault="00067912" w:rsidP="0006791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L</w:t>
            </w:r>
          </w:p>
        </w:tc>
        <w:tc>
          <w:tcPr>
            <w:tcW w:w="960" w:type="dxa"/>
            <w:shd w:val="clear" w:color="auto" w:fill="auto"/>
            <w:vAlign w:val="center"/>
            <w:hideMark/>
          </w:tcPr>
          <w:p w14:paraId="73868554" w14:textId="55B9D91F" w:rsidR="00067912" w:rsidRPr="007657EE" w:rsidRDefault="00067912" w:rsidP="00067912">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Ch</w:t>
            </w:r>
            <w:r>
              <w:rPr>
                <w:rFonts w:ascii="Times New Roman" w:eastAsia="等线" w:hAnsi="Times New Roman" w:cs="Times New Roman"/>
                <w:color w:val="000000"/>
                <w:kern w:val="0"/>
                <w:sz w:val="20"/>
                <w:szCs w:val="20"/>
              </w:rPr>
              <w:t>, A</w:t>
            </w:r>
          </w:p>
        </w:tc>
        <w:tc>
          <w:tcPr>
            <w:tcW w:w="1598" w:type="dxa"/>
            <w:shd w:val="clear" w:color="auto" w:fill="auto"/>
            <w:vAlign w:val="center"/>
            <w:hideMark/>
          </w:tcPr>
          <w:p w14:paraId="0AB5D18B" w14:textId="3A675A6D" w:rsidR="00067912" w:rsidRPr="007657EE" w:rsidRDefault="00067912" w:rsidP="00067912">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Cpc</w:t>
            </w:r>
          </w:p>
        </w:tc>
        <w:tc>
          <w:tcPr>
            <w:tcW w:w="1678" w:type="dxa"/>
            <w:shd w:val="clear" w:color="auto" w:fill="auto"/>
            <w:vAlign w:val="center"/>
            <w:hideMark/>
          </w:tcPr>
          <w:p w14:paraId="7C3475DE" w14:textId="77777777" w:rsidR="00067912" w:rsidRPr="007657EE" w:rsidRDefault="00067912" w:rsidP="00067912">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P</w:t>
            </w:r>
          </w:p>
        </w:tc>
        <w:tc>
          <w:tcPr>
            <w:tcW w:w="2295" w:type="dxa"/>
            <w:shd w:val="clear" w:color="auto" w:fill="auto"/>
            <w:vAlign w:val="center"/>
            <w:hideMark/>
          </w:tcPr>
          <w:p w14:paraId="039AC495" w14:textId="77777777" w:rsidR="00067912" w:rsidRPr="007657EE" w:rsidRDefault="00067912" w:rsidP="00067912">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w:t>
            </w:r>
          </w:p>
        </w:tc>
        <w:tc>
          <w:tcPr>
            <w:tcW w:w="2167" w:type="dxa"/>
            <w:shd w:val="clear" w:color="auto" w:fill="auto"/>
            <w:vAlign w:val="center"/>
            <w:hideMark/>
          </w:tcPr>
          <w:p w14:paraId="63743037" w14:textId="77777777" w:rsidR="00067912" w:rsidRPr="007657EE" w:rsidRDefault="00067912" w:rsidP="00067912">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N, P</w:t>
            </w:r>
          </w:p>
        </w:tc>
        <w:tc>
          <w:tcPr>
            <w:tcW w:w="1246" w:type="dxa"/>
            <w:shd w:val="clear" w:color="auto" w:fill="auto"/>
            <w:vAlign w:val="center"/>
            <w:hideMark/>
          </w:tcPr>
          <w:p w14:paraId="7B6A8EA2" w14:textId="77777777" w:rsidR="00067912" w:rsidRPr="007657EE" w:rsidRDefault="00067912" w:rsidP="00067912">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r>
    </w:tbl>
    <w:p w14:paraId="67DEC198" w14:textId="77777777" w:rsidR="00BD5E57" w:rsidRDefault="00BD5E57" w:rsidP="001E370B">
      <w:pPr>
        <w:rPr>
          <w:rFonts w:ascii="Times New Roman" w:hAnsi="Times New Roman" w:cs="Times New Roman"/>
          <w:sz w:val="20"/>
          <w:szCs w:val="20"/>
        </w:rPr>
      </w:pPr>
    </w:p>
    <w:p w14:paraId="4E86555E" w14:textId="4F450847" w:rsidR="00E7093C" w:rsidRDefault="00E7093C" w:rsidP="001E370B">
      <w:pPr>
        <w:rPr>
          <w:rFonts w:ascii="Times New Roman" w:hAnsi="Times New Roman" w:cs="Times New Roman"/>
          <w:sz w:val="20"/>
          <w:szCs w:val="20"/>
        </w:rPr>
      </w:pPr>
      <w:r w:rsidRPr="007657EE">
        <w:rPr>
          <w:rFonts w:ascii="Times New Roman" w:hAnsi="Times New Roman" w:cs="Times New Roman"/>
          <w:sz w:val="20"/>
          <w:szCs w:val="20"/>
        </w:rPr>
        <w:t xml:space="preserve">Table </w:t>
      </w:r>
      <w:r w:rsidR="00F66A14">
        <w:rPr>
          <w:rFonts w:ascii="Times New Roman" w:hAnsi="Times New Roman" w:cs="Times New Roman"/>
          <w:sz w:val="20"/>
          <w:szCs w:val="20"/>
        </w:rPr>
        <w:t>C</w:t>
      </w:r>
      <w:r w:rsidR="00BD5E57">
        <w:rPr>
          <w:rFonts w:ascii="Times New Roman" w:hAnsi="Times New Roman" w:cs="Times New Roman"/>
          <w:sz w:val="20"/>
          <w:szCs w:val="20"/>
        </w:rPr>
        <w:t>.4</w:t>
      </w:r>
      <w:r w:rsidRPr="007657EE">
        <w:rPr>
          <w:rFonts w:ascii="Times New Roman" w:hAnsi="Times New Roman" w:cs="Times New Roman"/>
          <w:sz w:val="20"/>
          <w:szCs w:val="20"/>
        </w:rPr>
        <w:t xml:space="preserve"> Identification results of Caprinae tibia specimens based on size and morphological criteria</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039"/>
        <w:gridCol w:w="584"/>
        <w:gridCol w:w="991"/>
        <w:gridCol w:w="1271"/>
        <w:gridCol w:w="1271"/>
        <w:gridCol w:w="2900"/>
        <w:gridCol w:w="1231"/>
        <w:gridCol w:w="3330"/>
        <w:gridCol w:w="1334"/>
      </w:tblGrid>
      <w:tr w:rsidR="00F456F6" w:rsidRPr="007657EE" w14:paraId="3AC37F3D" w14:textId="77777777" w:rsidTr="00F456F6">
        <w:trPr>
          <w:trHeight w:val="873"/>
        </w:trPr>
        <w:tc>
          <w:tcPr>
            <w:tcW w:w="929" w:type="dxa"/>
            <w:shd w:val="clear" w:color="auto" w:fill="auto"/>
            <w:vAlign w:val="center"/>
            <w:hideMark/>
          </w:tcPr>
          <w:p w14:paraId="06CF52C0" w14:textId="17E40B67" w:rsidR="00F456F6" w:rsidRPr="007657EE" w:rsidRDefault="00F456F6" w:rsidP="00E7093C">
            <w:pPr>
              <w:widowControl/>
              <w:jc w:val="left"/>
              <w:rPr>
                <w:rFonts w:ascii="Times New Roman" w:eastAsia="宋体" w:hAnsi="Times New Roman" w:cs="Times New Roman"/>
                <w:b/>
                <w:bCs/>
                <w:kern w:val="0"/>
                <w:sz w:val="20"/>
                <w:szCs w:val="20"/>
              </w:rPr>
            </w:pPr>
            <w:r w:rsidRPr="007657EE">
              <w:rPr>
                <w:rFonts w:ascii="Times New Roman" w:eastAsia="宋体" w:hAnsi="Times New Roman" w:cs="Times New Roman"/>
                <w:b/>
                <w:bCs/>
                <w:kern w:val="0"/>
                <w:sz w:val="20"/>
                <w:szCs w:val="20"/>
              </w:rPr>
              <w:t>Element</w:t>
            </w:r>
          </w:p>
        </w:tc>
        <w:tc>
          <w:tcPr>
            <w:tcW w:w="1039" w:type="dxa"/>
            <w:shd w:val="clear" w:color="auto" w:fill="auto"/>
            <w:noWrap/>
            <w:vAlign w:val="center"/>
            <w:hideMark/>
          </w:tcPr>
          <w:p w14:paraId="5AA64C5E" w14:textId="71361562" w:rsidR="00F456F6" w:rsidRPr="007657EE" w:rsidRDefault="00F456F6" w:rsidP="00E7093C">
            <w:pPr>
              <w:widowControl/>
              <w:jc w:val="left"/>
              <w:rPr>
                <w:rFonts w:ascii="Times New Roman" w:eastAsia="Times New Roman" w:hAnsi="Times New Roman" w:cs="Times New Roman"/>
                <w:b/>
                <w:bCs/>
                <w:kern w:val="0"/>
                <w:sz w:val="20"/>
                <w:szCs w:val="20"/>
              </w:rPr>
            </w:pPr>
            <w:r w:rsidRPr="007657EE">
              <w:rPr>
                <w:rFonts w:ascii="Times New Roman" w:eastAsia="等线" w:hAnsi="Times New Roman" w:cs="Times New Roman"/>
                <w:b/>
                <w:bCs/>
                <w:color w:val="000000"/>
                <w:kern w:val="0"/>
                <w:sz w:val="20"/>
                <w:szCs w:val="20"/>
              </w:rPr>
              <w:t>Specimen</w:t>
            </w:r>
          </w:p>
        </w:tc>
        <w:tc>
          <w:tcPr>
            <w:tcW w:w="584" w:type="dxa"/>
            <w:shd w:val="clear" w:color="auto" w:fill="auto"/>
            <w:vAlign w:val="center"/>
            <w:hideMark/>
          </w:tcPr>
          <w:p w14:paraId="38CC89F7" w14:textId="08CA8797" w:rsidR="00F456F6" w:rsidRPr="007657EE" w:rsidRDefault="00F456F6" w:rsidP="00E7093C">
            <w:pPr>
              <w:widowControl/>
              <w:jc w:val="left"/>
              <w:rPr>
                <w:rFonts w:ascii="Times New Roman" w:eastAsia="等线" w:hAnsi="Times New Roman" w:cs="Times New Roman"/>
                <w:b/>
                <w:bCs/>
                <w:color w:val="000000"/>
                <w:kern w:val="0"/>
                <w:sz w:val="22"/>
              </w:rPr>
            </w:pPr>
            <w:r w:rsidRPr="007657EE">
              <w:rPr>
                <w:rFonts w:ascii="Times New Roman" w:eastAsia="等线" w:hAnsi="Times New Roman" w:cs="Times New Roman"/>
                <w:b/>
                <w:bCs/>
                <w:color w:val="000000"/>
                <w:kern w:val="0"/>
                <w:sz w:val="20"/>
                <w:szCs w:val="20"/>
              </w:rPr>
              <w:t>SC</w:t>
            </w:r>
          </w:p>
        </w:tc>
        <w:tc>
          <w:tcPr>
            <w:tcW w:w="991" w:type="dxa"/>
            <w:shd w:val="clear" w:color="auto" w:fill="auto"/>
            <w:vAlign w:val="center"/>
            <w:hideMark/>
          </w:tcPr>
          <w:p w14:paraId="19D59E14" w14:textId="5947465F" w:rsidR="00F456F6" w:rsidRPr="007657EE" w:rsidRDefault="00F456F6" w:rsidP="00E7093C">
            <w:pPr>
              <w:widowControl/>
              <w:jc w:val="left"/>
              <w:rPr>
                <w:rFonts w:ascii="Times New Roman" w:eastAsia="等线" w:hAnsi="Times New Roman" w:cs="Times New Roman"/>
                <w:b/>
                <w:bCs/>
                <w:color w:val="000000"/>
                <w:kern w:val="0"/>
                <w:sz w:val="22"/>
              </w:rPr>
            </w:pPr>
            <w:r w:rsidRPr="007657EE">
              <w:rPr>
                <w:rFonts w:ascii="Times New Roman" w:eastAsia="等线" w:hAnsi="Times New Roman" w:cs="Times New Roman"/>
                <w:b/>
                <w:bCs/>
                <w:color w:val="000000"/>
                <w:kern w:val="0"/>
                <w:sz w:val="20"/>
                <w:szCs w:val="20"/>
              </w:rPr>
              <w:t>Burning</w:t>
            </w:r>
          </w:p>
        </w:tc>
        <w:tc>
          <w:tcPr>
            <w:tcW w:w="1271" w:type="dxa"/>
            <w:vAlign w:val="center"/>
          </w:tcPr>
          <w:p w14:paraId="45EC2AAA" w14:textId="7E4EC667" w:rsidR="00F456F6" w:rsidRPr="007657EE" w:rsidRDefault="00F456F6" w:rsidP="00F456F6">
            <w:pPr>
              <w:widowControl/>
              <w:jc w:val="center"/>
              <w:rPr>
                <w:rFonts w:ascii="Times New Roman" w:eastAsia="等线" w:hAnsi="Times New Roman" w:cs="Times New Roman"/>
                <w:b/>
                <w:bCs/>
                <w:color w:val="000000"/>
                <w:kern w:val="0"/>
                <w:sz w:val="22"/>
              </w:rPr>
            </w:pPr>
            <w:r>
              <w:rPr>
                <w:rFonts w:ascii="Times New Roman" w:eastAsia="等线" w:hAnsi="Times New Roman" w:cs="Times New Roman" w:hint="eastAsia"/>
                <w:b/>
                <w:bCs/>
                <w:color w:val="000000"/>
                <w:kern w:val="0"/>
                <w:sz w:val="22"/>
              </w:rPr>
              <w:t>S</w:t>
            </w:r>
            <w:r>
              <w:rPr>
                <w:rFonts w:ascii="Times New Roman" w:eastAsia="等线" w:hAnsi="Times New Roman" w:cs="Times New Roman"/>
                <w:b/>
                <w:bCs/>
                <w:color w:val="000000"/>
                <w:kern w:val="0"/>
                <w:sz w:val="22"/>
              </w:rPr>
              <w:t>ide</w:t>
            </w:r>
          </w:p>
        </w:tc>
        <w:tc>
          <w:tcPr>
            <w:tcW w:w="1271" w:type="dxa"/>
            <w:shd w:val="clear" w:color="auto" w:fill="auto"/>
            <w:vAlign w:val="center"/>
            <w:hideMark/>
          </w:tcPr>
          <w:p w14:paraId="331E1479" w14:textId="04BF9CB9" w:rsidR="00F456F6" w:rsidRPr="007657EE" w:rsidRDefault="00F456F6" w:rsidP="00E7093C">
            <w:pPr>
              <w:widowControl/>
              <w:jc w:val="left"/>
              <w:rPr>
                <w:rFonts w:ascii="Times New Roman" w:eastAsia="等线" w:hAnsi="Times New Roman" w:cs="Times New Roman"/>
                <w:b/>
                <w:bCs/>
                <w:color w:val="000000"/>
                <w:kern w:val="0"/>
                <w:sz w:val="22"/>
              </w:rPr>
            </w:pPr>
            <w:r w:rsidRPr="007657EE">
              <w:rPr>
                <w:rFonts w:ascii="Times New Roman" w:eastAsia="等线" w:hAnsi="Times New Roman" w:cs="Times New Roman"/>
                <w:b/>
                <w:bCs/>
                <w:color w:val="000000"/>
                <w:kern w:val="0"/>
                <w:sz w:val="22"/>
              </w:rPr>
              <w:t>Size</w:t>
            </w:r>
          </w:p>
        </w:tc>
        <w:tc>
          <w:tcPr>
            <w:tcW w:w="2900" w:type="dxa"/>
            <w:shd w:val="clear" w:color="auto" w:fill="auto"/>
            <w:vAlign w:val="center"/>
            <w:hideMark/>
          </w:tcPr>
          <w:p w14:paraId="24042A12" w14:textId="77777777" w:rsidR="00F456F6" w:rsidRPr="007657EE" w:rsidRDefault="00F456F6" w:rsidP="00E7093C">
            <w:pPr>
              <w:widowControl/>
              <w:jc w:val="left"/>
              <w:rPr>
                <w:rFonts w:ascii="Times New Roman" w:eastAsia="等线" w:hAnsi="Times New Roman" w:cs="Times New Roman"/>
                <w:b/>
                <w:bCs/>
                <w:color w:val="000000"/>
                <w:kern w:val="0"/>
                <w:sz w:val="22"/>
              </w:rPr>
            </w:pPr>
            <w:r w:rsidRPr="007657EE">
              <w:rPr>
                <w:rFonts w:ascii="Times New Roman" w:eastAsia="等线" w:hAnsi="Times New Roman" w:cs="Times New Roman"/>
                <w:b/>
                <w:bCs/>
                <w:color w:val="000000"/>
                <w:kern w:val="0"/>
                <w:sz w:val="22"/>
              </w:rPr>
              <w:t>Orientation of the dorsal surface located proximally of the distal articulation</w:t>
            </w:r>
          </w:p>
        </w:tc>
        <w:tc>
          <w:tcPr>
            <w:tcW w:w="1231" w:type="dxa"/>
            <w:shd w:val="clear" w:color="auto" w:fill="auto"/>
            <w:vAlign w:val="center"/>
            <w:hideMark/>
          </w:tcPr>
          <w:p w14:paraId="4ECEAC49" w14:textId="77777777" w:rsidR="00F456F6" w:rsidRPr="007657EE" w:rsidRDefault="00F456F6" w:rsidP="00E7093C">
            <w:pPr>
              <w:widowControl/>
              <w:jc w:val="left"/>
              <w:rPr>
                <w:rFonts w:ascii="Times New Roman" w:eastAsia="等线" w:hAnsi="Times New Roman" w:cs="Times New Roman"/>
                <w:b/>
                <w:bCs/>
                <w:i/>
                <w:iCs/>
                <w:color w:val="000000"/>
                <w:kern w:val="0"/>
                <w:sz w:val="22"/>
              </w:rPr>
            </w:pPr>
            <w:r w:rsidRPr="007657EE">
              <w:rPr>
                <w:rFonts w:ascii="Times New Roman" w:eastAsia="等线" w:hAnsi="Times New Roman" w:cs="Times New Roman"/>
                <w:b/>
                <w:bCs/>
                <w:i/>
                <w:iCs/>
                <w:color w:val="000000"/>
                <w:kern w:val="0"/>
                <w:sz w:val="22"/>
              </w:rPr>
              <w:t>Sulcus malleolaris</w:t>
            </w:r>
          </w:p>
        </w:tc>
        <w:tc>
          <w:tcPr>
            <w:tcW w:w="3330" w:type="dxa"/>
            <w:shd w:val="clear" w:color="auto" w:fill="auto"/>
            <w:vAlign w:val="center"/>
            <w:hideMark/>
          </w:tcPr>
          <w:p w14:paraId="69B44BC0" w14:textId="77777777" w:rsidR="00F456F6" w:rsidRPr="007657EE" w:rsidRDefault="00F456F6" w:rsidP="00E7093C">
            <w:pPr>
              <w:widowControl/>
              <w:jc w:val="left"/>
              <w:rPr>
                <w:rFonts w:ascii="Times New Roman" w:eastAsia="等线" w:hAnsi="Times New Roman" w:cs="Times New Roman"/>
                <w:b/>
                <w:bCs/>
                <w:color w:val="000000"/>
                <w:kern w:val="0"/>
                <w:sz w:val="22"/>
              </w:rPr>
            </w:pPr>
            <w:r w:rsidRPr="007657EE">
              <w:rPr>
                <w:rFonts w:ascii="Times New Roman" w:eastAsia="等线" w:hAnsi="Times New Roman" w:cs="Times New Roman"/>
                <w:b/>
                <w:bCs/>
                <w:color w:val="000000"/>
                <w:kern w:val="0"/>
                <w:sz w:val="22"/>
              </w:rPr>
              <w:t>dorsomedial process of the distal articulation</w:t>
            </w:r>
          </w:p>
        </w:tc>
        <w:tc>
          <w:tcPr>
            <w:tcW w:w="1334" w:type="dxa"/>
            <w:shd w:val="clear" w:color="auto" w:fill="auto"/>
            <w:vAlign w:val="center"/>
            <w:hideMark/>
          </w:tcPr>
          <w:p w14:paraId="44CAFFC8" w14:textId="77777777" w:rsidR="00F456F6" w:rsidRPr="007657EE" w:rsidRDefault="00F456F6" w:rsidP="00E7093C">
            <w:pPr>
              <w:widowControl/>
              <w:jc w:val="center"/>
              <w:rPr>
                <w:rFonts w:ascii="Times New Roman" w:eastAsia="等线" w:hAnsi="Times New Roman" w:cs="Times New Roman"/>
                <w:b/>
                <w:bCs/>
                <w:color w:val="000000"/>
                <w:kern w:val="0"/>
                <w:sz w:val="22"/>
              </w:rPr>
            </w:pPr>
            <w:r w:rsidRPr="007657EE">
              <w:rPr>
                <w:rFonts w:ascii="Times New Roman" w:eastAsia="等线" w:hAnsi="Times New Roman" w:cs="Times New Roman"/>
                <w:b/>
                <w:bCs/>
                <w:color w:val="000000"/>
                <w:kern w:val="0"/>
                <w:sz w:val="22"/>
              </w:rPr>
              <w:t>Element ID</w:t>
            </w:r>
          </w:p>
        </w:tc>
      </w:tr>
      <w:tr w:rsidR="00F456F6" w:rsidRPr="007657EE" w14:paraId="4737578A" w14:textId="77777777" w:rsidTr="00F456F6">
        <w:trPr>
          <w:trHeight w:val="288"/>
        </w:trPr>
        <w:tc>
          <w:tcPr>
            <w:tcW w:w="929" w:type="dxa"/>
            <w:shd w:val="clear" w:color="auto" w:fill="auto"/>
            <w:vAlign w:val="center"/>
            <w:hideMark/>
          </w:tcPr>
          <w:p w14:paraId="78F509FE" w14:textId="77777777" w:rsidR="00F456F6" w:rsidRPr="007657EE" w:rsidRDefault="00F456F6" w:rsidP="00E7093C">
            <w:pPr>
              <w:widowControl/>
              <w:jc w:val="left"/>
              <w:rPr>
                <w:rFonts w:ascii="Times New Roman" w:eastAsia="等线" w:hAnsi="Times New Roman" w:cs="Times New Roman"/>
                <w:b/>
                <w:bCs/>
                <w:color w:val="000000"/>
                <w:kern w:val="0"/>
                <w:sz w:val="22"/>
              </w:rPr>
            </w:pPr>
            <w:r w:rsidRPr="007657EE">
              <w:rPr>
                <w:rFonts w:ascii="Times New Roman" w:eastAsia="等线" w:hAnsi="Times New Roman" w:cs="Times New Roman"/>
                <w:b/>
                <w:bCs/>
                <w:color w:val="000000"/>
                <w:kern w:val="0"/>
                <w:sz w:val="22"/>
              </w:rPr>
              <w:t>tibia</w:t>
            </w:r>
          </w:p>
        </w:tc>
        <w:tc>
          <w:tcPr>
            <w:tcW w:w="1039" w:type="dxa"/>
            <w:shd w:val="clear" w:color="auto" w:fill="auto"/>
            <w:noWrap/>
            <w:vAlign w:val="center"/>
            <w:hideMark/>
          </w:tcPr>
          <w:p w14:paraId="6B8D565F" w14:textId="77777777" w:rsidR="00F456F6" w:rsidRPr="007657EE" w:rsidRDefault="00F456F6" w:rsidP="00E7093C">
            <w:pPr>
              <w:widowControl/>
              <w:jc w:val="left"/>
              <w:rPr>
                <w:rFonts w:ascii="Times New Roman" w:eastAsia="等线" w:hAnsi="Times New Roman" w:cs="Times New Roman"/>
                <w:color w:val="000000"/>
                <w:kern w:val="0"/>
                <w:sz w:val="22"/>
              </w:rPr>
            </w:pPr>
            <w:r w:rsidRPr="007657EE">
              <w:rPr>
                <w:rFonts w:ascii="Times New Roman" w:eastAsia="等线" w:hAnsi="Times New Roman" w:cs="Times New Roman"/>
                <w:color w:val="000000"/>
                <w:kern w:val="0"/>
                <w:sz w:val="22"/>
              </w:rPr>
              <w:t>LD042</w:t>
            </w:r>
          </w:p>
        </w:tc>
        <w:tc>
          <w:tcPr>
            <w:tcW w:w="584" w:type="dxa"/>
            <w:shd w:val="clear" w:color="auto" w:fill="auto"/>
            <w:vAlign w:val="center"/>
            <w:hideMark/>
          </w:tcPr>
          <w:p w14:paraId="28377984" w14:textId="77777777" w:rsidR="00F456F6" w:rsidRPr="007657EE" w:rsidRDefault="00F456F6" w:rsidP="00E7093C">
            <w:pPr>
              <w:widowControl/>
              <w:jc w:val="center"/>
              <w:rPr>
                <w:rFonts w:ascii="Times New Roman" w:eastAsia="等线" w:hAnsi="Times New Roman" w:cs="Times New Roman"/>
                <w:color w:val="000000"/>
                <w:kern w:val="0"/>
                <w:sz w:val="22"/>
              </w:rPr>
            </w:pPr>
            <w:r w:rsidRPr="007657EE">
              <w:rPr>
                <w:rFonts w:ascii="Times New Roman" w:eastAsia="等线" w:hAnsi="Times New Roman" w:cs="Times New Roman"/>
                <w:color w:val="000000"/>
                <w:kern w:val="0"/>
                <w:sz w:val="22"/>
              </w:rPr>
              <w:t>1</w:t>
            </w:r>
          </w:p>
        </w:tc>
        <w:tc>
          <w:tcPr>
            <w:tcW w:w="991" w:type="dxa"/>
            <w:shd w:val="clear" w:color="auto" w:fill="auto"/>
            <w:vAlign w:val="center"/>
            <w:hideMark/>
          </w:tcPr>
          <w:p w14:paraId="733D924B" w14:textId="77777777" w:rsidR="00F456F6" w:rsidRPr="007657EE" w:rsidRDefault="00F456F6" w:rsidP="00E7093C">
            <w:pPr>
              <w:widowControl/>
              <w:jc w:val="center"/>
              <w:rPr>
                <w:rFonts w:ascii="Times New Roman" w:eastAsia="等线" w:hAnsi="Times New Roman" w:cs="Times New Roman"/>
                <w:color w:val="000000"/>
                <w:kern w:val="0"/>
                <w:sz w:val="22"/>
              </w:rPr>
            </w:pPr>
            <w:r w:rsidRPr="007657EE">
              <w:rPr>
                <w:rFonts w:ascii="Times New Roman" w:eastAsia="等线" w:hAnsi="Times New Roman" w:cs="Times New Roman"/>
                <w:color w:val="000000"/>
                <w:kern w:val="0"/>
                <w:sz w:val="22"/>
              </w:rPr>
              <w:t>0</w:t>
            </w:r>
          </w:p>
        </w:tc>
        <w:tc>
          <w:tcPr>
            <w:tcW w:w="1271" w:type="dxa"/>
            <w:vAlign w:val="center"/>
          </w:tcPr>
          <w:p w14:paraId="42016709" w14:textId="11265068" w:rsidR="00F456F6" w:rsidRPr="007657EE" w:rsidRDefault="00995D6B" w:rsidP="00F456F6">
            <w:pPr>
              <w:widowControl/>
              <w:jc w:val="center"/>
              <w:rPr>
                <w:rFonts w:ascii="Times New Roman" w:eastAsia="等线" w:hAnsi="Times New Roman" w:cs="Times New Roman"/>
                <w:color w:val="000000"/>
                <w:kern w:val="0"/>
                <w:sz w:val="22"/>
              </w:rPr>
            </w:pPr>
            <w:r>
              <w:rPr>
                <w:rFonts w:ascii="Times New Roman" w:eastAsia="等线" w:hAnsi="Times New Roman" w:cs="Times New Roman" w:hint="eastAsia"/>
                <w:color w:val="000000"/>
                <w:kern w:val="0"/>
                <w:sz w:val="22"/>
              </w:rPr>
              <w:t>L</w:t>
            </w:r>
          </w:p>
        </w:tc>
        <w:tc>
          <w:tcPr>
            <w:tcW w:w="1271" w:type="dxa"/>
            <w:shd w:val="clear" w:color="auto" w:fill="auto"/>
            <w:vAlign w:val="center"/>
            <w:hideMark/>
          </w:tcPr>
          <w:p w14:paraId="1C22432E" w14:textId="102DA436" w:rsidR="00F456F6" w:rsidRPr="007657EE" w:rsidRDefault="00F456F6" w:rsidP="00E7093C">
            <w:pPr>
              <w:widowControl/>
              <w:jc w:val="center"/>
              <w:rPr>
                <w:rFonts w:ascii="Times New Roman" w:eastAsia="等线" w:hAnsi="Times New Roman" w:cs="Times New Roman"/>
                <w:color w:val="000000"/>
                <w:kern w:val="0"/>
                <w:sz w:val="22"/>
              </w:rPr>
            </w:pPr>
            <w:r w:rsidRPr="007657EE">
              <w:rPr>
                <w:rFonts w:ascii="Times New Roman" w:eastAsia="等线" w:hAnsi="Times New Roman" w:cs="Times New Roman"/>
                <w:color w:val="000000"/>
                <w:kern w:val="0"/>
                <w:sz w:val="22"/>
              </w:rPr>
              <w:t>P, N, Ch, O</w:t>
            </w:r>
          </w:p>
        </w:tc>
        <w:tc>
          <w:tcPr>
            <w:tcW w:w="2900" w:type="dxa"/>
            <w:shd w:val="clear" w:color="auto" w:fill="auto"/>
            <w:vAlign w:val="center"/>
            <w:hideMark/>
          </w:tcPr>
          <w:p w14:paraId="6977FFF8" w14:textId="77777777" w:rsidR="00F456F6" w:rsidRPr="007657EE" w:rsidRDefault="00F456F6" w:rsidP="00E7093C">
            <w:pPr>
              <w:widowControl/>
              <w:jc w:val="center"/>
              <w:rPr>
                <w:rFonts w:ascii="Times New Roman" w:eastAsia="等线" w:hAnsi="Times New Roman" w:cs="Times New Roman"/>
                <w:color w:val="000000"/>
                <w:kern w:val="0"/>
                <w:sz w:val="22"/>
              </w:rPr>
            </w:pPr>
            <w:r w:rsidRPr="007657EE">
              <w:rPr>
                <w:rFonts w:ascii="Times New Roman" w:eastAsia="等线" w:hAnsi="Times New Roman" w:cs="Times New Roman"/>
                <w:color w:val="000000"/>
                <w:kern w:val="0"/>
                <w:sz w:val="22"/>
              </w:rPr>
              <w:t>O/P</w:t>
            </w:r>
          </w:p>
        </w:tc>
        <w:tc>
          <w:tcPr>
            <w:tcW w:w="1231" w:type="dxa"/>
            <w:shd w:val="clear" w:color="auto" w:fill="auto"/>
            <w:vAlign w:val="center"/>
            <w:hideMark/>
          </w:tcPr>
          <w:p w14:paraId="3BA3B924" w14:textId="77777777" w:rsidR="00F456F6" w:rsidRPr="007657EE" w:rsidRDefault="00F456F6" w:rsidP="00E7093C">
            <w:pPr>
              <w:widowControl/>
              <w:jc w:val="center"/>
              <w:rPr>
                <w:rFonts w:ascii="Times New Roman" w:eastAsia="等线" w:hAnsi="Times New Roman" w:cs="Times New Roman"/>
                <w:color w:val="000000"/>
                <w:kern w:val="0"/>
                <w:sz w:val="22"/>
              </w:rPr>
            </w:pPr>
            <w:r w:rsidRPr="007657EE">
              <w:rPr>
                <w:rFonts w:ascii="Times New Roman" w:eastAsia="等线" w:hAnsi="Times New Roman" w:cs="Times New Roman"/>
                <w:color w:val="000000"/>
                <w:kern w:val="0"/>
                <w:sz w:val="22"/>
              </w:rPr>
              <w:t>O, N</w:t>
            </w:r>
          </w:p>
        </w:tc>
        <w:tc>
          <w:tcPr>
            <w:tcW w:w="3330" w:type="dxa"/>
            <w:shd w:val="clear" w:color="auto" w:fill="auto"/>
            <w:vAlign w:val="center"/>
            <w:hideMark/>
          </w:tcPr>
          <w:p w14:paraId="13027113" w14:textId="77777777" w:rsidR="00F456F6" w:rsidRPr="007657EE" w:rsidRDefault="00F456F6" w:rsidP="00E7093C">
            <w:pPr>
              <w:widowControl/>
              <w:jc w:val="center"/>
              <w:rPr>
                <w:rFonts w:ascii="Times New Roman" w:eastAsia="等线" w:hAnsi="Times New Roman" w:cs="Times New Roman"/>
                <w:color w:val="000000"/>
                <w:kern w:val="0"/>
                <w:sz w:val="22"/>
              </w:rPr>
            </w:pPr>
            <w:r w:rsidRPr="007657EE">
              <w:rPr>
                <w:rFonts w:ascii="Times New Roman" w:eastAsia="等线" w:hAnsi="Times New Roman" w:cs="Times New Roman"/>
                <w:color w:val="000000"/>
                <w:kern w:val="0"/>
                <w:sz w:val="22"/>
              </w:rPr>
              <w:t>O, P, Ch, Cpc</w:t>
            </w:r>
          </w:p>
        </w:tc>
        <w:tc>
          <w:tcPr>
            <w:tcW w:w="1334" w:type="dxa"/>
            <w:shd w:val="clear" w:color="auto" w:fill="auto"/>
            <w:vAlign w:val="center"/>
            <w:hideMark/>
          </w:tcPr>
          <w:p w14:paraId="5FB894F5" w14:textId="77777777" w:rsidR="00F456F6" w:rsidRPr="007657EE" w:rsidRDefault="00F456F6" w:rsidP="00E7093C">
            <w:pPr>
              <w:widowControl/>
              <w:jc w:val="center"/>
              <w:rPr>
                <w:rFonts w:ascii="Times New Roman" w:eastAsia="等线" w:hAnsi="Times New Roman" w:cs="Times New Roman"/>
                <w:color w:val="000000"/>
                <w:kern w:val="0"/>
                <w:sz w:val="22"/>
              </w:rPr>
            </w:pPr>
            <w:r w:rsidRPr="007657EE">
              <w:rPr>
                <w:rFonts w:ascii="Times New Roman" w:eastAsia="等线" w:hAnsi="Times New Roman" w:cs="Times New Roman"/>
                <w:color w:val="000000"/>
                <w:kern w:val="0"/>
                <w:sz w:val="22"/>
              </w:rPr>
              <w:t>O</w:t>
            </w:r>
          </w:p>
        </w:tc>
      </w:tr>
    </w:tbl>
    <w:p w14:paraId="78BA8002" w14:textId="77777777" w:rsidR="00BD5E57" w:rsidRDefault="00BD5E57" w:rsidP="00A65449">
      <w:pPr>
        <w:rPr>
          <w:rFonts w:ascii="Times New Roman" w:hAnsi="Times New Roman" w:cs="Times New Roman"/>
          <w:sz w:val="20"/>
          <w:szCs w:val="20"/>
        </w:rPr>
      </w:pPr>
    </w:p>
    <w:p w14:paraId="020D77A4" w14:textId="1E05CA9E" w:rsidR="00A65449" w:rsidRPr="007657EE" w:rsidRDefault="002E37E5" w:rsidP="00A65449">
      <w:pPr>
        <w:rPr>
          <w:rFonts w:ascii="Times New Roman" w:hAnsi="Times New Roman" w:cs="Times New Roman"/>
          <w:sz w:val="20"/>
          <w:szCs w:val="20"/>
        </w:rPr>
      </w:pPr>
      <w:r w:rsidRPr="007657EE">
        <w:rPr>
          <w:rFonts w:ascii="Times New Roman" w:hAnsi="Times New Roman" w:cs="Times New Roman"/>
          <w:sz w:val="20"/>
          <w:szCs w:val="20"/>
        </w:rPr>
        <w:t xml:space="preserve">Table </w:t>
      </w:r>
      <w:r w:rsidR="00F66A14">
        <w:rPr>
          <w:rFonts w:ascii="Times New Roman" w:hAnsi="Times New Roman" w:cs="Times New Roman"/>
          <w:sz w:val="20"/>
          <w:szCs w:val="20"/>
        </w:rPr>
        <w:t>C</w:t>
      </w:r>
      <w:r w:rsidR="00BD5E57">
        <w:rPr>
          <w:rFonts w:ascii="Times New Roman" w:hAnsi="Times New Roman" w:cs="Times New Roman"/>
          <w:sz w:val="20"/>
          <w:szCs w:val="20"/>
        </w:rPr>
        <w:t>.5</w:t>
      </w:r>
      <w:r w:rsidRPr="007657EE">
        <w:rPr>
          <w:rFonts w:ascii="Times New Roman" w:hAnsi="Times New Roman" w:cs="Times New Roman"/>
          <w:sz w:val="20"/>
          <w:szCs w:val="20"/>
        </w:rPr>
        <w:t xml:space="preserve"> Identification results of Caprinae phalanx 1 specimens based on size and morphological criteria</w:t>
      </w:r>
      <w:r w:rsidR="00A65449">
        <w:rPr>
          <w:rFonts w:ascii="Times New Roman" w:hAnsi="Times New Roman" w:cs="Times New Roman"/>
          <w:sz w:val="20"/>
          <w:szCs w:val="20"/>
        </w:rPr>
        <w:t xml:space="preserve">, which refer to those described in </w:t>
      </w:r>
      <w:r w:rsidR="00A65449" w:rsidRPr="002378C1">
        <w:rPr>
          <w:rFonts w:ascii="Times New Roman" w:eastAsia="等线" w:hAnsi="Times New Roman" w:cs="Times New Roman"/>
          <w:kern w:val="0"/>
          <w:szCs w:val="21"/>
        </w:rPr>
        <w:t>Boessneck et al., 1964</w:t>
      </w:r>
      <w:r w:rsidR="00467305" w:rsidRPr="002378C1">
        <w:rPr>
          <w:rFonts w:ascii="Times New Roman" w:eastAsia="等线" w:hAnsi="Times New Roman" w:cs="Times New Roman"/>
          <w:kern w:val="0"/>
          <w:szCs w:val="21"/>
        </w:rPr>
        <w:t>: 122</w:t>
      </w:r>
      <w:r w:rsidR="00A65449" w:rsidRPr="002378C1">
        <w:rPr>
          <w:rFonts w:ascii="Times New Roman" w:eastAsia="等线" w:hAnsi="Times New Roman" w:cs="Times New Roman"/>
          <w:kern w:val="0"/>
          <w:szCs w:val="21"/>
        </w:rPr>
        <w:t xml:space="preserve">, Fig </w:t>
      </w:r>
      <w:r w:rsidR="00467305" w:rsidRPr="002378C1">
        <w:rPr>
          <w:rFonts w:ascii="Times New Roman" w:eastAsia="等线" w:hAnsi="Times New Roman" w:cs="Times New Roman"/>
          <w:kern w:val="0"/>
          <w:szCs w:val="21"/>
        </w:rPr>
        <w:t>75</w:t>
      </w:r>
      <w:r w:rsidR="00A65449" w:rsidRPr="002378C1">
        <w:rPr>
          <w:rFonts w:ascii="Times New Roman" w:eastAsia="等线" w:hAnsi="Times New Roman" w:cs="Times New Roman"/>
          <w:kern w:val="0"/>
          <w:szCs w:val="21"/>
        </w:rPr>
        <w:t>-</w:t>
      </w:r>
      <w:r w:rsidR="00467305" w:rsidRPr="002378C1">
        <w:rPr>
          <w:rFonts w:ascii="Times New Roman" w:eastAsia="等线" w:hAnsi="Times New Roman" w:cs="Times New Roman"/>
          <w:kern w:val="0"/>
          <w:szCs w:val="21"/>
        </w:rPr>
        <w:t>76</w:t>
      </w:r>
      <w:r w:rsidR="00A65449" w:rsidRPr="002378C1">
        <w:rPr>
          <w:rFonts w:ascii="Times New Roman" w:eastAsia="等线" w:hAnsi="Times New Roman" w:cs="Times New Roman"/>
          <w:kern w:val="0"/>
          <w:szCs w:val="21"/>
        </w:rPr>
        <w:t xml:space="preserve">; Zeder and Lapham, 2010, Fig 8, </w:t>
      </w:r>
      <w:r w:rsidR="00EB78D8" w:rsidRPr="007657EE">
        <w:rPr>
          <w:rFonts w:ascii="Times New Roman" w:hAnsi="Times New Roman" w:cs="Times New Roman"/>
          <w:szCs w:val="21"/>
          <w:lang w:val="en-GB"/>
        </w:rPr>
        <w:t xml:space="preserve">Götze 1998: </w:t>
      </w:r>
      <w:r w:rsidR="00EB78D8">
        <w:rPr>
          <w:rFonts w:ascii="Times New Roman" w:hAnsi="Times New Roman" w:cs="Times New Roman"/>
          <w:szCs w:val="21"/>
          <w:lang w:val="en-GB"/>
        </w:rPr>
        <w:t>158</w:t>
      </w:r>
      <w:r w:rsidR="00EB78D8" w:rsidRPr="007657EE">
        <w:rPr>
          <w:rFonts w:ascii="Times New Roman" w:hAnsi="Times New Roman" w:cs="Times New Roman"/>
          <w:szCs w:val="21"/>
          <w:lang w:val="en-GB"/>
        </w:rPr>
        <w:t xml:space="preserve">, Fig. </w:t>
      </w:r>
      <w:r w:rsidR="00EB78D8">
        <w:rPr>
          <w:rFonts w:ascii="Times New Roman" w:hAnsi="Times New Roman" w:cs="Times New Roman"/>
          <w:szCs w:val="21"/>
          <w:lang w:val="en-GB"/>
        </w:rPr>
        <w:t xml:space="preserve">103-105; </w:t>
      </w:r>
      <w:r w:rsidR="00467305">
        <w:rPr>
          <w:rFonts w:ascii="Times New Roman" w:hAnsi="Times New Roman" w:cs="Times New Roman"/>
          <w:szCs w:val="21"/>
          <w:lang w:val="en-GB"/>
        </w:rPr>
        <w:t xml:space="preserve">and </w:t>
      </w:r>
      <w:r w:rsidR="00A65449" w:rsidRPr="002378C1">
        <w:rPr>
          <w:rFonts w:ascii="Times New Roman" w:eastAsia="等线" w:hAnsi="Times New Roman" w:cs="Times New Roman"/>
          <w:kern w:val="0"/>
          <w:szCs w:val="21"/>
        </w:rPr>
        <w:t>Wang et al. 2020, Appendix S5, Fig S5.5, Table S5.5.</w:t>
      </w:r>
    </w:p>
    <w:tbl>
      <w:tblPr>
        <w:tblW w:w="15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039"/>
        <w:gridCol w:w="523"/>
        <w:gridCol w:w="928"/>
        <w:gridCol w:w="1181"/>
        <w:gridCol w:w="1812"/>
        <w:gridCol w:w="2421"/>
        <w:gridCol w:w="2410"/>
        <w:gridCol w:w="1674"/>
        <w:gridCol w:w="994"/>
        <w:gridCol w:w="927"/>
      </w:tblGrid>
      <w:tr w:rsidR="00323B93" w:rsidRPr="007657EE" w14:paraId="1CD113FA" w14:textId="77777777" w:rsidTr="00BD5E57">
        <w:trPr>
          <w:trHeight w:val="1188"/>
        </w:trPr>
        <w:tc>
          <w:tcPr>
            <w:tcW w:w="1110" w:type="dxa"/>
            <w:shd w:val="clear" w:color="auto" w:fill="auto"/>
            <w:vAlign w:val="center"/>
            <w:hideMark/>
          </w:tcPr>
          <w:p w14:paraId="3BAF31D0" w14:textId="52A9F316" w:rsidR="00323B93" w:rsidRPr="007657EE" w:rsidRDefault="00323B93" w:rsidP="002E37E5">
            <w:pPr>
              <w:widowControl/>
              <w:jc w:val="left"/>
              <w:rPr>
                <w:rFonts w:ascii="Times New Roman" w:eastAsia="宋体" w:hAnsi="Times New Roman" w:cs="Times New Roman"/>
                <w:kern w:val="0"/>
                <w:sz w:val="20"/>
                <w:szCs w:val="20"/>
              </w:rPr>
            </w:pPr>
            <w:r w:rsidRPr="007657EE">
              <w:rPr>
                <w:rFonts w:ascii="Times New Roman" w:eastAsia="宋体" w:hAnsi="Times New Roman" w:cs="Times New Roman"/>
                <w:b/>
                <w:bCs/>
                <w:kern w:val="0"/>
                <w:sz w:val="20"/>
                <w:szCs w:val="20"/>
              </w:rPr>
              <w:t>Element</w:t>
            </w:r>
          </w:p>
        </w:tc>
        <w:tc>
          <w:tcPr>
            <w:tcW w:w="1039" w:type="dxa"/>
            <w:shd w:val="clear" w:color="auto" w:fill="auto"/>
            <w:noWrap/>
            <w:vAlign w:val="center"/>
            <w:hideMark/>
          </w:tcPr>
          <w:p w14:paraId="4B16C883" w14:textId="5CDF7EE3" w:rsidR="00323B93" w:rsidRPr="007657EE" w:rsidRDefault="00323B93" w:rsidP="002E37E5">
            <w:pPr>
              <w:widowControl/>
              <w:jc w:val="left"/>
              <w:rPr>
                <w:rFonts w:ascii="Times New Roman" w:eastAsia="Times New Roman" w:hAnsi="Times New Roman" w:cs="Times New Roman"/>
                <w:kern w:val="0"/>
                <w:sz w:val="20"/>
                <w:szCs w:val="20"/>
              </w:rPr>
            </w:pPr>
            <w:r w:rsidRPr="007657EE">
              <w:rPr>
                <w:rFonts w:ascii="Times New Roman" w:eastAsia="等线" w:hAnsi="Times New Roman" w:cs="Times New Roman"/>
                <w:b/>
                <w:bCs/>
                <w:color w:val="000000"/>
                <w:kern w:val="0"/>
                <w:sz w:val="20"/>
                <w:szCs w:val="20"/>
              </w:rPr>
              <w:t>Specimen</w:t>
            </w:r>
          </w:p>
        </w:tc>
        <w:tc>
          <w:tcPr>
            <w:tcW w:w="523" w:type="dxa"/>
            <w:shd w:val="clear" w:color="auto" w:fill="auto"/>
            <w:vAlign w:val="center"/>
            <w:hideMark/>
          </w:tcPr>
          <w:p w14:paraId="44171C29" w14:textId="60CEF0C3"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SC</w:t>
            </w:r>
          </w:p>
        </w:tc>
        <w:tc>
          <w:tcPr>
            <w:tcW w:w="928" w:type="dxa"/>
            <w:shd w:val="clear" w:color="auto" w:fill="auto"/>
            <w:vAlign w:val="center"/>
            <w:hideMark/>
          </w:tcPr>
          <w:p w14:paraId="45A0312D" w14:textId="12109B86"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Burning</w:t>
            </w:r>
          </w:p>
        </w:tc>
        <w:tc>
          <w:tcPr>
            <w:tcW w:w="1181" w:type="dxa"/>
            <w:shd w:val="clear" w:color="auto" w:fill="auto"/>
            <w:vAlign w:val="center"/>
            <w:hideMark/>
          </w:tcPr>
          <w:p w14:paraId="2D8B74D9" w14:textId="1B050E27"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Size</w:t>
            </w:r>
          </w:p>
        </w:tc>
        <w:tc>
          <w:tcPr>
            <w:tcW w:w="1812" w:type="dxa"/>
            <w:shd w:val="clear" w:color="auto" w:fill="auto"/>
            <w:vAlign w:val="center"/>
            <w:hideMark/>
          </w:tcPr>
          <w:p w14:paraId="5A0E7914" w14:textId="77777777"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peripheral articulation on the proximal end</w:t>
            </w:r>
          </w:p>
        </w:tc>
        <w:tc>
          <w:tcPr>
            <w:tcW w:w="2421" w:type="dxa"/>
            <w:shd w:val="clear" w:color="auto" w:fill="auto"/>
            <w:vAlign w:val="center"/>
            <w:hideMark/>
          </w:tcPr>
          <w:p w14:paraId="7847E2B5" w14:textId="77777777"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The groove between the peripheral and axial articulation of the proximal end</w:t>
            </w:r>
          </w:p>
        </w:tc>
        <w:tc>
          <w:tcPr>
            <w:tcW w:w="2410" w:type="dxa"/>
            <w:shd w:val="clear" w:color="auto" w:fill="auto"/>
            <w:vAlign w:val="center"/>
            <w:hideMark/>
          </w:tcPr>
          <w:p w14:paraId="78D12FEA" w14:textId="77777777"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The originating points for ligament on the posterior side toward the distal end of the bone</w:t>
            </w:r>
          </w:p>
        </w:tc>
        <w:tc>
          <w:tcPr>
            <w:tcW w:w="1674" w:type="dxa"/>
            <w:shd w:val="clear" w:color="auto" w:fill="auto"/>
            <w:vAlign w:val="center"/>
            <w:hideMark/>
          </w:tcPr>
          <w:p w14:paraId="0C280F15" w14:textId="77777777"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The posterior edge of the distal articular surface</w:t>
            </w:r>
          </w:p>
        </w:tc>
        <w:tc>
          <w:tcPr>
            <w:tcW w:w="994" w:type="dxa"/>
          </w:tcPr>
          <w:p w14:paraId="081157E3" w14:textId="7D2680AC" w:rsidR="00323B93" w:rsidRPr="007657EE" w:rsidRDefault="00323B93" w:rsidP="002E37E5">
            <w:pPr>
              <w:widowControl/>
              <w:jc w:val="left"/>
              <w:rPr>
                <w:rFonts w:ascii="Times New Roman" w:eastAsia="等线" w:hAnsi="Times New Roman" w:cs="Times New Roman"/>
                <w:b/>
                <w:bCs/>
                <w:color w:val="000000"/>
                <w:kern w:val="0"/>
                <w:sz w:val="20"/>
                <w:szCs w:val="20"/>
              </w:rPr>
            </w:pPr>
            <w:r>
              <w:rPr>
                <w:rFonts w:ascii="Times New Roman" w:eastAsia="等线" w:hAnsi="Times New Roman" w:cs="Times New Roman" w:hint="eastAsia"/>
                <w:b/>
                <w:bCs/>
                <w:color w:val="000000"/>
                <w:kern w:val="0"/>
                <w:sz w:val="20"/>
                <w:szCs w:val="20"/>
              </w:rPr>
              <w:t>S</w:t>
            </w:r>
            <w:r>
              <w:rPr>
                <w:rFonts w:ascii="Times New Roman" w:eastAsia="等线" w:hAnsi="Times New Roman" w:cs="Times New Roman"/>
                <w:b/>
                <w:bCs/>
                <w:color w:val="000000"/>
                <w:kern w:val="0"/>
                <w:sz w:val="20"/>
                <w:szCs w:val="20"/>
              </w:rPr>
              <w:t xml:space="preserve">hape of the </w:t>
            </w:r>
            <w:r w:rsidRPr="00323B93">
              <w:rPr>
                <w:rFonts w:ascii="Times New Roman" w:eastAsia="等线" w:hAnsi="Times New Roman" w:cs="Times New Roman"/>
                <w:b/>
                <w:bCs/>
                <w:color w:val="000000"/>
                <w:kern w:val="0"/>
                <w:sz w:val="20"/>
                <w:szCs w:val="20"/>
              </w:rPr>
              <w:t>proximal articular surface</w:t>
            </w:r>
          </w:p>
        </w:tc>
        <w:tc>
          <w:tcPr>
            <w:tcW w:w="927" w:type="dxa"/>
            <w:shd w:val="clear" w:color="auto" w:fill="auto"/>
            <w:vAlign w:val="center"/>
            <w:hideMark/>
          </w:tcPr>
          <w:p w14:paraId="77D761D5" w14:textId="7F520185"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 ID</w:t>
            </w:r>
          </w:p>
        </w:tc>
      </w:tr>
      <w:tr w:rsidR="00323B93" w:rsidRPr="007657EE" w14:paraId="70C66CA3" w14:textId="77777777" w:rsidTr="00BD5E57">
        <w:trPr>
          <w:trHeight w:val="288"/>
        </w:trPr>
        <w:tc>
          <w:tcPr>
            <w:tcW w:w="1110" w:type="dxa"/>
            <w:shd w:val="clear" w:color="auto" w:fill="auto"/>
            <w:vAlign w:val="center"/>
            <w:hideMark/>
          </w:tcPr>
          <w:p w14:paraId="1BF8315E" w14:textId="0555DE18"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phalanx 1</w:t>
            </w:r>
          </w:p>
        </w:tc>
        <w:tc>
          <w:tcPr>
            <w:tcW w:w="1039" w:type="dxa"/>
            <w:shd w:val="clear" w:color="auto" w:fill="auto"/>
            <w:noWrap/>
            <w:vAlign w:val="center"/>
            <w:hideMark/>
          </w:tcPr>
          <w:p w14:paraId="1B8AAAEF" w14:textId="77777777" w:rsidR="00323B93" w:rsidRPr="007657EE" w:rsidRDefault="00323B93" w:rsidP="002E37E5">
            <w:pPr>
              <w:widowControl/>
              <w:jc w:val="left"/>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KD003</w:t>
            </w:r>
          </w:p>
        </w:tc>
        <w:tc>
          <w:tcPr>
            <w:tcW w:w="523" w:type="dxa"/>
            <w:shd w:val="clear" w:color="auto" w:fill="auto"/>
            <w:vAlign w:val="center"/>
            <w:hideMark/>
          </w:tcPr>
          <w:p w14:paraId="31CC46C0"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28" w:type="dxa"/>
            <w:shd w:val="clear" w:color="auto" w:fill="auto"/>
            <w:vAlign w:val="center"/>
            <w:hideMark/>
          </w:tcPr>
          <w:p w14:paraId="04C308DF"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181" w:type="dxa"/>
            <w:shd w:val="clear" w:color="auto" w:fill="auto"/>
            <w:vAlign w:val="center"/>
            <w:hideMark/>
          </w:tcPr>
          <w:p w14:paraId="493813AD" w14:textId="19DFB9EE"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N, O, Ch</w:t>
            </w:r>
          </w:p>
        </w:tc>
        <w:tc>
          <w:tcPr>
            <w:tcW w:w="1812" w:type="dxa"/>
            <w:shd w:val="clear" w:color="auto" w:fill="auto"/>
            <w:vAlign w:val="center"/>
            <w:hideMark/>
          </w:tcPr>
          <w:p w14:paraId="0757A453"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Ch, O, Oa, P, N</w:t>
            </w:r>
          </w:p>
        </w:tc>
        <w:tc>
          <w:tcPr>
            <w:tcW w:w="2421" w:type="dxa"/>
            <w:shd w:val="clear" w:color="auto" w:fill="auto"/>
            <w:vAlign w:val="center"/>
            <w:hideMark/>
          </w:tcPr>
          <w:p w14:paraId="4847BAC6"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Ch, O, Oa, P, N</w:t>
            </w:r>
          </w:p>
        </w:tc>
        <w:tc>
          <w:tcPr>
            <w:tcW w:w="2410" w:type="dxa"/>
            <w:shd w:val="clear" w:color="auto" w:fill="auto"/>
            <w:noWrap/>
            <w:vAlign w:val="center"/>
            <w:hideMark/>
          </w:tcPr>
          <w:p w14:paraId="02D527BC" w14:textId="77777777" w:rsidR="00323B93" w:rsidRPr="007657EE" w:rsidRDefault="00323B93" w:rsidP="002E37E5">
            <w:pPr>
              <w:widowControl/>
              <w:jc w:val="left"/>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Ch, O, Oa, P, N</w:t>
            </w:r>
          </w:p>
        </w:tc>
        <w:tc>
          <w:tcPr>
            <w:tcW w:w="1674" w:type="dxa"/>
            <w:shd w:val="clear" w:color="auto" w:fill="auto"/>
            <w:vAlign w:val="center"/>
            <w:hideMark/>
          </w:tcPr>
          <w:p w14:paraId="4661F6B1"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P, N</w:t>
            </w:r>
          </w:p>
        </w:tc>
        <w:tc>
          <w:tcPr>
            <w:tcW w:w="994" w:type="dxa"/>
          </w:tcPr>
          <w:p w14:paraId="74C74942" w14:textId="28F455BB" w:rsidR="00323B93" w:rsidRPr="007657EE" w:rsidRDefault="00323B93" w:rsidP="002E37E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A</w:t>
            </w:r>
            <w:r>
              <w:rPr>
                <w:rFonts w:ascii="Times New Roman" w:eastAsia="等线" w:hAnsi="Times New Roman" w:cs="Times New Roman"/>
                <w:color w:val="000000"/>
                <w:kern w:val="0"/>
                <w:sz w:val="20"/>
                <w:szCs w:val="20"/>
              </w:rPr>
              <w:t>,O,P,C</w:t>
            </w:r>
          </w:p>
        </w:tc>
        <w:tc>
          <w:tcPr>
            <w:tcW w:w="927" w:type="dxa"/>
            <w:shd w:val="clear" w:color="auto" w:fill="auto"/>
            <w:vAlign w:val="center"/>
            <w:hideMark/>
          </w:tcPr>
          <w:p w14:paraId="3741C244" w14:textId="7DBBCD8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r>
      <w:tr w:rsidR="00323B93" w:rsidRPr="007657EE" w14:paraId="162354B6" w14:textId="77777777" w:rsidTr="00BD5E57">
        <w:trPr>
          <w:trHeight w:val="276"/>
        </w:trPr>
        <w:tc>
          <w:tcPr>
            <w:tcW w:w="1110" w:type="dxa"/>
            <w:shd w:val="clear" w:color="auto" w:fill="auto"/>
            <w:vAlign w:val="center"/>
            <w:hideMark/>
          </w:tcPr>
          <w:p w14:paraId="0742A36D" w14:textId="77777777" w:rsidR="00323B93" w:rsidRPr="007657EE" w:rsidRDefault="00323B93" w:rsidP="002E37E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phalanx 1</w:t>
            </w:r>
          </w:p>
        </w:tc>
        <w:tc>
          <w:tcPr>
            <w:tcW w:w="1039" w:type="dxa"/>
            <w:shd w:val="clear" w:color="auto" w:fill="auto"/>
            <w:noWrap/>
            <w:vAlign w:val="center"/>
            <w:hideMark/>
          </w:tcPr>
          <w:p w14:paraId="228449F7" w14:textId="77777777" w:rsidR="00323B93" w:rsidRPr="007657EE" w:rsidRDefault="00323B93" w:rsidP="002E37E5">
            <w:pPr>
              <w:widowControl/>
              <w:jc w:val="left"/>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LD041</w:t>
            </w:r>
          </w:p>
        </w:tc>
        <w:tc>
          <w:tcPr>
            <w:tcW w:w="523" w:type="dxa"/>
            <w:shd w:val="clear" w:color="auto" w:fill="auto"/>
            <w:vAlign w:val="center"/>
            <w:hideMark/>
          </w:tcPr>
          <w:p w14:paraId="48165981"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928" w:type="dxa"/>
            <w:shd w:val="clear" w:color="auto" w:fill="auto"/>
            <w:vAlign w:val="center"/>
            <w:hideMark/>
          </w:tcPr>
          <w:p w14:paraId="1C747C5D"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1181" w:type="dxa"/>
            <w:shd w:val="clear" w:color="auto" w:fill="auto"/>
            <w:vAlign w:val="center"/>
            <w:hideMark/>
          </w:tcPr>
          <w:p w14:paraId="3BD3AEBD" w14:textId="2E016506"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Ch, P, N</w:t>
            </w:r>
          </w:p>
        </w:tc>
        <w:tc>
          <w:tcPr>
            <w:tcW w:w="1812" w:type="dxa"/>
            <w:shd w:val="clear" w:color="auto" w:fill="auto"/>
            <w:vAlign w:val="center"/>
            <w:hideMark/>
          </w:tcPr>
          <w:p w14:paraId="42E34FEB"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Ch, O, Oa, P, N</w:t>
            </w:r>
          </w:p>
        </w:tc>
        <w:tc>
          <w:tcPr>
            <w:tcW w:w="2421" w:type="dxa"/>
            <w:shd w:val="clear" w:color="auto" w:fill="auto"/>
            <w:vAlign w:val="center"/>
            <w:hideMark/>
          </w:tcPr>
          <w:p w14:paraId="257DBA3F"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Ch, O, Oa, P, N</w:t>
            </w:r>
          </w:p>
        </w:tc>
        <w:tc>
          <w:tcPr>
            <w:tcW w:w="2410" w:type="dxa"/>
            <w:shd w:val="clear" w:color="auto" w:fill="auto"/>
            <w:noWrap/>
            <w:vAlign w:val="center"/>
            <w:hideMark/>
          </w:tcPr>
          <w:p w14:paraId="635ECE7D" w14:textId="77777777" w:rsidR="00323B93" w:rsidRPr="007657EE" w:rsidRDefault="00323B93" w:rsidP="002E37E5">
            <w:pPr>
              <w:widowControl/>
              <w:jc w:val="left"/>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Ch, O, Oa, P</w:t>
            </w:r>
            <w:r w:rsidRPr="007657EE">
              <w:rPr>
                <w:rFonts w:ascii="Times New Roman" w:eastAsia="等线" w:hAnsi="Times New Roman" w:cs="Times New Roman"/>
                <w:color w:val="000000"/>
                <w:kern w:val="0"/>
                <w:sz w:val="20"/>
                <w:szCs w:val="20"/>
              </w:rPr>
              <w:t>，</w:t>
            </w:r>
            <w:r w:rsidRPr="007657EE">
              <w:rPr>
                <w:rFonts w:ascii="Times New Roman" w:eastAsia="等线" w:hAnsi="Times New Roman" w:cs="Times New Roman"/>
                <w:color w:val="000000"/>
                <w:kern w:val="0"/>
                <w:sz w:val="20"/>
                <w:szCs w:val="20"/>
              </w:rPr>
              <w:t>N</w:t>
            </w:r>
          </w:p>
        </w:tc>
        <w:tc>
          <w:tcPr>
            <w:tcW w:w="1674" w:type="dxa"/>
            <w:shd w:val="clear" w:color="auto" w:fill="auto"/>
            <w:vAlign w:val="center"/>
            <w:hideMark/>
          </w:tcPr>
          <w:p w14:paraId="472475D0" w14:textId="77777777"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Oa, P, N</w:t>
            </w:r>
          </w:p>
        </w:tc>
        <w:tc>
          <w:tcPr>
            <w:tcW w:w="994" w:type="dxa"/>
          </w:tcPr>
          <w:p w14:paraId="1CA0493E" w14:textId="554F8039" w:rsidR="00323B93" w:rsidRPr="007657EE" w:rsidRDefault="00323B93" w:rsidP="002E37E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A</w:t>
            </w:r>
            <w:r>
              <w:rPr>
                <w:rFonts w:ascii="Times New Roman" w:eastAsia="等线" w:hAnsi="Times New Roman" w:cs="Times New Roman"/>
                <w:color w:val="000000"/>
                <w:kern w:val="0"/>
                <w:sz w:val="20"/>
                <w:szCs w:val="20"/>
              </w:rPr>
              <w:t>,O,P,C</w:t>
            </w:r>
          </w:p>
        </w:tc>
        <w:tc>
          <w:tcPr>
            <w:tcW w:w="927" w:type="dxa"/>
            <w:shd w:val="clear" w:color="auto" w:fill="auto"/>
            <w:vAlign w:val="center"/>
            <w:hideMark/>
          </w:tcPr>
          <w:p w14:paraId="5CC895AF" w14:textId="3461C189" w:rsidR="00323B93" w:rsidRPr="007657EE" w:rsidRDefault="00323B93" w:rsidP="002E37E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O/P</w:t>
            </w:r>
          </w:p>
        </w:tc>
      </w:tr>
    </w:tbl>
    <w:p w14:paraId="275181B5" w14:textId="17DF2913" w:rsidR="002E37E5" w:rsidRDefault="002E37E5" w:rsidP="001E370B">
      <w:pPr>
        <w:rPr>
          <w:rFonts w:ascii="Times New Roman" w:hAnsi="Times New Roman" w:cs="Times New Roman"/>
          <w:sz w:val="20"/>
          <w:szCs w:val="20"/>
        </w:rPr>
      </w:pPr>
    </w:p>
    <w:p w14:paraId="67378C93" w14:textId="5918D8F7" w:rsidR="00BD5E57" w:rsidRDefault="00BD5E57" w:rsidP="001E370B">
      <w:pPr>
        <w:rPr>
          <w:rFonts w:ascii="Times New Roman" w:hAnsi="Times New Roman" w:cs="Times New Roman"/>
          <w:sz w:val="20"/>
          <w:szCs w:val="20"/>
        </w:rPr>
      </w:pPr>
    </w:p>
    <w:p w14:paraId="29485559" w14:textId="77777777" w:rsidR="00BD5E57" w:rsidRDefault="00BD5E57" w:rsidP="001E370B">
      <w:pPr>
        <w:rPr>
          <w:rFonts w:ascii="Times New Roman" w:hAnsi="Times New Roman" w:cs="Times New Roman"/>
          <w:sz w:val="20"/>
          <w:szCs w:val="20"/>
        </w:rPr>
      </w:pPr>
    </w:p>
    <w:p w14:paraId="21227FDD" w14:textId="1C3F8726" w:rsidR="00D5527A" w:rsidRDefault="00D5527A" w:rsidP="001E370B">
      <w:pPr>
        <w:rPr>
          <w:rFonts w:ascii="Times New Roman" w:hAnsi="Times New Roman" w:cs="Times New Roman"/>
          <w:sz w:val="20"/>
          <w:szCs w:val="20"/>
        </w:rPr>
      </w:pPr>
      <w:r>
        <w:rPr>
          <w:rFonts w:ascii="Times New Roman" w:hAnsi="Times New Roman" w:cs="Times New Roman" w:hint="eastAsia"/>
          <w:sz w:val="20"/>
          <w:szCs w:val="20"/>
        </w:rPr>
        <w:lastRenderedPageBreak/>
        <w:t>T</w:t>
      </w:r>
      <w:r>
        <w:rPr>
          <w:rFonts w:ascii="Times New Roman" w:hAnsi="Times New Roman" w:cs="Times New Roman"/>
          <w:sz w:val="20"/>
          <w:szCs w:val="20"/>
        </w:rPr>
        <w:t xml:space="preserve">able </w:t>
      </w:r>
      <w:r w:rsidR="00F66A14">
        <w:rPr>
          <w:rFonts w:ascii="Times New Roman" w:hAnsi="Times New Roman" w:cs="Times New Roman"/>
          <w:sz w:val="20"/>
          <w:szCs w:val="20"/>
        </w:rPr>
        <w:t>C</w:t>
      </w:r>
      <w:r w:rsidR="00BD5E57">
        <w:rPr>
          <w:rFonts w:ascii="Times New Roman" w:hAnsi="Times New Roman" w:cs="Times New Roman"/>
          <w:sz w:val="20"/>
          <w:szCs w:val="20"/>
        </w:rPr>
        <w:t>.6</w:t>
      </w:r>
      <w:r>
        <w:rPr>
          <w:rFonts w:ascii="Times New Roman" w:hAnsi="Times New Roman" w:cs="Times New Roman"/>
          <w:sz w:val="20"/>
          <w:szCs w:val="20"/>
        </w:rPr>
        <w:t xml:space="preserve"> Identifi</w:t>
      </w:r>
      <w:r w:rsidR="0082010A">
        <w:rPr>
          <w:rFonts w:ascii="Times New Roman" w:hAnsi="Times New Roman" w:cs="Times New Roman"/>
          <w:sz w:val="20"/>
          <w:szCs w:val="20"/>
        </w:rPr>
        <w:t>cation results of Capriane phalanx 3 specimen</w:t>
      </w:r>
      <w:r w:rsidR="00467305">
        <w:rPr>
          <w:rFonts w:ascii="Times New Roman" w:hAnsi="Times New Roman" w:cs="Times New Roman"/>
          <w:sz w:val="20"/>
          <w:szCs w:val="20"/>
        </w:rPr>
        <w:t>s</w:t>
      </w:r>
      <w:r w:rsidR="0082010A">
        <w:rPr>
          <w:rFonts w:ascii="Times New Roman" w:hAnsi="Times New Roman" w:cs="Times New Roman"/>
          <w:sz w:val="20"/>
          <w:szCs w:val="20"/>
        </w:rPr>
        <w:t xml:space="preserve"> based on size and morphological criteria, which refer to those described in Boessneck et al., 1964</w:t>
      </w:r>
      <w:r w:rsidR="00467305">
        <w:rPr>
          <w:rFonts w:ascii="Times New Roman" w:hAnsi="Times New Roman" w:cs="Times New Roman"/>
          <w:sz w:val="20"/>
          <w:szCs w:val="20"/>
        </w:rPr>
        <w:t>: 124</w:t>
      </w:r>
      <w:r w:rsidR="0082010A">
        <w:rPr>
          <w:rFonts w:ascii="Times New Roman" w:hAnsi="Times New Roman" w:cs="Times New Roman"/>
          <w:sz w:val="20"/>
          <w:szCs w:val="20"/>
        </w:rPr>
        <w:t xml:space="preserve">, Fig. </w:t>
      </w:r>
      <w:r w:rsidR="00467305">
        <w:rPr>
          <w:rFonts w:ascii="Times New Roman" w:hAnsi="Times New Roman" w:cs="Times New Roman"/>
          <w:sz w:val="20"/>
          <w:szCs w:val="20"/>
        </w:rPr>
        <w:t>79-80</w:t>
      </w:r>
      <w:r w:rsidR="00EB78D8">
        <w:rPr>
          <w:rFonts w:ascii="Times New Roman" w:hAnsi="Times New Roman" w:cs="Times New Roman"/>
          <w:sz w:val="20"/>
          <w:szCs w:val="20"/>
        </w:rPr>
        <w:t xml:space="preserve">; </w:t>
      </w:r>
      <w:r w:rsidR="00EB78D8" w:rsidRPr="007657EE">
        <w:rPr>
          <w:rFonts w:ascii="Times New Roman" w:hAnsi="Times New Roman" w:cs="Times New Roman"/>
          <w:szCs w:val="21"/>
          <w:lang w:val="en-GB"/>
        </w:rPr>
        <w:t xml:space="preserve">Götze 1998: </w:t>
      </w:r>
      <w:r w:rsidR="00EB78D8">
        <w:rPr>
          <w:rFonts w:ascii="Times New Roman" w:hAnsi="Times New Roman" w:cs="Times New Roman"/>
          <w:szCs w:val="21"/>
          <w:lang w:val="en-GB"/>
        </w:rPr>
        <w:t>158</w:t>
      </w:r>
      <w:r w:rsidR="00EB78D8" w:rsidRPr="007657EE">
        <w:rPr>
          <w:rFonts w:ascii="Times New Roman" w:hAnsi="Times New Roman" w:cs="Times New Roman"/>
          <w:szCs w:val="21"/>
          <w:lang w:val="en-GB"/>
        </w:rPr>
        <w:t xml:space="preserve">, Fig. </w:t>
      </w:r>
      <w:r w:rsidR="00EB78D8">
        <w:rPr>
          <w:rFonts w:ascii="Times New Roman" w:hAnsi="Times New Roman" w:cs="Times New Roman"/>
          <w:szCs w:val="21"/>
          <w:lang w:val="en-GB"/>
        </w:rPr>
        <w:t>112-114</w:t>
      </w:r>
      <w:r w:rsidR="00375F1F">
        <w:rPr>
          <w:rFonts w:ascii="Times New Roman" w:hAnsi="Times New Roman" w:cs="Times New Roman"/>
          <w:szCs w:val="21"/>
          <w:lang w:val="en-GB"/>
        </w:rPr>
        <w:t>.</w:t>
      </w:r>
    </w:p>
    <w:tbl>
      <w:tblPr>
        <w:tblW w:w="12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039"/>
        <w:gridCol w:w="523"/>
        <w:gridCol w:w="928"/>
        <w:gridCol w:w="1181"/>
        <w:gridCol w:w="2160"/>
        <w:gridCol w:w="2410"/>
        <w:gridCol w:w="1701"/>
        <w:gridCol w:w="1276"/>
      </w:tblGrid>
      <w:tr w:rsidR="00605CC9" w:rsidRPr="007657EE" w14:paraId="4262EE4D" w14:textId="77777777" w:rsidTr="00467305">
        <w:trPr>
          <w:trHeight w:val="586"/>
        </w:trPr>
        <w:tc>
          <w:tcPr>
            <w:tcW w:w="1110" w:type="dxa"/>
            <w:shd w:val="clear" w:color="auto" w:fill="auto"/>
            <w:vAlign w:val="center"/>
            <w:hideMark/>
          </w:tcPr>
          <w:p w14:paraId="7CD76CD5" w14:textId="77777777" w:rsidR="00605CC9" w:rsidRPr="007657EE" w:rsidRDefault="00605CC9" w:rsidP="00A36605">
            <w:pPr>
              <w:widowControl/>
              <w:jc w:val="left"/>
              <w:rPr>
                <w:rFonts w:ascii="Times New Roman" w:eastAsia="宋体" w:hAnsi="Times New Roman" w:cs="Times New Roman"/>
                <w:kern w:val="0"/>
                <w:sz w:val="20"/>
                <w:szCs w:val="20"/>
              </w:rPr>
            </w:pPr>
            <w:r w:rsidRPr="007657EE">
              <w:rPr>
                <w:rFonts w:ascii="Times New Roman" w:eastAsia="宋体" w:hAnsi="Times New Roman" w:cs="Times New Roman"/>
                <w:b/>
                <w:bCs/>
                <w:kern w:val="0"/>
                <w:sz w:val="20"/>
                <w:szCs w:val="20"/>
              </w:rPr>
              <w:t>Element</w:t>
            </w:r>
          </w:p>
        </w:tc>
        <w:tc>
          <w:tcPr>
            <w:tcW w:w="1039" w:type="dxa"/>
            <w:shd w:val="clear" w:color="auto" w:fill="auto"/>
            <w:noWrap/>
            <w:vAlign w:val="center"/>
            <w:hideMark/>
          </w:tcPr>
          <w:p w14:paraId="6F7711C6" w14:textId="77777777" w:rsidR="00605CC9" w:rsidRPr="007657EE" w:rsidRDefault="00605CC9" w:rsidP="00A36605">
            <w:pPr>
              <w:widowControl/>
              <w:jc w:val="left"/>
              <w:rPr>
                <w:rFonts w:ascii="Times New Roman" w:eastAsia="Times New Roman" w:hAnsi="Times New Roman" w:cs="Times New Roman"/>
                <w:kern w:val="0"/>
                <w:sz w:val="20"/>
                <w:szCs w:val="20"/>
              </w:rPr>
            </w:pPr>
            <w:r w:rsidRPr="007657EE">
              <w:rPr>
                <w:rFonts w:ascii="Times New Roman" w:eastAsia="等线" w:hAnsi="Times New Roman" w:cs="Times New Roman"/>
                <w:b/>
                <w:bCs/>
                <w:color w:val="000000"/>
                <w:kern w:val="0"/>
                <w:sz w:val="20"/>
                <w:szCs w:val="20"/>
              </w:rPr>
              <w:t>Specimen</w:t>
            </w:r>
          </w:p>
        </w:tc>
        <w:tc>
          <w:tcPr>
            <w:tcW w:w="523" w:type="dxa"/>
            <w:shd w:val="clear" w:color="auto" w:fill="auto"/>
            <w:vAlign w:val="center"/>
            <w:hideMark/>
          </w:tcPr>
          <w:p w14:paraId="45F1D66F" w14:textId="77777777" w:rsidR="00605CC9" w:rsidRPr="007657EE" w:rsidRDefault="00605CC9" w:rsidP="00A3660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SC</w:t>
            </w:r>
          </w:p>
        </w:tc>
        <w:tc>
          <w:tcPr>
            <w:tcW w:w="928" w:type="dxa"/>
            <w:shd w:val="clear" w:color="auto" w:fill="auto"/>
            <w:vAlign w:val="center"/>
            <w:hideMark/>
          </w:tcPr>
          <w:p w14:paraId="69BC43C0" w14:textId="77777777" w:rsidR="00605CC9" w:rsidRPr="007657EE" w:rsidRDefault="00605CC9" w:rsidP="00A3660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Burning</w:t>
            </w:r>
          </w:p>
        </w:tc>
        <w:tc>
          <w:tcPr>
            <w:tcW w:w="1181" w:type="dxa"/>
            <w:shd w:val="clear" w:color="auto" w:fill="auto"/>
            <w:vAlign w:val="center"/>
            <w:hideMark/>
          </w:tcPr>
          <w:p w14:paraId="76801E5F" w14:textId="77777777" w:rsidR="00605CC9" w:rsidRPr="007657EE" w:rsidRDefault="00605CC9" w:rsidP="008C572C">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Size</w:t>
            </w:r>
          </w:p>
        </w:tc>
        <w:tc>
          <w:tcPr>
            <w:tcW w:w="2160" w:type="dxa"/>
            <w:shd w:val="clear" w:color="auto" w:fill="auto"/>
            <w:vAlign w:val="center"/>
          </w:tcPr>
          <w:p w14:paraId="2C1A2BDB" w14:textId="60A80C2D" w:rsidR="00605CC9" w:rsidRPr="007657EE" w:rsidRDefault="00605CC9" w:rsidP="00A36605">
            <w:pPr>
              <w:widowControl/>
              <w:jc w:val="left"/>
              <w:rPr>
                <w:rFonts w:ascii="Times New Roman" w:eastAsia="等线" w:hAnsi="Times New Roman" w:cs="Times New Roman"/>
                <w:b/>
                <w:bCs/>
                <w:color w:val="000000"/>
                <w:kern w:val="0"/>
                <w:sz w:val="20"/>
                <w:szCs w:val="20"/>
              </w:rPr>
            </w:pPr>
            <w:r w:rsidRPr="00605CC9">
              <w:rPr>
                <w:rFonts w:ascii="Times New Roman" w:eastAsia="等线" w:hAnsi="Times New Roman" w:cs="Times New Roman"/>
                <w:b/>
                <w:bCs/>
                <w:color w:val="000000"/>
                <w:kern w:val="0"/>
                <w:sz w:val="20"/>
                <w:szCs w:val="20"/>
              </w:rPr>
              <w:t>Processus extensorius</w:t>
            </w:r>
          </w:p>
        </w:tc>
        <w:tc>
          <w:tcPr>
            <w:tcW w:w="2410" w:type="dxa"/>
            <w:shd w:val="clear" w:color="auto" w:fill="auto"/>
            <w:vAlign w:val="center"/>
          </w:tcPr>
          <w:p w14:paraId="03114874" w14:textId="4BF56174" w:rsidR="00605CC9" w:rsidRPr="007657EE" w:rsidRDefault="00605CC9" w:rsidP="00A36605">
            <w:pPr>
              <w:widowControl/>
              <w:jc w:val="left"/>
              <w:rPr>
                <w:rFonts w:ascii="Times New Roman" w:eastAsia="等线" w:hAnsi="Times New Roman" w:cs="Times New Roman"/>
                <w:b/>
                <w:bCs/>
                <w:color w:val="000000"/>
                <w:kern w:val="0"/>
                <w:sz w:val="20"/>
                <w:szCs w:val="20"/>
              </w:rPr>
            </w:pPr>
            <w:r>
              <w:rPr>
                <w:rFonts w:ascii="Times New Roman" w:eastAsia="等线" w:hAnsi="Times New Roman" w:cs="Times New Roman" w:hint="eastAsia"/>
                <w:b/>
                <w:bCs/>
                <w:color w:val="000000"/>
                <w:kern w:val="0"/>
                <w:sz w:val="20"/>
                <w:szCs w:val="20"/>
              </w:rPr>
              <w:t>S</w:t>
            </w:r>
            <w:r>
              <w:rPr>
                <w:rFonts w:ascii="Times New Roman" w:eastAsia="等线" w:hAnsi="Times New Roman" w:cs="Times New Roman"/>
                <w:b/>
                <w:bCs/>
                <w:color w:val="000000"/>
                <w:kern w:val="0"/>
                <w:sz w:val="20"/>
                <w:szCs w:val="20"/>
              </w:rPr>
              <w:t>hape of the sole surface</w:t>
            </w:r>
          </w:p>
        </w:tc>
        <w:tc>
          <w:tcPr>
            <w:tcW w:w="1701" w:type="dxa"/>
            <w:vAlign w:val="center"/>
          </w:tcPr>
          <w:p w14:paraId="7104000F" w14:textId="09F1D00D" w:rsidR="00605CC9" w:rsidRPr="007657EE" w:rsidRDefault="00605CC9" w:rsidP="00605CC9">
            <w:pPr>
              <w:widowControl/>
              <w:jc w:val="center"/>
              <w:rPr>
                <w:rFonts w:ascii="Times New Roman" w:eastAsia="等线" w:hAnsi="Times New Roman" w:cs="Times New Roman"/>
                <w:b/>
                <w:bCs/>
                <w:color w:val="000000"/>
                <w:kern w:val="0"/>
                <w:sz w:val="20"/>
                <w:szCs w:val="20"/>
              </w:rPr>
            </w:pPr>
            <w:r>
              <w:rPr>
                <w:rFonts w:ascii="Times New Roman" w:eastAsia="等线" w:hAnsi="Times New Roman" w:cs="Times New Roman" w:hint="eastAsia"/>
                <w:b/>
                <w:bCs/>
                <w:color w:val="000000"/>
                <w:kern w:val="0"/>
                <w:sz w:val="20"/>
                <w:szCs w:val="20"/>
              </w:rPr>
              <w:t>S</w:t>
            </w:r>
            <w:r>
              <w:rPr>
                <w:rFonts w:ascii="Times New Roman" w:eastAsia="等线" w:hAnsi="Times New Roman" w:cs="Times New Roman"/>
                <w:b/>
                <w:bCs/>
                <w:color w:val="000000"/>
                <w:kern w:val="0"/>
                <w:sz w:val="20"/>
                <w:szCs w:val="20"/>
              </w:rPr>
              <w:t>hape from the side view</w:t>
            </w:r>
          </w:p>
        </w:tc>
        <w:tc>
          <w:tcPr>
            <w:tcW w:w="1276" w:type="dxa"/>
            <w:shd w:val="clear" w:color="auto" w:fill="auto"/>
            <w:vAlign w:val="center"/>
            <w:hideMark/>
          </w:tcPr>
          <w:p w14:paraId="7D3DAEAC" w14:textId="68827D0B" w:rsidR="00605CC9" w:rsidRPr="007657EE" w:rsidRDefault="00605CC9" w:rsidP="00A3660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 ID</w:t>
            </w:r>
          </w:p>
        </w:tc>
      </w:tr>
      <w:tr w:rsidR="00605CC9" w:rsidRPr="007657EE" w14:paraId="07FEC475" w14:textId="77777777" w:rsidTr="00467305">
        <w:trPr>
          <w:trHeight w:val="288"/>
        </w:trPr>
        <w:tc>
          <w:tcPr>
            <w:tcW w:w="1110" w:type="dxa"/>
            <w:shd w:val="clear" w:color="auto" w:fill="auto"/>
            <w:vAlign w:val="center"/>
            <w:hideMark/>
          </w:tcPr>
          <w:p w14:paraId="685CD683" w14:textId="2759CD98" w:rsidR="00605CC9" w:rsidRPr="007657EE" w:rsidRDefault="00605CC9" w:rsidP="00A3660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 xml:space="preserve">phalanx </w:t>
            </w:r>
            <w:r>
              <w:rPr>
                <w:rFonts w:ascii="Times New Roman" w:eastAsia="等线" w:hAnsi="Times New Roman" w:cs="Times New Roman"/>
                <w:b/>
                <w:bCs/>
                <w:color w:val="000000"/>
                <w:kern w:val="0"/>
                <w:sz w:val="20"/>
                <w:szCs w:val="20"/>
              </w:rPr>
              <w:t>3</w:t>
            </w:r>
          </w:p>
        </w:tc>
        <w:tc>
          <w:tcPr>
            <w:tcW w:w="1039" w:type="dxa"/>
            <w:shd w:val="clear" w:color="auto" w:fill="auto"/>
            <w:noWrap/>
            <w:vAlign w:val="center"/>
            <w:hideMark/>
          </w:tcPr>
          <w:p w14:paraId="4C9E57ED" w14:textId="64BECEC2" w:rsidR="00605CC9" w:rsidRPr="007657EE" w:rsidRDefault="00605CC9" w:rsidP="00A36605">
            <w:pPr>
              <w:widowControl/>
              <w:jc w:val="left"/>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KD00</w:t>
            </w:r>
            <w:r>
              <w:rPr>
                <w:rFonts w:ascii="Times New Roman" w:eastAsia="等线" w:hAnsi="Times New Roman" w:cs="Times New Roman"/>
                <w:color w:val="000000"/>
                <w:kern w:val="0"/>
                <w:sz w:val="20"/>
                <w:szCs w:val="20"/>
              </w:rPr>
              <w:t>1</w:t>
            </w:r>
          </w:p>
        </w:tc>
        <w:tc>
          <w:tcPr>
            <w:tcW w:w="523" w:type="dxa"/>
            <w:shd w:val="clear" w:color="auto" w:fill="auto"/>
            <w:vAlign w:val="center"/>
            <w:hideMark/>
          </w:tcPr>
          <w:p w14:paraId="719FEDFF" w14:textId="77777777" w:rsidR="00605CC9" w:rsidRPr="007657EE" w:rsidRDefault="00605CC9" w:rsidP="00A3660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28" w:type="dxa"/>
            <w:shd w:val="clear" w:color="auto" w:fill="auto"/>
            <w:vAlign w:val="center"/>
            <w:hideMark/>
          </w:tcPr>
          <w:p w14:paraId="1F7A33BE" w14:textId="77777777" w:rsidR="00605CC9" w:rsidRPr="007657EE" w:rsidRDefault="00605CC9" w:rsidP="00A3660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181" w:type="dxa"/>
            <w:shd w:val="clear" w:color="auto" w:fill="auto"/>
            <w:vAlign w:val="center"/>
            <w:hideMark/>
          </w:tcPr>
          <w:p w14:paraId="2E1FCD47" w14:textId="77777777" w:rsidR="00605CC9" w:rsidRPr="007657EE" w:rsidRDefault="00605CC9" w:rsidP="008C572C">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N, O, Ch</w:t>
            </w:r>
          </w:p>
        </w:tc>
        <w:tc>
          <w:tcPr>
            <w:tcW w:w="2160" w:type="dxa"/>
            <w:shd w:val="clear" w:color="auto" w:fill="auto"/>
            <w:vAlign w:val="center"/>
          </w:tcPr>
          <w:p w14:paraId="1512DAB0" w14:textId="616C697C" w:rsidR="00605CC9" w:rsidRPr="007657EE" w:rsidRDefault="00605CC9" w:rsidP="00A3660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Pr>
                <w:rFonts w:ascii="Times New Roman" w:eastAsia="等线" w:hAnsi="Times New Roman" w:cs="Times New Roman"/>
                <w:color w:val="000000"/>
                <w:kern w:val="0"/>
                <w:sz w:val="20"/>
                <w:szCs w:val="20"/>
              </w:rPr>
              <w:t>, Oa, P</w:t>
            </w:r>
          </w:p>
        </w:tc>
        <w:tc>
          <w:tcPr>
            <w:tcW w:w="2410" w:type="dxa"/>
            <w:shd w:val="clear" w:color="auto" w:fill="auto"/>
            <w:vAlign w:val="center"/>
          </w:tcPr>
          <w:p w14:paraId="0F5C46C4" w14:textId="00104377" w:rsidR="00605CC9" w:rsidRPr="007657EE" w:rsidRDefault="00605CC9" w:rsidP="00A3660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Pr>
                <w:rFonts w:ascii="Times New Roman" w:eastAsia="等线" w:hAnsi="Times New Roman" w:cs="Times New Roman"/>
                <w:color w:val="000000"/>
                <w:kern w:val="0"/>
                <w:sz w:val="20"/>
                <w:szCs w:val="20"/>
              </w:rPr>
              <w:t>, Oa, P</w:t>
            </w:r>
          </w:p>
        </w:tc>
        <w:tc>
          <w:tcPr>
            <w:tcW w:w="1701" w:type="dxa"/>
            <w:vAlign w:val="center"/>
          </w:tcPr>
          <w:p w14:paraId="63BA9500" w14:textId="456EEC26" w:rsidR="00605CC9" w:rsidRPr="007657EE" w:rsidRDefault="00605CC9" w:rsidP="00605CC9">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Pr>
                <w:rFonts w:ascii="Times New Roman" w:eastAsia="等线" w:hAnsi="Times New Roman" w:cs="Times New Roman"/>
                <w:color w:val="000000"/>
                <w:kern w:val="0"/>
                <w:sz w:val="20"/>
                <w:szCs w:val="20"/>
              </w:rPr>
              <w:t>, Oa</w:t>
            </w:r>
            <w:r w:rsidR="00DA469C">
              <w:rPr>
                <w:rFonts w:ascii="Times New Roman" w:eastAsia="等线" w:hAnsi="Times New Roman" w:cs="Times New Roman"/>
                <w:color w:val="000000"/>
                <w:kern w:val="0"/>
                <w:sz w:val="20"/>
                <w:szCs w:val="20"/>
              </w:rPr>
              <w:t>, P</w:t>
            </w:r>
          </w:p>
        </w:tc>
        <w:tc>
          <w:tcPr>
            <w:tcW w:w="1276" w:type="dxa"/>
            <w:shd w:val="clear" w:color="auto" w:fill="auto"/>
            <w:vAlign w:val="center"/>
            <w:hideMark/>
          </w:tcPr>
          <w:p w14:paraId="1425C4E2" w14:textId="41834353" w:rsidR="00605CC9" w:rsidRPr="007657EE" w:rsidRDefault="00605CC9" w:rsidP="00A36605">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r>
      <w:tr w:rsidR="00605CC9" w:rsidRPr="007657EE" w14:paraId="04EAC2B4" w14:textId="77777777" w:rsidTr="00467305">
        <w:trPr>
          <w:trHeight w:val="288"/>
        </w:trPr>
        <w:tc>
          <w:tcPr>
            <w:tcW w:w="1110" w:type="dxa"/>
            <w:shd w:val="clear" w:color="auto" w:fill="auto"/>
            <w:vAlign w:val="center"/>
          </w:tcPr>
          <w:p w14:paraId="760496A8" w14:textId="0344E510" w:rsidR="00605CC9" w:rsidRPr="007657EE" w:rsidRDefault="00605CC9" w:rsidP="00605CC9">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 xml:space="preserve">phalanx </w:t>
            </w:r>
            <w:r>
              <w:rPr>
                <w:rFonts w:ascii="Times New Roman" w:eastAsia="等线" w:hAnsi="Times New Roman" w:cs="Times New Roman"/>
                <w:b/>
                <w:bCs/>
                <w:color w:val="000000"/>
                <w:kern w:val="0"/>
                <w:sz w:val="20"/>
                <w:szCs w:val="20"/>
              </w:rPr>
              <w:t>3</w:t>
            </w:r>
          </w:p>
        </w:tc>
        <w:tc>
          <w:tcPr>
            <w:tcW w:w="1039" w:type="dxa"/>
            <w:shd w:val="clear" w:color="auto" w:fill="auto"/>
            <w:noWrap/>
            <w:vAlign w:val="center"/>
          </w:tcPr>
          <w:p w14:paraId="2914A88A" w14:textId="2026C802" w:rsidR="00605CC9" w:rsidRPr="007657EE" w:rsidRDefault="00605CC9" w:rsidP="00605CC9">
            <w:pPr>
              <w:widowControl/>
              <w:jc w:val="left"/>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K</w:t>
            </w:r>
            <w:r>
              <w:rPr>
                <w:rFonts w:ascii="Times New Roman" w:eastAsia="等线" w:hAnsi="Times New Roman" w:cs="Times New Roman"/>
                <w:color w:val="000000"/>
                <w:kern w:val="0"/>
                <w:sz w:val="20"/>
                <w:szCs w:val="20"/>
              </w:rPr>
              <w:t>D002</w:t>
            </w:r>
          </w:p>
        </w:tc>
        <w:tc>
          <w:tcPr>
            <w:tcW w:w="523" w:type="dxa"/>
            <w:shd w:val="clear" w:color="auto" w:fill="auto"/>
            <w:vAlign w:val="center"/>
          </w:tcPr>
          <w:p w14:paraId="18927334" w14:textId="2BF38DF5" w:rsidR="00605CC9" w:rsidRPr="007657EE" w:rsidRDefault="00605CC9" w:rsidP="00605CC9">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28" w:type="dxa"/>
            <w:shd w:val="clear" w:color="auto" w:fill="auto"/>
            <w:vAlign w:val="center"/>
          </w:tcPr>
          <w:p w14:paraId="455A46CA" w14:textId="3999B5EA" w:rsidR="00605CC9" w:rsidRPr="007657EE" w:rsidRDefault="00605CC9" w:rsidP="00605CC9">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181" w:type="dxa"/>
            <w:shd w:val="clear" w:color="auto" w:fill="auto"/>
            <w:vAlign w:val="center"/>
          </w:tcPr>
          <w:p w14:paraId="335A965D" w14:textId="40ADC5FB" w:rsidR="00605CC9" w:rsidRPr="007657EE" w:rsidRDefault="00605CC9" w:rsidP="008C572C">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N, O, Ch</w:t>
            </w:r>
          </w:p>
        </w:tc>
        <w:tc>
          <w:tcPr>
            <w:tcW w:w="2160" w:type="dxa"/>
            <w:shd w:val="clear" w:color="auto" w:fill="auto"/>
            <w:vAlign w:val="center"/>
          </w:tcPr>
          <w:p w14:paraId="3547459A" w14:textId="659108EB" w:rsidR="00605CC9" w:rsidRPr="007657EE" w:rsidRDefault="00605CC9" w:rsidP="00605CC9">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Pr>
                <w:rFonts w:ascii="Times New Roman" w:eastAsia="等线" w:hAnsi="Times New Roman" w:cs="Times New Roman"/>
                <w:color w:val="000000"/>
                <w:kern w:val="0"/>
                <w:sz w:val="20"/>
                <w:szCs w:val="20"/>
              </w:rPr>
              <w:t>, Oa, P</w:t>
            </w:r>
          </w:p>
        </w:tc>
        <w:tc>
          <w:tcPr>
            <w:tcW w:w="2410" w:type="dxa"/>
            <w:shd w:val="clear" w:color="auto" w:fill="auto"/>
            <w:vAlign w:val="center"/>
          </w:tcPr>
          <w:p w14:paraId="0A45FA4B" w14:textId="08101E4E" w:rsidR="00605CC9" w:rsidRPr="007657EE" w:rsidRDefault="00605CC9" w:rsidP="00605CC9">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Pr>
                <w:rFonts w:ascii="Times New Roman" w:eastAsia="等线" w:hAnsi="Times New Roman" w:cs="Times New Roman"/>
                <w:color w:val="000000"/>
                <w:kern w:val="0"/>
                <w:sz w:val="20"/>
                <w:szCs w:val="20"/>
              </w:rPr>
              <w:t>, Oa, P</w:t>
            </w:r>
          </w:p>
        </w:tc>
        <w:tc>
          <w:tcPr>
            <w:tcW w:w="1701" w:type="dxa"/>
            <w:vAlign w:val="center"/>
          </w:tcPr>
          <w:p w14:paraId="13B84BCD" w14:textId="180D54F8" w:rsidR="00605CC9" w:rsidRPr="007657EE" w:rsidRDefault="00605CC9" w:rsidP="00605CC9">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Pr>
                <w:rFonts w:ascii="Times New Roman" w:eastAsia="等线" w:hAnsi="Times New Roman" w:cs="Times New Roman"/>
                <w:color w:val="000000"/>
                <w:kern w:val="0"/>
                <w:sz w:val="20"/>
                <w:szCs w:val="20"/>
              </w:rPr>
              <w:t>, Oa</w:t>
            </w:r>
            <w:r w:rsidR="00DA469C">
              <w:rPr>
                <w:rFonts w:ascii="Times New Roman" w:eastAsia="等线" w:hAnsi="Times New Roman" w:cs="Times New Roman"/>
                <w:color w:val="000000"/>
                <w:kern w:val="0"/>
                <w:sz w:val="20"/>
                <w:szCs w:val="20"/>
              </w:rPr>
              <w:t>, P</w:t>
            </w:r>
          </w:p>
        </w:tc>
        <w:tc>
          <w:tcPr>
            <w:tcW w:w="1276" w:type="dxa"/>
            <w:shd w:val="clear" w:color="auto" w:fill="auto"/>
            <w:vAlign w:val="center"/>
          </w:tcPr>
          <w:p w14:paraId="34E9B5A8" w14:textId="2CCCD627" w:rsidR="00605CC9" w:rsidRPr="007657EE" w:rsidRDefault="00605CC9" w:rsidP="00605CC9">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r>
    </w:tbl>
    <w:p w14:paraId="0742D0C5" w14:textId="4CF3FE6B" w:rsidR="00D5527A" w:rsidRDefault="00D5527A" w:rsidP="001E370B">
      <w:pPr>
        <w:rPr>
          <w:rFonts w:ascii="Times New Roman" w:hAnsi="Times New Roman" w:cs="Times New Roman"/>
          <w:sz w:val="20"/>
          <w:szCs w:val="20"/>
        </w:rPr>
      </w:pPr>
    </w:p>
    <w:p w14:paraId="47743945" w14:textId="7AE2B9B8" w:rsidR="00467305" w:rsidRDefault="00467305" w:rsidP="001E370B">
      <w:pPr>
        <w:rPr>
          <w:rFonts w:ascii="Times New Roman" w:hAnsi="Times New Roman" w:cs="Times New Roman"/>
          <w:sz w:val="20"/>
          <w:szCs w:val="20"/>
        </w:rPr>
      </w:pPr>
      <w:r>
        <w:rPr>
          <w:rFonts w:ascii="Times New Roman" w:hAnsi="Times New Roman" w:cs="Times New Roman" w:hint="eastAsia"/>
          <w:sz w:val="20"/>
          <w:szCs w:val="20"/>
        </w:rPr>
        <w:t>T</w:t>
      </w:r>
      <w:r>
        <w:rPr>
          <w:rFonts w:ascii="Times New Roman" w:hAnsi="Times New Roman" w:cs="Times New Roman"/>
          <w:sz w:val="20"/>
          <w:szCs w:val="20"/>
        </w:rPr>
        <w:t xml:space="preserve">able </w:t>
      </w:r>
      <w:r w:rsidR="00F66A14">
        <w:rPr>
          <w:rFonts w:ascii="Times New Roman" w:hAnsi="Times New Roman" w:cs="Times New Roman"/>
          <w:sz w:val="20"/>
          <w:szCs w:val="20"/>
        </w:rPr>
        <w:t>C</w:t>
      </w:r>
      <w:r w:rsidR="00BD5E57">
        <w:rPr>
          <w:rFonts w:ascii="Times New Roman" w:hAnsi="Times New Roman" w:cs="Times New Roman"/>
          <w:sz w:val="20"/>
          <w:szCs w:val="20"/>
        </w:rPr>
        <w:t>.7</w:t>
      </w:r>
      <w:r>
        <w:rPr>
          <w:rFonts w:ascii="Times New Roman" w:hAnsi="Times New Roman" w:cs="Times New Roman"/>
          <w:sz w:val="20"/>
          <w:szCs w:val="20"/>
        </w:rPr>
        <w:t xml:space="preserve"> Identification results of Caprinae scapula specimen based on size and morphological criteria, which refer to those described in Boessneck et al., 1964: 56, Fig. 23; </w:t>
      </w:r>
      <w:r w:rsidRPr="007657EE">
        <w:rPr>
          <w:rFonts w:ascii="Times New Roman" w:hAnsi="Times New Roman" w:cs="Times New Roman"/>
          <w:szCs w:val="21"/>
          <w:lang w:val="en-GB"/>
        </w:rPr>
        <w:t>Helmer &amp; Rocheteau 1994</w:t>
      </w:r>
      <w:r>
        <w:rPr>
          <w:rFonts w:ascii="Times New Roman" w:hAnsi="Times New Roman" w:cs="Times New Roman"/>
          <w:szCs w:val="21"/>
          <w:lang w:val="en-GB"/>
        </w:rPr>
        <w:t>: 5-7,</w:t>
      </w:r>
      <w:r w:rsidRPr="007657EE">
        <w:rPr>
          <w:rFonts w:ascii="Times New Roman" w:hAnsi="Times New Roman" w:cs="Times New Roman"/>
          <w:szCs w:val="21"/>
          <w:lang w:val="en-GB"/>
        </w:rPr>
        <w:t xml:space="preserve"> Fig </w:t>
      </w:r>
      <w:r>
        <w:rPr>
          <w:rFonts w:ascii="Times New Roman" w:hAnsi="Times New Roman" w:cs="Times New Roman"/>
          <w:szCs w:val="21"/>
          <w:lang w:val="en-GB"/>
        </w:rPr>
        <w:t>1A-1C</w:t>
      </w:r>
      <w:r w:rsidR="00655716">
        <w:rPr>
          <w:rFonts w:ascii="Times New Roman" w:hAnsi="Times New Roman" w:cs="Times New Roman"/>
          <w:szCs w:val="21"/>
          <w:lang w:val="en-GB"/>
        </w:rPr>
        <w:t>; Wang 2017, vol. 2, Fig. H3</w:t>
      </w:r>
      <w:r w:rsidR="00FB23D1">
        <w:rPr>
          <w:rFonts w:ascii="Times New Roman" w:hAnsi="Times New Roman" w:cs="Times New Roman"/>
          <w:szCs w:val="21"/>
          <w:lang w:val="en-GB"/>
        </w:rPr>
        <w:t>, H4.</w:t>
      </w: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1039"/>
        <w:gridCol w:w="522"/>
        <w:gridCol w:w="928"/>
        <w:gridCol w:w="1168"/>
        <w:gridCol w:w="2133"/>
        <w:gridCol w:w="2811"/>
        <w:gridCol w:w="2053"/>
        <w:gridCol w:w="1701"/>
      </w:tblGrid>
      <w:tr w:rsidR="0078726D" w:rsidRPr="007657EE" w14:paraId="28F9457F" w14:textId="77777777" w:rsidTr="0078726D">
        <w:trPr>
          <w:trHeight w:val="1283"/>
        </w:trPr>
        <w:tc>
          <w:tcPr>
            <w:tcW w:w="1107" w:type="dxa"/>
            <w:shd w:val="clear" w:color="auto" w:fill="auto"/>
            <w:vAlign w:val="center"/>
            <w:hideMark/>
          </w:tcPr>
          <w:p w14:paraId="560D1903" w14:textId="77777777" w:rsidR="008C572C" w:rsidRPr="007657EE" w:rsidRDefault="008C572C" w:rsidP="00A36605">
            <w:pPr>
              <w:widowControl/>
              <w:jc w:val="left"/>
              <w:rPr>
                <w:rFonts w:ascii="Times New Roman" w:eastAsia="宋体" w:hAnsi="Times New Roman" w:cs="Times New Roman"/>
                <w:kern w:val="0"/>
                <w:sz w:val="20"/>
                <w:szCs w:val="20"/>
              </w:rPr>
            </w:pPr>
            <w:r w:rsidRPr="007657EE">
              <w:rPr>
                <w:rFonts w:ascii="Times New Roman" w:eastAsia="宋体" w:hAnsi="Times New Roman" w:cs="Times New Roman"/>
                <w:b/>
                <w:bCs/>
                <w:kern w:val="0"/>
                <w:sz w:val="20"/>
                <w:szCs w:val="20"/>
              </w:rPr>
              <w:t>Element</w:t>
            </w:r>
          </w:p>
        </w:tc>
        <w:tc>
          <w:tcPr>
            <w:tcW w:w="1039" w:type="dxa"/>
            <w:shd w:val="clear" w:color="auto" w:fill="auto"/>
            <w:noWrap/>
            <w:vAlign w:val="center"/>
            <w:hideMark/>
          </w:tcPr>
          <w:p w14:paraId="4F856034" w14:textId="77777777" w:rsidR="008C572C" w:rsidRPr="007657EE" w:rsidRDefault="008C572C" w:rsidP="00A36605">
            <w:pPr>
              <w:widowControl/>
              <w:jc w:val="left"/>
              <w:rPr>
                <w:rFonts w:ascii="Times New Roman" w:eastAsia="Times New Roman" w:hAnsi="Times New Roman" w:cs="Times New Roman"/>
                <w:kern w:val="0"/>
                <w:sz w:val="20"/>
                <w:szCs w:val="20"/>
              </w:rPr>
            </w:pPr>
            <w:r w:rsidRPr="007657EE">
              <w:rPr>
                <w:rFonts w:ascii="Times New Roman" w:eastAsia="等线" w:hAnsi="Times New Roman" w:cs="Times New Roman"/>
                <w:b/>
                <w:bCs/>
                <w:color w:val="000000"/>
                <w:kern w:val="0"/>
                <w:sz w:val="20"/>
                <w:szCs w:val="20"/>
              </w:rPr>
              <w:t>Specimen</w:t>
            </w:r>
          </w:p>
        </w:tc>
        <w:tc>
          <w:tcPr>
            <w:tcW w:w="522" w:type="dxa"/>
            <w:shd w:val="clear" w:color="auto" w:fill="auto"/>
            <w:vAlign w:val="center"/>
            <w:hideMark/>
          </w:tcPr>
          <w:p w14:paraId="4AC89C1B" w14:textId="77777777" w:rsidR="008C572C" w:rsidRPr="007657EE" w:rsidRDefault="008C572C" w:rsidP="00A3660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SC</w:t>
            </w:r>
          </w:p>
        </w:tc>
        <w:tc>
          <w:tcPr>
            <w:tcW w:w="928" w:type="dxa"/>
            <w:shd w:val="clear" w:color="auto" w:fill="auto"/>
            <w:vAlign w:val="center"/>
            <w:hideMark/>
          </w:tcPr>
          <w:p w14:paraId="0D19A342" w14:textId="77777777" w:rsidR="008C572C" w:rsidRPr="007657EE" w:rsidRDefault="008C572C" w:rsidP="00A3660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Burning</w:t>
            </w:r>
          </w:p>
        </w:tc>
        <w:tc>
          <w:tcPr>
            <w:tcW w:w="1168" w:type="dxa"/>
            <w:shd w:val="clear" w:color="auto" w:fill="auto"/>
            <w:vAlign w:val="center"/>
            <w:hideMark/>
          </w:tcPr>
          <w:p w14:paraId="2B98E096" w14:textId="77777777" w:rsidR="008C572C" w:rsidRPr="007657EE" w:rsidRDefault="008C572C" w:rsidP="008C572C">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Size</w:t>
            </w:r>
          </w:p>
        </w:tc>
        <w:tc>
          <w:tcPr>
            <w:tcW w:w="2133" w:type="dxa"/>
            <w:shd w:val="clear" w:color="auto" w:fill="auto"/>
            <w:vAlign w:val="center"/>
          </w:tcPr>
          <w:p w14:paraId="22ECAA85" w14:textId="25F69EBA" w:rsidR="008C572C" w:rsidRPr="007657EE" w:rsidRDefault="00655716" w:rsidP="00A36605">
            <w:pPr>
              <w:widowControl/>
              <w:jc w:val="left"/>
              <w:rPr>
                <w:rFonts w:ascii="Times New Roman" w:eastAsia="等线" w:hAnsi="Times New Roman" w:cs="Times New Roman"/>
                <w:b/>
                <w:bCs/>
                <w:color w:val="000000"/>
                <w:kern w:val="0"/>
                <w:sz w:val="20"/>
                <w:szCs w:val="20"/>
              </w:rPr>
            </w:pPr>
            <w:r>
              <w:rPr>
                <w:rFonts w:ascii="Times New Roman" w:eastAsia="等线" w:hAnsi="Times New Roman" w:cs="Times New Roman" w:hint="eastAsia"/>
                <w:b/>
                <w:bCs/>
                <w:color w:val="000000"/>
                <w:kern w:val="0"/>
                <w:sz w:val="20"/>
                <w:szCs w:val="20"/>
              </w:rPr>
              <w:t>S</w:t>
            </w:r>
            <w:r>
              <w:rPr>
                <w:rFonts w:ascii="Times New Roman" w:eastAsia="等线" w:hAnsi="Times New Roman" w:cs="Times New Roman"/>
                <w:b/>
                <w:bCs/>
                <w:color w:val="000000"/>
                <w:kern w:val="0"/>
                <w:sz w:val="20"/>
                <w:szCs w:val="20"/>
              </w:rPr>
              <w:t>hape of glenoid cavity in distal view</w:t>
            </w:r>
          </w:p>
        </w:tc>
        <w:tc>
          <w:tcPr>
            <w:tcW w:w="2811" w:type="dxa"/>
            <w:shd w:val="clear" w:color="auto" w:fill="auto"/>
            <w:vAlign w:val="center"/>
          </w:tcPr>
          <w:p w14:paraId="6C56637D" w14:textId="339C993C" w:rsidR="008C572C" w:rsidRPr="00581295" w:rsidRDefault="00581295" w:rsidP="00A36605">
            <w:pPr>
              <w:widowControl/>
              <w:jc w:val="left"/>
              <w:rPr>
                <w:rFonts w:ascii="Times New Roman" w:eastAsia="等线" w:hAnsi="Times New Roman" w:cs="Times New Roman"/>
                <w:b/>
                <w:color w:val="000000"/>
                <w:kern w:val="0"/>
                <w:sz w:val="20"/>
                <w:szCs w:val="20"/>
              </w:rPr>
            </w:pPr>
            <w:r w:rsidRPr="00581295">
              <w:rPr>
                <w:rFonts w:asciiTheme="majorBidi" w:hAnsiTheme="majorBidi" w:cstheme="majorBidi"/>
                <w:b/>
                <w:iCs/>
              </w:rPr>
              <w:t xml:space="preserve">The form of the </w:t>
            </w:r>
            <w:r>
              <w:rPr>
                <w:rFonts w:asciiTheme="majorBidi" w:hAnsiTheme="majorBidi" w:cstheme="majorBidi"/>
                <w:b/>
                <w:iCs/>
              </w:rPr>
              <w:t>t</w:t>
            </w:r>
            <w:r w:rsidRPr="00581295">
              <w:rPr>
                <w:rFonts w:asciiTheme="majorBidi" w:hAnsiTheme="majorBidi" w:cstheme="majorBidi"/>
                <w:b/>
                <w:iCs/>
              </w:rPr>
              <w:t>uberculum supraglenoidale and coracoids process</w:t>
            </w:r>
            <w:r w:rsidR="0078726D">
              <w:rPr>
                <w:rFonts w:asciiTheme="majorBidi" w:hAnsiTheme="majorBidi" w:cstheme="majorBidi"/>
                <w:b/>
                <w:iCs/>
              </w:rPr>
              <w:t xml:space="preserve"> in distal view</w:t>
            </w:r>
          </w:p>
        </w:tc>
        <w:tc>
          <w:tcPr>
            <w:tcW w:w="2053" w:type="dxa"/>
            <w:vAlign w:val="center"/>
          </w:tcPr>
          <w:p w14:paraId="4933B4EF" w14:textId="3504F091" w:rsidR="008C572C" w:rsidRPr="0078726D" w:rsidRDefault="0078726D" w:rsidP="0078726D">
            <w:pPr>
              <w:pStyle w:val="5"/>
              <w:ind w:left="0" w:firstLine="0"/>
              <w:rPr>
                <w:rFonts w:ascii="Times New Roman" w:eastAsia="等线" w:hAnsi="Times New Roman"/>
                <w:b w:val="0"/>
                <w:bCs/>
                <w:color w:val="000000"/>
                <w:sz w:val="20"/>
                <w:szCs w:val="20"/>
              </w:rPr>
            </w:pPr>
            <w:r w:rsidRPr="0078726D">
              <w:rPr>
                <w:rFonts w:asciiTheme="majorBidi" w:eastAsiaTheme="minorEastAsia" w:hAnsiTheme="majorBidi" w:cstheme="majorBidi"/>
                <w:kern w:val="2"/>
                <w:sz w:val="21"/>
                <w:szCs w:val="22"/>
              </w:rPr>
              <w:t>The tuberculum supraglenoidale in lateral view</w:t>
            </w:r>
          </w:p>
        </w:tc>
        <w:tc>
          <w:tcPr>
            <w:tcW w:w="1701" w:type="dxa"/>
            <w:shd w:val="clear" w:color="auto" w:fill="auto"/>
            <w:vAlign w:val="center"/>
            <w:hideMark/>
          </w:tcPr>
          <w:p w14:paraId="5FB11ED9" w14:textId="77777777" w:rsidR="008C572C" w:rsidRPr="007657EE" w:rsidRDefault="008C572C" w:rsidP="00A36605">
            <w:pPr>
              <w:widowControl/>
              <w:jc w:val="left"/>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 ID</w:t>
            </w:r>
          </w:p>
        </w:tc>
      </w:tr>
      <w:tr w:rsidR="0078726D" w:rsidRPr="007657EE" w14:paraId="30648C74" w14:textId="77777777" w:rsidTr="0078726D">
        <w:trPr>
          <w:trHeight w:val="288"/>
        </w:trPr>
        <w:tc>
          <w:tcPr>
            <w:tcW w:w="1107" w:type="dxa"/>
            <w:shd w:val="clear" w:color="auto" w:fill="auto"/>
            <w:vAlign w:val="center"/>
            <w:hideMark/>
          </w:tcPr>
          <w:p w14:paraId="7DEBEABB" w14:textId="63A60CBA" w:rsidR="008C572C" w:rsidRPr="007657EE" w:rsidRDefault="008C572C" w:rsidP="00A36605">
            <w:pPr>
              <w:widowControl/>
              <w:jc w:val="left"/>
              <w:rPr>
                <w:rFonts w:ascii="Times New Roman" w:eastAsia="等线" w:hAnsi="Times New Roman" w:cs="Times New Roman"/>
                <w:b/>
                <w:bCs/>
                <w:color w:val="000000"/>
                <w:kern w:val="0"/>
                <w:sz w:val="20"/>
                <w:szCs w:val="20"/>
              </w:rPr>
            </w:pPr>
            <w:r>
              <w:rPr>
                <w:rFonts w:ascii="Times New Roman" w:eastAsia="等线" w:hAnsi="Times New Roman" w:cs="Times New Roman"/>
                <w:b/>
                <w:bCs/>
                <w:color w:val="000000"/>
                <w:kern w:val="0"/>
                <w:sz w:val="20"/>
                <w:szCs w:val="20"/>
              </w:rPr>
              <w:t>scapula</w:t>
            </w:r>
          </w:p>
        </w:tc>
        <w:tc>
          <w:tcPr>
            <w:tcW w:w="1039" w:type="dxa"/>
            <w:shd w:val="clear" w:color="auto" w:fill="auto"/>
            <w:noWrap/>
            <w:vAlign w:val="center"/>
          </w:tcPr>
          <w:p w14:paraId="5E9900B7" w14:textId="202D95E8" w:rsidR="008C572C" w:rsidRPr="007657EE" w:rsidRDefault="008C572C" w:rsidP="00A36605">
            <w:pPr>
              <w:widowControl/>
              <w:jc w:val="left"/>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H</w:t>
            </w:r>
            <w:r>
              <w:rPr>
                <w:rFonts w:ascii="Times New Roman" w:eastAsia="等线" w:hAnsi="Times New Roman" w:cs="Times New Roman"/>
                <w:color w:val="000000"/>
                <w:kern w:val="0"/>
                <w:sz w:val="20"/>
                <w:szCs w:val="20"/>
              </w:rPr>
              <w:t>DT005</w:t>
            </w:r>
          </w:p>
        </w:tc>
        <w:tc>
          <w:tcPr>
            <w:tcW w:w="522" w:type="dxa"/>
            <w:shd w:val="clear" w:color="auto" w:fill="auto"/>
            <w:vAlign w:val="center"/>
          </w:tcPr>
          <w:p w14:paraId="2EBD6531" w14:textId="0FDCA4D3" w:rsidR="008C572C" w:rsidRPr="007657EE" w:rsidRDefault="008C572C" w:rsidP="00A3660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2</w:t>
            </w:r>
          </w:p>
        </w:tc>
        <w:tc>
          <w:tcPr>
            <w:tcW w:w="928" w:type="dxa"/>
            <w:shd w:val="clear" w:color="auto" w:fill="auto"/>
            <w:vAlign w:val="center"/>
          </w:tcPr>
          <w:p w14:paraId="32DFD42E" w14:textId="1EABE754" w:rsidR="008C572C" w:rsidRPr="007657EE" w:rsidRDefault="008C572C" w:rsidP="00A3660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0</w:t>
            </w:r>
          </w:p>
        </w:tc>
        <w:tc>
          <w:tcPr>
            <w:tcW w:w="1168" w:type="dxa"/>
            <w:shd w:val="clear" w:color="auto" w:fill="auto"/>
            <w:vAlign w:val="center"/>
          </w:tcPr>
          <w:p w14:paraId="4FDBB836" w14:textId="674C244C" w:rsidR="008C572C" w:rsidRPr="007657EE" w:rsidRDefault="00434534" w:rsidP="008C572C">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P</w:t>
            </w:r>
            <w:r>
              <w:rPr>
                <w:rFonts w:ascii="Times New Roman" w:eastAsia="等线" w:hAnsi="Times New Roman" w:cs="Times New Roman"/>
                <w:color w:val="000000"/>
                <w:kern w:val="0"/>
                <w:sz w:val="20"/>
                <w:szCs w:val="20"/>
              </w:rPr>
              <w:t>, N, C, O</w:t>
            </w:r>
          </w:p>
        </w:tc>
        <w:tc>
          <w:tcPr>
            <w:tcW w:w="2133" w:type="dxa"/>
            <w:shd w:val="clear" w:color="auto" w:fill="auto"/>
            <w:vAlign w:val="center"/>
          </w:tcPr>
          <w:p w14:paraId="3B36BEBE" w14:textId="4C61FCD9" w:rsidR="008C572C" w:rsidRPr="007657EE" w:rsidRDefault="00581295" w:rsidP="00A3660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sidR="0078726D">
              <w:rPr>
                <w:rFonts w:ascii="Times New Roman" w:eastAsia="等线" w:hAnsi="Times New Roman" w:cs="Times New Roman"/>
                <w:color w:val="000000"/>
                <w:kern w:val="0"/>
                <w:sz w:val="20"/>
                <w:szCs w:val="20"/>
              </w:rPr>
              <w:t>, Oa</w:t>
            </w:r>
            <w:r>
              <w:rPr>
                <w:rFonts w:ascii="Times New Roman" w:eastAsia="等线" w:hAnsi="Times New Roman" w:cs="Times New Roman"/>
                <w:color w:val="000000"/>
                <w:kern w:val="0"/>
                <w:sz w:val="20"/>
                <w:szCs w:val="20"/>
              </w:rPr>
              <w:t xml:space="preserve">, </w:t>
            </w:r>
            <w:r w:rsidR="0078726D">
              <w:rPr>
                <w:rFonts w:ascii="Times New Roman" w:eastAsia="等线" w:hAnsi="Times New Roman" w:cs="Times New Roman"/>
                <w:color w:val="000000"/>
                <w:kern w:val="0"/>
                <w:sz w:val="20"/>
                <w:szCs w:val="20"/>
              </w:rPr>
              <w:t>P</w:t>
            </w:r>
          </w:p>
        </w:tc>
        <w:tc>
          <w:tcPr>
            <w:tcW w:w="2811" w:type="dxa"/>
            <w:shd w:val="clear" w:color="auto" w:fill="auto"/>
            <w:vAlign w:val="center"/>
          </w:tcPr>
          <w:p w14:paraId="3E4051AB" w14:textId="52D6B7FB" w:rsidR="008C572C" w:rsidRPr="007657EE" w:rsidRDefault="0078726D" w:rsidP="00A3660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sidR="00CD79E5">
              <w:rPr>
                <w:rFonts w:ascii="Times New Roman" w:eastAsia="等线" w:hAnsi="Times New Roman" w:cs="Times New Roman"/>
                <w:color w:val="000000"/>
                <w:kern w:val="0"/>
                <w:sz w:val="20"/>
                <w:szCs w:val="20"/>
              </w:rPr>
              <w:t>, Oa (juv), C, N</w:t>
            </w:r>
          </w:p>
        </w:tc>
        <w:tc>
          <w:tcPr>
            <w:tcW w:w="2053" w:type="dxa"/>
            <w:vAlign w:val="center"/>
          </w:tcPr>
          <w:p w14:paraId="4489F45F" w14:textId="3CFA1105" w:rsidR="008C572C" w:rsidRPr="007657EE" w:rsidRDefault="0078726D" w:rsidP="00A3660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r>
              <w:rPr>
                <w:rFonts w:ascii="Times New Roman" w:eastAsia="等线" w:hAnsi="Times New Roman" w:cs="Times New Roman"/>
                <w:color w:val="000000"/>
                <w:kern w:val="0"/>
                <w:sz w:val="20"/>
                <w:szCs w:val="20"/>
              </w:rPr>
              <w:t>a (juv)</w:t>
            </w:r>
            <w:r w:rsidR="00CD79E5">
              <w:rPr>
                <w:rFonts w:ascii="Times New Roman" w:eastAsia="等线" w:hAnsi="Times New Roman" w:cs="Times New Roman"/>
                <w:color w:val="000000"/>
                <w:kern w:val="0"/>
                <w:sz w:val="20"/>
                <w:szCs w:val="20"/>
              </w:rPr>
              <w:t>, O, C, N, P</w:t>
            </w:r>
          </w:p>
        </w:tc>
        <w:tc>
          <w:tcPr>
            <w:tcW w:w="1701" w:type="dxa"/>
            <w:shd w:val="clear" w:color="auto" w:fill="auto"/>
            <w:vAlign w:val="center"/>
          </w:tcPr>
          <w:p w14:paraId="7B70C5E3" w14:textId="662DE9D8" w:rsidR="008C572C" w:rsidRPr="007657EE" w:rsidRDefault="00CD79E5" w:rsidP="00A36605">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O</w:t>
            </w:r>
          </w:p>
        </w:tc>
      </w:tr>
    </w:tbl>
    <w:p w14:paraId="771C54A1" w14:textId="77777777" w:rsidR="00467305" w:rsidRDefault="00467305" w:rsidP="001E370B">
      <w:pPr>
        <w:rPr>
          <w:rFonts w:ascii="Times New Roman" w:hAnsi="Times New Roman" w:cs="Times New Roman"/>
          <w:sz w:val="20"/>
          <w:szCs w:val="20"/>
        </w:rPr>
      </w:pPr>
    </w:p>
    <w:p w14:paraId="136651D7" w14:textId="63EB8977" w:rsidR="0064333A" w:rsidRPr="007657EE" w:rsidRDefault="0064333A" w:rsidP="001E370B">
      <w:pPr>
        <w:rPr>
          <w:rFonts w:ascii="Times New Roman" w:hAnsi="Times New Roman" w:cs="Times New Roman"/>
          <w:sz w:val="20"/>
          <w:szCs w:val="20"/>
        </w:rPr>
      </w:pPr>
      <w:r w:rsidRPr="007657EE">
        <w:rPr>
          <w:rFonts w:ascii="Times New Roman" w:hAnsi="Times New Roman" w:cs="Times New Roman"/>
          <w:sz w:val="20"/>
          <w:szCs w:val="20"/>
        </w:rPr>
        <w:t xml:space="preserve">Table </w:t>
      </w:r>
      <w:r w:rsidR="00F66A14">
        <w:rPr>
          <w:rFonts w:ascii="Times New Roman" w:hAnsi="Times New Roman" w:cs="Times New Roman"/>
          <w:sz w:val="20"/>
          <w:szCs w:val="20"/>
        </w:rPr>
        <w:t>C</w:t>
      </w:r>
      <w:r w:rsidR="00BD5E57">
        <w:rPr>
          <w:rFonts w:ascii="Times New Roman" w:hAnsi="Times New Roman" w:cs="Times New Roman"/>
          <w:sz w:val="20"/>
          <w:szCs w:val="20"/>
        </w:rPr>
        <w:t>.8</w:t>
      </w:r>
      <w:r w:rsidRPr="007657EE">
        <w:rPr>
          <w:rFonts w:ascii="Times New Roman" w:hAnsi="Times New Roman" w:cs="Times New Roman"/>
          <w:sz w:val="20"/>
          <w:szCs w:val="20"/>
        </w:rPr>
        <w:t xml:space="preserve"> Identification results of Caprinae teeth specimens based on size and morphological criteria</w:t>
      </w:r>
      <w:r w:rsidR="005D385F">
        <w:rPr>
          <w:rFonts w:ascii="Times New Roman" w:hAnsi="Times New Roman" w:cs="Times New Roman"/>
          <w:sz w:val="20"/>
          <w:szCs w:val="20"/>
        </w:rPr>
        <w:t xml:space="preserve">, </w:t>
      </w:r>
      <w:r w:rsidR="00550996" w:rsidRPr="007657EE">
        <w:rPr>
          <w:rFonts w:ascii="Times New Roman" w:eastAsia="等线" w:hAnsi="Times New Roman" w:cs="Times New Roman"/>
          <w:color w:val="000000"/>
          <w:kern w:val="0"/>
          <w:szCs w:val="21"/>
        </w:rPr>
        <w:t>refer</w:t>
      </w:r>
      <w:r w:rsidR="005D385F">
        <w:rPr>
          <w:rFonts w:ascii="Times New Roman" w:eastAsia="等线" w:hAnsi="Times New Roman" w:cs="Times New Roman"/>
          <w:color w:val="000000"/>
          <w:kern w:val="0"/>
          <w:szCs w:val="21"/>
        </w:rPr>
        <w:t>ring</w:t>
      </w:r>
      <w:r w:rsidR="00550996" w:rsidRPr="007657EE">
        <w:rPr>
          <w:rFonts w:ascii="Times New Roman" w:eastAsia="等线" w:hAnsi="Times New Roman" w:cs="Times New Roman"/>
          <w:color w:val="000000"/>
          <w:kern w:val="0"/>
          <w:szCs w:val="21"/>
        </w:rPr>
        <w:t xml:space="preserve"> to th</w:t>
      </w:r>
      <w:r w:rsidR="005D385F">
        <w:rPr>
          <w:rFonts w:ascii="Times New Roman" w:eastAsia="等线" w:hAnsi="Times New Roman" w:cs="Times New Roman"/>
          <w:color w:val="000000"/>
          <w:kern w:val="0"/>
          <w:szCs w:val="21"/>
        </w:rPr>
        <w:t>ose</w:t>
      </w:r>
      <w:r w:rsidR="00550996" w:rsidRPr="007657EE">
        <w:rPr>
          <w:rFonts w:ascii="Times New Roman" w:eastAsia="等线" w:hAnsi="Times New Roman" w:cs="Times New Roman"/>
          <w:color w:val="000000"/>
          <w:kern w:val="0"/>
          <w:szCs w:val="21"/>
        </w:rPr>
        <w:t xml:space="preserve"> described in </w:t>
      </w:r>
      <w:r w:rsidR="001E7DFA">
        <w:rPr>
          <w:rFonts w:ascii="Times New Roman" w:hAnsi="Times New Roman" w:cs="Times New Roman"/>
        </w:rPr>
        <w:t>Halstead et al.,</w:t>
      </w:r>
      <w:r w:rsidR="00550996" w:rsidRPr="007657EE">
        <w:rPr>
          <w:rFonts w:ascii="Times New Roman" w:hAnsi="Times New Roman" w:cs="Times New Roman"/>
        </w:rPr>
        <w:t xml:space="preserve"> 2002. Fig. </w:t>
      </w:r>
      <w:r w:rsidR="00550996" w:rsidRPr="005D385F">
        <w:rPr>
          <w:rFonts w:ascii="Times New Roman" w:hAnsi="Times New Roman" w:cs="Times New Roman"/>
        </w:rPr>
        <w:t xml:space="preserve">2; Zeder and </w:t>
      </w:r>
      <w:r w:rsidR="00550996" w:rsidRPr="005D385F">
        <w:rPr>
          <w:rFonts w:ascii="Times New Roman" w:hAnsi="Times New Roman" w:cs="Times New Roman"/>
          <w:szCs w:val="21"/>
          <w:lang w:val="en-GB"/>
        </w:rPr>
        <w:t>Pilaar</w:t>
      </w:r>
      <w:r w:rsidR="00550996" w:rsidRPr="005D385F">
        <w:rPr>
          <w:rFonts w:ascii="Times New Roman" w:hAnsi="Times New Roman" w:cs="Times New Roman"/>
        </w:rPr>
        <w:t xml:space="preserve"> </w:t>
      </w:r>
      <w:r w:rsidR="00550996" w:rsidRPr="005D385F">
        <w:rPr>
          <w:rFonts w:ascii="Times New Roman" w:eastAsia="等线" w:hAnsi="Times New Roman" w:cs="Times New Roman"/>
          <w:color w:val="000000"/>
          <w:kern w:val="0"/>
          <w:szCs w:val="21"/>
        </w:rPr>
        <w:t xml:space="preserve">2010, Fig 3-6; Wang </w:t>
      </w:r>
      <w:r w:rsidR="005D385F" w:rsidRPr="005D385F">
        <w:rPr>
          <w:rFonts w:ascii="Times New Roman" w:eastAsia="等线" w:hAnsi="Times New Roman" w:cs="Times New Roman"/>
          <w:color w:val="000000"/>
          <w:kern w:val="0"/>
          <w:szCs w:val="21"/>
        </w:rPr>
        <w:t xml:space="preserve">et al. 2020, </w:t>
      </w:r>
      <w:r w:rsidR="00550996" w:rsidRPr="005D385F">
        <w:rPr>
          <w:rFonts w:ascii="Times New Roman" w:eastAsia="等线" w:hAnsi="Times New Roman" w:cs="Times New Roman"/>
          <w:color w:val="000000"/>
          <w:kern w:val="0"/>
          <w:szCs w:val="21"/>
        </w:rPr>
        <w:t xml:space="preserve">Fig </w:t>
      </w:r>
      <w:r w:rsidR="00745DF1">
        <w:rPr>
          <w:rFonts w:ascii="Times New Roman" w:eastAsia="等线" w:hAnsi="Times New Roman" w:cs="Times New Roman"/>
          <w:color w:val="000000"/>
          <w:kern w:val="0"/>
          <w:szCs w:val="21"/>
        </w:rPr>
        <w:t>S</w:t>
      </w:r>
      <w:r w:rsidR="005D385F" w:rsidRPr="005D385F">
        <w:rPr>
          <w:rFonts w:ascii="Times New Roman" w:eastAsia="等线" w:hAnsi="Times New Roman" w:cs="Times New Roman"/>
          <w:color w:val="000000"/>
          <w:kern w:val="0"/>
          <w:szCs w:val="21"/>
        </w:rPr>
        <w:t>5.1; Tong et al. 2008, Table 4,</w:t>
      </w:r>
      <w:r w:rsidR="00550996" w:rsidRPr="005D385F">
        <w:rPr>
          <w:rFonts w:ascii="Times New Roman" w:hAnsi="Times New Roman" w:cs="Times New Roman"/>
          <w:szCs w:val="21"/>
          <w:lang w:val="en-GB"/>
        </w:rPr>
        <w:t xml:space="preserve"> and the footnotes below.</w:t>
      </w:r>
    </w:p>
    <w:tbl>
      <w:tblPr>
        <w:tblW w:w="12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40"/>
        <w:gridCol w:w="1166"/>
        <w:gridCol w:w="954"/>
        <w:gridCol w:w="1276"/>
        <w:gridCol w:w="1812"/>
        <w:gridCol w:w="1574"/>
        <w:gridCol w:w="1560"/>
      </w:tblGrid>
      <w:tr w:rsidR="00995D6B" w:rsidRPr="007657EE" w14:paraId="05E4438A" w14:textId="77777777" w:rsidTr="00092798">
        <w:trPr>
          <w:trHeight w:val="402"/>
        </w:trPr>
        <w:tc>
          <w:tcPr>
            <w:tcW w:w="3397" w:type="dxa"/>
            <w:shd w:val="clear" w:color="auto" w:fill="auto"/>
            <w:vAlign w:val="center"/>
            <w:hideMark/>
          </w:tcPr>
          <w:p w14:paraId="1D8B4E8F" w14:textId="3821E538"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宋体" w:hAnsi="Times New Roman" w:cs="Times New Roman"/>
                <w:b/>
                <w:bCs/>
                <w:kern w:val="0"/>
                <w:sz w:val="20"/>
                <w:szCs w:val="20"/>
              </w:rPr>
              <w:t>Element</w:t>
            </w:r>
          </w:p>
        </w:tc>
        <w:tc>
          <w:tcPr>
            <w:tcW w:w="1140" w:type="dxa"/>
            <w:shd w:val="clear" w:color="auto" w:fill="auto"/>
            <w:noWrap/>
            <w:vAlign w:val="center"/>
            <w:hideMark/>
          </w:tcPr>
          <w:p w14:paraId="04519746" w14:textId="0DC40334"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b/>
                <w:bCs/>
                <w:color w:val="000000"/>
                <w:kern w:val="0"/>
                <w:sz w:val="20"/>
                <w:szCs w:val="20"/>
              </w:rPr>
              <w:t>Specimen</w:t>
            </w:r>
          </w:p>
        </w:tc>
        <w:tc>
          <w:tcPr>
            <w:tcW w:w="1166" w:type="dxa"/>
            <w:shd w:val="clear" w:color="auto" w:fill="auto"/>
            <w:vAlign w:val="center"/>
            <w:hideMark/>
          </w:tcPr>
          <w:p w14:paraId="49250B4E" w14:textId="41A28330" w:rsidR="00995D6B" w:rsidRPr="007657EE" w:rsidRDefault="00995D6B" w:rsidP="0064333A">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SC</w:t>
            </w:r>
          </w:p>
        </w:tc>
        <w:tc>
          <w:tcPr>
            <w:tcW w:w="954" w:type="dxa"/>
            <w:shd w:val="clear" w:color="auto" w:fill="auto"/>
            <w:vAlign w:val="center"/>
            <w:hideMark/>
          </w:tcPr>
          <w:p w14:paraId="2D2F95FD" w14:textId="29C1C171" w:rsidR="00995D6B" w:rsidRPr="007657EE" w:rsidRDefault="00995D6B" w:rsidP="0064333A">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Burning</w:t>
            </w:r>
          </w:p>
        </w:tc>
        <w:tc>
          <w:tcPr>
            <w:tcW w:w="1276" w:type="dxa"/>
            <w:vAlign w:val="center"/>
          </w:tcPr>
          <w:p w14:paraId="7BE107F6" w14:textId="7DD6E029" w:rsidR="00995D6B" w:rsidRPr="007657EE" w:rsidRDefault="00995D6B" w:rsidP="00995D6B">
            <w:pPr>
              <w:widowControl/>
              <w:jc w:val="center"/>
              <w:rPr>
                <w:rFonts w:ascii="Times New Roman" w:eastAsia="等线" w:hAnsi="Times New Roman" w:cs="Times New Roman"/>
                <w:b/>
                <w:bCs/>
                <w:color w:val="000000"/>
                <w:kern w:val="0"/>
                <w:sz w:val="20"/>
                <w:szCs w:val="20"/>
              </w:rPr>
            </w:pPr>
            <w:r>
              <w:rPr>
                <w:rFonts w:ascii="Times New Roman" w:eastAsia="等线" w:hAnsi="Times New Roman" w:cs="Times New Roman" w:hint="eastAsia"/>
                <w:b/>
                <w:bCs/>
                <w:color w:val="000000"/>
                <w:kern w:val="0"/>
                <w:sz w:val="20"/>
                <w:szCs w:val="20"/>
              </w:rPr>
              <w:t>S</w:t>
            </w:r>
            <w:r>
              <w:rPr>
                <w:rFonts w:ascii="Times New Roman" w:eastAsia="等线" w:hAnsi="Times New Roman" w:cs="Times New Roman"/>
                <w:b/>
                <w:bCs/>
                <w:color w:val="000000"/>
                <w:kern w:val="0"/>
                <w:sz w:val="20"/>
                <w:szCs w:val="20"/>
              </w:rPr>
              <w:t>ide</w:t>
            </w:r>
          </w:p>
        </w:tc>
        <w:tc>
          <w:tcPr>
            <w:tcW w:w="1812" w:type="dxa"/>
            <w:shd w:val="clear" w:color="auto" w:fill="auto"/>
            <w:vAlign w:val="center"/>
            <w:hideMark/>
          </w:tcPr>
          <w:p w14:paraId="1599DEE8" w14:textId="5611972A" w:rsidR="00995D6B" w:rsidRPr="007657EE" w:rsidRDefault="00995D6B" w:rsidP="0064333A">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Size</w:t>
            </w:r>
          </w:p>
        </w:tc>
        <w:tc>
          <w:tcPr>
            <w:tcW w:w="1574" w:type="dxa"/>
            <w:shd w:val="clear" w:color="auto" w:fill="auto"/>
            <w:vAlign w:val="center"/>
            <w:hideMark/>
          </w:tcPr>
          <w:p w14:paraId="4B093582" w14:textId="5D98A1A1" w:rsidR="00995D6B" w:rsidRPr="007657EE" w:rsidRDefault="00995D6B" w:rsidP="0064333A">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Morphology</w:t>
            </w:r>
            <w:r>
              <w:rPr>
                <w:rFonts w:ascii="Times New Roman" w:eastAsia="等线" w:hAnsi="Times New Roman" w:cs="Times New Roman"/>
                <w:b/>
                <w:bCs/>
                <w:color w:val="000000"/>
                <w:kern w:val="0"/>
                <w:sz w:val="20"/>
                <w:szCs w:val="20"/>
              </w:rPr>
              <w:t>*</w:t>
            </w:r>
          </w:p>
        </w:tc>
        <w:tc>
          <w:tcPr>
            <w:tcW w:w="1560" w:type="dxa"/>
            <w:shd w:val="clear" w:color="auto" w:fill="auto"/>
            <w:noWrap/>
            <w:vAlign w:val="center"/>
            <w:hideMark/>
          </w:tcPr>
          <w:p w14:paraId="3B56A427" w14:textId="77777777" w:rsidR="00995D6B" w:rsidRPr="007657EE" w:rsidRDefault="00995D6B" w:rsidP="0064333A">
            <w:pPr>
              <w:widowControl/>
              <w:jc w:val="center"/>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Element ID</w:t>
            </w:r>
          </w:p>
        </w:tc>
      </w:tr>
      <w:tr w:rsidR="00995D6B" w:rsidRPr="007657EE" w14:paraId="2E64DC5B" w14:textId="77777777" w:rsidTr="00092798">
        <w:trPr>
          <w:trHeight w:val="20"/>
        </w:trPr>
        <w:tc>
          <w:tcPr>
            <w:tcW w:w="3397" w:type="dxa"/>
            <w:shd w:val="clear" w:color="auto" w:fill="auto"/>
            <w:vAlign w:val="center"/>
            <w:hideMark/>
          </w:tcPr>
          <w:p w14:paraId="20FFB0AB"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upper M3</w:t>
            </w:r>
          </w:p>
        </w:tc>
        <w:tc>
          <w:tcPr>
            <w:tcW w:w="1140" w:type="dxa"/>
            <w:shd w:val="clear" w:color="auto" w:fill="auto"/>
            <w:noWrap/>
            <w:vAlign w:val="center"/>
            <w:hideMark/>
          </w:tcPr>
          <w:p w14:paraId="0C29580E"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LD002</w:t>
            </w:r>
          </w:p>
        </w:tc>
        <w:tc>
          <w:tcPr>
            <w:tcW w:w="1166" w:type="dxa"/>
            <w:shd w:val="clear" w:color="auto" w:fill="auto"/>
            <w:vAlign w:val="center"/>
            <w:hideMark/>
          </w:tcPr>
          <w:p w14:paraId="2923D2F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5E608127"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0118841A" w14:textId="725C89BF" w:rsidR="00995D6B" w:rsidRPr="007657EE" w:rsidRDefault="006B0EEB"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37479CF2" w14:textId="02FB632E"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w:t>
            </w:r>
            <w:r w:rsidRPr="007657EE">
              <w:rPr>
                <w:rFonts w:ascii="Times New Roman" w:eastAsia="等线" w:hAnsi="Times New Roman" w:cs="Times New Roman"/>
                <w:color w:val="000000"/>
                <w:kern w:val="0"/>
                <w:sz w:val="20"/>
                <w:szCs w:val="20"/>
              </w:rPr>
              <w:t>，</w:t>
            </w:r>
            <w:r w:rsidRPr="007657EE">
              <w:rPr>
                <w:rFonts w:ascii="Times New Roman" w:eastAsia="等线" w:hAnsi="Times New Roman" w:cs="Times New Roman"/>
                <w:color w:val="000000"/>
                <w:kern w:val="0"/>
                <w:sz w:val="20"/>
                <w:szCs w:val="20"/>
              </w:rPr>
              <w:t>H</w:t>
            </w:r>
          </w:p>
        </w:tc>
        <w:tc>
          <w:tcPr>
            <w:tcW w:w="1574" w:type="dxa"/>
            <w:shd w:val="clear" w:color="auto" w:fill="auto"/>
            <w:vAlign w:val="center"/>
            <w:hideMark/>
          </w:tcPr>
          <w:p w14:paraId="515CB958"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w:t>
            </w:r>
          </w:p>
        </w:tc>
        <w:tc>
          <w:tcPr>
            <w:tcW w:w="1560" w:type="dxa"/>
            <w:shd w:val="clear" w:color="auto" w:fill="auto"/>
            <w:vAlign w:val="center"/>
            <w:hideMark/>
          </w:tcPr>
          <w:p w14:paraId="6D3F3F1B"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O/P/Ch</w:t>
            </w:r>
          </w:p>
        </w:tc>
      </w:tr>
      <w:tr w:rsidR="00995D6B" w:rsidRPr="007657EE" w14:paraId="2ECAF950" w14:textId="77777777" w:rsidTr="00092798">
        <w:trPr>
          <w:trHeight w:val="20"/>
        </w:trPr>
        <w:tc>
          <w:tcPr>
            <w:tcW w:w="3397" w:type="dxa"/>
            <w:shd w:val="clear" w:color="auto" w:fill="auto"/>
            <w:vAlign w:val="center"/>
            <w:hideMark/>
          </w:tcPr>
          <w:p w14:paraId="6E66581C" w14:textId="464835EE" w:rsidR="00995D6B" w:rsidRPr="007657EE" w:rsidRDefault="0087225D" w:rsidP="0064333A">
            <w:pPr>
              <w:widowControl/>
              <w:rPr>
                <w:rFonts w:ascii="Times New Roman" w:eastAsia="等线" w:hAnsi="Times New Roman" w:cs="Times New Roman"/>
                <w:b/>
                <w:bCs/>
                <w:color w:val="000000"/>
                <w:kern w:val="0"/>
                <w:sz w:val="20"/>
                <w:szCs w:val="20"/>
              </w:rPr>
            </w:pPr>
            <w:r>
              <w:rPr>
                <w:rFonts w:ascii="Times New Roman" w:eastAsia="等线" w:hAnsi="Times New Roman" w:cs="Times New Roman"/>
                <w:b/>
                <w:bCs/>
                <w:color w:val="000000"/>
                <w:kern w:val="0"/>
                <w:sz w:val="20"/>
                <w:szCs w:val="20"/>
              </w:rPr>
              <w:t>u</w:t>
            </w:r>
            <w:r w:rsidR="00995D6B" w:rsidRPr="007657EE">
              <w:rPr>
                <w:rFonts w:ascii="Times New Roman" w:eastAsia="等线" w:hAnsi="Times New Roman" w:cs="Times New Roman"/>
                <w:b/>
                <w:bCs/>
                <w:color w:val="000000"/>
                <w:kern w:val="0"/>
                <w:sz w:val="20"/>
                <w:szCs w:val="20"/>
              </w:rPr>
              <w:t>pper M3</w:t>
            </w:r>
          </w:p>
        </w:tc>
        <w:tc>
          <w:tcPr>
            <w:tcW w:w="1140" w:type="dxa"/>
            <w:shd w:val="clear" w:color="auto" w:fill="auto"/>
            <w:noWrap/>
            <w:vAlign w:val="center"/>
            <w:hideMark/>
          </w:tcPr>
          <w:p w14:paraId="674F2E32"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KX003</w:t>
            </w:r>
          </w:p>
        </w:tc>
        <w:tc>
          <w:tcPr>
            <w:tcW w:w="1166" w:type="dxa"/>
            <w:shd w:val="clear" w:color="auto" w:fill="auto"/>
            <w:vAlign w:val="center"/>
            <w:hideMark/>
          </w:tcPr>
          <w:p w14:paraId="63AC101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5AF28A6A"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57EE48BD" w14:textId="7476CF21" w:rsidR="00995D6B" w:rsidRPr="007657EE" w:rsidRDefault="007E0711"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25B4DD99" w14:textId="24908941"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c>
          <w:tcPr>
            <w:tcW w:w="1574" w:type="dxa"/>
            <w:shd w:val="clear" w:color="auto" w:fill="auto"/>
            <w:vAlign w:val="center"/>
            <w:hideMark/>
          </w:tcPr>
          <w:p w14:paraId="26A60F4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w:t>
            </w:r>
          </w:p>
        </w:tc>
        <w:tc>
          <w:tcPr>
            <w:tcW w:w="1560" w:type="dxa"/>
            <w:shd w:val="clear" w:color="auto" w:fill="auto"/>
            <w:vAlign w:val="center"/>
            <w:hideMark/>
          </w:tcPr>
          <w:p w14:paraId="4BA5B2D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r>
      <w:tr w:rsidR="00995D6B" w:rsidRPr="007657EE" w14:paraId="0A617B9E" w14:textId="77777777" w:rsidTr="00092798">
        <w:trPr>
          <w:trHeight w:val="20"/>
        </w:trPr>
        <w:tc>
          <w:tcPr>
            <w:tcW w:w="3397" w:type="dxa"/>
            <w:shd w:val="clear" w:color="auto" w:fill="auto"/>
            <w:vAlign w:val="center"/>
            <w:hideMark/>
          </w:tcPr>
          <w:p w14:paraId="3BCB3AAB"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upper M1/M2</w:t>
            </w:r>
          </w:p>
        </w:tc>
        <w:tc>
          <w:tcPr>
            <w:tcW w:w="1140" w:type="dxa"/>
            <w:shd w:val="clear" w:color="auto" w:fill="auto"/>
            <w:noWrap/>
            <w:vAlign w:val="center"/>
            <w:hideMark/>
          </w:tcPr>
          <w:p w14:paraId="7E968C55"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LD003</w:t>
            </w:r>
          </w:p>
        </w:tc>
        <w:tc>
          <w:tcPr>
            <w:tcW w:w="1166" w:type="dxa"/>
            <w:shd w:val="clear" w:color="auto" w:fill="auto"/>
            <w:vAlign w:val="center"/>
            <w:hideMark/>
          </w:tcPr>
          <w:p w14:paraId="70928D6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4147208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45D3D1ED" w14:textId="631D608B" w:rsidR="00995D6B" w:rsidRPr="007657EE" w:rsidRDefault="006B0EEB"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60B8985D" w14:textId="6B696851"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74" w:type="dxa"/>
            <w:shd w:val="clear" w:color="auto" w:fill="auto"/>
            <w:vAlign w:val="center"/>
            <w:hideMark/>
          </w:tcPr>
          <w:p w14:paraId="24BA0B2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w:t>
            </w:r>
          </w:p>
        </w:tc>
        <w:tc>
          <w:tcPr>
            <w:tcW w:w="1560" w:type="dxa"/>
            <w:shd w:val="clear" w:color="auto" w:fill="auto"/>
            <w:vAlign w:val="center"/>
            <w:hideMark/>
          </w:tcPr>
          <w:p w14:paraId="104A3860"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O/P/Ch</w:t>
            </w:r>
          </w:p>
        </w:tc>
      </w:tr>
      <w:tr w:rsidR="00995D6B" w:rsidRPr="007657EE" w14:paraId="45F7BD0F" w14:textId="77777777" w:rsidTr="00092798">
        <w:trPr>
          <w:trHeight w:val="20"/>
        </w:trPr>
        <w:tc>
          <w:tcPr>
            <w:tcW w:w="3397" w:type="dxa"/>
            <w:shd w:val="clear" w:color="auto" w:fill="auto"/>
            <w:vAlign w:val="center"/>
            <w:hideMark/>
          </w:tcPr>
          <w:p w14:paraId="58D00D7A"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upper M1</w:t>
            </w:r>
          </w:p>
        </w:tc>
        <w:tc>
          <w:tcPr>
            <w:tcW w:w="1140" w:type="dxa"/>
            <w:shd w:val="clear" w:color="auto" w:fill="auto"/>
            <w:noWrap/>
            <w:vAlign w:val="center"/>
            <w:hideMark/>
          </w:tcPr>
          <w:p w14:paraId="40A1DA30"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LD023</w:t>
            </w:r>
          </w:p>
        </w:tc>
        <w:tc>
          <w:tcPr>
            <w:tcW w:w="1166" w:type="dxa"/>
            <w:shd w:val="clear" w:color="auto" w:fill="auto"/>
            <w:vAlign w:val="center"/>
            <w:hideMark/>
          </w:tcPr>
          <w:p w14:paraId="1C3C2740"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954" w:type="dxa"/>
            <w:shd w:val="clear" w:color="auto" w:fill="auto"/>
            <w:vAlign w:val="center"/>
            <w:hideMark/>
          </w:tcPr>
          <w:p w14:paraId="4ABA847C"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1276" w:type="dxa"/>
            <w:vAlign w:val="center"/>
          </w:tcPr>
          <w:p w14:paraId="4FF58AC9" w14:textId="790D8D95" w:rsidR="00995D6B" w:rsidRPr="007657EE" w:rsidRDefault="006B0EEB"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L</w:t>
            </w:r>
          </w:p>
        </w:tc>
        <w:tc>
          <w:tcPr>
            <w:tcW w:w="1812" w:type="dxa"/>
            <w:shd w:val="clear" w:color="auto" w:fill="auto"/>
            <w:vAlign w:val="center"/>
            <w:hideMark/>
          </w:tcPr>
          <w:p w14:paraId="707978C3" w14:textId="6A295D84"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w:t>
            </w:r>
          </w:p>
        </w:tc>
        <w:tc>
          <w:tcPr>
            <w:tcW w:w="1574" w:type="dxa"/>
            <w:shd w:val="clear" w:color="auto" w:fill="auto"/>
            <w:vAlign w:val="center"/>
            <w:hideMark/>
          </w:tcPr>
          <w:p w14:paraId="7F1ACA5F"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w:t>
            </w:r>
          </w:p>
        </w:tc>
        <w:tc>
          <w:tcPr>
            <w:tcW w:w="1560" w:type="dxa"/>
            <w:shd w:val="clear" w:color="auto" w:fill="auto"/>
            <w:vAlign w:val="center"/>
            <w:hideMark/>
          </w:tcPr>
          <w:p w14:paraId="41D2905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O/P/Ch</w:t>
            </w:r>
          </w:p>
        </w:tc>
      </w:tr>
      <w:tr w:rsidR="00995D6B" w:rsidRPr="007657EE" w14:paraId="54DB703D" w14:textId="77777777" w:rsidTr="00092798">
        <w:trPr>
          <w:trHeight w:val="20"/>
        </w:trPr>
        <w:tc>
          <w:tcPr>
            <w:tcW w:w="3397" w:type="dxa"/>
            <w:shd w:val="clear" w:color="auto" w:fill="auto"/>
            <w:vAlign w:val="center"/>
            <w:hideMark/>
          </w:tcPr>
          <w:p w14:paraId="4C1CBA6C"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upper M1/M2</w:t>
            </w:r>
          </w:p>
        </w:tc>
        <w:tc>
          <w:tcPr>
            <w:tcW w:w="1140" w:type="dxa"/>
            <w:shd w:val="clear" w:color="auto" w:fill="auto"/>
            <w:noWrap/>
            <w:vAlign w:val="center"/>
            <w:hideMark/>
          </w:tcPr>
          <w:p w14:paraId="0528902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LD043</w:t>
            </w:r>
          </w:p>
        </w:tc>
        <w:tc>
          <w:tcPr>
            <w:tcW w:w="1166" w:type="dxa"/>
            <w:shd w:val="clear" w:color="auto" w:fill="auto"/>
            <w:vAlign w:val="center"/>
            <w:hideMark/>
          </w:tcPr>
          <w:p w14:paraId="002E4C76"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0B37F1C2"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6144E492" w14:textId="356BEF2A" w:rsidR="00995D6B" w:rsidRPr="007657EE" w:rsidRDefault="00826194"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7C425D5E" w14:textId="19DA2833"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w:t>
            </w:r>
          </w:p>
        </w:tc>
        <w:tc>
          <w:tcPr>
            <w:tcW w:w="1574" w:type="dxa"/>
            <w:shd w:val="clear" w:color="auto" w:fill="auto"/>
            <w:vAlign w:val="center"/>
            <w:hideMark/>
          </w:tcPr>
          <w:p w14:paraId="1904C8B7"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w:t>
            </w:r>
          </w:p>
        </w:tc>
        <w:tc>
          <w:tcPr>
            <w:tcW w:w="1560" w:type="dxa"/>
            <w:shd w:val="clear" w:color="auto" w:fill="auto"/>
            <w:vAlign w:val="center"/>
            <w:hideMark/>
          </w:tcPr>
          <w:p w14:paraId="6794DC7C"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O/P/Ch</w:t>
            </w:r>
          </w:p>
        </w:tc>
      </w:tr>
      <w:tr w:rsidR="00995D6B" w:rsidRPr="007657EE" w14:paraId="1967AFC4" w14:textId="77777777" w:rsidTr="00092798">
        <w:trPr>
          <w:trHeight w:val="20"/>
        </w:trPr>
        <w:tc>
          <w:tcPr>
            <w:tcW w:w="3397" w:type="dxa"/>
            <w:shd w:val="clear" w:color="auto" w:fill="auto"/>
            <w:vAlign w:val="center"/>
            <w:hideMark/>
          </w:tcPr>
          <w:p w14:paraId="016DC348"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upper M1/M2</w:t>
            </w:r>
          </w:p>
        </w:tc>
        <w:tc>
          <w:tcPr>
            <w:tcW w:w="1140" w:type="dxa"/>
            <w:shd w:val="clear" w:color="auto" w:fill="auto"/>
            <w:noWrap/>
            <w:vAlign w:val="center"/>
            <w:hideMark/>
          </w:tcPr>
          <w:p w14:paraId="6AE962F1"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LD049</w:t>
            </w:r>
          </w:p>
        </w:tc>
        <w:tc>
          <w:tcPr>
            <w:tcW w:w="1166" w:type="dxa"/>
            <w:shd w:val="clear" w:color="auto" w:fill="auto"/>
            <w:vAlign w:val="center"/>
            <w:hideMark/>
          </w:tcPr>
          <w:p w14:paraId="1685A3D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954" w:type="dxa"/>
            <w:shd w:val="clear" w:color="auto" w:fill="auto"/>
            <w:vAlign w:val="center"/>
            <w:hideMark/>
          </w:tcPr>
          <w:p w14:paraId="1FEAA6C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7ACF65FC" w14:textId="08C2E585" w:rsidR="00995D6B" w:rsidRPr="007657EE" w:rsidRDefault="00826194"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w:t>
            </w:r>
          </w:p>
        </w:tc>
        <w:tc>
          <w:tcPr>
            <w:tcW w:w="1812" w:type="dxa"/>
            <w:shd w:val="clear" w:color="auto" w:fill="auto"/>
            <w:vAlign w:val="center"/>
            <w:hideMark/>
          </w:tcPr>
          <w:p w14:paraId="080DD573" w14:textId="2B01B026"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w:t>
            </w:r>
          </w:p>
        </w:tc>
        <w:tc>
          <w:tcPr>
            <w:tcW w:w="1574" w:type="dxa"/>
            <w:shd w:val="clear" w:color="auto" w:fill="auto"/>
            <w:vAlign w:val="center"/>
            <w:hideMark/>
          </w:tcPr>
          <w:p w14:paraId="15C2617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w:t>
            </w:r>
          </w:p>
        </w:tc>
        <w:tc>
          <w:tcPr>
            <w:tcW w:w="1560" w:type="dxa"/>
            <w:shd w:val="clear" w:color="auto" w:fill="auto"/>
            <w:vAlign w:val="center"/>
            <w:hideMark/>
          </w:tcPr>
          <w:p w14:paraId="5D22C18A"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O/P/Ch/N</w:t>
            </w:r>
          </w:p>
        </w:tc>
      </w:tr>
      <w:tr w:rsidR="00995D6B" w:rsidRPr="007657EE" w14:paraId="113DDFEA" w14:textId="77777777" w:rsidTr="00092798">
        <w:trPr>
          <w:trHeight w:val="20"/>
        </w:trPr>
        <w:tc>
          <w:tcPr>
            <w:tcW w:w="3397" w:type="dxa"/>
            <w:shd w:val="clear" w:color="auto" w:fill="auto"/>
            <w:vAlign w:val="center"/>
            <w:hideMark/>
          </w:tcPr>
          <w:p w14:paraId="39CEA382"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upper M1/M2</w:t>
            </w:r>
          </w:p>
        </w:tc>
        <w:tc>
          <w:tcPr>
            <w:tcW w:w="1140" w:type="dxa"/>
            <w:shd w:val="clear" w:color="auto" w:fill="auto"/>
            <w:noWrap/>
            <w:vAlign w:val="center"/>
            <w:hideMark/>
          </w:tcPr>
          <w:p w14:paraId="476379A2"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LD154</w:t>
            </w:r>
          </w:p>
        </w:tc>
        <w:tc>
          <w:tcPr>
            <w:tcW w:w="1166" w:type="dxa"/>
            <w:shd w:val="clear" w:color="auto" w:fill="auto"/>
            <w:vAlign w:val="center"/>
            <w:hideMark/>
          </w:tcPr>
          <w:p w14:paraId="4E3E19A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3F6B521E"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6CA2E818" w14:textId="3A42A1BD" w:rsidR="00995D6B" w:rsidRPr="007657EE" w:rsidRDefault="00A7029F"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133A2E0E" w14:textId="01887FFE"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w:t>
            </w:r>
          </w:p>
        </w:tc>
        <w:tc>
          <w:tcPr>
            <w:tcW w:w="1574" w:type="dxa"/>
            <w:shd w:val="clear" w:color="auto" w:fill="auto"/>
            <w:vAlign w:val="center"/>
            <w:hideMark/>
          </w:tcPr>
          <w:p w14:paraId="3A058ACE"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w:t>
            </w:r>
          </w:p>
        </w:tc>
        <w:tc>
          <w:tcPr>
            <w:tcW w:w="1560" w:type="dxa"/>
            <w:shd w:val="clear" w:color="auto" w:fill="auto"/>
            <w:vAlign w:val="center"/>
            <w:hideMark/>
          </w:tcPr>
          <w:p w14:paraId="01AAD1C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O/P/Ch</w:t>
            </w:r>
          </w:p>
        </w:tc>
      </w:tr>
      <w:tr w:rsidR="00995D6B" w:rsidRPr="007657EE" w14:paraId="4B4735FE" w14:textId="77777777" w:rsidTr="00092798">
        <w:trPr>
          <w:trHeight w:val="20"/>
        </w:trPr>
        <w:tc>
          <w:tcPr>
            <w:tcW w:w="3397" w:type="dxa"/>
            <w:shd w:val="clear" w:color="auto" w:fill="auto"/>
            <w:vAlign w:val="center"/>
            <w:hideMark/>
          </w:tcPr>
          <w:p w14:paraId="0DC3BEB9" w14:textId="2CF6F6F4" w:rsidR="00995D6B" w:rsidRPr="007657EE" w:rsidRDefault="0087225D" w:rsidP="0064333A">
            <w:pPr>
              <w:widowControl/>
              <w:rPr>
                <w:rFonts w:ascii="Times New Roman" w:eastAsia="等线" w:hAnsi="Times New Roman" w:cs="Times New Roman"/>
                <w:b/>
                <w:bCs/>
                <w:color w:val="000000"/>
                <w:kern w:val="0"/>
                <w:sz w:val="20"/>
                <w:szCs w:val="20"/>
              </w:rPr>
            </w:pPr>
            <w:r>
              <w:rPr>
                <w:rFonts w:ascii="Times New Roman" w:eastAsia="等线" w:hAnsi="Times New Roman" w:cs="Times New Roman"/>
                <w:b/>
                <w:bCs/>
                <w:color w:val="000000"/>
                <w:kern w:val="0"/>
                <w:sz w:val="20"/>
                <w:szCs w:val="20"/>
              </w:rPr>
              <w:t>m</w:t>
            </w:r>
            <w:r w:rsidR="00995D6B" w:rsidRPr="007657EE">
              <w:rPr>
                <w:rFonts w:ascii="Times New Roman" w:eastAsia="等线" w:hAnsi="Times New Roman" w:cs="Times New Roman"/>
                <w:b/>
                <w:bCs/>
                <w:color w:val="000000"/>
                <w:kern w:val="0"/>
                <w:sz w:val="20"/>
                <w:szCs w:val="20"/>
              </w:rPr>
              <w:t>axillia bone with M1,M2, M3</w:t>
            </w:r>
          </w:p>
        </w:tc>
        <w:tc>
          <w:tcPr>
            <w:tcW w:w="1140" w:type="dxa"/>
            <w:shd w:val="clear" w:color="auto" w:fill="auto"/>
            <w:noWrap/>
            <w:vAlign w:val="center"/>
            <w:hideMark/>
          </w:tcPr>
          <w:p w14:paraId="297877DB"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HDT002</w:t>
            </w:r>
          </w:p>
        </w:tc>
        <w:tc>
          <w:tcPr>
            <w:tcW w:w="1166" w:type="dxa"/>
            <w:shd w:val="clear" w:color="auto" w:fill="auto"/>
            <w:vAlign w:val="center"/>
            <w:hideMark/>
          </w:tcPr>
          <w:p w14:paraId="0D9ACC5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2</w:t>
            </w:r>
          </w:p>
        </w:tc>
        <w:tc>
          <w:tcPr>
            <w:tcW w:w="954" w:type="dxa"/>
            <w:shd w:val="clear" w:color="auto" w:fill="auto"/>
            <w:vAlign w:val="center"/>
            <w:hideMark/>
          </w:tcPr>
          <w:p w14:paraId="069D55BC"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104AF733" w14:textId="1BF70436" w:rsidR="00995D6B" w:rsidRPr="007657EE" w:rsidRDefault="00974C4B"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L</w:t>
            </w:r>
          </w:p>
        </w:tc>
        <w:tc>
          <w:tcPr>
            <w:tcW w:w="1812" w:type="dxa"/>
            <w:shd w:val="clear" w:color="auto" w:fill="auto"/>
            <w:vAlign w:val="center"/>
            <w:hideMark/>
          </w:tcPr>
          <w:p w14:paraId="5CEECF02" w14:textId="40AEE318"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w:t>
            </w:r>
          </w:p>
        </w:tc>
        <w:tc>
          <w:tcPr>
            <w:tcW w:w="1574" w:type="dxa"/>
            <w:shd w:val="clear" w:color="auto" w:fill="auto"/>
            <w:vAlign w:val="center"/>
            <w:hideMark/>
          </w:tcPr>
          <w:p w14:paraId="50886507"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Ch</w:t>
            </w:r>
          </w:p>
        </w:tc>
        <w:tc>
          <w:tcPr>
            <w:tcW w:w="1560" w:type="dxa"/>
            <w:shd w:val="clear" w:color="auto" w:fill="auto"/>
            <w:vAlign w:val="center"/>
            <w:hideMark/>
          </w:tcPr>
          <w:p w14:paraId="1B98AD90"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O/Ch</w:t>
            </w:r>
          </w:p>
        </w:tc>
      </w:tr>
      <w:tr w:rsidR="00995D6B" w:rsidRPr="007657EE" w14:paraId="02A34625" w14:textId="77777777" w:rsidTr="00092798">
        <w:trPr>
          <w:trHeight w:val="20"/>
        </w:trPr>
        <w:tc>
          <w:tcPr>
            <w:tcW w:w="3397" w:type="dxa"/>
            <w:shd w:val="clear" w:color="auto" w:fill="auto"/>
            <w:vAlign w:val="center"/>
            <w:hideMark/>
          </w:tcPr>
          <w:p w14:paraId="05EF3276" w14:textId="7B1AC1F5" w:rsidR="00995D6B" w:rsidRPr="007657EE" w:rsidRDefault="0087225D" w:rsidP="0064333A">
            <w:pPr>
              <w:widowControl/>
              <w:rPr>
                <w:rFonts w:ascii="Times New Roman" w:eastAsia="等线" w:hAnsi="Times New Roman" w:cs="Times New Roman"/>
                <w:b/>
                <w:bCs/>
                <w:color w:val="000000"/>
                <w:kern w:val="0"/>
                <w:sz w:val="20"/>
                <w:szCs w:val="20"/>
              </w:rPr>
            </w:pPr>
            <w:r>
              <w:rPr>
                <w:rFonts w:ascii="Times New Roman" w:eastAsia="等线" w:hAnsi="Times New Roman" w:cs="Times New Roman"/>
                <w:b/>
                <w:bCs/>
                <w:color w:val="000000"/>
                <w:kern w:val="0"/>
                <w:sz w:val="20"/>
                <w:szCs w:val="20"/>
              </w:rPr>
              <w:t>m</w:t>
            </w:r>
            <w:r w:rsidR="00995D6B" w:rsidRPr="007657EE">
              <w:rPr>
                <w:rFonts w:ascii="Times New Roman" w:eastAsia="等线" w:hAnsi="Times New Roman" w:cs="Times New Roman"/>
                <w:b/>
                <w:bCs/>
                <w:color w:val="000000"/>
                <w:kern w:val="0"/>
                <w:sz w:val="20"/>
                <w:szCs w:val="20"/>
              </w:rPr>
              <w:t>axillia bone with P2,P3,P4,M1,M2</w:t>
            </w:r>
          </w:p>
        </w:tc>
        <w:tc>
          <w:tcPr>
            <w:tcW w:w="1140" w:type="dxa"/>
            <w:shd w:val="clear" w:color="auto" w:fill="auto"/>
            <w:noWrap/>
            <w:vAlign w:val="center"/>
            <w:hideMark/>
          </w:tcPr>
          <w:p w14:paraId="446F7C88"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KD006</w:t>
            </w:r>
          </w:p>
        </w:tc>
        <w:tc>
          <w:tcPr>
            <w:tcW w:w="1166" w:type="dxa"/>
            <w:shd w:val="clear" w:color="auto" w:fill="auto"/>
            <w:vAlign w:val="center"/>
            <w:hideMark/>
          </w:tcPr>
          <w:p w14:paraId="040958EF"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75A56F0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61D4C940" w14:textId="2D42A4B3" w:rsidR="00995D6B" w:rsidRPr="007657EE" w:rsidRDefault="00262E52"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66A19E88" w14:textId="26FA0D16"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w:t>
            </w:r>
          </w:p>
        </w:tc>
        <w:tc>
          <w:tcPr>
            <w:tcW w:w="1574" w:type="dxa"/>
            <w:shd w:val="clear" w:color="auto" w:fill="auto"/>
            <w:vAlign w:val="center"/>
            <w:hideMark/>
          </w:tcPr>
          <w:p w14:paraId="614BC7C2"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Ch</w:t>
            </w:r>
          </w:p>
        </w:tc>
        <w:tc>
          <w:tcPr>
            <w:tcW w:w="1560" w:type="dxa"/>
            <w:shd w:val="clear" w:color="auto" w:fill="auto"/>
            <w:vAlign w:val="center"/>
            <w:hideMark/>
          </w:tcPr>
          <w:p w14:paraId="333B3D16"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O/Ch</w:t>
            </w:r>
          </w:p>
        </w:tc>
      </w:tr>
      <w:tr w:rsidR="00995D6B" w:rsidRPr="007657EE" w14:paraId="66C753C1" w14:textId="77777777" w:rsidTr="00092798">
        <w:trPr>
          <w:trHeight w:val="20"/>
        </w:trPr>
        <w:tc>
          <w:tcPr>
            <w:tcW w:w="3397" w:type="dxa"/>
            <w:shd w:val="clear" w:color="auto" w:fill="auto"/>
            <w:vAlign w:val="center"/>
            <w:hideMark/>
          </w:tcPr>
          <w:p w14:paraId="4CC6A20D" w14:textId="1D5F3A78"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lower P</w:t>
            </w:r>
            <w:r w:rsidR="00302267">
              <w:rPr>
                <w:rFonts w:ascii="Times New Roman" w:eastAsia="等线" w:hAnsi="Times New Roman" w:cs="Times New Roman"/>
                <w:b/>
                <w:bCs/>
                <w:color w:val="000000"/>
                <w:kern w:val="0"/>
                <w:sz w:val="20"/>
                <w:szCs w:val="20"/>
              </w:rPr>
              <w:t>3</w:t>
            </w:r>
          </w:p>
        </w:tc>
        <w:tc>
          <w:tcPr>
            <w:tcW w:w="1140" w:type="dxa"/>
            <w:shd w:val="clear" w:color="auto" w:fill="auto"/>
            <w:noWrap/>
            <w:vAlign w:val="center"/>
            <w:hideMark/>
          </w:tcPr>
          <w:p w14:paraId="7B43B7CB"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LD004</w:t>
            </w:r>
          </w:p>
        </w:tc>
        <w:tc>
          <w:tcPr>
            <w:tcW w:w="1166" w:type="dxa"/>
            <w:shd w:val="clear" w:color="auto" w:fill="auto"/>
            <w:vAlign w:val="center"/>
            <w:hideMark/>
          </w:tcPr>
          <w:p w14:paraId="6FEEED3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3C103F2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292EA29A" w14:textId="7DFFEF33" w:rsidR="00995D6B" w:rsidRPr="007657EE" w:rsidRDefault="002E00F6"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5653E76D" w14:textId="3B39884C"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Ch</w:t>
            </w:r>
          </w:p>
        </w:tc>
        <w:tc>
          <w:tcPr>
            <w:tcW w:w="1574" w:type="dxa"/>
            <w:shd w:val="clear" w:color="auto" w:fill="auto"/>
            <w:vAlign w:val="center"/>
            <w:hideMark/>
          </w:tcPr>
          <w:p w14:paraId="6BE2312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c>
          <w:tcPr>
            <w:tcW w:w="1560" w:type="dxa"/>
            <w:shd w:val="clear" w:color="auto" w:fill="auto"/>
            <w:vAlign w:val="center"/>
            <w:hideMark/>
          </w:tcPr>
          <w:p w14:paraId="5F84052C"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r>
      <w:tr w:rsidR="00995D6B" w:rsidRPr="007657EE" w14:paraId="095D602D" w14:textId="77777777" w:rsidTr="00092798">
        <w:trPr>
          <w:trHeight w:val="20"/>
        </w:trPr>
        <w:tc>
          <w:tcPr>
            <w:tcW w:w="3397" w:type="dxa"/>
            <w:shd w:val="clear" w:color="auto" w:fill="auto"/>
            <w:vAlign w:val="center"/>
            <w:hideMark/>
          </w:tcPr>
          <w:p w14:paraId="07E50D1A"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lower M1/M2</w:t>
            </w:r>
          </w:p>
        </w:tc>
        <w:tc>
          <w:tcPr>
            <w:tcW w:w="1140" w:type="dxa"/>
            <w:shd w:val="clear" w:color="auto" w:fill="auto"/>
            <w:noWrap/>
            <w:vAlign w:val="center"/>
            <w:hideMark/>
          </w:tcPr>
          <w:p w14:paraId="793446D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LD024</w:t>
            </w:r>
          </w:p>
        </w:tc>
        <w:tc>
          <w:tcPr>
            <w:tcW w:w="1166" w:type="dxa"/>
            <w:shd w:val="clear" w:color="auto" w:fill="auto"/>
            <w:vAlign w:val="center"/>
            <w:hideMark/>
          </w:tcPr>
          <w:p w14:paraId="658E2F8B"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1AC2E381"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6CF3A352" w14:textId="5E886765" w:rsidR="00995D6B" w:rsidRPr="007657EE" w:rsidRDefault="002E00F6"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w:t>
            </w:r>
          </w:p>
        </w:tc>
        <w:tc>
          <w:tcPr>
            <w:tcW w:w="1812" w:type="dxa"/>
            <w:shd w:val="clear" w:color="auto" w:fill="auto"/>
            <w:vAlign w:val="center"/>
            <w:hideMark/>
          </w:tcPr>
          <w:p w14:paraId="419E96F1" w14:textId="7D20C35C"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74" w:type="dxa"/>
            <w:shd w:val="clear" w:color="auto" w:fill="auto"/>
            <w:vAlign w:val="center"/>
            <w:hideMark/>
          </w:tcPr>
          <w:p w14:paraId="7C11758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60" w:type="dxa"/>
            <w:shd w:val="clear" w:color="auto" w:fill="auto"/>
            <w:vAlign w:val="center"/>
            <w:hideMark/>
          </w:tcPr>
          <w:p w14:paraId="44D70EBE"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r>
      <w:tr w:rsidR="00995D6B" w:rsidRPr="007657EE" w14:paraId="50010EDD" w14:textId="77777777" w:rsidTr="00092798">
        <w:trPr>
          <w:trHeight w:val="20"/>
        </w:trPr>
        <w:tc>
          <w:tcPr>
            <w:tcW w:w="3397" w:type="dxa"/>
            <w:shd w:val="clear" w:color="auto" w:fill="auto"/>
            <w:vAlign w:val="center"/>
            <w:hideMark/>
          </w:tcPr>
          <w:p w14:paraId="5E3F46F5"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lower M1/M2</w:t>
            </w:r>
          </w:p>
        </w:tc>
        <w:tc>
          <w:tcPr>
            <w:tcW w:w="1140" w:type="dxa"/>
            <w:shd w:val="clear" w:color="auto" w:fill="auto"/>
            <w:noWrap/>
            <w:vAlign w:val="center"/>
            <w:hideMark/>
          </w:tcPr>
          <w:p w14:paraId="3C92101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LD045</w:t>
            </w:r>
          </w:p>
        </w:tc>
        <w:tc>
          <w:tcPr>
            <w:tcW w:w="1166" w:type="dxa"/>
            <w:shd w:val="clear" w:color="auto" w:fill="auto"/>
            <w:vAlign w:val="center"/>
            <w:hideMark/>
          </w:tcPr>
          <w:p w14:paraId="4A7F9865"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3</w:t>
            </w:r>
          </w:p>
        </w:tc>
        <w:tc>
          <w:tcPr>
            <w:tcW w:w="954" w:type="dxa"/>
            <w:shd w:val="clear" w:color="auto" w:fill="auto"/>
            <w:vAlign w:val="center"/>
            <w:hideMark/>
          </w:tcPr>
          <w:p w14:paraId="1C063F5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37FD8E82" w14:textId="42521E95" w:rsidR="00995D6B" w:rsidRPr="007657EE" w:rsidRDefault="005510D7"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36B80475" w14:textId="59CD673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74" w:type="dxa"/>
            <w:shd w:val="clear" w:color="auto" w:fill="auto"/>
            <w:vAlign w:val="center"/>
            <w:hideMark/>
          </w:tcPr>
          <w:p w14:paraId="4C8FC3E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60" w:type="dxa"/>
            <w:shd w:val="clear" w:color="auto" w:fill="auto"/>
            <w:vAlign w:val="center"/>
            <w:hideMark/>
          </w:tcPr>
          <w:p w14:paraId="425B9F7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r>
      <w:tr w:rsidR="00995D6B" w:rsidRPr="007657EE" w14:paraId="4D00356B" w14:textId="77777777" w:rsidTr="00092798">
        <w:trPr>
          <w:trHeight w:val="20"/>
        </w:trPr>
        <w:tc>
          <w:tcPr>
            <w:tcW w:w="3397" w:type="dxa"/>
            <w:shd w:val="clear" w:color="auto" w:fill="auto"/>
            <w:vAlign w:val="center"/>
            <w:hideMark/>
          </w:tcPr>
          <w:p w14:paraId="53A41970"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lower M1/M2</w:t>
            </w:r>
          </w:p>
        </w:tc>
        <w:tc>
          <w:tcPr>
            <w:tcW w:w="1140" w:type="dxa"/>
            <w:shd w:val="clear" w:color="auto" w:fill="auto"/>
            <w:noWrap/>
            <w:vAlign w:val="center"/>
            <w:hideMark/>
          </w:tcPr>
          <w:p w14:paraId="5970BFC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LD046</w:t>
            </w:r>
          </w:p>
        </w:tc>
        <w:tc>
          <w:tcPr>
            <w:tcW w:w="1166" w:type="dxa"/>
            <w:shd w:val="clear" w:color="auto" w:fill="auto"/>
            <w:vAlign w:val="center"/>
            <w:hideMark/>
          </w:tcPr>
          <w:p w14:paraId="5579B97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3</w:t>
            </w:r>
          </w:p>
        </w:tc>
        <w:tc>
          <w:tcPr>
            <w:tcW w:w="954" w:type="dxa"/>
            <w:shd w:val="clear" w:color="auto" w:fill="auto"/>
            <w:vAlign w:val="center"/>
            <w:hideMark/>
          </w:tcPr>
          <w:p w14:paraId="39CDD0D8"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5D0BD4B3" w14:textId="636C0A86" w:rsidR="00995D6B" w:rsidRPr="007657EE" w:rsidRDefault="005510D7"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27D1BF8B" w14:textId="1550EFCA"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74" w:type="dxa"/>
            <w:shd w:val="clear" w:color="auto" w:fill="auto"/>
            <w:vAlign w:val="center"/>
            <w:hideMark/>
          </w:tcPr>
          <w:p w14:paraId="34ADFF81"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60" w:type="dxa"/>
            <w:shd w:val="clear" w:color="auto" w:fill="auto"/>
            <w:vAlign w:val="center"/>
            <w:hideMark/>
          </w:tcPr>
          <w:p w14:paraId="122FC0B2"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r>
      <w:tr w:rsidR="00995D6B" w:rsidRPr="007657EE" w14:paraId="05D049A7" w14:textId="77777777" w:rsidTr="00092798">
        <w:trPr>
          <w:trHeight w:val="20"/>
        </w:trPr>
        <w:tc>
          <w:tcPr>
            <w:tcW w:w="3397" w:type="dxa"/>
            <w:shd w:val="clear" w:color="auto" w:fill="auto"/>
            <w:vAlign w:val="center"/>
            <w:hideMark/>
          </w:tcPr>
          <w:p w14:paraId="1C0E3206" w14:textId="58D1F402"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lower M1/M2</w:t>
            </w:r>
          </w:p>
        </w:tc>
        <w:tc>
          <w:tcPr>
            <w:tcW w:w="1140" w:type="dxa"/>
            <w:shd w:val="clear" w:color="auto" w:fill="auto"/>
            <w:noWrap/>
            <w:vAlign w:val="center"/>
            <w:hideMark/>
          </w:tcPr>
          <w:p w14:paraId="67A1D616"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KX041</w:t>
            </w:r>
          </w:p>
        </w:tc>
        <w:tc>
          <w:tcPr>
            <w:tcW w:w="1166" w:type="dxa"/>
            <w:shd w:val="clear" w:color="auto" w:fill="auto"/>
            <w:vAlign w:val="center"/>
            <w:hideMark/>
          </w:tcPr>
          <w:p w14:paraId="469EF5E4"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5B4BF4E2"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5331D7B5" w14:textId="70B52F41" w:rsidR="00995D6B" w:rsidRPr="007657EE" w:rsidRDefault="00262E52"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0BFE5FC4" w14:textId="29EBB956"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74" w:type="dxa"/>
            <w:shd w:val="clear" w:color="auto" w:fill="auto"/>
            <w:vAlign w:val="center"/>
            <w:hideMark/>
          </w:tcPr>
          <w:p w14:paraId="38AC97A1"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60" w:type="dxa"/>
            <w:shd w:val="clear" w:color="auto" w:fill="auto"/>
            <w:vAlign w:val="center"/>
            <w:hideMark/>
          </w:tcPr>
          <w:p w14:paraId="5041C285"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r>
      <w:tr w:rsidR="00995D6B" w:rsidRPr="007657EE" w14:paraId="2A07E35D" w14:textId="77777777" w:rsidTr="00092798">
        <w:trPr>
          <w:trHeight w:val="20"/>
        </w:trPr>
        <w:tc>
          <w:tcPr>
            <w:tcW w:w="3397" w:type="dxa"/>
            <w:shd w:val="clear" w:color="auto" w:fill="auto"/>
            <w:vAlign w:val="center"/>
            <w:hideMark/>
          </w:tcPr>
          <w:p w14:paraId="22A63D46"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lower M2</w:t>
            </w:r>
          </w:p>
        </w:tc>
        <w:tc>
          <w:tcPr>
            <w:tcW w:w="1140" w:type="dxa"/>
            <w:shd w:val="clear" w:color="auto" w:fill="auto"/>
            <w:noWrap/>
            <w:vAlign w:val="center"/>
            <w:hideMark/>
          </w:tcPr>
          <w:p w14:paraId="5E896358"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KX012</w:t>
            </w:r>
          </w:p>
        </w:tc>
        <w:tc>
          <w:tcPr>
            <w:tcW w:w="1166" w:type="dxa"/>
            <w:shd w:val="clear" w:color="auto" w:fill="auto"/>
            <w:vAlign w:val="center"/>
            <w:hideMark/>
          </w:tcPr>
          <w:p w14:paraId="57B51AA8"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59CC8A41"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6D9E86D9" w14:textId="3EA43B07" w:rsidR="00995D6B" w:rsidRPr="007657EE" w:rsidRDefault="007E0711"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16E0B6AF" w14:textId="3A2D0ED3"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c>
          <w:tcPr>
            <w:tcW w:w="1574" w:type="dxa"/>
            <w:shd w:val="clear" w:color="auto" w:fill="auto"/>
            <w:vAlign w:val="center"/>
            <w:hideMark/>
          </w:tcPr>
          <w:p w14:paraId="45CD0D9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c>
          <w:tcPr>
            <w:tcW w:w="1560" w:type="dxa"/>
            <w:shd w:val="clear" w:color="auto" w:fill="auto"/>
            <w:vAlign w:val="center"/>
            <w:hideMark/>
          </w:tcPr>
          <w:p w14:paraId="668F7EFF"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r>
      <w:tr w:rsidR="00995D6B" w:rsidRPr="007657EE" w14:paraId="32160C66" w14:textId="77777777" w:rsidTr="00092798">
        <w:trPr>
          <w:trHeight w:val="20"/>
        </w:trPr>
        <w:tc>
          <w:tcPr>
            <w:tcW w:w="3397" w:type="dxa"/>
            <w:shd w:val="clear" w:color="auto" w:fill="auto"/>
            <w:vAlign w:val="center"/>
            <w:hideMark/>
          </w:tcPr>
          <w:p w14:paraId="0BAA41C0"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lower M1</w:t>
            </w:r>
          </w:p>
        </w:tc>
        <w:tc>
          <w:tcPr>
            <w:tcW w:w="1140" w:type="dxa"/>
            <w:shd w:val="clear" w:color="auto" w:fill="auto"/>
            <w:noWrap/>
            <w:vAlign w:val="center"/>
            <w:hideMark/>
          </w:tcPr>
          <w:p w14:paraId="1DA929DC"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KX013</w:t>
            </w:r>
          </w:p>
        </w:tc>
        <w:tc>
          <w:tcPr>
            <w:tcW w:w="1166" w:type="dxa"/>
            <w:shd w:val="clear" w:color="auto" w:fill="auto"/>
            <w:vAlign w:val="center"/>
            <w:hideMark/>
          </w:tcPr>
          <w:p w14:paraId="7DB79EDB"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085631C5"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4C7942F5" w14:textId="3D796079" w:rsidR="00995D6B" w:rsidRPr="007657EE" w:rsidRDefault="007E0711"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6DC00FEE" w14:textId="75A816A2"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c>
          <w:tcPr>
            <w:tcW w:w="1574" w:type="dxa"/>
            <w:shd w:val="clear" w:color="auto" w:fill="auto"/>
            <w:vAlign w:val="center"/>
            <w:hideMark/>
          </w:tcPr>
          <w:p w14:paraId="7C301498"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c>
          <w:tcPr>
            <w:tcW w:w="1560" w:type="dxa"/>
            <w:shd w:val="clear" w:color="auto" w:fill="auto"/>
            <w:vAlign w:val="center"/>
            <w:hideMark/>
          </w:tcPr>
          <w:p w14:paraId="5B93043A"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w:t>
            </w:r>
          </w:p>
        </w:tc>
      </w:tr>
      <w:tr w:rsidR="00995D6B" w:rsidRPr="007657EE" w14:paraId="74474091" w14:textId="77777777" w:rsidTr="00092798">
        <w:trPr>
          <w:trHeight w:val="20"/>
        </w:trPr>
        <w:tc>
          <w:tcPr>
            <w:tcW w:w="3397" w:type="dxa"/>
            <w:shd w:val="clear" w:color="auto" w:fill="auto"/>
            <w:vAlign w:val="center"/>
            <w:hideMark/>
          </w:tcPr>
          <w:p w14:paraId="12E66B0A"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M1/M2</w:t>
            </w:r>
          </w:p>
        </w:tc>
        <w:tc>
          <w:tcPr>
            <w:tcW w:w="1140" w:type="dxa"/>
            <w:shd w:val="clear" w:color="auto" w:fill="auto"/>
            <w:noWrap/>
            <w:vAlign w:val="center"/>
            <w:hideMark/>
          </w:tcPr>
          <w:p w14:paraId="2CA52B2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LD051</w:t>
            </w:r>
          </w:p>
        </w:tc>
        <w:tc>
          <w:tcPr>
            <w:tcW w:w="1166" w:type="dxa"/>
            <w:shd w:val="clear" w:color="auto" w:fill="auto"/>
            <w:vAlign w:val="center"/>
            <w:hideMark/>
          </w:tcPr>
          <w:p w14:paraId="5774A2A6"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30909857"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24C865CD" w14:textId="75D00F6D" w:rsidR="00995D6B" w:rsidRPr="007657EE" w:rsidRDefault="00E0267E"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L</w:t>
            </w:r>
          </w:p>
        </w:tc>
        <w:tc>
          <w:tcPr>
            <w:tcW w:w="1812" w:type="dxa"/>
            <w:shd w:val="clear" w:color="auto" w:fill="auto"/>
            <w:vAlign w:val="center"/>
            <w:hideMark/>
          </w:tcPr>
          <w:p w14:paraId="363119DF" w14:textId="630A7F74"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74" w:type="dxa"/>
            <w:shd w:val="clear" w:color="auto" w:fill="auto"/>
            <w:vAlign w:val="center"/>
            <w:hideMark/>
          </w:tcPr>
          <w:p w14:paraId="14BA58CE"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60" w:type="dxa"/>
            <w:shd w:val="clear" w:color="auto" w:fill="auto"/>
            <w:vAlign w:val="center"/>
            <w:hideMark/>
          </w:tcPr>
          <w:p w14:paraId="4BED93A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r>
      <w:tr w:rsidR="00995D6B" w:rsidRPr="007657EE" w14:paraId="098CF862" w14:textId="77777777" w:rsidTr="00092798">
        <w:trPr>
          <w:trHeight w:val="20"/>
        </w:trPr>
        <w:tc>
          <w:tcPr>
            <w:tcW w:w="3397" w:type="dxa"/>
            <w:shd w:val="clear" w:color="auto" w:fill="auto"/>
            <w:vAlign w:val="center"/>
            <w:hideMark/>
          </w:tcPr>
          <w:p w14:paraId="6C84EA04"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t>M1/M2/M3</w:t>
            </w:r>
          </w:p>
        </w:tc>
        <w:tc>
          <w:tcPr>
            <w:tcW w:w="1140" w:type="dxa"/>
            <w:shd w:val="clear" w:color="auto" w:fill="auto"/>
            <w:noWrap/>
            <w:vAlign w:val="center"/>
            <w:hideMark/>
          </w:tcPr>
          <w:p w14:paraId="421298A9"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LD053</w:t>
            </w:r>
          </w:p>
        </w:tc>
        <w:tc>
          <w:tcPr>
            <w:tcW w:w="1166" w:type="dxa"/>
            <w:shd w:val="clear" w:color="auto" w:fill="auto"/>
            <w:vAlign w:val="center"/>
            <w:hideMark/>
          </w:tcPr>
          <w:p w14:paraId="5E7752F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22B62007"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1C931300" w14:textId="118B049D" w:rsidR="00995D6B" w:rsidRPr="007657EE" w:rsidRDefault="00D41C0F"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w:t>
            </w:r>
          </w:p>
        </w:tc>
        <w:tc>
          <w:tcPr>
            <w:tcW w:w="1812" w:type="dxa"/>
            <w:shd w:val="clear" w:color="auto" w:fill="auto"/>
            <w:vAlign w:val="center"/>
            <w:hideMark/>
          </w:tcPr>
          <w:p w14:paraId="3FF767A9" w14:textId="36F62916"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74" w:type="dxa"/>
            <w:shd w:val="clear" w:color="auto" w:fill="auto"/>
            <w:vAlign w:val="center"/>
            <w:hideMark/>
          </w:tcPr>
          <w:p w14:paraId="1150A44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60" w:type="dxa"/>
            <w:shd w:val="clear" w:color="auto" w:fill="auto"/>
            <w:vAlign w:val="center"/>
            <w:hideMark/>
          </w:tcPr>
          <w:p w14:paraId="5DBBD2A5"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r>
      <w:tr w:rsidR="00995D6B" w:rsidRPr="007657EE" w14:paraId="5EBF3048" w14:textId="77777777" w:rsidTr="00092798">
        <w:trPr>
          <w:trHeight w:val="20"/>
        </w:trPr>
        <w:tc>
          <w:tcPr>
            <w:tcW w:w="3397" w:type="dxa"/>
            <w:shd w:val="clear" w:color="auto" w:fill="auto"/>
            <w:vAlign w:val="center"/>
            <w:hideMark/>
          </w:tcPr>
          <w:p w14:paraId="0021856C" w14:textId="77777777" w:rsidR="00995D6B" w:rsidRPr="007657EE" w:rsidRDefault="00995D6B" w:rsidP="0064333A">
            <w:pPr>
              <w:widowControl/>
              <w:rPr>
                <w:rFonts w:ascii="Times New Roman" w:eastAsia="等线" w:hAnsi="Times New Roman" w:cs="Times New Roman"/>
                <w:b/>
                <w:bCs/>
                <w:color w:val="000000"/>
                <w:kern w:val="0"/>
                <w:sz w:val="20"/>
                <w:szCs w:val="20"/>
              </w:rPr>
            </w:pPr>
            <w:r w:rsidRPr="007657EE">
              <w:rPr>
                <w:rFonts w:ascii="Times New Roman" w:eastAsia="等线" w:hAnsi="Times New Roman" w:cs="Times New Roman"/>
                <w:b/>
                <w:bCs/>
                <w:color w:val="000000"/>
                <w:kern w:val="0"/>
                <w:sz w:val="20"/>
                <w:szCs w:val="20"/>
              </w:rPr>
              <w:lastRenderedPageBreak/>
              <w:t>incisor 1</w:t>
            </w:r>
          </w:p>
        </w:tc>
        <w:tc>
          <w:tcPr>
            <w:tcW w:w="1140" w:type="dxa"/>
            <w:shd w:val="clear" w:color="auto" w:fill="auto"/>
            <w:noWrap/>
            <w:vAlign w:val="center"/>
            <w:hideMark/>
          </w:tcPr>
          <w:p w14:paraId="21082E18"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LD050</w:t>
            </w:r>
          </w:p>
        </w:tc>
        <w:tc>
          <w:tcPr>
            <w:tcW w:w="1166" w:type="dxa"/>
            <w:shd w:val="clear" w:color="auto" w:fill="auto"/>
            <w:vAlign w:val="center"/>
            <w:hideMark/>
          </w:tcPr>
          <w:p w14:paraId="51DD087D"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1</w:t>
            </w:r>
          </w:p>
        </w:tc>
        <w:tc>
          <w:tcPr>
            <w:tcW w:w="954" w:type="dxa"/>
            <w:shd w:val="clear" w:color="auto" w:fill="auto"/>
            <w:vAlign w:val="center"/>
            <w:hideMark/>
          </w:tcPr>
          <w:p w14:paraId="279B8D5C"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0</w:t>
            </w:r>
          </w:p>
        </w:tc>
        <w:tc>
          <w:tcPr>
            <w:tcW w:w="1276" w:type="dxa"/>
            <w:vAlign w:val="center"/>
          </w:tcPr>
          <w:p w14:paraId="062D6533" w14:textId="1D3CB170" w:rsidR="00995D6B" w:rsidRPr="007657EE" w:rsidRDefault="00D41C0F" w:rsidP="00995D6B">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R</w:t>
            </w:r>
          </w:p>
        </w:tc>
        <w:tc>
          <w:tcPr>
            <w:tcW w:w="1812" w:type="dxa"/>
            <w:shd w:val="clear" w:color="auto" w:fill="auto"/>
            <w:vAlign w:val="center"/>
            <w:hideMark/>
          </w:tcPr>
          <w:p w14:paraId="158AD61F" w14:textId="514CB0F4"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74" w:type="dxa"/>
            <w:shd w:val="clear" w:color="auto" w:fill="auto"/>
            <w:vAlign w:val="center"/>
            <w:hideMark/>
          </w:tcPr>
          <w:p w14:paraId="0A45129F"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c>
          <w:tcPr>
            <w:tcW w:w="1560" w:type="dxa"/>
            <w:shd w:val="clear" w:color="auto" w:fill="auto"/>
            <w:vAlign w:val="center"/>
            <w:hideMark/>
          </w:tcPr>
          <w:p w14:paraId="16E80973" w14:textId="77777777" w:rsidR="00995D6B" w:rsidRPr="007657EE" w:rsidRDefault="00995D6B" w:rsidP="0064333A">
            <w:pPr>
              <w:widowControl/>
              <w:jc w:val="center"/>
              <w:rPr>
                <w:rFonts w:ascii="Times New Roman" w:eastAsia="等线" w:hAnsi="Times New Roman" w:cs="Times New Roman"/>
                <w:color w:val="000000"/>
                <w:kern w:val="0"/>
                <w:sz w:val="20"/>
                <w:szCs w:val="20"/>
              </w:rPr>
            </w:pPr>
            <w:r w:rsidRPr="007657EE">
              <w:rPr>
                <w:rFonts w:ascii="Times New Roman" w:eastAsia="等线" w:hAnsi="Times New Roman" w:cs="Times New Roman"/>
                <w:color w:val="000000"/>
                <w:kern w:val="0"/>
                <w:sz w:val="20"/>
                <w:szCs w:val="20"/>
              </w:rPr>
              <w:t>O, P, Ch, N, H</w:t>
            </w:r>
          </w:p>
        </w:tc>
      </w:tr>
    </w:tbl>
    <w:p w14:paraId="44D6F32E" w14:textId="6E2F9571" w:rsidR="00A60BCC" w:rsidRDefault="00A60BCC" w:rsidP="00550996">
      <w:pPr>
        <w:jc w:val="left"/>
        <w:rPr>
          <w:rFonts w:ascii="Times New Roman" w:hAnsi="Times New Roman" w:cs="Times New Roman"/>
          <w:sz w:val="20"/>
          <w:szCs w:val="20"/>
        </w:rPr>
      </w:pPr>
    </w:p>
    <w:p w14:paraId="32850DDB" w14:textId="542C32FF" w:rsidR="002378C1" w:rsidRDefault="002378C1" w:rsidP="002378C1">
      <w:pPr>
        <w:pStyle w:val="3"/>
      </w:pPr>
      <w:r>
        <w:rPr>
          <w:rFonts w:hint="eastAsia"/>
        </w:rPr>
        <w:t>R</w:t>
      </w:r>
      <w:r>
        <w:t>eference</w:t>
      </w:r>
    </w:p>
    <w:p w14:paraId="4FE2C297" w14:textId="77777777" w:rsidR="00391621" w:rsidRPr="00391621" w:rsidRDefault="00391621" w:rsidP="00842881">
      <w:pPr>
        <w:pStyle w:val="EndNoteBibliography"/>
        <w:ind w:left="720" w:hanging="720"/>
        <w:rPr>
          <w:rFonts w:asciiTheme="majorBidi" w:hAnsiTheme="majorBidi" w:cstheme="majorBidi"/>
        </w:rPr>
      </w:pPr>
      <w:r w:rsidRPr="00391621">
        <w:rPr>
          <w:rFonts w:asciiTheme="majorBidi" w:hAnsiTheme="majorBidi" w:cstheme="majorBidi"/>
        </w:rPr>
        <w:t>Boessneck, J., Müller, H.-H. and Teichert, M., 1964. Osteologische Unterscheidungsmerkmale Zwischen Schaf (</w:t>
      </w:r>
      <w:r w:rsidRPr="00391621">
        <w:rPr>
          <w:rFonts w:asciiTheme="majorBidi" w:hAnsiTheme="majorBidi" w:cstheme="majorBidi"/>
          <w:i/>
          <w:iCs/>
        </w:rPr>
        <w:t>Ovis aries</w:t>
      </w:r>
      <w:r w:rsidRPr="00391621">
        <w:rPr>
          <w:rFonts w:asciiTheme="majorBidi" w:hAnsiTheme="majorBidi" w:cstheme="majorBidi"/>
        </w:rPr>
        <w:t xml:space="preserve"> Linné) Und Ziege (</w:t>
      </w:r>
      <w:r w:rsidRPr="00391621">
        <w:rPr>
          <w:rFonts w:asciiTheme="majorBidi" w:hAnsiTheme="majorBidi" w:cstheme="majorBidi"/>
          <w:i/>
          <w:iCs/>
        </w:rPr>
        <w:t>Capra hircus</w:t>
      </w:r>
      <w:r w:rsidRPr="00391621">
        <w:rPr>
          <w:rFonts w:asciiTheme="majorBidi" w:hAnsiTheme="majorBidi" w:cstheme="majorBidi"/>
        </w:rPr>
        <w:t xml:space="preserve"> Linné). Kühn-Archiv, 78: 1-129.</w:t>
      </w:r>
    </w:p>
    <w:p w14:paraId="494FEB07" w14:textId="77777777" w:rsidR="00391621" w:rsidRPr="00391621" w:rsidRDefault="00391621" w:rsidP="00842881">
      <w:pPr>
        <w:pStyle w:val="EndNoteBibliography"/>
        <w:ind w:left="720" w:hanging="720"/>
        <w:rPr>
          <w:rFonts w:asciiTheme="majorBidi" w:hAnsiTheme="majorBidi" w:cstheme="majorBidi"/>
        </w:rPr>
      </w:pPr>
      <w:bookmarkStart w:id="1" w:name="_ENREF_132"/>
      <w:r w:rsidRPr="00391621">
        <w:rPr>
          <w:rFonts w:asciiTheme="majorBidi" w:hAnsiTheme="majorBidi" w:cstheme="majorBidi"/>
        </w:rPr>
        <w:t xml:space="preserve">Götze, G., 1998. Die Osteologie Des Blauschafes, </w:t>
      </w:r>
      <w:r w:rsidRPr="00391621">
        <w:rPr>
          <w:rFonts w:asciiTheme="majorBidi" w:hAnsiTheme="majorBidi" w:cstheme="majorBidi"/>
          <w:i/>
          <w:iCs/>
        </w:rPr>
        <w:t>Pseudois nayaur</w:t>
      </w:r>
      <w:r w:rsidRPr="00391621">
        <w:rPr>
          <w:rFonts w:asciiTheme="majorBidi" w:hAnsiTheme="majorBidi" w:cstheme="majorBidi"/>
        </w:rPr>
        <w:t xml:space="preserve"> (Hodgson, 1833). Munich, Univ. Vet.-med. Fac., </w:t>
      </w:r>
      <w:r w:rsidRPr="00391621">
        <w:rPr>
          <w:rFonts w:asciiTheme="majorBidi" w:hAnsiTheme="majorBidi" w:cstheme="majorBidi" w:hint="eastAsia"/>
        </w:rPr>
        <w:t>PhD Dissertation</w:t>
      </w:r>
      <w:r w:rsidRPr="00391621">
        <w:rPr>
          <w:rFonts w:asciiTheme="majorBidi" w:hAnsiTheme="majorBidi" w:cstheme="majorBidi"/>
        </w:rPr>
        <w:t>.</w:t>
      </w:r>
    </w:p>
    <w:p w14:paraId="19F85306" w14:textId="77777777" w:rsidR="00391621" w:rsidRPr="00391621" w:rsidRDefault="00391621" w:rsidP="001407E9">
      <w:pPr>
        <w:pStyle w:val="EndNoteBibliography"/>
        <w:ind w:left="720" w:hanging="720"/>
        <w:rPr>
          <w:rFonts w:asciiTheme="majorBidi" w:hAnsiTheme="majorBidi" w:cstheme="majorBidi"/>
        </w:rPr>
      </w:pPr>
      <w:bookmarkStart w:id="2" w:name="_ENREF_141"/>
      <w:bookmarkEnd w:id="1"/>
      <w:r w:rsidRPr="00391621">
        <w:rPr>
          <w:rFonts w:asciiTheme="majorBidi" w:hAnsiTheme="majorBidi" w:cstheme="majorBidi"/>
        </w:rPr>
        <w:t xml:space="preserve">Halstead, P., Collins, P. and Isaakidou, V., 2002. Sorting the Sheep from the Goats: Morphological Distinctions between the Mandibles and Mandibular Teeth of Adult </w:t>
      </w:r>
      <w:r w:rsidRPr="00391621">
        <w:rPr>
          <w:rFonts w:asciiTheme="majorBidi" w:hAnsiTheme="majorBidi" w:cstheme="majorBidi"/>
          <w:i/>
          <w:iCs/>
        </w:rPr>
        <w:t>Ovis</w:t>
      </w:r>
      <w:r w:rsidRPr="00391621">
        <w:rPr>
          <w:rFonts w:asciiTheme="majorBidi" w:hAnsiTheme="majorBidi" w:cstheme="majorBidi"/>
        </w:rPr>
        <w:t xml:space="preserve"> and </w:t>
      </w:r>
      <w:r w:rsidRPr="00391621">
        <w:rPr>
          <w:rFonts w:asciiTheme="majorBidi" w:hAnsiTheme="majorBidi" w:cstheme="majorBidi"/>
          <w:i/>
          <w:iCs/>
        </w:rPr>
        <w:t>Capra</w:t>
      </w:r>
      <w:r w:rsidRPr="00391621">
        <w:rPr>
          <w:rFonts w:asciiTheme="majorBidi" w:hAnsiTheme="majorBidi" w:cstheme="majorBidi"/>
        </w:rPr>
        <w:t>. Journal of Archaeological Science 29(5), 545-53.</w:t>
      </w:r>
    </w:p>
    <w:p w14:paraId="6695BABC" w14:textId="77777777" w:rsidR="00391621" w:rsidRPr="00391621" w:rsidRDefault="00391621" w:rsidP="00E06B84">
      <w:pPr>
        <w:pStyle w:val="EndNoteBibliography"/>
        <w:ind w:left="720" w:hanging="720"/>
        <w:rPr>
          <w:rFonts w:asciiTheme="majorBidi" w:hAnsiTheme="majorBidi" w:cstheme="majorBidi"/>
        </w:rPr>
      </w:pPr>
      <w:bookmarkStart w:id="3" w:name="_ENREF_150"/>
      <w:bookmarkEnd w:id="2"/>
      <w:r w:rsidRPr="00391621">
        <w:rPr>
          <w:rFonts w:asciiTheme="majorBidi" w:hAnsiTheme="majorBidi" w:cstheme="majorBidi"/>
        </w:rPr>
        <w:t>Helmer, D. and Rocheteau, M., 1994. Atlas Du Squelette Appendiculaire Des Principaux Genres Holocènes De Petits Ruminants Du Nord De La Méditerranée Et Du Proche-Orient (</w:t>
      </w:r>
      <w:r w:rsidRPr="00391621">
        <w:rPr>
          <w:rFonts w:asciiTheme="majorBidi" w:hAnsiTheme="majorBidi" w:cstheme="majorBidi"/>
          <w:i/>
          <w:iCs/>
        </w:rPr>
        <w:t>Capra, Ovis, Rupicapra, Capreolus, Gazella</w:t>
      </w:r>
      <w:r w:rsidRPr="00391621">
        <w:rPr>
          <w:rFonts w:asciiTheme="majorBidi" w:hAnsiTheme="majorBidi" w:cstheme="majorBidi"/>
        </w:rPr>
        <w:t>). Juan-les-Pins</w:t>
      </w:r>
      <w:r w:rsidRPr="00391621">
        <w:rPr>
          <w:rFonts w:asciiTheme="majorBidi" w:hAnsiTheme="majorBidi" w:cstheme="majorBidi" w:hint="eastAsia"/>
        </w:rPr>
        <w:t xml:space="preserve">: </w:t>
      </w:r>
      <w:r w:rsidRPr="00391621">
        <w:rPr>
          <w:rFonts w:asciiTheme="majorBidi" w:hAnsiTheme="majorBidi" w:cstheme="majorBidi"/>
        </w:rPr>
        <w:t>APDCA.</w:t>
      </w:r>
    </w:p>
    <w:p w14:paraId="1929A8EC" w14:textId="77777777" w:rsidR="00391621" w:rsidRPr="00391621" w:rsidRDefault="00391621" w:rsidP="001407E9">
      <w:pPr>
        <w:pStyle w:val="EndNoteBibliography"/>
        <w:ind w:left="720" w:hanging="720"/>
        <w:rPr>
          <w:rFonts w:asciiTheme="majorBidi" w:hAnsiTheme="majorBidi" w:cstheme="majorBidi"/>
        </w:rPr>
      </w:pPr>
      <w:bookmarkStart w:id="4" w:name="_ENREF_268"/>
      <w:bookmarkEnd w:id="3"/>
      <w:r w:rsidRPr="00391621">
        <w:rPr>
          <w:rFonts w:asciiTheme="majorBidi" w:hAnsiTheme="majorBidi" w:cstheme="majorBidi"/>
        </w:rPr>
        <w:t>Payne, S., 1987. Reference Codes for Wear States in the Mandibular Cheek Teeth of Sheep and Goats. Journal of Archaeological Science 14(6), 609-14.</w:t>
      </w:r>
    </w:p>
    <w:bookmarkEnd w:id="4"/>
    <w:p w14:paraId="6E422B6A" w14:textId="2E351A89" w:rsidR="00391621" w:rsidRPr="00391621" w:rsidRDefault="00391621" w:rsidP="00842881">
      <w:pPr>
        <w:pStyle w:val="EndNoteBibliography"/>
        <w:ind w:left="720" w:hanging="720"/>
        <w:rPr>
          <w:rFonts w:asciiTheme="majorBidi" w:hAnsiTheme="majorBidi" w:cstheme="majorBidi"/>
        </w:rPr>
      </w:pPr>
      <w:r w:rsidRPr="00391621">
        <w:rPr>
          <w:rFonts w:asciiTheme="majorBidi" w:hAnsiTheme="majorBidi" w:cstheme="majorBidi" w:hint="eastAsia"/>
        </w:rPr>
        <w:t>T</w:t>
      </w:r>
      <w:r w:rsidRPr="00391621">
        <w:rPr>
          <w:rFonts w:asciiTheme="majorBidi" w:hAnsiTheme="majorBidi" w:cstheme="majorBidi"/>
        </w:rPr>
        <w:t>ong, H., Zhang, S., Li, Q., Xu, Z., 2008. The mammalian fossils from late Pleistocene layers of Shidu Xitaipingtong site in Fangshan, Beijing. Vertebrata Palasiatica. 46 (1), 51-70.</w:t>
      </w:r>
      <w:r>
        <w:rPr>
          <w:rFonts w:asciiTheme="majorBidi" w:hAnsiTheme="majorBidi" w:cstheme="majorBidi"/>
        </w:rPr>
        <w:t xml:space="preserve"> (in Chinese)</w:t>
      </w:r>
    </w:p>
    <w:p w14:paraId="7B887EDC" w14:textId="77777777" w:rsidR="00391621" w:rsidRPr="00391621" w:rsidRDefault="00391621" w:rsidP="001407E9">
      <w:pPr>
        <w:pStyle w:val="EndNoteBibliography"/>
        <w:ind w:left="720" w:hanging="720"/>
        <w:rPr>
          <w:rFonts w:asciiTheme="majorBidi" w:hAnsiTheme="majorBidi" w:cstheme="majorBidi"/>
        </w:rPr>
      </w:pPr>
      <w:bookmarkStart w:id="5" w:name="_ENREF_342"/>
      <w:r w:rsidRPr="00391621">
        <w:rPr>
          <w:rFonts w:asciiTheme="majorBidi" w:hAnsiTheme="majorBidi" w:cstheme="majorBidi"/>
        </w:rPr>
        <w:t>Von Den Driesch, A., 1976. A Guide to the Measurement of Animal Bones from Archaeological Sites: As Developed by the Institut Für Palaeoanatomie, Domestikationsforschung Und Geschichte Der Tiermedizin of the University of Munich. Harvard University: Peabody Museum of Archaeology and Ethnology.</w:t>
      </w:r>
    </w:p>
    <w:bookmarkEnd w:id="5"/>
    <w:p w14:paraId="3E77B9C7" w14:textId="4647B483" w:rsidR="00391621" w:rsidRPr="00391621" w:rsidRDefault="00391621" w:rsidP="00E06B84">
      <w:pPr>
        <w:widowControl/>
        <w:jc w:val="left"/>
        <w:rPr>
          <w:rFonts w:ascii="Times New Roman" w:eastAsia="宋体" w:hAnsi="Times New Roman" w:cs="Times New Roman"/>
          <w:kern w:val="0"/>
          <w:sz w:val="24"/>
          <w:szCs w:val="24"/>
        </w:rPr>
      </w:pPr>
      <w:r w:rsidRPr="00E06B84">
        <w:rPr>
          <w:rFonts w:ascii="Times New Roman" w:eastAsia="宋体" w:hAnsi="Times New Roman" w:cs="Times New Roman"/>
          <w:kern w:val="0"/>
          <w:sz w:val="24"/>
          <w:szCs w:val="24"/>
        </w:rPr>
        <w:t>Wang, Y., 2017. Identifying the beginnings of Sheep Husbandry in Weste</w:t>
      </w:r>
      <w:r>
        <w:rPr>
          <w:rFonts w:ascii="Times New Roman" w:eastAsia="宋体" w:hAnsi="Times New Roman" w:cs="Times New Roman"/>
          <w:kern w:val="0"/>
          <w:sz w:val="24"/>
          <w:szCs w:val="24"/>
        </w:rPr>
        <w:t>r</w:t>
      </w:r>
      <w:r w:rsidRPr="00E06B84">
        <w:rPr>
          <w:rFonts w:ascii="Times New Roman" w:eastAsia="宋体" w:hAnsi="Times New Roman" w:cs="Times New Roman"/>
          <w:kern w:val="0"/>
          <w:sz w:val="24"/>
          <w:szCs w:val="24"/>
        </w:rPr>
        <w:t>n China (Doctoral dissertation, University of Cambridge).</w:t>
      </w:r>
    </w:p>
    <w:p w14:paraId="121EEAE0" w14:textId="77777777" w:rsidR="00391621" w:rsidRPr="008432D0" w:rsidRDefault="00391621" w:rsidP="00391621">
      <w:pPr>
        <w:pStyle w:val="EndNoteBibliography"/>
        <w:ind w:left="720" w:hanging="720"/>
        <w:rPr>
          <w:rFonts w:asciiTheme="majorBidi" w:hAnsiTheme="majorBidi" w:cstheme="majorBidi"/>
        </w:rPr>
      </w:pPr>
      <w:r w:rsidRPr="008432D0">
        <w:rPr>
          <w:rFonts w:asciiTheme="majorBidi" w:hAnsiTheme="majorBidi" w:cstheme="majorBidi"/>
        </w:rPr>
        <w:t>Wang, Y., Peters, J. and Barker, G., 2020. Morphological and metric criteria for identifying postcranial skeletal remains of modern and archaeological Caprinae and Antilopinae in the northeast Tibetan Plateau and adjacent areas. International Journal of Osteoarchaeology, 30(4), pp.492-506.</w:t>
      </w:r>
    </w:p>
    <w:p w14:paraId="47255636" w14:textId="77777777" w:rsidR="00391621" w:rsidRPr="00391621" w:rsidRDefault="00391621" w:rsidP="00550996">
      <w:pPr>
        <w:pStyle w:val="EndNoteBibliography"/>
        <w:ind w:left="720" w:hanging="720"/>
        <w:rPr>
          <w:rFonts w:asciiTheme="majorBidi" w:hAnsiTheme="majorBidi" w:cstheme="majorBidi"/>
        </w:rPr>
      </w:pPr>
      <w:bookmarkStart w:id="6" w:name="_ENREF_377"/>
      <w:r w:rsidRPr="00391621">
        <w:rPr>
          <w:rFonts w:asciiTheme="majorBidi" w:hAnsiTheme="majorBidi" w:cstheme="majorBidi"/>
        </w:rPr>
        <w:t xml:space="preserve">Zeder, M.A. and Lapham, H.A., 2010. Assessing the Reliability of Criteria Used to Identify Postcranial Bones in Sheep, </w:t>
      </w:r>
      <w:r w:rsidRPr="00391621">
        <w:rPr>
          <w:rFonts w:asciiTheme="majorBidi" w:hAnsiTheme="majorBidi" w:cstheme="majorBidi"/>
          <w:i/>
          <w:iCs/>
        </w:rPr>
        <w:t>Ovis</w:t>
      </w:r>
      <w:r w:rsidRPr="00391621">
        <w:rPr>
          <w:rFonts w:asciiTheme="majorBidi" w:hAnsiTheme="majorBidi" w:cstheme="majorBidi"/>
        </w:rPr>
        <w:t xml:space="preserve">, and Goats, </w:t>
      </w:r>
      <w:r w:rsidRPr="00391621">
        <w:rPr>
          <w:rFonts w:asciiTheme="majorBidi" w:hAnsiTheme="majorBidi" w:cstheme="majorBidi"/>
          <w:i/>
          <w:iCs/>
        </w:rPr>
        <w:t>Capra</w:t>
      </w:r>
      <w:r w:rsidRPr="00391621">
        <w:rPr>
          <w:rFonts w:asciiTheme="majorBidi" w:hAnsiTheme="majorBidi" w:cstheme="majorBidi"/>
        </w:rPr>
        <w:t>. Journal of Archaeological Science 37(11), 2887-905.</w:t>
      </w:r>
    </w:p>
    <w:p w14:paraId="63F1B9E3" w14:textId="34B235BC" w:rsidR="00550996" w:rsidRPr="00E06B84" w:rsidRDefault="00391621" w:rsidP="00391621">
      <w:pPr>
        <w:pStyle w:val="EndNoteBibliography"/>
        <w:ind w:left="720" w:hanging="720"/>
        <w:rPr>
          <w:sz w:val="20"/>
          <w:szCs w:val="20"/>
        </w:rPr>
      </w:pPr>
      <w:bookmarkStart w:id="7" w:name="_ENREF_378"/>
      <w:bookmarkEnd w:id="6"/>
      <w:r w:rsidRPr="00391621">
        <w:rPr>
          <w:rFonts w:asciiTheme="majorBidi" w:hAnsiTheme="majorBidi" w:cstheme="majorBidi"/>
        </w:rPr>
        <w:t xml:space="preserve">Zeder, M.A. and Pilaar, S.E., 2010. Assessing the Reliability of Criteria Used to Identify Mandibles and Mandibular Teeth in Sheep, </w:t>
      </w:r>
      <w:r w:rsidRPr="00391621">
        <w:rPr>
          <w:rFonts w:asciiTheme="majorBidi" w:hAnsiTheme="majorBidi" w:cstheme="majorBidi"/>
          <w:i/>
          <w:iCs/>
        </w:rPr>
        <w:t>Ovis</w:t>
      </w:r>
      <w:r w:rsidRPr="00391621">
        <w:rPr>
          <w:rFonts w:asciiTheme="majorBidi" w:hAnsiTheme="majorBidi" w:cstheme="majorBidi"/>
        </w:rPr>
        <w:t xml:space="preserve">, and Goats, </w:t>
      </w:r>
      <w:r w:rsidRPr="00391621">
        <w:rPr>
          <w:rFonts w:asciiTheme="majorBidi" w:hAnsiTheme="majorBidi" w:cstheme="majorBidi"/>
          <w:i/>
          <w:iCs/>
        </w:rPr>
        <w:t>Capra</w:t>
      </w:r>
      <w:r w:rsidRPr="00391621">
        <w:rPr>
          <w:rFonts w:asciiTheme="majorBidi" w:hAnsiTheme="majorBidi" w:cstheme="majorBidi"/>
        </w:rPr>
        <w:t>. Journal of Archaeological Science 37(2), 225-42.</w:t>
      </w:r>
      <w:bookmarkEnd w:id="7"/>
    </w:p>
    <w:sectPr w:rsidR="00550996" w:rsidRPr="00E06B84" w:rsidSect="00A9346F">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42466" w14:textId="77777777" w:rsidR="00794CD2" w:rsidRDefault="00794CD2" w:rsidP="008E1173">
      <w:r>
        <w:separator/>
      </w:r>
    </w:p>
  </w:endnote>
  <w:endnote w:type="continuationSeparator" w:id="0">
    <w:p w14:paraId="012C2AAE" w14:textId="77777777" w:rsidR="00794CD2" w:rsidRDefault="00794CD2" w:rsidP="008E1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Bodoni MT">
    <w:panose1 w:val="02070603080606020203"/>
    <w:charset w:val="00"/>
    <w:family w:val="roman"/>
    <w:pitch w:val="variable"/>
    <w:sig w:usb0="00000003" w:usb1="00000000" w:usb2="00000000" w:usb3="00000000" w:csb0="00000001" w:csb1="00000000"/>
  </w:font>
  <w:font w:name="Droid Sans Fallback">
    <w:altName w:val="Times New Roman"/>
    <w:charset w:val="00"/>
    <w:family w:val="auto"/>
    <w:pitch w:val="variable"/>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0740A" w14:textId="77777777" w:rsidR="00794CD2" w:rsidRDefault="00794CD2" w:rsidP="008E1173">
      <w:r>
        <w:separator/>
      </w:r>
    </w:p>
  </w:footnote>
  <w:footnote w:type="continuationSeparator" w:id="0">
    <w:p w14:paraId="23315572" w14:textId="77777777" w:rsidR="00794CD2" w:rsidRDefault="00794CD2" w:rsidP="008E1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C1CEF"/>
    <w:multiLevelType w:val="hybridMultilevel"/>
    <w:tmpl w:val="9F365664"/>
    <w:lvl w:ilvl="0" w:tplc="7ECCE8A4">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27CC7D5C"/>
    <w:multiLevelType w:val="hybridMultilevel"/>
    <w:tmpl w:val="2DCC66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8A97109"/>
    <w:multiLevelType w:val="hybridMultilevel"/>
    <w:tmpl w:val="7CC28B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4B47256F"/>
    <w:multiLevelType w:val="hybridMultilevel"/>
    <w:tmpl w:val="8BF472E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538D01D4"/>
    <w:multiLevelType w:val="hybridMultilevel"/>
    <w:tmpl w:val="AC78F0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55EC0D1E"/>
    <w:multiLevelType w:val="hybridMultilevel"/>
    <w:tmpl w:val="D1E4C6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5E327A60"/>
    <w:multiLevelType w:val="hybridMultilevel"/>
    <w:tmpl w:val="228E0F3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67E335A5"/>
    <w:multiLevelType w:val="hybridMultilevel"/>
    <w:tmpl w:val="5484D7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B266042"/>
    <w:multiLevelType w:val="hybridMultilevel"/>
    <w:tmpl w:val="7FAEC5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708A371D"/>
    <w:multiLevelType w:val="hybridMultilevel"/>
    <w:tmpl w:val="417A4F5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FB33EA5"/>
    <w:multiLevelType w:val="hybridMultilevel"/>
    <w:tmpl w:val="DEC4A8E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6"/>
  </w:num>
  <w:num w:numId="3">
    <w:abstractNumId w:val="9"/>
  </w:num>
  <w:num w:numId="4">
    <w:abstractNumId w:val="7"/>
  </w:num>
  <w:num w:numId="5">
    <w:abstractNumId w:val="10"/>
  </w:num>
  <w:num w:numId="6">
    <w:abstractNumId w:val="4"/>
  </w:num>
  <w:num w:numId="7">
    <w:abstractNumId w:val="1"/>
  </w:num>
  <w:num w:numId="8">
    <w:abstractNumId w:val="8"/>
  </w:num>
  <w:num w:numId="9">
    <w:abstractNumId w:val="5"/>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70B"/>
    <w:rsid w:val="00031098"/>
    <w:rsid w:val="000451D7"/>
    <w:rsid w:val="00046573"/>
    <w:rsid w:val="00067912"/>
    <w:rsid w:val="00071BD6"/>
    <w:rsid w:val="0007214E"/>
    <w:rsid w:val="000759D6"/>
    <w:rsid w:val="00076340"/>
    <w:rsid w:val="00087B33"/>
    <w:rsid w:val="00092798"/>
    <w:rsid w:val="000A3146"/>
    <w:rsid w:val="000A41E8"/>
    <w:rsid w:val="000D6FCC"/>
    <w:rsid w:val="00133318"/>
    <w:rsid w:val="001407E9"/>
    <w:rsid w:val="0014604C"/>
    <w:rsid w:val="001512A0"/>
    <w:rsid w:val="001728FA"/>
    <w:rsid w:val="00182081"/>
    <w:rsid w:val="001958C3"/>
    <w:rsid w:val="001C6AE6"/>
    <w:rsid w:val="001D692B"/>
    <w:rsid w:val="001E0B08"/>
    <w:rsid w:val="001E370B"/>
    <w:rsid w:val="001E7DFA"/>
    <w:rsid w:val="0021143C"/>
    <w:rsid w:val="00211E10"/>
    <w:rsid w:val="00235D72"/>
    <w:rsid w:val="002378C1"/>
    <w:rsid w:val="002438D8"/>
    <w:rsid w:val="00253237"/>
    <w:rsid w:val="00262E52"/>
    <w:rsid w:val="00266EB5"/>
    <w:rsid w:val="00267A4F"/>
    <w:rsid w:val="00280232"/>
    <w:rsid w:val="002B054C"/>
    <w:rsid w:val="002D5343"/>
    <w:rsid w:val="002E00F6"/>
    <w:rsid w:val="002E37E5"/>
    <w:rsid w:val="002F2670"/>
    <w:rsid w:val="00302267"/>
    <w:rsid w:val="00314510"/>
    <w:rsid w:val="00323B93"/>
    <w:rsid w:val="0034206D"/>
    <w:rsid w:val="00343D4B"/>
    <w:rsid w:val="0034563A"/>
    <w:rsid w:val="00356775"/>
    <w:rsid w:val="00367718"/>
    <w:rsid w:val="00375F1F"/>
    <w:rsid w:val="00391621"/>
    <w:rsid w:val="0039223D"/>
    <w:rsid w:val="003975CB"/>
    <w:rsid w:val="003D458B"/>
    <w:rsid w:val="003F3DD6"/>
    <w:rsid w:val="00433FFB"/>
    <w:rsid w:val="00434534"/>
    <w:rsid w:val="004409AE"/>
    <w:rsid w:val="00444511"/>
    <w:rsid w:val="004470E9"/>
    <w:rsid w:val="004517E4"/>
    <w:rsid w:val="0045280D"/>
    <w:rsid w:val="00452D17"/>
    <w:rsid w:val="00452E80"/>
    <w:rsid w:val="00454F44"/>
    <w:rsid w:val="00467305"/>
    <w:rsid w:val="00493424"/>
    <w:rsid w:val="004B6843"/>
    <w:rsid w:val="004D6176"/>
    <w:rsid w:val="004E1FA6"/>
    <w:rsid w:val="00512B39"/>
    <w:rsid w:val="005202D9"/>
    <w:rsid w:val="005227E2"/>
    <w:rsid w:val="00522C59"/>
    <w:rsid w:val="005326C9"/>
    <w:rsid w:val="00536D1C"/>
    <w:rsid w:val="00550996"/>
    <w:rsid w:val="005510D7"/>
    <w:rsid w:val="00581295"/>
    <w:rsid w:val="005939F0"/>
    <w:rsid w:val="005A6963"/>
    <w:rsid w:val="005B3C8B"/>
    <w:rsid w:val="005C2074"/>
    <w:rsid w:val="005C62D2"/>
    <w:rsid w:val="005C66D1"/>
    <w:rsid w:val="005D385F"/>
    <w:rsid w:val="005D705E"/>
    <w:rsid w:val="005F44A0"/>
    <w:rsid w:val="00605CC9"/>
    <w:rsid w:val="0064333A"/>
    <w:rsid w:val="00650B94"/>
    <w:rsid w:val="00654736"/>
    <w:rsid w:val="00655716"/>
    <w:rsid w:val="00676B0B"/>
    <w:rsid w:val="00686FE3"/>
    <w:rsid w:val="0069043F"/>
    <w:rsid w:val="006B0EEB"/>
    <w:rsid w:val="006B3322"/>
    <w:rsid w:val="006D259F"/>
    <w:rsid w:val="006F560D"/>
    <w:rsid w:val="0071732A"/>
    <w:rsid w:val="00730ABB"/>
    <w:rsid w:val="00743216"/>
    <w:rsid w:val="00745DF1"/>
    <w:rsid w:val="00756268"/>
    <w:rsid w:val="00760CA6"/>
    <w:rsid w:val="00761C2E"/>
    <w:rsid w:val="007657EE"/>
    <w:rsid w:val="00777ECF"/>
    <w:rsid w:val="007812C9"/>
    <w:rsid w:val="0078726D"/>
    <w:rsid w:val="00791C5D"/>
    <w:rsid w:val="00794CD2"/>
    <w:rsid w:val="00795896"/>
    <w:rsid w:val="007B2F72"/>
    <w:rsid w:val="007B54CF"/>
    <w:rsid w:val="007D57B2"/>
    <w:rsid w:val="007E0711"/>
    <w:rsid w:val="007F5E6A"/>
    <w:rsid w:val="0082010A"/>
    <w:rsid w:val="00826194"/>
    <w:rsid w:val="00826A70"/>
    <w:rsid w:val="008319A7"/>
    <w:rsid w:val="008422D3"/>
    <w:rsid w:val="00842881"/>
    <w:rsid w:val="008432D0"/>
    <w:rsid w:val="00844AFA"/>
    <w:rsid w:val="008524C7"/>
    <w:rsid w:val="00867F60"/>
    <w:rsid w:val="0087225D"/>
    <w:rsid w:val="008C2C9D"/>
    <w:rsid w:val="008C572C"/>
    <w:rsid w:val="008D285B"/>
    <w:rsid w:val="008D2AF6"/>
    <w:rsid w:val="008D303B"/>
    <w:rsid w:val="008D6D84"/>
    <w:rsid w:val="008E1173"/>
    <w:rsid w:val="008E7EEB"/>
    <w:rsid w:val="00903D41"/>
    <w:rsid w:val="0091174F"/>
    <w:rsid w:val="00925489"/>
    <w:rsid w:val="0093183A"/>
    <w:rsid w:val="00932F7F"/>
    <w:rsid w:val="00933466"/>
    <w:rsid w:val="00934D0A"/>
    <w:rsid w:val="0096460C"/>
    <w:rsid w:val="00972D99"/>
    <w:rsid w:val="009734A5"/>
    <w:rsid w:val="00974C4B"/>
    <w:rsid w:val="009907C7"/>
    <w:rsid w:val="00992BFF"/>
    <w:rsid w:val="00995D6B"/>
    <w:rsid w:val="009B00A7"/>
    <w:rsid w:val="009C1C64"/>
    <w:rsid w:val="009E3266"/>
    <w:rsid w:val="00A03EDE"/>
    <w:rsid w:val="00A2290C"/>
    <w:rsid w:val="00A315AF"/>
    <w:rsid w:val="00A37D9B"/>
    <w:rsid w:val="00A60BCC"/>
    <w:rsid w:val="00A61DA0"/>
    <w:rsid w:val="00A65449"/>
    <w:rsid w:val="00A7029F"/>
    <w:rsid w:val="00A848A7"/>
    <w:rsid w:val="00A9346F"/>
    <w:rsid w:val="00AA6BDA"/>
    <w:rsid w:val="00AA6D00"/>
    <w:rsid w:val="00AB2005"/>
    <w:rsid w:val="00AC09BA"/>
    <w:rsid w:val="00AC3CE1"/>
    <w:rsid w:val="00AD1312"/>
    <w:rsid w:val="00AD555C"/>
    <w:rsid w:val="00AE6FE0"/>
    <w:rsid w:val="00B04E09"/>
    <w:rsid w:val="00B153DB"/>
    <w:rsid w:val="00B27FC6"/>
    <w:rsid w:val="00B315BA"/>
    <w:rsid w:val="00B351F5"/>
    <w:rsid w:val="00B9634C"/>
    <w:rsid w:val="00BD5E57"/>
    <w:rsid w:val="00BD69F6"/>
    <w:rsid w:val="00C346DC"/>
    <w:rsid w:val="00C42A0C"/>
    <w:rsid w:val="00C4312A"/>
    <w:rsid w:val="00C51941"/>
    <w:rsid w:val="00C75F5F"/>
    <w:rsid w:val="00C83ACF"/>
    <w:rsid w:val="00C90B65"/>
    <w:rsid w:val="00C90D4E"/>
    <w:rsid w:val="00CA0336"/>
    <w:rsid w:val="00CA5587"/>
    <w:rsid w:val="00CD470A"/>
    <w:rsid w:val="00CD4862"/>
    <w:rsid w:val="00CD79E5"/>
    <w:rsid w:val="00D05D13"/>
    <w:rsid w:val="00D25A2C"/>
    <w:rsid w:val="00D309E7"/>
    <w:rsid w:val="00D41C0F"/>
    <w:rsid w:val="00D47C39"/>
    <w:rsid w:val="00D51182"/>
    <w:rsid w:val="00D55128"/>
    <w:rsid w:val="00D5527A"/>
    <w:rsid w:val="00D57D26"/>
    <w:rsid w:val="00D8081B"/>
    <w:rsid w:val="00D86E2E"/>
    <w:rsid w:val="00DA2020"/>
    <w:rsid w:val="00DA469C"/>
    <w:rsid w:val="00DB05E3"/>
    <w:rsid w:val="00DD2665"/>
    <w:rsid w:val="00DD30EE"/>
    <w:rsid w:val="00DE10C7"/>
    <w:rsid w:val="00DE7C67"/>
    <w:rsid w:val="00DF3B74"/>
    <w:rsid w:val="00DF4A58"/>
    <w:rsid w:val="00E015DC"/>
    <w:rsid w:val="00E0267E"/>
    <w:rsid w:val="00E06B84"/>
    <w:rsid w:val="00E10F2C"/>
    <w:rsid w:val="00E23B33"/>
    <w:rsid w:val="00E251AC"/>
    <w:rsid w:val="00E42E1B"/>
    <w:rsid w:val="00E7093C"/>
    <w:rsid w:val="00E822AE"/>
    <w:rsid w:val="00E856EB"/>
    <w:rsid w:val="00EB2817"/>
    <w:rsid w:val="00EB78D8"/>
    <w:rsid w:val="00ED67A9"/>
    <w:rsid w:val="00EE12B4"/>
    <w:rsid w:val="00EE7243"/>
    <w:rsid w:val="00EF186A"/>
    <w:rsid w:val="00F0482E"/>
    <w:rsid w:val="00F200AC"/>
    <w:rsid w:val="00F43D20"/>
    <w:rsid w:val="00F456F6"/>
    <w:rsid w:val="00F558F1"/>
    <w:rsid w:val="00F66A14"/>
    <w:rsid w:val="00F9774E"/>
    <w:rsid w:val="00FB23D1"/>
    <w:rsid w:val="00FD365E"/>
    <w:rsid w:val="00FE66D1"/>
    <w:rsid w:val="00FF0A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6AF6E"/>
  <w15:docId w15:val="{52B4BFC2-9E17-4D53-9F06-2A73C3134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1E370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2378C1"/>
    <w:pPr>
      <w:keepNext/>
      <w:keepLines/>
      <w:spacing w:before="260" w:after="260" w:line="416" w:lineRule="auto"/>
      <w:outlineLvl w:val="2"/>
    </w:pPr>
    <w:rPr>
      <w:b/>
      <w:bCs/>
      <w:sz w:val="32"/>
      <w:szCs w:val="32"/>
    </w:rPr>
  </w:style>
  <w:style w:type="paragraph" w:styleId="5">
    <w:name w:val="heading 5"/>
    <w:basedOn w:val="a"/>
    <w:next w:val="a"/>
    <w:link w:val="50"/>
    <w:uiPriority w:val="9"/>
    <w:unhideWhenUsed/>
    <w:qFormat/>
    <w:rsid w:val="0078726D"/>
    <w:pPr>
      <w:keepNext/>
      <w:keepLines/>
      <w:widowControl/>
      <w:suppressAutoHyphens/>
      <w:spacing w:before="440" w:after="240" w:line="276" w:lineRule="auto"/>
      <w:ind w:left="1008" w:hanging="1008"/>
      <w:jc w:val="left"/>
      <w:outlineLvl w:val="4"/>
    </w:pPr>
    <w:rPr>
      <w:rFonts w:ascii="Bodoni MT" w:eastAsia="Droid Sans Fallback" w:hAnsi="Bodoni MT" w:cs="Times New Roman"/>
      <w:b/>
      <w:kern w:val="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1E370B"/>
    <w:rPr>
      <w:rFonts w:asciiTheme="majorHAnsi" w:eastAsiaTheme="majorEastAsia" w:hAnsiTheme="majorHAnsi" w:cstheme="majorBidi"/>
      <w:b/>
      <w:bCs/>
      <w:sz w:val="32"/>
      <w:szCs w:val="32"/>
    </w:rPr>
  </w:style>
  <w:style w:type="paragraph" w:styleId="a3">
    <w:name w:val="header"/>
    <w:basedOn w:val="a"/>
    <w:link w:val="a4"/>
    <w:uiPriority w:val="99"/>
    <w:unhideWhenUsed/>
    <w:rsid w:val="008E117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1173"/>
    <w:rPr>
      <w:sz w:val="18"/>
      <w:szCs w:val="18"/>
    </w:rPr>
  </w:style>
  <w:style w:type="paragraph" w:styleId="a5">
    <w:name w:val="footer"/>
    <w:basedOn w:val="a"/>
    <w:link w:val="a6"/>
    <w:uiPriority w:val="99"/>
    <w:unhideWhenUsed/>
    <w:rsid w:val="008E1173"/>
    <w:pPr>
      <w:tabs>
        <w:tab w:val="center" w:pos="4153"/>
        <w:tab w:val="right" w:pos="8306"/>
      </w:tabs>
      <w:snapToGrid w:val="0"/>
      <w:jc w:val="left"/>
    </w:pPr>
    <w:rPr>
      <w:sz w:val="18"/>
      <w:szCs w:val="18"/>
    </w:rPr>
  </w:style>
  <w:style w:type="character" w:customStyle="1" w:styleId="a6">
    <w:name w:val="页脚 字符"/>
    <w:basedOn w:val="a0"/>
    <w:link w:val="a5"/>
    <w:uiPriority w:val="99"/>
    <w:rsid w:val="008E1173"/>
    <w:rPr>
      <w:sz w:val="18"/>
      <w:szCs w:val="18"/>
    </w:rPr>
  </w:style>
  <w:style w:type="paragraph" w:styleId="a7">
    <w:name w:val="List Paragraph"/>
    <w:basedOn w:val="a"/>
    <w:uiPriority w:val="34"/>
    <w:qFormat/>
    <w:rsid w:val="00AD555C"/>
    <w:pPr>
      <w:ind w:firstLineChars="200" w:firstLine="420"/>
    </w:pPr>
  </w:style>
  <w:style w:type="character" w:customStyle="1" w:styleId="EndNoteBibliographyChar">
    <w:name w:val="EndNote Bibliography Char"/>
    <w:link w:val="EndNoteBibliography"/>
    <w:locked/>
    <w:rsid w:val="00550996"/>
    <w:rPr>
      <w:rFonts w:ascii="Times New Roman" w:eastAsia="宋体" w:hAnsi="Times New Roman" w:cs="Times New Roman"/>
      <w:noProof/>
      <w:kern w:val="0"/>
      <w:sz w:val="24"/>
      <w:szCs w:val="24"/>
      <w:lang w:bidi="hi-IN"/>
    </w:rPr>
  </w:style>
  <w:style w:type="paragraph" w:customStyle="1" w:styleId="EndNoteBibliography">
    <w:name w:val="EndNote Bibliography"/>
    <w:basedOn w:val="a"/>
    <w:link w:val="EndNoteBibliographyChar"/>
    <w:rsid w:val="00550996"/>
    <w:pPr>
      <w:suppressAutoHyphens/>
      <w:autoSpaceDN w:val="0"/>
      <w:jc w:val="left"/>
    </w:pPr>
    <w:rPr>
      <w:rFonts w:ascii="Times New Roman" w:eastAsia="宋体" w:hAnsi="Times New Roman" w:cs="Times New Roman"/>
      <w:noProof/>
      <w:kern w:val="0"/>
      <w:sz w:val="24"/>
      <w:szCs w:val="24"/>
      <w:lang w:bidi="hi-IN"/>
    </w:rPr>
  </w:style>
  <w:style w:type="character" w:customStyle="1" w:styleId="50">
    <w:name w:val="标题 5 字符"/>
    <w:basedOn w:val="a0"/>
    <w:link w:val="5"/>
    <w:uiPriority w:val="9"/>
    <w:rsid w:val="0078726D"/>
    <w:rPr>
      <w:rFonts w:ascii="Bodoni MT" w:eastAsia="Droid Sans Fallback" w:hAnsi="Bodoni MT" w:cs="Times New Roman"/>
      <w:b/>
      <w:kern w:val="0"/>
      <w:sz w:val="24"/>
      <w:szCs w:val="21"/>
    </w:rPr>
  </w:style>
  <w:style w:type="character" w:styleId="a8">
    <w:name w:val="Intense Emphasis"/>
    <w:uiPriority w:val="21"/>
    <w:qFormat/>
    <w:rsid w:val="0078726D"/>
    <w:rPr>
      <w:rFonts w:ascii="Cambria" w:hAnsi="Cambria"/>
      <w:b/>
      <w:bCs/>
      <w:iCs/>
      <w:color w:val="00000A"/>
    </w:rPr>
  </w:style>
  <w:style w:type="character" w:customStyle="1" w:styleId="30">
    <w:name w:val="标题 3 字符"/>
    <w:basedOn w:val="a0"/>
    <w:link w:val="3"/>
    <w:uiPriority w:val="9"/>
    <w:rsid w:val="002378C1"/>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4992">
      <w:bodyDiv w:val="1"/>
      <w:marLeft w:val="0"/>
      <w:marRight w:val="0"/>
      <w:marTop w:val="0"/>
      <w:marBottom w:val="0"/>
      <w:divBdr>
        <w:top w:val="none" w:sz="0" w:space="0" w:color="auto"/>
        <w:left w:val="none" w:sz="0" w:space="0" w:color="auto"/>
        <w:bottom w:val="none" w:sz="0" w:space="0" w:color="auto"/>
        <w:right w:val="none" w:sz="0" w:space="0" w:color="auto"/>
      </w:divBdr>
      <w:divsChild>
        <w:div w:id="272447081">
          <w:marLeft w:val="0"/>
          <w:marRight w:val="0"/>
          <w:marTop w:val="0"/>
          <w:marBottom w:val="0"/>
          <w:divBdr>
            <w:top w:val="none" w:sz="0" w:space="0" w:color="auto"/>
            <w:left w:val="none" w:sz="0" w:space="0" w:color="auto"/>
            <w:bottom w:val="none" w:sz="0" w:space="0" w:color="auto"/>
            <w:right w:val="none" w:sz="0" w:space="0" w:color="auto"/>
          </w:divBdr>
        </w:div>
      </w:divsChild>
    </w:div>
    <w:div w:id="751244711">
      <w:bodyDiv w:val="1"/>
      <w:marLeft w:val="0"/>
      <w:marRight w:val="0"/>
      <w:marTop w:val="0"/>
      <w:marBottom w:val="0"/>
      <w:divBdr>
        <w:top w:val="none" w:sz="0" w:space="0" w:color="auto"/>
        <w:left w:val="none" w:sz="0" w:space="0" w:color="auto"/>
        <w:bottom w:val="none" w:sz="0" w:space="0" w:color="auto"/>
        <w:right w:val="none" w:sz="0" w:space="0" w:color="auto"/>
      </w:divBdr>
    </w:div>
    <w:div w:id="845483065">
      <w:bodyDiv w:val="1"/>
      <w:marLeft w:val="0"/>
      <w:marRight w:val="0"/>
      <w:marTop w:val="0"/>
      <w:marBottom w:val="0"/>
      <w:divBdr>
        <w:top w:val="none" w:sz="0" w:space="0" w:color="auto"/>
        <w:left w:val="none" w:sz="0" w:space="0" w:color="auto"/>
        <w:bottom w:val="none" w:sz="0" w:space="0" w:color="auto"/>
        <w:right w:val="none" w:sz="0" w:space="0" w:color="auto"/>
      </w:divBdr>
      <w:divsChild>
        <w:div w:id="506291128">
          <w:marLeft w:val="0"/>
          <w:marRight w:val="0"/>
          <w:marTop w:val="0"/>
          <w:marBottom w:val="0"/>
          <w:divBdr>
            <w:top w:val="none" w:sz="0" w:space="0" w:color="auto"/>
            <w:left w:val="none" w:sz="0" w:space="0" w:color="auto"/>
            <w:bottom w:val="none" w:sz="0" w:space="0" w:color="auto"/>
            <w:right w:val="none" w:sz="0" w:space="0" w:color="auto"/>
          </w:divBdr>
        </w:div>
      </w:divsChild>
    </w:div>
    <w:div w:id="1020470477">
      <w:bodyDiv w:val="1"/>
      <w:marLeft w:val="0"/>
      <w:marRight w:val="0"/>
      <w:marTop w:val="0"/>
      <w:marBottom w:val="0"/>
      <w:divBdr>
        <w:top w:val="none" w:sz="0" w:space="0" w:color="auto"/>
        <w:left w:val="none" w:sz="0" w:space="0" w:color="auto"/>
        <w:bottom w:val="none" w:sz="0" w:space="0" w:color="auto"/>
        <w:right w:val="none" w:sz="0" w:space="0" w:color="auto"/>
      </w:divBdr>
    </w:div>
    <w:div w:id="1101027599">
      <w:bodyDiv w:val="1"/>
      <w:marLeft w:val="0"/>
      <w:marRight w:val="0"/>
      <w:marTop w:val="0"/>
      <w:marBottom w:val="0"/>
      <w:divBdr>
        <w:top w:val="none" w:sz="0" w:space="0" w:color="auto"/>
        <w:left w:val="none" w:sz="0" w:space="0" w:color="auto"/>
        <w:bottom w:val="none" w:sz="0" w:space="0" w:color="auto"/>
        <w:right w:val="none" w:sz="0" w:space="0" w:color="auto"/>
      </w:divBdr>
      <w:divsChild>
        <w:div w:id="1248884476">
          <w:marLeft w:val="0"/>
          <w:marRight w:val="0"/>
          <w:marTop w:val="0"/>
          <w:marBottom w:val="0"/>
          <w:divBdr>
            <w:top w:val="none" w:sz="0" w:space="0" w:color="auto"/>
            <w:left w:val="none" w:sz="0" w:space="0" w:color="auto"/>
            <w:bottom w:val="none" w:sz="0" w:space="0" w:color="auto"/>
            <w:right w:val="none" w:sz="0" w:space="0" w:color="auto"/>
          </w:divBdr>
        </w:div>
      </w:divsChild>
    </w:div>
    <w:div w:id="1423603134">
      <w:bodyDiv w:val="1"/>
      <w:marLeft w:val="0"/>
      <w:marRight w:val="0"/>
      <w:marTop w:val="0"/>
      <w:marBottom w:val="0"/>
      <w:divBdr>
        <w:top w:val="none" w:sz="0" w:space="0" w:color="auto"/>
        <w:left w:val="none" w:sz="0" w:space="0" w:color="auto"/>
        <w:bottom w:val="none" w:sz="0" w:space="0" w:color="auto"/>
        <w:right w:val="none" w:sz="0" w:space="0" w:color="auto"/>
      </w:divBdr>
    </w:div>
    <w:div w:id="1497914214">
      <w:bodyDiv w:val="1"/>
      <w:marLeft w:val="0"/>
      <w:marRight w:val="0"/>
      <w:marTop w:val="0"/>
      <w:marBottom w:val="0"/>
      <w:divBdr>
        <w:top w:val="none" w:sz="0" w:space="0" w:color="auto"/>
        <w:left w:val="none" w:sz="0" w:space="0" w:color="auto"/>
        <w:bottom w:val="none" w:sz="0" w:space="0" w:color="auto"/>
        <w:right w:val="none" w:sz="0" w:space="0" w:color="auto"/>
      </w:divBdr>
    </w:div>
    <w:div w:id="1649282923">
      <w:bodyDiv w:val="1"/>
      <w:marLeft w:val="0"/>
      <w:marRight w:val="0"/>
      <w:marTop w:val="0"/>
      <w:marBottom w:val="0"/>
      <w:divBdr>
        <w:top w:val="none" w:sz="0" w:space="0" w:color="auto"/>
        <w:left w:val="none" w:sz="0" w:space="0" w:color="auto"/>
        <w:bottom w:val="none" w:sz="0" w:space="0" w:color="auto"/>
        <w:right w:val="none" w:sz="0" w:space="0" w:color="auto"/>
      </w:divBdr>
    </w:div>
    <w:div w:id="1978219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60B02-C90C-4BE8-AC10-6C36F5ACD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4</Pages>
  <Words>1321</Words>
  <Characters>7536</Characters>
  <Application>Microsoft Office Word</Application>
  <DocSecurity>0</DocSecurity>
  <Lines>62</Lines>
  <Paragraphs>17</Paragraphs>
  <ScaleCrop>false</ScaleCrop>
  <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Yiru Wang</dc:creator>
  <cp:keywords/>
  <dc:description/>
  <cp:lastModifiedBy>Yiru Wang</cp:lastModifiedBy>
  <cp:revision>133</cp:revision>
  <dcterms:created xsi:type="dcterms:W3CDTF">2021-05-24T07:13:00Z</dcterms:created>
  <dcterms:modified xsi:type="dcterms:W3CDTF">2022-11-25T05:43:00Z</dcterms:modified>
</cp:coreProperties>
</file>