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62A829" w14:textId="5753B9E4" w:rsidR="003771B4" w:rsidRPr="006638CB" w:rsidRDefault="003771B4" w:rsidP="003C5249">
      <w:pPr>
        <w:bidi w:val="0"/>
        <w:spacing w:after="120" w:line="360" w:lineRule="auto"/>
        <w:jc w:val="center"/>
        <w:rPr>
          <w:rFonts w:cstheme="minorHAnsi"/>
          <w:b/>
          <w:bCs/>
          <w:sz w:val="28"/>
          <w:szCs w:val="28"/>
        </w:rPr>
      </w:pPr>
      <w:r w:rsidRPr="006638CB">
        <w:rPr>
          <w:rFonts w:cstheme="minorHAnsi"/>
          <w:b/>
          <w:bCs/>
          <w:sz w:val="28"/>
          <w:szCs w:val="28"/>
        </w:rPr>
        <w:t>Supplementary material</w:t>
      </w:r>
    </w:p>
    <w:p w14:paraId="420F4F3F" w14:textId="007AA834" w:rsidR="006638CB" w:rsidRPr="006638CB" w:rsidRDefault="006638CB" w:rsidP="006638CB">
      <w:pPr>
        <w:bidi w:val="0"/>
        <w:spacing w:after="120" w:line="360" w:lineRule="auto"/>
        <w:jc w:val="center"/>
        <w:rPr>
          <w:rFonts w:cstheme="minorHAnsi"/>
          <w:b/>
          <w:bCs/>
          <w:sz w:val="24"/>
          <w:szCs w:val="24"/>
        </w:rPr>
      </w:pPr>
      <w:r w:rsidRPr="006638CB">
        <w:rPr>
          <w:rFonts w:cstheme="minorHAnsi"/>
          <w:b/>
          <w:bCs/>
          <w:sz w:val="24"/>
          <w:szCs w:val="24"/>
        </w:rPr>
        <w:t>A conceptual model of multi-scale formation processes of open-air Middle Paleolithic sites in the arid Negev desert, Israel</w:t>
      </w:r>
      <w:r w:rsidRPr="006638CB" w:rsidDel="00AC7CC3">
        <w:rPr>
          <w:rFonts w:cstheme="minorHAnsi"/>
          <w:b/>
          <w:bCs/>
          <w:sz w:val="24"/>
          <w:szCs w:val="24"/>
        </w:rPr>
        <w:t xml:space="preserve"> </w:t>
      </w:r>
    </w:p>
    <w:p w14:paraId="4C901A85" w14:textId="45D3CEE5" w:rsidR="00961FDE" w:rsidRPr="006638CB" w:rsidRDefault="0006795B" w:rsidP="003C5249">
      <w:pPr>
        <w:bidi w:val="0"/>
        <w:spacing w:after="120" w:line="360" w:lineRule="auto"/>
        <w:rPr>
          <w:rFonts w:cstheme="minorHAnsi"/>
          <w:b/>
          <w:bCs/>
          <w:sz w:val="24"/>
          <w:szCs w:val="24"/>
        </w:rPr>
      </w:pPr>
      <w:r w:rsidRPr="006638CB">
        <w:rPr>
          <w:rFonts w:cstheme="minorHAnsi"/>
          <w:b/>
          <w:bCs/>
          <w:sz w:val="24"/>
          <w:szCs w:val="24"/>
        </w:rPr>
        <w:t>S</w:t>
      </w:r>
      <w:r w:rsidR="00D71074">
        <w:rPr>
          <w:rFonts w:cstheme="minorHAnsi"/>
          <w:b/>
          <w:bCs/>
          <w:sz w:val="24"/>
          <w:szCs w:val="24"/>
        </w:rPr>
        <w:t xml:space="preserve">upplementary </w:t>
      </w:r>
      <w:r w:rsidRPr="006638CB">
        <w:rPr>
          <w:rFonts w:cstheme="minorHAnsi"/>
          <w:b/>
          <w:bCs/>
          <w:sz w:val="24"/>
          <w:szCs w:val="24"/>
        </w:rPr>
        <w:t>1. S</w:t>
      </w:r>
      <w:r w:rsidR="003771B4" w:rsidRPr="006638CB">
        <w:rPr>
          <w:rFonts w:cstheme="minorHAnsi"/>
          <w:b/>
          <w:bCs/>
          <w:sz w:val="24"/>
          <w:szCs w:val="24"/>
        </w:rPr>
        <w:t>tratigraphy and sedimentology</w:t>
      </w:r>
    </w:p>
    <w:p w14:paraId="44C91B2C" w14:textId="5F836FBC" w:rsidR="003771B4" w:rsidRPr="006638CB" w:rsidRDefault="003771B4" w:rsidP="003C5249">
      <w:pPr>
        <w:bidi w:val="0"/>
        <w:spacing w:after="120" w:line="360" w:lineRule="auto"/>
        <w:rPr>
          <w:rFonts w:cstheme="minorHAnsi"/>
          <w:sz w:val="24"/>
          <w:szCs w:val="24"/>
        </w:rPr>
      </w:pPr>
      <w:proofErr w:type="spellStart"/>
      <w:r w:rsidRPr="006638CB">
        <w:rPr>
          <w:rFonts w:cstheme="minorHAnsi"/>
          <w:sz w:val="24"/>
          <w:szCs w:val="24"/>
          <w:u w:val="single"/>
        </w:rPr>
        <w:t>Nahal</w:t>
      </w:r>
      <w:proofErr w:type="spellEnd"/>
      <w:r w:rsidRPr="006638CB">
        <w:rPr>
          <w:rFonts w:cstheme="minorHAnsi"/>
          <w:sz w:val="24"/>
          <w:szCs w:val="24"/>
          <w:u w:val="single"/>
        </w:rPr>
        <w:t xml:space="preserve"> </w:t>
      </w:r>
      <w:proofErr w:type="spellStart"/>
      <w:r w:rsidRPr="006638CB">
        <w:rPr>
          <w:rFonts w:cstheme="minorHAnsi"/>
          <w:sz w:val="24"/>
          <w:szCs w:val="24"/>
          <w:u w:val="single"/>
        </w:rPr>
        <w:t>Yitnan</w:t>
      </w:r>
      <w:proofErr w:type="spellEnd"/>
      <w:r w:rsidRPr="006638CB">
        <w:rPr>
          <w:rFonts w:cstheme="minorHAnsi"/>
          <w:sz w:val="24"/>
          <w:szCs w:val="24"/>
        </w:rPr>
        <w:t>:</w:t>
      </w:r>
    </w:p>
    <w:p w14:paraId="506277DB" w14:textId="26B00D49" w:rsidR="00A92EDA" w:rsidRPr="006638CB" w:rsidRDefault="00A92EDA" w:rsidP="003C5249">
      <w:pPr>
        <w:bidi w:val="0"/>
        <w:spacing w:after="120" w:line="360" w:lineRule="auto"/>
        <w:rPr>
          <w:rFonts w:cstheme="minorHAnsi"/>
          <w:sz w:val="24"/>
          <w:szCs w:val="24"/>
        </w:rPr>
      </w:pPr>
      <w:r w:rsidRPr="006638CB">
        <w:rPr>
          <w:rFonts w:cstheme="minorHAnsi"/>
          <w:noProof/>
          <w:sz w:val="24"/>
          <w:szCs w:val="24"/>
        </w:rPr>
        <w:drawing>
          <wp:inline distT="0" distB="0" distL="0" distR="0" wp14:anchorId="2DE2CE4B" wp14:editId="7390B733">
            <wp:extent cx="5733938" cy="3409958"/>
            <wp:effectExtent l="19050" t="19050" r="1968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t="1453" b="1453"/>
                    <a:stretch>
                      <a:fillRect/>
                    </a:stretch>
                  </pic:blipFill>
                  <pic:spPr bwMode="auto">
                    <a:xfrm>
                      <a:off x="0" y="0"/>
                      <a:ext cx="5733938" cy="34099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122FAFB" w14:textId="6CF6FBD9" w:rsidR="00A92EDA" w:rsidRPr="006638CB" w:rsidRDefault="00A92EDA" w:rsidP="003C5249">
      <w:pPr>
        <w:bidi w:val="0"/>
        <w:spacing w:after="0" w:line="240" w:lineRule="auto"/>
        <w:rPr>
          <w:rFonts w:cstheme="minorHAnsi"/>
          <w:sz w:val="24"/>
          <w:szCs w:val="24"/>
        </w:rPr>
      </w:pPr>
      <w:r w:rsidRPr="006638CB">
        <w:rPr>
          <w:rFonts w:cstheme="minorHAnsi"/>
          <w:sz w:val="24"/>
          <w:szCs w:val="24"/>
        </w:rPr>
        <w:t>Fig. S1.1: The studied slope and trench locations</w:t>
      </w:r>
    </w:p>
    <w:p w14:paraId="4E5C6135" w14:textId="77777777" w:rsidR="004E60C5" w:rsidRPr="006638CB" w:rsidRDefault="004E60C5" w:rsidP="003C5249">
      <w:pPr>
        <w:bidi w:val="0"/>
        <w:spacing w:after="120" w:line="360" w:lineRule="auto"/>
        <w:rPr>
          <w:rFonts w:cstheme="minorHAnsi"/>
          <w:sz w:val="24"/>
          <w:szCs w:val="24"/>
        </w:rPr>
      </w:pPr>
    </w:p>
    <w:p w14:paraId="74197333" w14:textId="189792BB" w:rsidR="008A6319" w:rsidRPr="006638CB" w:rsidRDefault="00A92EDA" w:rsidP="003C5249">
      <w:pPr>
        <w:bidi w:val="0"/>
        <w:spacing w:after="120" w:line="360" w:lineRule="auto"/>
        <w:rPr>
          <w:rFonts w:cstheme="minorHAnsi"/>
          <w:sz w:val="24"/>
          <w:szCs w:val="24"/>
        </w:rPr>
      </w:pPr>
      <w:r w:rsidRPr="006638CB">
        <w:rPr>
          <w:rFonts w:cstheme="minorHAnsi"/>
          <w:sz w:val="24"/>
          <w:szCs w:val="24"/>
        </w:rPr>
        <w:t>T</w:t>
      </w:r>
      <w:r w:rsidR="0006795B" w:rsidRPr="006638CB">
        <w:rPr>
          <w:rFonts w:cstheme="minorHAnsi"/>
          <w:sz w:val="24"/>
          <w:szCs w:val="24"/>
        </w:rPr>
        <w:t xml:space="preserve">hree </w:t>
      </w:r>
      <w:r w:rsidR="008A6319" w:rsidRPr="006638CB">
        <w:rPr>
          <w:rFonts w:cstheme="minorHAnsi"/>
          <w:sz w:val="24"/>
          <w:szCs w:val="24"/>
        </w:rPr>
        <w:t xml:space="preserve">trenches </w:t>
      </w:r>
      <w:r w:rsidRPr="006638CB">
        <w:rPr>
          <w:rFonts w:cstheme="minorHAnsi"/>
          <w:sz w:val="24"/>
          <w:szCs w:val="24"/>
        </w:rPr>
        <w:t>were excavated</w:t>
      </w:r>
      <w:r w:rsidR="003004E2" w:rsidRPr="006638CB">
        <w:rPr>
          <w:rFonts w:cstheme="minorHAnsi"/>
          <w:sz w:val="24"/>
          <w:szCs w:val="24"/>
        </w:rPr>
        <w:t xml:space="preserve"> at the site</w:t>
      </w:r>
      <w:r w:rsidRPr="006638CB">
        <w:rPr>
          <w:rFonts w:cstheme="minorHAnsi"/>
          <w:sz w:val="24"/>
          <w:szCs w:val="24"/>
        </w:rPr>
        <w:t xml:space="preserve"> (Fig. S1.1)</w:t>
      </w:r>
      <w:r w:rsidR="003004E2" w:rsidRPr="006638CB">
        <w:rPr>
          <w:rFonts w:cstheme="minorHAnsi"/>
          <w:sz w:val="24"/>
          <w:szCs w:val="24"/>
        </w:rPr>
        <w:t>, t</w:t>
      </w:r>
      <w:r w:rsidR="00A37474" w:rsidRPr="006638CB">
        <w:rPr>
          <w:rFonts w:cstheme="minorHAnsi"/>
          <w:sz w:val="24"/>
          <w:szCs w:val="24"/>
        </w:rPr>
        <w:t>he sections were described using routine sedimentological</w:t>
      </w:r>
      <w:r w:rsidR="00801B07" w:rsidRPr="006638CB">
        <w:rPr>
          <w:rFonts w:cstheme="minorHAnsi"/>
          <w:sz w:val="24"/>
          <w:szCs w:val="24"/>
        </w:rPr>
        <w:t xml:space="preserve"> parameters (Tables S1.1-4</w:t>
      </w:r>
      <w:r w:rsidR="00A37474" w:rsidRPr="006638CB">
        <w:rPr>
          <w:rFonts w:cstheme="minorHAnsi"/>
          <w:sz w:val="24"/>
          <w:szCs w:val="24"/>
        </w:rPr>
        <w:t>)</w:t>
      </w:r>
      <w:r w:rsidR="003004E2" w:rsidRPr="006638CB">
        <w:rPr>
          <w:rFonts w:cstheme="minorHAnsi"/>
          <w:sz w:val="24"/>
          <w:szCs w:val="24"/>
        </w:rPr>
        <w:t>,</w:t>
      </w:r>
      <w:r w:rsidR="00A37474" w:rsidRPr="006638CB">
        <w:rPr>
          <w:rFonts w:cstheme="minorHAnsi"/>
          <w:sz w:val="24"/>
          <w:szCs w:val="24"/>
        </w:rPr>
        <w:t xml:space="preserve"> </w:t>
      </w:r>
      <w:r w:rsidR="00801B07" w:rsidRPr="006638CB">
        <w:rPr>
          <w:rFonts w:cstheme="minorHAnsi"/>
          <w:sz w:val="24"/>
          <w:szCs w:val="24"/>
        </w:rPr>
        <w:t>and f</w:t>
      </w:r>
      <w:r w:rsidR="00A37474" w:rsidRPr="006638CB">
        <w:rPr>
          <w:rFonts w:cstheme="minorHAnsi"/>
          <w:sz w:val="24"/>
          <w:szCs w:val="24"/>
        </w:rPr>
        <w:t xml:space="preserve">ive samples were collected for sedimentological analyses and OSL dating (Tables S1.4 and S2.1). </w:t>
      </w:r>
      <w:r w:rsidRPr="006638CB">
        <w:rPr>
          <w:rFonts w:cstheme="minorHAnsi"/>
          <w:sz w:val="24"/>
          <w:szCs w:val="24"/>
        </w:rPr>
        <w:t xml:space="preserve">All </w:t>
      </w:r>
      <w:r w:rsidR="003004E2" w:rsidRPr="006638CB">
        <w:rPr>
          <w:rFonts w:cstheme="minorHAnsi"/>
          <w:sz w:val="24"/>
          <w:szCs w:val="24"/>
        </w:rPr>
        <w:t xml:space="preserve">trenches </w:t>
      </w:r>
      <w:r w:rsidR="008A6319" w:rsidRPr="006638CB">
        <w:rPr>
          <w:rFonts w:cstheme="minorHAnsi"/>
          <w:sz w:val="24"/>
          <w:szCs w:val="24"/>
        </w:rPr>
        <w:t xml:space="preserve">display </w:t>
      </w:r>
      <w:r w:rsidR="00801B07" w:rsidRPr="006638CB">
        <w:rPr>
          <w:rFonts w:cstheme="minorHAnsi"/>
          <w:sz w:val="24"/>
          <w:szCs w:val="24"/>
        </w:rPr>
        <w:t>similar</w:t>
      </w:r>
      <w:r w:rsidR="008A6319" w:rsidRPr="006638CB">
        <w:rPr>
          <w:rFonts w:cstheme="minorHAnsi"/>
          <w:sz w:val="24"/>
          <w:szCs w:val="24"/>
        </w:rPr>
        <w:t xml:space="preserve"> stratigraphic sequence </w:t>
      </w:r>
      <w:r w:rsidR="003771B4" w:rsidRPr="006638CB">
        <w:rPr>
          <w:rFonts w:cstheme="minorHAnsi"/>
          <w:sz w:val="24"/>
          <w:szCs w:val="24"/>
        </w:rPr>
        <w:t xml:space="preserve">with </w:t>
      </w:r>
      <w:r w:rsidR="008A6319" w:rsidRPr="006638CB">
        <w:rPr>
          <w:rFonts w:cstheme="minorHAnsi"/>
          <w:sz w:val="24"/>
          <w:szCs w:val="24"/>
        </w:rPr>
        <w:t xml:space="preserve">distinct catenary changes. Calcrete is more developed in the upper part of the slope as found in </w:t>
      </w:r>
      <w:r w:rsidR="0006795B" w:rsidRPr="006638CB">
        <w:rPr>
          <w:rFonts w:cstheme="minorHAnsi"/>
          <w:sz w:val="24"/>
          <w:szCs w:val="24"/>
        </w:rPr>
        <w:t xml:space="preserve">the nearby site </w:t>
      </w:r>
      <w:proofErr w:type="spellStart"/>
      <w:r w:rsidR="008A6319" w:rsidRPr="006638CB">
        <w:rPr>
          <w:rFonts w:cstheme="minorHAnsi"/>
          <w:sz w:val="24"/>
          <w:szCs w:val="24"/>
        </w:rPr>
        <w:t>Nahal</w:t>
      </w:r>
      <w:proofErr w:type="spellEnd"/>
      <w:r w:rsidR="008A6319" w:rsidRPr="006638CB">
        <w:rPr>
          <w:rFonts w:cstheme="minorHAnsi"/>
          <w:sz w:val="24"/>
          <w:szCs w:val="24"/>
        </w:rPr>
        <w:t xml:space="preserve"> </w:t>
      </w:r>
      <w:proofErr w:type="spellStart"/>
      <w:r w:rsidR="008A6319" w:rsidRPr="006638CB">
        <w:rPr>
          <w:rFonts w:cstheme="minorHAnsi"/>
          <w:sz w:val="24"/>
          <w:szCs w:val="24"/>
        </w:rPr>
        <w:t>Yatir</w:t>
      </w:r>
      <w:proofErr w:type="spellEnd"/>
      <w:r w:rsidR="008A6319" w:rsidRPr="006638CB">
        <w:rPr>
          <w:rFonts w:cstheme="minorHAnsi"/>
          <w:sz w:val="24"/>
          <w:szCs w:val="24"/>
        </w:rPr>
        <w:t xml:space="preserve"> 1 (</w:t>
      </w:r>
      <w:proofErr w:type="spellStart"/>
      <w:r w:rsidR="008A6319" w:rsidRPr="006638CB">
        <w:rPr>
          <w:rFonts w:cstheme="minorHAnsi"/>
          <w:sz w:val="24"/>
          <w:szCs w:val="24"/>
        </w:rPr>
        <w:t>Roskin</w:t>
      </w:r>
      <w:proofErr w:type="spellEnd"/>
      <w:r w:rsidR="008A6319" w:rsidRPr="006638CB">
        <w:rPr>
          <w:rFonts w:cstheme="minorHAnsi"/>
          <w:sz w:val="24"/>
          <w:szCs w:val="24"/>
        </w:rPr>
        <w:t>, 2019b)</w:t>
      </w:r>
      <w:r w:rsidR="00801B07" w:rsidRPr="006638CB">
        <w:rPr>
          <w:rFonts w:cstheme="minorHAnsi"/>
          <w:sz w:val="24"/>
          <w:szCs w:val="24"/>
        </w:rPr>
        <w:t>,</w:t>
      </w:r>
      <w:r w:rsidR="008A6319" w:rsidRPr="006638CB">
        <w:rPr>
          <w:rFonts w:cstheme="minorHAnsi"/>
          <w:sz w:val="24"/>
          <w:szCs w:val="24"/>
        </w:rPr>
        <w:t xml:space="preserve"> while loess thickness increases </w:t>
      </w:r>
      <w:r w:rsidR="003771B4" w:rsidRPr="006638CB">
        <w:rPr>
          <w:rFonts w:cstheme="minorHAnsi"/>
          <w:sz w:val="24"/>
          <w:szCs w:val="24"/>
        </w:rPr>
        <w:t>downslope</w:t>
      </w:r>
      <w:r w:rsidR="008A6319" w:rsidRPr="006638CB">
        <w:rPr>
          <w:rFonts w:cstheme="minorHAnsi"/>
          <w:sz w:val="24"/>
          <w:szCs w:val="24"/>
        </w:rPr>
        <w:t xml:space="preserve">. </w:t>
      </w:r>
    </w:p>
    <w:p w14:paraId="015E92DF" w14:textId="41CA7F01" w:rsidR="003C5249" w:rsidRPr="006638CB" w:rsidRDefault="008A6319" w:rsidP="006638CB">
      <w:pPr>
        <w:bidi w:val="0"/>
        <w:spacing w:after="120" w:line="360" w:lineRule="auto"/>
        <w:rPr>
          <w:rFonts w:cstheme="minorHAnsi"/>
          <w:sz w:val="24"/>
          <w:szCs w:val="24"/>
        </w:rPr>
      </w:pPr>
      <w:r w:rsidRPr="006638CB">
        <w:rPr>
          <w:rFonts w:cstheme="minorHAnsi"/>
          <w:sz w:val="24"/>
          <w:szCs w:val="24"/>
        </w:rPr>
        <w:t xml:space="preserve">The sediments are highly calcic (46-64%) and resemble incipient calcrete that can rapidly precipitate during intervals of deceased dust (loess) deposition. The values are slightly higher for </w:t>
      </w:r>
      <w:r w:rsidR="003771B4" w:rsidRPr="006638CB">
        <w:rPr>
          <w:rFonts w:cstheme="minorHAnsi"/>
          <w:sz w:val="24"/>
          <w:szCs w:val="24"/>
        </w:rPr>
        <w:t>the</w:t>
      </w:r>
      <w:r w:rsidRPr="006638CB">
        <w:rPr>
          <w:rFonts w:cstheme="minorHAnsi"/>
          <w:sz w:val="24"/>
          <w:szCs w:val="24"/>
        </w:rPr>
        <w:t xml:space="preserve"> calcic Bk horizons. This may be due to contribution </w:t>
      </w:r>
      <w:r w:rsidR="003771B4" w:rsidRPr="006638CB">
        <w:rPr>
          <w:rFonts w:cstheme="minorHAnsi"/>
          <w:sz w:val="24"/>
          <w:szCs w:val="24"/>
        </w:rPr>
        <w:t>from</w:t>
      </w:r>
      <w:r w:rsidRPr="006638CB">
        <w:rPr>
          <w:rFonts w:cstheme="minorHAnsi"/>
          <w:sz w:val="24"/>
          <w:szCs w:val="24"/>
        </w:rPr>
        <w:t xml:space="preserve"> the underlying weathered and eroded chalk deposits (</w:t>
      </w:r>
      <w:proofErr w:type="spellStart"/>
      <w:r w:rsidRPr="006638CB">
        <w:rPr>
          <w:rFonts w:cstheme="minorHAnsi"/>
          <w:sz w:val="24"/>
          <w:szCs w:val="24"/>
        </w:rPr>
        <w:t>Roskin</w:t>
      </w:r>
      <w:proofErr w:type="spellEnd"/>
      <w:r w:rsidRPr="006638CB">
        <w:rPr>
          <w:rFonts w:cstheme="minorHAnsi"/>
          <w:sz w:val="24"/>
          <w:szCs w:val="24"/>
        </w:rPr>
        <w:t xml:space="preserve"> et al., 2018) (Table</w:t>
      </w:r>
      <w:r w:rsidR="00801B07" w:rsidRPr="006638CB">
        <w:rPr>
          <w:rFonts w:cstheme="minorHAnsi"/>
          <w:sz w:val="24"/>
          <w:szCs w:val="24"/>
        </w:rPr>
        <w:t xml:space="preserve"> S1.5). Sample KUR</w:t>
      </w:r>
      <w:r w:rsidRPr="006638CB">
        <w:rPr>
          <w:rFonts w:cstheme="minorHAnsi"/>
          <w:sz w:val="24"/>
          <w:szCs w:val="24"/>
        </w:rPr>
        <w:t>-3 has values (33.6%) that are typical of primary (</w:t>
      </w:r>
      <w:proofErr w:type="spellStart"/>
      <w:r w:rsidRPr="006638CB">
        <w:rPr>
          <w:rFonts w:cstheme="minorHAnsi"/>
          <w:sz w:val="24"/>
          <w:szCs w:val="24"/>
        </w:rPr>
        <w:t>Crouvi</w:t>
      </w:r>
      <w:proofErr w:type="spellEnd"/>
      <w:r w:rsidRPr="006638CB">
        <w:rPr>
          <w:rFonts w:cstheme="minorHAnsi"/>
          <w:sz w:val="24"/>
          <w:szCs w:val="24"/>
        </w:rPr>
        <w:t xml:space="preserve">, 2009) and locally reworked </w:t>
      </w:r>
      <w:r w:rsidR="00801B07" w:rsidRPr="006638CB">
        <w:rPr>
          <w:rFonts w:cstheme="minorHAnsi"/>
          <w:sz w:val="24"/>
          <w:szCs w:val="24"/>
        </w:rPr>
        <w:t xml:space="preserve">loess </w:t>
      </w:r>
      <w:r w:rsidRPr="006638CB">
        <w:rPr>
          <w:rFonts w:cstheme="minorHAnsi"/>
          <w:sz w:val="24"/>
          <w:szCs w:val="24"/>
        </w:rPr>
        <w:t xml:space="preserve">(Oron et al., 2019).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16"/>
        <w:gridCol w:w="1222"/>
        <w:gridCol w:w="6255"/>
        <w:gridCol w:w="1400"/>
      </w:tblGrid>
      <w:tr w:rsidR="00961FDE" w:rsidRPr="006638CB" w14:paraId="159C83E2" w14:textId="77777777" w:rsidTr="00801B07">
        <w:tc>
          <w:tcPr>
            <w:tcW w:w="616" w:type="dxa"/>
          </w:tcPr>
          <w:p w14:paraId="4F5639DB"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lastRenderedPageBreak/>
              <w:t>Unit</w:t>
            </w:r>
          </w:p>
        </w:tc>
        <w:tc>
          <w:tcPr>
            <w:tcW w:w="1222" w:type="dxa"/>
          </w:tcPr>
          <w:p w14:paraId="39F662B9" w14:textId="52439EC3" w:rsidR="00961FDE" w:rsidRPr="006638CB" w:rsidRDefault="00961FDE" w:rsidP="003C5249">
            <w:pPr>
              <w:bidi w:val="0"/>
              <w:spacing w:after="0" w:line="240" w:lineRule="auto"/>
              <w:rPr>
                <w:rFonts w:cstheme="minorHAnsi"/>
                <w:sz w:val="24"/>
                <w:szCs w:val="24"/>
              </w:rPr>
            </w:pPr>
            <w:r w:rsidRPr="006638CB">
              <w:rPr>
                <w:rFonts w:cstheme="minorHAnsi"/>
                <w:sz w:val="24"/>
                <w:szCs w:val="24"/>
              </w:rPr>
              <w:t xml:space="preserve">Depth </w:t>
            </w:r>
            <w:r w:rsidR="00801B07" w:rsidRPr="006638CB">
              <w:rPr>
                <w:rFonts w:cstheme="minorHAnsi"/>
                <w:sz w:val="24"/>
                <w:szCs w:val="24"/>
              </w:rPr>
              <w:t>(</w:t>
            </w:r>
            <w:r w:rsidRPr="006638CB">
              <w:rPr>
                <w:rFonts w:cstheme="minorHAnsi"/>
                <w:sz w:val="24"/>
                <w:szCs w:val="24"/>
              </w:rPr>
              <w:t>cm)</w:t>
            </w:r>
          </w:p>
        </w:tc>
        <w:tc>
          <w:tcPr>
            <w:tcW w:w="6255" w:type="dxa"/>
          </w:tcPr>
          <w:p w14:paraId="3C3616B8"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Description</w:t>
            </w:r>
          </w:p>
        </w:tc>
        <w:tc>
          <w:tcPr>
            <w:tcW w:w="1400" w:type="dxa"/>
          </w:tcPr>
          <w:p w14:paraId="02125D93" w14:textId="658B6D63" w:rsidR="00F775DC" w:rsidRPr="006638CB" w:rsidRDefault="00961FDE" w:rsidP="003C5249">
            <w:pPr>
              <w:bidi w:val="0"/>
              <w:spacing w:after="0" w:line="240" w:lineRule="auto"/>
              <w:rPr>
                <w:rFonts w:cstheme="minorHAnsi"/>
                <w:sz w:val="24"/>
                <w:szCs w:val="24"/>
              </w:rPr>
            </w:pPr>
            <w:r w:rsidRPr="006638CB">
              <w:rPr>
                <w:rFonts w:cstheme="minorHAnsi"/>
                <w:sz w:val="24"/>
                <w:szCs w:val="24"/>
              </w:rPr>
              <w:t>OSL</w:t>
            </w:r>
            <w:r w:rsidR="00801B07" w:rsidRPr="006638CB">
              <w:rPr>
                <w:rFonts w:cstheme="minorHAnsi"/>
                <w:sz w:val="24"/>
                <w:szCs w:val="24"/>
              </w:rPr>
              <w:t xml:space="preserve"> a</w:t>
            </w:r>
            <w:r w:rsidRPr="006638CB">
              <w:rPr>
                <w:rFonts w:cstheme="minorHAnsi"/>
                <w:sz w:val="24"/>
                <w:szCs w:val="24"/>
              </w:rPr>
              <w:t>ge</w:t>
            </w:r>
            <w:r w:rsidR="00F775DC" w:rsidRPr="006638CB">
              <w:rPr>
                <w:rFonts w:cstheme="minorHAnsi"/>
                <w:sz w:val="24"/>
                <w:szCs w:val="24"/>
              </w:rPr>
              <w:t xml:space="preserve"> (ka)</w:t>
            </w:r>
          </w:p>
        </w:tc>
      </w:tr>
      <w:tr w:rsidR="00961FDE" w:rsidRPr="006638CB" w14:paraId="088D768F" w14:textId="77777777" w:rsidTr="00801B07">
        <w:tc>
          <w:tcPr>
            <w:tcW w:w="616" w:type="dxa"/>
          </w:tcPr>
          <w:p w14:paraId="307C206A"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4</w:t>
            </w:r>
          </w:p>
        </w:tc>
        <w:tc>
          <w:tcPr>
            <w:tcW w:w="1222" w:type="dxa"/>
          </w:tcPr>
          <w:p w14:paraId="24F44C8A"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0-10</w:t>
            </w:r>
          </w:p>
        </w:tc>
        <w:tc>
          <w:tcPr>
            <w:tcW w:w="6255" w:type="dxa"/>
          </w:tcPr>
          <w:p w14:paraId="4B290F4B" w14:textId="7C90281F" w:rsidR="00961FDE" w:rsidRPr="006638CB" w:rsidRDefault="00961FDE" w:rsidP="003C5249">
            <w:pPr>
              <w:bidi w:val="0"/>
              <w:spacing w:after="0" w:line="240" w:lineRule="auto"/>
              <w:rPr>
                <w:rFonts w:cstheme="minorHAnsi"/>
                <w:sz w:val="24"/>
                <w:szCs w:val="24"/>
              </w:rPr>
            </w:pPr>
            <w:r w:rsidRPr="006638CB">
              <w:rPr>
                <w:rFonts w:cstheme="minorHAnsi"/>
                <w:sz w:val="24"/>
                <w:szCs w:val="24"/>
              </w:rPr>
              <w:t>A-</w:t>
            </w:r>
            <w:r w:rsidR="00BA104D" w:rsidRPr="006638CB">
              <w:rPr>
                <w:rFonts w:cstheme="minorHAnsi"/>
                <w:sz w:val="24"/>
                <w:szCs w:val="24"/>
              </w:rPr>
              <w:t>horizon:</w:t>
            </w:r>
            <w:r w:rsidRPr="006638CB">
              <w:rPr>
                <w:rFonts w:cstheme="minorHAnsi"/>
                <w:sz w:val="24"/>
                <w:szCs w:val="24"/>
              </w:rPr>
              <w:t xml:space="preserve"> Tilled loess that thins out and disappears at top of slope by edge of trench</w:t>
            </w:r>
          </w:p>
        </w:tc>
        <w:tc>
          <w:tcPr>
            <w:tcW w:w="1400" w:type="dxa"/>
          </w:tcPr>
          <w:p w14:paraId="013C7CD4" w14:textId="77777777" w:rsidR="00961FDE" w:rsidRPr="006638CB" w:rsidRDefault="00961FDE" w:rsidP="003C5249">
            <w:pPr>
              <w:bidi w:val="0"/>
              <w:spacing w:after="0" w:line="240" w:lineRule="auto"/>
              <w:rPr>
                <w:rFonts w:cstheme="minorHAnsi"/>
                <w:sz w:val="24"/>
                <w:szCs w:val="24"/>
              </w:rPr>
            </w:pPr>
          </w:p>
        </w:tc>
      </w:tr>
      <w:tr w:rsidR="00961FDE" w:rsidRPr="006638CB" w14:paraId="08C50711" w14:textId="77777777" w:rsidTr="00801B07">
        <w:tc>
          <w:tcPr>
            <w:tcW w:w="616" w:type="dxa"/>
          </w:tcPr>
          <w:p w14:paraId="3609FF81"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3</w:t>
            </w:r>
          </w:p>
        </w:tc>
        <w:tc>
          <w:tcPr>
            <w:tcW w:w="1222" w:type="dxa"/>
          </w:tcPr>
          <w:p w14:paraId="389BB5A4"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10-60/70</w:t>
            </w:r>
          </w:p>
        </w:tc>
        <w:tc>
          <w:tcPr>
            <w:tcW w:w="6255" w:type="dxa"/>
          </w:tcPr>
          <w:p w14:paraId="79499F15" w14:textId="5889F1D6" w:rsidR="00961FDE" w:rsidRPr="006638CB" w:rsidRDefault="00961FDE" w:rsidP="003C5249">
            <w:pPr>
              <w:bidi w:val="0"/>
              <w:spacing w:after="0" w:line="240" w:lineRule="auto"/>
              <w:rPr>
                <w:rFonts w:cstheme="minorHAnsi"/>
                <w:sz w:val="24"/>
                <w:szCs w:val="24"/>
              </w:rPr>
            </w:pPr>
            <w:r w:rsidRPr="006638CB">
              <w:rPr>
                <w:rFonts w:cstheme="minorHAnsi"/>
                <w:sz w:val="24"/>
                <w:szCs w:val="24"/>
              </w:rPr>
              <w:t>Bk horizon: 70% powdery calcic loess. Its middle part supports rounded clasts 2-12 cm. Its upper part is lined with clasts of angular chert and rectangular -rounded smoothed chalk. Mousterian artifacts at upper part of unit. Wavy boundary.</w:t>
            </w:r>
          </w:p>
        </w:tc>
        <w:tc>
          <w:tcPr>
            <w:tcW w:w="1400" w:type="dxa"/>
          </w:tcPr>
          <w:p w14:paraId="1868D521" w14:textId="333CC237" w:rsidR="00961FDE" w:rsidRPr="006638CB" w:rsidRDefault="004E220F" w:rsidP="003C5249">
            <w:pPr>
              <w:bidi w:val="0"/>
              <w:spacing w:after="0" w:line="240" w:lineRule="auto"/>
              <w:rPr>
                <w:rFonts w:cstheme="minorHAnsi"/>
                <w:sz w:val="24"/>
                <w:szCs w:val="24"/>
              </w:rPr>
            </w:pPr>
            <w:r w:rsidRPr="006638CB">
              <w:rPr>
                <w:rFonts w:cstheme="minorHAnsi"/>
                <w:sz w:val="24"/>
                <w:szCs w:val="24"/>
              </w:rPr>
              <w:t>KUR-1 56±4</w:t>
            </w:r>
          </w:p>
        </w:tc>
      </w:tr>
      <w:tr w:rsidR="00961FDE" w:rsidRPr="006638CB" w14:paraId="0B966C81" w14:textId="77777777" w:rsidTr="00801B07">
        <w:tc>
          <w:tcPr>
            <w:tcW w:w="616" w:type="dxa"/>
          </w:tcPr>
          <w:p w14:paraId="09ACD3DF"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2</w:t>
            </w:r>
          </w:p>
        </w:tc>
        <w:tc>
          <w:tcPr>
            <w:tcW w:w="1222" w:type="dxa"/>
          </w:tcPr>
          <w:p w14:paraId="4648CA6F"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60/70-90</w:t>
            </w:r>
          </w:p>
        </w:tc>
        <w:tc>
          <w:tcPr>
            <w:tcW w:w="6255" w:type="dxa"/>
          </w:tcPr>
          <w:p w14:paraId="718AD58B" w14:textId="5F95BB23" w:rsidR="00961FDE" w:rsidRPr="006638CB" w:rsidRDefault="00961FDE" w:rsidP="003C5249">
            <w:pPr>
              <w:bidi w:val="0"/>
              <w:spacing w:after="0" w:line="240" w:lineRule="auto"/>
              <w:rPr>
                <w:rFonts w:cstheme="minorHAnsi"/>
                <w:sz w:val="24"/>
                <w:szCs w:val="24"/>
              </w:rPr>
            </w:pPr>
            <w:r w:rsidRPr="006638CB">
              <w:rPr>
                <w:rFonts w:cstheme="minorHAnsi"/>
                <w:sz w:val="24"/>
                <w:szCs w:val="24"/>
              </w:rPr>
              <w:t>C-R horizon</w:t>
            </w:r>
            <w:r w:rsidR="00BA104D" w:rsidRPr="006638CB">
              <w:rPr>
                <w:rFonts w:cstheme="minorHAnsi"/>
                <w:sz w:val="24"/>
                <w:szCs w:val="24"/>
              </w:rPr>
              <w:t>:</w:t>
            </w:r>
            <w:r w:rsidRPr="006638CB">
              <w:rPr>
                <w:rFonts w:cstheme="minorHAnsi"/>
                <w:sz w:val="24"/>
                <w:szCs w:val="24"/>
              </w:rPr>
              <w:t xml:space="preserve"> Calcrete, fractured, wavy gradual boundary, dip parallel to slope angle</w:t>
            </w:r>
          </w:p>
        </w:tc>
        <w:tc>
          <w:tcPr>
            <w:tcW w:w="1400" w:type="dxa"/>
          </w:tcPr>
          <w:p w14:paraId="762F31CD" w14:textId="77777777" w:rsidR="00961FDE" w:rsidRPr="006638CB" w:rsidRDefault="00961FDE" w:rsidP="003C5249">
            <w:pPr>
              <w:bidi w:val="0"/>
              <w:spacing w:after="0" w:line="240" w:lineRule="auto"/>
              <w:rPr>
                <w:rFonts w:cstheme="minorHAnsi"/>
                <w:sz w:val="24"/>
                <w:szCs w:val="24"/>
              </w:rPr>
            </w:pPr>
          </w:p>
        </w:tc>
      </w:tr>
      <w:tr w:rsidR="00961FDE" w:rsidRPr="006638CB" w14:paraId="6AE2A8D7" w14:textId="77777777" w:rsidTr="00801B07">
        <w:tc>
          <w:tcPr>
            <w:tcW w:w="616" w:type="dxa"/>
          </w:tcPr>
          <w:p w14:paraId="24CD3B0D"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1</w:t>
            </w:r>
          </w:p>
        </w:tc>
        <w:tc>
          <w:tcPr>
            <w:tcW w:w="1222" w:type="dxa"/>
          </w:tcPr>
          <w:p w14:paraId="705F1F50"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90+</w:t>
            </w:r>
          </w:p>
        </w:tc>
        <w:tc>
          <w:tcPr>
            <w:tcW w:w="6255" w:type="dxa"/>
          </w:tcPr>
          <w:p w14:paraId="0C4125BE"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R - Chalk bedrock</w:t>
            </w:r>
          </w:p>
        </w:tc>
        <w:tc>
          <w:tcPr>
            <w:tcW w:w="1400" w:type="dxa"/>
          </w:tcPr>
          <w:p w14:paraId="3A51B03B" w14:textId="77777777" w:rsidR="00961FDE" w:rsidRPr="006638CB" w:rsidRDefault="00961FDE" w:rsidP="003C5249">
            <w:pPr>
              <w:bidi w:val="0"/>
              <w:spacing w:after="0" w:line="240" w:lineRule="auto"/>
              <w:rPr>
                <w:rFonts w:cstheme="minorHAnsi"/>
                <w:sz w:val="24"/>
                <w:szCs w:val="24"/>
              </w:rPr>
            </w:pPr>
          </w:p>
        </w:tc>
      </w:tr>
    </w:tbl>
    <w:p w14:paraId="79B88501" w14:textId="4F00B429" w:rsidR="00961FDE" w:rsidRPr="006638CB" w:rsidRDefault="00961FDE" w:rsidP="003C5249">
      <w:pPr>
        <w:bidi w:val="0"/>
        <w:spacing w:after="120" w:line="360" w:lineRule="auto"/>
        <w:rPr>
          <w:rFonts w:cstheme="minorHAnsi"/>
          <w:sz w:val="24"/>
          <w:szCs w:val="24"/>
        </w:rPr>
      </w:pPr>
      <w:r w:rsidRPr="006638CB">
        <w:rPr>
          <w:rFonts w:cstheme="minorHAnsi"/>
          <w:sz w:val="24"/>
          <w:szCs w:val="24"/>
        </w:rPr>
        <w:t xml:space="preserve">Table </w:t>
      </w:r>
      <w:r w:rsidR="0006795B" w:rsidRPr="006638CB">
        <w:rPr>
          <w:rFonts w:cstheme="minorHAnsi"/>
          <w:sz w:val="24"/>
          <w:szCs w:val="24"/>
        </w:rPr>
        <w:t>S1.</w:t>
      </w:r>
      <w:r w:rsidRPr="006638CB">
        <w:rPr>
          <w:rFonts w:cstheme="minorHAnsi"/>
          <w:sz w:val="24"/>
          <w:szCs w:val="24"/>
        </w:rPr>
        <w:t xml:space="preserve">1. </w:t>
      </w:r>
      <w:r w:rsidR="00A37474" w:rsidRPr="006638CB">
        <w:rPr>
          <w:rFonts w:cstheme="minorHAnsi"/>
          <w:sz w:val="24"/>
          <w:szCs w:val="24"/>
        </w:rPr>
        <w:t>Description of the s</w:t>
      </w:r>
      <w:r w:rsidRPr="006638CB">
        <w:rPr>
          <w:rFonts w:cstheme="minorHAnsi"/>
          <w:sz w:val="24"/>
          <w:szCs w:val="24"/>
        </w:rPr>
        <w:t xml:space="preserve">ection </w:t>
      </w:r>
      <w:r w:rsidR="00A37474" w:rsidRPr="006638CB">
        <w:rPr>
          <w:rFonts w:cstheme="minorHAnsi"/>
          <w:sz w:val="24"/>
          <w:szCs w:val="24"/>
        </w:rPr>
        <w:t>at</w:t>
      </w:r>
      <w:r w:rsidRPr="006638CB">
        <w:rPr>
          <w:rFonts w:cstheme="minorHAnsi"/>
          <w:sz w:val="24"/>
          <w:szCs w:val="24"/>
        </w:rPr>
        <w:t xml:space="preserve"> Trench East A.</w:t>
      </w:r>
    </w:p>
    <w:p w14:paraId="4A24AB75" w14:textId="6F3B0DFF" w:rsidR="00AF7CC2" w:rsidRPr="006638CB" w:rsidRDefault="00AF7CC2" w:rsidP="003C5249">
      <w:pPr>
        <w:bidi w:val="0"/>
        <w:spacing w:after="120" w:line="360" w:lineRule="auto"/>
        <w:rPr>
          <w:rFonts w:cstheme="minorHAnsi"/>
          <w:b/>
          <w:bCs/>
          <w:sz w:val="24"/>
          <w:szCs w:val="24"/>
          <w:u w:val="single"/>
        </w:rPr>
      </w:pPr>
      <w:r w:rsidRPr="006638CB">
        <w:rPr>
          <w:rFonts w:cstheme="minorHAnsi"/>
          <w:b/>
          <w:bCs/>
          <w:noProof/>
          <w:sz w:val="24"/>
          <w:szCs w:val="24"/>
          <w:u w:val="single"/>
        </w:rPr>
        <w:drawing>
          <wp:inline distT="0" distB="0" distL="0" distR="0" wp14:anchorId="54F0970C" wp14:editId="1E6D7E19">
            <wp:extent cx="5251450" cy="5730240"/>
            <wp:effectExtent l="0" t="0" r="6350" b="381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תמונה 1"/>
                    <pic:cNvPicPr>
                      <a:picLocks noChangeAspect="1" noChangeArrowheads="1"/>
                    </pic:cNvPicPr>
                  </pic:nvPicPr>
                  <pic:blipFill>
                    <a:blip r:embed="rId8" cstate="print">
                      <a:extLst>
                        <a:ext uri="{28A0092B-C50C-407E-A947-70E740481C1C}">
                          <a14:useLocalDpi xmlns:a14="http://schemas.microsoft.com/office/drawing/2010/main" val="0"/>
                        </a:ext>
                      </a:extLst>
                    </a:blip>
                    <a:srcRect t="1244" b="1244"/>
                    <a:stretch>
                      <a:fillRect/>
                    </a:stretch>
                  </pic:blipFill>
                  <pic:spPr bwMode="auto">
                    <a:xfrm>
                      <a:off x="0" y="0"/>
                      <a:ext cx="5251450" cy="5730240"/>
                    </a:xfrm>
                    <a:prstGeom prst="rect">
                      <a:avLst/>
                    </a:prstGeom>
                    <a:noFill/>
                    <a:ln>
                      <a:noFill/>
                    </a:ln>
                    <a:extLst>
                      <a:ext uri="{53640926-AAD7-44D8-BBD7-CCE9431645EC}">
                        <a14:shadowObscured xmlns:a14="http://schemas.microsoft.com/office/drawing/2010/main"/>
                      </a:ext>
                    </a:extLst>
                  </pic:spPr>
                </pic:pic>
              </a:graphicData>
            </a:graphic>
          </wp:inline>
        </w:drawing>
      </w:r>
    </w:p>
    <w:p w14:paraId="36D360A3" w14:textId="1CB0F926" w:rsidR="00961FDE" w:rsidRPr="006638CB" w:rsidRDefault="00A92EDA" w:rsidP="003C5249">
      <w:pPr>
        <w:bidi w:val="0"/>
        <w:spacing w:after="0" w:line="360" w:lineRule="auto"/>
        <w:rPr>
          <w:rFonts w:cstheme="minorHAnsi"/>
          <w:sz w:val="24"/>
          <w:szCs w:val="24"/>
        </w:rPr>
      </w:pPr>
      <w:r w:rsidRPr="006638CB">
        <w:rPr>
          <w:rFonts w:cstheme="minorHAnsi"/>
          <w:sz w:val="24"/>
          <w:szCs w:val="24"/>
        </w:rPr>
        <w:t>Fig. S1.2. Trench East A. a</w:t>
      </w:r>
      <w:r w:rsidR="00284F43">
        <w:rPr>
          <w:rFonts w:cstheme="minorHAnsi"/>
          <w:sz w:val="24"/>
          <w:szCs w:val="24"/>
        </w:rPr>
        <w:t xml:space="preserve">- </w:t>
      </w:r>
      <w:r w:rsidRPr="006638CB">
        <w:rPr>
          <w:rFonts w:cstheme="minorHAnsi"/>
          <w:sz w:val="24"/>
          <w:szCs w:val="24"/>
        </w:rPr>
        <w:t>Northeast view of trench and hosting slope</w:t>
      </w:r>
      <w:r w:rsidR="00284F43">
        <w:rPr>
          <w:rFonts w:cstheme="minorHAnsi"/>
          <w:sz w:val="24"/>
          <w:szCs w:val="24"/>
        </w:rPr>
        <w:t>.</w:t>
      </w:r>
      <w:r w:rsidR="00284F43" w:rsidRPr="00284F43">
        <w:rPr>
          <w:rFonts w:cstheme="minorHAnsi"/>
          <w:sz w:val="24"/>
          <w:szCs w:val="24"/>
        </w:rPr>
        <w:t xml:space="preserve"> </w:t>
      </w:r>
      <w:r w:rsidR="00284F43" w:rsidRPr="006638CB">
        <w:rPr>
          <w:rFonts w:cstheme="minorHAnsi"/>
          <w:sz w:val="24"/>
          <w:szCs w:val="24"/>
        </w:rPr>
        <w:t xml:space="preserve">The rectangle marks </w:t>
      </w:r>
      <w:r w:rsidR="00284F43">
        <w:rPr>
          <w:rFonts w:cstheme="minorHAnsi"/>
          <w:sz w:val="24"/>
          <w:szCs w:val="24"/>
        </w:rPr>
        <w:t xml:space="preserve">the </w:t>
      </w:r>
      <w:r w:rsidR="00284F43" w:rsidRPr="006638CB">
        <w:rPr>
          <w:rFonts w:cstheme="minorHAnsi"/>
          <w:sz w:val="24"/>
          <w:szCs w:val="24"/>
        </w:rPr>
        <w:t>location of stratigraphic section in the lower photo(b)</w:t>
      </w:r>
      <w:r w:rsidRPr="006638CB">
        <w:rPr>
          <w:rFonts w:cstheme="minorHAnsi"/>
          <w:sz w:val="24"/>
          <w:szCs w:val="24"/>
        </w:rPr>
        <w:t xml:space="preserve">. </w:t>
      </w:r>
      <w:r w:rsidR="00284F43">
        <w:rPr>
          <w:rFonts w:cstheme="minorHAnsi"/>
          <w:sz w:val="24"/>
          <w:szCs w:val="24"/>
        </w:rPr>
        <w:t xml:space="preserve">b- </w:t>
      </w:r>
      <w:r w:rsidRPr="006638CB">
        <w:rPr>
          <w:rFonts w:cstheme="minorHAnsi"/>
          <w:sz w:val="24"/>
          <w:szCs w:val="24"/>
        </w:rPr>
        <w:t>The section</w:t>
      </w:r>
      <w:r w:rsidR="00284F43">
        <w:rPr>
          <w:rFonts w:cstheme="minorHAnsi"/>
          <w:sz w:val="24"/>
          <w:szCs w:val="24"/>
        </w:rPr>
        <w:t xml:space="preserve"> and location of OSL sample</w:t>
      </w:r>
      <w:r w:rsidRPr="006638CB">
        <w:rPr>
          <w:rFonts w:cstheme="minorHAnsi"/>
          <w:sz w:val="24"/>
          <w:szCs w:val="24"/>
        </w:rPr>
        <w:t>.</w:t>
      </w:r>
    </w:p>
    <w:p w14:paraId="0C33AFD3" w14:textId="77777777" w:rsidR="004E60C5" w:rsidRPr="006638CB" w:rsidRDefault="004E60C5" w:rsidP="003C5249">
      <w:pPr>
        <w:bidi w:val="0"/>
        <w:spacing w:after="0" w:line="360" w:lineRule="auto"/>
        <w:rPr>
          <w:rFonts w:cstheme="minorHAnsi"/>
          <w:sz w:val="24"/>
          <w:szCs w:val="24"/>
        </w:rPr>
      </w:pPr>
    </w:p>
    <w:tbl>
      <w:tblPr>
        <w:tblW w:w="8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67"/>
        <w:gridCol w:w="714"/>
        <w:gridCol w:w="4689"/>
        <w:gridCol w:w="912"/>
        <w:gridCol w:w="1661"/>
      </w:tblGrid>
      <w:tr w:rsidR="00961FDE" w:rsidRPr="006638CB" w14:paraId="2B92D8CB" w14:textId="77777777" w:rsidTr="00F775DC">
        <w:tc>
          <w:tcPr>
            <w:tcW w:w="569" w:type="dxa"/>
          </w:tcPr>
          <w:p w14:paraId="662F2EFF"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Unit</w:t>
            </w:r>
          </w:p>
        </w:tc>
        <w:tc>
          <w:tcPr>
            <w:tcW w:w="603" w:type="dxa"/>
          </w:tcPr>
          <w:p w14:paraId="3B2AC80D"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Depth (cm)</w:t>
            </w:r>
          </w:p>
        </w:tc>
        <w:tc>
          <w:tcPr>
            <w:tcW w:w="4777" w:type="dxa"/>
          </w:tcPr>
          <w:p w14:paraId="73496546"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Description</w:t>
            </w:r>
          </w:p>
        </w:tc>
        <w:tc>
          <w:tcPr>
            <w:tcW w:w="920" w:type="dxa"/>
          </w:tcPr>
          <w:p w14:paraId="258DB433" w14:textId="77777777" w:rsidR="00F775DC" w:rsidRPr="006638CB" w:rsidRDefault="00961FDE" w:rsidP="003C5249">
            <w:pPr>
              <w:bidi w:val="0"/>
              <w:spacing w:after="0" w:line="240" w:lineRule="auto"/>
              <w:rPr>
                <w:rFonts w:cstheme="minorHAnsi"/>
                <w:sz w:val="24"/>
                <w:szCs w:val="24"/>
              </w:rPr>
            </w:pPr>
            <w:r w:rsidRPr="006638CB">
              <w:rPr>
                <w:rFonts w:cstheme="minorHAnsi"/>
                <w:sz w:val="24"/>
                <w:szCs w:val="24"/>
              </w:rPr>
              <w:t>OSL</w:t>
            </w:r>
          </w:p>
          <w:p w14:paraId="61BF245D" w14:textId="58381489" w:rsidR="00961FDE" w:rsidRPr="006638CB" w:rsidRDefault="00F775DC" w:rsidP="003C5249">
            <w:pPr>
              <w:bidi w:val="0"/>
              <w:spacing w:after="0" w:line="240" w:lineRule="auto"/>
              <w:rPr>
                <w:rFonts w:cstheme="minorHAnsi"/>
                <w:sz w:val="24"/>
                <w:szCs w:val="24"/>
              </w:rPr>
            </w:pPr>
            <w:r w:rsidRPr="006638CB">
              <w:rPr>
                <w:rFonts w:cstheme="minorHAnsi"/>
                <w:sz w:val="24"/>
                <w:szCs w:val="24"/>
              </w:rPr>
              <w:t>A</w:t>
            </w:r>
            <w:r w:rsidR="00961FDE" w:rsidRPr="006638CB">
              <w:rPr>
                <w:rFonts w:cstheme="minorHAnsi"/>
                <w:sz w:val="24"/>
                <w:szCs w:val="24"/>
              </w:rPr>
              <w:t>ge</w:t>
            </w:r>
            <w:r w:rsidRPr="006638CB">
              <w:rPr>
                <w:rFonts w:cstheme="minorHAnsi"/>
                <w:sz w:val="24"/>
                <w:szCs w:val="24"/>
              </w:rPr>
              <w:t xml:space="preserve"> (ka)</w:t>
            </w:r>
          </w:p>
        </w:tc>
        <w:tc>
          <w:tcPr>
            <w:tcW w:w="1674" w:type="dxa"/>
          </w:tcPr>
          <w:p w14:paraId="7CE30063"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Comments</w:t>
            </w:r>
          </w:p>
        </w:tc>
      </w:tr>
      <w:tr w:rsidR="00961FDE" w:rsidRPr="006638CB" w14:paraId="2826ADAA" w14:textId="77777777" w:rsidTr="00F775DC">
        <w:tc>
          <w:tcPr>
            <w:tcW w:w="569" w:type="dxa"/>
          </w:tcPr>
          <w:p w14:paraId="3B939CEB"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4</w:t>
            </w:r>
          </w:p>
        </w:tc>
        <w:tc>
          <w:tcPr>
            <w:tcW w:w="603" w:type="dxa"/>
          </w:tcPr>
          <w:p w14:paraId="28F7AD8D"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35-0</w:t>
            </w:r>
          </w:p>
        </w:tc>
        <w:tc>
          <w:tcPr>
            <w:tcW w:w="4777" w:type="dxa"/>
          </w:tcPr>
          <w:p w14:paraId="40C9CD52"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A-horizon: Brown tilled/plowed loess in small depression, dispersed lithics</w:t>
            </w:r>
          </w:p>
        </w:tc>
        <w:tc>
          <w:tcPr>
            <w:tcW w:w="920" w:type="dxa"/>
          </w:tcPr>
          <w:p w14:paraId="18D68720" w14:textId="77777777" w:rsidR="00961FDE" w:rsidRPr="006638CB" w:rsidRDefault="00961FDE" w:rsidP="003C5249">
            <w:pPr>
              <w:bidi w:val="0"/>
              <w:spacing w:after="0" w:line="240" w:lineRule="auto"/>
              <w:rPr>
                <w:rFonts w:cstheme="minorHAnsi"/>
                <w:sz w:val="24"/>
                <w:szCs w:val="24"/>
              </w:rPr>
            </w:pPr>
          </w:p>
        </w:tc>
        <w:tc>
          <w:tcPr>
            <w:tcW w:w="1674" w:type="dxa"/>
          </w:tcPr>
          <w:p w14:paraId="790AA346" w14:textId="77777777" w:rsidR="00961FDE" w:rsidRPr="006638CB" w:rsidRDefault="00961FDE" w:rsidP="003C5249">
            <w:pPr>
              <w:bidi w:val="0"/>
              <w:spacing w:after="0" w:line="240" w:lineRule="auto"/>
              <w:rPr>
                <w:rFonts w:cstheme="minorHAnsi"/>
                <w:sz w:val="24"/>
                <w:szCs w:val="24"/>
              </w:rPr>
            </w:pPr>
          </w:p>
        </w:tc>
      </w:tr>
      <w:tr w:rsidR="00961FDE" w:rsidRPr="006638CB" w14:paraId="5B6963A9" w14:textId="77777777" w:rsidTr="00F775DC">
        <w:trPr>
          <w:trHeight w:val="453"/>
        </w:trPr>
        <w:tc>
          <w:tcPr>
            <w:tcW w:w="569" w:type="dxa"/>
          </w:tcPr>
          <w:p w14:paraId="6EE128B3"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3b</w:t>
            </w:r>
          </w:p>
        </w:tc>
        <w:tc>
          <w:tcPr>
            <w:tcW w:w="603" w:type="dxa"/>
          </w:tcPr>
          <w:p w14:paraId="4EE341FA"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55-35</w:t>
            </w:r>
          </w:p>
        </w:tc>
        <w:tc>
          <w:tcPr>
            <w:tcW w:w="4777" w:type="dxa"/>
          </w:tcPr>
          <w:p w14:paraId="7F6703D6"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 xml:space="preserve">Bk1 horizon: Calcic loess and clasts. Artifacts dispersed within central part of unit! </w:t>
            </w:r>
          </w:p>
        </w:tc>
        <w:tc>
          <w:tcPr>
            <w:tcW w:w="920" w:type="dxa"/>
          </w:tcPr>
          <w:p w14:paraId="05E2B065" w14:textId="77777777" w:rsidR="00F775DC" w:rsidRPr="006638CB" w:rsidRDefault="00961FDE" w:rsidP="003C5249">
            <w:pPr>
              <w:bidi w:val="0"/>
              <w:spacing w:after="0" w:line="240" w:lineRule="auto"/>
              <w:rPr>
                <w:rFonts w:cstheme="minorHAnsi"/>
                <w:sz w:val="24"/>
                <w:szCs w:val="24"/>
              </w:rPr>
            </w:pPr>
            <w:r w:rsidRPr="006638CB">
              <w:rPr>
                <w:rFonts w:cstheme="minorHAnsi"/>
                <w:sz w:val="24"/>
                <w:szCs w:val="24"/>
              </w:rPr>
              <w:t>KUR-5</w:t>
            </w:r>
          </w:p>
          <w:p w14:paraId="2E0B17CA" w14:textId="6495B947" w:rsidR="00961FDE" w:rsidRPr="006638CB" w:rsidRDefault="004E220F" w:rsidP="003C5249">
            <w:pPr>
              <w:bidi w:val="0"/>
              <w:spacing w:after="0" w:line="240" w:lineRule="auto"/>
              <w:rPr>
                <w:rFonts w:cstheme="minorHAnsi"/>
                <w:sz w:val="24"/>
                <w:szCs w:val="24"/>
              </w:rPr>
            </w:pPr>
            <w:r w:rsidRPr="006638CB">
              <w:rPr>
                <w:rFonts w:cstheme="minorHAnsi"/>
                <w:sz w:val="24"/>
                <w:szCs w:val="24"/>
                <w:rtl/>
              </w:rPr>
              <w:t>3</w:t>
            </w:r>
            <w:r w:rsidRPr="006638CB">
              <w:rPr>
                <w:rFonts w:cstheme="minorHAnsi"/>
                <w:sz w:val="24"/>
                <w:szCs w:val="24"/>
              </w:rPr>
              <w:t>0</w:t>
            </w:r>
            <w:r w:rsidRPr="006638CB">
              <w:rPr>
                <w:rFonts w:cstheme="minorHAnsi"/>
                <w:sz w:val="24"/>
                <w:szCs w:val="24"/>
                <w:rtl/>
              </w:rPr>
              <w:t>±</w:t>
            </w:r>
            <w:r w:rsidRPr="006638CB">
              <w:rPr>
                <w:rFonts w:cstheme="minorHAnsi"/>
                <w:sz w:val="24"/>
                <w:szCs w:val="24"/>
              </w:rPr>
              <w:t>2</w:t>
            </w:r>
          </w:p>
        </w:tc>
        <w:tc>
          <w:tcPr>
            <w:tcW w:w="1674" w:type="dxa"/>
          </w:tcPr>
          <w:p w14:paraId="7A9C5B59" w14:textId="0E581848" w:rsidR="00961FDE" w:rsidRPr="006638CB" w:rsidRDefault="00F775DC" w:rsidP="003C5249">
            <w:pPr>
              <w:bidi w:val="0"/>
              <w:spacing w:after="0" w:line="240" w:lineRule="auto"/>
              <w:rPr>
                <w:rFonts w:cstheme="minorHAnsi"/>
                <w:sz w:val="24"/>
                <w:szCs w:val="24"/>
              </w:rPr>
            </w:pPr>
            <w:r w:rsidRPr="006638CB">
              <w:rPr>
                <w:rFonts w:cstheme="minorHAnsi"/>
                <w:sz w:val="24"/>
                <w:szCs w:val="24"/>
              </w:rPr>
              <w:t>Mixed sample (see Table S2.1)</w:t>
            </w:r>
          </w:p>
        </w:tc>
      </w:tr>
      <w:tr w:rsidR="00961FDE" w:rsidRPr="006638CB" w14:paraId="3A28A4FB" w14:textId="77777777" w:rsidTr="00F775DC">
        <w:tc>
          <w:tcPr>
            <w:tcW w:w="569" w:type="dxa"/>
          </w:tcPr>
          <w:p w14:paraId="75212DD2"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3a</w:t>
            </w:r>
          </w:p>
        </w:tc>
        <w:tc>
          <w:tcPr>
            <w:tcW w:w="603" w:type="dxa"/>
          </w:tcPr>
          <w:p w14:paraId="14E7D2EB"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70-55</w:t>
            </w:r>
          </w:p>
        </w:tc>
        <w:tc>
          <w:tcPr>
            <w:tcW w:w="4777" w:type="dxa"/>
          </w:tcPr>
          <w:p w14:paraId="1C933E24"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 xml:space="preserve">Bk2 horizon: Highly calcic loess. </w:t>
            </w:r>
          </w:p>
        </w:tc>
        <w:tc>
          <w:tcPr>
            <w:tcW w:w="920" w:type="dxa"/>
          </w:tcPr>
          <w:p w14:paraId="7216CF90" w14:textId="77777777" w:rsidR="00F775DC" w:rsidRPr="006638CB" w:rsidRDefault="00961FDE" w:rsidP="003C5249">
            <w:pPr>
              <w:bidi w:val="0"/>
              <w:spacing w:after="0" w:line="240" w:lineRule="auto"/>
              <w:rPr>
                <w:rFonts w:cstheme="minorHAnsi"/>
                <w:sz w:val="24"/>
                <w:szCs w:val="24"/>
              </w:rPr>
            </w:pPr>
            <w:r w:rsidRPr="006638CB">
              <w:rPr>
                <w:rFonts w:cstheme="minorHAnsi"/>
                <w:sz w:val="24"/>
                <w:szCs w:val="24"/>
              </w:rPr>
              <w:t>KUR-4</w:t>
            </w:r>
          </w:p>
          <w:p w14:paraId="57C3AA77" w14:textId="7C80BE70" w:rsidR="00961FDE" w:rsidRPr="006638CB" w:rsidRDefault="00961FDE" w:rsidP="003C5249">
            <w:pPr>
              <w:bidi w:val="0"/>
              <w:spacing w:after="0" w:line="240" w:lineRule="auto"/>
              <w:rPr>
                <w:rFonts w:cstheme="minorHAnsi"/>
                <w:sz w:val="24"/>
                <w:szCs w:val="24"/>
              </w:rPr>
            </w:pPr>
            <w:r w:rsidRPr="006638CB">
              <w:rPr>
                <w:rFonts w:cstheme="minorHAnsi"/>
                <w:sz w:val="24"/>
                <w:szCs w:val="24"/>
                <w:rtl/>
              </w:rPr>
              <w:t>53±6</w:t>
            </w:r>
          </w:p>
        </w:tc>
        <w:tc>
          <w:tcPr>
            <w:tcW w:w="1674" w:type="dxa"/>
          </w:tcPr>
          <w:p w14:paraId="086F8AB3"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Calcrete not observed</w:t>
            </w:r>
          </w:p>
        </w:tc>
      </w:tr>
      <w:tr w:rsidR="00961FDE" w:rsidRPr="006638CB" w14:paraId="245C7DE2" w14:textId="77777777" w:rsidTr="00F775DC">
        <w:tc>
          <w:tcPr>
            <w:tcW w:w="569" w:type="dxa"/>
          </w:tcPr>
          <w:p w14:paraId="444E149D"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1</w:t>
            </w:r>
          </w:p>
        </w:tc>
        <w:tc>
          <w:tcPr>
            <w:tcW w:w="603" w:type="dxa"/>
          </w:tcPr>
          <w:p w14:paraId="0279A64D"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70+</w:t>
            </w:r>
          </w:p>
        </w:tc>
        <w:tc>
          <w:tcPr>
            <w:tcW w:w="4777" w:type="dxa"/>
          </w:tcPr>
          <w:p w14:paraId="0FED9498" w14:textId="77777777" w:rsidR="00961FDE" w:rsidRPr="006638CB" w:rsidRDefault="00961FDE" w:rsidP="003C5249">
            <w:pPr>
              <w:bidi w:val="0"/>
              <w:spacing w:after="0" w:line="240" w:lineRule="auto"/>
              <w:rPr>
                <w:rFonts w:cstheme="minorHAnsi"/>
                <w:sz w:val="24"/>
                <w:szCs w:val="24"/>
              </w:rPr>
            </w:pPr>
            <w:r w:rsidRPr="006638CB">
              <w:rPr>
                <w:rFonts w:cstheme="minorHAnsi"/>
                <w:sz w:val="24"/>
                <w:szCs w:val="24"/>
              </w:rPr>
              <w:t xml:space="preserve">Fractured, </w:t>
            </w:r>
            <w:proofErr w:type="gramStart"/>
            <w:r w:rsidRPr="006638CB">
              <w:rPr>
                <w:rFonts w:cstheme="minorHAnsi"/>
                <w:sz w:val="24"/>
                <w:szCs w:val="24"/>
              </w:rPr>
              <w:t>horizontally-bedded</w:t>
            </w:r>
            <w:proofErr w:type="gramEnd"/>
            <w:r w:rsidRPr="006638CB">
              <w:rPr>
                <w:rFonts w:cstheme="minorHAnsi"/>
                <w:sz w:val="24"/>
                <w:szCs w:val="24"/>
              </w:rPr>
              <w:t xml:space="preserve"> chalk</w:t>
            </w:r>
          </w:p>
        </w:tc>
        <w:tc>
          <w:tcPr>
            <w:tcW w:w="920" w:type="dxa"/>
          </w:tcPr>
          <w:p w14:paraId="286A3CAD" w14:textId="77777777" w:rsidR="00961FDE" w:rsidRPr="006638CB" w:rsidRDefault="00961FDE" w:rsidP="003C5249">
            <w:pPr>
              <w:bidi w:val="0"/>
              <w:spacing w:after="0" w:line="240" w:lineRule="auto"/>
              <w:rPr>
                <w:rFonts w:cstheme="minorHAnsi"/>
                <w:sz w:val="24"/>
                <w:szCs w:val="24"/>
              </w:rPr>
            </w:pPr>
          </w:p>
        </w:tc>
        <w:tc>
          <w:tcPr>
            <w:tcW w:w="1674" w:type="dxa"/>
          </w:tcPr>
          <w:p w14:paraId="0EA67ED6" w14:textId="77777777" w:rsidR="00961FDE" w:rsidRPr="006638CB" w:rsidRDefault="00961FDE" w:rsidP="003C5249">
            <w:pPr>
              <w:bidi w:val="0"/>
              <w:spacing w:after="0" w:line="240" w:lineRule="auto"/>
              <w:rPr>
                <w:rFonts w:cstheme="minorHAnsi"/>
                <w:sz w:val="24"/>
                <w:szCs w:val="24"/>
              </w:rPr>
            </w:pPr>
          </w:p>
        </w:tc>
      </w:tr>
    </w:tbl>
    <w:p w14:paraId="5DA5E312" w14:textId="20C29D64" w:rsidR="004E60C5" w:rsidRPr="006638CB" w:rsidRDefault="00961FDE" w:rsidP="003C5249">
      <w:pPr>
        <w:bidi w:val="0"/>
        <w:spacing w:after="120" w:line="360" w:lineRule="auto"/>
        <w:rPr>
          <w:rFonts w:cstheme="minorHAnsi"/>
          <w:sz w:val="24"/>
          <w:szCs w:val="24"/>
        </w:rPr>
      </w:pPr>
      <w:r w:rsidRPr="006638CB">
        <w:rPr>
          <w:rFonts w:cstheme="minorHAnsi"/>
          <w:sz w:val="24"/>
          <w:szCs w:val="24"/>
        </w:rPr>
        <w:t xml:space="preserve">Table </w:t>
      </w:r>
      <w:r w:rsidR="0006795B" w:rsidRPr="006638CB">
        <w:rPr>
          <w:rFonts w:cstheme="minorHAnsi"/>
          <w:sz w:val="24"/>
          <w:szCs w:val="24"/>
        </w:rPr>
        <w:t>S1.</w:t>
      </w:r>
      <w:r w:rsidRPr="006638CB">
        <w:rPr>
          <w:rFonts w:cstheme="minorHAnsi"/>
          <w:sz w:val="24"/>
          <w:szCs w:val="24"/>
        </w:rPr>
        <w:t xml:space="preserve">2. </w:t>
      </w:r>
      <w:r w:rsidR="00A37474" w:rsidRPr="006638CB">
        <w:rPr>
          <w:rFonts w:cstheme="minorHAnsi"/>
          <w:sz w:val="24"/>
          <w:szCs w:val="24"/>
        </w:rPr>
        <w:t>Description of the s</w:t>
      </w:r>
      <w:r w:rsidRPr="006638CB">
        <w:rPr>
          <w:rFonts w:cstheme="minorHAnsi"/>
          <w:sz w:val="24"/>
          <w:szCs w:val="24"/>
        </w:rPr>
        <w:t>ection Trench East B (lower slope parallel to trench East A).</w:t>
      </w:r>
    </w:p>
    <w:p w14:paraId="38006311" w14:textId="034B3525" w:rsidR="00AE7158" w:rsidRPr="006638CB" w:rsidRDefault="004652BC" w:rsidP="003C5249">
      <w:pPr>
        <w:bidi w:val="0"/>
        <w:spacing w:after="120" w:line="360" w:lineRule="auto"/>
        <w:rPr>
          <w:rFonts w:cstheme="minorHAnsi"/>
          <w:sz w:val="24"/>
          <w:szCs w:val="24"/>
        </w:rPr>
      </w:pPr>
      <w:r w:rsidRPr="006638CB">
        <w:rPr>
          <w:rFonts w:cstheme="minorHAnsi"/>
          <w:noProof/>
          <w:sz w:val="24"/>
          <w:szCs w:val="24"/>
        </w:rPr>
        <w:drawing>
          <wp:inline distT="0" distB="0" distL="0" distR="0" wp14:anchorId="476749A3" wp14:editId="0E15AF7B">
            <wp:extent cx="5205730" cy="5770245"/>
            <wp:effectExtent l="0" t="0" r="0" b="190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2"/>
                    <pic:cNvPicPr>
                      <a:picLocks noChangeAspect="1" noChangeArrowheads="1"/>
                    </pic:cNvPicPr>
                  </pic:nvPicPr>
                  <pic:blipFill>
                    <a:blip r:embed="rId9" cstate="print">
                      <a:extLst>
                        <a:ext uri="{28A0092B-C50C-407E-A947-70E740481C1C}">
                          <a14:useLocalDpi xmlns:a14="http://schemas.microsoft.com/office/drawing/2010/main" val="0"/>
                        </a:ext>
                      </a:extLst>
                    </a:blip>
                    <a:srcRect t="1390" b="1390"/>
                    <a:stretch>
                      <a:fillRect/>
                    </a:stretch>
                  </pic:blipFill>
                  <pic:spPr bwMode="auto">
                    <a:xfrm>
                      <a:off x="0" y="0"/>
                      <a:ext cx="5205730" cy="5770245"/>
                    </a:xfrm>
                    <a:prstGeom prst="rect">
                      <a:avLst/>
                    </a:prstGeom>
                    <a:noFill/>
                    <a:ln>
                      <a:noFill/>
                    </a:ln>
                    <a:extLst>
                      <a:ext uri="{53640926-AAD7-44D8-BBD7-CCE9431645EC}">
                        <a14:shadowObscured xmlns:a14="http://schemas.microsoft.com/office/drawing/2010/main"/>
                      </a:ext>
                    </a:extLst>
                  </pic:spPr>
                </pic:pic>
              </a:graphicData>
            </a:graphic>
          </wp:inline>
        </w:drawing>
      </w:r>
    </w:p>
    <w:p w14:paraId="2273CCE4" w14:textId="290A1EF7" w:rsidR="00A37474" w:rsidRPr="006638CB" w:rsidRDefault="00A37474" w:rsidP="003C5249">
      <w:pPr>
        <w:bidi w:val="0"/>
        <w:spacing w:after="0" w:line="240" w:lineRule="auto"/>
        <w:rPr>
          <w:rFonts w:cstheme="minorHAnsi"/>
          <w:sz w:val="24"/>
          <w:szCs w:val="24"/>
        </w:rPr>
      </w:pPr>
      <w:r w:rsidRPr="006638CB">
        <w:rPr>
          <w:rFonts w:cstheme="minorHAnsi"/>
          <w:sz w:val="24"/>
          <w:szCs w:val="24"/>
        </w:rPr>
        <w:t xml:space="preserve">Fig S1.3. Trench East B Section. </w:t>
      </w:r>
      <w:r w:rsidR="00826595" w:rsidRPr="006638CB">
        <w:rPr>
          <w:rFonts w:cstheme="minorHAnsi"/>
          <w:sz w:val="24"/>
          <w:szCs w:val="24"/>
        </w:rPr>
        <w:t>A</w:t>
      </w:r>
      <w:r w:rsidR="00826595">
        <w:rPr>
          <w:rFonts w:cstheme="minorHAnsi"/>
          <w:sz w:val="24"/>
          <w:szCs w:val="24"/>
        </w:rPr>
        <w:t>-</w:t>
      </w:r>
      <w:r w:rsidRPr="006638CB">
        <w:rPr>
          <w:rFonts w:cstheme="minorHAnsi"/>
          <w:sz w:val="24"/>
          <w:szCs w:val="24"/>
        </w:rPr>
        <w:t xml:space="preserve"> The trench and section location. b</w:t>
      </w:r>
      <w:r w:rsidR="00826595">
        <w:rPr>
          <w:rFonts w:cstheme="minorHAnsi"/>
          <w:sz w:val="24"/>
          <w:szCs w:val="24"/>
        </w:rPr>
        <w:t>-</w:t>
      </w:r>
      <w:r w:rsidRPr="006638CB">
        <w:rPr>
          <w:rFonts w:cstheme="minorHAnsi"/>
          <w:sz w:val="24"/>
          <w:szCs w:val="24"/>
        </w:rPr>
        <w:t xml:space="preserve"> The section. Note lack of calcrete.</w:t>
      </w:r>
    </w:p>
    <w:p w14:paraId="0FC8FE96" w14:textId="77777777" w:rsidR="005465E2" w:rsidRPr="006638CB" w:rsidRDefault="005465E2" w:rsidP="005465E2">
      <w:pPr>
        <w:bidi w:val="0"/>
        <w:spacing w:after="0" w:line="240" w:lineRule="auto"/>
        <w:rPr>
          <w:rFonts w:cstheme="minorHAnsi"/>
          <w:sz w:val="24"/>
          <w:szCs w:val="24"/>
        </w:rPr>
      </w:pPr>
    </w:p>
    <w:p w14:paraId="7CF46191" w14:textId="77777777" w:rsidR="003C5249" w:rsidRPr="006638CB" w:rsidRDefault="003C5249" w:rsidP="003C5249">
      <w:pPr>
        <w:bidi w:val="0"/>
        <w:spacing w:after="0" w:line="240" w:lineRule="auto"/>
        <w:rPr>
          <w:rFonts w:cstheme="minorHAnsi"/>
          <w:sz w:val="24"/>
          <w:szCs w:val="24"/>
        </w:rPr>
      </w:pPr>
    </w:p>
    <w:tbl>
      <w:tblPr>
        <w:tblW w:w="88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70"/>
        <w:gridCol w:w="714"/>
        <w:gridCol w:w="3296"/>
        <w:gridCol w:w="919"/>
        <w:gridCol w:w="3391"/>
      </w:tblGrid>
      <w:tr w:rsidR="00F775DC" w:rsidRPr="006638CB" w14:paraId="6A10E3A6" w14:textId="77777777" w:rsidTr="003C5249">
        <w:tc>
          <w:tcPr>
            <w:tcW w:w="570" w:type="dxa"/>
          </w:tcPr>
          <w:p w14:paraId="38C94D2A"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Unit</w:t>
            </w:r>
          </w:p>
        </w:tc>
        <w:tc>
          <w:tcPr>
            <w:tcW w:w="714" w:type="dxa"/>
          </w:tcPr>
          <w:p w14:paraId="1DA218EE" w14:textId="4E2AE135" w:rsidR="00F775DC" w:rsidRPr="006638CB" w:rsidRDefault="00F775DC" w:rsidP="003C5249">
            <w:pPr>
              <w:bidi w:val="0"/>
              <w:spacing w:after="0" w:line="240" w:lineRule="auto"/>
              <w:rPr>
                <w:rFonts w:cstheme="minorHAnsi"/>
                <w:sz w:val="24"/>
                <w:szCs w:val="24"/>
              </w:rPr>
            </w:pPr>
            <w:r w:rsidRPr="006638CB">
              <w:rPr>
                <w:rFonts w:cstheme="minorHAnsi"/>
                <w:sz w:val="24"/>
                <w:szCs w:val="24"/>
              </w:rPr>
              <w:t>Depth (cm)</w:t>
            </w:r>
          </w:p>
        </w:tc>
        <w:tc>
          <w:tcPr>
            <w:tcW w:w="3296" w:type="dxa"/>
          </w:tcPr>
          <w:p w14:paraId="6EA31FAD"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Description</w:t>
            </w:r>
          </w:p>
        </w:tc>
        <w:tc>
          <w:tcPr>
            <w:tcW w:w="919" w:type="dxa"/>
          </w:tcPr>
          <w:p w14:paraId="6FD29448"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OSL</w:t>
            </w:r>
          </w:p>
          <w:p w14:paraId="0303190D" w14:textId="46BC6BED" w:rsidR="00F775DC" w:rsidRPr="006638CB" w:rsidRDefault="00F775DC" w:rsidP="003C5249">
            <w:pPr>
              <w:bidi w:val="0"/>
              <w:spacing w:after="0" w:line="240" w:lineRule="auto"/>
              <w:rPr>
                <w:rFonts w:cstheme="minorHAnsi"/>
                <w:sz w:val="24"/>
                <w:szCs w:val="24"/>
              </w:rPr>
            </w:pPr>
            <w:r w:rsidRPr="006638CB">
              <w:rPr>
                <w:rFonts w:cstheme="minorHAnsi"/>
                <w:sz w:val="24"/>
                <w:szCs w:val="24"/>
              </w:rPr>
              <w:t>Age (ka)</w:t>
            </w:r>
          </w:p>
        </w:tc>
        <w:tc>
          <w:tcPr>
            <w:tcW w:w="3391" w:type="dxa"/>
          </w:tcPr>
          <w:p w14:paraId="28E4BC19"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Comments</w:t>
            </w:r>
          </w:p>
        </w:tc>
      </w:tr>
      <w:tr w:rsidR="00F775DC" w:rsidRPr="006638CB" w14:paraId="66569CF1" w14:textId="77777777" w:rsidTr="003C5249">
        <w:tc>
          <w:tcPr>
            <w:tcW w:w="570" w:type="dxa"/>
          </w:tcPr>
          <w:p w14:paraId="24FA3C9C"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4</w:t>
            </w:r>
          </w:p>
        </w:tc>
        <w:tc>
          <w:tcPr>
            <w:tcW w:w="714" w:type="dxa"/>
          </w:tcPr>
          <w:p w14:paraId="2EF3F654" w14:textId="6E6833D0" w:rsidR="00F775DC" w:rsidRPr="006638CB" w:rsidRDefault="00F775DC" w:rsidP="003C5249">
            <w:pPr>
              <w:bidi w:val="0"/>
              <w:spacing w:after="0" w:line="240" w:lineRule="auto"/>
              <w:rPr>
                <w:rFonts w:cstheme="minorHAnsi"/>
                <w:sz w:val="24"/>
                <w:szCs w:val="24"/>
              </w:rPr>
            </w:pPr>
            <w:r w:rsidRPr="006638CB">
              <w:rPr>
                <w:rFonts w:cstheme="minorHAnsi"/>
                <w:sz w:val="24"/>
                <w:szCs w:val="24"/>
              </w:rPr>
              <w:t>0-12</w:t>
            </w:r>
          </w:p>
        </w:tc>
        <w:tc>
          <w:tcPr>
            <w:tcW w:w="3296" w:type="dxa"/>
          </w:tcPr>
          <w:p w14:paraId="603DBD32"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A-horizon Tilled loess loam; tilled surface</w:t>
            </w:r>
          </w:p>
        </w:tc>
        <w:tc>
          <w:tcPr>
            <w:tcW w:w="919" w:type="dxa"/>
          </w:tcPr>
          <w:p w14:paraId="3B900859" w14:textId="77777777" w:rsidR="00F775DC" w:rsidRPr="006638CB" w:rsidRDefault="00F775DC" w:rsidP="003C5249">
            <w:pPr>
              <w:bidi w:val="0"/>
              <w:spacing w:after="0" w:line="240" w:lineRule="auto"/>
              <w:rPr>
                <w:rFonts w:cstheme="minorHAnsi"/>
                <w:sz w:val="24"/>
                <w:szCs w:val="24"/>
                <w:u w:val="single"/>
              </w:rPr>
            </w:pPr>
          </w:p>
        </w:tc>
        <w:tc>
          <w:tcPr>
            <w:tcW w:w="3391" w:type="dxa"/>
          </w:tcPr>
          <w:p w14:paraId="1F9D085D" w14:textId="77777777" w:rsidR="00F775DC" w:rsidRPr="006638CB" w:rsidRDefault="00F775DC" w:rsidP="003C5249">
            <w:pPr>
              <w:bidi w:val="0"/>
              <w:spacing w:after="0" w:line="240" w:lineRule="auto"/>
              <w:rPr>
                <w:rFonts w:cstheme="minorHAnsi"/>
                <w:sz w:val="24"/>
                <w:szCs w:val="24"/>
                <w:u w:val="single"/>
              </w:rPr>
            </w:pPr>
          </w:p>
        </w:tc>
      </w:tr>
      <w:tr w:rsidR="00F775DC" w:rsidRPr="006638CB" w14:paraId="305D3664" w14:textId="77777777" w:rsidTr="003C5249">
        <w:tc>
          <w:tcPr>
            <w:tcW w:w="570" w:type="dxa"/>
          </w:tcPr>
          <w:p w14:paraId="23CFBC7E"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3c</w:t>
            </w:r>
          </w:p>
        </w:tc>
        <w:tc>
          <w:tcPr>
            <w:tcW w:w="714" w:type="dxa"/>
          </w:tcPr>
          <w:p w14:paraId="737EF9AC" w14:textId="2E4931FD" w:rsidR="00F775DC" w:rsidRPr="006638CB" w:rsidRDefault="00F775DC" w:rsidP="003C5249">
            <w:pPr>
              <w:bidi w:val="0"/>
              <w:spacing w:after="0" w:line="240" w:lineRule="auto"/>
              <w:rPr>
                <w:rFonts w:cstheme="minorHAnsi"/>
                <w:sz w:val="24"/>
                <w:szCs w:val="24"/>
              </w:rPr>
            </w:pPr>
            <w:r w:rsidRPr="006638CB">
              <w:rPr>
                <w:rFonts w:cstheme="minorHAnsi"/>
                <w:sz w:val="24"/>
                <w:szCs w:val="24"/>
              </w:rPr>
              <w:t>12-25</w:t>
            </w:r>
          </w:p>
        </w:tc>
        <w:tc>
          <w:tcPr>
            <w:tcW w:w="3296" w:type="dxa"/>
          </w:tcPr>
          <w:p w14:paraId="693D3BC2"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Bk3 horizon: Calcic loess loam– few clasts</w:t>
            </w:r>
          </w:p>
        </w:tc>
        <w:tc>
          <w:tcPr>
            <w:tcW w:w="919" w:type="dxa"/>
          </w:tcPr>
          <w:p w14:paraId="6D2A807A" w14:textId="77777777" w:rsidR="00F775DC" w:rsidRPr="006638CB" w:rsidRDefault="00F775DC" w:rsidP="003C5249">
            <w:pPr>
              <w:bidi w:val="0"/>
              <w:spacing w:after="0" w:line="240" w:lineRule="auto"/>
              <w:rPr>
                <w:rFonts w:cstheme="minorHAnsi"/>
                <w:sz w:val="24"/>
                <w:szCs w:val="24"/>
                <w:u w:val="single"/>
              </w:rPr>
            </w:pPr>
          </w:p>
        </w:tc>
        <w:tc>
          <w:tcPr>
            <w:tcW w:w="3391" w:type="dxa"/>
          </w:tcPr>
          <w:p w14:paraId="128FC3F5" w14:textId="77777777" w:rsidR="00F775DC" w:rsidRPr="006638CB" w:rsidRDefault="00F775DC" w:rsidP="003C5249">
            <w:pPr>
              <w:bidi w:val="0"/>
              <w:spacing w:after="0" w:line="240" w:lineRule="auto"/>
              <w:rPr>
                <w:rFonts w:cstheme="minorHAnsi"/>
                <w:sz w:val="24"/>
                <w:szCs w:val="24"/>
                <w:u w:val="single"/>
              </w:rPr>
            </w:pPr>
          </w:p>
        </w:tc>
      </w:tr>
      <w:tr w:rsidR="00F775DC" w:rsidRPr="006638CB" w14:paraId="49810293" w14:textId="77777777" w:rsidTr="003C5249">
        <w:tc>
          <w:tcPr>
            <w:tcW w:w="570" w:type="dxa"/>
          </w:tcPr>
          <w:p w14:paraId="02FC7080"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3b</w:t>
            </w:r>
          </w:p>
        </w:tc>
        <w:tc>
          <w:tcPr>
            <w:tcW w:w="714" w:type="dxa"/>
          </w:tcPr>
          <w:p w14:paraId="29748DA2" w14:textId="75398708" w:rsidR="00F775DC" w:rsidRPr="006638CB" w:rsidRDefault="00F775DC" w:rsidP="003C5249">
            <w:pPr>
              <w:bidi w:val="0"/>
              <w:spacing w:after="0" w:line="240" w:lineRule="auto"/>
              <w:rPr>
                <w:rFonts w:cstheme="minorHAnsi"/>
                <w:sz w:val="24"/>
                <w:szCs w:val="24"/>
              </w:rPr>
            </w:pPr>
            <w:r w:rsidRPr="006638CB">
              <w:rPr>
                <w:rFonts w:cstheme="minorHAnsi"/>
                <w:sz w:val="24"/>
                <w:szCs w:val="24"/>
              </w:rPr>
              <w:t>25-40</w:t>
            </w:r>
          </w:p>
        </w:tc>
        <w:tc>
          <w:tcPr>
            <w:tcW w:w="3296" w:type="dxa"/>
          </w:tcPr>
          <w:p w14:paraId="776A3CFE"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 xml:space="preserve">Bk2 horizon: Calcic loess loam – with clasts and artifacts, some in vertical reposition </w:t>
            </w:r>
          </w:p>
        </w:tc>
        <w:tc>
          <w:tcPr>
            <w:tcW w:w="919" w:type="dxa"/>
          </w:tcPr>
          <w:p w14:paraId="14086AF2"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KUR-3</w:t>
            </w:r>
          </w:p>
          <w:p w14:paraId="41B2D582" w14:textId="0D66040D" w:rsidR="00F775DC" w:rsidRPr="006638CB" w:rsidRDefault="00F775DC" w:rsidP="003C5249">
            <w:pPr>
              <w:bidi w:val="0"/>
              <w:spacing w:after="0" w:line="240" w:lineRule="auto"/>
              <w:rPr>
                <w:rFonts w:cstheme="minorHAnsi"/>
                <w:sz w:val="24"/>
                <w:szCs w:val="24"/>
              </w:rPr>
            </w:pPr>
            <w:r w:rsidRPr="006638CB">
              <w:rPr>
                <w:rFonts w:cstheme="minorHAnsi"/>
                <w:sz w:val="24"/>
                <w:szCs w:val="24"/>
                <w:rtl/>
              </w:rPr>
              <w:t>6</w:t>
            </w:r>
            <w:r w:rsidRPr="006638CB">
              <w:rPr>
                <w:rFonts w:cstheme="minorHAnsi"/>
                <w:sz w:val="24"/>
                <w:szCs w:val="24"/>
              </w:rPr>
              <w:t>3</w:t>
            </w:r>
            <w:r w:rsidRPr="006638CB">
              <w:rPr>
                <w:rFonts w:cstheme="minorHAnsi"/>
                <w:sz w:val="24"/>
                <w:szCs w:val="24"/>
                <w:rtl/>
              </w:rPr>
              <w:t>±</w:t>
            </w:r>
            <w:r w:rsidRPr="006638CB">
              <w:rPr>
                <w:rFonts w:cstheme="minorHAnsi"/>
                <w:sz w:val="24"/>
                <w:szCs w:val="24"/>
              </w:rPr>
              <w:t>5</w:t>
            </w:r>
          </w:p>
        </w:tc>
        <w:tc>
          <w:tcPr>
            <w:tcW w:w="3391" w:type="dxa"/>
          </w:tcPr>
          <w:p w14:paraId="04B5B22C"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Mixed unit possible due to plowing or (only 12%) clay swelling?</w:t>
            </w:r>
          </w:p>
        </w:tc>
      </w:tr>
      <w:tr w:rsidR="00F775DC" w:rsidRPr="006638CB" w14:paraId="52583BCC" w14:textId="77777777" w:rsidTr="003C5249">
        <w:tc>
          <w:tcPr>
            <w:tcW w:w="570" w:type="dxa"/>
          </w:tcPr>
          <w:p w14:paraId="754C8AE7"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3a</w:t>
            </w:r>
          </w:p>
        </w:tc>
        <w:tc>
          <w:tcPr>
            <w:tcW w:w="714" w:type="dxa"/>
          </w:tcPr>
          <w:p w14:paraId="1479C764" w14:textId="44B5FFF5" w:rsidR="00F775DC" w:rsidRPr="006638CB" w:rsidRDefault="00F775DC" w:rsidP="003C5249">
            <w:pPr>
              <w:bidi w:val="0"/>
              <w:spacing w:after="0" w:line="240" w:lineRule="auto"/>
              <w:rPr>
                <w:rFonts w:cstheme="minorHAnsi"/>
                <w:sz w:val="24"/>
                <w:szCs w:val="24"/>
              </w:rPr>
            </w:pPr>
            <w:r w:rsidRPr="006638CB">
              <w:rPr>
                <w:rFonts w:cstheme="minorHAnsi"/>
                <w:sz w:val="24"/>
                <w:szCs w:val="24"/>
              </w:rPr>
              <w:t>40-55</w:t>
            </w:r>
          </w:p>
        </w:tc>
        <w:tc>
          <w:tcPr>
            <w:tcW w:w="3296" w:type="dxa"/>
          </w:tcPr>
          <w:p w14:paraId="1EE30A64"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Bk1 horizon: Calcic loess-matrix supports clasts</w:t>
            </w:r>
          </w:p>
        </w:tc>
        <w:tc>
          <w:tcPr>
            <w:tcW w:w="919" w:type="dxa"/>
          </w:tcPr>
          <w:p w14:paraId="4B01B9BF"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KUR-2</w:t>
            </w:r>
          </w:p>
          <w:p w14:paraId="0712679D" w14:textId="1C3FA383" w:rsidR="00F775DC" w:rsidRPr="006638CB" w:rsidRDefault="00F775DC" w:rsidP="003C5249">
            <w:pPr>
              <w:bidi w:val="0"/>
              <w:spacing w:after="0" w:line="240" w:lineRule="auto"/>
              <w:rPr>
                <w:rFonts w:cstheme="minorHAnsi"/>
                <w:sz w:val="24"/>
                <w:szCs w:val="24"/>
              </w:rPr>
            </w:pPr>
            <w:r w:rsidRPr="006638CB">
              <w:rPr>
                <w:rFonts w:cstheme="minorHAnsi"/>
                <w:sz w:val="24"/>
                <w:szCs w:val="24"/>
              </w:rPr>
              <w:t>40±2</w:t>
            </w:r>
          </w:p>
        </w:tc>
        <w:tc>
          <w:tcPr>
            <w:tcW w:w="3391" w:type="dxa"/>
          </w:tcPr>
          <w:p w14:paraId="681D97DF" w14:textId="0A1485B1" w:rsidR="00F775DC" w:rsidRPr="006638CB" w:rsidRDefault="00F775DC" w:rsidP="003C5249">
            <w:pPr>
              <w:bidi w:val="0"/>
              <w:spacing w:after="0" w:line="240" w:lineRule="auto"/>
              <w:rPr>
                <w:rFonts w:cstheme="minorHAnsi"/>
                <w:sz w:val="24"/>
                <w:szCs w:val="24"/>
              </w:rPr>
            </w:pPr>
            <w:r w:rsidRPr="006638CB">
              <w:rPr>
                <w:rFonts w:cstheme="minorHAnsi"/>
                <w:sz w:val="24"/>
                <w:szCs w:val="24"/>
              </w:rPr>
              <w:t>Mixed bimodal OSL age (see Table S2.1)</w:t>
            </w:r>
          </w:p>
        </w:tc>
      </w:tr>
      <w:tr w:rsidR="00F775DC" w:rsidRPr="006638CB" w14:paraId="69CD3E25" w14:textId="77777777" w:rsidTr="003C5249">
        <w:tc>
          <w:tcPr>
            <w:tcW w:w="570" w:type="dxa"/>
          </w:tcPr>
          <w:p w14:paraId="1DFAEFA2"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2</w:t>
            </w:r>
          </w:p>
        </w:tc>
        <w:tc>
          <w:tcPr>
            <w:tcW w:w="714" w:type="dxa"/>
          </w:tcPr>
          <w:p w14:paraId="3EC7CA41" w14:textId="6AC4BF79" w:rsidR="00F775DC" w:rsidRPr="006638CB" w:rsidRDefault="00F775DC" w:rsidP="003C5249">
            <w:pPr>
              <w:bidi w:val="0"/>
              <w:spacing w:after="0" w:line="240" w:lineRule="auto"/>
              <w:rPr>
                <w:rFonts w:cstheme="minorHAnsi"/>
                <w:sz w:val="24"/>
                <w:szCs w:val="24"/>
              </w:rPr>
            </w:pPr>
            <w:r w:rsidRPr="006638CB">
              <w:rPr>
                <w:rFonts w:cstheme="minorHAnsi"/>
                <w:sz w:val="24"/>
                <w:szCs w:val="24"/>
              </w:rPr>
              <w:t>55+</w:t>
            </w:r>
          </w:p>
        </w:tc>
        <w:tc>
          <w:tcPr>
            <w:tcW w:w="3296" w:type="dxa"/>
          </w:tcPr>
          <w:p w14:paraId="11A7067E" w14:textId="77777777" w:rsidR="00F775DC" w:rsidRPr="006638CB" w:rsidRDefault="00F775DC" w:rsidP="003C5249">
            <w:pPr>
              <w:bidi w:val="0"/>
              <w:spacing w:after="0" w:line="240" w:lineRule="auto"/>
              <w:rPr>
                <w:rFonts w:cstheme="minorHAnsi"/>
                <w:sz w:val="24"/>
                <w:szCs w:val="24"/>
              </w:rPr>
            </w:pPr>
            <w:r w:rsidRPr="006638CB">
              <w:rPr>
                <w:rFonts w:cstheme="minorHAnsi"/>
                <w:sz w:val="24"/>
                <w:szCs w:val="24"/>
              </w:rPr>
              <w:t>Calcrete (</w:t>
            </w:r>
            <w:proofErr w:type="spellStart"/>
            <w:r w:rsidRPr="006638CB">
              <w:rPr>
                <w:rFonts w:cstheme="minorHAnsi"/>
                <w:sz w:val="24"/>
                <w:szCs w:val="24"/>
              </w:rPr>
              <w:t>nari</w:t>
            </w:r>
            <w:proofErr w:type="spellEnd"/>
            <w:r w:rsidRPr="006638CB">
              <w:rPr>
                <w:rFonts w:cstheme="minorHAnsi"/>
                <w:sz w:val="24"/>
                <w:szCs w:val="24"/>
              </w:rPr>
              <w:t>) surface</w:t>
            </w:r>
          </w:p>
        </w:tc>
        <w:tc>
          <w:tcPr>
            <w:tcW w:w="919" w:type="dxa"/>
          </w:tcPr>
          <w:p w14:paraId="4FB0D24F" w14:textId="77777777" w:rsidR="00F775DC" w:rsidRPr="006638CB" w:rsidRDefault="00F775DC" w:rsidP="003C5249">
            <w:pPr>
              <w:bidi w:val="0"/>
              <w:spacing w:after="0" w:line="240" w:lineRule="auto"/>
              <w:rPr>
                <w:rFonts w:cstheme="minorHAnsi"/>
                <w:sz w:val="24"/>
                <w:szCs w:val="24"/>
              </w:rPr>
            </w:pPr>
          </w:p>
        </w:tc>
        <w:tc>
          <w:tcPr>
            <w:tcW w:w="3391" w:type="dxa"/>
          </w:tcPr>
          <w:p w14:paraId="4D8105ED" w14:textId="77777777" w:rsidR="00F775DC" w:rsidRPr="006638CB" w:rsidRDefault="00F775DC" w:rsidP="003C5249">
            <w:pPr>
              <w:bidi w:val="0"/>
              <w:spacing w:after="0" w:line="240" w:lineRule="auto"/>
              <w:rPr>
                <w:rFonts w:cstheme="minorHAnsi"/>
                <w:sz w:val="24"/>
                <w:szCs w:val="24"/>
              </w:rPr>
            </w:pPr>
          </w:p>
        </w:tc>
      </w:tr>
    </w:tbl>
    <w:p w14:paraId="3E499843" w14:textId="1C86CD2F" w:rsidR="00961FDE" w:rsidRPr="006638CB" w:rsidRDefault="00961FDE" w:rsidP="003C5249">
      <w:pPr>
        <w:bidi w:val="0"/>
        <w:spacing w:after="120" w:line="360" w:lineRule="auto"/>
        <w:rPr>
          <w:rFonts w:cstheme="minorHAnsi"/>
          <w:sz w:val="24"/>
          <w:szCs w:val="24"/>
        </w:rPr>
      </w:pPr>
      <w:r w:rsidRPr="006638CB">
        <w:rPr>
          <w:rFonts w:cstheme="minorHAnsi"/>
          <w:sz w:val="24"/>
          <w:szCs w:val="24"/>
        </w:rPr>
        <w:t xml:space="preserve">Table </w:t>
      </w:r>
      <w:r w:rsidR="00A37474" w:rsidRPr="006638CB">
        <w:rPr>
          <w:rFonts w:cstheme="minorHAnsi"/>
          <w:sz w:val="24"/>
          <w:szCs w:val="24"/>
        </w:rPr>
        <w:t>S1.</w:t>
      </w:r>
      <w:r w:rsidRPr="006638CB">
        <w:rPr>
          <w:rFonts w:cstheme="minorHAnsi"/>
          <w:sz w:val="24"/>
          <w:szCs w:val="24"/>
        </w:rPr>
        <w:t xml:space="preserve">3. </w:t>
      </w:r>
      <w:r w:rsidR="00A37474" w:rsidRPr="006638CB">
        <w:rPr>
          <w:rFonts w:cstheme="minorHAnsi"/>
          <w:sz w:val="24"/>
          <w:szCs w:val="24"/>
        </w:rPr>
        <w:t>Description of the s</w:t>
      </w:r>
      <w:r w:rsidRPr="006638CB">
        <w:rPr>
          <w:rFonts w:cstheme="minorHAnsi"/>
          <w:sz w:val="24"/>
          <w:szCs w:val="24"/>
        </w:rPr>
        <w:t>ection of Trench West</w:t>
      </w:r>
    </w:p>
    <w:p w14:paraId="7F0E8D6E" w14:textId="13939CCF" w:rsidR="00961FDE" w:rsidRPr="006638CB" w:rsidRDefault="00A37474" w:rsidP="003C5249">
      <w:pPr>
        <w:bidi w:val="0"/>
        <w:spacing w:after="120" w:line="360" w:lineRule="auto"/>
        <w:rPr>
          <w:rFonts w:cstheme="minorHAnsi"/>
          <w:sz w:val="24"/>
          <w:szCs w:val="24"/>
        </w:rPr>
      </w:pPr>
      <w:r w:rsidRPr="006638CB">
        <w:rPr>
          <w:rFonts w:cstheme="minorHAnsi"/>
          <w:noProof/>
          <w:sz w:val="24"/>
          <w:szCs w:val="24"/>
        </w:rPr>
        <w:drawing>
          <wp:inline distT="0" distB="0" distL="0" distR="0" wp14:anchorId="63AB92A7" wp14:editId="4304749B">
            <wp:extent cx="4710718" cy="5235646"/>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l="440" r="440"/>
                    <a:stretch>
                      <a:fillRect/>
                    </a:stretch>
                  </pic:blipFill>
                  <pic:spPr bwMode="auto">
                    <a:xfrm>
                      <a:off x="0" y="0"/>
                      <a:ext cx="4714104" cy="5239410"/>
                    </a:xfrm>
                    <a:prstGeom prst="rect">
                      <a:avLst/>
                    </a:prstGeom>
                    <a:noFill/>
                    <a:ln>
                      <a:noFill/>
                    </a:ln>
                    <a:extLst>
                      <a:ext uri="{53640926-AAD7-44D8-BBD7-CCE9431645EC}">
                        <a14:shadowObscured xmlns:a14="http://schemas.microsoft.com/office/drawing/2010/main"/>
                      </a:ext>
                    </a:extLst>
                  </pic:spPr>
                </pic:pic>
              </a:graphicData>
            </a:graphic>
          </wp:inline>
        </w:drawing>
      </w:r>
    </w:p>
    <w:p w14:paraId="47496AA1" w14:textId="66E14619" w:rsidR="00A37474" w:rsidRPr="006638CB" w:rsidRDefault="00A37474" w:rsidP="003C5249">
      <w:pPr>
        <w:bidi w:val="0"/>
        <w:spacing w:after="0" w:line="240" w:lineRule="auto"/>
        <w:rPr>
          <w:rFonts w:cstheme="minorHAnsi"/>
          <w:sz w:val="24"/>
          <w:szCs w:val="24"/>
        </w:rPr>
      </w:pPr>
      <w:r w:rsidRPr="006638CB">
        <w:rPr>
          <w:rFonts w:cstheme="minorHAnsi"/>
          <w:sz w:val="24"/>
          <w:szCs w:val="24"/>
        </w:rPr>
        <w:t xml:space="preserve">Fig. S1.4. Trench West. </w:t>
      </w:r>
      <w:r w:rsidR="00583928">
        <w:rPr>
          <w:rFonts w:cstheme="minorHAnsi"/>
          <w:sz w:val="24"/>
          <w:szCs w:val="24"/>
        </w:rPr>
        <w:t>a-</w:t>
      </w:r>
      <w:r w:rsidRPr="006638CB">
        <w:rPr>
          <w:rFonts w:cstheme="minorHAnsi"/>
          <w:sz w:val="24"/>
          <w:szCs w:val="24"/>
        </w:rPr>
        <w:t xml:space="preserve"> Southwest view of trench within 1st-order wadi. The rectangle marks </w:t>
      </w:r>
      <w:r w:rsidR="00093AA4">
        <w:rPr>
          <w:rFonts w:cstheme="minorHAnsi"/>
          <w:sz w:val="24"/>
          <w:szCs w:val="24"/>
        </w:rPr>
        <w:t xml:space="preserve">the </w:t>
      </w:r>
      <w:r w:rsidRPr="006638CB">
        <w:rPr>
          <w:rFonts w:cstheme="minorHAnsi"/>
          <w:sz w:val="24"/>
          <w:szCs w:val="24"/>
        </w:rPr>
        <w:t xml:space="preserve">location of stratigraphic section </w:t>
      </w:r>
      <w:r w:rsidR="00801B07" w:rsidRPr="006638CB">
        <w:rPr>
          <w:rFonts w:cstheme="minorHAnsi"/>
          <w:sz w:val="24"/>
          <w:szCs w:val="24"/>
        </w:rPr>
        <w:t>in the lower photo</w:t>
      </w:r>
      <w:r w:rsidRPr="006638CB">
        <w:rPr>
          <w:rFonts w:cstheme="minorHAnsi"/>
          <w:sz w:val="24"/>
          <w:szCs w:val="24"/>
        </w:rPr>
        <w:t>(b). b</w:t>
      </w:r>
      <w:r w:rsidR="00583928">
        <w:rPr>
          <w:rFonts w:cstheme="minorHAnsi"/>
          <w:sz w:val="24"/>
          <w:szCs w:val="24"/>
        </w:rPr>
        <w:t>-</w:t>
      </w:r>
      <w:r w:rsidRPr="006638CB">
        <w:rPr>
          <w:rFonts w:cstheme="minorHAnsi"/>
          <w:sz w:val="24"/>
          <w:szCs w:val="24"/>
        </w:rPr>
        <w:t xml:space="preserve"> The section</w:t>
      </w:r>
      <w:r w:rsidR="00583928">
        <w:rPr>
          <w:rFonts w:cstheme="minorHAnsi"/>
          <w:sz w:val="24"/>
          <w:szCs w:val="24"/>
        </w:rPr>
        <w:t xml:space="preserve"> and </w:t>
      </w:r>
      <w:r w:rsidR="008C4D6F">
        <w:rPr>
          <w:rFonts w:cstheme="minorHAnsi"/>
          <w:sz w:val="24"/>
          <w:szCs w:val="24"/>
        </w:rPr>
        <w:t>location of</w:t>
      </w:r>
      <w:r w:rsidR="00583928">
        <w:rPr>
          <w:rFonts w:cstheme="minorHAnsi"/>
          <w:sz w:val="24"/>
          <w:szCs w:val="24"/>
        </w:rPr>
        <w:t xml:space="preserve"> OSL samples</w:t>
      </w:r>
      <w:r w:rsidRPr="006638CB">
        <w:rPr>
          <w:rFonts w:cstheme="minorHAnsi"/>
          <w:sz w:val="24"/>
          <w:szCs w:val="24"/>
        </w:rPr>
        <w:t>. Unit 2 correlates to the calcrete of unit 2 in Trench East A.</w:t>
      </w:r>
    </w:p>
    <w:tbl>
      <w:tblPr>
        <w:tblpPr w:leftFromText="180" w:rightFromText="180" w:vertAnchor="text" w:horzAnchor="margin" w:tblpY="109"/>
        <w:bidiVisual/>
        <w:tblW w:w="8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18"/>
        <w:gridCol w:w="1134"/>
        <w:gridCol w:w="1559"/>
        <w:gridCol w:w="1558"/>
        <w:gridCol w:w="1249"/>
        <w:gridCol w:w="1740"/>
      </w:tblGrid>
      <w:tr w:rsidR="003C5249" w:rsidRPr="006638CB" w14:paraId="59CD0029" w14:textId="77777777" w:rsidTr="003C5249">
        <w:trPr>
          <w:trHeight w:val="285"/>
        </w:trPr>
        <w:tc>
          <w:tcPr>
            <w:tcW w:w="1418" w:type="dxa"/>
            <w:shd w:val="clear" w:color="auto" w:fill="auto"/>
            <w:noWrap/>
            <w:vAlign w:val="center"/>
            <w:hideMark/>
          </w:tcPr>
          <w:p w14:paraId="0B87AE79" w14:textId="77777777" w:rsidR="003C5249" w:rsidRPr="006638CB" w:rsidRDefault="003C5249" w:rsidP="003C5249">
            <w:pPr>
              <w:bidi w:val="0"/>
              <w:spacing w:after="0" w:line="240" w:lineRule="auto"/>
              <w:jc w:val="center"/>
              <w:rPr>
                <w:rFonts w:eastAsia="Times New Roman" w:cstheme="minorHAnsi"/>
                <w:b/>
                <w:bCs/>
                <w:color w:val="000000"/>
                <w:sz w:val="24"/>
                <w:szCs w:val="24"/>
              </w:rPr>
            </w:pPr>
            <w:r w:rsidRPr="006638CB">
              <w:rPr>
                <w:rFonts w:eastAsia="Times New Roman" w:cstheme="minorHAnsi"/>
                <w:b/>
                <w:bCs/>
                <w:color w:val="000000"/>
                <w:sz w:val="24"/>
                <w:szCs w:val="24"/>
              </w:rPr>
              <w:lastRenderedPageBreak/>
              <w:t>KUR1</w:t>
            </w:r>
          </w:p>
        </w:tc>
        <w:tc>
          <w:tcPr>
            <w:tcW w:w="1134" w:type="dxa"/>
            <w:shd w:val="clear" w:color="auto" w:fill="auto"/>
            <w:noWrap/>
            <w:vAlign w:val="center"/>
            <w:hideMark/>
          </w:tcPr>
          <w:p w14:paraId="6F3D1AB7" w14:textId="77777777" w:rsidR="003C5249" w:rsidRPr="006638CB" w:rsidRDefault="003C5249" w:rsidP="003C5249">
            <w:pPr>
              <w:bidi w:val="0"/>
              <w:spacing w:after="0" w:line="240" w:lineRule="auto"/>
              <w:jc w:val="center"/>
              <w:rPr>
                <w:rFonts w:eastAsia="Times New Roman" w:cstheme="minorHAnsi"/>
                <w:b/>
                <w:bCs/>
                <w:color w:val="000000"/>
                <w:sz w:val="24"/>
                <w:szCs w:val="24"/>
              </w:rPr>
            </w:pPr>
            <w:r w:rsidRPr="006638CB">
              <w:rPr>
                <w:rFonts w:eastAsia="Times New Roman" w:cstheme="minorHAnsi"/>
                <w:b/>
                <w:bCs/>
                <w:color w:val="000000"/>
                <w:sz w:val="24"/>
                <w:szCs w:val="24"/>
              </w:rPr>
              <w:t>KUR2</w:t>
            </w:r>
          </w:p>
        </w:tc>
        <w:tc>
          <w:tcPr>
            <w:tcW w:w="1559" w:type="dxa"/>
            <w:shd w:val="clear" w:color="auto" w:fill="auto"/>
            <w:noWrap/>
            <w:vAlign w:val="center"/>
            <w:hideMark/>
          </w:tcPr>
          <w:p w14:paraId="1636D89E" w14:textId="77777777" w:rsidR="003C5249" w:rsidRPr="006638CB" w:rsidRDefault="003C5249" w:rsidP="003C5249">
            <w:pPr>
              <w:bidi w:val="0"/>
              <w:spacing w:after="0" w:line="240" w:lineRule="auto"/>
              <w:jc w:val="center"/>
              <w:rPr>
                <w:rFonts w:eastAsia="Times New Roman" w:cstheme="minorHAnsi"/>
                <w:b/>
                <w:bCs/>
                <w:color w:val="000000"/>
                <w:sz w:val="24"/>
                <w:szCs w:val="24"/>
              </w:rPr>
            </w:pPr>
            <w:r w:rsidRPr="006638CB">
              <w:rPr>
                <w:rFonts w:eastAsia="Times New Roman" w:cstheme="minorHAnsi"/>
                <w:b/>
                <w:bCs/>
                <w:color w:val="000000"/>
                <w:sz w:val="24"/>
                <w:szCs w:val="24"/>
              </w:rPr>
              <w:t>KUR3</w:t>
            </w:r>
          </w:p>
        </w:tc>
        <w:tc>
          <w:tcPr>
            <w:tcW w:w="1558" w:type="dxa"/>
            <w:shd w:val="clear" w:color="auto" w:fill="auto"/>
            <w:noWrap/>
            <w:vAlign w:val="center"/>
            <w:hideMark/>
          </w:tcPr>
          <w:p w14:paraId="5120DBDF" w14:textId="77777777" w:rsidR="003C5249" w:rsidRPr="006638CB" w:rsidRDefault="003C5249" w:rsidP="003C5249">
            <w:pPr>
              <w:bidi w:val="0"/>
              <w:spacing w:after="0" w:line="240" w:lineRule="auto"/>
              <w:jc w:val="center"/>
              <w:rPr>
                <w:rFonts w:eastAsia="Times New Roman" w:cstheme="minorHAnsi"/>
                <w:b/>
                <w:bCs/>
                <w:color w:val="000000"/>
                <w:sz w:val="24"/>
                <w:szCs w:val="24"/>
              </w:rPr>
            </w:pPr>
            <w:r w:rsidRPr="006638CB">
              <w:rPr>
                <w:rFonts w:eastAsia="Times New Roman" w:cstheme="minorHAnsi"/>
                <w:b/>
                <w:bCs/>
                <w:color w:val="000000"/>
                <w:sz w:val="24"/>
                <w:szCs w:val="24"/>
              </w:rPr>
              <w:t>KUR4</w:t>
            </w:r>
          </w:p>
        </w:tc>
        <w:tc>
          <w:tcPr>
            <w:tcW w:w="1249" w:type="dxa"/>
            <w:shd w:val="clear" w:color="auto" w:fill="auto"/>
            <w:noWrap/>
            <w:vAlign w:val="center"/>
            <w:hideMark/>
          </w:tcPr>
          <w:p w14:paraId="749FD5DF" w14:textId="77777777" w:rsidR="003C5249" w:rsidRPr="006638CB" w:rsidRDefault="003C5249" w:rsidP="003C5249">
            <w:pPr>
              <w:bidi w:val="0"/>
              <w:spacing w:after="0" w:line="240" w:lineRule="auto"/>
              <w:jc w:val="center"/>
              <w:rPr>
                <w:rFonts w:eastAsia="Times New Roman" w:cstheme="minorHAnsi"/>
                <w:b/>
                <w:bCs/>
                <w:color w:val="000000"/>
                <w:sz w:val="24"/>
                <w:szCs w:val="24"/>
              </w:rPr>
            </w:pPr>
            <w:r w:rsidRPr="006638CB">
              <w:rPr>
                <w:rFonts w:eastAsia="Times New Roman" w:cstheme="minorHAnsi"/>
                <w:b/>
                <w:bCs/>
                <w:color w:val="000000"/>
                <w:sz w:val="24"/>
                <w:szCs w:val="24"/>
              </w:rPr>
              <w:t>KUR5</w:t>
            </w:r>
          </w:p>
        </w:tc>
        <w:tc>
          <w:tcPr>
            <w:tcW w:w="1740" w:type="dxa"/>
            <w:shd w:val="clear" w:color="auto" w:fill="auto"/>
            <w:noWrap/>
            <w:vAlign w:val="center"/>
            <w:hideMark/>
          </w:tcPr>
          <w:p w14:paraId="32DCC060"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Data</w:t>
            </w:r>
          </w:p>
        </w:tc>
      </w:tr>
      <w:tr w:rsidR="003C5249" w:rsidRPr="006638CB" w14:paraId="210E73E2" w14:textId="77777777" w:rsidTr="003C5249">
        <w:trPr>
          <w:trHeight w:val="285"/>
        </w:trPr>
        <w:tc>
          <w:tcPr>
            <w:tcW w:w="1418" w:type="dxa"/>
            <w:shd w:val="clear" w:color="auto" w:fill="auto"/>
            <w:noWrap/>
            <w:vAlign w:val="center"/>
            <w:hideMark/>
          </w:tcPr>
          <w:p w14:paraId="288C0434"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6.12</w:t>
            </w:r>
          </w:p>
        </w:tc>
        <w:tc>
          <w:tcPr>
            <w:tcW w:w="1134" w:type="dxa"/>
            <w:shd w:val="clear" w:color="auto" w:fill="auto"/>
            <w:noWrap/>
            <w:vAlign w:val="center"/>
            <w:hideMark/>
          </w:tcPr>
          <w:p w14:paraId="1E8A1A88"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5.52</w:t>
            </w:r>
          </w:p>
        </w:tc>
        <w:tc>
          <w:tcPr>
            <w:tcW w:w="1559" w:type="dxa"/>
            <w:shd w:val="clear" w:color="auto" w:fill="auto"/>
            <w:noWrap/>
            <w:vAlign w:val="center"/>
            <w:hideMark/>
          </w:tcPr>
          <w:p w14:paraId="33288C81"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4.03</w:t>
            </w:r>
          </w:p>
        </w:tc>
        <w:tc>
          <w:tcPr>
            <w:tcW w:w="1558" w:type="dxa"/>
            <w:shd w:val="clear" w:color="auto" w:fill="auto"/>
            <w:noWrap/>
            <w:vAlign w:val="center"/>
            <w:hideMark/>
          </w:tcPr>
          <w:p w14:paraId="35A2F413"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7.66</w:t>
            </w:r>
          </w:p>
        </w:tc>
        <w:tc>
          <w:tcPr>
            <w:tcW w:w="1249" w:type="dxa"/>
            <w:shd w:val="clear" w:color="auto" w:fill="auto"/>
            <w:noWrap/>
            <w:vAlign w:val="center"/>
            <w:hideMark/>
          </w:tcPr>
          <w:p w14:paraId="477A541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6.70</w:t>
            </w:r>
          </w:p>
        </w:tc>
        <w:tc>
          <w:tcPr>
            <w:tcW w:w="1740" w:type="dxa"/>
            <w:shd w:val="clear" w:color="auto" w:fill="auto"/>
            <w:noWrap/>
            <w:vAlign w:val="center"/>
            <w:hideMark/>
          </w:tcPr>
          <w:p w14:paraId="3AF9ED39"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TIC (%)</w:t>
            </w:r>
          </w:p>
        </w:tc>
      </w:tr>
      <w:tr w:rsidR="003C5249" w:rsidRPr="006638CB" w14:paraId="67F88ACF" w14:textId="77777777" w:rsidTr="003C5249">
        <w:trPr>
          <w:trHeight w:val="285"/>
        </w:trPr>
        <w:tc>
          <w:tcPr>
            <w:tcW w:w="1418" w:type="dxa"/>
            <w:shd w:val="clear" w:color="auto" w:fill="auto"/>
            <w:noWrap/>
            <w:vAlign w:val="center"/>
            <w:hideMark/>
          </w:tcPr>
          <w:p w14:paraId="42806637"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51.0</w:t>
            </w:r>
          </w:p>
        </w:tc>
        <w:tc>
          <w:tcPr>
            <w:tcW w:w="1134" w:type="dxa"/>
            <w:shd w:val="clear" w:color="auto" w:fill="auto"/>
            <w:noWrap/>
            <w:vAlign w:val="center"/>
            <w:hideMark/>
          </w:tcPr>
          <w:p w14:paraId="52DE1FE6"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46.0</w:t>
            </w:r>
          </w:p>
        </w:tc>
        <w:tc>
          <w:tcPr>
            <w:tcW w:w="1559" w:type="dxa"/>
            <w:shd w:val="clear" w:color="auto" w:fill="auto"/>
            <w:noWrap/>
            <w:vAlign w:val="center"/>
            <w:hideMark/>
          </w:tcPr>
          <w:p w14:paraId="2E7AA52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33.6</w:t>
            </w:r>
          </w:p>
        </w:tc>
        <w:tc>
          <w:tcPr>
            <w:tcW w:w="1558" w:type="dxa"/>
            <w:shd w:val="clear" w:color="auto" w:fill="auto"/>
            <w:noWrap/>
            <w:vAlign w:val="center"/>
            <w:hideMark/>
          </w:tcPr>
          <w:p w14:paraId="321F9B6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63.9</w:t>
            </w:r>
          </w:p>
        </w:tc>
        <w:tc>
          <w:tcPr>
            <w:tcW w:w="1249" w:type="dxa"/>
            <w:shd w:val="clear" w:color="auto" w:fill="auto"/>
            <w:noWrap/>
            <w:vAlign w:val="center"/>
            <w:hideMark/>
          </w:tcPr>
          <w:p w14:paraId="019948B0"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55.9</w:t>
            </w:r>
          </w:p>
        </w:tc>
        <w:tc>
          <w:tcPr>
            <w:tcW w:w="1740" w:type="dxa"/>
            <w:shd w:val="clear" w:color="auto" w:fill="auto"/>
            <w:noWrap/>
            <w:vAlign w:val="center"/>
            <w:hideMark/>
          </w:tcPr>
          <w:p w14:paraId="708636FD"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Calcium carbonate (%)</w:t>
            </w:r>
          </w:p>
        </w:tc>
      </w:tr>
      <w:tr w:rsidR="003C5249" w:rsidRPr="006638CB" w14:paraId="5A98F3F5" w14:textId="77777777" w:rsidTr="003C5249">
        <w:trPr>
          <w:trHeight w:val="285"/>
        </w:trPr>
        <w:tc>
          <w:tcPr>
            <w:tcW w:w="1418" w:type="dxa"/>
            <w:shd w:val="clear" w:color="auto" w:fill="auto"/>
            <w:noWrap/>
            <w:vAlign w:val="center"/>
            <w:hideMark/>
          </w:tcPr>
          <w:p w14:paraId="44F2192A"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10YR7/3</w:t>
            </w:r>
          </w:p>
        </w:tc>
        <w:tc>
          <w:tcPr>
            <w:tcW w:w="1134" w:type="dxa"/>
            <w:shd w:val="clear" w:color="auto" w:fill="auto"/>
            <w:noWrap/>
            <w:vAlign w:val="center"/>
            <w:hideMark/>
          </w:tcPr>
          <w:p w14:paraId="16BC44AA"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10YR7/3</w:t>
            </w:r>
          </w:p>
        </w:tc>
        <w:tc>
          <w:tcPr>
            <w:tcW w:w="1559" w:type="dxa"/>
            <w:shd w:val="clear" w:color="auto" w:fill="auto"/>
            <w:noWrap/>
            <w:vAlign w:val="center"/>
            <w:hideMark/>
          </w:tcPr>
          <w:p w14:paraId="4FA2F08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10YR6/4</w:t>
            </w:r>
          </w:p>
        </w:tc>
        <w:tc>
          <w:tcPr>
            <w:tcW w:w="1558" w:type="dxa"/>
            <w:shd w:val="clear" w:color="auto" w:fill="auto"/>
            <w:noWrap/>
            <w:vAlign w:val="center"/>
            <w:hideMark/>
          </w:tcPr>
          <w:p w14:paraId="38F1F216"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10YR7/3</w:t>
            </w:r>
          </w:p>
        </w:tc>
        <w:tc>
          <w:tcPr>
            <w:tcW w:w="1249" w:type="dxa"/>
            <w:shd w:val="clear" w:color="auto" w:fill="auto"/>
            <w:noWrap/>
            <w:vAlign w:val="center"/>
            <w:hideMark/>
          </w:tcPr>
          <w:p w14:paraId="34E112A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10YR7/4</w:t>
            </w:r>
          </w:p>
        </w:tc>
        <w:tc>
          <w:tcPr>
            <w:tcW w:w="1740" w:type="dxa"/>
            <w:shd w:val="clear" w:color="auto" w:fill="auto"/>
            <w:noWrap/>
            <w:vAlign w:val="center"/>
            <w:hideMark/>
          </w:tcPr>
          <w:p w14:paraId="39966B23"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Munsell color</w:t>
            </w:r>
          </w:p>
        </w:tc>
      </w:tr>
      <w:tr w:rsidR="003C5249" w:rsidRPr="006638CB" w14:paraId="6EF6A17C" w14:textId="77777777" w:rsidTr="003C5249">
        <w:trPr>
          <w:trHeight w:val="285"/>
        </w:trPr>
        <w:tc>
          <w:tcPr>
            <w:tcW w:w="1418" w:type="dxa"/>
            <w:shd w:val="clear" w:color="auto" w:fill="auto"/>
            <w:noWrap/>
            <w:vAlign w:val="center"/>
            <w:hideMark/>
          </w:tcPr>
          <w:p w14:paraId="38D3DA77"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Very pale brown</w:t>
            </w:r>
          </w:p>
        </w:tc>
        <w:tc>
          <w:tcPr>
            <w:tcW w:w="1134" w:type="dxa"/>
            <w:shd w:val="clear" w:color="auto" w:fill="auto"/>
            <w:noWrap/>
            <w:vAlign w:val="center"/>
            <w:hideMark/>
          </w:tcPr>
          <w:p w14:paraId="3270E69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Very pale brown</w:t>
            </w:r>
          </w:p>
        </w:tc>
        <w:tc>
          <w:tcPr>
            <w:tcW w:w="1559" w:type="dxa"/>
            <w:shd w:val="clear" w:color="auto" w:fill="auto"/>
            <w:noWrap/>
            <w:vAlign w:val="center"/>
            <w:hideMark/>
          </w:tcPr>
          <w:p w14:paraId="304BF7A4"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Light yellowish brown</w:t>
            </w:r>
          </w:p>
        </w:tc>
        <w:tc>
          <w:tcPr>
            <w:tcW w:w="1558" w:type="dxa"/>
            <w:shd w:val="clear" w:color="auto" w:fill="auto"/>
            <w:noWrap/>
            <w:vAlign w:val="center"/>
            <w:hideMark/>
          </w:tcPr>
          <w:p w14:paraId="6D6829EA"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Very pale brown</w:t>
            </w:r>
          </w:p>
        </w:tc>
        <w:tc>
          <w:tcPr>
            <w:tcW w:w="1249" w:type="dxa"/>
            <w:shd w:val="clear" w:color="auto" w:fill="auto"/>
            <w:noWrap/>
            <w:vAlign w:val="center"/>
            <w:hideMark/>
          </w:tcPr>
          <w:p w14:paraId="501CDFF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Very pale brown</w:t>
            </w:r>
          </w:p>
        </w:tc>
        <w:tc>
          <w:tcPr>
            <w:tcW w:w="1740" w:type="dxa"/>
            <w:shd w:val="clear" w:color="auto" w:fill="auto"/>
            <w:noWrap/>
            <w:vAlign w:val="center"/>
            <w:hideMark/>
          </w:tcPr>
          <w:p w14:paraId="7EC88DD8"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Munsell color (dry)</w:t>
            </w:r>
          </w:p>
        </w:tc>
      </w:tr>
      <w:tr w:rsidR="003C5249" w:rsidRPr="006638CB" w14:paraId="1D269311" w14:textId="77777777" w:rsidTr="003C5249">
        <w:trPr>
          <w:trHeight w:val="285"/>
        </w:trPr>
        <w:tc>
          <w:tcPr>
            <w:tcW w:w="1418" w:type="dxa"/>
            <w:shd w:val="clear" w:color="auto" w:fill="auto"/>
            <w:noWrap/>
            <w:vAlign w:val="center"/>
            <w:hideMark/>
          </w:tcPr>
          <w:p w14:paraId="069E025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33.69</w:t>
            </w:r>
          </w:p>
        </w:tc>
        <w:tc>
          <w:tcPr>
            <w:tcW w:w="1134" w:type="dxa"/>
            <w:shd w:val="clear" w:color="auto" w:fill="auto"/>
            <w:noWrap/>
            <w:vAlign w:val="center"/>
            <w:hideMark/>
          </w:tcPr>
          <w:p w14:paraId="76CD8E69"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18.08</w:t>
            </w:r>
          </w:p>
        </w:tc>
        <w:tc>
          <w:tcPr>
            <w:tcW w:w="1559" w:type="dxa"/>
            <w:shd w:val="clear" w:color="auto" w:fill="auto"/>
            <w:noWrap/>
            <w:vAlign w:val="center"/>
            <w:hideMark/>
          </w:tcPr>
          <w:p w14:paraId="46DD502D"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24.28</w:t>
            </w:r>
          </w:p>
        </w:tc>
        <w:tc>
          <w:tcPr>
            <w:tcW w:w="1558" w:type="dxa"/>
            <w:shd w:val="clear" w:color="auto" w:fill="auto"/>
            <w:noWrap/>
            <w:vAlign w:val="center"/>
            <w:hideMark/>
          </w:tcPr>
          <w:p w14:paraId="335995E8"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27.14</w:t>
            </w:r>
          </w:p>
        </w:tc>
        <w:tc>
          <w:tcPr>
            <w:tcW w:w="1249" w:type="dxa"/>
            <w:shd w:val="clear" w:color="auto" w:fill="auto"/>
            <w:noWrap/>
            <w:vAlign w:val="center"/>
            <w:hideMark/>
          </w:tcPr>
          <w:p w14:paraId="0ED8AAAB"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27.43</w:t>
            </w:r>
          </w:p>
        </w:tc>
        <w:tc>
          <w:tcPr>
            <w:tcW w:w="1740" w:type="dxa"/>
            <w:shd w:val="clear" w:color="auto" w:fill="auto"/>
            <w:noWrap/>
            <w:vAlign w:val="center"/>
            <w:hideMark/>
          </w:tcPr>
          <w:p w14:paraId="29181D3E"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Sand (%)</w:t>
            </w:r>
          </w:p>
        </w:tc>
      </w:tr>
      <w:tr w:rsidR="003C5249" w:rsidRPr="006638CB" w14:paraId="63E28FA2" w14:textId="77777777" w:rsidTr="003C5249">
        <w:trPr>
          <w:trHeight w:val="285"/>
        </w:trPr>
        <w:tc>
          <w:tcPr>
            <w:tcW w:w="1418" w:type="dxa"/>
            <w:shd w:val="clear" w:color="auto" w:fill="auto"/>
            <w:noWrap/>
            <w:vAlign w:val="center"/>
            <w:hideMark/>
          </w:tcPr>
          <w:p w14:paraId="6BE4A7D9"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53.23</w:t>
            </w:r>
          </w:p>
        </w:tc>
        <w:tc>
          <w:tcPr>
            <w:tcW w:w="1134" w:type="dxa"/>
            <w:shd w:val="clear" w:color="auto" w:fill="auto"/>
            <w:noWrap/>
            <w:vAlign w:val="center"/>
            <w:hideMark/>
          </w:tcPr>
          <w:p w14:paraId="3E08244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66.22</w:t>
            </w:r>
          </w:p>
        </w:tc>
        <w:tc>
          <w:tcPr>
            <w:tcW w:w="1559" w:type="dxa"/>
            <w:shd w:val="clear" w:color="auto" w:fill="auto"/>
            <w:noWrap/>
            <w:vAlign w:val="center"/>
            <w:hideMark/>
          </w:tcPr>
          <w:p w14:paraId="59644F6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63.71</w:t>
            </w:r>
          </w:p>
        </w:tc>
        <w:tc>
          <w:tcPr>
            <w:tcW w:w="1558" w:type="dxa"/>
            <w:shd w:val="clear" w:color="auto" w:fill="auto"/>
            <w:noWrap/>
            <w:vAlign w:val="center"/>
            <w:hideMark/>
          </w:tcPr>
          <w:p w14:paraId="7846B7D8"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57.30</w:t>
            </w:r>
          </w:p>
        </w:tc>
        <w:tc>
          <w:tcPr>
            <w:tcW w:w="1249" w:type="dxa"/>
            <w:shd w:val="clear" w:color="auto" w:fill="auto"/>
            <w:noWrap/>
            <w:vAlign w:val="center"/>
            <w:hideMark/>
          </w:tcPr>
          <w:p w14:paraId="4C07D7B9"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51.91</w:t>
            </w:r>
          </w:p>
        </w:tc>
        <w:tc>
          <w:tcPr>
            <w:tcW w:w="1740" w:type="dxa"/>
            <w:shd w:val="clear" w:color="auto" w:fill="auto"/>
            <w:noWrap/>
            <w:vAlign w:val="center"/>
            <w:hideMark/>
          </w:tcPr>
          <w:p w14:paraId="63EBB097"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Silt (%)</w:t>
            </w:r>
          </w:p>
        </w:tc>
      </w:tr>
      <w:tr w:rsidR="003C5249" w:rsidRPr="006638CB" w14:paraId="529FDF19" w14:textId="77777777" w:rsidTr="003C5249">
        <w:trPr>
          <w:trHeight w:val="285"/>
        </w:trPr>
        <w:tc>
          <w:tcPr>
            <w:tcW w:w="1418" w:type="dxa"/>
            <w:shd w:val="clear" w:color="auto" w:fill="auto"/>
            <w:noWrap/>
            <w:vAlign w:val="center"/>
            <w:hideMark/>
          </w:tcPr>
          <w:p w14:paraId="05AD209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13.08</w:t>
            </w:r>
          </w:p>
        </w:tc>
        <w:tc>
          <w:tcPr>
            <w:tcW w:w="1134" w:type="dxa"/>
            <w:shd w:val="clear" w:color="auto" w:fill="auto"/>
            <w:noWrap/>
            <w:vAlign w:val="center"/>
            <w:hideMark/>
          </w:tcPr>
          <w:p w14:paraId="5DC7A8BA"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15.71</w:t>
            </w:r>
          </w:p>
        </w:tc>
        <w:tc>
          <w:tcPr>
            <w:tcW w:w="1559" w:type="dxa"/>
            <w:shd w:val="clear" w:color="auto" w:fill="auto"/>
            <w:noWrap/>
            <w:vAlign w:val="center"/>
            <w:hideMark/>
          </w:tcPr>
          <w:p w14:paraId="4FA0D50A"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12.01</w:t>
            </w:r>
          </w:p>
        </w:tc>
        <w:tc>
          <w:tcPr>
            <w:tcW w:w="1558" w:type="dxa"/>
            <w:shd w:val="clear" w:color="auto" w:fill="auto"/>
            <w:noWrap/>
            <w:vAlign w:val="center"/>
            <w:hideMark/>
          </w:tcPr>
          <w:p w14:paraId="6819C8E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15.56</w:t>
            </w:r>
          </w:p>
        </w:tc>
        <w:tc>
          <w:tcPr>
            <w:tcW w:w="1249" w:type="dxa"/>
            <w:shd w:val="clear" w:color="auto" w:fill="auto"/>
            <w:noWrap/>
            <w:vAlign w:val="center"/>
            <w:hideMark/>
          </w:tcPr>
          <w:p w14:paraId="403E4CAB"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20.66</w:t>
            </w:r>
          </w:p>
        </w:tc>
        <w:tc>
          <w:tcPr>
            <w:tcW w:w="1740" w:type="dxa"/>
            <w:shd w:val="clear" w:color="auto" w:fill="auto"/>
            <w:noWrap/>
            <w:vAlign w:val="center"/>
            <w:hideMark/>
          </w:tcPr>
          <w:p w14:paraId="31101FC7"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Clay (%)</w:t>
            </w:r>
          </w:p>
        </w:tc>
      </w:tr>
      <w:tr w:rsidR="003C5249" w:rsidRPr="006638CB" w14:paraId="3FBFBBBA" w14:textId="77777777" w:rsidTr="003C5249">
        <w:trPr>
          <w:trHeight w:val="285"/>
        </w:trPr>
        <w:tc>
          <w:tcPr>
            <w:tcW w:w="1418" w:type="dxa"/>
            <w:shd w:val="clear" w:color="auto" w:fill="auto"/>
            <w:noWrap/>
            <w:vAlign w:val="center"/>
            <w:hideMark/>
          </w:tcPr>
          <w:p w14:paraId="5A3E98B3"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100.00</w:t>
            </w:r>
          </w:p>
        </w:tc>
        <w:tc>
          <w:tcPr>
            <w:tcW w:w="1134" w:type="dxa"/>
            <w:shd w:val="clear" w:color="auto" w:fill="auto"/>
            <w:noWrap/>
            <w:vAlign w:val="center"/>
            <w:hideMark/>
          </w:tcPr>
          <w:p w14:paraId="2E74E3F8"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100.00</w:t>
            </w:r>
          </w:p>
        </w:tc>
        <w:tc>
          <w:tcPr>
            <w:tcW w:w="1559" w:type="dxa"/>
            <w:shd w:val="clear" w:color="auto" w:fill="auto"/>
            <w:noWrap/>
            <w:vAlign w:val="center"/>
            <w:hideMark/>
          </w:tcPr>
          <w:p w14:paraId="555A6BDF"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100.00</w:t>
            </w:r>
          </w:p>
        </w:tc>
        <w:tc>
          <w:tcPr>
            <w:tcW w:w="1558" w:type="dxa"/>
            <w:shd w:val="clear" w:color="auto" w:fill="auto"/>
            <w:noWrap/>
            <w:vAlign w:val="center"/>
            <w:hideMark/>
          </w:tcPr>
          <w:p w14:paraId="08E92E7F"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100.00</w:t>
            </w:r>
          </w:p>
        </w:tc>
        <w:tc>
          <w:tcPr>
            <w:tcW w:w="1249" w:type="dxa"/>
            <w:shd w:val="clear" w:color="auto" w:fill="auto"/>
            <w:noWrap/>
            <w:vAlign w:val="center"/>
            <w:hideMark/>
          </w:tcPr>
          <w:p w14:paraId="74A96180"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100.00</w:t>
            </w:r>
          </w:p>
        </w:tc>
        <w:tc>
          <w:tcPr>
            <w:tcW w:w="1740" w:type="dxa"/>
            <w:shd w:val="clear" w:color="auto" w:fill="auto"/>
            <w:noWrap/>
            <w:vAlign w:val="center"/>
            <w:hideMark/>
          </w:tcPr>
          <w:p w14:paraId="210E6184"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SUM</w:t>
            </w:r>
          </w:p>
        </w:tc>
      </w:tr>
      <w:tr w:rsidR="003C5249" w:rsidRPr="006638CB" w14:paraId="7A45F90B" w14:textId="77777777" w:rsidTr="003C5249">
        <w:trPr>
          <w:trHeight w:val="285"/>
        </w:trPr>
        <w:tc>
          <w:tcPr>
            <w:tcW w:w="1418" w:type="dxa"/>
            <w:shd w:val="clear" w:color="auto" w:fill="auto"/>
            <w:noWrap/>
            <w:vAlign w:val="center"/>
            <w:hideMark/>
          </w:tcPr>
          <w:p w14:paraId="39919FF1"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6.65</w:t>
            </w:r>
          </w:p>
        </w:tc>
        <w:tc>
          <w:tcPr>
            <w:tcW w:w="1134" w:type="dxa"/>
            <w:shd w:val="clear" w:color="auto" w:fill="auto"/>
            <w:noWrap/>
            <w:vAlign w:val="center"/>
            <w:hideMark/>
          </w:tcPr>
          <w:p w14:paraId="22B1C46F"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5.37</w:t>
            </w:r>
          </w:p>
        </w:tc>
        <w:tc>
          <w:tcPr>
            <w:tcW w:w="1559" w:type="dxa"/>
            <w:shd w:val="clear" w:color="auto" w:fill="auto"/>
            <w:noWrap/>
            <w:vAlign w:val="center"/>
            <w:hideMark/>
          </w:tcPr>
          <w:p w14:paraId="18C98EAC"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7.33</w:t>
            </w:r>
          </w:p>
        </w:tc>
        <w:tc>
          <w:tcPr>
            <w:tcW w:w="1558" w:type="dxa"/>
            <w:shd w:val="clear" w:color="auto" w:fill="auto"/>
            <w:noWrap/>
            <w:vAlign w:val="center"/>
            <w:hideMark/>
          </w:tcPr>
          <w:p w14:paraId="077326BE"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5.43</w:t>
            </w:r>
          </w:p>
        </w:tc>
        <w:tc>
          <w:tcPr>
            <w:tcW w:w="1249" w:type="dxa"/>
            <w:shd w:val="clear" w:color="auto" w:fill="auto"/>
            <w:noWrap/>
            <w:vAlign w:val="center"/>
            <w:hideMark/>
          </w:tcPr>
          <w:p w14:paraId="67A1FAB9"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3.84</w:t>
            </w:r>
          </w:p>
        </w:tc>
        <w:tc>
          <w:tcPr>
            <w:tcW w:w="1740" w:type="dxa"/>
            <w:shd w:val="clear" w:color="auto" w:fill="auto"/>
            <w:noWrap/>
            <w:vAlign w:val="center"/>
            <w:hideMark/>
          </w:tcPr>
          <w:p w14:paraId="4C1C71C9"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Coarse-fine ratio</w:t>
            </w:r>
          </w:p>
        </w:tc>
      </w:tr>
      <w:tr w:rsidR="003C5249" w:rsidRPr="006638CB" w14:paraId="4C6B4D95" w14:textId="77777777" w:rsidTr="003C5249">
        <w:trPr>
          <w:trHeight w:val="285"/>
        </w:trPr>
        <w:tc>
          <w:tcPr>
            <w:tcW w:w="1418" w:type="dxa"/>
            <w:shd w:val="clear" w:color="auto" w:fill="auto"/>
            <w:noWrap/>
            <w:vAlign w:val="center"/>
            <w:hideMark/>
          </w:tcPr>
          <w:p w14:paraId="697010B5"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4.07</w:t>
            </w:r>
          </w:p>
        </w:tc>
        <w:tc>
          <w:tcPr>
            <w:tcW w:w="1134" w:type="dxa"/>
            <w:shd w:val="clear" w:color="auto" w:fill="auto"/>
            <w:noWrap/>
            <w:vAlign w:val="center"/>
            <w:hideMark/>
          </w:tcPr>
          <w:p w14:paraId="0B3DD762"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4.22</w:t>
            </w:r>
          </w:p>
        </w:tc>
        <w:tc>
          <w:tcPr>
            <w:tcW w:w="1559" w:type="dxa"/>
            <w:shd w:val="clear" w:color="auto" w:fill="auto"/>
            <w:noWrap/>
            <w:vAlign w:val="center"/>
            <w:hideMark/>
          </w:tcPr>
          <w:p w14:paraId="5E7C8618"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5.30</w:t>
            </w:r>
          </w:p>
        </w:tc>
        <w:tc>
          <w:tcPr>
            <w:tcW w:w="1558" w:type="dxa"/>
            <w:shd w:val="clear" w:color="auto" w:fill="auto"/>
            <w:noWrap/>
            <w:vAlign w:val="center"/>
            <w:hideMark/>
          </w:tcPr>
          <w:p w14:paraId="6A312919"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3.68</w:t>
            </w:r>
          </w:p>
        </w:tc>
        <w:tc>
          <w:tcPr>
            <w:tcW w:w="1249" w:type="dxa"/>
            <w:shd w:val="clear" w:color="auto" w:fill="auto"/>
            <w:noWrap/>
            <w:vAlign w:val="center"/>
            <w:hideMark/>
          </w:tcPr>
          <w:p w14:paraId="7B0290E0"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2.51</w:t>
            </w:r>
          </w:p>
        </w:tc>
        <w:tc>
          <w:tcPr>
            <w:tcW w:w="1740" w:type="dxa"/>
            <w:shd w:val="clear" w:color="auto" w:fill="auto"/>
            <w:noWrap/>
            <w:vAlign w:val="center"/>
            <w:hideMark/>
          </w:tcPr>
          <w:p w14:paraId="2C7CD7B0"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Silt-clay ratio</w:t>
            </w:r>
          </w:p>
        </w:tc>
      </w:tr>
      <w:tr w:rsidR="003C5249" w:rsidRPr="006638CB" w14:paraId="5A86B230" w14:textId="77777777" w:rsidTr="003C5249">
        <w:trPr>
          <w:trHeight w:val="285"/>
        </w:trPr>
        <w:tc>
          <w:tcPr>
            <w:tcW w:w="1418" w:type="dxa"/>
            <w:shd w:val="clear" w:color="auto" w:fill="auto"/>
            <w:noWrap/>
            <w:vAlign w:val="center"/>
            <w:hideMark/>
          </w:tcPr>
          <w:p w14:paraId="4B8C3461"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0.6</w:t>
            </w:r>
          </w:p>
        </w:tc>
        <w:tc>
          <w:tcPr>
            <w:tcW w:w="1134" w:type="dxa"/>
            <w:shd w:val="clear" w:color="auto" w:fill="auto"/>
            <w:noWrap/>
            <w:vAlign w:val="center"/>
            <w:hideMark/>
          </w:tcPr>
          <w:p w14:paraId="5CC2529D"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0.46</w:t>
            </w:r>
          </w:p>
        </w:tc>
        <w:tc>
          <w:tcPr>
            <w:tcW w:w="1559" w:type="dxa"/>
            <w:shd w:val="clear" w:color="auto" w:fill="auto"/>
            <w:noWrap/>
            <w:vAlign w:val="center"/>
            <w:hideMark/>
          </w:tcPr>
          <w:p w14:paraId="25E84806"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0.24</w:t>
            </w:r>
          </w:p>
        </w:tc>
        <w:tc>
          <w:tcPr>
            <w:tcW w:w="1558" w:type="dxa"/>
            <w:shd w:val="clear" w:color="auto" w:fill="auto"/>
            <w:noWrap/>
            <w:vAlign w:val="center"/>
            <w:hideMark/>
          </w:tcPr>
          <w:p w14:paraId="5B1FD2BD"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0.77</w:t>
            </w:r>
          </w:p>
        </w:tc>
        <w:tc>
          <w:tcPr>
            <w:tcW w:w="1249" w:type="dxa"/>
            <w:shd w:val="clear" w:color="auto" w:fill="auto"/>
            <w:noWrap/>
            <w:vAlign w:val="center"/>
            <w:hideMark/>
          </w:tcPr>
          <w:p w14:paraId="6EE47E37" w14:textId="77777777" w:rsidR="003C5249" w:rsidRPr="006638CB" w:rsidRDefault="003C5249" w:rsidP="003C5249">
            <w:pPr>
              <w:bidi w:val="0"/>
              <w:spacing w:after="0" w:line="240" w:lineRule="auto"/>
              <w:jc w:val="center"/>
              <w:rPr>
                <w:rFonts w:eastAsia="Times New Roman" w:cstheme="minorHAnsi"/>
                <w:color w:val="000000"/>
                <w:sz w:val="24"/>
                <w:szCs w:val="24"/>
              </w:rPr>
            </w:pPr>
            <w:r w:rsidRPr="006638CB">
              <w:rPr>
                <w:rFonts w:eastAsia="Times New Roman" w:cstheme="minorHAnsi"/>
                <w:color w:val="000000"/>
                <w:sz w:val="24"/>
                <w:szCs w:val="24"/>
              </w:rPr>
              <w:t>0.55</w:t>
            </w:r>
          </w:p>
        </w:tc>
        <w:tc>
          <w:tcPr>
            <w:tcW w:w="1740" w:type="dxa"/>
            <w:shd w:val="clear" w:color="auto" w:fill="auto"/>
            <w:noWrap/>
            <w:vAlign w:val="center"/>
            <w:hideMark/>
          </w:tcPr>
          <w:p w14:paraId="4ECAF0DA" w14:textId="77777777" w:rsidR="003C5249" w:rsidRPr="006638CB" w:rsidRDefault="003C5249" w:rsidP="003C5249">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Depth (m)</w:t>
            </w:r>
          </w:p>
        </w:tc>
      </w:tr>
    </w:tbl>
    <w:p w14:paraId="18F9B637" w14:textId="77777777" w:rsidR="009A396D" w:rsidRPr="006638CB" w:rsidRDefault="009A396D" w:rsidP="003C5249">
      <w:pPr>
        <w:bidi w:val="0"/>
        <w:spacing w:after="0" w:line="240" w:lineRule="auto"/>
        <w:rPr>
          <w:rFonts w:cstheme="minorHAnsi"/>
          <w:sz w:val="24"/>
          <w:szCs w:val="24"/>
        </w:rPr>
      </w:pPr>
    </w:p>
    <w:p w14:paraId="5E9E356B" w14:textId="77777777" w:rsidR="003C5249" w:rsidRPr="006638CB" w:rsidRDefault="003C5249" w:rsidP="003C5249">
      <w:pPr>
        <w:bidi w:val="0"/>
        <w:spacing w:after="120" w:line="360" w:lineRule="auto"/>
        <w:rPr>
          <w:rFonts w:cstheme="minorHAnsi"/>
          <w:sz w:val="24"/>
          <w:szCs w:val="24"/>
        </w:rPr>
      </w:pPr>
    </w:p>
    <w:p w14:paraId="655BF74E" w14:textId="77777777" w:rsidR="003C5249" w:rsidRPr="006638CB" w:rsidRDefault="003C5249" w:rsidP="003C5249">
      <w:pPr>
        <w:bidi w:val="0"/>
        <w:spacing w:after="120" w:line="360" w:lineRule="auto"/>
        <w:rPr>
          <w:rFonts w:cstheme="minorHAnsi"/>
          <w:sz w:val="24"/>
          <w:szCs w:val="24"/>
        </w:rPr>
      </w:pPr>
    </w:p>
    <w:p w14:paraId="603F6503" w14:textId="77777777" w:rsidR="003C5249" w:rsidRPr="006638CB" w:rsidRDefault="003C5249" w:rsidP="003C5249">
      <w:pPr>
        <w:bidi w:val="0"/>
        <w:spacing w:after="120" w:line="360" w:lineRule="auto"/>
        <w:rPr>
          <w:rFonts w:cstheme="minorHAnsi"/>
          <w:sz w:val="24"/>
          <w:szCs w:val="24"/>
        </w:rPr>
      </w:pPr>
    </w:p>
    <w:p w14:paraId="23791B91" w14:textId="77777777" w:rsidR="003C5249" w:rsidRPr="006638CB" w:rsidRDefault="003C5249" w:rsidP="003C5249">
      <w:pPr>
        <w:bidi w:val="0"/>
        <w:spacing w:after="120" w:line="360" w:lineRule="auto"/>
        <w:rPr>
          <w:rFonts w:cstheme="minorHAnsi"/>
          <w:sz w:val="24"/>
          <w:szCs w:val="24"/>
        </w:rPr>
      </w:pPr>
    </w:p>
    <w:p w14:paraId="7B275040" w14:textId="77777777" w:rsidR="003C5249" w:rsidRPr="006638CB" w:rsidRDefault="003C5249" w:rsidP="003C5249">
      <w:pPr>
        <w:bidi w:val="0"/>
        <w:spacing w:after="120" w:line="360" w:lineRule="auto"/>
        <w:rPr>
          <w:rFonts w:cstheme="minorHAnsi"/>
          <w:sz w:val="24"/>
          <w:szCs w:val="24"/>
        </w:rPr>
      </w:pPr>
    </w:p>
    <w:p w14:paraId="33C4E93C" w14:textId="77777777" w:rsidR="003C5249" w:rsidRPr="006638CB" w:rsidRDefault="003C5249" w:rsidP="003C5249">
      <w:pPr>
        <w:bidi w:val="0"/>
        <w:spacing w:after="120" w:line="360" w:lineRule="auto"/>
        <w:rPr>
          <w:rFonts w:cstheme="minorHAnsi"/>
          <w:sz w:val="24"/>
          <w:szCs w:val="24"/>
        </w:rPr>
      </w:pPr>
    </w:p>
    <w:p w14:paraId="0B427A8A" w14:textId="77777777" w:rsidR="003C5249" w:rsidRPr="006638CB" w:rsidRDefault="003C5249" w:rsidP="003C5249">
      <w:pPr>
        <w:bidi w:val="0"/>
        <w:spacing w:after="120" w:line="360" w:lineRule="auto"/>
        <w:rPr>
          <w:rFonts w:cstheme="minorHAnsi"/>
          <w:sz w:val="24"/>
          <w:szCs w:val="24"/>
        </w:rPr>
      </w:pPr>
    </w:p>
    <w:p w14:paraId="5BDA1A3F" w14:textId="77777777" w:rsidR="003C5249" w:rsidRPr="006638CB" w:rsidRDefault="003C5249" w:rsidP="003C5249">
      <w:pPr>
        <w:bidi w:val="0"/>
        <w:spacing w:after="120" w:line="360" w:lineRule="auto"/>
        <w:rPr>
          <w:rFonts w:cstheme="minorHAnsi"/>
          <w:sz w:val="24"/>
          <w:szCs w:val="24"/>
        </w:rPr>
      </w:pPr>
    </w:p>
    <w:p w14:paraId="5C2FA965" w14:textId="592DD91F" w:rsidR="00961FDE" w:rsidRPr="006638CB" w:rsidRDefault="00961FDE" w:rsidP="003C5249">
      <w:pPr>
        <w:bidi w:val="0"/>
        <w:spacing w:after="120" w:line="360" w:lineRule="auto"/>
        <w:rPr>
          <w:rFonts w:cstheme="minorHAnsi"/>
          <w:sz w:val="24"/>
          <w:szCs w:val="24"/>
        </w:rPr>
      </w:pPr>
      <w:r w:rsidRPr="006638CB">
        <w:rPr>
          <w:rFonts w:cstheme="minorHAnsi"/>
          <w:sz w:val="24"/>
          <w:szCs w:val="24"/>
        </w:rPr>
        <w:t xml:space="preserve">Table </w:t>
      </w:r>
      <w:r w:rsidR="00A37474" w:rsidRPr="006638CB">
        <w:rPr>
          <w:rFonts w:cstheme="minorHAnsi"/>
          <w:sz w:val="24"/>
          <w:szCs w:val="24"/>
        </w:rPr>
        <w:t>S1.</w:t>
      </w:r>
      <w:r w:rsidRPr="006638CB">
        <w:rPr>
          <w:rFonts w:cstheme="minorHAnsi"/>
          <w:sz w:val="24"/>
          <w:szCs w:val="24"/>
        </w:rPr>
        <w:t xml:space="preserve">4. </w:t>
      </w:r>
      <w:r w:rsidR="004E60C5" w:rsidRPr="006638CB">
        <w:rPr>
          <w:rFonts w:cstheme="minorHAnsi"/>
          <w:sz w:val="24"/>
          <w:szCs w:val="24"/>
        </w:rPr>
        <w:t>S</w:t>
      </w:r>
      <w:r w:rsidR="00A37474" w:rsidRPr="006638CB">
        <w:rPr>
          <w:rFonts w:cstheme="minorHAnsi"/>
          <w:sz w:val="24"/>
          <w:szCs w:val="24"/>
        </w:rPr>
        <w:t>ummary of s</w:t>
      </w:r>
      <w:r w:rsidRPr="006638CB">
        <w:rPr>
          <w:rFonts w:cstheme="minorHAnsi"/>
          <w:sz w:val="24"/>
          <w:szCs w:val="24"/>
        </w:rPr>
        <w:t>edimentological data.</w:t>
      </w:r>
    </w:p>
    <w:p w14:paraId="07557F0D" w14:textId="48DB75EF" w:rsidR="008F1A97" w:rsidRPr="006638CB" w:rsidRDefault="008F1A97" w:rsidP="003C5249">
      <w:pPr>
        <w:bidi w:val="0"/>
        <w:spacing w:after="120" w:line="360" w:lineRule="auto"/>
        <w:rPr>
          <w:rFonts w:cstheme="minorHAnsi"/>
          <w:sz w:val="24"/>
          <w:szCs w:val="24"/>
        </w:rPr>
      </w:pPr>
    </w:p>
    <w:p w14:paraId="26482D3D" w14:textId="3D5450E7" w:rsidR="00BA5EA1" w:rsidRPr="006638CB" w:rsidRDefault="00BA5EA1" w:rsidP="003C5249">
      <w:pPr>
        <w:bidi w:val="0"/>
        <w:spacing w:after="120" w:line="360" w:lineRule="auto"/>
        <w:rPr>
          <w:rFonts w:cstheme="minorHAnsi"/>
          <w:sz w:val="24"/>
          <w:szCs w:val="24"/>
          <w:u w:val="single"/>
        </w:rPr>
      </w:pPr>
      <w:proofErr w:type="spellStart"/>
      <w:r w:rsidRPr="006638CB">
        <w:rPr>
          <w:rFonts w:cstheme="minorHAnsi"/>
          <w:sz w:val="24"/>
          <w:szCs w:val="24"/>
          <w:u w:val="single"/>
        </w:rPr>
        <w:t>Giv</w:t>
      </w:r>
      <w:r w:rsidR="00456385" w:rsidRPr="006638CB">
        <w:rPr>
          <w:rFonts w:cstheme="minorHAnsi"/>
          <w:sz w:val="24"/>
          <w:szCs w:val="24"/>
          <w:u w:val="single"/>
        </w:rPr>
        <w:t>’</w:t>
      </w:r>
      <w:r w:rsidRPr="006638CB">
        <w:rPr>
          <w:rFonts w:cstheme="minorHAnsi"/>
          <w:sz w:val="24"/>
          <w:szCs w:val="24"/>
          <w:u w:val="single"/>
        </w:rPr>
        <w:t>at</w:t>
      </w:r>
      <w:proofErr w:type="spellEnd"/>
      <w:r w:rsidRPr="006638CB">
        <w:rPr>
          <w:rFonts w:cstheme="minorHAnsi"/>
          <w:sz w:val="24"/>
          <w:szCs w:val="24"/>
          <w:u w:val="single"/>
        </w:rPr>
        <w:t xml:space="preserve"> </w:t>
      </w:r>
      <w:proofErr w:type="spellStart"/>
      <w:r w:rsidRPr="006638CB">
        <w:rPr>
          <w:rFonts w:cstheme="minorHAnsi"/>
          <w:sz w:val="24"/>
          <w:szCs w:val="24"/>
          <w:u w:val="single"/>
        </w:rPr>
        <w:t>Barne’a</w:t>
      </w:r>
      <w:proofErr w:type="spellEnd"/>
    </w:p>
    <w:p w14:paraId="33981968" w14:textId="607379E8" w:rsidR="00263B39" w:rsidRPr="006638CB" w:rsidRDefault="00BC31C4" w:rsidP="00263B39">
      <w:pPr>
        <w:bidi w:val="0"/>
        <w:spacing w:after="120" w:line="360" w:lineRule="auto"/>
        <w:rPr>
          <w:rFonts w:cstheme="minorHAnsi"/>
          <w:sz w:val="24"/>
          <w:szCs w:val="24"/>
        </w:rPr>
      </w:pPr>
      <w:r w:rsidRPr="006638CB">
        <w:rPr>
          <w:rFonts w:cstheme="minorHAnsi"/>
          <w:sz w:val="24"/>
          <w:szCs w:val="24"/>
        </w:rPr>
        <w:t>Artifacts were collected from two areas- on top of the geomorphologically stable, flat-topped hill and at the northern colluvial slope of the hill. The limestone ledge separating the two areas was used as a flint quarry, w</w:t>
      </w:r>
      <w:r w:rsidR="00136D7E" w:rsidRPr="006638CB">
        <w:rPr>
          <w:rFonts w:cstheme="minorHAnsi"/>
          <w:sz w:val="24"/>
          <w:szCs w:val="24"/>
        </w:rPr>
        <w:t>h</w:t>
      </w:r>
      <w:r w:rsidRPr="006638CB">
        <w:rPr>
          <w:rFonts w:cstheme="minorHAnsi"/>
          <w:sz w:val="24"/>
          <w:szCs w:val="24"/>
        </w:rPr>
        <w:t xml:space="preserve">ere clasts were removed to expose the </w:t>
      </w:r>
      <w:r w:rsidR="00136D7E" w:rsidRPr="006638CB">
        <w:rPr>
          <w:rFonts w:cstheme="minorHAnsi"/>
          <w:sz w:val="24"/>
          <w:szCs w:val="24"/>
        </w:rPr>
        <w:t>natural flint</w:t>
      </w:r>
      <w:r w:rsidR="003C5249" w:rsidRPr="006638CB">
        <w:rPr>
          <w:rFonts w:cstheme="minorHAnsi"/>
          <w:sz w:val="24"/>
          <w:szCs w:val="24"/>
        </w:rPr>
        <w:t xml:space="preserve"> (Fig. S1.5)</w:t>
      </w:r>
      <w:r w:rsidR="00136D7E" w:rsidRPr="006638CB">
        <w:rPr>
          <w:rFonts w:cstheme="minorHAnsi"/>
          <w:sz w:val="24"/>
          <w:szCs w:val="24"/>
        </w:rPr>
        <w:t xml:space="preserve">. </w:t>
      </w:r>
      <w:r w:rsidRPr="006638CB">
        <w:rPr>
          <w:rFonts w:cstheme="minorHAnsi"/>
          <w:sz w:val="24"/>
          <w:szCs w:val="24"/>
        </w:rPr>
        <w:t xml:space="preserve">Sedimentological data was retrieved from </w:t>
      </w:r>
      <w:r w:rsidR="007F1FB1">
        <w:rPr>
          <w:rFonts w:cstheme="minorHAnsi"/>
          <w:sz w:val="24"/>
          <w:szCs w:val="24"/>
        </w:rPr>
        <w:t>two pits</w:t>
      </w:r>
      <w:r w:rsidR="00456385" w:rsidRPr="006638CB">
        <w:rPr>
          <w:rFonts w:cstheme="minorHAnsi"/>
          <w:sz w:val="24"/>
          <w:szCs w:val="24"/>
        </w:rPr>
        <w:t xml:space="preserve"> excavated</w:t>
      </w:r>
      <w:r w:rsidRPr="006638CB">
        <w:rPr>
          <w:rFonts w:cstheme="minorHAnsi"/>
          <w:sz w:val="24"/>
          <w:szCs w:val="24"/>
        </w:rPr>
        <w:t xml:space="preserve"> on the slope </w:t>
      </w:r>
      <w:r w:rsidR="000F7B2C">
        <w:rPr>
          <w:rFonts w:cstheme="minorHAnsi"/>
          <w:sz w:val="24"/>
          <w:szCs w:val="24"/>
        </w:rPr>
        <w:t>at the upper edge of the lower area (pit West</w:t>
      </w:r>
      <w:r w:rsidR="001C6FDE">
        <w:rPr>
          <w:rFonts w:cstheme="minorHAnsi"/>
          <w:sz w:val="24"/>
          <w:szCs w:val="24"/>
        </w:rPr>
        <w:t xml:space="preserve"> and Sal 851,</w:t>
      </w:r>
      <w:r w:rsidR="001C6FDE" w:rsidRPr="001C6FDE">
        <w:rPr>
          <w:rFonts w:cstheme="minorHAnsi"/>
          <w:sz w:val="24"/>
          <w:szCs w:val="24"/>
        </w:rPr>
        <w:t xml:space="preserve"> </w:t>
      </w:r>
      <w:r w:rsidR="001C6FDE" w:rsidRPr="006638CB">
        <w:rPr>
          <w:rFonts w:cstheme="minorHAnsi"/>
          <w:sz w:val="24"/>
          <w:szCs w:val="24"/>
        </w:rPr>
        <w:t>Fig. S1.6</w:t>
      </w:r>
      <w:r w:rsidR="00296800">
        <w:rPr>
          <w:rFonts w:cstheme="minorHAnsi"/>
          <w:sz w:val="24"/>
          <w:szCs w:val="24"/>
        </w:rPr>
        <w:t xml:space="preserve"> </w:t>
      </w:r>
      <w:proofErr w:type="spellStart"/>
      <w:proofErr w:type="gramStart"/>
      <w:r w:rsidR="00296800">
        <w:rPr>
          <w:rFonts w:cstheme="minorHAnsi"/>
          <w:sz w:val="24"/>
          <w:szCs w:val="24"/>
        </w:rPr>
        <w:t>c,d</w:t>
      </w:r>
      <w:proofErr w:type="spellEnd"/>
      <w:proofErr w:type="gramEnd"/>
      <w:r w:rsidR="001C6FDE">
        <w:rPr>
          <w:rFonts w:cstheme="minorHAnsi"/>
          <w:sz w:val="24"/>
          <w:szCs w:val="24"/>
        </w:rPr>
        <w:t>)</w:t>
      </w:r>
      <w:r w:rsidRPr="006638CB">
        <w:rPr>
          <w:rFonts w:cstheme="minorHAnsi"/>
          <w:sz w:val="24"/>
          <w:szCs w:val="24"/>
        </w:rPr>
        <w:t xml:space="preserve"> and f</w:t>
      </w:r>
      <w:r w:rsidR="00296800">
        <w:rPr>
          <w:rFonts w:cstheme="minorHAnsi"/>
          <w:sz w:val="24"/>
          <w:szCs w:val="24"/>
        </w:rPr>
        <w:t>rom</w:t>
      </w:r>
      <w:r w:rsidRPr="006638CB">
        <w:rPr>
          <w:rFonts w:cstheme="minorHAnsi"/>
          <w:sz w:val="24"/>
          <w:szCs w:val="24"/>
        </w:rPr>
        <w:t xml:space="preserve"> the sediments</w:t>
      </w:r>
      <w:r w:rsidR="00136D7E" w:rsidRPr="006638CB">
        <w:rPr>
          <w:rFonts w:cstheme="minorHAnsi"/>
          <w:sz w:val="24"/>
          <w:szCs w:val="24"/>
        </w:rPr>
        <w:t xml:space="preserve"> within the </w:t>
      </w:r>
      <w:r w:rsidR="00296800">
        <w:rPr>
          <w:rFonts w:cstheme="minorHAnsi"/>
          <w:sz w:val="24"/>
          <w:szCs w:val="24"/>
        </w:rPr>
        <w:t>fl</w:t>
      </w:r>
      <w:r w:rsidR="007A13D1">
        <w:rPr>
          <w:rFonts w:cstheme="minorHAnsi"/>
          <w:sz w:val="24"/>
          <w:szCs w:val="24"/>
        </w:rPr>
        <w:t xml:space="preserve">int </w:t>
      </w:r>
      <w:r w:rsidR="00136D7E" w:rsidRPr="006638CB">
        <w:rPr>
          <w:rFonts w:cstheme="minorHAnsi"/>
          <w:sz w:val="24"/>
          <w:szCs w:val="24"/>
        </w:rPr>
        <w:t>quarry</w:t>
      </w:r>
      <w:r w:rsidR="003C5249" w:rsidRPr="006638CB">
        <w:rPr>
          <w:rFonts w:cstheme="minorHAnsi"/>
          <w:sz w:val="24"/>
          <w:szCs w:val="24"/>
        </w:rPr>
        <w:t xml:space="preserve"> (</w:t>
      </w:r>
      <w:r w:rsidR="007A13D1" w:rsidRPr="006638CB">
        <w:rPr>
          <w:rFonts w:cstheme="minorHAnsi"/>
          <w:sz w:val="24"/>
          <w:szCs w:val="24"/>
        </w:rPr>
        <w:t>Fig. S1.</w:t>
      </w:r>
      <w:r w:rsidR="007A13D1">
        <w:rPr>
          <w:rFonts w:cstheme="minorHAnsi"/>
          <w:sz w:val="24"/>
          <w:szCs w:val="24"/>
        </w:rPr>
        <w:t>7</w:t>
      </w:r>
      <w:r w:rsidR="003C5249" w:rsidRPr="006638CB">
        <w:rPr>
          <w:rFonts w:cstheme="minorHAnsi"/>
          <w:sz w:val="24"/>
          <w:szCs w:val="24"/>
        </w:rPr>
        <w:t>)</w:t>
      </w:r>
      <w:r w:rsidR="00136D7E" w:rsidRPr="006638CB">
        <w:rPr>
          <w:rFonts w:cstheme="minorHAnsi"/>
          <w:sz w:val="24"/>
          <w:szCs w:val="24"/>
        </w:rPr>
        <w:t>.</w:t>
      </w:r>
    </w:p>
    <w:p w14:paraId="268DFAB7" w14:textId="6D136FF0" w:rsidR="00263B39" w:rsidRPr="006638CB" w:rsidRDefault="00263B39" w:rsidP="00263B39">
      <w:pPr>
        <w:bidi w:val="0"/>
        <w:spacing w:after="120" w:line="360" w:lineRule="auto"/>
        <w:rPr>
          <w:rFonts w:cstheme="minorHAnsi"/>
          <w:sz w:val="24"/>
          <w:szCs w:val="24"/>
        </w:rPr>
      </w:pPr>
      <w:r w:rsidRPr="006638CB">
        <w:rPr>
          <w:rFonts w:cstheme="minorHAnsi"/>
          <w:sz w:val="24"/>
          <w:szCs w:val="24"/>
        </w:rPr>
        <w:t xml:space="preserve">The A and B horizon of the Reg soil in the colluvial slope were dated by OSL to determine the age of penetration of pedogenic dust buildup beneath the artifacts (Table S2.2). The A horizon at only ~ 9 cm depth was dated to 21±2 ka while the B horizon was dated to 32±5 ka (Fig. S1.6d). These ages have high over-dispersion values (43 and 49 %, respectively) indicating significant mixture. Nonetheless, the stratigraphic order of the ages </w:t>
      </w:r>
      <w:proofErr w:type="gramStart"/>
      <w:r w:rsidRPr="006638CB">
        <w:rPr>
          <w:rFonts w:cstheme="minorHAnsi"/>
          <w:sz w:val="24"/>
          <w:szCs w:val="24"/>
        </w:rPr>
        <w:t>appear</w:t>
      </w:r>
      <w:proofErr w:type="gramEnd"/>
      <w:r w:rsidRPr="006638CB">
        <w:rPr>
          <w:rFonts w:cstheme="minorHAnsi"/>
          <w:sz w:val="24"/>
          <w:szCs w:val="24"/>
        </w:rPr>
        <w:t xml:space="preserve"> to represent the gradual accumulation of dust during the late Pleistocene. </w:t>
      </w:r>
    </w:p>
    <w:p w14:paraId="2F123513" w14:textId="2FD80823" w:rsidR="00456385" w:rsidRPr="006638CB" w:rsidRDefault="00456385" w:rsidP="003C5249">
      <w:pPr>
        <w:bidi w:val="0"/>
        <w:spacing w:after="120" w:line="360" w:lineRule="auto"/>
        <w:rPr>
          <w:rFonts w:cstheme="minorHAnsi"/>
          <w:sz w:val="24"/>
          <w:szCs w:val="24"/>
        </w:rPr>
      </w:pPr>
    </w:p>
    <w:p w14:paraId="1AED72D8" w14:textId="0524FDD1" w:rsidR="003C5249" w:rsidRPr="006638CB" w:rsidRDefault="003C5249" w:rsidP="003C5249">
      <w:pPr>
        <w:bidi w:val="0"/>
        <w:spacing w:after="120" w:line="360" w:lineRule="auto"/>
        <w:rPr>
          <w:rFonts w:cstheme="minorHAnsi"/>
          <w:sz w:val="24"/>
          <w:szCs w:val="24"/>
        </w:rPr>
      </w:pPr>
      <w:r w:rsidRPr="006638CB">
        <w:rPr>
          <w:rFonts w:cstheme="minorHAnsi"/>
          <w:noProof/>
          <w:sz w:val="24"/>
          <w:szCs w:val="24"/>
        </w:rPr>
        <w:lastRenderedPageBreak/>
        <w:drawing>
          <wp:inline distT="0" distB="0" distL="0" distR="0" wp14:anchorId="6B90AE31" wp14:editId="03D4E7AF">
            <wp:extent cx="5785346" cy="7642860"/>
            <wp:effectExtent l="0" t="0" r="635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04041" cy="7667557"/>
                    </a:xfrm>
                    <a:prstGeom prst="rect">
                      <a:avLst/>
                    </a:prstGeom>
                    <a:noFill/>
                    <a:ln>
                      <a:noFill/>
                    </a:ln>
                  </pic:spPr>
                </pic:pic>
              </a:graphicData>
            </a:graphic>
          </wp:inline>
        </w:drawing>
      </w:r>
    </w:p>
    <w:p w14:paraId="5D428842" w14:textId="69F7FFAB" w:rsidR="00803BB1" w:rsidRPr="006638CB" w:rsidRDefault="00263B39" w:rsidP="003C5249">
      <w:pPr>
        <w:bidi w:val="0"/>
        <w:spacing w:after="120" w:line="360" w:lineRule="auto"/>
        <w:rPr>
          <w:rFonts w:cstheme="minorHAnsi"/>
          <w:b/>
          <w:bCs/>
          <w:sz w:val="24"/>
          <w:szCs w:val="24"/>
          <w:u w:val="single"/>
        </w:rPr>
      </w:pPr>
      <w:r w:rsidRPr="006638CB">
        <w:rPr>
          <w:rFonts w:cstheme="minorHAnsi"/>
          <w:sz w:val="24"/>
          <w:szCs w:val="24"/>
        </w:rPr>
        <w:t xml:space="preserve">Fig. S1.5: Map of the studied area in </w:t>
      </w: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00BE1B47">
        <w:rPr>
          <w:rFonts w:cstheme="minorHAnsi"/>
          <w:sz w:val="24"/>
          <w:szCs w:val="24"/>
        </w:rPr>
        <w:t>.</w:t>
      </w:r>
    </w:p>
    <w:p w14:paraId="78D7C0F5" w14:textId="2484B0EA" w:rsidR="00456385" w:rsidRPr="006638CB" w:rsidRDefault="006811DA" w:rsidP="003C5249">
      <w:pPr>
        <w:bidi w:val="0"/>
        <w:spacing w:after="120" w:line="360" w:lineRule="auto"/>
        <w:rPr>
          <w:rFonts w:cstheme="minorHAnsi"/>
          <w:b/>
          <w:bCs/>
          <w:sz w:val="24"/>
          <w:szCs w:val="24"/>
          <w:u w:val="single"/>
        </w:rPr>
      </w:pPr>
      <w:r w:rsidRPr="006638CB">
        <w:rPr>
          <w:rFonts w:cstheme="minorHAnsi"/>
          <w:b/>
          <w:bCs/>
          <w:noProof/>
          <w:sz w:val="24"/>
          <w:szCs w:val="24"/>
          <w:u w:val="single"/>
        </w:rPr>
        <w:lastRenderedPageBreak/>
        <w:drawing>
          <wp:inline distT="0" distB="0" distL="0" distR="0" wp14:anchorId="533CE298" wp14:editId="2E5E3305">
            <wp:extent cx="5731510" cy="42654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731510" cy="4265458"/>
                    </a:xfrm>
                    <a:prstGeom prst="rect">
                      <a:avLst/>
                    </a:prstGeom>
                    <a:noFill/>
                    <a:ln>
                      <a:noFill/>
                    </a:ln>
                  </pic:spPr>
                </pic:pic>
              </a:graphicData>
            </a:graphic>
          </wp:inline>
        </w:drawing>
      </w:r>
    </w:p>
    <w:p w14:paraId="707D000F" w14:textId="6E5DC828" w:rsidR="00456385" w:rsidRPr="00B76BDC" w:rsidRDefault="00456385" w:rsidP="00B76BDC">
      <w:pPr>
        <w:bidi w:val="0"/>
        <w:rPr>
          <w:rFonts w:cstheme="minorHAnsi"/>
          <w:sz w:val="24"/>
          <w:szCs w:val="24"/>
        </w:rPr>
      </w:pPr>
      <w:r w:rsidRPr="00B76BDC">
        <w:rPr>
          <w:rFonts w:cstheme="minorHAnsi"/>
          <w:sz w:val="24"/>
          <w:szCs w:val="24"/>
        </w:rPr>
        <w:t>Fig. S1.</w:t>
      </w:r>
      <w:r w:rsidR="00263B39" w:rsidRPr="00B76BDC">
        <w:rPr>
          <w:rFonts w:cstheme="minorHAnsi"/>
          <w:sz w:val="24"/>
          <w:szCs w:val="24"/>
        </w:rPr>
        <w:t>6</w:t>
      </w:r>
      <w:r w:rsidRPr="00B76BDC">
        <w:rPr>
          <w:rFonts w:cstheme="minorHAnsi"/>
          <w:sz w:val="24"/>
          <w:szCs w:val="24"/>
        </w:rPr>
        <w:t xml:space="preserve">: Pits excavated at </w:t>
      </w:r>
      <w:r w:rsidR="00826595">
        <w:rPr>
          <w:rFonts w:cstheme="minorHAnsi"/>
          <w:sz w:val="24"/>
          <w:szCs w:val="24"/>
        </w:rPr>
        <w:t xml:space="preserve">upper edge of the lower area of </w:t>
      </w:r>
      <w:proofErr w:type="spellStart"/>
      <w:r w:rsidRPr="00B76BDC">
        <w:rPr>
          <w:rFonts w:cstheme="minorHAnsi"/>
          <w:sz w:val="24"/>
          <w:szCs w:val="24"/>
        </w:rPr>
        <w:t>Giv’at</w:t>
      </w:r>
      <w:proofErr w:type="spellEnd"/>
      <w:r w:rsidRPr="00B76BDC">
        <w:rPr>
          <w:rFonts w:cstheme="minorHAnsi"/>
          <w:sz w:val="24"/>
          <w:szCs w:val="24"/>
        </w:rPr>
        <w:t xml:space="preserve"> </w:t>
      </w:r>
      <w:proofErr w:type="spellStart"/>
      <w:r w:rsidRPr="00B76BDC">
        <w:rPr>
          <w:rFonts w:cstheme="minorHAnsi"/>
          <w:sz w:val="24"/>
          <w:szCs w:val="24"/>
        </w:rPr>
        <w:t>Barne’a</w:t>
      </w:r>
      <w:proofErr w:type="spellEnd"/>
      <w:r w:rsidRPr="00B76BDC">
        <w:rPr>
          <w:rFonts w:cstheme="minorHAnsi"/>
          <w:sz w:val="24"/>
          <w:szCs w:val="24"/>
        </w:rPr>
        <w:t xml:space="preserve">. </w:t>
      </w:r>
      <w:r w:rsidR="00D966F3" w:rsidRPr="00B76BDC">
        <w:rPr>
          <w:rFonts w:cstheme="minorHAnsi"/>
          <w:sz w:val="24"/>
          <w:szCs w:val="24"/>
        </w:rPr>
        <w:t>a</w:t>
      </w:r>
      <w:r w:rsidR="00EA6E80">
        <w:rPr>
          <w:rFonts w:cstheme="minorHAnsi"/>
          <w:sz w:val="24"/>
          <w:szCs w:val="24"/>
        </w:rPr>
        <w:t>-</w:t>
      </w:r>
      <w:r w:rsidR="00D966F3" w:rsidRPr="00B76BDC">
        <w:rPr>
          <w:rFonts w:cstheme="minorHAnsi"/>
          <w:sz w:val="24"/>
          <w:szCs w:val="24"/>
        </w:rPr>
        <w:t xml:space="preserve"> The site surface, covered with flint fragments and worked pieces. </w:t>
      </w:r>
      <w:r w:rsidR="00EA6E80">
        <w:rPr>
          <w:rFonts w:cstheme="minorHAnsi"/>
          <w:sz w:val="24"/>
          <w:szCs w:val="24"/>
        </w:rPr>
        <w:t>b-</w:t>
      </w:r>
      <w:r w:rsidR="00D966F3" w:rsidRPr="00B76BDC">
        <w:rPr>
          <w:rFonts w:cstheme="minorHAnsi"/>
          <w:sz w:val="24"/>
          <w:szCs w:val="24"/>
        </w:rPr>
        <w:t xml:space="preserve"> Soil profile in one pit</w:t>
      </w:r>
      <w:r w:rsidR="00782699" w:rsidRPr="00B76BDC">
        <w:rPr>
          <w:rFonts w:cstheme="minorHAnsi"/>
          <w:sz w:val="24"/>
          <w:szCs w:val="24"/>
        </w:rPr>
        <w:t xml:space="preserve"> (Rock fragments around A-B contact</w:t>
      </w:r>
      <w:r w:rsidR="00B76BDC" w:rsidRPr="00B76BDC">
        <w:rPr>
          <w:rFonts w:cstheme="minorHAnsi"/>
          <w:sz w:val="24"/>
          <w:szCs w:val="24"/>
        </w:rPr>
        <w:t xml:space="preserve">. </w:t>
      </w:r>
      <w:proofErr w:type="spellStart"/>
      <w:r w:rsidR="00B76BDC" w:rsidRPr="00B76BDC">
        <w:rPr>
          <w:rFonts w:cstheme="minorHAnsi"/>
          <w:sz w:val="24"/>
          <w:szCs w:val="24"/>
        </w:rPr>
        <w:t>Chorizon</w:t>
      </w:r>
      <w:proofErr w:type="spellEnd"/>
      <w:r w:rsidR="00B76BDC" w:rsidRPr="00B76BDC">
        <w:rPr>
          <w:rFonts w:cstheme="minorHAnsi"/>
          <w:sz w:val="24"/>
          <w:szCs w:val="24"/>
        </w:rPr>
        <w:t xml:space="preserve"> was observed in pit west.</w:t>
      </w:r>
      <w:r w:rsidR="00D966F3" w:rsidRPr="00B76BDC">
        <w:rPr>
          <w:rFonts w:cstheme="minorHAnsi"/>
          <w:sz w:val="24"/>
          <w:szCs w:val="24"/>
        </w:rPr>
        <w:t xml:space="preserve"> c</w:t>
      </w:r>
      <w:r w:rsidR="00EA6E80">
        <w:rPr>
          <w:rFonts w:cstheme="minorHAnsi"/>
          <w:sz w:val="24"/>
          <w:szCs w:val="24"/>
        </w:rPr>
        <w:t>-</w:t>
      </w:r>
      <w:r w:rsidR="00D966F3" w:rsidRPr="00B76BDC">
        <w:rPr>
          <w:rFonts w:cstheme="minorHAnsi"/>
          <w:sz w:val="24"/>
          <w:szCs w:val="24"/>
        </w:rPr>
        <w:t xml:space="preserve"> Soil profile in a second pit</w:t>
      </w:r>
      <w:r w:rsidR="00E27ACE" w:rsidRPr="00B76BDC">
        <w:rPr>
          <w:rFonts w:cstheme="minorHAnsi"/>
          <w:sz w:val="24"/>
          <w:szCs w:val="24"/>
        </w:rPr>
        <w:t xml:space="preserve"> </w:t>
      </w:r>
      <w:r w:rsidR="003E4D7A">
        <w:rPr>
          <w:rFonts w:cstheme="minorHAnsi"/>
          <w:sz w:val="24"/>
          <w:szCs w:val="24"/>
        </w:rPr>
        <w:t>(</w:t>
      </w:r>
      <w:r w:rsidR="00E27ACE" w:rsidRPr="00B76BDC">
        <w:rPr>
          <w:rFonts w:cstheme="minorHAnsi"/>
          <w:sz w:val="24"/>
          <w:szCs w:val="24"/>
        </w:rPr>
        <w:t>Non-saline B horizon and surface pavement fragment cover indicates moderate soil maturity and stability</w:t>
      </w:r>
      <w:r w:rsidR="003E4D7A">
        <w:rPr>
          <w:rFonts w:cstheme="minorHAnsi"/>
          <w:sz w:val="24"/>
          <w:szCs w:val="24"/>
        </w:rPr>
        <w:t>)</w:t>
      </w:r>
      <w:r w:rsidR="00E27ACE" w:rsidRPr="00B76BDC">
        <w:rPr>
          <w:rFonts w:cstheme="minorHAnsi"/>
          <w:sz w:val="24"/>
          <w:szCs w:val="24"/>
        </w:rPr>
        <w:t>.</w:t>
      </w:r>
      <w:r w:rsidR="00826595">
        <w:rPr>
          <w:rFonts w:cstheme="minorHAnsi"/>
          <w:sz w:val="24"/>
          <w:szCs w:val="24"/>
        </w:rPr>
        <w:t xml:space="preserve"> </w:t>
      </w:r>
      <w:r w:rsidR="00E27ACE" w:rsidRPr="00B76BDC">
        <w:rPr>
          <w:rFonts w:cstheme="minorHAnsi"/>
          <w:sz w:val="24"/>
          <w:szCs w:val="24"/>
        </w:rPr>
        <w:t xml:space="preserve">Rocks at A-B contact may indicate later A sedimentation. Soil is hypothesized to predate </w:t>
      </w:r>
      <w:proofErr w:type="spellStart"/>
      <w:r w:rsidR="00E27ACE" w:rsidRPr="00B76BDC">
        <w:rPr>
          <w:rFonts w:cstheme="minorHAnsi"/>
          <w:sz w:val="24"/>
          <w:szCs w:val="24"/>
        </w:rPr>
        <w:t>Palaeolithic</w:t>
      </w:r>
      <w:proofErr w:type="spellEnd"/>
      <w:r w:rsidR="00E27ACE" w:rsidRPr="00B76BDC">
        <w:rPr>
          <w:rFonts w:cstheme="minorHAnsi"/>
          <w:sz w:val="24"/>
          <w:szCs w:val="24"/>
        </w:rPr>
        <w:t xml:space="preserve"> flint fragments on surface). </w:t>
      </w:r>
      <w:r w:rsidR="00D966F3" w:rsidRPr="00B76BDC">
        <w:rPr>
          <w:rFonts w:cstheme="minorHAnsi"/>
          <w:sz w:val="24"/>
          <w:szCs w:val="24"/>
        </w:rPr>
        <w:t>d. Location of samples collected for OSL dating with ages.</w:t>
      </w:r>
    </w:p>
    <w:p w14:paraId="34CF8C98" w14:textId="31B002CB" w:rsidR="00D966F3" w:rsidRPr="006638CB" w:rsidRDefault="00D966F3" w:rsidP="003C5249">
      <w:pPr>
        <w:pStyle w:val="aa"/>
        <w:bidi w:val="0"/>
        <w:spacing w:after="120" w:line="360" w:lineRule="auto"/>
        <w:ind w:left="0"/>
        <w:rPr>
          <w:rFonts w:cstheme="minorHAnsi"/>
          <w:sz w:val="24"/>
          <w:szCs w:val="24"/>
        </w:rPr>
      </w:pPr>
    </w:p>
    <w:p w14:paraId="07B42755" w14:textId="77777777" w:rsidR="006811DA" w:rsidRPr="006638CB" w:rsidRDefault="00BA5EA1" w:rsidP="003C5249">
      <w:pPr>
        <w:bidi w:val="0"/>
        <w:spacing w:after="120" w:line="360" w:lineRule="auto"/>
        <w:rPr>
          <w:rFonts w:cstheme="minorHAnsi"/>
          <w:sz w:val="24"/>
          <w:szCs w:val="24"/>
        </w:rPr>
      </w:pPr>
      <w:r w:rsidRPr="006638CB">
        <w:rPr>
          <w:rFonts w:cstheme="minorHAnsi"/>
          <w:sz w:val="24"/>
          <w:szCs w:val="24"/>
        </w:rPr>
        <w:t xml:space="preserve">The </w:t>
      </w:r>
      <w:r w:rsidR="00F775DC" w:rsidRPr="006638CB">
        <w:rPr>
          <w:rFonts w:cstheme="minorHAnsi"/>
          <w:sz w:val="24"/>
          <w:szCs w:val="24"/>
        </w:rPr>
        <w:t xml:space="preserve">clay fraction of the </w:t>
      </w:r>
      <w:r w:rsidRPr="006638CB">
        <w:rPr>
          <w:rFonts w:cstheme="minorHAnsi"/>
          <w:sz w:val="24"/>
          <w:szCs w:val="24"/>
        </w:rPr>
        <w:t xml:space="preserve">dust likely originated </w:t>
      </w:r>
      <w:r w:rsidR="00F775DC" w:rsidRPr="006638CB">
        <w:rPr>
          <w:rFonts w:cstheme="minorHAnsi"/>
          <w:sz w:val="24"/>
          <w:szCs w:val="24"/>
        </w:rPr>
        <w:t xml:space="preserve">from </w:t>
      </w:r>
      <w:r w:rsidRPr="006638CB">
        <w:rPr>
          <w:rFonts w:cstheme="minorHAnsi"/>
          <w:sz w:val="24"/>
          <w:szCs w:val="24"/>
        </w:rPr>
        <w:t xml:space="preserve">distal </w:t>
      </w:r>
      <w:proofErr w:type="gramStart"/>
      <w:r w:rsidR="00F775DC" w:rsidRPr="006638CB">
        <w:rPr>
          <w:rFonts w:cstheme="minorHAnsi"/>
          <w:sz w:val="24"/>
          <w:szCs w:val="24"/>
        </w:rPr>
        <w:t>sources</w:t>
      </w:r>
      <w:proofErr w:type="gramEnd"/>
      <w:r w:rsidRPr="006638CB">
        <w:rPr>
          <w:rFonts w:cstheme="minorHAnsi"/>
          <w:sz w:val="24"/>
          <w:szCs w:val="24"/>
        </w:rPr>
        <w:t xml:space="preserve"> but </w:t>
      </w:r>
      <w:r w:rsidR="00F775DC" w:rsidRPr="006638CB">
        <w:rPr>
          <w:rFonts w:cstheme="minorHAnsi"/>
          <w:sz w:val="24"/>
          <w:szCs w:val="24"/>
        </w:rPr>
        <w:t xml:space="preserve">the bulk has a </w:t>
      </w:r>
      <w:r w:rsidRPr="006638CB">
        <w:rPr>
          <w:rFonts w:cstheme="minorHAnsi"/>
          <w:sz w:val="24"/>
          <w:szCs w:val="24"/>
        </w:rPr>
        <w:t xml:space="preserve">proximal </w:t>
      </w:r>
      <w:r w:rsidR="00F775DC" w:rsidRPr="006638CB">
        <w:rPr>
          <w:rFonts w:cstheme="minorHAnsi"/>
          <w:sz w:val="24"/>
          <w:szCs w:val="24"/>
        </w:rPr>
        <w:t>source,</w:t>
      </w:r>
      <w:r w:rsidRPr="006638CB">
        <w:rPr>
          <w:rFonts w:cstheme="minorHAnsi"/>
          <w:sz w:val="24"/>
          <w:szCs w:val="24"/>
        </w:rPr>
        <w:t xml:space="preserve"> </w:t>
      </w:r>
      <w:r w:rsidR="00F775DC" w:rsidRPr="006638CB">
        <w:rPr>
          <w:rFonts w:cstheme="minorHAnsi"/>
          <w:sz w:val="24"/>
          <w:szCs w:val="24"/>
        </w:rPr>
        <w:t>similar to</w:t>
      </w:r>
      <w:r w:rsidRPr="006638CB">
        <w:rPr>
          <w:rFonts w:cstheme="minorHAnsi"/>
          <w:sz w:val="24"/>
          <w:szCs w:val="24"/>
        </w:rPr>
        <w:t xml:space="preserve"> upslope loess and </w:t>
      </w:r>
      <w:r w:rsidRPr="006638CB">
        <w:rPr>
          <w:rFonts w:cstheme="minorHAnsi"/>
          <w:i/>
          <w:iCs/>
          <w:sz w:val="24"/>
          <w:szCs w:val="24"/>
        </w:rPr>
        <w:t>in situ</w:t>
      </w:r>
      <w:r w:rsidRPr="006638CB">
        <w:rPr>
          <w:rFonts w:cstheme="minorHAnsi"/>
          <w:sz w:val="24"/>
          <w:szCs w:val="24"/>
        </w:rPr>
        <w:t xml:space="preserve"> loess deposits in nearby hills (</w:t>
      </w:r>
      <w:proofErr w:type="spellStart"/>
      <w:r w:rsidRPr="006638CB">
        <w:rPr>
          <w:rFonts w:cstheme="minorHAnsi"/>
          <w:sz w:val="24"/>
          <w:szCs w:val="24"/>
        </w:rPr>
        <w:t>Lucke</w:t>
      </w:r>
      <w:proofErr w:type="spellEnd"/>
      <w:r w:rsidRPr="006638CB">
        <w:rPr>
          <w:rFonts w:cstheme="minorHAnsi"/>
          <w:sz w:val="24"/>
          <w:szCs w:val="24"/>
        </w:rPr>
        <w:t xml:space="preserve"> et al., 2019). Similar OSL ages in an open fracture loess-like fill in the southeastern Judean desert (</w:t>
      </w:r>
      <w:proofErr w:type="spellStart"/>
      <w:r w:rsidRPr="006638CB">
        <w:rPr>
          <w:rFonts w:cstheme="minorHAnsi"/>
          <w:sz w:val="24"/>
          <w:szCs w:val="24"/>
        </w:rPr>
        <w:t>Roskin</w:t>
      </w:r>
      <w:proofErr w:type="spellEnd"/>
      <w:r w:rsidRPr="006638CB">
        <w:rPr>
          <w:rFonts w:cstheme="minorHAnsi"/>
          <w:sz w:val="24"/>
          <w:szCs w:val="24"/>
        </w:rPr>
        <w:t xml:space="preserve"> et al., 2018) and in Negev colluvial deposits (Avni et al., 2006; </w:t>
      </w:r>
      <w:proofErr w:type="spellStart"/>
      <w:r w:rsidRPr="006638CB">
        <w:rPr>
          <w:rFonts w:cstheme="minorHAnsi"/>
          <w:sz w:val="24"/>
          <w:szCs w:val="24"/>
        </w:rPr>
        <w:t>Faershtein</w:t>
      </w:r>
      <w:proofErr w:type="spellEnd"/>
      <w:r w:rsidRPr="006638CB">
        <w:rPr>
          <w:rFonts w:cstheme="minorHAnsi"/>
          <w:sz w:val="24"/>
          <w:szCs w:val="24"/>
        </w:rPr>
        <w:t xml:space="preserve"> et al, 2016) indicate that </w:t>
      </w:r>
      <w:r w:rsidR="00F775DC" w:rsidRPr="006638CB">
        <w:rPr>
          <w:rFonts w:cstheme="minorHAnsi"/>
          <w:sz w:val="24"/>
          <w:szCs w:val="24"/>
        </w:rPr>
        <w:t xml:space="preserve">during </w:t>
      </w:r>
      <w:r w:rsidRPr="006638CB">
        <w:rPr>
          <w:rFonts w:cstheme="minorHAnsi"/>
          <w:sz w:val="24"/>
          <w:szCs w:val="24"/>
        </w:rPr>
        <w:t>this period loess deposition and erosion</w:t>
      </w:r>
      <w:r w:rsidR="00F775DC" w:rsidRPr="006638CB">
        <w:rPr>
          <w:rFonts w:cstheme="minorHAnsi"/>
          <w:sz w:val="24"/>
          <w:szCs w:val="24"/>
        </w:rPr>
        <w:t xml:space="preserve"> was prevalent. The</w:t>
      </w:r>
      <w:r w:rsidRPr="006638CB">
        <w:rPr>
          <w:rFonts w:cstheme="minorHAnsi"/>
          <w:sz w:val="24"/>
          <w:szCs w:val="24"/>
        </w:rPr>
        <w:t xml:space="preserve"> soil forming process post-dates the overlying and </w:t>
      </w:r>
      <w:proofErr w:type="gramStart"/>
      <w:r w:rsidRPr="006638CB">
        <w:rPr>
          <w:rFonts w:cstheme="minorHAnsi"/>
          <w:sz w:val="24"/>
          <w:szCs w:val="24"/>
        </w:rPr>
        <w:t>inversely-dated</w:t>
      </w:r>
      <w:proofErr w:type="gramEnd"/>
      <w:r w:rsidRPr="006638CB">
        <w:rPr>
          <w:rFonts w:cstheme="minorHAnsi"/>
          <w:sz w:val="24"/>
          <w:szCs w:val="24"/>
        </w:rPr>
        <w:t xml:space="preserve"> lithics. It may not point directly to post occupation times but to times when the secondary loess infiltrated down-profile, probably during periods of relatively higher precipitation.</w:t>
      </w:r>
      <w:r w:rsidR="00FD5E5A" w:rsidRPr="006638CB">
        <w:rPr>
          <w:rFonts w:cstheme="minorHAnsi"/>
          <w:sz w:val="24"/>
          <w:szCs w:val="24"/>
        </w:rPr>
        <w:t xml:space="preserve"> </w:t>
      </w:r>
      <w:r w:rsidRPr="006638CB">
        <w:rPr>
          <w:rFonts w:cstheme="minorHAnsi"/>
          <w:sz w:val="24"/>
          <w:szCs w:val="24"/>
        </w:rPr>
        <w:t>The OSL age range of the soil profile to ~37-19 ka dates to pre-LGM times</w:t>
      </w:r>
      <w:r w:rsidR="00FD5E5A" w:rsidRPr="006638CB">
        <w:rPr>
          <w:rFonts w:cstheme="minorHAnsi"/>
          <w:sz w:val="24"/>
          <w:szCs w:val="24"/>
        </w:rPr>
        <w:t>,</w:t>
      </w:r>
      <w:r w:rsidRPr="006638CB">
        <w:rPr>
          <w:rFonts w:cstheme="minorHAnsi"/>
          <w:sz w:val="24"/>
          <w:szCs w:val="24"/>
        </w:rPr>
        <w:t xml:space="preserve"> when there was significant loess deposition in the region (</w:t>
      </w:r>
      <w:proofErr w:type="spellStart"/>
      <w:r w:rsidRPr="006638CB">
        <w:rPr>
          <w:rFonts w:cstheme="minorHAnsi"/>
          <w:sz w:val="24"/>
          <w:szCs w:val="24"/>
        </w:rPr>
        <w:t>Crouvi</w:t>
      </w:r>
      <w:proofErr w:type="spellEnd"/>
      <w:r w:rsidRPr="006638CB">
        <w:rPr>
          <w:rFonts w:cstheme="minorHAnsi"/>
          <w:sz w:val="24"/>
          <w:szCs w:val="24"/>
        </w:rPr>
        <w:t xml:space="preserve"> et al., 2009) and fixation (Kidron et al., 2014; </w:t>
      </w:r>
      <w:proofErr w:type="spellStart"/>
      <w:r w:rsidRPr="006638CB">
        <w:rPr>
          <w:rFonts w:eastAsia="Times New Roman" w:cstheme="minorHAnsi"/>
          <w:sz w:val="24"/>
          <w:szCs w:val="24"/>
        </w:rPr>
        <w:t>Lucke</w:t>
      </w:r>
      <w:proofErr w:type="spellEnd"/>
      <w:r w:rsidRPr="006638CB">
        <w:rPr>
          <w:rFonts w:eastAsia="Times New Roman" w:cstheme="minorHAnsi"/>
          <w:sz w:val="24"/>
          <w:szCs w:val="24"/>
        </w:rPr>
        <w:t xml:space="preserve"> and </w:t>
      </w:r>
      <w:proofErr w:type="spellStart"/>
      <w:r w:rsidRPr="006638CB">
        <w:rPr>
          <w:rFonts w:eastAsia="Times New Roman" w:cstheme="minorHAnsi"/>
          <w:sz w:val="24"/>
          <w:szCs w:val="24"/>
        </w:rPr>
        <w:t>Bäumler</w:t>
      </w:r>
      <w:proofErr w:type="spellEnd"/>
      <w:r w:rsidRPr="006638CB">
        <w:rPr>
          <w:rFonts w:eastAsia="Times New Roman" w:cstheme="minorHAnsi"/>
          <w:sz w:val="24"/>
          <w:szCs w:val="24"/>
        </w:rPr>
        <w:t>, 2021</w:t>
      </w:r>
      <w:r w:rsidRPr="006638CB">
        <w:rPr>
          <w:rFonts w:cstheme="minorHAnsi"/>
          <w:sz w:val="24"/>
          <w:szCs w:val="24"/>
        </w:rPr>
        <w:t xml:space="preserve">). It seems </w:t>
      </w:r>
      <w:r w:rsidRPr="006638CB">
        <w:rPr>
          <w:rFonts w:cstheme="minorHAnsi"/>
          <w:sz w:val="24"/>
          <w:szCs w:val="24"/>
        </w:rPr>
        <w:lastRenderedPageBreak/>
        <w:t xml:space="preserve">that the rate of the pedogenic development of the soil decreased in the </w:t>
      </w:r>
      <w:proofErr w:type="spellStart"/>
      <w:r w:rsidRPr="006638CB">
        <w:rPr>
          <w:rFonts w:cstheme="minorHAnsi"/>
          <w:sz w:val="24"/>
          <w:szCs w:val="24"/>
        </w:rPr>
        <w:t>Holocen</w:t>
      </w:r>
      <w:proofErr w:type="spellEnd"/>
      <w:r w:rsidR="00FD5E5A" w:rsidRPr="006638CB">
        <w:rPr>
          <w:rFonts w:cstheme="minorHAnsi"/>
          <w:sz w:val="24"/>
          <w:szCs w:val="24"/>
        </w:rPr>
        <w:t>,</w:t>
      </w:r>
      <w:r w:rsidRPr="006638CB">
        <w:rPr>
          <w:rFonts w:cstheme="minorHAnsi"/>
          <w:sz w:val="24"/>
          <w:szCs w:val="24"/>
        </w:rPr>
        <w:t xml:space="preserve"> when primary and secondary loess availability </w:t>
      </w:r>
      <w:proofErr w:type="gramStart"/>
      <w:r w:rsidRPr="006638CB">
        <w:rPr>
          <w:rFonts w:cstheme="minorHAnsi"/>
          <w:sz w:val="24"/>
          <w:szCs w:val="24"/>
        </w:rPr>
        <w:t>decreased</w:t>
      </w:r>
      <w:proofErr w:type="gramEnd"/>
      <w:r w:rsidRPr="006638CB">
        <w:rPr>
          <w:rFonts w:cstheme="minorHAnsi"/>
          <w:sz w:val="24"/>
          <w:szCs w:val="24"/>
        </w:rPr>
        <w:t xml:space="preserve"> and the climate became more arid.</w:t>
      </w:r>
    </w:p>
    <w:p w14:paraId="3974FA2C" w14:textId="368EB7E7" w:rsidR="00BA5EA1" w:rsidRPr="006638CB" w:rsidRDefault="006811DA" w:rsidP="003C5249">
      <w:pPr>
        <w:bidi w:val="0"/>
        <w:spacing w:after="120" w:line="360" w:lineRule="auto"/>
        <w:rPr>
          <w:rFonts w:cstheme="minorHAnsi"/>
          <w:sz w:val="24"/>
          <w:szCs w:val="24"/>
        </w:rPr>
      </w:pPr>
      <w:r w:rsidRPr="006638CB">
        <w:rPr>
          <w:rFonts w:cstheme="minorHAnsi"/>
          <w:noProof/>
          <w:sz w:val="24"/>
          <w:szCs w:val="24"/>
        </w:rPr>
        <w:drawing>
          <wp:inline distT="0" distB="0" distL="0" distR="0" wp14:anchorId="6A33EDC3" wp14:editId="35BC707D">
            <wp:extent cx="6096000" cy="23139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 t="-5560" r="-30" b="1"/>
                    <a:stretch/>
                  </pic:blipFill>
                  <pic:spPr bwMode="auto">
                    <a:xfrm>
                      <a:off x="0" y="0"/>
                      <a:ext cx="6101085" cy="2315870"/>
                    </a:xfrm>
                    <a:prstGeom prst="rect">
                      <a:avLst/>
                    </a:prstGeom>
                    <a:noFill/>
                    <a:ln>
                      <a:noFill/>
                    </a:ln>
                    <a:extLst>
                      <a:ext uri="{53640926-AAD7-44D8-BBD7-CCE9431645EC}">
                        <a14:shadowObscured xmlns:a14="http://schemas.microsoft.com/office/drawing/2010/main"/>
                      </a:ext>
                    </a:extLst>
                  </pic:spPr>
                </pic:pic>
              </a:graphicData>
            </a:graphic>
          </wp:inline>
        </w:drawing>
      </w:r>
      <w:r w:rsidR="00BA5EA1" w:rsidRPr="006638CB">
        <w:rPr>
          <w:rFonts w:cstheme="minorHAnsi"/>
          <w:sz w:val="24"/>
          <w:szCs w:val="24"/>
        </w:rPr>
        <w:t xml:space="preserve"> </w:t>
      </w:r>
    </w:p>
    <w:p w14:paraId="6422B160" w14:textId="0C5627A6" w:rsidR="006811DA" w:rsidRPr="006638CB" w:rsidRDefault="006811DA" w:rsidP="005465E2">
      <w:pPr>
        <w:bidi w:val="0"/>
        <w:spacing w:after="120" w:line="360" w:lineRule="auto"/>
        <w:rPr>
          <w:rFonts w:cstheme="minorHAnsi"/>
          <w:sz w:val="24"/>
          <w:szCs w:val="24"/>
        </w:rPr>
      </w:pPr>
      <w:r w:rsidRPr="006638CB">
        <w:rPr>
          <w:rFonts w:cstheme="minorHAnsi"/>
          <w:sz w:val="24"/>
          <w:szCs w:val="24"/>
        </w:rPr>
        <w:t>Fig. S1.</w:t>
      </w:r>
      <w:r w:rsidR="00263B39" w:rsidRPr="006638CB">
        <w:rPr>
          <w:rFonts w:cstheme="minorHAnsi"/>
          <w:sz w:val="24"/>
          <w:szCs w:val="24"/>
        </w:rPr>
        <w:t>7</w:t>
      </w:r>
      <w:r w:rsidRPr="006638CB">
        <w:rPr>
          <w:rFonts w:cstheme="minorHAnsi"/>
          <w:sz w:val="24"/>
          <w:szCs w:val="24"/>
        </w:rPr>
        <w:t>: The flint quarry with OSL ages</w:t>
      </w:r>
      <w:r w:rsidR="00447556">
        <w:rPr>
          <w:rFonts w:cstheme="minorHAnsi"/>
          <w:sz w:val="24"/>
          <w:szCs w:val="24"/>
        </w:rPr>
        <w:t xml:space="preserve">: a- </w:t>
      </w:r>
      <w:r w:rsidR="00EA5FBF">
        <w:rPr>
          <w:rFonts w:cstheme="minorHAnsi"/>
          <w:sz w:val="24"/>
          <w:szCs w:val="24"/>
        </w:rPr>
        <w:t>within the “</w:t>
      </w:r>
      <w:r w:rsidR="00C536D6">
        <w:rPr>
          <w:rFonts w:cstheme="minorHAnsi"/>
          <w:sz w:val="24"/>
          <w:szCs w:val="24"/>
        </w:rPr>
        <w:t xml:space="preserve">negative” considered a result of a </w:t>
      </w:r>
      <w:r w:rsidR="00B41F04">
        <w:rPr>
          <w:rFonts w:cstheme="minorHAnsi"/>
          <w:sz w:val="24"/>
          <w:szCs w:val="24"/>
        </w:rPr>
        <w:t>quarrying</w:t>
      </w:r>
      <w:r w:rsidR="00C536D6">
        <w:rPr>
          <w:rFonts w:cstheme="minorHAnsi"/>
          <w:sz w:val="24"/>
          <w:szCs w:val="24"/>
        </w:rPr>
        <w:t xml:space="preserve"> </w:t>
      </w:r>
      <w:r w:rsidR="003A5498">
        <w:rPr>
          <w:rFonts w:cstheme="minorHAnsi"/>
          <w:sz w:val="24"/>
          <w:szCs w:val="24"/>
        </w:rPr>
        <w:t>activity b- Under</w:t>
      </w:r>
      <w:r w:rsidR="00B41F04">
        <w:rPr>
          <w:rFonts w:cstheme="minorHAnsi"/>
          <w:sz w:val="24"/>
          <w:szCs w:val="24"/>
        </w:rPr>
        <w:t xml:space="preserve"> a detached bolder</w:t>
      </w:r>
      <w:r w:rsidRPr="006638CB">
        <w:rPr>
          <w:rFonts w:cstheme="minorHAnsi"/>
          <w:sz w:val="24"/>
          <w:szCs w:val="24"/>
        </w:rPr>
        <w:t>.</w:t>
      </w:r>
    </w:p>
    <w:p w14:paraId="00D110A5" w14:textId="0D79A118" w:rsidR="002247E6" w:rsidRPr="006638CB" w:rsidRDefault="00BA5EA1" w:rsidP="003C5249">
      <w:pPr>
        <w:bidi w:val="0"/>
        <w:spacing w:after="120" w:line="360" w:lineRule="auto"/>
        <w:rPr>
          <w:rFonts w:cstheme="minorHAnsi"/>
          <w:sz w:val="24"/>
          <w:szCs w:val="24"/>
        </w:rPr>
      </w:pPr>
      <w:r w:rsidRPr="006638CB">
        <w:rPr>
          <w:rFonts w:cstheme="minorHAnsi"/>
          <w:sz w:val="24"/>
          <w:szCs w:val="24"/>
        </w:rPr>
        <w:t xml:space="preserve">Loess-like dust in cracks and underneath the displaced limestone blocks of the </w:t>
      </w:r>
      <w:r w:rsidR="00FD5E5A" w:rsidRPr="006638CB">
        <w:rPr>
          <w:rFonts w:cstheme="minorHAnsi"/>
          <w:sz w:val="24"/>
          <w:szCs w:val="24"/>
        </w:rPr>
        <w:t>proposed</w:t>
      </w:r>
      <w:r w:rsidRPr="006638CB">
        <w:rPr>
          <w:rFonts w:cstheme="minorHAnsi"/>
          <w:sz w:val="24"/>
          <w:szCs w:val="24"/>
        </w:rPr>
        <w:t xml:space="preserve"> </w:t>
      </w:r>
      <w:r w:rsidR="00FD5E5A" w:rsidRPr="006638CB">
        <w:rPr>
          <w:rFonts w:cstheme="minorHAnsi"/>
          <w:sz w:val="24"/>
          <w:szCs w:val="24"/>
        </w:rPr>
        <w:t>flint</w:t>
      </w:r>
      <w:r w:rsidRPr="006638CB">
        <w:rPr>
          <w:rFonts w:cstheme="minorHAnsi"/>
          <w:sz w:val="24"/>
          <w:szCs w:val="24"/>
        </w:rPr>
        <w:t xml:space="preserve"> quarry along the hilltop ledge were also dated by OSL </w:t>
      </w:r>
      <w:proofErr w:type="gramStart"/>
      <w:r w:rsidRPr="006638CB">
        <w:rPr>
          <w:rFonts w:cstheme="minorHAnsi"/>
          <w:sz w:val="24"/>
          <w:szCs w:val="24"/>
        </w:rPr>
        <w:t>in order to</w:t>
      </w:r>
      <w:proofErr w:type="gramEnd"/>
      <w:r w:rsidRPr="006638CB">
        <w:rPr>
          <w:rFonts w:cstheme="minorHAnsi"/>
          <w:sz w:val="24"/>
          <w:szCs w:val="24"/>
        </w:rPr>
        <w:t xml:space="preserve"> identify the date of the knapping activities</w:t>
      </w:r>
      <w:r w:rsidR="00263B39" w:rsidRPr="006638CB">
        <w:rPr>
          <w:rFonts w:cstheme="minorHAnsi"/>
          <w:sz w:val="24"/>
          <w:szCs w:val="24"/>
        </w:rPr>
        <w:t xml:space="preserve"> (Fig. S1.7)</w:t>
      </w:r>
      <w:r w:rsidRPr="006638CB">
        <w:rPr>
          <w:rFonts w:cstheme="minorHAnsi"/>
          <w:sz w:val="24"/>
          <w:szCs w:val="24"/>
        </w:rPr>
        <w:t xml:space="preserve">. A similar dating approach in a comparable loess-carbonate environment in the central Negev Highlands was found to be reliable for a Neolithic quarry (Oron et al., 2019). However, at </w:t>
      </w:r>
      <w:proofErr w:type="spellStart"/>
      <w:r w:rsidRPr="006638CB">
        <w:rPr>
          <w:rFonts w:cstheme="minorHAnsi"/>
          <w:sz w:val="24"/>
          <w:szCs w:val="24"/>
        </w:rPr>
        <w:t>Givat</w:t>
      </w:r>
      <w:proofErr w:type="spellEnd"/>
      <w:r w:rsidRPr="006638CB">
        <w:rPr>
          <w:rFonts w:cstheme="minorHAnsi"/>
          <w:sz w:val="24"/>
          <w:szCs w:val="24"/>
        </w:rPr>
        <w:t xml:space="preserve"> Barnea, the reworked loess in the rock cracks was dated to only 1.6-0.4 ka. The ages have lower OD values than for the </w:t>
      </w:r>
      <w:r w:rsidR="00FD5E5A" w:rsidRPr="006638CB">
        <w:rPr>
          <w:rFonts w:cstheme="minorHAnsi"/>
          <w:sz w:val="24"/>
          <w:szCs w:val="24"/>
        </w:rPr>
        <w:t>older samples</w:t>
      </w:r>
      <w:r w:rsidRPr="006638CB">
        <w:rPr>
          <w:rFonts w:cstheme="minorHAnsi"/>
          <w:sz w:val="24"/>
          <w:szCs w:val="24"/>
        </w:rPr>
        <w:t xml:space="preserve"> (OD = 22-37), indicating less mixture, probably due to </w:t>
      </w:r>
      <w:r w:rsidR="00D966F3" w:rsidRPr="006638CB">
        <w:rPr>
          <w:rFonts w:cstheme="minorHAnsi"/>
          <w:sz w:val="24"/>
          <w:szCs w:val="24"/>
        </w:rPr>
        <w:t>the</w:t>
      </w:r>
      <w:r w:rsidRPr="006638CB">
        <w:rPr>
          <w:rFonts w:cstheme="minorHAnsi"/>
          <w:sz w:val="24"/>
          <w:szCs w:val="24"/>
        </w:rPr>
        <w:t xml:space="preserve"> position near the flat hilltop. These ages indicate cycles of erosion and refill of the loess and exemplify the dynamic erosive character of the late Holocene that inhibits loess fixation upon hilltops (</w:t>
      </w:r>
      <w:proofErr w:type="spellStart"/>
      <w:r w:rsidRPr="006638CB">
        <w:rPr>
          <w:rFonts w:cstheme="minorHAnsi"/>
          <w:sz w:val="24"/>
          <w:szCs w:val="24"/>
        </w:rPr>
        <w:t>Lucke</w:t>
      </w:r>
      <w:proofErr w:type="spellEnd"/>
      <w:r w:rsidRPr="006638CB">
        <w:rPr>
          <w:rFonts w:cstheme="minorHAnsi"/>
          <w:sz w:val="24"/>
          <w:szCs w:val="24"/>
        </w:rPr>
        <w:t xml:space="preserve"> et al., 2019). The location of the quarry on a western slope, facing the incoming cyclonic rain fronts (</w:t>
      </w:r>
      <w:proofErr w:type="spellStart"/>
      <w:r w:rsidRPr="006638CB">
        <w:rPr>
          <w:rFonts w:cstheme="minorHAnsi"/>
          <w:sz w:val="24"/>
          <w:szCs w:val="24"/>
        </w:rPr>
        <w:t>Enzel</w:t>
      </w:r>
      <w:proofErr w:type="spellEnd"/>
      <w:r w:rsidRPr="006638CB">
        <w:rPr>
          <w:rFonts w:cstheme="minorHAnsi"/>
          <w:sz w:val="24"/>
          <w:szCs w:val="24"/>
        </w:rPr>
        <w:t xml:space="preserve"> et al., 2008) may have generated relatively intensive processes of erosion.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62"/>
        <w:gridCol w:w="7597"/>
        <w:gridCol w:w="850"/>
      </w:tblGrid>
      <w:tr w:rsidR="00DF5319" w:rsidRPr="006638CB" w14:paraId="40C03DAD" w14:textId="77777777" w:rsidTr="00F775DC">
        <w:tc>
          <w:tcPr>
            <w:tcW w:w="762" w:type="dxa"/>
            <w:shd w:val="clear" w:color="auto" w:fill="auto"/>
            <w:vAlign w:val="center"/>
          </w:tcPr>
          <w:p w14:paraId="6F78420F"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Lab code</w:t>
            </w:r>
          </w:p>
        </w:tc>
        <w:tc>
          <w:tcPr>
            <w:tcW w:w="7597" w:type="dxa"/>
            <w:shd w:val="clear" w:color="auto" w:fill="auto"/>
            <w:vAlign w:val="center"/>
          </w:tcPr>
          <w:p w14:paraId="738B3B86"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Description</w:t>
            </w:r>
          </w:p>
        </w:tc>
        <w:tc>
          <w:tcPr>
            <w:tcW w:w="850" w:type="dxa"/>
            <w:shd w:val="clear" w:color="auto" w:fill="auto"/>
            <w:vAlign w:val="center"/>
          </w:tcPr>
          <w:p w14:paraId="3F7775A5"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Depth</w:t>
            </w:r>
          </w:p>
          <w:p w14:paraId="64E91F6B"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(cm)</w:t>
            </w:r>
          </w:p>
        </w:tc>
      </w:tr>
      <w:tr w:rsidR="00DF5319" w:rsidRPr="006638CB" w14:paraId="1BBBCB2C" w14:textId="77777777" w:rsidTr="00F775DC">
        <w:tc>
          <w:tcPr>
            <w:tcW w:w="9209" w:type="dxa"/>
            <w:gridSpan w:val="3"/>
            <w:shd w:val="clear" w:color="auto" w:fill="auto"/>
            <w:vAlign w:val="center"/>
          </w:tcPr>
          <w:p w14:paraId="2A0ADF21"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Pit in lower low-angle slope base of the site.</w:t>
            </w:r>
          </w:p>
        </w:tc>
      </w:tr>
      <w:tr w:rsidR="00DF5319" w:rsidRPr="006638CB" w14:paraId="792641F2" w14:textId="77777777" w:rsidTr="00F775DC">
        <w:tc>
          <w:tcPr>
            <w:tcW w:w="762" w:type="dxa"/>
            <w:shd w:val="clear" w:color="auto" w:fill="auto"/>
            <w:vAlign w:val="center"/>
          </w:tcPr>
          <w:p w14:paraId="0E6E067E"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GVB-1</w:t>
            </w:r>
          </w:p>
        </w:tc>
        <w:tc>
          <w:tcPr>
            <w:tcW w:w="7597" w:type="dxa"/>
            <w:shd w:val="clear" w:color="auto" w:fill="auto"/>
            <w:vAlign w:val="center"/>
          </w:tcPr>
          <w:p w14:paraId="2DFBC965"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 xml:space="preserve">A horizon beneath immature desert pavement and </w:t>
            </w:r>
            <w:proofErr w:type="spellStart"/>
            <w:r w:rsidRPr="006638CB">
              <w:rPr>
                <w:rFonts w:cstheme="minorHAnsi"/>
                <w:sz w:val="24"/>
                <w:szCs w:val="24"/>
              </w:rPr>
              <w:t>Palaeolithic</w:t>
            </w:r>
            <w:proofErr w:type="spellEnd"/>
            <w:r w:rsidRPr="006638CB">
              <w:rPr>
                <w:rFonts w:cstheme="minorHAnsi"/>
                <w:sz w:val="24"/>
                <w:szCs w:val="24"/>
              </w:rPr>
              <w:t xml:space="preserve"> finds. Powdery </w:t>
            </w:r>
            <w:proofErr w:type="gramStart"/>
            <w:r w:rsidRPr="006638CB">
              <w:rPr>
                <w:rFonts w:cstheme="minorHAnsi"/>
                <w:sz w:val="24"/>
                <w:szCs w:val="24"/>
              </w:rPr>
              <w:t>light-grey</w:t>
            </w:r>
            <w:proofErr w:type="gramEnd"/>
            <w:r w:rsidRPr="006638CB">
              <w:rPr>
                <w:rFonts w:cstheme="minorHAnsi"/>
                <w:sz w:val="24"/>
                <w:szCs w:val="24"/>
              </w:rPr>
              <w:t xml:space="preserve"> slightly consolidated silt.</w:t>
            </w:r>
          </w:p>
        </w:tc>
        <w:tc>
          <w:tcPr>
            <w:tcW w:w="850" w:type="dxa"/>
            <w:shd w:val="clear" w:color="auto" w:fill="auto"/>
            <w:vAlign w:val="center"/>
          </w:tcPr>
          <w:p w14:paraId="2F69F552"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8-10</w:t>
            </w:r>
          </w:p>
        </w:tc>
      </w:tr>
      <w:tr w:rsidR="00DF5319" w:rsidRPr="006638CB" w14:paraId="00AAEEB8" w14:textId="77777777" w:rsidTr="00F775DC">
        <w:tc>
          <w:tcPr>
            <w:tcW w:w="762" w:type="dxa"/>
            <w:shd w:val="clear" w:color="auto" w:fill="auto"/>
            <w:vAlign w:val="center"/>
          </w:tcPr>
          <w:p w14:paraId="4BBCD727"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GVB-2</w:t>
            </w:r>
          </w:p>
        </w:tc>
        <w:tc>
          <w:tcPr>
            <w:tcW w:w="7597" w:type="dxa"/>
            <w:shd w:val="clear" w:color="auto" w:fill="auto"/>
            <w:vAlign w:val="center"/>
          </w:tcPr>
          <w:p w14:paraId="2696BEEC"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Lower low-angle slope base of the site.</w:t>
            </w:r>
          </w:p>
          <w:p w14:paraId="00272FB7"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B horizon. Blocky, massive, uniform light-colored slightly consolidated silt. Loose silt in cracks between blocks. Small roots.</w:t>
            </w:r>
          </w:p>
        </w:tc>
        <w:tc>
          <w:tcPr>
            <w:tcW w:w="850" w:type="dxa"/>
            <w:shd w:val="clear" w:color="auto" w:fill="auto"/>
            <w:vAlign w:val="center"/>
          </w:tcPr>
          <w:p w14:paraId="7A5E39FF"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20</w:t>
            </w:r>
          </w:p>
        </w:tc>
      </w:tr>
      <w:tr w:rsidR="00DF5319" w:rsidRPr="006638CB" w14:paraId="4178289E" w14:textId="77777777" w:rsidTr="00F775DC">
        <w:tc>
          <w:tcPr>
            <w:tcW w:w="9209" w:type="dxa"/>
            <w:gridSpan w:val="3"/>
            <w:shd w:val="clear" w:color="auto" w:fill="auto"/>
            <w:vAlign w:val="center"/>
          </w:tcPr>
          <w:p w14:paraId="3D09F13B" w14:textId="0B6393CA" w:rsidR="00DF5319" w:rsidRPr="006638CB" w:rsidRDefault="00DF5319" w:rsidP="003C5249">
            <w:pPr>
              <w:bidi w:val="0"/>
              <w:spacing w:after="0" w:line="240" w:lineRule="auto"/>
              <w:rPr>
                <w:rFonts w:cstheme="minorHAnsi"/>
                <w:sz w:val="24"/>
                <w:szCs w:val="24"/>
              </w:rPr>
            </w:pPr>
            <w:r w:rsidRPr="006638CB">
              <w:rPr>
                <w:rFonts w:cstheme="minorHAnsi"/>
                <w:sz w:val="24"/>
                <w:szCs w:val="24"/>
              </w:rPr>
              <w:t>Ancient quarry in site hill-top edge in limestone strata</w:t>
            </w:r>
          </w:p>
        </w:tc>
      </w:tr>
      <w:tr w:rsidR="00DF5319" w:rsidRPr="006638CB" w14:paraId="6646050D" w14:textId="77777777" w:rsidTr="00F775DC">
        <w:tc>
          <w:tcPr>
            <w:tcW w:w="762" w:type="dxa"/>
            <w:shd w:val="clear" w:color="auto" w:fill="auto"/>
            <w:vAlign w:val="center"/>
          </w:tcPr>
          <w:p w14:paraId="58377411"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GVB-3</w:t>
            </w:r>
          </w:p>
        </w:tc>
        <w:tc>
          <w:tcPr>
            <w:tcW w:w="7597" w:type="dxa"/>
            <w:shd w:val="clear" w:color="auto" w:fill="auto"/>
            <w:vAlign w:val="center"/>
          </w:tcPr>
          <w:p w14:paraId="626C8525"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Pile of rock slabs inferred to have been quarried from adjacent layer.</w:t>
            </w:r>
          </w:p>
          <w:p w14:paraId="783CB587"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lastRenderedPageBreak/>
              <w:t xml:space="preserve">Amidst the slabs was a silty deposit overlaying the bedrock and capped </w:t>
            </w:r>
            <w:proofErr w:type="gramStart"/>
            <w:r w:rsidRPr="006638CB">
              <w:rPr>
                <w:rFonts w:cstheme="minorHAnsi"/>
                <w:sz w:val="24"/>
                <w:szCs w:val="24"/>
              </w:rPr>
              <w:t>by  rock</w:t>
            </w:r>
            <w:proofErr w:type="gramEnd"/>
            <w:r w:rsidRPr="006638CB">
              <w:rPr>
                <w:rFonts w:cstheme="minorHAnsi"/>
                <w:sz w:val="24"/>
                <w:szCs w:val="24"/>
              </w:rPr>
              <w:t xml:space="preserve"> fragments of 1- 10 cm.</w:t>
            </w:r>
          </w:p>
        </w:tc>
        <w:tc>
          <w:tcPr>
            <w:tcW w:w="850" w:type="dxa"/>
            <w:shd w:val="clear" w:color="auto" w:fill="auto"/>
            <w:vAlign w:val="center"/>
          </w:tcPr>
          <w:p w14:paraId="4C0CFB1F"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lastRenderedPageBreak/>
              <w:t>10</w:t>
            </w:r>
          </w:p>
        </w:tc>
      </w:tr>
      <w:tr w:rsidR="00DF5319" w:rsidRPr="006638CB" w14:paraId="6DD520DD" w14:textId="77777777" w:rsidTr="00F775DC">
        <w:tc>
          <w:tcPr>
            <w:tcW w:w="762" w:type="dxa"/>
            <w:shd w:val="clear" w:color="auto" w:fill="auto"/>
            <w:vAlign w:val="center"/>
          </w:tcPr>
          <w:p w14:paraId="273CB1DE"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GVB-4</w:t>
            </w:r>
          </w:p>
        </w:tc>
        <w:tc>
          <w:tcPr>
            <w:tcW w:w="7597" w:type="dxa"/>
            <w:shd w:val="clear" w:color="auto" w:fill="auto"/>
            <w:vAlign w:val="center"/>
          </w:tcPr>
          <w:p w14:paraId="5E806BEF"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 xml:space="preserve">Base of silty infill of crack between a partially </w:t>
            </w:r>
            <w:proofErr w:type="spellStart"/>
            <w:r w:rsidRPr="006638CB">
              <w:rPr>
                <w:rFonts w:cstheme="minorHAnsi"/>
                <w:sz w:val="24"/>
                <w:szCs w:val="24"/>
              </w:rPr>
              <w:t>unlodged</w:t>
            </w:r>
            <w:proofErr w:type="spellEnd"/>
            <w:r w:rsidRPr="006638CB">
              <w:rPr>
                <w:rFonts w:cstheme="minorHAnsi"/>
                <w:sz w:val="24"/>
                <w:szCs w:val="24"/>
              </w:rPr>
              <w:t xml:space="preserve"> rock slab and bedrock</w:t>
            </w:r>
          </w:p>
        </w:tc>
        <w:tc>
          <w:tcPr>
            <w:tcW w:w="850" w:type="dxa"/>
            <w:shd w:val="clear" w:color="auto" w:fill="auto"/>
            <w:vAlign w:val="center"/>
          </w:tcPr>
          <w:p w14:paraId="7FB9AB4D"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20</w:t>
            </w:r>
          </w:p>
        </w:tc>
      </w:tr>
      <w:tr w:rsidR="00DF5319" w:rsidRPr="006638CB" w14:paraId="3D22F7CD" w14:textId="77777777" w:rsidTr="00F775DC">
        <w:tc>
          <w:tcPr>
            <w:tcW w:w="762" w:type="dxa"/>
            <w:shd w:val="clear" w:color="auto" w:fill="auto"/>
            <w:vAlign w:val="center"/>
          </w:tcPr>
          <w:p w14:paraId="245AB38D"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GVB-5</w:t>
            </w:r>
          </w:p>
        </w:tc>
        <w:tc>
          <w:tcPr>
            <w:tcW w:w="7597" w:type="dxa"/>
            <w:shd w:val="clear" w:color="auto" w:fill="auto"/>
            <w:vAlign w:val="center"/>
          </w:tcPr>
          <w:p w14:paraId="46A6E60A" w14:textId="77777777" w:rsidR="00DF5319" w:rsidRPr="006638CB" w:rsidRDefault="00DF5319" w:rsidP="003C5249">
            <w:pPr>
              <w:bidi w:val="0"/>
              <w:spacing w:after="0" w:line="240" w:lineRule="auto"/>
              <w:rPr>
                <w:rFonts w:cstheme="minorHAnsi"/>
                <w:sz w:val="24"/>
                <w:szCs w:val="24"/>
              </w:rPr>
            </w:pPr>
            <w:r w:rsidRPr="006638CB">
              <w:rPr>
                <w:rFonts w:cstheme="minorHAnsi"/>
                <w:sz w:val="24"/>
                <w:szCs w:val="24"/>
              </w:rPr>
              <w:t xml:space="preserve">Upper part of silty infill of crack between a partially </w:t>
            </w:r>
            <w:proofErr w:type="spellStart"/>
            <w:r w:rsidRPr="006638CB">
              <w:rPr>
                <w:rFonts w:cstheme="minorHAnsi"/>
                <w:sz w:val="24"/>
                <w:szCs w:val="24"/>
              </w:rPr>
              <w:t>unlodged</w:t>
            </w:r>
            <w:proofErr w:type="spellEnd"/>
            <w:r w:rsidRPr="006638CB">
              <w:rPr>
                <w:rFonts w:cstheme="minorHAnsi"/>
                <w:sz w:val="24"/>
                <w:szCs w:val="24"/>
              </w:rPr>
              <w:t xml:space="preserve"> rock slab and bedrock</w:t>
            </w:r>
          </w:p>
        </w:tc>
        <w:tc>
          <w:tcPr>
            <w:tcW w:w="850" w:type="dxa"/>
            <w:shd w:val="clear" w:color="auto" w:fill="auto"/>
            <w:vAlign w:val="center"/>
          </w:tcPr>
          <w:p w14:paraId="0BD3E1DB" w14:textId="77777777" w:rsidR="00DF5319" w:rsidRPr="006638CB" w:rsidRDefault="00DF5319" w:rsidP="003C5249">
            <w:pPr>
              <w:bidi w:val="0"/>
              <w:spacing w:after="0" w:line="240" w:lineRule="auto"/>
              <w:jc w:val="center"/>
              <w:rPr>
                <w:rFonts w:cstheme="minorHAnsi"/>
                <w:sz w:val="24"/>
                <w:szCs w:val="24"/>
              </w:rPr>
            </w:pPr>
            <w:r w:rsidRPr="006638CB">
              <w:rPr>
                <w:rFonts w:cstheme="minorHAnsi"/>
                <w:sz w:val="24"/>
                <w:szCs w:val="24"/>
              </w:rPr>
              <w:t>10</w:t>
            </w:r>
          </w:p>
        </w:tc>
      </w:tr>
    </w:tbl>
    <w:p w14:paraId="5C2EBE85" w14:textId="41280541" w:rsidR="0006795B" w:rsidRPr="006638CB" w:rsidRDefault="00BA5EA1" w:rsidP="005465E2">
      <w:pPr>
        <w:bidi w:val="0"/>
        <w:spacing w:after="120" w:line="360" w:lineRule="auto"/>
        <w:rPr>
          <w:rFonts w:cstheme="minorHAnsi"/>
          <w:sz w:val="24"/>
          <w:szCs w:val="24"/>
        </w:rPr>
      </w:pPr>
      <w:r w:rsidRPr="006638CB">
        <w:rPr>
          <w:rFonts w:cstheme="minorHAnsi"/>
          <w:sz w:val="24"/>
          <w:szCs w:val="24"/>
        </w:rPr>
        <w:t xml:space="preserve"> </w:t>
      </w:r>
      <w:r w:rsidR="00DF5319" w:rsidRPr="006638CB">
        <w:rPr>
          <w:rFonts w:cstheme="minorHAnsi"/>
          <w:sz w:val="24"/>
          <w:szCs w:val="24"/>
        </w:rPr>
        <w:t xml:space="preserve">Table S1.5: Sedimentological description of the sections at </w:t>
      </w:r>
      <w:proofErr w:type="spellStart"/>
      <w:r w:rsidR="00DF5319" w:rsidRPr="006638CB">
        <w:rPr>
          <w:rFonts w:cstheme="minorHAnsi"/>
          <w:sz w:val="24"/>
          <w:szCs w:val="24"/>
        </w:rPr>
        <w:t>Giv’at</w:t>
      </w:r>
      <w:proofErr w:type="spellEnd"/>
      <w:r w:rsidR="00DF5319" w:rsidRPr="006638CB">
        <w:rPr>
          <w:rFonts w:cstheme="minorHAnsi"/>
          <w:sz w:val="24"/>
          <w:szCs w:val="24"/>
        </w:rPr>
        <w:t xml:space="preserve"> </w:t>
      </w:r>
      <w:proofErr w:type="spellStart"/>
      <w:r w:rsidR="00DF5319" w:rsidRPr="006638CB">
        <w:rPr>
          <w:rFonts w:cstheme="minorHAnsi"/>
          <w:sz w:val="24"/>
          <w:szCs w:val="24"/>
        </w:rPr>
        <w:t>Barne’a</w:t>
      </w:r>
      <w:proofErr w:type="spellEnd"/>
    </w:p>
    <w:p w14:paraId="7628F273" w14:textId="31DC95E2" w:rsidR="0006795B" w:rsidRPr="006638CB" w:rsidRDefault="00D71074" w:rsidP="003C5249">
      <w:pPr>
        <w:tabs>
          <w:tab w:val="left" w:pos="284"/>
        </w:tabs>
        <w:bidi w:val="0"/>
        <w:spacing w:after="120" w:line="360" w:lineRule="auto"/>
        <w:rPr>
          <w:rFonts w:cstheme="minorHAnsi"/>
          <w:sz w:val="24"/>
          <w:szCs w:val="24"/>
        </w:rPr>
      </w:pPr>
      <w:r w:rsidRPr="006638CB">
        <w:rPr>
          <w:rFonts w:cstheme="minorHAnsi"/>
          <w:b/>
          <w:bCs/>
          <w:sz w:val="24"/>
          <w:szCs w:val="24"/>
        </w:rPr>
        <w:t>S</w:t>
      </w:r>
      <w:r>
        <w:rPr>
          <w:rFonts w:cstheme="minorHAnsi"/>
          <w:b/>
          <w:bCs/>
          <w:sz w:val="24"/>
          <w:szCs w:val="24"/>
        </w:rPr>
        <w:t>upplementary</w:t>
      </w:r>
      <w:r w:rsidRPr="006638CB">
        <w:rPr>
          <w:rFonts w:cstheme="minorHAnsi"/>
          <w:b/>
          <w:bCs/>
          <w:sz w:val="24"/>
          <w:szCs w:val="24"/>
        </w:rPr>
        <w:t xml:space="preserve"> </w:t>
      </w:r>
      <w:r w:rsidR="0006795B" w:rsidRPr="006638CB">
        <w:rPr>
          <w:rFonts w:cstheme="minorHAnsi"/>
          <w:b/>
          <w:bCs/>
          <w:sz w:val="24"/>
          <w:szCs w:val="24"/>
        </w:rPr>
        <w:t xml:space="preserve">2. Optically stimulated luminescence (OSL) </w:t>
      </w:r>
    </w:p>
    <w:p w14:paraId="1BEA21C9" w14:textId="77777777" w:rsidR="0006795B" w:rsidRPr="006638CB" w:rsidRDefault="0006795B" w:rsidP="003C5249">
      <w:pPr>
        <w:bidi w:val="0"/>
        <w:spacing w:after="120" w:line="360" w:lineRule="auto"/>
        <w:jc w:val="both"/>
        <w:rPr>
          <w:rFonts w:cstheme="minorHAnsi"/>
          <w:sz w:val="24"/>
          <w:szCs w:val="24"/>
        </w:rPr>
      </w:pPr>
      <w:r w:rsidRPr="006638CB">
        <w:rPr>
          <w:rFonts w:cstheme="minorHAnsi"/>
          <w:sz w:val="24"/>
          <w:szCs w:val="24"/>
        </w:rPr>
        <w:t xml:space="preserve">Samples for luminescence dating were collected at each site from newly excavated sections under suitable dark conditions. The external 2-3 cm were </w:t>
      </w:r>
      <w:proofErr w:type="gramStart"/>
      <w:r w:rsidRPr="006638CB">
        <w:rPr>
          <w:rFonts w:cstheme="minorHAnsi"/>
          <w:sz w:val="24"/>
          <w:szCs w:val="24"/>
        </w:rPr>
        <w:t>removed</w:t>
      </w:r>
      <w:proofErr w:type="gramEnd"/>
      <w:r w:rsidRPr="006638CB">
        <w:rPr>
          <w:rFonts w:cstheme="minorHAnsi"/>
          <w:sz w:val="24"/>
          <w:szCs w:val="24"/>
        </w:rPr>
        <w:t xml:space="preserve"> and the deeper sediments were scraped using a trowel and placed immediately in light-tight bags, to prevent any exposure light and loss of the OSL signal. An additional sample was collected from the same location for dose rate evaluations. Detailed laboratory data and measurement protocols for </w:t>
      </w: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unit 7 are given in Barzilai et al. (2022).</w:t>
      </w:r>
    </w:p>
    <w:p w14:paraId="001EE72D" w14:textId="77777777" w:rsidR="0006795B" w:rsidRPr="006638CB" w:rsidRDefault="0006795B" w:rsidP="003C5249">
      <w:pPr>
        <w:bidi w:val="0"/>
        <w:spacing w:after="120" w:line="360" w:lineRule="auto"/>
        <w:jc w:val="both"/>
        <w:rPr>
          <w:rFonts w:cstheme="minorHAnsi"/>
          <w:sz w:val="24"/>
          <w:szCs w:val="24"/>
        </w:rPr>
      </w:pPr>
      <w:r w:rsidRPr="006638CB">
        <w:rPr>
          <w:rFonts w:cstheme="minorHAnsi"/>
          <w:sz w:val="24"/>
          <w:szCs w:val="24"/>
        </w:rPr>
        <w:t xml:space="preserve">For </w:t>
      </w: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7 and </w:t>
      </w:r>
      <w:proofErr w:type="spellStart"/>
      <w:r w:rsidRPr="006638CB">
        <w:rPr>
          <w:rFonts w:cstheme="minorHAnsi"/>
          <w:sz w:val="24"/>
          <w:szCs w:val="24"/>
        </w:rPr>
        <w:t>Givat</w:t>
      </w:r>
      <w:proofErr w:type="spellEnd"/>
      <w:r w:rsidRPr="006638CB">
        <w:rPr>
          <w:rFonts w:cstheme="minorHAnsi"/>
          <w:sz w:val="24"/>
          <w:szCs w:val="24"/>
        </w:rPr>
        <w:t xml:space="preserve"> Barnea sites, quartz in the range of 90-125 µm was extracted and purified using routine procedures developed for the Negev loess (</w:t>
      </w:r>
      <w:proofErr w:type="spellStart"/>
      <w:r w:rsidRPr="006638CB">
        <w:rPr>
          <w:rFonts w:cstheme="minorHAnsi"/>
          <w:sz w:val="24"/>
          <w:szCs w:val="24"/>
        </w:rPr>
        <w:t>Faershtein</w:t>
      </w:r>
      <w:proofErr w:type="spellEnd"/>
      <w:r w:rsidRPr="006638CB">
        <w:rPr>
          <w:rFonts w:cstheme="minorHAnsi"/>
          <w:sz w:val="24"/>
          <w:szCs w:val="24"/>
        </w:rPr>
        <w:t xml:space="preserve"> et al. 2016). After wet sieving to the desired grain size, carbonates were dissolved by soaking overnight in 8% HCl, followed by rinsing and drying. The sample was then passed through a Frantz magnetic separator with a current of 1.4 A on the magnet. About 3 gr from the non-magnetic fraction was further etched with 40% HF for 40 min to dissolve feldspars and remove the outer rim of the quartz grains affected by alpha particles. This was followed by an overnight soak in 16% HCl to remove any fluorides which may have precipitated, </w:t>
      </w:r>
      <w:proofErr w:type="gramStart"/>
      <w:r w:rsidRPr="006638CB">
        <w:rPr>
          <w:rFonts w:cstheme="minorHAnsi"/>
          <w:sz w:val="24"/>
          <w:szCs w:val="24"/>
        </w:rPr>
        <w:t>rinsing</w:t>
      </w:r>
      <w:proofErr w:type="gramEnd"/>
      <w:r w:rsidRPr="006638CB">
        <w:rPr>
          <w:rFonts w:cstheme="minorHAnsi"/>
          <w:sz w:val="24"/>
          <w:szCs w:val="24"/>
        </w:rPr>
        <w:t xml:space="preserve"> and drying.</w:t>
      </w:r>
    </w:p>
    <w:p w14:paraId="3C9763F1" w14:textId="77777777" w:rsidR="0006795B" w:rsidRPr="006638CB" w:rsidRDefault="0006795B" w:rsidP="003C5249">
      <w:pPr>
        <w:bidi w:val="0"/>
        <w:spacing w:after="120" w:line="360" w:lineRule="auto"/>
        <w:jc w:val="both"/>
        <w:rPr>
          <w:rFonts w:cstheme="minorHAnsi"/>
          <w:sz w:val="24"/>
          <w:szCs w:val="24"/>
        </w:rPr>
      </w:pPr>
      <w:r w:rsidRPr="006638CB">
        <w:rPr>
          <w:rFonts w:cstheme="minorHAnsi"/>
          <w:sz w:val="24"/>
          <w:szCs w:val="24"/>
        </w:rPr>
        <w:t xml:space="preserve">The equivalent dose (De) values of the purified quartz were measured on 13-34 2-mm aliquots (~ 200 grains per aliquot) using single aliquot regenerative dose (SAR) protocol (Murray and </w:t>
      </w:r>
      <w:proofErr w:type="spellStart"/>
      <w:r w:rsidRPr="006638CB">
        <w:rPr>
          <w:rFonts w:cstheme="minorHAnsi"/>
          <w:sz w:val="24"/>
          <w:szCs w:val="24"/>
        </w:rPr>
        <w:t>Wintle</w:t>
      </w:r>
      <w:proofErr w:type="spellEnd"/>
      <w:r w:rsidRPr="006638CB">
        <w:rPr>
          <w:rFonts w:cstheme="minorHAnsi"/>
          <w:sz w:val="24"/>
          <w:szCs w:val="24"/>
        </w:rPr>
        <w:t xml:space="preserve">, 2000) on TL/OSL </w:t>
      </w:r>
      <w:proofErr w:type="spellStart"/>
      <w:r w:rsidRPr="006638CB">
        <w:rPr>
          <w:rFonts w:cstheme="minorHAnsi"/>
          <w:sz w:val="24"/>
          <w:szCs w:val="24"/>
        </w:rPr>
        <w:t>Risø</w:t>
      </w:r>
      <w:proofErr w:type="spellEnd"/>
      <w:r w:rsidRPr="006638CB">
        <w:rPr>
          <w:rFonts w:cstheme="minorHAnsi"/>
          <w:sz w:val="24"/>
          <w:szCs w:val="24"/>
        </w:rPr>
        <w:t xml:space="preserve"> readers equipped with calibrated beta sources. Three to four dose points were used to construct the dose response curve (DRC), with an additional zero dose point and a recycling point. Average De values were calculated using the central age model (Galbraith and Roberts, 2012), which assumes that the grains are distributed around a central value. </w:t>
      </w:r>
    </w:p>
    <w:p w14:paraId="16E1F00B" w14:textId="65479368" w:rsidR="0006795B" w:rsidRPr="006638CB" w:rsidRDefault="0006795B" w:rsidP="003C5249">
      <w:pPr>
        <w:bidi w:val="0"/>
        <w:spacing w:after="120" w:line="360" w:lineRule="auto"/>
        <w:jc w:val="both"/>
        <w:rPr>
          <w:rFonts w:cstheme="minorHAnsi"/>
          <w:sz w:val="24"/>
          <w:szCs w:val="24"/>
        </w:rPr>
      </w:pPr>
      <w:r w:rsidRPr="006638CB">
        <w:rPr>
          <w:rFonts w:cstheme="minorHAnsi"/>
          <w:sz w:val="24"/>
          <w:szCs w:val="24"/>
        </w:rPr>
        <w:t xml:space="preserve">Dose rates were evaluated from the additional sediment samples. The samples were dried and crushed, and a </w:t>
      </w:r>
      <w:proofErr w:type="gramStart"/>
      <w:r w:rsidRPr="006638CB">
        <w:rPr>
          <w:rFonts w:cstheme="minorHAnsi"/>
          <w:sz w:val="24"/>
          <w:szCs w:val="24"/>
        </w:rPr>
        <w:t>50 gr</w:t>
      </w:r>
      <w:proofErr w:type="gramEnd"/>
      <w:r w:rsidRPr="006638CB">
        <w:rPr>
          <w:rFonts w:cstheme="minorHAnsi"/>
          <w:sz w:val="24"/>
          <w:szCs w:val="24"/>
        </w:rPr>
        <w:t xml:space="preserve"> split was powdered. The concentrations of the radioactive elements U, Th and K were measured by inductively coupled plasma (ICP) mass spectrometry (MS) or ICP optical emission spectrometry (OES). Alpha, </w:t>
      </w:r>
      <w:proofErr w:type="gramStart"/>
      <w:r w:rsidRPr="006638CB">
        <w:rPr>
          <w:rFonts w:cstheme="minorHAnsi"/>
          <w:sz w:val="24"/>
          <w:szCs w:val="24"/>
        </w:rPr>
        <w:t>beta</w:t>
      </w:r>
      <w:proofErr w:type="gramEnd"/>
      <w:r w:rsidRPr="006638CB">
        <w:rPr>
          <w:rFonts w:cstheme="minorHAnsi"/>
          <w:sz w:val="24"/>
          <w:szCs w:val="24"/>
        </w:rPr>
        <w:t xml:space="preserve"> and gamma dose rates were calculated from these concentrations using </w:t>
      </w:r>
      <w:r w:rsidRPr="006638CB">
        <w:rPr>
          <w:rFonts w:cstheme="minorHAnsi"/>
          <w:sz w:val="24"/>
          <w:szCs w:val="24"/>
        </w:rPr>
        <w:lastRenderedPageBreak/>
        <w:t xml:space="preserve">conversion factors of </w:t>
      </w:r>
      <w:r w:rsidR="00DF5319" w:rsidRPr="006638CB">
        <w:rPr>
          <w:rFonts w:cstheme="minorHAnsi"/>
          <w:sz w:val="24"/>
          <w:szCs w:val="24"/>
        </w:rPr>
        <w:t>Aitken (1985</w:t>
      </w:r>
      <w:r w:rsidRPr="006638CB">
        <w:rPr>
          <w:rFonts w:cstheme="minorHAnsi"/>
          <w:sz w:val="24"/>
          <w:szCs w:val="24"/>
        </w:rPr>
        <w:t xml:space="preserve">). Cosmic dose rates were evaluated from current burial depths and time averaged moisture content was estimated at 5±3%, reflecting aridity and seasonal variations. </w:t>
      </w:r>
    </w:p>
    <w:p w14:paraId="74C28F8A" w14:textId="77777777" w:rsidR="0006795B" w:rsidRPr="006638CB" w:rsidRDefault="0006795B" w:rsidP="003C5249">
      <w:pPr>
        <w:bidi w:val="0"/>
        <w:spacing w:after="120" w:line="360" w:lineRule="auto"/>
        <w:jc w:val="both"/>
        <w:rPr>
          <w:rFonts w:cstheme="minorHAnsi"/>
          <w:sz w:val="24"/>
          <w:szCs w:val="24"/>
        </w:rPr>
      </w:pPr>
      <w:r w:rsidRPr="006638CB">
        <w:rPr>
          <w:rFonts w:cstheme="minorHAnsi"/>
          <w:sz w:val="24"/>
          <w:szCs w:val="24"/>
        </w:rPr>
        <w:t xml:space="preserve">Dose recovery tests over a range of preheats for a sample from </w:t>
      </w: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7 showed that a dose of 78 </w:t>
      </w:r>
      <w:proofErr w:type="spellStart"/>
      <w:r w:rsidRPr="006638CB">
        <w:rPr>
          <w:rFonts w:cstheme="minorHAnsi"/>
          <w:sz w:val="24"/>
          <w:szCs w:val="24"/>
        </w:rPr>
        <w:t>Gy</w:t>
      </w:r>
      <w:proofErr w:type="spellEnd"/>
      <w:r w:rsidRPr="006638CB">
        <w:rPr>
          <w:rFonts w:cstheme="minorHAnsi"/>
          <w:sz w:val="24"/>
          <w:szCs w:val="24"/>
        </w:rPr>
        <w:t xml:space="preserve"> can be recovered to within 5% of unity using a preheat of 260°C, a test dose of 7.8 </w:t>
      </w:r>
      <w:proofErr w:type="spellStart"/>
      <w:r w:rsidRPr="006638CB">
        <w:rPr>
          <w:rFonts w:cstheme="minorHAnsi"/>
          <w:sz w:val="24"/>
          <w:szCs w:val="24"/>
        </w:rPr>
        <w:t>Gy</w:t>
      </w:r>
      <w:proofErr w:type="spellEnd"/>
      <w:r w:rsidRPr="006638CB">
        <w:rPr>
          <w:rFonts w:cstheme="minorHAnsi"/>
          <w:sz w:val="24"/>
          <w:szCs w:val="24"/>
        </w:rPr>
        <w:t xml:space="preserve"> and a test dose preheat of 200°C. These measurement parameters were used throughout.</w:t>
      </w:r>
    </w:p>
    <w:p w14:paraId="67098E27" w14:textId="1089BEE1" w:rsidR="0006795B" w:rsidRPr="006638CB" w:rsidRDefault="0006795B" w:rsidP="003C5249">
      <w:pPr>
        <w:bidi w:val="0"/>
        <w:spacing w:after="120" w:line="360" w:lineRule="auto"/>
        <w:jc w:val="both"/>
        <w:rPr>
          <w:rFonts w:cstheme="minorHAnsi"/>
          <w:sz w:val="24"/>
          <w:szCs w:val="24"/>
        </w:rPr>
      </w:pPr>
      <w:r w:rsidRPr="006638CB">
        <w:rPr>
          <w:rFonts w:cstheme="minorHAnsi"/>
          <w:sz w:val="24"/>
          <w:szCs w:val="24"/>
        </w:rPr>
        <w:t>Tables S</w:t>
      </w:r>
      <w:r w:rsidR="00F16510">
        <w:rPr>
          <w:rFonts w:cstheme="minorHAnsi"/>
          <w:sz w:val="24"/>
          <w:szCs w:val="24"/>
        </w:rPr>
        <w:t>2.1</w:t>
      </w:r>
      <w:r w:rsidRPr="006638CB">
        <w:rPr>
          <w:rFonts w:cstheme="minorHAnsi"/>
          <w:sz w:val="24"/>
          <w:szCs w:val="24"/>
        </w:rPr>
        <w:t xml:space="preserve"> and S2</w:t>
      </w:r>
      <w:r w:rsidR="00F16510">
        <w:rPr>
          <w:rFonts w:cstheme="minorHAnsi"/>
          <w:sz w:val="24"/>
          <w:szCs w:val="24"/>
        </w:rPr>
        <w:t>.2</w:t>
      </w:r>
      <w:r w:rsidRPr="006638CB">
        <w:rPr>
          <w:rFonts w:cstheme="minorHAnsi"/>
          <w:sz w:val="24"/>
          <w:szCs w:val="24"/>
        </w:rPr>
        <w:t xml:space="preserve"> give the data used for age calculations. The OSL signal of all samples is bright and decays to background level within 2-3 s. Recycling ratios are typically within 5% of unity, and recuperation is universally low, &lt;2%.</w:t>
      </w:r>
    </w:p>
    <w:p w14:paraId="1F43B343" w14:textId="22D4D887" w:rsidR="0006795B" w:rsidRPr="006638CB" w:rsidRDefault="0006795B" w:rsidP="00263B39">
      <w:pPr>
        <w:bidi w:val="0"/>
        <w:spacing w:after="120" w:line="360" w:lineRule="auto"/>
        <w:jc w:val="both"/>
        <w:rPr>
          <w:rFonts w:cstheme="minorHAnsi"/>
          <w:sz w:val="24"/>
          <w:szCs w:val="24"/>
        </w:rPr>
      </w:pPr>
      <w:r w:rsidRPr="006638CB">
        <w:rPr>
          <w:rFonts w:cstheme="minorHAnsi"/>
          <w:sz w:val="24"/>
          <w:szCs w:val="24"/>
        </w:rPr>
        <w:t>The scatter within the samples (OD – overdispersion in Tables) is mainly above the threshold of 25% associated with well-bleached samples (for 2-mm aliquots), indicating partial bleaching or post burial mixing of the grains.</w:t>
      </w:r>
    </w:p>
    <w:tbl>
      <w:tblPr>
        <w:tblStyle w:val="ab"/>
        <w:tblW w:w="11415" w:type="dxa"/>
        <w:tblInd w:w="-757" w:type="dxa"/>
        <w:tblLayout w:type="fixed"/>
        <w:tblCellMar>
          <w:left w:w="57" w:type="dxa"/>
          <w:right w:w="57" w:type="dxa"/>
        </w:tblCellMar>
        <w:tblLook w:val="04A0" w:firstRow="1" w:lastRow="0" w:firstColumn="1" w:lastColumn="0" w:noHBand="0" w:noVBand="1"/>
      </w:tblPr>
      <w:tblGrid>
        <w:gridCol w:w="742"/>
        <w:gridCol w:w="818"/>
        <w:gridCol w:w="714"/>
        <w:gridCol w:w="676"/>
        <w:gridCol w:w="704"/>
        <w:gridCol w:w="704"/>
        <w:gridCol w:w="837"/>
        <w:gridCol w:w="837"/>
        <w:gridCol w:w="837"/>
        <w:gridCol w:w="837"/>
        <w:gridCol w:w="1085"/>
        <w:gridCol w:w="694"/>
        <w:gridCol w:w="432"/>
        <w:gridCol w:w="721"/>
        <w:gridCol w:w="777"/>
      </w:tblGrid>
      <w:tr w:rsidR="0006795B" w:rsidRPr="006638CB" w14:paraId="1A450A75" w14:textId="77777777" w:rsidTr="005465E2">
        <w:trPr>
          <w:trHeight w:val="630"/>
        </w:trPr>
        <w:tc>
          <w:tcPr>
            <w:tcW w:w="742" w:type="dxa"/>
            <w:noWrap/>
            <w:vAlign w:val="center"/>
            <w:hideMark/>
          </w:tcPr>
          <w:p w14:paraId="0340C86B" w14:textId="77777777" w:rsidR="0006795B" w:rsidRPr="006638CB" w:rsidRDefault="0006795B" w:rsidP="003C5249">
            <w:pPr>
              <w:bidi w:val="0"/>
              <w:jc w:val="center"/>
              <w:rPr>
                <w:rFonts w:cstheme="minorHAnsi"/>
                <w:sz w:val="24"/>
                <w:szCs w:val="24"/>
              </w:rPr>
            </w:pPr>
            <w:r w:rsidRPr="006638CB">
              <w:rPr>
                <w:rFonts w:cstheme="minorHAnsi"/>
                <w:sz w:val="24"/>
                <w:szCs w:val="24"/>
              </w:rPr>
              <w:t>Field</w:t>
            </w:r>
          </w:p>
          <w:p w14:paraId="67555163" w14:textId="77777777" w:rsidR="0006795B" w:rsidRPr="006638CB" w:rsidRDefault="0006795B" w:rsidP="003C5249">
            <w:pPr>
              <w:bidi w:val="0"/>
              <w:jc w:val="center"/>
              <w:rPr>
                <w:rFonts w:cstheme="minorHAnsi"/>
                <w:sz w:val="24"/>
                <w:szCs w:val="24"/>
              </w:rPr>
            </w:pPr>
            <w:r w:rsidRPr="006638CB">
              <w:rPr>
                <w:rFonts w:cstheme="minorHAnsi"/>
                <w:sz w:val="24"/>
                <w:szCs w:val="24"/>
              </w:rPr>
              <w:t>name</w:t>
            </w:r>
          </w:p>
        </w:tc>
        <w:tc>
          <w:tcPr>
            <w:tcW w:w="818" w:type="dxa"/>
            <w:noWrap/>
            <w:vAlign w:val="center"/>
            <w:hideMark/>
          </w:tcPr>
          <w:p w14:paraId="4F203CBA" w14:textId="77777777" w:rsidR="0006795B" w:rsidRPr="006638CB" w:rsidRDefault="0006795B" w:rsidP="003C5249">
            <w:pPr>
              <w:bidi w:val="0"/>
              <w:jc w:val="center"/>
              <w:rPr>
                <w:rFonts w:cstheme="minorHAnsi"/>
                <w:sz w:val="24"/>
                <w:szCs w:val="24"/>
              </w:rPr>
            </w:pPr>
            <w:r w:rsidRPr="006638CB">
              <w:rPr>
                <w:rFonts w:cstheme="minorHAnsi"/>
                <w:sz w:val="24"/>
                <w:szCs w:val="24"/>
              </w:rPr>
              <w:t>Lab</w:t>
            </w:r>
          </w:p>
          <w:p w14:paraId="22C67C6C" w14:textId="77777777" w:rsidR="0006795B" w:rsidRPr="006638CB" w:rsidRDefault="0006795B" w:rsidP="003C5249">
            <w:pPr>
              <w:bidi w:val="0"/>
              <w:jc w:val="center"/>
              <w:rPr>
                <w:rFonts w:cstheme="minorHAnsi"/>
                <w:sz w:val="24"/>
                <w:szCs w:val="24"/>
              </w:rPr>
            </w:pPr>
            <w:r w:rsidRPr="006638CB">
              <w:rPr>
                <w:rFonts w:cstheme="minorHAnsi"/>
                <w:sz w:val="24"/>
                <w:szCs w:val="24"/>
              </w:rPr>
              <w:t>code</w:t>
            </w:r>
          </w:p>
        </w:tc>
        <w:tc>
          <w:tcPr>
            <w:tcW w:w="714" w:type="dxa"/>
            <w:noWrap/>
            <w:vAlign w:val="center"/>
            <w:hideMark/>
          </w:tcPr>
          <w:p w14:paraId="339FEE56" w14:textId="77777777" w:rsidR="0006795B" w:rsidRPr="006638CB" w:rsidRDefault="0006795B" w:rsidP="003C5249">
            <w:pPr>
              <w:bidi w:val="0"/>
              <w:jc w:val="center"/>
              <w:rPr>
                <w:rFonts w:cstheme="minorHAnsi"/>
                <w:sz w:val="24"/>
                <w:szCs w:val="24"/>
              </w:rPr>
            </w:pPr>
            <w:r w:rsidRPr="006638CB">
              <w:rPr>
                <w:rFonts w:cstheme="minorHAnsi"/>
                <w:sz w:val="24"/>
                <w:szCs w:val="24"/>
              </w:rPr>
              <w:t>Depth</w:t>
            </w:r>
          </w:p>
          <w:p w14:paraId="19872E70" w14:textId="77777777" w:rsidR="0006795B" w:rsidRPr="006638CB" w:rsidRDefault="0006795B" w:rsidP="003C5249">
            <w:pPr>
              <w:bidi w:val="0"/>
              <w:jc w:val="center"/>
              <w:rPr>
                <w:rFonts w:cstheme="minorHAnsi"/>
                <w:sz w:val="24"/>
                <w:szCs w:val="24"/>
              </w:rPr>
            </w:pPr>
            <w:r w:rsidRPr="006638CB">
              <w:rPr>
                <w:rFonts w:cstheme="minorHAnsi"/>
                <w:sz w:val="24"/>
                <w:szCs w:val="24"/>
              </w:rPr>
              <w:t>(m)</w:t>
            </w:r>
          </w:p>
        </w:tc>
        <w:tc>
          <w:tcPr>
            <w:tcW w:w="676" w:type="dxa"/>
            <w:vAlign w:val="center"/>
          </w:tcPr>
          <w:p w14:paraId="720D4651" w14:textId="77777777" w:rsidR="0006795B" w:rsidRPr="006638CB" w:rsidRDefault="0006795B" w:rsidP="003C5249">
            <w:pPr>
              <w:bidi w:val="0"/>
              <w:jc w:val="center"/>
              <w:rPr>
                <w:rFonts w:cstheme="minorHAnsi"/>
                <w:sz w:val="24"/>
                <w:szCs w:val="24"/>
              </w:rPr>
            </w:pPr>
            <w:r w:rsidRPr="006638CB">
              <w:rPr>
                <w:rFonts w:cstheme="minorHAnsi"/>
                <w:sz w:val="24"/>
                <w:szCs w:val="24"/>
              </w:rPr>
              <w:t>K</w:t>
            </w:r>
          </w:p>
          <w:p w14:paraId="024F8425" w14:textId="77777777" w:rsidR="0006795B" w:rsidRPr="006638CB" w:rsidRDefault="0006795B" w:rsidP="003C5249">
            <w:pPr>
              <w:bidi w:val="0"/>
              <w:jc w:val="center"/>
              <w:rPr>
                <w:rFonts w:cstheme="minorHAnsi"/>
                <w:sz w:val="24"/>
                <w:szCs w:val="24"/>
              </w:rPr>
            </w:pPr>
            <w:r w:rsidRPr="006638CB">
              <w:rPr>
                <w:rFonts w:cstheme="minorHAnsi"/>
                <w:sz w:val="24"/>
                <w:szCs w:val="24"/>
              </w:rPr>
              <w:t>(%)</w:t>
            </w:r>
          </w:p>
        </w:tc>
        <w:tc>
          <w:tcPr>
            <w:tcW w:w="704" w:type="dxa"/>
            <w:vAlign w:val="center"/>
          </w:tcPr>
          <w:p w14:paraId="3F8D3684" w14:textId="77777777" w:rsidR="0006795B" w:rsidRPr="006638CB" w:rsidRDefault="0006795B" w:rsidP="003C5249">
            <w:pPr>
              <w:bidi w:val="0"/>
              <w:jc w:val="center"/>
              <w:rPr>
                <w:rFonts w:cstheme="minorHAnsi"/>
                <w:sz w:val="24"/>
                <w:szCs w:val="24"/>
              </w:rPr>
            </w:pPr>
            <w:r w:rsidRPr="006638CB">
              <w:rPr>
                <w:rFonts w:cstheme="minorHAnsi"/>
                <w:sz w:val="24"/>
                <w:szCs w:val="24"/>
              </w:rPr>
              <w:t>U</w:t>
            </w:r>
          </w:p>
          <w:p w14:paraId="27712CD7" w14:textId="77777777" w:rsidR="0006795B" w:rsidRPr="006638CB" w:rsidRDefault="0006795B" w:rsidP="003C5249">
            <w:pPr>
              <w:bidi w:val="0"/>
              <w:jc w:val="center"/>
              <w:rPr>
                <w:rFonts w:cstheme="minorHAnsi"/>
                <w:sz w:val="24"/>
                <w:szCs w:val="24"/>
              </w:rPr>
            </w:pPr>
            <w:r w:rsidRPr="006638CB">
              <w:rPr>
                <w:rFonts w:cstheme="minorHAnsi"/>
                <w:sz w:val="24"/>
                <w:szCs w:val="24"/>
              </w:rPr>
              <w:t>(ppm)</w:t>
            </w:r>
          </w:p>
        </w:tc>
        <w:tc>
          <w:tcPr>
            <w:tcW w:w="704" w:type="dxa"/>
            <w:vAlign w:val="center"/>
          </w:tcPr>
          <w:p w14:paraId="3BD1F824" w14:textId="77777777" w:rsidR="0006795B" w:rsidRPr="006638CB" w:rsidRDefault="0006795B" w:rsidP="003C5249">
            <w:pPr>
              <w:bidi w:val="0"/>
              <w:jc w:val="center"/>
              <w:rPr>
                <w:rFonts w:cstheme="minorHAnsi"/>
                <w:sz w:val="24"/>
                <w:szCs w:val="24"/>
              </w:rPr>
            </w:pPr>
            <w:r w:rsidRPr="006638CB">
              <w:rPr>
                <w:rFonts w:cstheme="minorHAnsi"/>
                <w:sz w:val="24"/>
                <w:szCs w:val="24"/>
              </w:rPr>
              <w:t>Th</w:t>
            </w:r>
          </w:p>
          <w:p w14:paraId="01295439" w14:textId="77777777" w:rsidR="0006795B" w:rsidRPr="006638CB" w:rsidRDefault="0006795B" w:rsidP="003C5249">
            <w:pPr>
              <w:bidi w:val="0"/>
              <w:jc w:val="center"/>
              <w:rPr>
                <w:rFonts w:cstheme="minorHAnsi"/>
                <w:sz w:val="24"/>
                <w:szCs w:val="24"/>
              </w:rPr>
            </w:pPr>
            <w:r w:rsidRPr="006638CB">
              <w:rPr>
                <w:rFonts w:cstheme="minorHAnsi"/>
                <w:sz w:val="24"/>
                <w:szCs w:val="24"/>
              </w:rPr>
              <w:t>(ppm)</w:t>
            </w:r>
          </w:p>
        </w:tc>
        <w:tc>
          <w:tcPr>
            <w:tcW w:w="837" w:type="dxa"/>
            <w:vAlign w:val="center"/>
          </w:tcPr>
          <w:p w14:paraId="2990CBB3" w14:textId="77777777" w:rsidR="0006795B" w:rsidRPr="006638CB" w:rsidRDefault="0006795B" w:rsidP="003C5249">
            <w:pPr>
              <w:bidi w:val="0"/>
              <w:jc w:val="center"/>
              <w:rPr>
                <w:rFonts w:cstheme="minorHAnsi"/>
                <w:sz w:val="24"/>
                <w:szCs w:val="24"/>
              </w:rPr>
            </w:pPr>
            <w:r w:rsidRPr="006638CB">
              <w:rPr>
                <w:rFonts w:cstheme="minorHAnsi"/>
                <w:sz w:val="24"/>
                <w:szCs w:val="24"/>
              </w:rPr>
              <w:t xml:space="preserve">Ext. </w:t>
            </w:r>
            <w:r w:rsidRPr="006638CB">
              <w:rPr>
                <w:rFonts w:cstheme="minorHAnsi"/>
                <w:sz w:val="24"/>
                <w:szCs w:val="24"/>
              </w:rPr>
              <w:sym w:font="Symbol" w:char="F061"/>
            </w:r>
          </w:p>
          <w:p w14:paraId="32E36653" w14:textId="77777777" w:rsidR="0006795B" w:rsidRPr="006638CB" w:rsidRDefault="0006795B" w:rsidP="003C5249">
            <w:pPr>
              <w:bidi w:val="0"/>
              <w:jc w:val="center"/>
              <w:rPr>
                <w:rFonts w:cstheme="minorHAnsi"/>
                <w:sz w:val="24"/>
                <w:szCs w:val="24"/>
              </w:rPr>
            </w:pPr>
            <w:r w:rsidRPr="006638CB">
              <w:rPr>
                <w:rFonts w:cstheme="minorHAnsi"/>
                <w:sz w:val="24"/>
                <w:szCs w:val="24"/>
              </w:rPr>
              <w:t>(</w:t>
            </w:r>
            <w:proofErr w:type="spellStart"/>
            <w:r w:rsidRPr="006638CB">
              <w:rPr>
                <w:rFonts w:cstheme="minorHAnsi"/>
                <w:sz w:val="24"/>
                <w:szCs w:val="24"/>
              </w:rPr>
              <w:t>Gy</w:t>
            </w:r>
            <w:proofErr w:type="spellEnd"/>
            <w:r w:rsidRPr="006638CB">
              <w:rPr>
                <w:rFonts w:cstheme="minorHAnsi"/>
                <w:sz w:val="24"/>
                <w:szCs w:val="24"/>
              </w:rPr>
              <w:t>/ka)</w:t>
            </w:r>
          </w:p>
        </w:tc>
        <w:tc>
          <w:tcPr>
            <w:tcW w:w="837" w:type="dxa"/>
            <w:vAlign w:val="center"/>
          </w:tcPr>
          <w:p w14:paraId="58D94A64" w14:textId="77777777" w:rsidR="0006795B" w:rsidRPr="006638CB" w:rsidRDefault="0006795B" w:rsidP="003C5249">
            <w:pPr>
              <w:bidi w:val="0"/>
              <w:jc w:val="center"/>
              <w:rPr>
                <w:rFonts w:cstheme="minorHAnsi"/>
                <w:sz w:val="24"/>
                <w:szCs w:val="24"/>
              </w:rPr>
            </w:pPr>
            <w:r w:rsidRPr="006638CB">
              <w:rPr>
                <w:rFonts w:cstheme="minorHAnsi"/>
                <w:sz w:val="24"/>
                <w:szCs w:val="24"/>
              </w:rPr>
              <w:t>Ext. β (</w:t>
            </w:r>
            <w:proofErr w:type="spellStart"/>
            <w:r w:rsidRPr="006638CB">
              <w:rPr>
                <w:rFonts w:cstheme="minorHAnsi"/>
                <w:sz w:val="24"/>
                <w:szCs w:val="24"/>
              </w:rPr>
              <w:t>Gy</w:t>
            </w:r>
            <w:proofErr w:type="spellEnd"/>
            <w:r w:rsidRPr="006638CB">
              <w:rPr>
                <w:rFonts w:cstheme="minorHAnsi"/>
                <w:sz w:val="24"/>
                <w:szCs w:val="24"/>
              </w:rPr>
              <w:t>/ka)</w:t>
            </w:r>
          </w:p>
        </w:tc>
        <w:tc>
          <w:tcPr>
            <w:tcW w:w="837" w:type="dxa"/>
            <w:vAlign w:val="center"/>
          </w:tcPr>
          <w:p w14:paraId="2307C46C" w14:textId="77777777" w:rsidR="0006795B" w:rsidRPr="006638CB" w:rsidRDefault="0006795B" w:rsidP="003C5249">
            <w:pPr>
              <w:bidi w:val="0"/>
              <w:jc w:val="center"/>
              <w:rPr>
                <w:rFonts w:cstheme="minorHAnsi"/>
                <w:sz w:val="24"/>
                <w:szCs w:val="24"/>
              </w:rPr>
            </w:pPr>
            <w:r w:rsidRPr="006638CB">
              <w:rPr>
                <w:rFonts w:cstheme="minorHAnsi"/>
                <w:sz w:val="24"/>
                <w:szCs w:val="24"/>
              </w:rPr>
              <w:t>Ext. γ</w:t>
            </w:r>
          </w:p>
          <w:p w14:paraId="7C07162F" w14:textId="77777777" w:rsidR="0006795B" w:rsidRPr="006638CB" w:rsidRDefault="0006795B" w:rsidP="003C5249">
            <w:pPr>
              <w:bidi w:val="0"/>
              <w:jc w:val="center"/>
              <w:rPr>
                <w:rFonts w:cstheme="minorHAnsi"/>
                <w:sz w:val="24"/>
                <w:szCs w:val="24"/>
              </w:rPr>
            </w:pPr>
            <w:r w:rsidRPr="006638CB">
              <w:rPr>
                <w:rFonts w:cstheme="minorHAnsi"/>
                <w:sz w:val="24"/>
                <w:szCs w:val="24"/>
              </w:rPr>
              <w:t>(</w:t>
            </w:r>
            <w:proofErr w:type="spellStart"/>
            <w:r w:rsidRPr="006638CB">
              <w:rPr>
                <w:rFonts w:cstheme="minorHAnsi"/>
                <w:sz w:val="24"/>
                <w:szCs w:val="24"/>
              </w:rPr>
              <w:t>Gy</w:t>
            </w:r>
            <w:proofErr w:type="spellEnd"/>
            <w:r w:rsidRPr="006638CB">
              <w:rPr>
                <w:rFonts w:cstheme="minorHAnsi"/>
                <w:sz w:val="24"/>
                <w:szCs w:val="24"/>
              </w:rPr>
              <w:t>/ka)</w:t>
            </w:r>
          </w:p>
        </w:tc>
        <w:tc>
          <w:tcPr>
            <w:tcW w:w="837" w:type="dxa"/>
            <w:vAlign w:val="center"/>
          </w:tcPr>
          <w:p w14:paraId="36EAF6B2" w14:textId="77777777" w:rsidR="0006795B" w:rsidRPr="006638CB" w:rsidRDefault="0006795B" w:rsidP="003C5249">
            <w:pPr>
              <w:bidi w:val="0"/>
              <w:jc w:val="center"/>
              <w:rPr>
                <w:rFonts w:cstheme="minorHAnsi"/>
                <w:sz w:val="24"/>
                <w:szCs w:val="24"/>
              </w:rPr>
            </w:pPr>
            <w:r w:rsidRPr="006638CB">
              <w:rPr>
                <w:rFonts w:cstheme="minorHAnsi"/>
                <w:sz w:val="24"/>
                <w:szCs w:val="24"/>
              </w:rPr>
              <w:t>Cosmic</w:t>
            </w:r>
          </w:p>
          <w:p w14:paraId="6F06DA9C" w14:textId="77777777" w:rsidR="0006795B" w:rsidRPr="006638CB" w:rsidRDefault="0006795B" w:rsidP="003C5249">
            <w:pPr>
              <w:bidi w:val="0"/>
              <w:jc w:val="center"/>
              <w:rPr>
                <w:rFonts w:cstheme="minorHAnsi"/>
                <w:sz w:val="24"/>
                <w:szCs w:val="24"/>
              </w:rPr>
            </w:pPr>
            <w:r w:rsidRPr="006638CB">
              <w:rPr>
                <w:rFonts w:cstheme="minorHAnsi"/>
                <w:sz w:val="24"/>
                <w:szCs w:val="24"/>
              </w:rPr>
              <w:t>(</w:t>
            </w:r>
            <w:proofErr w:type="spellStart"/>
            <w:r w:rsidRPr="006638CB">
              <w:rPr>
                <w:rFonts w:cstheme="minorHAnsi"/>
                <w:sz w:val="24"/>
                <w:szCs w:val="24"/>
              </w:rPr>
              <w:t>Gy</w:t>
            </w:r>
            <w:proofErr w:type="spellEnd"/>
            <w:r w:rsidRPr="006638CB">
              <w:rPr>
                <w:rFonts w:cstheme="minorHAnsi"/>
                <w:sz w:val="24"/>
                <w:szCs w:val="24"/>
              </w:rPr>
              <w:t>/ka)</w:t>
            </w:r>
          </w:p>
        </w:tc>
        <w:tc>
          <w:tcPr>
            <w:tcW w:w="1085" w:type="dxa"/>
            <w:vAlign w:val="center"/>
            <w:hideMark/>
          </w:tcPr>
          <w:p w14:paraId="74FD8B9A" w14:textId="77777777" w:rsidR="0006795B" w:rsidRPr="006638CB" w:rsidRDefault="0006795B" w:rsidP="003C5249">
            <w:pPr>
              <w:bidi w:val="0"/>
              <w:jc w:val="center"/>
              <w:rPr>
                <w:rFonts w:cstheme="minorHAnsi"/>
                <w:sz w:val="24"/>
                <w:szCs w:val="24"/>
              </w:rPr>
            </w:pPr>
            <w:r w:rsidRPr="006638CB">
              <w:rPr>
                <w:rFonts w:cstheme="minorHAnsi"/>
                <w:sz w:val="24"/>
                <w:szCs w:val="24"/>
              </w:rPr>
              <w:t>Dose rate</w:t>
            </w:r>
          </w:p>
          <w:p w14:paraId="3DE199BE" w14:textId="77777777" w:rsidR="0006795B" w:rsidRPr="006638CB" w:rsidRDefault="0006795B" w:rsidP="003C5249">
            <w:pPr>
              <w:bidi w:val="0"/>
              <w:jc w:val="center"/>
              <w:rPr>
                <w:rFonts w:cstheme="minorHAnsi"/>
                <w:sz w:val="24"/>
                <w:szCs w:val="24"/>
              </w:rPr>
            </w:pPr>
            <w:r w:rsidRPr="006638CB">
              <w:rPr>
                <w:rFonts w:cstheme="minorHAnsi"/>
                <w:sz w:val="24"/>
                <w:szCs w:val="24"/>
              </w:rPr>
              <w:t>(</w:t>
            </w:r>
            <w:proofErr w:type="spellStart"/>
            <w:r w:rsidRPr="006638CB">
              <w:rPr>
                <w:rFonts w:cstheme="minorHAnsi"/>
                <w:sz w:val="24"/>
                <w:szCs w:val="24"/>
              </w:rPr>
              <w:t>Gy</w:t>
            </w:r>
            <w:proofErr w:type="spellEnd"/>
            <w:r w:rsidRPr="006638CB">
              <w:rPr>
                <w:rFonts w:cstheme="minorHAnsi"/>
                <w:sz w:val="24"/>
                <w:szCs w:val="24"/>
              </w:rPr>
              <w:t>/ka)</w:t>
            </w:r>
          </w:p>
        </w:tc>
        <w:tc>
          <w:tcPr>
            <w:tcW w:w="694" w:type="dxa"/>
            <w:noWrap/>
            <w:vAlign w:val="center"/>
            <w:hideMark/>
          </w:tcPr>
          <w:p w14:paraId="12D3DF2D" w14:textId="77777777" w:rsidR="0006795B" w:rsidRPr="006638CB" w:rsidRDefault="0006795B" w:rsidP="003C5249">
            <w:pPr>
              <w:bidi w:val="0"/>
              <w:jc w:val="center"/>
              <w:rPr>
                <w:rFonts w:cstheme="minorHAnsi"/>
                <w:sz w:val="24"/>
                <w:szCs w:val="24"/>
              </w:rPr>
            </w:pPr>
            <w:r w:rsidRPr="006638CB">
              <w:rPr>
                <w:rFonts w:cstheme="minorHAnsi"/>
                <w:sz w:val="24"/>
                <w:szCs w:val="24"/>
              </w:rPr>
              <w:t>N</w:t>
            </w:r>
          </w:p>
        </w:tc>
        <w:tc>
          <w:tcPr>
            <w:tcW w:w="432" w:type="dxa"/>
            <w:vAlign w:val="center"/>
            <w:hideMark/>
          </w:tcPr>
          <w:p w14:paraId="652569F5" w14:textId="77777777" w:rsidR="0006795B" w:rsidRPr="006638CB" w:rsidRDefault="0006795B" w:rsidP="003C5249">
            <w:pPr>
              <w:bidi w:val="0"/>
              <w:jc w:val="center"/>
              <w:rPr>
                <w:rFonts w:cstheme="minorHAnsi"/>
                <w:sz w:val="24"/>
                <w:szCs w:val="24"/>
              </w:rPr>
            </w:pPr>
            <w:r w:rsidRPr="006638CB">
              <w:rPr>
                <w:rFonts w:cstheme="minorHAnsi"/>
                <w:sz w:val="24"/>
                <w:szCs w:val="24"/>
              </w:rPr>
              <w:t>OD</w:t>
            </w:r>
          </w:p>
          <w:p w14:paraId="675EC713" w14:textId="77777777" w:rsidR="0006795B" w:rsidRPr="006638CB" w:rsidRDefault="0006795B" w:rsidP="003C5249">
            <w:pPr>
              <w:bidi w:val="0"/>
              <w:jc w:val="center"/>
              <w:rPr>
                <w:rFonts w:cstheme="minorHAnsi"/>
                <w:sz w:val="24"/>
                <w:szCs w:val="24"/>
              </w:rPr>
            </w:pPr>
            <w:r w:rsidRPr="006638CB">
              <w:rPr>
                <w:rFonts w:cstheme="minorHAnsi"/>
                <w:sz w:val="24"/>
                <w:szCs w:val="24"/>
              </w:rPr>
              <w:t>(%)</w:t>
            </w:r>
          </w:p>
        </w:tc>
        <w:tc>
          <w:tcPr>
            <w:tcW w:w="721" w:type="dxa"/>
            <w:vAlign w:val="center"/>
            <w:hideMark/>
          </w:tcPr>
          <w:p w14:paraId="3A081365" w14:textId="77777777" w:rsidR="0006795B" w:rsidRPr="006638CB" w:rsidRDefault="0006795B" w:rsidP="003C5249">
            <w:pPr>
              <w:bidi w:val="0"/>
              <w:jc w:val="center"/>
              <w:rPr>
                <w:rFonts w:cstheme="minorHAnsi"/>
                <w:sz w:val="24"/>
                <w:szCs w:val="24"/>
              </w:rPr>
            </w:pPr>
            <w:r w:rsidRPr="006638CB">
              <w:rPr>
                <w:rFonts w:cstheme="minorHAnsi"/>
                <w:sz w:val="24"/>
                <w:szCs w:val="24"/>
              </w:rPr>
              <w:t>De</w:t>
            </w:r>
          </w:p>
          <w:p w14:paraId="62DCEE51" w14:textId="77777777" w:rsidR="0006795B" w:rsidRPr="006638CB" w:rsidRDefault="0006795B" w:rsidP="003C5249">
            <w:pPr>
              <w:bidi w:val="0"/>
              <w:jc w:val="center"/>
              <w:rPr>
                <w:rFonts w:cstheme="minorHAnsi"/>
                <w:sz w:val="24"/>
                <w:szCs w:val="24"/>
              </w:rPr>
            </w:pPr>
            <w:r w:rsidRPr="006638CB">
              <w:rPr>
                <w:rFonts w:cstheme="minorHAnsi"/>
                <w:sz w:val="24"/>
                <w:szCs w:val="24"/>
              </w:rPr>
              <w:t>(</w:t>
            </w:r>
            <w:proofErr w:type="spellStart"/>
            <w:r w:rsidRPr="006638CB">
              <w:rPr>
                <w:rFonts w:cstheme="minorHAnsi"/>
                <w:sz w:val="24"/>
                <w:szCs w:val="24"/>
              </w:rPr>
              <w:t>Gy</w:t>
            </w:r>
            <w:proofErr w:type="spellEnd"/>
            <w:proofErr w:type="gramStart"/>
            <w:r w:rsidRPr="006638CB">
              <w:rPr>
                <w:rFonts w:cstheme="minorHAnsi"/>
                <w:sz w:val="24"/>
                <w:szCs w:val="24"/>
              </w:rPr>
              <w:t>)</w:t>
            </w:r>
            <w:r w:rsidRPr="006638CB">
              <w:rPr>
                <w:rFonts w:cstheme="minorHAnsi"/>
                <w:sz w:val="24"/>
                <w:szCs w:val="24"/>
                <w:vertAlign w:val="superscript"/>
              </w:rPr>
              <w:t>(</w:t>
            </w:r>
            <w:proofErr w:type="gramEnd"/>
            <w:r w:rsidRPr="006638CB">
              <w:rPr>
                <w:rFonts w:cstheme="minorHAnsi"/>
                <w:sz w:val="24"/>
                <w:szCs w:val="24"/>
                <w:vertAlign w:val="superscript"/>
              </w:rPr>
              <w:t>1)</w:t>
            </w:r>
          </w:p>
        </w:tc>
        <w:tc>
          <w:tcPr>
            <w:tcW w:w="777" w:type="dxa"/>
            <w:vAlign w:val="center"/>
            <w:hideMark/>
          </w:tcPr>
          <w:p w14:paraId="50AF9774" w14:textId="77777777" w:rsidR="0006795B" w:rsidRPr="006638CB" w:rsidRDefault="0006795B" w:rsidP="003C5249">
            <w:pPr>
              <w:bidi w:val="0"/>
              <w:jc w:val="center"/>
              <w:rPr>
                <w:rFonts w:cstheme="minorHAnsi"/>
                <w:sz w:val="24"/>
                <w:szCs w:val="24"/>
              </w:rPr>
            </w:pPr>
            <w:r w:rsidRPr="006638CB">
              <w:rPr>
                <w:rFonts w:cstheme="minorHAnsi"/>
                <w:sz w:val="24"/>
                <w:szCs w:val="24"/>
              </w:rPr>
              <w:t>Age</w:t>
            </w:r>
          </w:p>
          <w:p w14:paraId="7B522AE8" w14:textId="77777777" w:rsidR="0006795B" w:rsidRPr="006638CB" w:rsidRDefault="0006795B" w:rsidP="003C5249">
            <w:pPr>
              <w:bidi w:val="0"/>
              <w:jc w:val="center"/>
              <w:rPr>
                <w:rFonts w:cstheme="minorHAnsi"/>
                <w:sz w:val="24"/>
                <w:szCs w:val="24"/>
              </w:rPr>
            </w:pPr>
            <w:r w:rsidRPr="006638CB">
              <w:rPr>
                <w:rFonts w:cstheme="minorHAnsi"/>
                <w:sz w:val="24"/>
                <w:szCs w:val="24"/>
              </w:rPr>
              <w:t>(ka)</w:t>
            </w:r>
          </w:p>
        </w:tc>
      </w:tr>
      <w:tr w:rsidR="0006795B" w:rsidRPr="006638CB" w14:paraId="322BB23B" w14:textId="77777777" w:rsidTr="005465E2">
        <w:trPr>
          <w:trHeight w:val="300"/>
        </w:trPr>
        <w:tc>
          <w:tcPr>
            <w:tcW w:w="742" w:type="dxa"/>
            <w:noWrap/>
            <w:hideMark/>
          </w:tcPr>
          <w:p w14:paraId="65AEEDDD" w14:textId="77777777" w:rsidR="0006795B" w:rsidRPr="006638CB" w:rsidRDefault="0006795B" w:rsidP="003C5249">
            <w:pPr>
              <w:bidi w:val="0"/>
              <w:spacing w:after="120"/>
              <w:rPr>
                <w:rFonts w:cstheme="minorHAnsi"/>
                <w:sz w:val="24"/>
                <w:szCs w:val="24"/>
              </w:rPr>
            </w:pPr>
            <w:r w:rsidRPr="006638CB">
              <w:rPr>
                <w:rFonts w:cstheme="minorHAnsi"/>
                <w:sz w:val="24"/>
                <w:szCs w:val="24"/>
              </w:rPr>
              <w:t>KUR - 1</w:t>
            </w:r>
          </w:p>
        </w:tc>
        <w:tc>
          <w:tcPr>
            <w:tcW w:w="818" w:type="dxa"/>
            <w:noWrap/>
            <w:hideMark/>
          </w:tcPr>
          <w:p w14:paraId="02E81C71" w14:textId="77777777" w:rsidR="0006795B" w:rsidRPr="006638CB" w:rsidRDefault="0006795B" w:rsidP="003C5249">
            <w:pPr>
              <w:bidi w:val="0"/>
              <w:spacing w:after="120"/>
              <w:rPr>
                <w:rFonts w:cstheme="minorHAnsi"/>
                <w:sz w:val="24"/>
                <w:szCs w:val="24"/>
              </w:rPr>
            </w:pPr>
            <w:r w:rsidRPr="006638CB">
              <w:rPr>
                <w:rFonts w:cstheme="minorHAnsi"/>
                <w:sz w:val="24"/>
                <w:szCs w:val="24"/>
              </w:rPr>
              <w:t>MAO - 9</w:t>
            </w:r>
          </w:p>
        </w:tc>
        <w:tc>
          <w:tcPr>
            <w:tcW w:w="714" w:type="dxa"/>
            <w:vAlign w:val="center"/>
            <w:hideMark/>
          </w:tcPr>
          <w:p w14:paraId="1D97D6C5"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0.6</w:t>
            </w:r>
          </w:p>
        </w:tc>
        <w:tc>
          <w:tcPr>
            <w:tcW w:w="676" w:type="dxa"/>
            <w:vAlign w:val="center"/>
          </w:tcPr>
          <w:p w14:paraId="6517147D"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0.53</w:t>
            </w:r>
          </w:p>
        </w:tc>
        <w:tc>
          <w:tcPr>
            <w:tcW w:w="704" w:type="dxa"/>
            <w:vAlign w:val="center"/>
          </w:tcPr>
          <w:p w14:paraId="4179F6D9"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1.3</w:t>
            </w:r>
          </w:p>
        </w:tc>
        <w:tc>
          <w:tcPr>
            <w:tcW w:w="704" w:type="dxa"/>
            <w:vAlign w:val="center"/>
          </w:tcPr>
          <w:p w14:paraId="7EFFAAD6"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3.6</w:t>
            </w:r>
          </w:p>
        </w:tc>
        <w:tc>
          <w:tcPr>
            <w:tcW w:w="837" w:type="dxa"/>
            <w:vAlign w:val="center"/>
          </w:tcPr>
          <w:p w14:paraId="3149C2F0"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0.006</w:t>
            </w:r>
          </w:p>
        </w:tc>
        <w:tc>
          <w:tcPr>
            <w:tcW w:w="837" w:type="dxa"/>
            <w:vAlign w:val="center"/>
          </w:tcPr>
          <w:p w14:paraId="75C839F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0.598</w:t>
            </w:r>
          </w:p>
        </w:tc>
        <w:tc>
          <w:tcPr>
            <w:tcW w:w="837" w:type="dxa"/>
            <w:vAlign w:val="center"/>
          </w:tcPr>
          <w:p w14:paraId="1D63BAB4"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0.423</w:t>
            </w:r>
          </w:p>
        </w:tc>
        <w:tc>
          <w:tcPr>
            <w:tcW w:w="837" w:type="dxa"/>
            <w:vAlign w:val="center"/>
          </w:tcPr>
          <w:p w14:paraId="15FE5174"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0.203</w:t>
            </w:r>
          </w:p>
        </w:tc>
        <w:tc>
          <w:tcPr>
            <w:tcW w:w="1085" w:type="dxa"/>
            <w:noWrap/>
            <w:vAlign w:val="center"/>
            <w:hideMark/>
          </w:tcPr>
          <w:p w14:paraId="58877C3F"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1.23±0.06</w:t>
            </w:r>
          </w:p>
        </w:tc>
        <w:tc>
          <w:tcPr>
            <w:tcW w:w="694" w:type="dxa"/>
            <w:noWrap/>
            <w:vAlign w:val="center"/>
            <w:hideMark/>
          </w:tcPr>
          <w:p w14:paraId="60B66410"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21/22</w:t>
            </w:r>
          </w:p>
        </w:tc>
        <w:tc>
          <w:tcPr>
            <w:tcW w:w="432" w:type="dxa"/>
            <w:noWrap/>
            <w:vAlign w:val="center"/>
            <w:hideMark/>
          </w:tcPr>
          <w:p w14:paraId="50299839"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24</w:t>
            </w:r>
          </w:p>
        </w:tc>
        <w:tc>
          <w:tcPr>
            <w:tcW w:w="721" w:type="dxa"/>
            <w:noWrap/>
            <w:vAlign w:val="center"/>
            <w:hideMark/>
          </w:tcPr>
          <w:p w14:paraId="66C19773"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69±3</w:t>
            </w:r>
          </w:p>
        </w:tc>
        <w:tc>
          <w:tcPr>
            <w:tcW w:w="777" w:type="dxa"/>
            <w:noWrap/>
            <w:vAlign w:val="center"/>
            <w:hideMark/>
          </w:tcPr>
          <w:p w14:paraId="2BDC0154"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56±4</w:t>
            </w:r>
          </w:p>
        </w:tc>
      </w:tr>
      <w:tr w:rsidR="0006795B" w:rsidRPr="006638CB" w14:paraId="6088E90B" w14:textId="77777777" w:rsidTr="005465E2">
        <w:trPr>
          <w:trHeight w:val="300"/>
        </w:trPr>
        <w:tc>
          <w:tcPr>
            <w:tcW w:w="742" w:type="dxa"/>
            <w:noWrap/>
            <w:hideMark/>
          </w:tcPr>
          <w:p w14:paraId="51615C8C" w14:textId="77777777" w:rsidR="0006795B" w:rsidRPr="006638CB" w:rsidRDefault="0006795B" w:rsidP="003C5249">
            <w:pPr>
              <w:bidi w:val="0"/>
              <w:spacing w:after="120"/>
              <w:rPr>
                <w:rFonts w:cstheme="minorHAnsi"/>
                <w:sz w:val="24"/>
                <w:szCs w:val="24"/>
              </w:rPr>
            </w:pPr>
            <w:r w:rsidRPr="006638CB">
              <w:rPr>
                <w:rFonts w:cstheme="minorHAnsi"/>
                <w:sz w:val="24"/>
                <w:szCs w:val="24"/>
              </w:rPr>
              <w:t>KUR - 2</w:t>
            </w:r>
          </w:p>
        </w:tc>
        <w:tc>
          <w:tcPr>
            <w:tcW w:w="818" w:type="dxa"/>
            <w:noWrap/>
            <w:hideMark/>
          </w:tcPr>
          <w:p w14:paraId="1F283BE8" w14:textId="77777777" w:rsidR="0006795B" w:rsidRPr="006638CB" w:rsidRDefault="0006795B" w:rsidP="003C5249">
            <w:pPr>
              <w:bidi w:val="0"/>
              <w:spacing w:after="120"/>
              <w:rPr>
                <w:rFonts w:cstheme="minorHAnsi"/>
                <w:sz w:val="24"/>
                <w:szCs w:val="24"/>
              </w:rPr>
            </w:pPr>
            <w:r w:rsidRPr="006638CB">
              <w:rPr>
                <w:rFonts w:cstheme="minorHAnsi"/>
                <w:sz w:val="24"/>
                <w:szCs w:val="24"/>
              </w:rPr>
              <w:t>MAO - 10</w:t>
            </w:r>
          </w:p>
        </w:tc>
        <w:tc>
          <w:tcPr>
            <w:tcW w:w="714" w:type="dxa"/>
            <w:vAlign w:val="center"/>
            <w:hideMark/>
          </w:tcPr>
          <w:p w14:paraId="658EECF9"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0.46</w:t>
            </w:r>
          </w:p>
        </w:tc>
        <w:tc>
          <w:tcPr>
            <w:tcW w:w="676" w:type="dxa"/>
            <w:vAlign w:val="center"/>
          </w:tcPr>
          <w:p w14:paraId="3726076A"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0.63</w:t>
            </w:r>
          </w:p>
        </w:tc>
        <w:tc>
          <w:tcPr>
            <w:tcW w:w="704" w:type="dxa"/>
            <w:vAlign w:val="center"/>
          </w:tcPr>
          <w:p w14:paraId="48F74A1E"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1.6</w:t>
            </w:r>
          </w:p>
        </w:tc>
        <w:tc>
          <w:tcPr>
            <w:tcW w:w="704" w:type="dxa"/>
            <w:vAlign w:val="center"/>
          </w:tcPr>
          <w:p w14:paraId="51E34E38"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4.0</w:t>
            </w:r>
          </w:p>
        </w:tc>
        <w:tc>
          <w:tcPr>
            <w:tcW w:w="837" w:type="dxa"/>
            <w:vAlign w:val="center"/>
          </w:tcPr>
          <w:p w14:paraId="183C94B6"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0.007</w:t>
            </w:r>
          </w:p>
        </w:tc>
        <w:tc>
          <w:tcPr>
            <w:tcW w:w="837" w:type="dxa"/>
            <w:vAlign w:val="center"/>
          </w:tcPr>
          <w:p w14:paraId="6721BFD7"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0.707</w:t>
            </w:r>
          </w:p>
        </w:tc>
        <w:tc>
          <w:tcPr>
            <w:tcW w:w="837" w:type="dxa"/>
            <w:vAlign w:val="center"/>
          </w:tcPr>
          <w:p w14:paraId="14C97E04"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0.495</w:t>
            </w:r>
          </w:p>
        </w:tc>
        <w:tc>
          <w:tcPr>
            <w:tcW w:w="837" w:type="dxa"/>
            <w:vAlign w:val="center"/>
          </w:tcPr>
          <w:p w14:paraId="10F409F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0.214</w:t>
            </w:r>
          </w:p>
        </w:tc>
        <w:tc>
          <w:tcPr>
            <w:tcW w:w="1085" w:type="dxa"/>
            <w:noWrap/>
            <w:vAlign w:val="center"/>
            <w:hideMark/>
          </w:tcPr>
          <w:p w14:paraId="7D2E15A6"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1.42±0.06</w:t>
            </w:r>
          </w:p>
        </w:tc>
        <w:tc>
          <w:tcPr>
            <w:tcW w:w="694" w:type="dxa"/>
            <w:noWrap/>
            <w:vAlign w:val="center"/>
            <w:hideMark/>
          </w:tcPr>
          <w:p w14:paraId="6C017CD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27/34</w:t>
            </w:r>
          </w:p>
        </w:tc>
        <w:tc>
          <w:tcPr>
            <w:tcW w:w="432" w:type="dxa"/>
            <w:noWrap/>
            <w:vAlign w:val="center"/>
            <w:hideMark/>
          </w:tcPr>
          <w:p w14:paraId="101FF1FF"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43</w:t>
            </w:r>
          </w:p>
        </w:tc>
        <w:tc>
          <w:tcPr>
            <w:tcW w:w="721" w:type="dxa"/>
            <w:noWrap/>
            <w:vAlign w:val="center"/>
            <w:hideMark/>
          </w:tcPr>
          <w:p w14:paraId="349370AB"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57±2</w:t>
            </w:r>
          </w:p>
        </w:tc>
        <w:tc>
          <w:tcPr>
            <w:tcW w:w="777" w:type="dxa"/>
            <w:noWrap/>
            <w:vAlign w:val="center"/>
            <w:hideMark/>
          </w:tcPr>
          <w:p w14:paraId="17563055"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40±2</w:t>
            </w:r>
            <w:r w:rsidRPr="006638CB">
              <w:rPr>
                <w:rFonts w:cstheme="minorHAnsi"/>
                <w:sz w:val="24"/>
                <w:szCs w:val="24"/>
                <w:vertAlign w:val="superscript"/>
              </w:rPr>
              <w:t>(2)</w:t>
            </w:r>
          </w:p>
        </w:tc>
      </w:tr>
      <w:tr w:rsidR="0006795B" w:rsidRPr="006638CB" w14:paraId="0D0CFBD0" w14:textId="77777777" w:rsidTr="005465E2">
        <w:trPr>
          <w:trHeight w:val="300"/>
        </w:trPr>
        <w:tc>
          <w:tcPr>
            <w:tcW w:w="742" w:type="dxa"/>
            <w:noWrap/>
            <w:hideMark/>
          </w:tcPr>
          <w:p w14:paraId="7F6145BA" w14:textId="77777777" w:rsidR="0006795B" w:rsidRPr="006638CB" w:rsidRDefault="0006795B" w:rsidP="003C5249">
            <w:pPr>
              <w:bidi w:val="0"/>
              <w:spacing w:after="120"/>
              <w:rPr>
                <w:rFonts w:cstheme="minorHAnsi"/>
                <w:sz w:val="24"/>
                <w:szCs w:val="24"/>
              </w:rPr>
            </w:pPr>
            <w:r w:rsidRPr="006638CB">
              <w:rPr>
                <w:rFonts w:cstheme="minorHAnsi"/>
                <w:sz w:val="24"/>
                <w:szCs w:val="24"/>
              </w:rPr>
              <w:t>KUR - 4</w:t>
            </w:r>
          </w:p>
        </w:tc>
        <w:tc>
          <w:tcPr>
            <w:tcW w:w="818" w:type="dxa"/>
            <w:noWrap/>
            <w:hideMark/>
          </w:tcPr>
          <w:p w14:paraId="51BCDEA4" w14:textId="77777777" w:rsidR="0006795B" w:rsidRPr="006638CB" w:rsidRDefault="0006795B" w:rsidP="003C5249">
            <w:pPr>
              <w:bidi w:val="0"/>
              <w:spacing w:after="120"/>
              <w:rPr>
                <w:rFonts w:cstheme="minorHAnsi"/>
                <w:sz w:val="24"/>
                <w:szCs w:val="24"/>
              </w:rPr>
            </w:pPr>
            <w:r w:rsidRPr="006638CB">
              <w:rPr>
                <w:rFonts w:cstheme="minorHAnsi"/>
                <w:sz w:val="24"/>
                <w:szCs w:val="24"/>
              </w:rPr>
              <w:t>MAO - 11</w:t>
            </w:r>
          </w:p>
        </w:tc>
        <w:tc>
          <w:tcPr>
            <w:tcW w:w="714" w:type="dxa"/>
            <w:vAlign w:val="center"/>
            <w:hideMark/>
          </w:tcPr>
          <w:p w14:paraId="55B60CF9"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0.77</w:t>
            </w:r>
          </w:p>
        </w:tc>
        <w:tc>
          <w:tcPr>
            <w:tcW w:w="676" w:type="dxa"/>
            <w:vAlign w:val="center"/>
          </w:tcPr>
          <w:p w14:paraId="441C8CAA"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0.28</w:t>
            </w:r>
          </w:p>
        </w:tc>
        <w:tc>
          <w:tcPr>
            <w:tcW w:w="704" w:type="dxa"/>
            <w:vAlign w:val="center"/>
          </w:tcPr>
          <w:p w14:paraId="164D384B"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1.6</w:t>
            </w:r>
          </w:p>
        </w:tc>
        <w:tc>
          <w:tcPr>
            <w:tcW w:w="704" w:type="dxa"/>
            <w:vAlign w:val="center"/>
          </w:tcPr>
          <w:p w14:paraId="2B75434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1.9</w:t>
            </w:r>
          </w:p>
        </w:tc>
        <w:tc>
          <w:tcPr>
            <w:tcW w:w="837" w:type="dxa"/>
            <w:vAlign w:val="center"/>
          </w:tcPr>
          <w:p w14:paraId="4CA1DC52"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0.006</w:t>
            </w:r>
          </w:p>
        </w:tc>
        <w:tc>
          <w:tcPr>
            <w:tcW w:w="837" w:type="dxa"/>
            <w:vAlign w:val="center"/>
          </w:tcPr>
          <w:p w14:paraId="788E091B"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0.426</w:t>
            </w:r>
          </w:p>
        </w:tc>
        <w:tc>
          <w:tcPr>
            <w:tcW w:w="837" w:type="dxa"/>
            <w:vAlign w:val="center"/>
          </w:tcPr>
          <w:p w14:paraId="7C005068"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0.318</w:t>
            </w:r>
          </w:p>
        </w:tc>
        <w:tc>
          <w:tcPr>
            <w:tcW w:w="837" w:type="dxa"/>
            <w:vAlign w:val="center"/>
          </w:tcPr>
          <w:p w14:paraId="3319B2DF"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0.192</w:t>
            </w:r>
          </w:p>
        </w:tc>
        <w:tc>
          <w:tcPr>
            <w:tcW w:w="1085" w:type="dxa"/>
            <w:noWrap/>
            <w:vAlign w:val="center"/>
            <w:hideMark/>
          </w:tcPr>
          <w:p w14:paraId="7BEFF00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0.94±0.05</w:t>
            </w:r>
          </w:p>
        </w:tc>
        <w:tc>
          <w:tcPr>
            <w:tcW w:w="694" w:type="dxa"/>
            <w:noWrap/>
            <w:vAlign w:val="center"/>
            <w:hideMark/>
          </w:tcPr>
          <w:p w14:paraId="3ED8F0C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21/22</w:t>
            </w:r>
          </w:p>
        </w:tc>
        <w:tc>
          <w:tcPr>
            <w:tcW w:w="432" w:type="dxa"/>
            <w:noWrap/>
            <w:vAlign w:val="center"/>
            <w:hideMark/>
          </w:tcPr>
          <w:p w14:paraId="239AA67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36</w:t>
            </w:r>
          </w:p>
        </w:tc>
        <w:tc>
          <w:tcPr>
            <w:tcW w:w="721" w:type="dxa"/>
            <w:noWrap/>
            <w:vAlign w:val="center"/>
            <w:hideMark/>
          </w:tcPr>
          <w:p w14:paraId="7EEFF8D7"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56±4</w:t>
            </w:r>
          </w:p>
        </w:tc>
        <w:tc>
          <w:tcPr>
            <w:tcW w:w="777" w:type="dxa"/>
            <w:noWrap/>
            <w:vAlign w:val="center"/>
            <w:hideMark/>
          </w:tcPr>
          <w:p w14:paraId="572A4E5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60±6</w:t>
            </w:r>
          </w:p>
        </w:tc>
      </w:tr>
      <w:tr w:rsidR="0006795B" w:rsidRPr="006638CB" w14:paraId="0D5C5C0A" w14:textId="77777777" w:rsidTr="005465E2">
        <w:trPr>
          <w:trHeight w:val="300"/>
        </w:trPr>
        <w:tc>
          <w:tcPr>
            <w:tcW w:w="742" w:type="dxa"/>
            <w:noWrap/>
            <w:hideMark/>
          </w:tcPr>
          <w:p w14:paraId="46250C9D" w14:textId="77777777" w:rsidR="0006795B" w:rsidRPr="006638CB" w:rsidRDefault="0006795B" w:rsidP="003C5249">
            <w:pPr>
              <w:bidi w:val="0"/>
              <w:spacing w:after="120"/>
              <w:rPr>
                <w:rFonts w:cstheme="minorHAnsi"/>
                <w:sz w:val="24"/>
                <w:szCs w:val="24"/>
              </w:rPr>
            </w:pPr>
            <w:r w:rsidRPr="006638CB">
              <w:rPr>
                <w:rFonts w:cstheme="minorHAnsi"/>
                <w:sz w:val="24"/>
                <w:szCs w:val="24"/>
              </w:rPr>
              <w:t>KUR - 5</w:t>
            </w:r>
          </w:p>
        </w:tc>
        <w:tc>
          <w:tcPr>
            <w:tcW w:w="818" w:type="dxa"/>
            <w:noWrap/>
            <w:hideMark/>
          </w:tcPr>
          <w:p w14:paraId="1661C9C4" w14:textId="77777777" w:rsidR="0006795B" w:rsidRPr="006638CB" w:rsidRDefault="0006795B" w:rsidP="003C5249">
            <w:pPr>
              <w:bidi w:val="0"/>
              <w:spacing w:after="120"/>
              <w:rPr>
                <w:rFonts w:cstheme="minorHAnsi"/>
                <w:sz w:val="24"/>
                <w:szCs w:val="24"/>
              </w:rPr>
            </w:pPr>
            <w:r w:rsidRPr="006638CB">
              <w:rPr>
                <w:rFonts w:cstheme="minorHAnsi"/>
                <w:sz w:val="24"/>
                <w:szCs w:val="24"/>
              </w:rPr>
              <w:t>MAO - 12</w:t>
            </w:r>
          </w:p>
        </w:tc>
        <w:tc>
          <w:tcPr>
            <w:tcW w:w="714" w:type="dxa"/>
            <w:vAlign w:val="center"/>
            <w:hideMark/>
          </w:tcPr>
          <w:p w14:paraId="408618CE"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0.55</w:t>
            </w:r>
          </w:p>
        </w:tc>
        <w:tc>
          <w:tcPr>
            <w:tcW w:w="676" w:type="dxa"/>
            <w:vAlign w:val="center"/>
          </w:tcPr>
          <w:p w14:paraId="73725DF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0.38</w:t>
            </w:r>
          </w:p>
        </w:tc>
        <w:tc>
          <w:tcPr>
            <w:tcW w:w="704" w:type="dxa"/>
            <w:vAlign w:val="center"/>
          </w:tcPr>
          <w:p w14:paraId="058ACEDB"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1.2</w:t>
            </w:r>
          </w:p>
        </w:tc>
        <w:tc>
          <w:tcPr>
            <w:tcW w:w="704" w:type="dxa"/>
            <w:vAlign w:val="center"/>
          </w:tcPr>
          <w:p w14:paraId="392E550A"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2.6</w:t>
            </w:r>
          </w:p>
        </w:tc>
        <w:tc>
          <w:tcPr>
            <w:tcW w:w="837" w:type="dxa"/>
            <w:vAlign w:val="center"/>
          </w:tcPr>
          <w:p w14:paraId="4181444A"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0.005</w:t>
            </w:r>
          </w:p>
        </w:tc>
        <w:tc>
          <w:tcPr>
            <w:tcW w:w="837" w:type="dxa"/>
            <w:vAlign w:val="center"/>
          </w:tcPr>
          <w:p w14:paraId="172594B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0.465</w:t>
            </w:r>
          </w:p>
        </w:tc>
        <w:tc>
          <w:tcPr>
            <w:tcW w:w="837" w:type="dxa"/>
            <w:vAlign w:val="center"/>
          </w:tcPr>
          <w:p w14:paraId="17C5FA8F"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0.335</w:t>
            </w:r>
          </w:p>
        </w:tc>
        <w:tc>
          <w:tcPr>
            <w:tcW w:w="837" w:type="dxa"/>
            <w:vAlign w:val="center"/>
          </w:tcPr>
          <w:p w14:paraId="2129F287"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0.207</w:t>
            </w:r>
          </w:p>
        </w:tc>
        <w:tc>
          <w:tcPr>
            <w:tcW w:w="1085" w:type="dxa"/>
            <w:noWrap/>
            <w:vAlign w:val="center"/>
            <w:hideMark/>
          </w:tcPr>
          <w:p w14:paraId="6149EFD2"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1.01±0.05</w:t>
            </w:r>
          </w:p>
        </w:tc>
        <w:tc>
          <w:tcPr>
            <w:tcW w:w="694" w:type="dxa"/>
            <w:noWrap/>
            <w:vAlign w:val="center"/>
            <w:hideMark/>
          </w:tcPr>
          <w:p w14:paraId="6C822FC4"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18/23</w:t>
            </w:r>
          </w:p>
        </w:tc>
        <w:tc>
          <w:tcPr>
            <w:tcW w:w="432" w:type="dxa"/>
            <w:noWrap/>
            <w:vAlign w:val="center"/>
            <w:hideMark/>
          </w:tcPr>
          <w:p w14:paraId="596F624B"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44</w:t>
            </w:r>
          </w:p>
        </w:tc>
        <w:tc>
          <w:tcPr>
            <w:tcW w:w="721" w:type="dxa"/>
            <w:noWrap/>
            <w:vAlign w:val="center"/>
            <w:hideMark/>
          </w:tcPr>
          <w:p w14:paraId="211ACD43"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30±2</w:t>
            </w:r>
          </w:p>
        </w:tc>
        <w:tc>
          <w:tcPr>
            <w:tcW w:w="777" w:type="dxa"/>
            <w:noWrap/>
            <w:vAlign w:val="center"/>
            <w:hideMark/>
          </w:tcPr>
          <w:p w14:paraId="1C413A0A"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30±2</w:t>
            </w:r>
            <w:r w:rsidRPr="006638CB">
              <w:rPr>
                <w:rFonts w:cstheme="minorHAnsi"/>
                <w:sz w:val="24"/>
                <w:szCs w:val="24"/>
                <w:vertAlign w:val="superscript"/>
              </w:rPr>
              <w:t>(3)</w:t>
            </w:r>
          </w:p>
        </w:tc>
      </w:tr>
      <w:tr w:rsidR="0006795B" w:rsidRPr="006638CB" w14:paraId="4FFF6566" w14:textId="77777777" w:rsidTr="005465E2">
        <w:trPr>
          <w:trHeight w:val="300"/>
        </w:trPr>
        <w:tc>
          <w:tcPr>
            <w:tcW w:w="742" w:type="dxa"/>
            <w:noWrap/>
            <w:hideMark/>
          </w:tcPr>
          <w:p w14:paraId="2B43AD46" w14:textId="77777777" w:rsidR="0006795B" w:rsidRPr="006638CB" w:rsidRDefault="0006795B" w:rsidP="003C5249">
            <w:pPr>
              <w:bidi w:val="0"/>
              <w:spacing w:after="120"/>
              <w:rPr>
                <w:rFonts w:cstheme="minorHAnsi"/>
                <w:sz w:val="24"/>
                <w:szCs w:val="24"/>
              </w:rPr>
            </w:pPr>
            <w:r w:rsidRPr="006638CB">
              <w:rPr>
                <w:rFonts w:cstheme="minorHAnsi"/>
                <w:sz w:val="24"/>
                <w:szCs w:val="24"/>
              </w:rPr>
              <w:t>KUR - 3</w:t>
            </w:r>
          </w:p>
        </w:tc>
        <w:tc>
          <w:tcPr>
            <w:tcW w:w="818" w:type="dxa"/>
            <w:noWrap/>
            <w:hideMark/>
          </w:tcPr>
          <w:p w14:paraId="5E5B0E66" w14:textId="77777777" w:rsidR="0006795B" w:rsidRPr="006638CB" w:rsidRDefault="0006795B" w:rsidP="003C5249">
            <w:pPr>
              <w:bidi w:val="0"/>
              <w:spacing w:after="120"/>
              <w:rPr>
                <w:rFonts w:cstheme="minorHAnsi"/>
                <w:sz w:val="24"/>
                <w:szCs w:val="24"/>
              </w:rPr>
            </w:pPr>
            <w:r w:rsidRPr="006638CB">
              <w:rPr>
                <w:rFonts w:cstheme="minorHAnsi"/>
                <w:sz w:val="24"/>
                <w:szCs w:val="24"/>
              </w:rPr>
              <w:t>MAO - 14</w:t>
            </w:r>
          </w:p>
        </w:tc>
        <w:tc>
          <w:tcPr>
            <w:tcW w:w="714" w:type="dxa"/>
            <w:vAlign w:val="center"/>
            <w:hideMark/>
          </w:tcPr>
          <w:p w14:paraId="6644533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0.24</w:t>
            </w:r>
          </w:p>
        </w:tc>
        <w:tc>
          <w:tcPr>
            <w:tcW w:w="676" w:type="dxa"/>
            <w:vAlign w:val="center"/>
          </w:tcPr>
          <w:p w14:paraId="66386D78"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0.28</w:t>
            </w:r>
          </w:p>
        </w:tc>
        <w:tc>
          <w:tcPr>
            <w:tcW w:w="704" w:type="dxa"/>
            <w:vAlign w:val="center"/>
          </w:tcPr>
          <w:p w14:paraId="1DCC794D"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6.4</w:t>
            </w:r>
          </w:p>
        </w:tc>
        <w:tc>
          <w:tcPr>
            <w:tcW w:w="704" w:type="dxa"/>
            <w:vAlign w:val="center"/>
          </w:tcPr>
          <w:p w14:paraId="4856373E"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2.0</w:t>
            </w:r>
          </w:p>
        </w:tc>
        <w:tc>
          <w:tcPr>
            <w:tcW w:w="837" w:type="dxa"/>
            <w:vAlign w:val="center"/>
          </w:tcPr>
          <w:p w14:paraId="2E922F2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0.018</w:t>
            </w:r>
          </w:p>
        </w:tc>
        <w:tc>
          <w:tcPr>
            <w:tcW w:w="837" w:type="dxa"/>
            <w:vAlign w:val="center"/>
          </w:tcPr>
          <w:p w14:paraId="3928892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1.029</w:t>
            </w:r>
          </w:p>
        </w:tc>
        <w:tc>
          <w:tcPr>
            <w:tcW w:w="837" w:type="dxa"/>
            <w:vAlign w:val="center"/>
          </w:tcPr>
          <w:p w14:paraId="63231CD2"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0.840</w:t>
            </w:r>
          </w:p>
        </w:tc>
        <w:tc>
          <w:tcPr>
            <w:tcW w:w="837" w:type="dxa"/>
            <w:vAlign w:val="center"/>
          </w:tcPr>
          <w:p w14:paraId="55159B33"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0.237</w:t>
            </w:r>
          </w:p>
        </w:tc>
        <w:tc>
          <w:tcPr>
            <w:tcW w:w="1085" w:type="dxa"/>
            <w:noWrap/>
            <w:vAlign w:val="center"/>
            <w:hideMark/>
          </w:tcPr>
          <w:p w14:paraId="38EFD77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2.13±0.09</w:t>
            </w:r>
          </w:p>
        </w:tc>
        <w:tc>
          <w:tcPr>
            <w:tcW w:w="694" w:type="dxa"/>
            <w:noWrap/>
            <w:vAlign w:val="center"/>
            <w:hideMark/>
          </w:tcPr>
          <w:p w14:paraId="642A6F5C"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18/19</w:t>
            </w:r>
          </w:p>
        </w:tc>
        <w:tc>
          <w:tcPr>
            <w:tcW w:w="432" w:type="dxa"/>
            <w:noWrap/>
            <w:vAlign w:val="center"/>
            <w:hideMark/>
          </w:tcPr>
          <w:p w14:paraId="4AFF08EB"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31</w:t>
            </w:r>
          </w:p>
        </w:tc>
        <w:tc>
          <w:tcPr>
            <w:tcW w:w="721" w:type="dxa"/>
            <w:noWrap/>
            <w:vAlign w:val="center"/>
            <w:hideMark/>
          </w:tcPr>
          <w:p w14:paraId="3505F9CF"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134±9</w:t>
            </w:r>
          </w:p>
        </w:tc>
        <w:tc>
          <w:tcPr>
            <w:tcW w:w="777" w:type="dxa"/>
            <w:noWrap/>
            <w:vAlign w:val="center"/>
            <w:hideMark/>
          </w:tcPr>
          <w:p w14:paraId="414D5D41" w14:textId="77777777" w:rsidR="0006795B" w:rsidRPr="006638CB" w:rsidRDefault="0006795B" w:rsidP="003C5249">
            <w:pPr>
              <w:bidi w:val="0"/>
              <w:spacing w:after="120"/>
              <w:jc w:val="center"/>
              <w:rPr>
                <w:rFonts w:cstheme="minorHAnsi"/>
                <w:sz w:val="24"/>
                <w:szCs w:val="24"/>
              </w:rPr>
            </w:pPr>
            <w:r w:rsidRPr="006638CB">
              <w:rPr>
                <w:rFonts w:cstheme="minorHAnsi"/>
                <w:sz w:val="24"/>
                <w:szCs w:val="24"/>
              </w:rPr>
              <w:t>63±5</w:t>
            </w:r>
          </w:p>
        </w:tc>
      </w:tr>
    </w:tbl>
    <w:p w14:paraId="13E1CB48" w14:textId="2CEB4D9F" w:rsidR="0006795B" w:rsidRPr="006638CB" w:rsidRDefault="004E60C5" w:rsidP="00263B39">
      <w:pPr>
        <w:bidi w:val="0"/>
        <w:spacing w:after="0" w:line="240" w:lineRule="auto"/>
        <w:ind w:right="-567"/>
        <w:rPr>
          <w:rFonts w:cstheme="minorHAnsi"/>
          <w:sz w:val="24"/>
          <w:szCs w:val="24"/>
        </w:rPr>
      </w:pPr>
      <w:r w:rsidRPr="006638CB">
        <w:rPr>
          <w:rFonts w:cstheme="minorHAnsi"/>
          <w:sz w:val="24"/>
          <w:szCs w:val="24"/>
        </w:rPr>
        <w:t xml:space="preserve">Table S2.1: </w:t>
      </w: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7 OSL data and </w:t>
      </w:r>
      <w:r w:rsidR="00263B39" w:rsidRPr="006638CB">
        <w:rPr>
          <w:rFonts w:cstheme="minorHAnsi"/>
          <w:sz w:val="24"/>
          <w:szCs w:val="24"/>
        </w:rPr>
        <w:t>ages:</w:t>
      </w:r>
      <w:r w:rsidRPr="006638CB">
        <w:rPr>
          <w:rFonts w:cstheme="minorHAnsi"/>
          <w:sz w:val="24"/>
          <w:szCs w:val="24"/>
        </w:rPr>
        <w:t xml:space="preserve"> </w:t>
      </w:r>
      <w:r w:rsidR="0006795B" w:rsidRPr="006638CB">
        <w:rPr>
          <w:rFonts w:cstheme="minorHAnsi"/>
          <w:sz w:val="24"/>
          <w:szCs w:val="24"/>
        </w:rPr>
        <w:t xml:space="preserve">N – number of aliquots used for De calculations out of those measured. OD – overdispersion, a measure of the scatter in the sample beyond that expected from instrumental noise. </w:t>
      </w:r>
    </w:p>
    <w:p w14:paraId="32CD6B40" w14:textId="1523DFF3" w:rsidR="0006795B" w:rsidRPr="006638CB" w:rsidRDefault="0006795B" w:rsidP="005465E2">
      <w:pPr>
        <w:bidi w:val="0"/>
        <w:spacing w:after="0" w:line="240" w:lineRule="auto"/>
        <w:ind w:right="-567"/>
        <w:rPr>
          <w:rFonts w:cstheme="minorHAnsi"/>
          <w:sz w:val="24"/>
          <w:szCs w:val="24"/>
        </w:rPr>
      </w:pPr>
      <w:r w:rsidRPr="006638CB">
        <w:rPr>
          <w:rFonts w:cstheme="minorHAnsi"/>
          <w:sz w:val="24"/>
          <w:szCs w:val="24"/>
        </w:rPr>
        <w:t>(1) using the central age model; (2) 12% of aliquots give an age of 75±5 ka; (3) 22% of aliquots give an age of 77±9 ka.</w:t>
      </w:r>
    </w:p>
    <w:tbl>
      <w:tblPr>
        <w:tblpPr w:leftFromText="180" w:rightFromText="180" w:vertAnchor="text" w:horzAnchor="margin" w:tblpXSpec="center" w:tblpY="442"/>
        <w:tblW w:w="11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09"/>
        <w:gridCol w:w="851"/>
        <w:gridCol w:w="567"/>
        <w:gridCol w:w="709"/>
        <w:gridCol w:w="709"/>
        <w:gridCol w:w="907"/>
        <w:gridCol w:w="907"/>
        <w:gridCol w:w="907"/>
        <w:gridCol w:w="907"/>
        <w:gridCol w:w="908"/>
        <w:gridCol w:w="708"/>
        <w:gridCol w:w="567"/>
        <w:gridCol w:w="993"/>
        <w:gridCol w:w="992"/>
      </w:tblGrid>
      <w:tr w:rsidR="005465E2" w:rsidRPr="006638CB" w14:paraId="3D66EAD0" w14:textId="77777777" w:rsidTr="005465E2">
        <w:tc>
          <w:tcPr>
            <w:tcW w:w="709" w:type="dxa"/>
            <w:shd w:val="clear" w:color="auto" w:fill="auto"/>
            <w:vAlign w:val="center"/>
          </w:tcPr>
          <w:p w14:paraId="0D9CA125"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Lab</w:t>
            </w:r>
          </w:p>
          <w:p w14:paraId="4CDEC0B6"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code</w:t>
            </w:r>
          </w:p>
        </w:tc>
        <w:tc>
          <w:tcPr>
            <w:tcW w:w="851" w:type="dxa"/>
            <w:shd w:val="clear" w:color="auto" w:fill="auto"/>
            <w:vAlign w:val="center"/>
          </w:tcPr>
          <w:p w14:paraId="1893EFC5"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Depth</w:t>
            </w:r>
          </w:p>
          <w:p w14:paraId="7E621062"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(cm)</w:t>
            </w:r>
          </w:p>
        </w:tc>
        <w:tc>
          <w:tcPr>
            <w:tcW w:w="567" w:type="dxa"/>
            <w:shd w:val="clear" w:color="auto" w:fill="auto"/>
            <w:vAlign w:val="center"/>
          </w:tcPr>
          <w:p w14:paraId="131B8C2C"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K</w:t>
            </w:r>
          </w:p>
          <w:p w14:paraId="22DD1E2C"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w:t>
            </w:r>
          </w:p>
        </w:tc>
        <w:tc>
          <w:tcPr>
            <w:tcW w:w="709" w:type="dxa"/>
            <w:shd w:val="clear" w:color="auto" w:fill="auto"/>
            <w:vAlign w:val="center"/>
          </w:tcPr>
          <w:p w14:paraId="17DB3B9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U</w:t>
            </w:r>
          </w:p>
          <w:p w14:paraId="50895C1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(ppm)</w:t>
            </w:r>
          </w:p>
        </w:tc>
        <w:tc>
          <w:tcPr>
            <w:tcW w:w="709" w:type="dxa"/>
            <w:shd w:val="clear" w:color="auto" w:fill="auto"/>
            <w:vAlign w:val="center"/>
          </w:tcPr>
          <w:p w14:paraId="409E57C3"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Th</w:t>
            </w:r>
          </w:p>
          <w:p w14:paraId="1599AE48"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(ppm)</w:t>
            </w:r>
          </w:p>
        </w:tc>
        <w:tc>
          <w:tcPr>
            <w:tcW w:w="907" w:type="dxa"/>
            <w:shd w:val="clear" w:color="auto" w:fill="auto"/>
            <w:vAlign w:val="center"/>
          </w:tcPr>
          <w:p w14:paraId="43BFBCD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 xml:space="preserve">Ext. </w:t>
            </w:r>
            <w:r w:rsidRPr="006638CB">
              <w:rPr>
                <w:rFonts w:cstheme="minorHAnsi"/>
                <w:sz w:val="24"/>
                <w:szCs w:val="24"/>
              </w:rPr>
              <w:sym w:font="Symbol" w:char="F061"/>
            </w:r>
          </w:p>
          <w:p w14:paraId="2DBCAF9E"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w:t>
            </w:r>
            <w:r w:rsidRPr="006638CB">
              <w:rPr>
                <w:rFonts w:cstheme="minorHAnsi"/>
                <w:sz w:val="24"/>
                <w:szCs w:val="24"/>
              </w:rPr>
              <w:sym w:font="Symbol" w:char="F06D"/>
            </w:r>
            <w:proofErr w:type="spellStart"/>
            <w:r w:rsidRPr="006638CB">
              <w:rPr>
                <w:rFonts w:cstheme="minorHAnsi"/>
                <w:sz w:val="24"/>
                <w:szCs w:val="24"/>
              </w:rPr>
              <w:t>Gy</w:t>
            </w:r>
            <w:proofErr w:type="spellEnd"/>
            <w:r w:rsidRPr="006638CB">
              <w:rPr>
                <w:rFonts w:cstheme="minorHAnsi"/>
                <w:sz w:val="24"/>
                <w:szCs w:val="24"/>
              </w:rPr>
              <w:t>/a)</w:t>
            </w:r>
          </w:p>
        </w:tc>
        <w:tc>
          <w:tcPr>
            <w:tcW w:w="907" w:type="dxa"/>
            <w:shd w:val="clear" w:color="auto" w:fill="auto"/>
            <w:vAlign w:val="center"/>
          </w:tcPr>
          <w:p w14:paraId="3AAA119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 xml:space="preserve">Ext. </w:t>
            </w:r>
            <w:r w:rsidRPr="006638CB">
              <w:rPr>
                <w:rFonts w:cstheme="minorHAnsi"/>
                <w:sz w:val="24"/>
                <w:szCs w:val="24"/>
              </w:rPr>
              <w:sym w:font="Symbol" w:char="F062"/>
            </w:r>
          </w:p>
          <w:p w14:paraId="2972D6B5"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w:t>
            </w:r>
            <w:r w:rsidRPr="006638CB">
              <w:rPr>
                <w:rFonts w:cstheme="minorHAnsi"/>
                <w:sz w:val="24"/>
                <w:szCs w:val="24"/>
              </w:rPr>
              <w:sym w:font="Symbol" w:char="F06D"/>
            </w:r>
            <w:proofErr w:type="spellStart"/>
            <w:r w:rsidRPr="006638CB">
              <w:rPr>
                <w:rFonts w:cstheme="minorHAnsi"/>
                <w:sz w:val="24"/>
                <w:szCs w:val="24"/>
              </w:rPr>
              <w:t>Gy</w:t>
            </w:r>
            <w:proofErr w:type="spellEnd"/>
            <w:r w:rsidRPr="006638CB">
              <w:rPr>
                <w:rFonts w:cstheme="minorHAnsi"/>
                <w:sz w:val="24"/>
                <w:szCs w:val="24"/>
              </w:rPr>
              <w:t>/a)</w:t>
            </w:r>
          </w:p>
        </w:tc>
        <w:tc>
          <w:tcPr>
            <w:tcW w:w="907" w:type="dxa"/>
            <w:shd w:val="clear" w:color="auto" w:fill="auto"/>
            <w:vAlign w:val="center"/>
          </w:tcPr>
          <w:p w14:paraId="35A39E58"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 xml:space="preserve">Ext. </w:t>
            </w:r>
            <w:r w:rsidRPr="006638CB">
              <w:rPr>
                <w:rFonts w:cstheme="minorHAnsi"/>
                <w:sz w:val="24"/>
                <w:szCs w:val="24"/>
              </w:rPr>
              <w:sym w:font="Symbol" w:char="F067"/>
            </w:r>
          </w:p>
          <w:p w14:paraId="60FE5F7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w:t>
            </w:r>
            <w:r w:rsidRPr="006638CB">
              <w:rPr>
                <w:rFonts w:cstheme="minorHAnsi"/>
                <w:sz w:val="24"/>
                <w:szCs w:val="24"/>
              </w:rPr>
              <w:sym w:font="Symbol" w:char="F06D"/>
            </w:r>
            <w:proofErr w:type="spellStart"/>
            <w:r w:rsidRPr="006638CB">
              <w:rPr>
                <w:rFonts w:cstheme="minorHAnsi"/>
                <w:sz w:val="24"/>
                <w:szCs w:val="24"/>
              </w:rPr>
              <w:t>Gy</w:t>
            </w:r>
            <w:proofErr w:type="spellEnd"/>
            <w:r w:rsidRPr="006638CB">
              <w:rPr>
                <w:rFonts w:cstheme="minorHAnsi"/>
                <w:sz w:val="24"/>
                <w:szCs w:val="24"/>
              </w:rPr>
              <w:t>/a)</w:t>
            </w:r>
          </w:p>
        </w:tc>
        <w:tc>
          <w:tcPr>
            <w:tcW w:w="907" w:type="dxa"/>
            <w:shd w:val="clear" w:color="auto" w:fill="auto"/>
            <w:vAlign w:val="center"/>
          </w:tcPr>
          <w:p w14:paraId="19A1861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Cosmic</w:t>
            </w:r>
          </w:p>
          <w:p w14:paraId="64A0FD3C"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w:t>
            </w:r>
            <w:r w:rsidRPr="006638CB">
              <w:rPr>
                <w:rFonts w:cstheme="minorHAnsi"/>
                <w:sz w:val="24"/>
                <w:szCs w:val="24"/>
              </w:rPr>
              <w:sym w:font="Symbol" w:char="F06D"/>
            </w:r>
            <w:proofErr w:type="spellStart"/>
            <w:r w:rsidRPr="006638CB">
              <w:rPr>
                <w:rFonts w:cstheme="minorHAnsi"/>
                <w:sz w:val="24"/>
                <w:szCs w:val="24"/>
              </w:rPr>
              <w:t>Gy</w:t>
            </w:r>
            <w:proofErr w:type="spellEnd"/>
            <w:r w:rsidRPr="006638CB">
              <w:rPr>
                <w:rFonts w:cstheme="minorHAnsi"/>
                <w:sz w:val="24"/>
                <w:szCs w:val="24"/>
              </w:rPr>
              <w:t>/a)</w:t>
            </w:r>
          </w:p>
        </w:tc>
        <w:tc>
          <w:tcPr>
            <w:tcW w:w="908" w:type="dxa"/>
            <w:shd w:val="clear" w:color="auto" w:fill="auto"/>
            <w:vAlign w:val="center"/>
          </w:tcPr>
          <w:p w14:paraId="0F1FD67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Dose rate</w:t>
            </w:r>
          </w:p>
          <w:p w14:paraId="5372794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w:t>
            </w:r>
            <w:r w:rsidRPr="006638CB">
              <w:rPr>
                <w:rFonts w:cstheme="minorHAnsi"/>
                <w:sz w:val="24"/>
                <w:szCs w:val="24"/>
              </w:rPr>
              <w:sym w:font="Symbol" w:char="F06D"/>
            </w:r>
            <w:proofErr w:type="spellStart"/>
            <w:r w:rsidRPr="006638CB">
              <w:rPr>
                <w:rFonts w:cstheme="minorHAnsi"/>
                <w:sz w:val="24"/>
                <w:szCs w:val="24"/>
              </w:rPr>
              <w:t>Gy</w:t>
            </w:r>
            <w:proofErr w:type="spellEnd"/>
            <w:r w:rsidRPr="006638CB">
              <w:rPr>
                <w:rFonts w:cstheme="minorHAnsi"/>
                <w:sz w:val="24"/>
                <w:szCs w:val="24"/>
              </w:rPr>
              <w:t>/a)</w:t>
            </w:r>
          </w:p>
        </w:tc>
        <w:tc>
          <w:tcPr>
            <w:tcW w:w="708" w:type="dxa"/>
            <w:shd w:val="clear" w:color="auto" w:fill="auto"/>
            <w:vAlign w:val="center"/>
          </w:tcPr>
          <w:p w14:paraId="69A2820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N</w:t>
            </w:r>
          </w:p>
        </w:tc>
        <w:tc>
          <w:tcPr>
            <w:tcW w:w="567" w:type="dxa"/>
            <w:shd w:val="clear" w:color="auto" w:fill="auto"/>
            <w:vAlign w:val="center"/>
          </w:tcPr>
          <w:p w14:paraId="1A6381CB"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OD</w:t>
            </w:r>
          </w:p>
          <w:p w14:paraId="7676F926"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w:t>
            </w:r>
          </w:p>
        </w:tc>
        <w:tc>
          <w:tcPr>
            <w:tcW w:w="993" w:type="dxa"/>
            <w:shd w:val="clear" w:color="auto" w:fill="auto"/>
            <w:vAlign w:val="center"/>
          </w:tcPr>
          <w:p w14:paraId="4D410DAE"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De</w:t>
            </w:r>
          </w:p>
          <w:p w14:paraId="53B6B52F"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w:t>
            </w:r>
            <w:proofErr w:type="spellStart"/>
            <w:r w:rsidRPr="006638CB">
              <w:rPr>
                <w:rFonts w:cstheme="minorHAnsi"/>
                <w:sz w:val="24"/>
                <w:szCs w:val="24"/>
              </w:rPr>
              <w:t>Gy</w:t>
            </w:r>
            <w:proofErr w:type="spellEnd"/>
            <w:r w:rsidRPr="006638CB">
              <w:rPr>
                <w:rFonts w:cstheme="minorHAnsi"/>
                <w:sz w:val="24"/>
                <w:szCs w:val="24"/>
              </w:rPr>
              <w:t>)</w:t>
            </w:r>
          </w:p>
        </w:tc>
        <w:tc>
          <w:tcPr>
            <w:tcW w:w="992" w:type="dxa"/>
            <w:shd w:val="clear" w:color="auto" w:fill="auto"/>
            <w:vAlign w:val="center"/>
          </w:tcPr>
          <w:p w14:paraId="2351B846"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Age</w:t>
            </w:r>
          </w:p>
          <w:p w14:paraId="111713FF"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(ka)</w:t>
            </w:r>
          </w:p>
        </w:tc>
      </w:tr>
      <w:tr w:rsidR="005465E2" w:rsidRPr="006638CB" w14:paraId="5490927C" w14:textId="77777777" w:rsidTr="005465E2">
        <w:tc>
          <w:tcPr>
            <w:tcW w:w="709" w:type="dxa"/>
            <w:shd w:val="clear" w:color="auto" w:fill="auto"/>
            <w:vAlign w:val="center"/>
          </w:tcPr>
          <w:p w14:paraId="304B0AD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GVB-1</w:t>
            </w:r>
          </w:p>
        </w:tc>
        <w:tc>
          <w:tcPr>
            <w:tcW w:w="851" w:type="dxa"/>
            <w:shd w:val="clear" w:color="auto" w:fill="auto"/>
            <w:vAlign w:val="center"/>
          </w:tcPr>
          <w:p w14:paraId="49EC062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8-10</w:t>
            </w:r>
          </w:p>
        </w:tc>
        <w:tc>
          <w:tcPr>
            <w:tcW w:w="567" w:type="dxa"/>
            <w:shd w:val="clear" w:color="auto" w:fill="auto"/>
            <w:vAlign w:val="center"/>
          </w:tcPr>
          <w:p w14:paraId="7EB46EB6"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0.66</w:t>
            </w:r>
          </w:p>
        </w:tc>
        <w:tc>
          <w:tcPr>
            <w:tcW w:w="709" w:type="dxa"/>
            <w:shd w:val="clear" w:color="auto" w:fill="auto"/>
            <w:vAlign w:val="center"/>
          </w:tcPr>
          <w:p w14:paraId="6B0841F0"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1.9</w:t>
            </w:r>
          </w:p>
        </w:tc>
        <w:tc>
          <w:tcPr>
            <w:tcW w:w="709" w:type="dxa"/>
            <w:shd w:val="clear" w:color="auto" w:fill="auto"/>
            <w:vAlign w:val="center"/>
          </w:tcPr>
          <w:p w14:paraId="36D67DEA"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4.6</w:t>
            </w:r>
          </w:p>
        </w:tc>
        <w:tc>
          <w:tcPr>
            <w:tcW w:w="907" w:type="dxa"/>
            <w:shd w:val="clear" w:color="auto" w:fill="auto"/>
            <w:vAlign w:val="center"/>
          </w:tcPr>
          <w:p w14:paraId="5DA938D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8</w:t>
            </w:r>
          </w:p>
        </w:tc>
        <w:tc>
          <w:tcPr>
            <w:tcW w:w="907" w:type="dxa"/>
            <w:shd w:val="clear" w:color="auto" w:fill="auto"/>
            <w:vAlign w:val="center"/>
          </w:tcPr>
          <w:p w14:paraId="3FF7AC10"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782</w:t>
            </w:r>
          </w:p>
        </w:tc>
        <w:tc>
          <w:tcPr>
            <w:tcW w:w="907" w:type="dxa"/>
            <w:shd w:val="clear" w:color="auto" w:fill="auto"/>
            <w:vAlign w:val="center"/>
          </w:tcPr>
          <w:p w14:paraId="1B90AE9E"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562</w:t>
            </w:r>
          </w:p>
        </w:tc>
        <w:tc>
          <w:tcPr>
            <w:tcW w:w="907" w:type="dxa"/>
            <w:shd w:val="clear" w:color="auto" w:fill="auto"/>
            <w:vAlign w:val="center"/>
          </w:tcPr>
          <w:p w14:paraId="18879DD8"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264</w:t>
            </w:r>
          </w:p>
        </w:tc>
        <w:tc>
          <w:tcPr>
            <w:tcW w:w="908" w:type="dxa"/>
            <w:shd w:val="clear" w:color="auto" w:fill="auto"/>
            <w:vAlign w:val="center"/>
          </w:tcPr>
          <w:p w14:paraId="25BF3505"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1616±35</w:t>
            </w:r>
          </w:p>
        </w:tc>
        <w:tc>
          <w:tcPr>
            <w:tcW w:w="708" w:type="dxa"/>
            <w:shd w:val="clear" w:color="auto" w:fill="auto"/>
            <w:vAlign w:val="center"/>
          </w:tcPr>
          <w:p w14:paraId="3361DA95"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17/17</w:t>
            </w:r>
          </w:p>
        </w:tc>
        <w:tc>
          <w:tcPr>
            <w:tcW w:w="567" w:type="dxa"/>
            <w:shd w:val="clear" w:color="auto" w:fill="auto"/>
            <w:vAlign w:val="center"/>
          </w:tcPr>
          <w:p w14:paraId="4C0B50D5"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43</w:t>
            </w:r>
          </w:p>
        </w:tc>
        <w:tc>
          <w:tcPr>
            <w:tcW w:w="993" w:type="dxa"/>
            <w:shd w:val="clear" w:color="auto" w:fill="auto"/>
            <w:vAlign w:val="center"/>
          </w:tcPr>
          <w:p w14:paraId="6928D8E3"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33±3</w:t>
            </w:r>
          </w:p>
        </w:tc>
        <w:tc>
          <w:tcPr>
            <w:tcW w:w="992" w:type="dxa"/>
            <w:shd w:val="clear" w:color="auto" w:fill="auto"/>
            <w:vAlign w:val="center"/>
          </w:tcPr>
          <w:p w14:paraId="5F1570AD"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21±2</w:t>
            </w:r>
          </w:p>
        </w:tc>
      </w:tr>
      <w:tr w:rsidR="005465E2" w:rsidRPr="006638CB" w14:paraId="6C459497" w14:textId="77777777" w:rsidTr="005465E2">
        <w:tc>
          <w:tcPr>
            <w:tcW w:w="709" w:type="dxa"/>
            <w:shd w:val="clear" w:color="auto" w:fill="auto"/>
            <w:vAlign w:val="center"/>
          </w:tcPr>
          <w:p w14:paraId="49507FA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GVB-2</w:t>
            </w:r>
          </w:p>
        </w:tc>
        <w:tc>
          <w:tcPr>
            <w:tcW w:w="851" w:type="dxa"/>
            <w:shd w:val="clear" w:color="auto" w:fill="auto"/>
            <w:vAlign w:val="center"/>
          </w:tcPr>
          <w:p w14:paraId="303D2280"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20</w:t>
            </w:r>
          </w:p>
        </w:tc>
        <w:tc>
          <w:tcPr>
            <w:tcW w:w="567" w:type="dxa"/>
            <w:shd w:val="clear" w:color="auto" w:fill="auto"/>
            <w:vAlign w:val="center"/>
          </w:tcPr>
          <w:p w14:paraId="3461484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0.42</w:t>
            </w:r>
          </w:p>
        </w:tc>
        <w:tc>
          <w:tcPr>
            <w:tcW w:w="709" w:type="dxa"/>
            <w:shd w:val="clear" w:color="auto" w:fill="auto"/>
            <w:vAlign w:val="center"/>
          </w:tcPr>
          <w:p w14:paraId="131E224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3.1</w:t>
            </w:r>
          </w:p>
        </w:tc>
        <w:tc>
          <w:tcPr>
            <w:tcW w:w="709" w:type="dxa"/>
            <w:shd w:val="clear" w:color="auto" w:fill="auto"/>
            <w:vAlign w:val="center"/>
          </w:tcPr>
          <w:p w14:paraId="06160C3C"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2.8</w:t>
            </w:r>
          </w:p>
        </w:tc>
        <w:tc>
          <w:tcPr>
            <w:tcW w:w="907" w:type="dxa"/>
            <w:shd w:val="clear" w:color="auto" w:fill="auto"/>
            <w:vAlign w:val="center"/>
          </w:tcPr>
          <w:p w14:paraId="16E018BD"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10</w:t>
            </w:r>
          </w:p>
        </w:tc>
        <w:tc>
          <w:tcPr>
            <w:tcW w:w="907" w:type="dxa"/>
            <w:shd w:val="clear" w:color="auto" w:fill="auto"/>
            <w:vAlign w:val="center"/>
          </w:tcPr>
          <w:p w14:paraId="2E21D45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729</w:t>
            </w:r>
          </w:p>
        </w:tc>
        <w:tc>
          <w:tcPr>
            <w:tcW w:w="907" w:type="dxa"/>
            <w:shd w:val="clear" w:color="auto" w:fill="auto"/>
            <w:vAlign w:val="center"/>
          </w:tcPr>
          <w:p w14:paraId="62DAF01B"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554</w:t>
            </w:r>
          </w:p>
        </w:tc>
        <w:tc>
          <w:tcPr>
            <w:tcW w:w="907" w:type="dxa"/>
            <w:shd w:val="clear" w:color="auto" w:fill="auto"/>
            <w:vAlign w:val="center"/>
          </w:tcPr>
          <w:p w14:paraId="043A1CF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243</w:t>
            </w:r>
          </w:p>
        </w:tc>
        <w:tc>
          <w:tcPr>
            <w:tcW w:w="908" w:type="dxa"/>
            <w:shd w:val="clear" w:color="auto" w:fill="auto"/>
            <w:vAlign w:val="center"/>
          </w:tcPr>
          <w:p w14:paraId="4477064D"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1537±35</w:t>
            </w:r>
          </w:p>
        </w:tc>
        <w:tc>
          <w:tcPr>
            <w:tcW w:w="708" w:type="dxa"/>
            <w:shd w:val="clear" w:color="auto" w:fill="auto"/>
            <w:vAlign w:val="center"/>
          </w:tcPr>
          <w:p w14:paraId="2539A37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13/13</w:t>
            </w:r>
          </w:p>
        </w:tc>
        <w:tc>
          <w:tcPr>
            <w:tcW w:w="567" w:type="dxa"/>
            <w:shd w:val="clear" w:color="auto" w:fill="auto"/>
            <w:vAlign w:val="center"/>
          </w:tcPr>
          <w:p w14:paraId="2F420BB7"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49</w:t>
            </w:r>
          </w:p>
        </w:tc>
        <w:tc>
          <w:tcPr>
            <w:tcW w:w="993" w:type="dxa"/>
            <w:shd w:val="clear" w:color="auto" w:fill="auto"/>
            <w:vAlign w:val="center"/>
          </w:tcPr>
          <w:p w14:paraId="13C83763"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49±7</w:t>
            </w:r>
          </w:p>
        </w:tc>
        <w:tc>
          <w:tcPr>
            <w:tcW w:w="992" w:type="dxa"/>
            <w:shd w:val="clear" w:color="auto" w:fill="auto"/>
            <w:vAlign w:val="center"/>
          </w:tcPr>
          <w:p w14:paraId="03018485"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32±5</w:t>
            </w:r>
          </w:p>
        </w:tc>
      </w:tr>
      <w:tr w:rsidR="005465E2" w:rsidRPr="006638CB" w14:paraId="76F266E5" w14:textId="77777777" w:rsidTr="005465E2">
        <w:tc>
          <w:tcPr>
            <w:tcW w:w="709" w:type="dxa"/>
            <w:shd w:val="clear" w:color="auto" w:fill="auto"/>
            <w:vAlign w:val="center"/>
          </w:tcPr>
          <w:p w14:paraId="4462607D"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lastRenderedPageBreak/>
              <w:t>GVB-3</w:t>
            </w:r>
          </w:p>
        </w:tc>
        <w:tc>
          <w:tcPr>
            <w:tcW w:w="851" w:type="dxa"/>
            <w:shd w:val="clear" w:color="auto" w:fill="auto"/>
            <w:vAlign w:val="center"/>
          </w:tcPr>
          <w:p w14:paraId="0D1C8117"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10</w:t>
            </w:r>
          </w:p>
        </w:tc>
        <w:tc>
          <w:tcPr>
            <w:tcW w:w="567" w:type="dxa"/>
            <w:shd w:val="clear" w:color="auto" w:fill="auto"/>
            <w:vAlign w:val="center"/>
          </w:tcPr>
          <w:p w14:paraId="1991157E"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0.47</w:t>
            </w:r>
          </w:p>
        </w:tc>
        <w:tc>
          <w:tcPr>
            <w:tcW w:w="709" w:type="dxa"/>
            <w:shd w:val="clear" w:color="auto" w:fill="auto"/>
            <w:vAlign w:val="center"/>
          </w:tcPr>
          <w:p w14:paraId="6DF236D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1.7</w:t>
            </w:r>
          </w:p>
        </w:tc>
        <w:tc>
          <w:tcPr>
            <w:tcW w:w="709" w:type="dxa"/>
            <w:shd w:val="clear" w:color="auto" w:fill="auto"/>
            <w:vAlign w:val="center"/>
          </w:tcPr>
          <w:p w14:paraId="002F05E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4.0</w:t>
            </w:r>
          </w:p>
        </w:tc>
        <w:tc>
          <w:tcPr>
            <w:tcW w:w="907" w:type="dxa"/>
            <w:shd w:val="clear" w:color="auto" w:fill="auto"/>
            <w:vAlign w:val="center"/>
          </w:tcPr>
          <w:p w14:paraId="2701B467"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7</w:t>
            </w:r>
          </w:p>
        </w:tc>
        <w:tc>
          <w:tcPr>
            <w:tcW w:w="907" w:type="dxa"/>
            <w:shd w:val="clear" w:color="auto" w:fill="auto"/>
            <w:vAlign w:val="center"/>
          </w:tcPr>
          <w:p w14:paraId="07728C38"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617</w:t>
            </w:r>
          </w:p>
        </w:tc>
        <w:tc>
          <w:tcPr>
            <w:tcW w:w="907" w:type="dxa"/>
            <w:shd w:val="clear" w:color="auto" w:fill="auto"/>
            <w:vAlign w:val="center"/>
          </w:tcPr>
          <w:p w14:paraId="5079F61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470</w:t>
            </w:r>
          </w:p>
        </w:tc>
        <w:tc>
          <w:tcPr>
            <w:tcW w:w="907" w:type="dxa"/>
            <w:shd w:val="clear" w:color="auto" w:fill="auto"/>
            <w:vAlign w:val="center"/>
          </w:tcPr>
          <w:p w14:paraId="71E1CD1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264</w:t>
            </w:r>
          </w:p>
        </w:tc>
        <w:tc>
          <w:tcPr>
            <w:tcW w:w="908" w:type="dxa"/>
            <w:shd w:val="clear" w:color="auto" w:fill="auto"/>
            <w:vAlign w:val="center"/>
          </w:tcPr>
          <w:p w14:paraId="7E856F79"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1358±36</w:t>
            </w:r>
          </w:p>
        </w:tc>
        <w:tc>
          <w:tcPr>
            <w:tcW w:w="708" w:type="dxa"/>
            <w:shd w:val="clear" w:color="auto" w:fill="auto"/>
            <w:vAlign w:val="center"/>
          </w:tcPr>
          <w:p w14:paraId="601274DC"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24/25</w:t>
            </w:r>
          </w:p>
        </w:tc>
        <w:tc>
          <w:tcPr>
            <w:tcW w:w="567" w:type="dxa"/>
            <w:shd w:val="clear" w:color="auto" w:fill="auto"/>
            <w:vAlign w:val="center"/>
          </w:tcPr>
          <w:p w14:paraId="3F19F829"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37</w:t>
            </w:r>
          </w:p>
        </w:tc>
        <w:tc>
          <w:tcPr>
            <w:tcW w:w="993" w:type="dxa"/>
            <w:shd w:val="clear" w:color="auto" w:fill="auto"/>
            <w:vAlign w:val="center"/>
          </w:tcPr>
          <w:p w14:paraId="6252075F"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2.2±0.2</w:t>
            </w:r>
          </w:p>
        </w:tc>
        <w:tc>
          <w:tcPr>
            <w:tcW w:w="992" w:type="dxa"/>
            <w:shd w:val="clear" w:color="auto" w:fill="auto"/>
            <w:vAlign w:val="center"/>
          </w:tcPr>
          <w:p w14:paraId="7FF1B67A"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1.6±0.1</w:t>
            </w:r>
          </w:p>
        </w:tc>
      </w:tr>
      <w:tr w:rsidR="005465E2" w:rsidRPr="006638CB" w14:paraId="3B1EF032" w14:textId="77777777" w:rsidTr="005465E2">
        <w:tc>
          <w:tcPr>
            <w:tcW w:w="709" w:type="dxa"/>
            <w:shd w:val="clear" w:color="auto" w:fill="auto"/>
            <w:vAlign w:val="center"/>
          </w:tcPr>
          <w:p w14:paraId="4C6253B4"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GVB-4</w:t>
            </w:r>
          </w:p>
        </w:tc>
        <w:tc>
          <w:tcPr>
            <w:tcW w:w="851" w:type="dxa"/>
            <w:shd w:val="clear" w:color="auto" w:fill="auto"/>
            <w:vAlign w:val="center"/>
          </w:tcPr>
          <w:p w14:paraId="73320B9C"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20</w:t>
            </w:r>
          </w:p>
        </w:tc>
        <w:tc>
          <w:tcPr>
            <w:tcW w:w="567" w:type="dxa"/>
            <w:shd w:val="clear" w:color="auto" w:fill="auto"/>
            <w:vAlign w:val="center"/>
          </w:tcPr>
          <w:p w14:paraId="61F45D1A"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0.71</w:t>
            </w:r>
          </w:p>
        </w:tc>
        <w:tc>
          <w:tcPr>
            <w:tcW w:w="709" w:type="dxa"/>
            <w:shd w:val="clear" w:color="auto" w:fill="auto"/>
            <w:vAlign w:val="center"/>
          </w:tcPr>
          <w:p w14:paraId="76A48AFB"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1.9</w:t>
            </w:r>
          </w:p>
        </w:tc>
        <w:tc>
          <w:tcPr>
            <w:tcW w:w="709" w:type="dxa"/>
            <w:shd w:val="clear" w:color="auto" w:fill="auto"/>
            <w:vAlign w:val="center"/>
          </w:tcPr>
          <w:p w14:paraId="2174A58A"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5.4</w:t>
            </w:r>
          </w:p>
        </w:tc>
        <w:tc>
          <w:tcPr>
            <w:tcW w:w="907" w:type="dxa"/>
            <w:shd w:val="clear" w:color="auto" w:fill="auto"/>
            <w:vAlign w:val="center"/>
          </w:tcPr>
          <w:p w14:paraId="12FF5768"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9</w:t>
            </w:r>
          </w:p>
        </w:tc>
        <w:tc>
          <w:tcPr>
            <w:tcW w:w="907" w:type="dxa"/>
            <w:shd w:val="clear" w:color="auto" w:fill="auto"/>
            <w:vAlign w:val="center"/>
          </w:tcPr>
          <w:p w14:paraId="68C8F41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833</w:t>
            </w:r>
          </w:p>
        </w:tc>
        <w:tc>
          <w:tcPr>
            <w:tcW w:w="907" w:type="dxa"/>
            <w:shd w:val="clear" w:color="auto" w:fill="auto"/>
            <w:vAlign w:val="center"/>
          </w:tcPr>
          <w:p w14:paraId="00480E5D"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610</w:t>
            </w:r>
          </w:p>
        </w:tc>
        <w:tc>
          <w:tcPr>
            <w:tcW w:w="907" w:type="dxa"/>
            <w:shd w:val="clear" w:color="auto" w:fill="auto"/>
            <w:vAlign w:val="center"/>
          </w:tcPr>
          <w:p w14:paraId="675BC59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243</w:t>
            </w:r>
          </w:p>
        </w:tc>
        <w:tc>
          <w:tcPr>
            <w:tcW w:w="908" w:type="dxa"/>
            <w:shd w:val="clear" w:color="auto" w:fill="auto"/>
            <w:vAlign w:val="center"/>
          </w:tcPr>
          <w:p w14:paraId="46B95BAD"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1695±36</w:t>
            </w:r>
          </w:p>
        </w:tc>
        <w:tc>
          <w:tcPr>
            <w:tcW w:w="708" w:type="dxa"/>
            <w:shd w:val="clear" w:color="auto" w:fill="auto"/>
            <w:vAlign w:val="center"/>
          </w:tcPr>
          <w:p w14:paraId="4FFEC7D3"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17/17</w:t>
            </w:r>
          </w:p>
        </w:tc>
        <w:tc>
          <w:tcPr>
            <w:tcW w:w="567" w:type="dxa"/>
            <w:shd w:val="clear" w:color="auto" w:fill="auto"/>
            <w:vAlign w:val="center"/>
          </w:tcPr>
          <w:p w14:paraId="7C44CA88"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22</w:t>
            </w:r>
          </w:p>
        </w:tc>
        <w:tc>
          <w:tcPr>
            <w:tcW w:w="993" w:type="dxa"/>
            <w:shd w:val="clear" w:color="auto" w:fill="auto"/>
            <w:vAlign w:val="center"/>
          </w:tcPr>
          <w:p w14:paraId="761ABE49"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1.0±0.06</w:t>
            </w:r>
          </w:p>
        </w:tc>
        <w:tc>
          <w:tcPr>
            <w:tcW w:w="992" w:type="dxa"/>
            <w:shd w:val="clear" w:color="auto" w:fill="auto"/>
            <w:vAlign w:val="center"/>
          </w:tcPr>
          <w:p w14:paraId="7B02F286"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0.6±0.04</w:t>
            </w:r>
          </w:p>
        </w:tc>
      </w:tr>
      <w:tr w:rsidR="005465E2" w:rsidRPr="006638CB" w14:paraId="47369CA2" w14:textId="77777777" w:rsidTr="005465E2">
        <w:tc>
          <w:tcPr>
            <w:tcW w:w="709" w:type="dxa"/>
            <w:shd w:val="clear" w:color="auto" w:fill="auto"/>
            <w:vAlign w:val="center"/>
          </w:tcPr>
          <w:p w14:paraId="2CF18F33"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GVB-5</w:t>
            </w:r>
          </w:p>
        </w:tc>
        <w:tc>
          <w:tcPr>
            <w:tcW w:w="851" w:type="dxa"/>
            <w:shd w:val="clear" w:color="auto" w:fill="auto"/>
            <w:vAlign w:val="center"/>
          </w:tcPr>
          <w:p w14:paraId="4A0F539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10</w:t>
            </w:r>
          </w:p>
        </w:tc>
        <w:tc>
          <w:tcPr>
            <w:tcW w:w="567" w:type="dxa"/>
            <w:shd w:val="clear" w:color="auto" w:fill="auto"/>
            <w:vAlign w:val="center"/>
          </w:tcPr>
          <w:p w14:paraId="4907C82A"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0.75</w:t>
            </w:r>
          </w:p>
        </w:tc>
        <w:tc>
          <w:tcPr>
            <w:tcW w:w="709" w:type="dxa"/>
            <w:shd w:val="clear" w:color="auto" w:fill="auto"/>
            <w:vAlign w:val="center"/>
          </w:tcPr>
          <w:p w14:paraId="4A96BF16"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2.0</w:t>
            </w:r>
          </w:p>
        </w:tc>
        <w:tc>
          <w:tcPr>
            <w:tcW w:w="709" w:type="dxa"/>
            <w:shd w:val="clear" w:color="auto" w:fill="auto"/>
            <w:vAlign w:val="center"/>
          </w:tcPr>
          <w:p w14:paraId="142D81F1"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6.0</w:t>
            </w:r>
          </w:p>
        </w:tc>
        <w:tc>
          <w:tcPr>
            <w:tcW w:w="907" w:type="dxa"/>
            <w:shd w:val="clear" w:color="auto" w:fill="auto"/>
            <w:vAlign w:val="center"/>
          </w:tcPr>
          <w:p w14:paraId="30DEB0F3"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10</w:t>
            </w:r>
          </w:p>
        </w:tc>
        <w:tc>
          <w:tcPr>
            <w:tcW w:w="907" w:type="dxa"/>
            <w:shd w:val="clear" w:color="auto" w:fill="auto"/>
            <w:vAlign w:val="center"/>
          </w:tcPr>
          <w:p w14:paraId="6A372F2B"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886</w:t>
            </w:r>
          </w:p>
        </w:tc>
        <w:tc>
          <w:tcPr>
            <w:tcW w:w="907" w:type="dxa"/>
            <w:shd w:val="clear" w:color="auto" w:fill="auto"/>
            <w:vAlign w:val="center"/>
          </w:tcPr>
          <w:p w14:paraId="62197D1B"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656</w:t>
            </w:r>
          </w:p>
        </w:tc>
        <w:tc>
          <w:tcPr>
            <w:tcW w:w="907" w:type="dxa"/>
            <w:shd w:val="clear" w:color="auto" w:fill="auto"/>
            <w:vAlign w:val="center"/>
          </w:tcPr>
          <w:p w14:paraId="06E151A6"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264</w:t>
            </w:r>
          </w:p>
        </w:tc>
        <w:tc>
          <w:tcPr>
            <w:tcW w:w="908" w:type="dxa"/>
            <w:shd w:val="clear" w:color="auto" w:fill="auto"/>
            <w:vAlign w:val="center"/>
          </w:tcPr>
          <w:p w14:paraId="0D0602CF"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1817±42</w:t>
            </w:r>
          </w:p>
        </w:tc>
        <w:tc>
          <w:tcPr>
            <w:tcW w:w="708" w:type="dxa"/>
            <w:shd w:val="clear" w:color="auto" w:fill="auto"/>
            <w:vAlign w:val="center"/>
          </w:tcPr>
          <w:p w14:paraId="3AA666D6" w14:textId="77777777" w:rsidR="005465E2" w:rsidRPr="006638CB" w:rsidRDefault="005465E2" w:rsidP="005465E2">
            <w:pPr>
              <w:bidi w:val="0"/>
              <w:spacing w:after="0" w:line="240" w:lineRule="auto"/>
              <w:jc w:val="center"/>
              <w:rPr>
                <w:rFonts w:cstheme="minorHAnsi"/>
                <w:sz w:val="24"/>
                <w:szCs w:val="24"/>
              </w:rPr>
            </w:pPr>
            <w:r w:rsidRPr="006638CB">
              <w:rPr>
                <w:rFonts w:cstheme="minorHAnsi"/>
                <w:sz w:val="24"/>
                <w:szCs w:val="24"/>
              </w:rPr>
              <w:t>22/22</w:t>
            </w:r>
          </w:p>
        </w:tc>
        <w:tc>
          <w:tcPr>
            <w:tcW w:w="567" w:type="dxa"/>
            <w:shd w:val="clear" w:color="auto" w:fill="auto"/>
            <w:vAlign w:val="center"/>
          </w:tcPr>
          <w:p w14:paraId="1CC3FCF5"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23</w:t>
            </w:r>
          </w:p>
        </w:tc>
        <w:tc>
          <w:tcPr>
            <w:tcW w:w="993" w:type="dxa"/>
            <w:shd w:val="clear" w:color="auto" w:fill="auto"/>
            <w:vAlign w:val="center"/>
          </w:tcPr>
          <w:p w14:paraId="25CBF4FC"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0.6±0.04</w:t>
            </w:r>
          </w:p>
        </w:tc>
        <w:tc>
          <w:tcPr>
            <w:tcW w:w="992" w:type="dxa"/>
            <w:shd w:val="clear" w:color="auto" w:fill="auto"/>
            <w:vAlign w:val="center"/>
          </w:tcPr>
          <w:p w14:paraId="1C8220F2" w14:textId="77777777" w:rsidR="005465E2" w:rsidRPr="006638CB" w:rsidRDefault="005465E2" w:rsidP="005465E2">
            <w:pPr>
              <w:spacing w:after="0" w:line="240" w:lineRule="auto"/>
              <w:jc w:val="center"/>
              <w:rPr>
                <w:rFonts w:cstheme="minorHAnsi"/>
                <w:sz w:val="24"/>
                <w:szCs w:val="24"/>
              </w:rPr>
            </w:pPr>
            <w:r w:rsidRPr="006638CB">
              <w:rPr>
                <w:rFonts w:cstheme="minorHAnsi"/>
                <w:sz w:val="24"/>
                <w:szCs w:val="24"/>
              </w:rPr>
              <w:t>0.4±0.02</w:t>
            </w:r>
          </w:p>
        </w:tc>
      </w:tr>
    </w:tbl>
    <w:p w14:paraId="70B8CCBD" w14:textId="77777777" w:rsidR="005465E2" w:rsidRPr="006638CB" w:rsidRDefault="005465E2" w:rsidP="005465E2">
      <w:pPr>
        <w:bidi w:val="0"/>
        <w:spacing w:after="120" w:line="360" w:lineRule="auto"/>
        <w:rPr>
          <w:rFonts w:cstheme="minorHAnsi"/>
          <w:sz w:val="24"/>
          <w:szCs w:val="24"/>
        </w:rPr>
      </w:pPr>
    </w:p>
    <w:p w14:paraId="03C9D64D" w14:textId="1C5332BD" w:rsidR="004E60C5" w:rsidRPr="006638CB" w:rsidRDefault="004E60C5" w:rsidP="005465E2">
      <w:pPr>
        <w:bidi w:val="0"/>
        <w:spacing w:after="0" w:line="240" w:lineRule="auto"/>
        <w:ind w:right="-567"/>
        <w:rPr>
          <w:rFonts w:cstheme="minorHAnsi"/>
          <w:sz w:val="24"/>
          <w:szCs w:val="24"/>
        </w:rPr>
      </w:pPr>
      <w:r w:rsidRPr="006638CB">
        <w:rPr>
          <w:rFonts w:cstheme="minorHAnsi"/>
          <w:sz w:val="24"/>
          <w:szCs w:val="24"/>
        </w:rPr>
        <w:t xml:space="preserve">Table S2.2: </w:t>
      </w:r>
      <w:proofErr w:type="spellStart"/>
      <w:r w:rsidRPr="006638CB">
        <w:rPr>
          <w:rFonts w:cstheme="minorHAnsi"/>
          <w:sz w:val="24"/>
          <w:szCs w:val="24"/>
        </w:rPr>
        <w:t>Givat</w:t>
      </w:r>
      <w:proofErr w:type="spellEnd"/>
      <w:r w:rsidRPr="006638CB">
        <w:rPr>
          <w:rFonts w:cstheme="minorHAnsi"/>
          <w:sz w:val="24"/>
          <w:szCs w:val="24"/>
        </w:rPr>
        <w:t xml:space="preserve"> Barnea field and OSL data and ages: </w:t>
      </w:r>
      <w:r w:rsidR="0006795B" w:rsidRPr="006638CB">
        <w:rPr>
          <w:rFonts w:cstheme="minorHAnsi"/>
          <w:sz w:val="24"/>
          <w:szCs w:val="24"/>
        </w:rPr>
        <w:t>De average and errors were calculated using the central age model. N – number of aliquots used for De calculations out of those measured. OD – overdispersion, a measure of the scatter in the sample beyond that expected from instrumental noise</w:t>
      </w:r>
      <w:r w:rsidR="0006795B" w:rsidRPr="006638CB">
        <w:rPr>
          <w:rFonts w:cstheme="minorHAnsi"/>
          <w:sz w:val="24"/>
          <w:szCs w:val="24"/>
          <w:rtl/>
        </w:rPr>
        <w:t>.</w:t>
      </w:r>
    </w:p>
    <w:p w14:paraId="26ABF187" w14:textId="750E76A7" w:rsidR="0006795B" w:rsidRPr="006638CB" w:rsidRDefault="00D71074" w:rsidP="003C5249">
      <w:pPr>
        <w:bidi w:val="0"/>
        <w:spacing w:after="120" w:line="360" w:lineRule="auto"/>
        <w:rPr>
          <w:rFonts w:cstheme="minorHAnsi"/>
          <w:b/>
          <w:bCs/>
          <w:sz w:val="24"/>
          <w:szCs w:val="24"/>
        </w:rPr>
      </w:pPr>
      <w:r w:rsidRPr="006638CB">
        <w:rPr>
          <w:rFonts w:cstheme="minorHAnsi"/>
          <w:b/>
          <w:bCs/>
          <w:sz w:val="24"/>
          <w:szCs w:val="24"/>
        </w:rPr>
        <w:t>S</w:t>
      </w:r>
      <w:r>
        <w:rPr>
          <w:rFonts w:cstheme="minorHAnsi"/>
          <w:b/>
          <w:bCs/>
          <w:sz w:val="24"/>
          <w:szCs w:val="24"/>
        </w:rPr>
        <w:t>upplementary</w:t>
      </w:r>
      <w:r w:rsidRPr="006638CB">
        <w:rPr>
          <w:rFonts w:cstheme="minorHAnsi"/>
          <w:b/>
          <w:bCs/>
          <w:sz w:val="24"/>
          <w:szCs w:val="24"/>
        </w:rPr>
        <w:t xml:space="preserve"> </w:t>
      </w:r>
      <w:r w:rsidR="0006795B" w:rsidRPr="006638CB">
        <w:rPr>
          <w:rFonts w:cstheme="minorHAnsi"/>
          <w:b/>
          <w:bCs/>
          <w:sz w:val="24"/>
          <w:szCs w:val="24"/>
        </w:rPr>
        <w:t>3. Particle size distribution</w:t>
      </w:r>
    </w:p>
    <w:p w14:paraId="2D5D9A77" w14:textId="17C69038" w:rsidR="0006795B" w:rsidRPr="006638CB" w:rsidRDefault="0006795B" w:rsidP="003C5249">
      <w:pPr>
        <w:bidi w:val="0"/>
        <w:spacing w:after="120" w:line="360" w:lineRule="auto"/>
        <w:rPr>
          <w:rFonts w:cstheme="minorHAnsi"/>
          <w:sz w:val="24"/>
          <w:szCs w:val="24"/>
        </w:rPr>
      </w:pPr>
      <w:r w:rsidRPr="006638CB">
        <w:rPr>
          <w:rFonts w:cstheme="minorHAnsi"/>
          <w:sz w:val="24"/>
          <w:szCs w:val="24"/>
        </w:rPr>
        <w:t>Particle-size distribution (PSD) is a reliable and resourceful tool to analyze sand and loess deposits of the Negev (</w:t>
      </w:r>
      <w:proofErr w:type="spellStart"/>
      <w:r w:rsidRPr="006638CB">
        <w:rPr>
          <w:rFonts w:cstheme="minorHAnsi"/>
          <w:sz w:val="24"/>
          <w:szCs w:val="24"/>
        </w:rPr>
        <w:t>Crouvi</w:t>
      </w:r>
      <w:proofErr w:type="spellEnd"/>
      <w:r w:rsidRPr="006638CB">
        <w:rPr>
          <w:rFonts w:cstheme="minorHAnsi"/>
          <w:sz w:val="24"/>
          <w:szCs w:val="24"/>
        </w:rPr>
        <w:t xml:space="preserve"> et al., 2009). Five samples &lt; 2mm were analyzed for PSD with a Beckman-Coulter LS grain-size analyzer (Fraunhofer.rf780d diffraction). A representative aliquot of ~2 ml was subsampled from each sample. 35% scientific grade HCl was added to dissolve carbonates and small limestone fragments, until all samples stopped reacting. Five drops of </w:t>
      </w:r>
      <w:proofErr w:type="spellStart"/>
      <w:r w:rsidRPr="006638CB">
        <w:rPr>
          <w:rFonts w:cstheme="minorHAnsi"/>
          <w:sz w:val="24"/>
          <w:szCs w:val="24"/>
        </w:rPr>
        <w:t>calgon</w:t>
      </w:r>
      <w:proofErr w:type="spellEnd"/>
      <w:r w:rsidRPr="006638CB">
        <w:rPr>
          <w:rFonts w:cstheme="minorHAnsi"/>
          <w:sz w:val="24"/>
          <w:szCs w:val="24"/>
        </w:rPr>
        <w:t xml:space="preserve"> and two minutes of sonification were used to disperse fines. Bin sizes (=116) in 0.4-2000 um range were captured.</w:t>
      </w:r>
    </w:p>
    <w:p w14:paraId="4687F42F" w14:textId="77777777" w:rsidR="0006795B" w:rsidRPr="006638CB" w:rsidRDefault="0006795B" w:rsidP="003C5249">
      <w:pPr>
        <w:bidi w:val="0"/>
        <w:spacing w:after="120" w:line="360" w:lineRule="auto"/>
        <w:rPr>
          <w:rFonts w:cstheme="minorHAnsi"/>
          <w:sz w:val="24"/>
          <w:szCs w:val="24"/>
        </w:rPr>
      </w:pPr>
      <w:r w:rsidRPr="006638CB">
        <w:rPr>
          <w:rFonts w:cstheme="minorHAnsi"/>
          <w:sz w:val="24"/>
          <w:szCs w:val="24"/>
        </w:rPr>
        <w:t>Particle-size distribution (Fig. S3.1) shows a pattern generally characteristic of primary loess in the region (</w:t>
      </w:r>
      <w:proofErr w:type="spellStart"/>
      <w:r w:rsidRPr="006638CB">
        <w:rPr>
          <w:rFonts w:cstheme="minorHAnsi"/>
          <w:sz w:val="24"/>
          <w:szCs w:val="24"/>
        </w:rPr>
        <w:t>Crouvi</w:t>
      </w:r>
      <w:proofErr w:type="spellEnd"/>
      <w:r w:rsidRPr="006638CB">
        <w:rPr>
          <w:rFonts w:cstheme="minorHAnsi"/>
          <w:sz w:val="24"/>
          <w:szCs w:val="24"/>
        </w:rPr>
        <w:t xml:space="preserve">, 2009), with peaks at clay, fine </w:t>
      </w:r>
      <w:proofErr w:type="gramStart"/>
      <w:r w:rsidRPr="006638CB">
        <w:rPr>
          <w:rFonts w:cstheme="minorHAnsi"/>
          <w:sz w:val="24"/>
          <w:szCs w:val="24"/>
        </w:rPr>
        <w:t>silt</w:t>
      </w:r>
      <w:proofErr w:type="gramEnd"/>
      <w:r w:rsidRPr="006638CB">
        <w:rPr>
          <w:rFonts w:cstheme="minorHAnsi"/>
          <w:sz w:val="24"/>
          <w:szCs w:val="24"/>
        </w:rPr>
        <w:t xml:space="preserve"> and coarse silt to very fine sand fractions. The ~10 micron "trough" in the PSD curve of the Kur-5 sample is characteristic of loess, whereas the lack of such trough in the other of the samples suggests a greater contribution of other deposits most likely due to slope wash. </w:t>
      </w:r>
    </w:p>
    <w:p w14:paraId="68AF9619" w14:textId="62811965" w:rsidR="0006795B" w:rsidRPr="006638CB" w:rsidRDefault="0006795B" w:rsidP="003C5249">
      <w:pPr>
        <w:bidi w:val="0"/>
        <w:spacing w:after="120" w:line="360" w:lineRule="auto"/>
        <w:rPr>
          <w:rFonts w:cstheme="minorHAnsi"/>
          <w:sz w:val="24"/>
          <w:szCs w:val="24"/>
        </w:rPr>
      </w:pPr>
      <w:r w:rsidRPr="006638CB">
        <w:rPr>
          <w:rFonts w:cstheme="minorHAnsi"/>
          <w:noProof/>
          <w:sz w:val="24"/>
          <w:szCs w:val="24"/>
        </w:rPr>
        <w:lastRenderedPageBreak/>
        <w:drawing>
          <wp:inline distT="0" distB="0" distL="0" distR="0" wp14:anchorId="28BA9B5C" wp14:editId="19E6DBDC">
            <wp:extent cx="5865812" cy="2960687"/>
            <wp:effectExtent l="0" t="0" r="1905" b="0"/>
            <wp:docPr id="4" name="Chart 2">
              <a:extLst xmlns:a="http://schemas.openxmlformats.org/drawingml/2006/main">
                <a:ext uri="{FF2B5EF4-FFF2-40B4-BE49-F238E27FC236}">
                  <a16:creationId xmlns:a16="http://schemas.microsoft.com/office/drawing/2014/main" id="{F00F19B9-2C4B-923C-5AAC-1108B8F60058}"/>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Chart 2">
                      <a:extLst>
                        <a:ext uri="{FF2B5EF4-FFF2-40B4-BE49-F238E27FC236}">
                          <a16:creationId xmlns:a16="http://schemas.microsoft.com/office/drawing/2014/main" id="{F00F19B9-2C4B-923C-5AAC-1108B8F60058}"/>
                        </a:ext>
                      </a:extLst>
                    </pic:cNvPr>
                    <pic:cNvPicPr>
                      <a:picLocks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65812" cy="2960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638CB">
        <w:rPr>
          <w:rFonts w:cstheme="minorHAnsi"/>
          <w:sz w:val="24"/>
          <w:szCs w:val="24"/>
        </w:rPr>
        <w:t xml:space="preserve"> Figure S3.1: Particle-size distribution (PSD) of the sediments from the three trenches</w:t>
      </w:r>
      <w:r w:rsidR="009A396D" w:rsidRPr="006638CB">
        <w:rPr>
          <w:rFonts w:cstheme="minorHAnsi"/>
          <w:sz w:val="24"/>
          <w:szCs w:val="24"/>
        </w:rPr>
        <w:t xml:space="preserve"> at </w:t>
      </w:r>
      <w:proofErr w:type="spellStart"/>
      <w:r w:rsidR="009A396D" w:rsidRPr="006638CB">
        <w:rPr>
          <w:rFonts w:cstheme="minorHAnsi"/>
          <w:sz w:val="24"/>
          <w:szCs w:val="24"/>
        </w:rPr>
        <w:t>Yitnan</w:t>
      </w:r>
      <w:proofErr w:type="spellEnd"/>
      <w:r w:rsidRPr="006638CB">
        <w:rPr>
          <w:rFonts w:cstheme="minorHAnsi"/>
          <w:sz w:val="24"/>
          <w:szCs w:val="24"/>
        </w:rPr>
        <w:t>. Sample number corresponds to samples collected for OSL</w:t>
      </w:r>
      <w:r w:rsidR="009A396D" w:rsidRPr="006638CB">
        <w:rPr>
          <w:rFonts w:cstheme="minorHAnsi"/>
          <w:sz w:val="24"/>
          <w:szCs w:val="24"/>
        </w:rPr>
        <w:t xml:space="preserve"> and in Table S1.4</w:t>
      </w:r>
      <w:r w:rsidRPr="006638CB">
        <w:rPr>
          <w:rFonts w:cstheme="minorHAnsi"/>
          <w:sz w:val="24"/>
          <w:szCs w:val="24"/>
        </w:rPr>
        <w:t xml:space="preserve">. The PSD signature resembles primary loess but has two coarser peaks that that could be a contribution of sand from the Miocene </w:t>
      </w:r>
      <w:proofErr w:type="spellStart"/>
      <w:r w:rsidRPr="006638CB">
        <w:rPr>
          <w:rFonts w:cstheme="minorHAnsi"/>
          <w:sz w:val="24"/>
          <w:szCs w:val="24"/>
        </w:rPr>
        <w:t>Hazeva</w:t>
      </w:r>
      <w:proofErr w:type="spellEnd"/>
      <w:r w:rsidRPr="006638CB">
        <w:rPr>
          <w:rFonts w:cstheme="minorHAnsi"/>
          <w:sz w:val="24"/>
          <w:szCs w:val="24"/>
        </w:rPr>
        <w:t xml:space="preserve"> formation.</w:t>
      </w:r>
    </w:p>
    <w:p w14:paraId="331E33EB" w14:textId="21233577" w:rsidR="0006795B" w:rsidRDefault="0006795B" w:rsidP="003C5249">
      <w:pPr>
        <w:bidi w:val="0"/>
        <w:spacing w:after="120" w:line="360" w:lineRule="auto"/>
        <w:rPr>
          <w:rFonts w:cstheme="minorHAnsi"/>
          <w:sz w:val="24"/>
          <w:szCs w:val="24"/>
        </w:rPr>
      </w:pPr>
    </w:p>
    <w:p w14:paraId="5EC6D385" w14:textId="0CAD857D" w:rsidR="000B2B8E" w:rsidRDefault="000B2B8E" w:rsidP="000B2B8E">
      <w:pPr>
        <w:bidi w:val="0"/>
        <w:spacing w:after="120" w:line="360" w:lineRule="auto"/>
        <w:rPr>
          <w:rFonts w:cstheme="minorHAnsi"/>
          <w:sz w:val="24"/>
          <w:szCs w:val="24"/>
        </w:rPr>
      </w:pPr>
    </w:p>
    <w:p w14:paraId="77E6BCA9" w14:textId="77777777" w:rsidR="000B2B8E" w:rsidRPr="006638CB" w:rsidRDefault="000B2B8E" w:rsidP="000B2B8E">
      <w:pPr>
        <w:bidi w:val="0"/>
        <w:spacing w:after="120" w:line="360" w:lineRule="auto"/>
        <w:rPr>
          <w:rFonts w:cstheme="minorHAnsi"/>
          <w:sz w:val="24"/>
          <w:szCs w:val="24"/>
        </w:rPr>
      </w:pPr>
    </w:p>
    <w:p w14:paraId="2EAFDBDC" w14:textId="404529EE" w:rsidR="006638CB" w:rsidRPr="006638CB" w:rsidRDefault="00D71074" w:rsidP="006638CB">
      <w:pPr>
        <w:bidi w:val="0"/>
        <w:rPr>
          <w:rFonts w:cstheme="minorHAnsi"/>
          <w:b/>
          <w:bCs/>
          <w:sz w:val="24"/>
          <w:szCs w:val="24"/>
        </w:rPr>
      </w:pPr>
      <w:r w:rsidRPr="006638CB">
        <w:rPr>
          <w:rFonts w:cstheme="minorHAnsi"/>
          <w:b/>
          <w:bCs/>
          <w:sz w:val="24"/>
          <w:szCs w:val="24"/>
        </w:rPr>
        <w:t>S</w:t>
      </w:r>
      <w:r>
        <w:rPr>
          <w:rFonts w:cstheme="minorHAnsi"/>
          <w:b/>
          <w:bCs/>
          <w:sz w:val="24"/>
          <w:szCs w:val="24"/>
        </w:rPr>
        <w:t xml:space="preserve">upplementary </w:t>
      </w:r>
      <w:r w:rsidR="006638CB">
        <w:rPr>
          <w:rFonts w:cstheme="minorHAnsi"/>
          <w:b/>
          <w:bCs/>
          <w:sz w:val="24"/>
          <w:szCs w:val="24"/>
        </w:rPr>
        <w:t>4</w:t>
      </w:r>
      <w:r w:rsidR="006638CB" w:rsidRPr="006638CB">
        <w:rPr>
          <w:rFonts w:cstheme="minorHAnsi"/>
          <w:b/>
          <w:bCs/>
          <w:sz w:val="24"/>
          <w:szCs w:val="24"/>
        </w:rPr>
        <w:t>. Taphonomic attributes</w:t>
      </w:r>
    </w:p>
    <w:p w14:paraId="2B924929" w14:textId="7777777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 xml:space="preserve">The surface alterations that were studied in this research are caused by natural factors such as sediment chemistry, fluvial processes, and compaction. As stated by </w:t>
      </w:r>
      <w:proofErr w:type="spellStart"/>
      <w:r w:rsidRPr="006638CB">
        <w:rPr>
          <w:rFonts w:cstheme="minorHAnsi"/>
          <w:sz w:val="24"/>
          <w:szCs w:val="24"/>
        </w:rPr>
        <w:t>Burroni</w:t>
      </w:r>
      <w:proofErr w:type="spellEnd"/>
      <w:r w:rsidRPr="006638CB">
        <w:rPr>
          <w:rFonts w:cstheme="minorHAnsi"/>
          <w:sz w:val="24"/>
          <w:szCs w:val="24"/>
        </w:rPr>
        <w:t xml:space="preserve"> et al. (2002), there appears to be no clear linear timeline for formation of the damages impacting flint items. While the intensity of alteration cannot be used as a relative chronological marker, types of impact can serve as indicators of site history and accumulation processes. By contextualizing lithic taphonomic attribute states (e.g., states of breakage, surface alteration), we explored their use as meaningful tools for back-tracking natural processes that affected a site. </w:t>
      </w:r>
    </w:p>
    <w:p w14:paraId="260D7340" w14:textId="7777777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 xml:space="preserve">A sample from each site was subjected to an attribute analysis focusing on taphonomic variables. The analysis was carried out by simple naked eye observations. </w:t>
      </w:r>
    </w:p>
    <w:p w14:paraId="6D0B316B" w14:textId="7777777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In this section we elaborate on the variables chosen for the analysis and their accumulation according to existing knowledge:</w:t>
      </w:r>
    </w:p>
    <w:p w14:paraId="6173C789" w14:textId="77777777" w:rsidR="006638CB" w:rsidRPr="006638CB" w:rsidRDefault="006638CB" w:rsidP="006638CB">
      <w:pPr>
        <w:pStyle w:val="aa"/>
        <w:numPr>
          <w:ilvl w:val="0"/>
          <w:numId w:val="3"/>
        </w:numPr>
        <w:tabs>
          <w:tab w:val="left" w:pos="284"/>
        </w:tabs>
        <w:bidi w:val="0"/>
        <w:spacing w:after="120" w:line="360" w:lineRule="auto"/>
        <w:ind w:left="0" w:firstLine="0"/>
        <w:rPr>
          <w:rFonts w:cstheme="minorHAnsi"/>
          <w:i/>
          <w:iCs/>
          <w:sz w:val="24"/>
          <w:szCs w:val="24"/>
        </w:rPr>
      </w:pPr>
      <w:r w:rsidRPr="006638CB">
        <w:rPr>
          <w:rFonts w:cstheme="minorHAnsi"/>
          <w:i/>
          <w:iCs/>
          <w:sz w:val="24"/>
          <w:szCs w:val="24"/>
        </w:rPr>
        <w:lastRenderedPageBreak/>
        <w:t>Item breakage</w:t>
      </w:r>
    </w:p>
    <w:p w14:paraId="31BAC1BD" w14:textId="77777777" w:rsidR="006638CB" w:rsidRP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sz w:val="24"/>
          <w:szCs w:val="24"/>
        </w:rPr>
        <w:t>Unintentional artifact brakeage may occur due to rolling in streams, trampling by both anthropogenic and non-anthropogenic agents, and sediment compaction after coverage (</w:t>
      </w:r>
      <w:proofErr w:type="spellStart"/>
      <w:r w:rsidRPr="006638CB">
        <w:rPr>
          <w:rFonts w:cstheme="minorHAnsi"/>
          <w:sz w:val="24"/>
          <w:szCs w:val="24"/>
        </w:rPr>
        <w:t>Burroni</w:t>
      </w:r>
      <w:proofErr w:type="spellEnd"/>
      <w:r w:rsidRPr="006638CB">
        <w:rPr>
          <w:rFonts w:cstheme="minorHAnsi"/>
          <w:sz w:val="24"/>
          <w:szCs w:val="24"/>
        </w:rPr>
        <w:t xml:space="preserve"> et al. 2002; </w:t>
      </w:r>
      <w:proofErr w:type="spellStart"/>
      <w:r w:rsidRPr="006638CB">
        <w:rPr>
          <w:rFonts w:cstheme="minorHAnsi"/>
          <w:sz w:val="24"/>
          <w:szCs w:val="24"/>
        </w:rPr>
        <w:t>Eren</w:t>
      </w:r>
      <w:proofErr w:type="spellEnd"/>
      <w:r w:rsidRPr="006638CB">
        <w:rPr>
          <w:rFonts w:cstheme="minorHAnsi"/>
          <w:sz w:val="24"/>
          <w:szCs w:val="24"/>
        </w:rPr>
        <w:t xml:space="preserve"> et al. 2010, 201</w:t>
      </w:r>
      <w:r w:rsidRPr="006638CB">
        <w:rPr>
          <w:rFonts w:cstheme="minorHAnsi"/>
          <w:sz w:val="24"/>
          <w:szCs w:val="24"/>
          <w:rtl/>
        </w:rPr>
        <w:t>1</w:t>
      </w:r>
      <w:r w:rsidRPr="006638CB">
        <w:rPr>
          <w:rFonts w:cstheme="minorHAnsi"/>
          <w:sz w:val="24"/>
          <w:szCs w:val="24"/>
        </w:rPr>
        <w:t xml:space="preserve">; </w:t>
      </w:r>
      <w:proofErr w:type="spellStart"/>
      <w:r w:rsidRPr="006638CB">
        <w:rPr>
          <w:rFonts w:eastAsia="Times New Roman" w:cstheme="minorHAnsi"/>
          <w:sz w:val="24"/>
          <w:szCs w:val="24"/>
        </w:rPr>
        <w:t>Herzlinger</w:t>
      </w:r>
      <w:proofErr w:type="spellEnd"/>
      <w:r w:rsidRPr="006638CB">
        <w:rPr>
          <w:rFonts w:eastAsia="Times New Roman" w:cstheme="minorHAnsi"/>
          <w:sz w:val="24"/>
          <w:szCs w:val="24"/>
        </w:rPr>
        <w:t xml:space="preserve"> et al. 2015;</w:t>
      </w:r>
      <w:r w:rsidRPr="006638CB">
        <w:rPr>
          <w:rFonts w:cstheme="minorHAnsi"/>
          <w:sz w:val="24"/>
          <w:szCs w:val="24"/>
        </w:rPr>
        <w:t xml:space="preserve"> Hovers 2003; Jennings 2012; </w:t>
      </w:r>
      <w:proofErr w:type="spellStart"/>
      <w:r w:rsidRPr="006638CB">
        <w:rPr>
          <w:rFonts w:cstheme="minorHAnsi"/>
          <w:sz w:val="24"/>
          <w:szCs w:val="24"/>
        </w:rPr>
        <w:t>McBrearty</w:t>
      </w:r>
      <w:proofErr w:type="spellEnd"/>
      <w:r w:rsidRPr="006638CB">
        <w:rPr>
          <w:rFonts w:cstheme="minorHAnsi"/>
          <w:sz w:val="24"/>
          <w:szCs w:val="24"/>
        </w:rPr>
        <w:t xml:space="preserve"> et al 1998). According to experimental work, breakage is affected by sediment particle size and is more prominent when sediments include large particles (</w:t>
      </w:r>
      <w:proofErr w:type="spellStart"/>
      <w:r w:rsidRPr="006638CB">
        <w:rPr>
          <w:rFonts w:cstheme="minorHAnsi"/>
          <w:sz w:val="24"/>
          <w:szCs w:val="24"/>
        </w:rPr>
        <w:t>Burroni</w:t>
      </w:r>
      <w:proofErr w:type="spellEnd"/>
      <w:r w:rsidRPr="006638CB">
        <w:rPr>
          <w:rFonts w:cstheme="minorHAnsi"/>
          <w:sz w:val="24"/>
          <w:szCs w:val="24"/>
        </w:rPr>
        <w:t xml:space="preserve"> et al. 2002; </w:t>
      </w:r>
      <w:proofErr w:type="spellStart"/>
      <w:r w:rsidRPr="006638CB">
        <w:rPr>
          <w:rFonts w:cstheme="minorHAnsi"/>
          <w:sz w:val="24"/>
          <w:szCs w:val="24"/>
        </w:rPr>
        <w:t>Eren</w:t>
      </w:r>
      <w:proofErr w:type="spellEnd"/>
      <w:r w:rsidRPr="006638CB">
        <w:rPr>
          <w:rFonts w:cstheme="minorHAnsi"/>
          <w:sz w:val="24"/>
          <w:szCs w:val="24"/>
        </w:rPr>
        <w:t xml:space="preserve"> et al. 2011). Breakage can also be a result of burning in direct fire, usually recognized by typical breakage and other fire alternation on the item (</w:t>
      </w:r>
      <w:proofErr w:type="spellStart"/>
      <w:r w:rsidRPr="006638CB">
        <w:rPr>
          <w:rFonts w:cstheme="minorHAnsi"/>
          <w:sz w:val="24"/>
          <w:szCs w:val="24"/>
        </w:rPr>
        <w:t>Fiers</w:t>
      </w:r>
      <w:proofErr w:type="spellEnd"/>
      <w:r w:rsidRPr="006638CB">
        <w:rPr>
          <w:rFonts w:cstheme="minorHAnsi"/>
          <w:sz w:val="24"/>
          <w:szCs w:val="24"/>
        </w:rPr>
        <w:t xml:space="preserve"> et al. 2021; </w:t>
      </w:r>
      <w:proofErr w:type="spellStart"/>
      <w:r w:rsidRPr="006638CB">
        <w:rPr>
          <w:rFonts w:cstheme="minorHAnsi"/>
          <w:sz w:val="24"/>
          <w:szCs w:val="24"/>
        </w:rPr>
        <w:t>Halbrucker</w:t>
      </w:r>
      <w:proofErr w:type="spellEnd"/>
      <w:r w:rsidRPr="006638CB">
        <w:rPr>
          <w:rFonts w:cstheme="minorHAnsi"/>
          <w:sz w:val="24"/>
          <w:szCs w:val="24"/>
        </w:rPr>
        <w:t xml:space="preserve"> et al. 2021). For the present research analysis, items were categorized as broken or complete.</w:t>
      </w:r>
    </w:p>
    <w:p w14:paraId="64A749DF" w14:textId="77777777" w:rsidR="006638CB" w:rsidRPr="006638CB" w:rsidRDefault="006638CB" w:rsidP="006638CB">
      <w:pPr>
        <w:pStyle w:val="aa"/>
        <w:tabs>
          <w:tab w:val="left" w:pos="284"/>
        </w:tabs>
        <w:bidi w:val="0"/>
        <w:spacing w:after="120" w:line="360" w:lineRule="auto"/>
        <w:ind w:left="0"/>
        <w:rPr>
          <w:rFonts w:cstheme="minorHAnsi"/>
          <w:sz w:val="24"/>
          <w:szCs w:val="24"/>
        </w:rPr>
      </w:pPr>
    </w:p>
    <w:p w14:paraId="00C9E488" w14:textId="651DBD43" w:rsidR="006638CB" w:rsidRPr="006638CB" w:rsidRDefault="006638CB" w:rsidP="006638CB">
      <w:pPr>
        <w:pStyle w:val="aa"/>
        <w:numPr>
          <w:ilvl w:val="0"/>
          <w:numId w:val="3"/>
        </w:numPr>
        <w:tabs>
          <w:tab w:val="left" w:pos="284"/>
        </w:tabs>
        <w:bidi w:val="0"/>
        <w:spacing w:after="120" w:line="360" w:lineRule="auto"/>
        <w:ind w:left="0" w:firstLine="0"/>
        <w:rPr>
          <w:rFonts w:cstheme="minorHAnsi"/>
          <w:i/>
          <w:iCs/>
          <w:sz w:val="24"/>
          <w:szCs w:val="24"/>
        </w:rPr>
      </w:pPr>
      <w:r w:rsidRPr="006638CB">
        <w:rPr>
          <w:rFonts w:cstheme="minorHAnsi"/>
          <w:i/>
          <w:iCs/>
          <w:sz w:val="24"/>
          <w:szCs w:val="24"/>
        </w:rPr>
        <w:t xml:space="preserve">Edge damage and General surface </w:t>
      </w:r>
      <w:r w:rsidR="004319B6">
        <w:rPr>
          <w:rFonts w:cstheme="minorHAnsi"/>
          <w:i/>
          <w:iCs/>
          <w:sz w:val="24"/>
          <w:szCs w:val="24"/>
        </w:rPr>
        <w:t>abrasion</w:t>
      </w:r>
      <w:r w:rsidR="004319B6" w:rsidRPr="006638CB">
        <w:rPr>
          <w:rFonts w:cstheme="minorHAnsi"/>
          <w:sz w:val="24"/>
          <w:szCs w:val="24"/>
        </w:rPr>
        <w:t xml:space="preserve"> </w:t>
      </w:r>
    </w:p>
    <w:p w14:paraId="5C50D3D3" w14:textId="5726C71F" w:rsid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sz w:val="24"/>
          <w:szCs w:val="24"/>
        </w:rPr>
        <w:t>Small fractures and the general roughness of artifact's lateral edges and the ridges on its flaked surfaces are related to mechanical movement in fluvial processes (</w:t>
      </w:r>
      <w:proofErr w:type="spellStart"/>
      <w:r w:rsidRPr="006638CB">
        <w:rPr>
          <w:rFonts w:cstheme="minorHAnsi"/>
          <w:sz w:val="24"/>
          <w:szCs w:val="24"/>
        </w:rPr>
        <w:t>Burroni</w:t>
      </w:r>
      <w:proofErr w:type="spellEnd"/>
      <w:r w:rsidRPr="006638CB">
        <w:rPr>
          <w:rFonts w:cstheme="minorHAnsi"/>
          <w:sz w:val="24"/>
          <w:szCs w:val="24"/>
        </w:rPr>
        <w:t xml:space="preserve"> et al. 2002; Dibble et al. 2007; </w:t>
      </w:r>
      <w:proofErr w:type="spellStart"/>
      <w:r w:rsidRPr="006638CB">
        <w:rPr>
          <w:rFonts w:cstheme="minorHAnsi"/>
          <w:sz w:val="24"/>
          <w:szCs w:val="24"/>
        </w:rPr>
        <w:t>Grosman</w:t>
      </w:r>
      <w:proofErr w:type="spellEnd"/>
      <w:r w:rsidRPr="006638CB">
        <w:rPr>
          <w:rFonts w:cstheme="minorHAnsi"/>
          <w:sz w:val="24"/>
          <w:szCs w:val="24"/>
        </w:rPr>
        <w:t xml:space="preserve"> et al 2011; Hovers et al. 2014). As shown experimentally, ridge erosion and general roughness of flint surfaces can also be caused by chemical processes, sometimes leading to changes in color and surface gloss (</w:t>
      </w:r>
      <w:proofErr w:type="spellStart"/>
      <w:r w:rsidRPr="006638CB">
        <w:rPr>
          <w:rFonts w:cstheme="minorHAnsi"/>
          <w:sz w:val="24"/>
          <w:szCs w:val="24"/>
        </w:rPr>
        <w:t>Caux</w:t>
      </w:r>
      <w:proofErr w:type="spellEnd"/>
      <w:r w:rsidRPr="006638CB">
        <w:rPr>
          <w:rFonts w:cstheme="minorHAnsi"/>
          <w:sz w:val="24"/>
          <w:szCs w:val="24"/>
        </w:rPr>
        <w:t xml:space="preserve"> et al. 2018; Honea 1964; </w:t>
      </w:r>
      <w:proofErr w:type="spellStart"/>
      <w:r w:rsidRPr="006638CB">
        <w:rPr>
          <w:rFonts w:cstheme="minorHAnsi"/>
          <w:sz w:val="24"/>
          <w:szCs w:val="24"/>
        </w:rPr>
        <w:t>Thiry</w:t>
      </w:r>
      <w:proofErr w:type="spellEnd"/>
      <w:r w:rsidRPr="006638CB">
        <w:rPr>
          <w:rFonts w:cstheme="minorHAnsi"/>
          <w:sz w:val="24"/>
          <w:szCs w:val="24"/>
        </w:rPr>
        <w:t xml:space="preserve"> et al. 2014). The degree of surface </w:t>
      </w:r>
      <w:r w:rsidR="0074037B">
        <w:rPr>
          <w:rFonts w:cstheme="minorHAnsi"/>
          <w:sz w:val="24"/>
          <w:szCs w:val="24"/>
        </w:rPr>
        <w:t>abrasion</w:t>
      </w:r>
      <w:r w:rsidRPr="006638CB">
        <w:rPr>
          <w:rFonts w:cstheme="minorHAnsi"/>
          <w:sz w:val="24"/>
          <w:szCs w:val="24"/>
        </w:rPr>
        <w:t xml:space="preserve"> (fresh, partly abraded and highly abraded) </w:t>
      </w:r>
      <w:r w:rsidR="00F44DF5">
        <w:rPr>
          <w:rFonts w:cstheme="minorHAnsi"/>
          <w:sz w:val="24"/>
          <w:szCs w:val="24"/>
        </w:rPr>
        <w:t>was categorized based on visual inspection</w:t>
      </w:r>
      <w:r w:rsidR="00BB3F9C">
        <w:rPr>
          <w:rFonts w:cstheme="minorHAnsi"/>
          <w:sz w:val="24"/>
          <w:szCs w:val="24"/>
        </w:rPr>
        <w:t xml:space="preserve"> of each item </w:t>
      </w:r>
      <w:r w:rsidR="000D0185">
        <w:rPr>
          <w:rFonts w:cstheme="minorHAnsi"/>
          <w:sz w:val="24"/>
          <w:szCs w:val="24"/>
        </w:rPr>
        <w:t>(Fig S4.1) I</w:t>
      </w:r>
      <w:r w:rsidRPr="006638CB">
        <w:rPr>
          <w:rFonts w:cstheme="minorHAnsi"/>
          <w:sz w:val="24"/>
          <w:szCs w:val="24"/>
        </w:rPr>
        <w:t xml:space="preserve">tem’s edge damage (none, minimal, significant, and high) </w:t>
      </w:r>
      <w:r w:rsidR="00F70E4F">
        <w:rPr>
          <w:rFonts w:cstheme="minorHAnsi"/>
          <w:sz w:val="24"/>
          <w:szCs w:val="24"/>
        </w:rPr>
        <w:t>was</w:t>
      </w:r>
      <w:r w:rsidR="00F70E4F" w:rsidRPr="006638CB">
        <w:rPr>
          <w:rFonts w:cstheme="minorHAnsi"/>
          <w:sz w:val="24"/>
          <w:szCs w:val="24"/>
        </w:rPr>
        <w:t xml:space="preserve"> </w:t>
      </w:r>
      <w:r w:rsidRPr="006638CB">
        <w:rPr>
          <w:rFonts w:cstheme="minorHAnsi"/>
          <w:sz w:val="24"/>
          <w:szCs w:val="24"/>
        </w:rPr>
        <w:t>categorized based on visual inspection</w:t>
      </w:r>
      <w:r w:rsidR="004A4E5F">
        <w:rPr>
          <w:rFonts w:cstheme="minorHAnsi"/>
          <w:sz w:val="24"/>
          <w:szCs w:val="24"/>
        </w:rPr>
        <w:t xml:space="preserve"> assessi</w:t>
      </w:r>
      <w:r w:rsidR="00C71C86">
        <w:rPr>
          <w:rFonts w:cstheme="minorHAnsi"/>
          <w:sz w:val="24"/>
          <w:szCs w:val="24"/>
        </w:rPr>
        <w:t xml:space="preserve">ng </w:t>
      </w:r>
      <w:r w:rsidR="002B002A">
        <w:rPr>
          <w:rFonts w:cstheme="minorHAnsi"/>
          <w:sz w:val="24"/>
          <w:szCs w:val="24"/>
        </w:rPr>
        <w:t xml:space="preserve">how </w:t>
      </w:r>
      <w:r w:rsidR="009B1379">
        <w:rPr>
          <w:rFonts w:cstheme="minorHAnsi"/>
          <w:sz w:val="24"/>
          <w:szCs w:val="24"/>
        </w:rPr>
        <w:t xml:space="preserve">significant is the edge </w:t>
      </w:r>
      <w:r w:rsidR="00396229">
        <w:rPr>
          <w:rFonts w:cstheme="minorHAnsi"/>
          <w:sz w:val="24"/>
          <w:szCs w:val="24"/>
        </w:rPr>
        <w:t>damage</w:t>
      </w:r>
      <w:r w:rsidR="009B1379">
        <w:rPr>
          <w:rFonts w:cstheme="minorHAnsi"/>
          <w:sz w:val="24"/>
          <w:szCs w:val="24"/>
        </w:rPr>
        <w:t xml:space="preserve"> on each item</w:t>
      </w:r>
      <w:r w:rsidR="007402F0">
        <w:rPr>
          <w:rFonts w:cstheme="minorHAnsi"/>
          <w:sz w:val="24"/>
          <w:szCs w:val="24"/>
        </w:rPr>
        <w:t xml:space="preserve"> from</w:t>
      </w:r>
      <w:r w:rsidR="009B1379">
        <w:rPr>
          <w:rFonts w:cstheme="minorHAnsi"/>
          <w:sz w:val="24"/>
          <w:szCs w:val="24"/>
        </w:rPr>
        <w:t xml:space="preserve"> </w:t>
      </w:r>
      <w:r w:rsidR="00421B24">
        <w:rPr>
          <w:rFonts w:cstheme="minorHAnsi"/>
          <w:sz w:val="24"/>
          <w:szCs w:val="24"/>
        </w:rPr>
        <w:t xml:space="preserve">isolated </w:t>
      </w:r>
      <w:r w:rsidR="003D37CC">
        <w:rPr>
          <w:rFonts w:cstheme="minorHAnsi"/>
          <w:sz w:val="24"/>
          <w:szCs w:val="24"/>
        </w:rPr>
        <w:t>brakes</w:t>
      </w:r>
      <w:r w:rsidR="00FF1571">
        <w:rPr>
          <w:rFonts w:cstheme="minorHAnsi"/>
          <w:sz w:val="24"/>
          <w:szCs w:val="24"/>
        </w:rPr>
        <w:t xml:space="preserve"> to more intrusive brakes on </w:t>
      </w:r>
      <w:r w:rsidR="007402F0">
        <w:rPr>
          <w:rFonts w:cstheme="minorHAnsi"/>
          <w:sz w:val="24"/>
          <w:szCs w:val="24"/>
        </w:rPr>
        <w:t>larger</w:t>
      </w:r>
      <w:r w:rsidR="001658B6">
        <w:rPr>
          <w:rFonts w:cstheme="minorHAnsi"/>
          <w:sz w:val="24"/>
          <w:szCs w:val="24"/>
        </w:rPr>
        <w:t xml:space="preserve"> parts </w:t>
      </w:r>
      <w:proofErr w:type="gramStart"/>
      <w:r w:rsidR="001658B6">
        <w:rPr>
          <w:rFonts w:cstheme="minorHAnsi"/>
          <w:sz w:val="24"/>
          <w:szCs w:val="24"/>
        </w:rPr>
        <w:t>of  item</w:t>
      </w:r>
      <w:proofErr w:type="gramEnd"/>
      <w:r w:rsidR="001658B6">
        <w:rPr>
          <w:rFonts w:cstheme="minorHAnsi"/>
          <w:sz w:val="24"/>
          <w:szCs w:val="24"/>
        </w:rPr>
        <w:t xml:space="preserve"> </w:t>
      </w:r>
      <w:r w:rsidR="006527B4">
        <w:rPr>
          <w:rFonts w:cstheme="minorHAnsi"/>
          <w:sz w:val="24"/>
          <w:szCs w:val="24"/>
        </w:rPr>
        <w:t>circumference</w:t>
      </w:r>
      <w:r w:rsidR="001658B6">
        <w:rPr>
          <w:rFonts w:cstheme="minorHAnsi"/>
          <w:sz w:val="24"/>
          <w:szCs w:val="24"/>
        </w:rPr>
        <w:t>.</w:t>
      </w:r>
    </w:p>
    <w:p w14:paraId="1EFB6786" w14:textId="2540A25E" w:rsidR="00BC42F3" w:rsidRDefault="00F91E8B" w:rsidP="00BC42F3">
      <w:pPr>
        <w:pStyle w:val="aa"/>
        <w:tabs>
          <w:tab w:val="left" w:pos="284"/>
        </w:tabs>
        <w:bidi w:val="0"/>
        <w:spacing w:after="120" w:line="360" w:lineRule="auto"/>
        <w:ind w:left="0"/>
        <w:rPr>
          <w:rFonts w:cstheme="minorHAnsi"/>
          <w:sz w:val="24"/>
          <w:szCs w:val="24"/>
        </w:rPr>
      </w:pPr>
      <w:r>
        <w:rPr>
          <w:noProof/>
        </w:rPr>
        <w:drawing>
          <wp:inline distT="0" distB="0" distL="0" distR="0" wp14:anchorId="2105A5AB" wp14:editId="4FCF80AA">
            <wp:extent cx="3750592" cy="2578056"/>
            <wp:effectExtent l="0" t="0" r="254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750592" cy="2578056"/>
                    </a:xfrm>
                    <a:prstGeom prst="rect">
                      <a:avLst/>
                    </a:prstGeom>
                    <a:noFill/>
                    <a:ln>
                      <a:noFill/>
                    </a:ln>
                  </pic:spPr>
                </pic:pic>
              </a:graphicData>
            </a:graphic>
          </wp:inline>
        </w:drawing>
      </w:r>
    </w:p>
    <w:p w14:paraId="53ACD232" w14:textId="4CC28CB6" w:rsidR="00F91E8B" w:rsidRPr="006638CB" w:rsidRDefault="00F91E8B" w:rsidP="00F91E8B">
      <w:pPr>
        <w:tabs>
          <w:tab w:val="left" w:pos="284"/>
        </w:tabs>
        <w:bidi w:val="0"/>
        <w:spacing w:after="120" w:line="360" w:lineRule="auto"/>
        <w:rPr>
          <w:rFonts w:cstheme="minorHAnsi"/>
          <w:sz w:val="24"/>
          <w:szCs w:val="24"/>
        </w:rPr>
      </w:pPr>
      <w:r w:rsidRPr="006638CB">
        <w:rPr>
          <w:rFonts w:cstheme="minorHAnsi"/>
          <w:sz w:val="24"/>
          <w:szCs w:val="24"/>
        </w:rPr>
        <w:t>Fig</w:t>
      </w:r>
      <w:r>
        <w:rPr>
          <w:rFonts w:cstheme="minorHAnsi"/>
          <w:sz w:val="24"/>
          <w:szCs w:val="24"/>
        </w:rPr>
        <w:t>.</w:t>
      </w:r>
      <w:r w:rsidRPr="006638CB">
        <w:rPr>
          <w:rFonts w:cstheme="minorHAnsi"/>
          <w:sz w:val="24"/>
          <w:szCs w:val="24"/>
        </w:rPr>
        <w:t xml:space="preserve"> S</w:t>
      </w:r>
      <w:r>
        <w:rPr>
          <w:rFonts w:cstheme="minorHAnsi"/>
          <w:sz w:val="24"/>
          <w:szCs w:val="24"/>
        </w:rPr>
        <w:t>4</w:t>
      </w:r>
      <w:r w:rsidRPr="006638CB">
        <w:rPr>
          <w:rFonts w:cstheme="minorHAnsi"/>
          <w:sz w:val="24"/>
          <w:szCs w:val="24"/>
        </w:rPr>
        <w:t xml:space="preserve">.1. </w:t>
      </w:r>
      <w:r>
        <w:rPr>
          <w:rFonts w:cstheme="minorHAnsi"/>
          <w:sz w:val="24"/>
          <w:szCs w:val="24"/>
        </w:rPr>
        <w:t>examples for ridge abrasion</w:t>
      </w:r>
      <w:r w:rsidRPr="006638CB">
        <w:rPr>
          <w:rFonts w:cstheme="minorHAnsi"/>
          <w:sz w:val="24"/>
          <w:szCs w:val="24"/>
        </w:rPr>
        <w:t xml:space="preserve"> a- No </w:t>
      </w:r>
      <w:r>
        <w:rPr>
          <w:rFonts w:cstheme="minorHAnsi"/>
          <w:sz w:val="24"/>
          <w:szCs w:val="24"/>
        </w:rPr>
        <w:t>abrasion</w:t>
      </w:r>
      <w:r w:rsidRPr="006638CB">
        <w:rPr>
          <w:rFonts w:cstheme="minorHAnsi"/>
          <w:sz w:val="24"/>
          <w:szCs w:val="24"/>
        </w:rPr>
        <w:t xml:space="preserve">, b- </w:t>
      </w:r>
      <w:r w:rsidR="00AA672B">
        <w:rPr>
          <w:rFonts w:cstheme="minorHAnsi"/>
          <w:sz w:val="24"/>
          <w:szCs w:val="24"/>
        </w:rPr>
        <w:t>partly abraded</w:t>
      </w:r>
      <w:r w:rsidRPr="006638CB">
        <w:rPr>
          <w:rFonts w:cstheme="minorHAnsi"/>
          <w:sz w:val="24"/>
          <w:szCs w:val="24"/>
        </w:rPr>
        <w:t xml:space="preserve">, </w:t>
      </w:r>
      <w:r w:rsidR="00FE214A">
        <w:rPr>
          <w:rFonts w:cstheme="minorHAnsi"/>
          <w:sz w:val="24"/>
          <w:szCs w:val="24"/>
        </w:rPr>
        <w:t>c</w:t>
      </w:r>
      <w:r w:rsidRPr="006638CB">
        <w:rPr>
          <w:rFonts w:cstheme="minorHAnsi"/>
          <w:sz w:val="24"/>
          <w:szCs w:val="24"/>
        </w:rPr>
        <w:t xml:space="preserve">- </w:t>
      </w:r>
      <w:r w:rsidR="00AA672B">
        <w:rPr>
          <w:rFonts w:cstheme="minorHAnsi"/>
          <w:sz w:val="24"/>
          <w:szCs w:val="24"/>
        </w:rPr>
        <w:t xml:space="preserve">highly </w:t>
      </w:r>
      <w:r w:rsidR="004F6DF1">
        <w:rPr>
          <w:rFonts w:cstheme="minorHAnsi"/>
          <w:sz w:val="24"/>
          <w:szCs w:val="24"/>
        </w:rPr>
        <w:t>abraded.</w:t>
      </w:r>
    </w:p>
    <w:p w14:paraId="0941D301" w14:textId="3BAA7C6A" w:rsidR="00F91E8B" w:rsidRDefault="004F6DF1" w:rsidP="00F91E8B">
      <w:pPr>
        <w:pStyle w:val="aa"/>
        <w:tabs>
          <w:tab w:val="left" w:pos="284"/>
        </w:tabs>
        <w:bidi w:val="0"/>
        <w:spacing w:after="120" w:line="360" w:lineRule="auto"/>
        <w:ind w:left="0"/>
        <w:rPr>
          <w:rFonts w:cstheme="minorHAnsi"/>
          <w:sz w:val="24"/>
          <w:szCs w:val="24"/>
        </w:rPr>
      </w:pPr>
      <w:r>
        <w:rPr>
          <w:noProof/>
        </w:rPr>
        <w:lastRenderedPageBreak/>
        <w:drawing>
          <wp:inline distT="0" distB="0" distL="0" distR="0" wp14:anchorId="1859CE31" wp14:editId="48A2AD18">
            <wp:extent cx="2407920" cy="2230315"/>
            <wp:effectExtent l="0" t="0" r="0" b="0"/>
            <wp:docPr id="9" name="תמונה 9" descr="תמונה שמכילה פלסטיק&#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9" descr="תמונה שמכילה פלסטיק&#10;&#10;התיאור נוצר באופן אוטומטי"/>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9159" cy="2240725"/>
                    </a:xfrm>
                    <a:prstGeom prst="rect">
                      <a:avLst/>
                    </a:prstGeom>
                    <a:noFill/>
                    <a:ln>
                      <a:noFill/>
                    </a:ln>
                  </pic:spPr>
                </pic:pic>
              </a:graphicData>
            </a:graphic>
          </wp:inline>
        </w:drawing>
      </w:r>
    </w:p>
    <w:p w14:paraId="4AC6D59B" w14:textId="0B5BDEBA" w:rsidR="004F6DF1" w:rsidRPr="006638CB" w:rsidRDefault="004F6DF1" w:rsidP="00F4747F">
      <w:pPr>
        <w:tabs>
          <w:tab w:val="left" w:pos="284"/>
        </w:tabs>
        <w:bidi w:val="0"/>
        <w:spacing w:after="120" w:line="360" w:lineRule="auto"/>
        <w:rPr>
          <w:rFonts w:cstheme="minorHAnsi"/>
          <w:sz w:val="24"/>
          <w:szCs w:val="24"/>
        </w:rPr>
      </w:pPr>
      <w:r w:rsidRPr="006638CB">
        <w:rPr>
          <w:rFonts w:cstheme="minorHAnsi"/>
          <w:sz w:val="24"/>
          <w:szCs w:val="24"/>
        </w:rPr>
        <w:t>Fig</w:t>
      </w:r>
      <w:r>
        <w:rPr>
          <w:rFonts w:cstheme="minorHAnsi"/>
          <w:sz w:val="24"/>
          <w:szCs w:val="24"/>
        </w:rPr>
        <w:t>.</w:t>
      </w:r>
      <w:r w:rsidRPr="006638CB">
        <w:rPr>
          <w:rFonts w:cstheme="minorHAnsi"/>
          <w:sz w:val="24"/>
          <w:szCs w:val="24"/>
        </w:rPr>
        <w:t xml:space="preserve"> S</w:t>
      </w:r>
      <w:r>
        <w:rPr>
          <w:rFonts w:cstheme="minorHAnsi"/>
          <w:sz w:val="24"/>
          <w:szCs w:val="24"/>
        </w:rPr>
        <w:t>4</w:t>
      </w:r>
      <w:r w:rsidRPr="006638CB">
        <w:rPr>
          <w:rFonts w:cstheme="minorHAnsi"/>
          <w:sz w:val="24"/>
          <w:szCs w:val="24"/>
        </w:rPr>
        <w:t>.</w:t>
      </w:r>
      <w:r>
        <w:rPr>
          <w:rFonts w:cstheme="minorHAnsi"/>
          <w:sz w:val="24"/>
          <w:szCs w:val="24"/>
        </w:rPr>
        <w:t>2</w:t>
      </w:r>
      <w:r w:rsidRPr="006638CB">
        <w:rPr>
          <w:rFonts w:cstheme="minorHAnsi"/>
          <w:sz w:val="24"/>
          <w:szCs w:val="24"/>
        </w:rPr>
        <w:t xml:space="preserve">. </w:t>
      </w:r>
      <w:r>
        <w:rPr>
          <w:rFonts w:cstheme="minorHAnsi"/>
          <w:sz w:val="24"/>
          <w:szCs w:val="24"/>
        </w:rPr>
        <w:t xml:space="preserve">Examples for </w:t>
      </w:r>
      <w:r w:rsidR="00806217">
        <w:rPr>
          <w:rFonts w:cstheme="minorHAnsi"/>
          <w:sz w:val="24"/>
          <w:szCs w:val="24"/>
        </w:rPr>
        <w:t>edge damage</w:t>
      </w:r>
    </w:p>
    <w:p w14:paraId="23DB3C1E" w14:textId="77777777" w:rsidR="006638CB" w:rsidRPr="006638CB" w:rsidRDefault="006638CB" w:rsidP="006638CB">
      <w:pPr>
        <w:pStyle w:val="aa"/>
        <w:numPr>
          <w:ilvl w:val="0"/>
          <w:numId w:val="3"/>
        </w:numPr>
        <w:tabs>
          <w:tab w:val="left" w:pos="284"/>
        </w:tabs>
        <w:bidi w:val="0"/>
        <w:spacing w:after="120" w:line="360" w:lineRule="auto"/>
        <w:ind w:left="0" w:firstLine="0"/>
        <w:rPr>
          <w:rFonts w:cstheme="minorHAnsi"/>
          <w:i/>
          <w:iCs/>
          <w:sz w:val="24"/>
          <w:szCs w:val="24"/>
        </w:rPr>
      </w:pPr>
      <w:r w:rsidRPr="006638CB">
        <w:rPr>
          <w:rFonts w:cstheme="minorHAnsi"/>
          <w:i/>
          <w:iCs/>
          <w:sz w:val="24"/>
          <w:szCs w:val="24"/>
        </w:rPr>
        <w:t xml:space="preserve">Coloring (patination) </w:t>
      </w:r>
    </w:p>
    <w:p w14:paraId="2C9E1082" w14:textId="77777777" w:rsidR="006638CB" w:rsidRP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sz w:val="24"/>
          <w:szCs w:val="24"/>
        </w:rPr>
        <w:t>The term ‘patination’ as used in published studies refers to changes in the color of flint, related to surface alterations caused by the effects of sediment chemistry, flint microscopic structure, humidity, and exposure to sun/light (</w:t>
      </w:r>
      <w:proofErr w:type="spellStart"/>
      <w:r w:rsidRPr="006638CB">
        <w:rPr>
          <w:rFonts w:cstheme="minorHAnsi"/>
          <w:sz w:val="24"/>
          <w:szCs w:val="24"/>
        </w:rPr>
        <w:t>Burroni</w:t>
      </w:r>
      <w:proofErr w:type="spellEnd"/>
      <w:r w:rsidRPr="006638CB">
        <w:rPr>
          <w:rFonts w:cstheme="minorHAnsi"/>
          <w:sz w:val="24"/>
          <w:szCs w:val="24"/>
        </w:rPr>
        <w:t xml:space="preserve"> et al. 2002; </w:t>
      </w:r>
      <w:proofErr w:type="spellStart"/>
      <w:r w:rsidRPr="006638CB">
        <w:rPr>
          <w:rFonts w:cstheme="minorHAnsi"/>
          <w:sz w:val="24"/>
          <w:szCs w:val="24"/>
        </w:rPr>
        <w:t>Caux</w:t>
      </w:r>
      <w:proofErr w:type="spellEnd"/>
      <w:r w:rsidRPr="006638CB">
        <w:rPr>
          <w:rFonts w:cstheme="minorHAnsi"/>
          <w:sz w:val="24"/>
          <w:szCs w:val="24"/>
        </w:rPr>
        <w:t xml:space="preserve"> et al. 2018; Friedman et al. 1995; Honea 1964; Howard 1999,2002; Hurst and Kelly 1961; </w:t>
      </w:r>
      <w:proofErr w:type="spellStart"/>
      <w:r w:rsidRPr="006638CB">
        <w:rPr>
          <w:rFonts w:cstheme="minorHAnsi"/>
          <w:sz w:val="24"/>
          <w:szCs w:val="24"/>
        </w:rPr>
        <w:t>Rottländer</w:t>
      </w:r>
      <w:proofErr w:type="spellEnd"/>
      <w:r w:rsidRPr="006638CB">
        <w:rPr>
          <w:rFonts w:cstheme="minorHAnsi"/>
          <w:sz w:val="24"/>
          <w:szCs w:val="24"/>
        </w:rPr>
        <w:t xml:space="preserve"> 1975). Our choice to refer to it as ‘coloring’ is due to differences in terminology between archaeological and geomorphological studies (see also </w:t>
      </w:r>
      <w:proofErr w:type="spellStart"/>
      <w:r w:rsidRPr="006638CB">
        <w:rPr>
          <w:rFonts w:cstheme="minorHAnsi"/>
          <w:sz w:val="24"/>
          <w:szCs w:val="24"/>
        </w:rPr>
        <w:t>Coux</w:t>
      </w:r>
      <w:proofErr w:type="spellEnd"/>
      <w:r w:rsidRPr="006638CB">
        <w:rPr>
          <w:rFonts w:cstheme="minorHAnsi"/>
          <w:sz w:val="24"/>
          <w:szCs w:val="24"/>
        </w:rPr>
        <w:t xml:space="preserve"> et al. 2018). In the latter, the term patina encompasses a more varied group of surface alternations including for example surface gloss, which we discuss separately. </w:t>
      </w:r>
    </w:p>
    <w:p w14:paraId="46EC1B40" w14:textId="77777777" w:rsidR="006638CB" w:rsidRP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sz w:val="24"/>
          <w:szCs w:val="24"/>
        </w:rPr>
        <w:t>Items were categorized into three conditions related to patination: existence of patina (patinated, not patinated, double patinated), type of coloring identified (Desert varnish, White patina, White stains, Black-grey coloring; see below) and the patinated face of the artifact (one or both surfaces of the item).</w:t>
      </w:r>
    </w:p>
    <w:p w14:paraId="6ADE3FC9" w14:textId="2E924CC6" w:rsidR="006638CB" w:rsidRP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sz w:val="24"/>
          <w:szCs w:val="24"/>
        </w:rPr>
        <w:t xml:space="preserve">The coloring identified in the assemblages analyzed here are desert varnish, white </w:t>
      </w:r>
      <w:proofErr w:type="gramStart"/>
      <w:r w:rsidRPr="006638CB">
        <w:rPr>
          <w:rFonts w:cstheme="minorHAnsi"/>
          <w:sz w:val="24"/>
          <w:szCs w:val="24"/>
        </w:rPr>
        <w:t>patina</w:t>
      </w:r>
      <w:proofErr w:type="gramEnd"/>
      <w:r w:rsidRPr="006638CB">
        <w:rPr>
          <w:rFonts w:cstheme="minorHAnsi"/>
          <w:sz w:val="24"/>
          <w:szCs w:val="24"/>
        </w:rPr>
        <w:t xml:space="preserve"> and black and grey coloring</w:t>
      </w:r>
      <w:r w:rsidR="000B2B8E">
        <w:rPr>
          <w:rFonts w:cstheme="minorHAnsi"/>
          <w:sz w:val="24"/>
          <w:szCs w:val="24"/>
        </w:rPr>
        <w:t xml:space="preserve"> (Fig. S4.</w:t>
      </w:r>
      <w:r w:rsidR="00806217">
        <w:rPr>
          <w:rFonts w:cstheme="minorHAnsi"/>
          <w:sz w:val="24"/>
          <w:szCs w:val="24"/>
        </w:rPr>
        <w:t>3</w:t>
      </w:r>
      <w:r w:rsidR="000B2B8E">
        <w:rPr>
          <w:rFonts w:cstheme="minorHAnsi"/>
          <w:sz w:val="24"/>
          <w:szCs w:val="24"/>
        </w:rPr>
        <w:t>)</w:t>
      </w:r>
      <w:r w:rsidRPr="006638CB">
        <w:rPr>
          <w:rFonts w:cstheme="minorHAnsi"/>
          <w:sz w:val="24"/>
          <w:szCs w:val="24"/>
        </w:rPr>
        <w:t>.</w:t>
      </w:r>
    </w:p>
    <w:p w14:paraId="6B42048B" w14:textId="7777777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b/>
          <w:bCs/>
          <w:sz w:val="24"/>
          <w:szCs w:val="24"/>
        </w:rPr>
        <w:t>Desert varnish</w:t>
      </w:r>
      <w:r w:rsidRPr="006638CB">
        <w:rPr>
          <w:rFonts w:cstheme="minorHAnsi"/>
          <w:sz w:val="24"/>
          <w:szCs w:val="24"/>
        </w:rPr>
        <w:t xml:space="preserve"> presents a color range between brown to orange. It accumulates on flint surfaces when they are exposed on the landscape for long periods. The coloring is a result of clay minerals originating from dust, mostly containing chemical elements such as manganese (Mn) and iron (Fe) oxides that accumulate as laminae on the artifact surface. These processes can be related to paleoclimate and dust regimes. Desert varnish can accumulate on flint artifacts exposed at the surface for several decades, but its accumulation rate is not linear, hence it cannot be used as indication for artifact age (Dorn 2013; Goldsmith et al. 2012, 2014; Honea 1964).</w:t>
      </w:r>
    </w:p>
    <w:p w14:paraId="5EB53285" w14:textId="7777777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b/>
          <w:bCs/>
          <w:sz w:val="24"/>
          <w:szCs w:val="24"/>
        </w:rPr>
        <w:lastRenderedPageBreak/>
        <w:t>White patina</w:t>
      </w:r>
      <w:r w:rsidRPr="006638CB">
        <w:rPr>
          <w:rFonts w:cstheme="minorHAnsi"/>
          <w:sz w:val="24"/>
          <w:szCs w:val="24"/>
        </w:rPr>
        <w:t>, sometimes referred to as bleaching, occurs as full cover (when the whole item turns white) or as partial cover (white spots and stains). In many cases patination tends to be thicker (thickness refers to the coloring penetrating the flint and can only be observed when looking at a section of a broken item). Several experiments show that white patina is created in alkaline carbonate-rich sediments (</w:t>
      </w:r>
      <w:proofErr w:type="spellStart"/>
      <w:r w:rsidRPr="006638CB">
        <w:rPr>
          <w:rFonts w:cstheme="minorHAnsi"/>
          <w:sz w:val="24"/>
          <w:szCs w:val="24"/>
        </w:rPr>
        <w:t>Coux</w:t>
      </w:r>
      <w:proofErr w:type="spellEnd"/>
      <w:r w:rsidRPr="006638CB">
        <w:rPr>
          <w:rFonts w:cstheme="minorHAnsi"/>
          <w:sz w:val="24"/>
          <w:szCs w:val="24"/>
        </w:rPr>
        <w:t xml:space="preserve"> et al. 2018; </w:t>
      </w:r>
      <w:proofErr w:type="spellStart"/>
      <w:r w:rsidRPr="006638CB">
        <w:rPr>
          <w:rFonts w:cstheme="minorHAnsi"/>
          <w:sz w:val="24"/>
          <w:szCs w:val="24"/>
        </w:rPr>
        <w:t>Galland</w:t>
      </w:r>
      <w:proofErr w:type="spellEnd"/>
      <w:r w:rsidRPr="006638CB">
        <w:rPr>
          <w:rFonts w:cstheme="minorHAnsi"/>
          <w:sz w:val="24"/>
          <w:szCs w:val="24"/>
        </w:rPr>
        <w:t xml:space="preserve"> et al. 2019; Honea 1964; Hurst and Kelly 1961; </w:t>
      </w:r>
      <w:proofErr w:type="spellStart"/>
      <w:r w:rsidRPr="006638CB">
        <w:rPr>
          <w:rFonts w:cstheme="minorHAnsi"/>
          <w:sz w:val="24"/>
          <w:szCs w:val="24"/>
        </w:rPr>
        <w:t>Rottländer</w:t>
      </w:r>
      <w:proofErr w:type="spellEnd"/>
      <w:r w:rsidRPr="006638CB">
        <w:rPr>
          <w:rFonts w:cstheme="minorHAnsi"/>
          <w:sz w:val="24"/>
          <w:szCs w:val="24"/>
        </w:rPr>
        <w:t xml:space="preserve"> 1975). Both forms of white patina are seen in many Negev sites characterized by sediments rich in fluvial or aeolian loess with high carbonate content (circa 30 %; </w:t>
      </w:r>
      <w:proofErr w:type="spellStart"/>
      <w:r w:rsidRPr="006638CB">
        <w:rPr>
          <w:rFonts w:cstheme="minorHAnsi"/>
          <w:sz w:val="24"/>
          <w:szCs w:val="24"/>
        </w:rPr>
        <w:t>Crouvi</w:t>
      </w:r>
      <w:proofErr w:type="spellEnd"/>
      <w:r w:rsidRPr="006638CB">
        <w:rPr>
          <w:rFonts w:cstheme="minorHAnsi"/>
          <w:sz w:val="24"/>
          <w:szCs w:val="24"/>
        </w:rPr>
        <w:t xml:space="preserve"> et al. 2008), especially on artifacts that were recently exposed on the surface, but also on items excavated from stratified sites. Previous observations suggest that in the Negev sites full cover white patina affects artifacts that are found deeper in the sediments (Oron et al. 2019). In some cases, artifacts from loess-rich sites with almost no patination turned white after being exposed to light in the lab for only a few days (M.O. personal observation). </w:t>
      </w:r>
      <w:proofErr w:type="gramStart"/>
      <w:r w:rsidRPr="006638CB">
        <w:rPr>
          <w:rFonts w:cstheme="minorHAnsi"/>
          <w:sz w:val="24"/>
          <w:szCs w:val="24"/>
        </w:rPr>
        <w:t>These observation</w:t>
      </w:r>
      <w:proofErr w:type="gramEnd"/>
      <w:r w:rsidRPr="006638CB">
        <w:rPr>
          <w:rFonts w:cstheme="minorHAnsi"/>
          <w:sz w:val="24"/>
          <w:szCs w:val="24"/>
        </w:rPr>
        <w:t xml:space="preserve"> show that the presence and intensity of white patina in the Negev region should not be assigned to surface exposure as a rule.</w:t>
      </w:r>
    </w:p>
    <w:p w14:paraId="685FF30D" w14:textId="77777777" w:rsidR="006638CB" w:rsidRP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b/>
          <w:bCs/>
          <w:sz w:val="24"/>
          <w:szCs w:val="24"/>
        </w:rPr>
        <w:t>Black and grey coloring</w:t>
      </w:r>
      <w:r w:rsidRPr="006638CB">
        <w:rPr>
          <w:rFonts w:cstheme="minorHAnsi"/>
          <w:sz w:val="24"/>
          <w:szCs w:val="24"/>
        </w:rPr>
        <w:t xml:space="preserve"> is reported as typical to burnt flint in all prehistoric sites (</w:t>
      </w:r>
      <w:proofErr w:type="spellStart"/>
      <w:r w:rsidRPr="006638CB">
        <w:rPr>
          <w:rFonts w:cstheme="minorHAnsi"/>
          <w:sz w:val="24"/>
          <w:szCs w:val="24"/>
        </w:rPr>
        <w:t>Fiers</w:t>
      </w:r>
      <w:proofErr w:type="spellEnd"/>
      <w:r w:rsidRPr="006638CB">
        <w:rPr>
          <w:rFonts w:cstheme="minorHAnsi"/>
          <w:sz w:val="24"/>
          <w:szCs w:val="24"/>
        </w:rPr>
        <w:t xml:space="preserve"> et al. 2021; </w:t>
      </w:r>
      <w:proofErr w:type="spellStart"/>
      <w:r w:rsidRPr="006638CB">
        <w:rPr>
          <w:rFonts w:cstheme="minorHAnsi"/>
          <w:sz w:val="24"/>
          <w:szCs w:val="24"/>
        </w:rPr>
        <w:t>Halbrucker</w:t>
      </w:r>
      <w:proofErr w:type="spellEnd"/>
      <w:r w:rsidRPr="006638CB">
        <w:rPr>
          <w:rFonts w:cstheme="minorHAnsi"/>
          <w:sz w:val="24"/>
          <w:szCs w:val="24"/>
        </w:rPr>
        <w:t xml:space="preserve"> et al. 2021). </w:t>
      </w:r>
    </w:p>
    <w:p w14:paraId="43FC38A7" w14:textId="77777777" w:rsidR="006638CB" w:rsidRPr="006638CB" w:rsidRDefault="006638CB" w:rsidP="006638CB">
      <w:pPr>
        <w:pStyle w:val="aa"/>
        <w:tabs>
          <w:tab w:val="left" w:pos="284"/>
        </w:tabs>
        <w:bidi w:val="0"/>
        <w:spacing w:after="120" w:line="360" w:lineRule="auto"/>
        <w:ind w:left="0"/>
        <w:rPr>
          <w:rFonts w:cstheme="minorHAnsi"/>
          <w:sz w:val="24"/>
          <w:szCs w:val="24"/>
        </w:rPr>
      </w:pPr>
      <w:r w:rsidRPr="006638CB">
        <w:rPr>
          <w:rFonts w:cstheme="minorHAnsi"/>
          <w:noProof/>
          <w:sz w:val="24"/>
          <w:szCs w:val="24"/>
        </w:rPr>
        <w:drawing>
          <wp:inline distT="0" distB="0" distL="0" distR="0" wp14:anchorId="0948283E" wp14:editId="303C96EF">
            <wp:extent cx="6024919" cy="2674620"/>
            <wp:effectExtent l="0" t="0" r="0" b="0"/>
            <wp:docPr id="26" name="תמונה 26" descr="תמונה שמכילה שונה, רוק, זהים&#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תמונה 26" descr="תמונה שמכילה שונה, רוק, זהים&#10;&#10;התיאור נוצר באופן אוטומטי"/>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048366" cy="2685029"/>
                    </a:xfrm>
                    <a:prstGeom prst="rect">
                      <a:avLst/>
                    </a:prstGeom>
                    <a:noFill/>
                    <a:ln>
                      <a:noFill/>
                    </a:ln>
                  </pic:spPr>
                </pic:pic>
              </a:graphicData>
            </a:graphic>
          </wp:inline>
        </w:drawing>
      </w:r>
    </w:p>
    <w:p w14:paraId="3E162CF8" w14:textId="5A97DF8E"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Fig</w:t>
      </w:r>
      <w:r w:rsidR="000B2B8E">
        <w:rPr>
          <w:rFonts w:cstheme="minorHAnsi"/>
          <w:sz w:val="24"/>
          <w:szCs w:val="24"/>
        </w:rPr>
        <w:t>.</w:t>
      </w:r>
      <w:r w:rsidRPr="006638CB">
        <w:rPr>
          <w:rFonts w:cstheme="minorHAnsi"/>
          <w:sz w:val="24"/>
          <w:szCs w:val="24"/>
        </w:rPr>
        <w:t xml:space="preserve"> S</w:t>
      </w:r>
      <w:r w:rsidR="000B2B8E">
        <w:rPr>
          <w:rFonts w:cstheme="minorHAnsi"/>
          <w:sz w:val="24"/>
          <w:szCs w:val="24"/>
        </w:rPr>
        <w:t>4</w:t>
      </w:r>
      <w:r w:rsidRPr="006638CB">
        <w:rPr>
          <w:rFonts w:cstheme="minorHAnsi"/>
          <w:sz w:val="24"/>
          <w:szCs w:val="24"/>
        </w:rPr>
        <w:t>.</w:t>
      </w:r>
      <w:r w:rsidR="00806217">
        <w:rPr>
          <w:rFonts w:cstheme="minorHAnsi"/>
          <w:sz w:val="24"/>
          <w:szCs w:val="24"/>
        </w:rPr>
        <w:t>3</w:t>
      </w:r>
      <w:r w:rsidRPr="006638CB">
        <w:rPr>
          <w:rFonts w:cstheme="minorHAnsi"/>
          <w:sz w:val="24"/>
          <w:szCs w:val="24"/>
        </w:rPr>
        <w:t xml:space="preserve">. Types of coloring on Flint artifacts from the Negev: a- No coloring, b- white stains, </w:t>
      </w:r>
      <w:r w:rsidR="00F90D80">
        <w:rPr>
          <w:rFonts w:cstheme="minorHAnsi"/>
          <w:sz w:val="24"/>
          <w:szCs w:val="24"/>
        </w:rPr>
        <w:t>c</w:t>
      </w:r>
      <w:r w:rsidRPr="006638CB">
        <w:rPr>
          <w:rFonts w:cstheme="minorHAnsi"/>
          <w:sz w:val="24"/>
          <w:szCs w:val="24"/>
        </w:rPr>
        <w:t xml:space="preserve">- white, </w:t>
      </w:r>
      <w:r w:rsidR="00F90D80">
        <w:rPr>
          <w:rFonts w:cstheme="minorHAnsi"/>
          <w:sz w:val="24"/>
          <w:szCs w:val="24"/>
        </w:rPr>
        <w:t>d</w:t>
      </w:r>
      <w:r w:rsidRPr="006638CB">
        <w:rPr>
          <w:rFonts w:cstheme="minorHAnsi"/>
          <w:sz w:val="24"/>
          <w:szCs w:val="24"/>
        </w:rPr>
        <w:t xml:space="preserve">- desert varnish, </w:t>
      </w:r>
      <w:r w:rsidR="00F90D80">
        <w:rPr>
          <w:rFonts w:cstheme="minorHAnsi"/>
          <w:sz w:val="24"/>
          <w:szCs w:val="24"/>
        </w:rPr>
        <w:t>e</w:t>
      </w:r>
      <w:r w:rsidRPr="006638CB">
        <w:rPr>
          <w:rFonts w:cstheme="minorHAnsi"/>
          <w:sz w:val="24"/>
          <w:szCs w:val="24"/>
        </w:rPr>
        <w:t>- black</w:t>
      </w:r>
      <w:r w:rsidR="000B2B8E">
        <w:rPr>
          <w:rFonts w:cstheme="minorHAnsi"/>
          <w:sz w:val="24"/>
          <w:szCs w:val="24"/>
        </w:rPr>
        <w:t>/grey</w:t>
      </w:r>
      <w:r w:rsidRPr="006638CB">
        <w:rPr>
          <w:rFonts w:cstheme="minorHAnsi"/>
          <w:sz w:val="24"/>
          <w:szCs w:val="24"/>
        </w:rPr>
        <w:t xml:space="preserve"> </w:t>
      </w:r>
    </w:p>
    <w:p w14:paraId="73C7F8D0" w14:textId="77777777" w:rsidR="006638CB" w:rsidRPr="006638CB" w:rsidRDefault="006638CB" w:rsidP="006638CB">
      <w:pPr>
        <w:pStyle w:val="aa"/>
        <w:numPr>
          <w:ilvl w:val="0"/>
          <w:numId w:val="3"/>
        </w:numPr>
        <w:tabs>
          <w:tab w:val="left" w:pos="284"/>
        </w:tabs>
        <w:bidi w:val="0"/>
        <w:spacing w:after="120" w:line="360" w:lineRule="auto"/>
        <w:ind w:left="0" w:firstLine="0"/>
        <w:rPr>
          <w:rFonts w:cstheme="minorHAnsi"/>
          <w:i/>
          <w:iCs/>
          <w:sz w:val="24"/>
          <w:szCs w:val="24"/>
        </w:rPr>
      </w:pPr>
      <w:r w:rsidRPr="006638CB">
        <w:rPr>
          <w:rFonts w:cstheme="minorHAnsi"/>
          <w:i/>
          <w:iCs/>
          <w:sz w:val="24"/>
          <w:szCs w:val="24"/>
        </w:rPr>
        <w:t>Gloss</w:t>
      </w:r>
    </w:p>
    <w:p w14:paraId="59A131C8" w14:textId="6B96A32D"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Glossy surfaces on flint artifacts</w:t>
      </w:r>
      <w:r w:rsidR="00074DDD">
        <w:rPr>
          <w:rFonts w:cstheme="minorHAnsi"/>
          <w:sz w:val="24"/>
          <w:szCs w:val="24"/>
        </w:rPr>
        <w:t xml:space="preserve"> (Fig. S4.</w:t>
      </w:r>
      <w:r w:rsidR="00A25B8B">
        <w:rPr>
          <w:rFonts w:cstheme="minorHAnsi"/>
          <w:sz w:val="24"/>
          <w:szCs w:val="24"/>
        </w:rPr>
        <w:t>4</w:t>
      </w:r>
      <w:r w:rsidR="00074DDD">
        <w:rPr>
          <w:rFonts w:cstheme="minorHAnsi"/>
          <w:sz w:val="24"/>
          <w:szCs w:val="24"/>
        </w:rPr>
        <w:t>)</w:t>
      </w:r>
      <w:r w:rsidRPr="006638CB">
        <w:rPr>
          <w:rFonts w:cstheme="minorHAnsi"/>
          <w:sz w:val="24"/>
          <w:szCs w:val="24"/>
        </w:rPr>
        <w:t>, smooth to the touch, are a result of chemical processes and, to a lesser degree, of mechanical weathering (</w:t>
      </w:r>
      <w:proofErr w:type="spellStart"/>
      <w:r w:rsidRPr="006638CB">
        <w:rPr>
          <w:rFonts w:cstheme="minorHAnsi"/>
          <w:sz w:val="24"/>
          <w:szCs w:val="24"/>
        </w:rPr>
        <w:t>Burroni</w:t>
      </w:r>
      <w:proofErr w:type="spellEnd"/>
      <w:r w:rsidRPr="006638CB">
        <w:rPr>
          <w:rFonts w:cstheme="minorHAnsi"/>
          <w:sz w:val="24"/>
          <w:szCs w:val="24"/>
        </w:rPr>
        <w:t xml:space="preserve"> et al. 2002;</w:t>
      </w:r>
      <w:r w:rsidRPr="006638CB">
        <w:rPr>
          <w:rFonts w:cstheme="minorHAnsi"/>
          <w:color w:val="FF0000"/>
          <w:sz w:val="24"/>
          <w:szCs w:val="24"/>
        </w:rPr>
        <w:t xml:space="preserve"> </w:t>
      </w:r>
      <w:r w:rsidRPr="006638CB">
        <w:rPr>
          <w:rFonts w:cstheme="minorHAnsi"/>
          <w:sz w:val="24"/>
          <w:szCs w:val="24"/>
        </w:rPr>
        <w:t xml:space="preserve">Howard 1999, 2002). The main process creating the gloss is the absorption of dissolved silica onto the artifact surface. The origin of </w:t>
      </w:r>
      <w:r w:rsidRPr="006638CB">
        <w:rPr>
          <w:rFonts w:cstheme="minorHAnsi"/>
          <w:sz w:val="24"/>
          <w:szCs w:val="24"/>
        </w:rPr>
        <w:lastRenderedPageBreak/>
        <w:t xml:space="preserve">the absorbed silica can be in soil solutions or from dissolution from the artifact itself. Hence, the process requires high water content in the depositional environment and can happen when artifacts are deposited under the surface as well as due to exposure to high energy stream environments (Howard 1999, 2002; </w:t>
      </w:r>
      <w:proofErr w:type="spellStart"/>
      <w:r w:rsidRPr="006638CB">
        <w:rPr>
          <w:rFonts w:cstheme="minorHAnsi"/>
          <w:sz w:val="24"/>
          <w:szCs w:val="24"/>
        </w:rPr>
        <w:t>Galland</w:t>
      </w:r>
      <w:proofErr w:type="spellEnd"/>
      <w:r w:rsidRPr="006638CB">
        <w:rPr>
          <w:rFonts w:cstheme="minorHAnsi"/>
          <w:sz w:val="24"/>
          <w:szCs w:val="24"/>
        </w:rPr>
        <w:t xml:space="preserve"> et al. 2019). In some cases, the gloss develops with desert varnish, but will not be as prominent as in wet sediment contexts (Dorn 2013; Howard 2002). Items were categorized into three groups according to the degree of gloss apparent on the item surface (none, some, significant)</w:t>
      </w:r>
    </w:p>
    <w:p w14:paraId="17FFA6FE" w14:textId="71EBA7BF" w:rsidR="006638CB" w:rsidRPr="006638CB" w:rsidRDefault="00DF6421" w:rsidP="006638CB">
      <w:pPr>
        <w:tabs>
          <w:tab w:val="left" w:pos="284"/>
        </w:tabs>
        <w:bidi w:val="0"/>
        <w:spacing w:after="120" w:line="360" w:lineRule="auto"/>
        <w:rPr>
          <w:rFonts w:cstheme="minorHAnsi"/>
          <w:sz w:val="24"/>
          <w:szCs w:val="24"/>
        </w:rPr>
      </w:pPr>
      <w:r w:rsidRPr="00DF6421">
        <w:t xml:space="preserve"> </w:t>
      </w:r>
      <w:r w:rsidR="000F2AA8" w:rsidRPr="000F2AA8">
        <w:t xml:space="preserve"> </w:t>
      </w:r>
      <w:r w:rsidR="000F2AA8">
        <w:rPr>
          <w:noProof/>
        </w:rPr>
        <w:drawing>
          <wp:inline distT="0" distB="0" distL="0" distR="0" wp14:anchorId="3224A5C0" wp14:editId="06EB9F99">
            <wp:extent cx="6004560" cy="2788087"/>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14320" cy="2792619"/>
                    </a:xfrm>
                    <a:prstGeom prst="rect">
                      <a:avLst/>
                    </a:prstGeom>
                    <a:noFill/>
                    <a:ln>
                      <a:noFill/>
                    </a:ln>
                  </pic:spPr>
                </pic:pic>
              </a:graphicData>
            </a:graphic>
          </wp:inline>
        </w:drawing>
      </w:r>
    </w:p>
    <w:p w14:paraId="45B60FE0" w14:textId="1DADE2CA" w:rsidR="006638CB" w:rsidRPr="00605E24"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Figure S</w:t>
      </w:r>
      <w:r w:rsidR="000B2B8E">
        <w:rPr>
          <w:rFonts w:cstheme="minorHAnsi"/>
          <w:sz w:val="24"/>
          <w:szCs w:val="24"/>
        </w:rPr>
        <w:t>4</w:t>
      </w:r>
      <w:r w:rsidRPr="006638CB">
        <w:rPr>
          <w:rFonts w:cstheme="minorHAnsi"/>
          <w:sz w:val="24"/>
          <w:szCs w:val="24"/>
        </w:rPr>
        <w:t>.</w:t>
      </w:r>
      <w:r w:rsidR="00A25B8B">
        <w:rPr>
          <w:rFonts w:cstheme="minorHAnsi"/>
          <w:sz w:val="24"/>
          <w:szCs w:val="24"/>
        </w:rPr>
        <w:t>4</w:t>
      </w:r>
      <w:r w:rsidRPr="006638CB">
        <w:rPr>
          <w:rFonts w:cstheme="minorHAnsi"/>
          <w:sz w:val="24"/>
          <w:szCs w:val="24"/>
        </w:rPr>
        <w:t xml:space="preserve">. Flint artifact showing </w:t>
      </w:r>
      <w:r w:rsidRPr="00605E24">
        <w:rPr>
          <w:rFonts w:cstheme="minorHAnsi"/>
          <w:sz w:val="24"/>
          <w:szCs w:val="24"/>
        </w:rPr>
        <w:t>surface gloss</w:t>
      </w:r>
      <w:r w:rsidR="000F2AA8" w:rsidRPr="00605E24">
        <w:rPr>
          <w:rFonts w:cstheme="minorHAnsi"/>
          <w:sz w:val="24"/>
          <w:szCs w:val="24"/>
        </w:rPr>
        <w:t>: a</w:t>
      </w:r>
      <w:r w:rsidR="00605E24" w:rsidRPr="00EE7BFC">
        <w:rPr>
          <w:rFonts w:cstheme="minorHAnsi"/>
          <w:sz w:val="24"/>
          <w:szCs w:val="24"/>
        </w:rPr>
        <w:softHyphen/>
      </w:r>
      <w:r w:rsidR="00605E24" w:rsidRPr="006638CB">
        <w:rPr>
          <w:rFonts w:cstheme="minorHAnsi"/>
          <w:sz w:val="24"/>
          <w:szCs w:val="24"/>
        </w:rPr>
        <w:t>-</w:t>
      </w:r>
      <w:r w:rsidR="00605E24" w:rsidRPr="00EE7BFC">
        <w:rPr>
          <w:rFonts w:cstheme="minorHAnsi"/>
          <w:sz w:val="24"/>
          <w:szCs w:val="24"/>
        </w:rPr>
        <w:t xml:space="preserve"> an item </w:t>
      </w:r>
      <w:r w:rsidR="00605E24">
        <w:rPr>
          <w:rFonts w:cstheme="minorHAnsi"/>
          <w:sz w:val="24"/>
          <w:szCs w:val="24"/>
        </w:rPr>
        <w:t>s</w:t>
      </w:r>
      <w:r w:rsidR="00C710EF">
        <w:rPr>
          <w:rFonts w:cstheme="minorHAnsi"/>
          <w:sz w:val="24"/>
          <w:szCs w:val="24"/>
        </w:rPr>
        <w:t>howing some gloss on a restricted area (</w:t>
      </w:r>
      <w:r w:rsidR="005C4AD6">
        <w:rPr>
          <w:rFonts w:cstheme="minorHAnsi"/>
          <w:sz w:val="24"/>
          <w:szCs w:val="24"/>
        </w:rPr>
        <w:t>encircled), b</w:t>
      </w:r>
      <w:r w:rsidR="005C4AD6" w:rsidRPr="006638CB">
        <w:rPr>
          <w:rFonts w:cstheme="minorHAnsi"/>
          <w:sz w:val="24"/>
          <w:szCs w:val="24"/>
        </w:rPr>
        <w:t>-</w:t>
      </w:r>
      <w:r w:rsidR="00ED130A">
        <w:rPr>
          <w:rFonts w:cstheme="minorHAnsi"/>
          <w:sz w:val="24"/>
          <w:szCs w:val="24"/>
        </w:rPr>
        <w:t xml:space="preserve"> an item showing significant gloss cover. </w:t>
      </w:r>
    </w:p>
    <w:p w14:paraId="748BE7A7" w14:textId="77777777" w:rsidR="006638CB" w:rsidRPr="006638CB" w:rsidRDefault="006638CB" w:rsidP="006638CB">
      <w:pPr>
        <w:pStyle w:val="aa"/>
        <w:numPr>
          <w:ilvl w:val="0"/>
          <w:numId w:val="3"/>
        </w:numPr>
        <w:tabs>
          <w:tab w:val="left" w:pos="284"/>
        </w:tabs>
        <w:bidi w:val="0"/>
        <w:spacing w:after="120" w:line="360" w:lineRule="auto"/>
        <w:ind w:left="0" w:firstLine="0"/>
        <w:rPr>
          <w:rFonts w:cstheme="minorHAnsi"/>
          <w:i/>
          <w:iCs/>
          <w:sz w:val="24"/>
          <w:szCs w:val="24"/>
        </w:rPr>
      </w:pPr>
      <w:r w:rsidRPr="006638CB">
        <w:rPr>
          <w:rFonts w:cstheme="minorHAnsi"/>
          <w:i/>
          <w:iCs/>
          <w:sz w:val="24"/>
          <w:szCs w:val="24"/>
        </w:rPr>
        <w:t>Pitting</w:t>
      </w:r>
    </w:p>
    <w:p w14:paraId="3642E55C" w14:textId="0D455DF5"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This term refers to visible spherical pits created on artifact surfaces</w:t>
      </w:r>
      <w:r w:rsidR="00074DDD">
        <w:rPr>
          <w:rFonts w:cstheme="minorHAnsi"/>
          <w:sz w:val="24"/>
          <w:szCs w:val="24"/>
        </w:rPr>
        <w:t xml:space="preserve"> (Fig. S4.3)</w:t>
      </w:r>
      <w:r w:rsidRPr="006638CB">
        <w:rPr>
          <w:rFonts w:cstheme="minorHAnsi"/>
          <w:sz w:val="24"/>
          <w:szCs w:val="24"/>
        </w:rPr>
        <w:t>. The pits can occur in different sizes - from 2mm to several cm in diameter - and in some cases can cause splitting and breakage of the artifact. In most cases the pits result from the impact of thermal processes such as burning or abrupt temperature changes that occur in some arid environments due to large differences between diurnal and nocturnal temperatures (Fig. S</w:t>
      </w:r>
      <w:r w:rsidR="000B2B8E">
        <w:rPr>
          <w:rFonts w:cstheme="minorHAnsi"/>
          <w:sz w:val="24"/>
          <w:szCs w:val="24"/>
        </w:rPr>
        <w:t>4</w:t>
      </w:r>
      <w:r w:rsidRPr="006638CB">
        <w:rPr>
          <w:rFonts w:cstheme="minorHAnsi"/>
          <w:sz w:val="24"/>
          <w:szCs w:val="24"/>
        </w:rPr>
        <w:t>.</w:t>
      </w:r>
      <w:r w:rsidR="003B5454">
        <w:rPr>
          <w:rFonts w:cstheme="minorHAnsi"/>
          <w:sz w:val="24"/>
          <w:szCs w:val="24"/>
        </w:rPr>
        <w:t>5</w:t>
      </w:r>
      <w:r w:rsidR="003B5454" w:rsidRPr="006638CB">
        <w:rPr>
          <w:rFonts w:cstheme="minorHAnsi"/>
          <w:sz w:val="24"/>
          <w:szCs w:val="24"/>
        </w:rPr>
        <w:t>a</w:t>
      </w:r>
      <w:r w:rsidRPr="006638CB">
        <w:rPr>
          <w:rFonts w:cstheme="minorHAnsi"/>
          <w:sz w:val="24"/>
          <w:szCs w:val="24"/>
        </w:rPr>
        <w:t xml:space="preserve">) or from </w:t>
      </w:r>
      <w:r w:rsidRPr="006638CB">
        <w:rPr>
          <w:rStyle w:val="cf01"/>
          <w:rFonts w:asciiTheme="minorHAnsi" w:hAnsiTheme="minorHAnsi" w:cstheme="minorHAnsi"/>
          <w:sz w:val="24"/>
          <w:szCs w:val="24"/>
        </w:rPr>
        <w:t>placing the flint items directly into the fire (</w:t>
      </w:r>
      <w:r w:rsidR="003B5454" w:rsidRPr="006638CB">
        <w:rPr>
          <w:rStyle w:val="cf01"/>
          <w:rFonts w:asciiTheme="minorHAnsi" w:hAnsiTheme="minorHAnsi" w:cstheme="minorHAnsi"/>
          <w:sz w:val="24"/>
          <w:szCs w:val="24"/>
        </w:rPr>
        <w:t>Fig</w:t>
      </w:r>
      <w:r w:rsidR="003B5454">
        <w:rPr>
          <w:rStyle w:val="cf01"/>
          <w:rFonts w:asciiTheme="minorHAnsi" w:hAnsiTheme="minorHAnsi" w:cstheme="minorHAnsi"/>
          <w:sz w:val="24"/>
          <w:szCs w:val="24"/>
        </w:rPr>
        <w:t>5</w:t>
      </w:r>
      <w:r w:rsidRPr="006638CB">
        <w:rPr>
          <w:rStyle w:val="cf01"/>
          <w:rFonts w:asciiTheme="minorHAnsi" w:hAnsiTheme="minorHAnsi" w:cstheme="minorHAnsi"/>
          <w:sz w:val="24"/>
          <w:szCs w:val="24"/>
        </w:rPr>
        <w:t>.3c)</w:t>
      </w:r>
      <w:r w:rsidRPr="006638CB">
        <w:rPr>
          <w:rFonts w:cstheme="minorHAnsi"/>
          <w:sz w:val="24"/>
          <w:szCs w:val="24"/>
        </w:rPr>
        <w:t xml:space="preserve"> (Knight and </w:t>
      </w:r>
      <w:proofErr w:type="spellStart"/>
      <w:r w:rsidRPr="006638CB">
        <w:rPr>
          <w:rFonts w:cstheme="minorHAnsi"/>
          <w:sz w:val="24"/>
          <w:szCs w:val="24"/>
        </w:rPr>
        <w:t>Zerboni</w:t>
      </w:r>
      <w:proofErr w:type="spellEnd"/>
      <w:r w:rsidRPr="006638CB">
        <w:rPr>
          <w:rFonts w:cstheme="minorHAnsi"/>
          <w:sz w:val="24"/>
          <w:szCs w:val="24"/>
        </w:rPr>
        <w:t xml:space="preserve"> 2018, Yegorov et al. 2020). </w:t>
      </w:r>
      <w:r w:rsidRPr="006638CB">
        <w:rPr>
          <w:rStyle w:val="cf01"/>
          <w:rFonts w:asciiTheme="minorHAnsi" w:hAnsiTheme="minorHAnsi" w:cstheme="minorHAnsi"/>
          <w:sz w:val="24"/>
          <w:szCs w:val="24"/>
        </w:rPr>
        <w:t xml:space="preserve">Pitting due to thermal damage is usually referred to as: </w:t>
      </w:r>
      <w:proofErr w:type="spellStart"/>
      <w:r w:rsidRPr="006638CB">
        <w:rPr>
          <w:rStyle w:val="cf01"/>
          <w:rFonts w:asciiTheme="minorHAnsi" w:hAnsiTheme="minorHAnsi" w:cstheme="minorHAnsi"/>
          <w:sz w:val="24"/>
          <w:szCs w:val="24"/>
        </w:rPr>
        <w:t>potlidding</w:t>
      </w:r>
      <w:proofErr w:type="spellEnd"/>
      <w:r w:rsidRPr="006638CB">
        <w:rPr>
          <w:rStyle w:val="cf01"/>
          <w:rFonts w:asciiTheme="minorHAnsi" w:hAnsiTheme="minorHAnsi" w:cstheme="minorHAnsi"/>
          <w:sz w:val="24"/>
          <w:szCs w:val="24"/>
        </w:rPr>
        <w:t xml:space="preserve">, potlid fracture/s, potlid scars, or potlid crater/s. </w:t>
      </w:r>
      <w:r w:rsidRPr="006638CB">
        <w:rPr>
          <w:rFonts w:cstheme="minorHAnsi"/>
          <w:sz w:val="24"/>
          <w:szCs w:val="24"/>
        </w:rPr>
        <w:t>Pits can also result from chemical weathering (</w:t>
      </w:r>
      <w:proofErr w:type="spellStart"/>
      <w:r w:rsidRPr="006638CB">
        <w:rPr>
          <w:rFonts w:cstheme="minorHAnsi"/>
          <w:sz w:val="24"/>
          <w:szCs w:val="24"/>
        </w:rPr>
        <w:t>Burroni</w:t>
      </w:r>
      <w:proofErr w:type="spellEnd"/>
      <w:r w:rsidRPr="006638CB">
        <w:rPr>
          <w:rFonts w:cstheme="minorHAnsi"/>
          <w:sz w:val="24"/>
          <w:szCs w:val="24"/>
        </w:rPr>
        <w:t xml:space="preserve"> et al. 2002). For this analysis items were categorized to three groups according to the number of pits apparent on the item surface (none, some, significant).</w:t>
      </w:r>
    </w:p>
    <w:p w14:paraId="3F65BF48" w14:textId="7777777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noProof/>
          <w:sz w:val="24"/>
          <w:szCs w:val="24"/>
        </w:rPr>
        <w:lastRenderedPageBreak/>
        <w:drawing>
          <wp:inline distT="0" distB="0" distL="0" distR="0" wp14:anchorId="6B6AA76C" wp14:editId="75A5D617">
            <wp:extent cx="5848150" cy="2593728"/>
            <wp:effectExtent l="0" t="0" r="635"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תמונה 2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848150" cy="2593728"/>
                    </a:xfrm>
                    <a:prstGeom prst="rect">
                      <a:avLst/>
                    </a:prstGeom>
                    <a:noFill/>
                    <a:ln>
                      <a:noFill/>
                    </a:ln>
                  </pic:spPr>
                </pic:pic>
              </a:graphicData>
            </a:graphic>
          </wp:inline>
        </w:drawing>
      </w:r>
    </w:p>
    <w:p w14:paraId="3D680439" w14:textId="7CF4B717" w:rsidR="006638CB" w:rsidRPr="006638CB" w:rsidRDefault="006638CB" w:rsidP="006638CB">
      <w:pPr>
        <w:tabs>
          <w:tab w:val="left" w:pos="284"/>
        </w:tabs>
        <w:bidi w:val="0"/>
        <w:spacing w:after="120" w:line="360" w:lineRule="auto"/>
        <w:rPr>
          <w:rFonts w:cstheme="minorHAnsi"/>
          <w:sz w:val="24"/>
          <w:szCs w:val="24"/>
        </w:rPr>
      </w:pPr>
      <w:r w:rsidRPr="006638CB">
        <w:rPr>
          <w:rFonts w:cstheme="minorHAnsi"/>
          <w:sz w:val="24"/>
          <w:szCs w:val="24"/>
        </w:rPr>
        <w:t>Figure S</w:t>
      </w:r>
      <w:r w:rsidR="000B2B8E">
        <w:rPr>
          <w:rFonts w:cstheme="minorHAnsi"/>
          <w:sz w:val="24"/>
          <w:szCs w:val="24"/>
        </w:rPr>
        <w:t>4</w:t>
      </w:r>
      <w:r w:rsidRPr="006638CB">
        <w:rPr>
          <w:rFonts w:cstheme="minorHAnsi"/>
          <w:sz w:val="24"/>
          <w:szCs w:val="24"/>
        </w:rPr>
        <w:t>.</w:t>
      </w:r>
      <w:r w:rsidR="00A25B8B">
        <w:rPr>
          <w:rFonts w:cstheme="minorHAnsi"/>
          <w:sz w:val="24"/>
          <w:szCs w:val="24"/>
        </w:rPr>
        <w:t>5</w:t>
      </w:r>
      <w:r w:rsidRPr="006638CB">
        <w:rPr>
          <w:rFonts w:cstheme="minorHAnsi"/>
          <w:sz w:val="24"/>
          <w:szCs w:val="24"/>
        </w:rPr>
        <w:t>. examples for Pitting on flint artifacts from the Negev.</w:t>
      </w:r>
    </w:p>
    <w:p w14:paraId="27FA6161" w14:textId="77777777" w:rsidR="00074DDD" w:rsidRDefault="00074DDD" w:rsidP="006638CB">
      <w:pPr>
        <w:bidi w:val="0"/>
        <w:spacing w:line="240" w:lineRule="auto"/>
        <w:rPr>
          <w:rFonts w:cstheme="minorHAnsi"/>
          <w:b/>
          <w:bCs/>
          <w:sz w:val="24"/>
          <w:szCs w:val="24"/>
        </w:rPr>
      </w:pPr>
    </w:p>
    <w:p w14:paraId="17921071" w14:textId="35406927" w:rsidR="006638CB" w:rsidRPr="006638CB" w:rsidRDefault="00D71074" w:rsidP="00D71074">
      <w:pPr>
        <w:bidi w:val="0"/>
        <w:spacing w:line="360" w:lineRule="auto"/>
        <w:rPr>
          <w:rFonts w:cstheme="minorHAnsi"/>
          <w:b/>
          <w:bCs/>
          <w:sz w:val="24"/>
          <w:szCs w:val="24"/>
        </w:rPr>
      </w:pPr>
      <w:r w:rsidRPr="006638CB">
        <w:rPr>
          <w:rFonts w:cstheme="minorHAnsi"/>
          <w:b/>
          <w:bCs/>
          <w:sz w:val="24"/>
          <w:szCs w:val="24"/>
        </w:rPr>
        <w:t>S</w:t>
      </w:r>
      <w:r>
        <w:rPr>
          <w:rFonts w:cstheme="minorHAnsi"/>
          <w:b/>
          <w:bCs/>
          <w:sz w:val="24"/>
          <w:szCs w:val="24"/>
        </w:rPr>
        <w:t>upplementary 5</w:t>
      </w:r>
      <w:r w:rsidR="006638CB" w:rsidRPr="006638CB">
        <w:rPr>
          <w:rFonts w:cstheme="minorHAnsi"/>
          <w:b/>
          <w:bCs/>
          <w:sz w:val="24"/>
          <w:szCs w:val="24"/>
        </w:rPr>
        <w:t>. Statistical tests</w:t>
      </w:r>
    </w:p>
    <w:p w14:paraId="598D7F43" w14:textId="420A3C13" w:rsidR="006638CB" w:rsidRPr="006638CB" w:rsidRDefault="006638CB" w:rsidP="00D71074">
      <w:pPr>
        <w:bidi w:val="0"/>
        <w:spacing w:line="360" w:lineRule="auto"/>
        <w:rPr>
          <w:rFonts w:cstheme="minorHAnsi"/>
          <w:sz w:val="24"/>
          <w:szCs w:val="24"/>
        </w:rPr>
      </w:pPr>
      <w:r w:rsidRPr="006638CB">
        <w:rPr>
          <w:rFonts w:cstheme="minorHAnsi"/>
          <w:sz w:val="24"/>
          <w:szCs w:val="24"/>
        </w:rPr>
        <w:t>χ² tests were used to test meaningful patterning of taphonomy-related conditions within each assemblage (goodness of fit test) and for the comparison between the sites (test of independence). This section details the chosen variables and results for each test.</w:t>
      </w:r>
      <w:r w:rsidR="00B004AB">
        <w:rPr>
          <w:rFonts w:cstheme="minorHAnsi"/>
          <w:sz w:val="24"/>
          <w:szCs w:val="24"/>
        </w:rPr>
        <w:t xml:space="preserve"> Correlation test was used to test the relationship between every two assemblages for every attribute.</w:t>
      </w:r>
    </w:p>
    <w:p w14:paraId="245820BB" w14:textId="77777777" w:rsidR="006638CB" w:rsidRPr="006638CB" w:rsidRDefault="006638CB" w:rsidP="00D71074">
      <w:pPr>
        <w:bidi w:val="0"/>
        <w:spacing w:line="360" w:lineRule="auto"/>
        <w:rPr>
          <w:rFonts w:cstheme="minorHAnsi"/>
          <w:b/>
          <w:bCs/>
          <w:sz w:val="24"/>
          <w:szCs w:val="24"/>
        </w:rPr>
      </w:pPr>
      <w:r w:rsidRPr="006638CB">
        <w:rPr>
          <w:rFonts w:cstheme="minorHAnsi"/>
          <w:b/>
          <w:bCs/>
          <w:sz w:val="24"/>
          <w:szCs w:val="24"/>
          <w:u w:val="single"/>
        </w:rPr>
        <w:t>Chi-square goodness of fit test for each taphonomic attribute in each site</w:t>
      </w:r>
      <w:r w:rsidRPr="006638CB">
        <w:rPr>
          <w:rFonts w:cstheme="minorHAnsi"/>
          <w:b/>
          <w:bCs/>
          <w:sz w:val="24"/>
          <w:szCs w:val="24"/>
        </w:rPr>
        <w:t>:</w:t>
      </w:r>
    </w:p>
    <w:p w14:paraId="63EC7548" w14:textId="77777777" w:rsidR="006638CB" w:rsidRPr="006638CB" w:rsidRDefault="006638CB" w:rsidP="00D71074">
      <w:pPr>
        <w:bidi w:val="0"/>
        <w:spacing w:line="360" w:lineRule="auto"/>
        <w:rPr>
          <w:rFonts w:cstheme="minorHAnsi"/>
          <w:color w:val="000000"/>
          <w:sz w:val="24"/>
          <w:szCs w:val="24"/>
          <w:shd w:val="clear" w:color="auto" w:fill="FFFFFF"/>
        </w:rPr>
      </w:pPr>
      <w:r w:rsidRPr="006638CB">
        <w:rPr>
          <w:rFonts w:cstheme="minorHAnsi"/>
          <w:sz w:val="24"/>
          <w:szCs w:val="24"/>
        </w:rPr>
        <w:t>These tests are</w:t>
      </w:r>
      <w:r w:rsidRPr="006638CB">
        <w:rPr>
          <w:rFonts w:cstheme="minorHAnsi"/>
          <w:color w:val="000000"/>
          <w:sz w:val="24"/>
          <w:szCs w:val="24"/>
          <w:shd w:val="clear" w:color="auto" w:fill="FFFFFF"/>
        </w:rPr>
        <w:t xml:space="preserve"> used to determine whether a categorical variable follows a hypothesized distribution (null hypothesis). In the present study the distribution of the different possible conditions for each taphonomic attribute in each site was tested against the null hypothesis of even distribution. Since we assume each taphonomic condition is the result of specific environmental effects, we suggest they cannot even-up unless the environment causes all the conditions at once. For example, if we have three types of patination on artifacts and they are distributed evenly (each color on third of the artifacts) it is not a meaningful pattern for determining which environmental effect causes which patination. On the other hand, if one or two patina types are significantly more frequent, it may be related to the known environmental conditions at the site. Therefore, the null hypothesis for the test suggests even distribution of taphonomic conditions while the alternative hypothesis is a meaningful pattern created by the environmental effects.</w:t>
      </w:r>
    </w:p>
    <w:p w14:paraId="015C32B6" w14:textId="77777777" w:rsidR="006638CB" w:rsidRPr="006638CB" w:rsidRDefault="006638CB" w:rsidP="00D71074">
      <w:pPr>
        <w:bidi w:val="0"/>
        <w:spacing w:line="360" w:lineRule="auto"/>
        <w:rPr>
          <w:rFonts w:cstheme="minorHAnsi"/>
          <w:color w:val="000000"/>
          <w:sz w:val="24"/>
          <w:szCs w:val="24"/>
          <w:shd w:val="clear" w:color="auto" w:fill="FFFFFF"/>
        </w:rPr>
      </w:pPr>
      <w:r w:rsidRPr="006638CB">
        <w:rPr>
          <w:rFonts w:cstheme="minorHAnsi"/>
          <w:color w:val="000000"/>
          <w:sz w:val="24"/>
          <w:szCs w:val="24"/>
          <w:shd w:val="clear" w:color="auto" w:fill="FFFFFF"/>
        </w:rPr>
        <w:lastRenderedPageBreak/>
        <w:t xml:space="preserve">Since the core sample in </w:t>
      </w:r>
      <w:proofErr w:type="spellStart"/>
      <w:r w:rsidRPr="006638CB">
        <w:rPr>
          <w:rFonts w:cstheme="minorHAnsi"/>
          <w:color w:val="000000"/>
          <w:sz w:val="24"/>
          <w:szCs w:val="24"/>
          <w:shd w:val="clear" w:color="auto" w:fill="FFFFFF"/>
        </w:rPr>
        <w:t>Nahal</w:t>
      </w:r>
      <w:proofErr w:type="spellEnd"/>
      <w:r w:rsidRPr="006638CB">
        <w:rPr>
          <w:rFonts w:cstheme="minorHAnsi"/>
          <w:color w:val="000000"/>
          <w:sz w:val="24"/>
          <w:szCs w:val="24"/>
          <w:shd w:val="clear" w:color="auto" w:fill="FFFFFF"/>
        </w:rPr>
        <w:t xml:space="preserve"> </w:t>
      </w:r>
      <w:proofErr w:type="spellStart"/>
      <w:r w:rsidRPr="006638CB">
        <w:rPr>
          <w:rFonts w:cstheme="minorHAnsi"/>
          <w:color w:val="000000"/>
          <w:sz w:val="24"/>
          <w:szCs w:val="24"/>
          <w:shd w:val="clear" w:color="auto" w:fill="FFFFFF"/>
        </w:rPr>
        <w:t>Aqev</w:t>
      </w:r>
      <w:proofErr w:type="spellEnd"/>
      <w:r w:rsidRPr="006638CB">
        <w:rPr>
          <w:rFonts w:cstheme="minorHAnsi"/>
          <w:color w:val="000000"/>
          <w:sz w:val="24"/>
          <w:szCs w:val="24"/>
          <w:shd w:val="clear" w:color="auto" w:fill="FFFFFF"/>
        </w:rPr>
        <w:t xml:space="preserve"> was too small, the core and knapping products assemblages were combined and tested as one assemblage. </w:t>
      </w:r>
    </w:p>
    <w:p w14:paraId="491224A4" w14:textId="77777777" w:rsidR="006638CB" w:rsidRPr="006638CB" w:rsidRDefault="006638CB" w:rsidP="00D71074">
      <w:pPr>
        <w:bidi w:val="0"/>
        <w:spacing w:line="360" w:lineRule="auto"/>
        <w:rPr>
          <w:rFonts w:cstheme="minorHAnsi"/>
          <w:sz w:val="24"/>
          <w:szCs w:val="24"/>
        </w:rPr>
      </w:pPr>
      <w:r w:rsidRPr="006638CB">
        <w:rPr>
          <w:rFonts w:cstheme="minorHAnsi"/>
          <w:color w:val="000000"/>
          <w:sz w:val="24"/>
          <w:szCs w:val="24"/>
          <w:shd w:val="clear" w:color="auto" w:fill="FFFFFF"/>
        </w:rPr>
        <w:t xml:space="preserve">The expected values for the null hypothesis were calculated by dividing the number of artifacts in the number of possible conditions and compered with the observed values from the taphonomic lithic analysis. The test was calculated using the formula </w:t>
      </w:r>
      <w:r w:rsidRPr="006638CB">
        <w:rPr>
          <w:rFonts w:cstheme="minorHAnsi"/>
          <w:sz w:val="24"/>
          <w:szCs w:val="24"/>
        </w:rPr>
        <w:t>χ²</w:t>
      </w:r>
      <w:r w:rsidRPr="006638CB">
        <w:rPr>
          <w:rStyle w:val="af0"/>
          <w:rFonts w:cstheme="minorHAnsi"/>
          <w:color w:val="000000"/>
          <w:sz w:val="24"/>
          <w:szCs w:val="24"/>
          <w:bdr w:val="none" w:sz="0" w:space="0" w:color="auto" w:frame="1"/>
          <w:shd w:val="clear" w:color="auto" w:fill="FFFFFF"/>
          <w:vertAlign w:val="superscript"/>
        </w:rPr>
        <w:t> </w:t>
      </w:r>
      <w:r w:rsidRPr="006638CB">
        <w:rPr>
          <w:rFonts w:cstheme="minorHAnsi"/>
          <w:color w:val="000000"/>
          <w:sz w:val="24"/>
          <w:szCs w:val="24"/>
          <w:shd w:val="clear" w:color="auto" w:fill="FFFFFF"/>
        </w:rPr>
        <w:t>= Σ(O-E)</w:t>
      </w:r>
      <w:r w:rsidRPr="006638CB">
        <w:rPr>
          <w:rFonts w:cstheme="minorHAnsi"/>
          <w:color w:val="000000"/>
          <w:sz w:val="24"/>
          <w:szCs w:val="24"/>
          <w:bdr w:val="none" w:sz="0" w:space="0" w:color="auto" w:frame="1"/>
          <w:shd w:val="clear" w:color="auto" w:fill="FFFFFF"/>
          <w:vertAlign w:val="superscript"/>
        </w:rPr>
        <w:t>2</w:t>
      </w:r>
      <w:r w:rsidRPr="006638CB">
        <w:rPr>
          <w:rFonts w:cstheme="minorHAnsi"/>
          <w:color w:val="000000"/>
          <w:sz w:val="24"/>
          <w:szCs w:val="24"/>
          <w:shd w:val="clear" w:color="auto" w:fill="FFFFFF"/>
        </w:rPr>
        <w:t xml:space="preserve"> / E. </w:t>
      </w:r>
      <w:r w:rsidRPr="006638CB">
        <w:rPr>
          <w:rFonts w:cstheme="minorHAnsi"/>
          <w:sz w:val="24"/>
          <w:szCs w:val="24"/>
        </w:rPr>
        <w:t xml:space="preserve">The results were checked against the p-value table according to the specific degree of freedom and for α=0.05 </w:t>
      </w:r>
      <w:proofErr w:type="gramStart"/>
      <w:r w:rsidRPr="006638CB">
        <w:rPr>
          <w:rFonts w:cstheme="minorHAnsi"/>
          <w:sz w:val="24"/>
          <w:szCs w:val="24"/>
        </w:rPr>
        <w:t>in order to</w:t>
      </w:r>
      <w:proofErr w:type="gramEnd"/>
      <w:r w:rsidRPr="006638CB">
        <w:rPr>
          <w:rFonts w:cstheme="minorHAnsi"/>
          <w:sz w:val="24"/>
          <w:szCs w:val="24"/>
        </w:rPr>
        <w:t xml:space="preserve"> reject or except the null hypothesis.</w:t>
      </w:r>
    </w:p>
    <w:p w14:paraId="58148E14" w14:textId="77777777" w:rsidR="006638CB" w:rsidRPr="006638CB" w:rsidRDefault="006638CB" w:rsidP="00D71074">
      <w:pPr>
        <w:bidi w:val="0"/>
        <w:spacing w:line="360" w:lineRule="auto"/>
        <w:rPr>
          <w:rFonts w:cstheme="minorHAnsi"/>
          <w:b/>
          <w:bCs/>
          <w:sz w:val="24"/>
          <w:szCs w:val="24"/>
        </w:rPr>
      </w:pPr>
      <w:r w:rsidRPr="006638CB">
        <w:rPr>
          <w:rFonts w:cstheme="minorHAnsi"/>
          <w:b/>
          <w:bCs/>
          <w:sz w:val="24"/>
          <w:szCs w:val="24"/>
        </w:rPr>
        <w:t>Results</w:t>
      </w:r>
    </w:p>
    <w:p w14:paraId="279B8D27" w14:textId="77777777" w:rsidR="006638CB" w:rsidRPr="006638CB" w:rsidRDefault="006638CB" w:rsidP="00D71074">
      <w:pPr>
        <w:pStyle w:val="aa"/>
        <w:numPr>
          <w:ilvl w:val="0"/>
          <w:numId w:val="5"/>
        </w:numPr>
        <w:bidi w:val="0"/>
        <w:spacing w:line="360" w:lineRule="auto"/>
        <w:ind w:left="0" w:firstLine="0"/>
        <w:rPr>
          <w:rFonts w:cstheme="minorHAnsi"/>
          <w:b/>
          <w:bCs/>
          <w:sz w:val="24"/>
          <w:szCs w:val="24"/>
        </w:rPr>
      </w:pPr>
      <w:r w:rsidRPr="006638CB">
        <w:rPr>
          <w:rFonts w:cstheme="minorHAnsi"/>
          <w:b/>
          <w:bCs/>
          <w:sz w:val="24"/>
          <w:szCs w:val="24"/>
        </w:rPr>
        <w:t>Breakage</w:t>
      </w:r>
    </w:p>
    <w:p w14:paraId="1582DCA0"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hypothesis- 0.5N, </w:t>
      </w:r>
      <w:proofErr w:type="spellStart"/>
      <w:r w:rsidRPr="006638CB">
        <w:rPr>
          <w:rFonts w:cstheme="minorHAnsi"/>
          <w:sz w:val="24"/>
          <w:szCs w:val="24"/>
        </w:rPr>
        <w:t>Df</w:t>
      </w:r>
      <w:proofErr w:type="spellEnd"/>
      <w:r w:rsidRPr="006638CB">
        <w:rPr>
          <w:rFonts w:cstheme="minorHAnsi"/>
          <w:sz w:val="24"/>
          <w:szCs w:val="24"/>
        </w:rPr>
        <w:t>=1, Reject H0 if χ2 &gt; 3.84</w:t>
      </w:r>
    </w:p>
    <w:p w14:paraId="5856963A"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0CCE2071" w14:textId="77777777" w:rsidR="006638CB" w:rsidRPr="006638CB" w:rsidRDefault="006638CB" w:rsidP="00D71074">
      <w:pPr>
        <w:pStyle w:val="aa"/>
        <w:numPr>
          <w:ilvl w:val="0"/>
          <w:numId w:val="6"/>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7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2160"/>
        <w:gridCol w:w="1820"/>
        <w:gridCol w:w="1780"/>
      </w:tblGrid>
      <w:tr w:rsidR="006638CB" w:rsidRPr="006638CB" w14:paraId="0B772114" w14:textId="77777777" w:rsidTr="004A2A64">
        <w:trPr>
          <w:trHeight w:val="288"/>
        </w:trPr>
        <w:tc>
          <w:tcPr>
            <w:tcW w:w="1760" w:type="dxa"/>
            <w:shd w:val="clear" w:color="auto" w:fill="auto"/>
            <w:noWrap/>
            <w:vAlign w:val="bottom"/>
            <w:hideMark/>
          </w:tcPr>
          <w:p w14:paraId="5ABF3BB5" w14:textId="77777777" w:rsidR="006638CB" w:rsidRPr="006638CB" w:rsidRDefault="006638CB" w:rsidP="00D71074">
            <w:pPr>
              <w:bidi w:val="0"/>
              <w:spacing w:after="0" w:line="240" w:lineRule="auto"/>
              <w:rPr>
                <w:rFonts w:eastAsia="Times New Roman" w:cstheme="minorHAnsi"/>
                <w:sz w:val="24"/>
                <w:szCs w:val="24"/>
              </w:rPr>
            </w:pPr>
          </w:p>
        </w:tc>
        <w:tc>
          <w:tcPr>
            <w:tcW w:w="2160" w:type="dxa"/>
            <w:shd w:val="clear" w:color="auto" w:fill="auto"/>
            <w:noWrap/>
            <w:vAlign w:val="bottom"/>
            <w:hideMark/>
          </w:tcPr>
          <w:p w14:paraId="7562727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broken</w:t>
            </w:r>
          </w:p>
        </w:tc>
        <w:tc>
          <w:tcPr>
            <w:tcW w:w="1820" w:type="dxa"/>
            <w:shd w:val="clear" w:color="auto" w:fill="auto"/>
            <w:noWrap/>
            <w:vAlign w:val="bottom"/>
            <w:hideMark/>
          </w:tcPr>
          <w:p w14:paraId="5CCECFD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Broken</w:t>
            </w:r>
          </w:p>
        </w:tc>
        <w:tc>
          <w:tcPr>
            <w:tcW w:w="1780" w:type="dxa"/>
            <w:shd w:val="clear" w:color="auto" w:fill="auto"/>
            <w:noWrap/>
            <w:vAlign w:val="bottom"/>
            <w:hideMark/>
          </w:tcPr>
          <w:p w14:paraId="05077DF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1416C9A5" w14:textId="77777777" w:rsidTr="004A2A64">
        <w:trPr>
          <w:trHeight w:val="288"/>
        </w:trPr>
        <w:tc>
          <w:tcPr>
            <w:tcW w:w="1760" w:type="dxa"/>
            <w:shd w:val="clear" w:color="auto" w:fill="auto"/>
            <w:noWrap/>
            <w:vAlign w:val="bottom"/>
            <w:hideMark/>
          </w:tcPr>
          <w:p w14:paraId="743CBB4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2160" w:type="dxa"/>
            <w:shd w:val="clear" w:color="auto" w:fill="auto"/>
            <w:noWrap/>
            <w:vAlign w:val="bottom"/>
            <w:hideMark/>
          </w:tcPr>
          <w:p w14:paraId="58E989C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635</w:t>
            </w:r>
          </w:p>
        </w:tc>
        <w:tc>
          <w:tcPr>
            <w:tcW w:w="1820" w:type="dxa"/>
            <w:shd w:val="clear" w:color="auto" w:fill="auto"/>
            <w:noWrap/>
            <w:vAlign w:val="bottom"/>
            <w:hideMark/>
          </w:tcPr>
          <w:p w14:paraId="1257823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844</w:t>
            </w:r>
          </w:p>
        </w:tc>
        <w:tc>
          <w:tcPr>
            <w:tcW w:w="1780" w:type="dxa"/>
            <w:shd w:val="clear" w:color="auto" w:fill="auto"/>
            <w:noWrap/>
            <w:vAlign w:val="bottom"/>
            <w:hideMark/>
          </w:tcPr>
          <w:p w14:paraId="422B598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33FBF5AA" w14:textId="77777777" w:rsidTr="004A2A64">
        <w:trPr>
          <w:trHeight w:val="288"/>
        </w:trPr>
        <w:tc>
          <w:tcPr>
            <w:tcW w:w="1760" w:type="dxa"/>
            <w:shd w:val="clear" w:color="auto" w:fill="auto"/>
            <w:noWrap/>
            <w:vAlign w:val="bottom"/>
            <w:hideMark/>
          </w:tcPr>
          <w:p w14:paraId="49426F7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2160" w:type="dxa"/>
            <w:shd w:val="clear" w:color="auto" w:fill="auto"/>
            <w:noWrap/>
            <w:vAlign w:val="bottom"/>
            <w:hideMark/>
          </w:tcPr>
          <w:p w14:paraId="14BC299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739.5</w:t>
            </w:r>
          </w:p>
        </w:tc>
        <w:tc>
          <w:tcPr>
            <w:tcW w:w="1820" w:type="dxa"/>
            <w:shd w:val="clear" w:color="auto" w:fill="auto"/>
            <w:noWrap/>
            <w:vAlign w:val="bottom"/>
            <w:hideMark/>
          </w:tcPr>
          <w:p w14:paraId="1194402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739.5</w:t>
            </w:r>
          </w:p>
        </w:tc>
        <w:tc>
          <w:tcPr>
            <w:tcW w:w="1780" w:type="dxa"/>
            <w:shd w:val="clear" w:color="auto" w:fill="auto"/>
            <w:noWrap/>
            <w:vAlign w:val="bottom"/>
            <w:hideMark/>
          </w:tcPr>
          <w:p w14:paraId="7F6DD7C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bl>
    <w:p w14:paraId="640C44B6"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29.53414469, p-value: 0.000000</w:t>
      </w:r>
    </w:p>
    <w:p w14:paraId="45B4DEAC"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Null hypothesis rejected – suggesting a meaningful pattern for item breakage.</w:t>
      </w:r>
    </w:p>
    <w:p w14:paraId="46CF3D2F" w14:textId="77777777" w:rsidR="006638CB" w:rsidRPr="006638CB" w:rsidRDefault="006638CB" w:rsidP="00D71074">
      <w:pPr>
        <w:pStyle w:val="aa"/>
        <w:numPr>
          <w:ilvl w:val="0"/>
          <w:numId w:val="6"/>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7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2160"/>
        <w:gridCol w:w="1820"/>
        <w:gridCol w:w="1780"/>
      </w:tblGrid>
      <w:tr w:rsidR="006638CB" w:rsidRPr="006638CB" w14:paraId="0198E114" w14:textId="77777777" w:rsidTr="004A2A64">
        <w:trPr>
          <w:trHeight w:val="288"/>
        </w:trPr>
        <w:tc>
          <w:tcPr>
            <w:tcW w:w="1760" w:type="dxa"/>
            <w:shd w:val="clear" w:color="auto" w:fill="auto"/>
            <w:noWrap/>
            <w:vAlign w:val="bottom"/>
            <w:hideMark/>
          </w:tcPr>
          <w:p w14:paraId="176AFF9B" w14:textId="77777777" w:rsidR="006638CB" w:rsidRPr="006638CB" w:rsidRDefault="006638CB" w:rsidP="00D71074">
            <w:pPr>
              <w:bidi w:val="0"/>
              <w:spacing w:after="0" w:line="240" w:lineRule="auto"/>
              <w:rPr>
                <w:rFonts w:eastAsia="Times New Roman" w:cstheme="minorHAnsi"/>
                <w:sz w:val="24"/>
                <w:szCs w:val="24"/>
              </w:rPr>
            </w:pPr>
          </w:p>
        </w:tc>
        <w:tc>
          <w:tcPr>
            <w:tcW w:w="2160" w:type="dxa"/>
            <w:shd w:val="clear" w:color="auto" w:fill="auto"/>
            <w:noWrap/>
            <w:vAlign w:val="bottom"/>
            <w:hideMark/>
          </w:tcPr>
          <w:p w14:paraId="7EDC946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broken</w:t>
            </w:r>
          </w:p>
        </w:tc>
        <w:tc>
          <w:tcPr>
            <w:tcW w:w="1820" w:type="dxa"/>
            <w:shd w:val="clear" w:color="auto" w:fill="auto"/>
            <w:noWrap/>
            <w:vAlign w:val="bottom"/>
            <w:hideMark/>
          </w:tcPr>
          <w:p w14:paraId="6F353A7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Broken</w:t>
            </w:r>
          </w:p>
        </w:tc>
        <w:tc>
          <w:tcPr>
            <w:tcW w:w="1780" w:type="dxa"/>
            <w:shd w:val="clear" w:color="auto" w:fill="auto"/>
            <w:noWrap/>
            <w:vAlign w:val="bottom"/>
            <w:hideMark/>
          </w:tcPr>
          <w:p w14:paraId="68117A9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35DC8D9E" w14:textId="77777777" w:rsidTr="004A2A64">
        <w:trPr>
          <w:trHeight w:val="288"/>
        </w:trPr>
        <w:tc>
          <w:tcPr>
            <w:tcW w:w="1760" w:type="dxa"/>
            <w:shd w:val="clear" w:color="auto" w:fill="auto"/>
            <w:noWrap/>
            <w:vAlign w:val="bottom"/>
            <w:hideMark/>
          </w:tcPr>
          <w:p w14:paraId="60FF772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2160" w:type="dxa"/>
            <w:shd w:val="clear" w:color="auto" w:fill="auto"/>
            <w:noWrap/>
            <w:vAlign w:val="bottom"/>
            <w:hideMark/>
          </w:tcPr>
          <w:p w14:paraId="438B30E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85</w:t>
            </w:r>
          </w:p>
        </w:tc>
        <w:tc>
          <w:tcPr>
            <w:tcW w:w="1820" w:type="dxa"/>
            <w:shd w:val="clear" w:color="auto" w:fill="auto"/>
            <w:noWrap/>
            <w:vAlign w:val="bottom"/>
            <w:hideMark/>
          </w:tcPr>
          <w:p w14:paraId="4DDF8DB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64</w:t>
            </w:r>
          </w:p>
        </w:tc>
        <w:tc>
          <w:tcPr>
            <w:tcW w:w="1780" w:type="dxa"/>
            <w:shd w:val="clear" w:color="auto" w:fill="auto"/>
            <w:noWrap/>
            <w:vAlign w:val="bottom"/>
            <w:hideMark/>
          </w:tcPr>
          <w:p w14:paraId="144BAA9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593920C0" w14:textId="77777777" w:rsidTr="004A2A64">
        <w:trPr>
          <w:trHeight w:val="288"/>
        </w:trPr>
        <w:tc>
          <w:tcPr>
            <w:tcW w:w="1760" w:type="dxa"/>
            <w:shd w:val="clear" w:color="auto" w:fill="auto"/>
            <w:noWrap/>
            <w:vAlign w:val="bottom"/>
            <w:hideMark/>
          </w:tcPr>
          <w:p w14:paraId="6931BEA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2160" w:type="dxa"/>
            <w:shd w:val="clear" w:color="auto" w:fill="auto"/>
            <w:noWrap/>
            <w:vAlign w:val="bottom"/>
            <w:hideMark/>
          </w:tcPr>
          <w:p w14:paraId="346C58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74.5</w:t>
            </w:r>
          </w:p>
        </w:tc>
        <w:tc>
          <w:tcPr>
            <w:tcW w:w="1820" w:type="dxa"/>
            <w:shd w:val="clear" w:color="auto" w:fill="auto"/>
            <w:noWrap/>
            <w:vAlign w:val="bottom"/>
            <w:hideMark/>
          </w:tcPr>
          <w:p w14:paraId="3B8DD61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74.5</w:t>
            </w:r>
          </w:p>
        </w:tc>
        <w:tc>
          <w:tcPr>
            <w:tcW w:w="1780" w:type="dxa"/>
            <w:shd w:val="clear" w:color="auto" w:fill="auto"/>
            <w:noWrap/>
            <w:vAlign w:val="bottom"/>
            <w:hideMark/>
          </w:tcPr>
          <w:p w14:paraId="4B5A108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bl>
    <w:p w14:paraId="7FAA3C70"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2.95973154, p-value: 0.085362</w:t>
      </w:r>
    </w:p>
    <w:p w14:paraId="40DD9AF6" w14:textId="30F90B33" w:rsidR="006638CB" w:rsidRPr="006638CB" w:rsidRDefault="006638CB" w:rsidP="00D71074">
      <w:pPr>
        <w:bidi w:val="0"/>
        <w:spacing w:line="360" w:lineRule="auto"/>
        <w:rPr>
          <w:rFonts w:eastAsia="Times New Roman" w:cstheme="minorHAnsi"/>
          <w:b/>
          <w:bCs/>
          <w:color w:val="FF0000"/>
          <w:sz w:val="24"/>
          <w:szCs w:val="24"/>
        </w:rPr>
      </w:pPr>
      <w:r w:rsidRPr="006638CB">
        <w:rPr>
          <w:rFonts w:eastAsia="Times New Roman" w:cstheme="minorHAnsi"/>
          <w:b/>
          <w:bCs/>
          <w:color w:val="FF0000"/>
          <w:sz w:val="24"/>
          <w:szCs w:val="24"/>
        </w:rPr>
        <w:t xml:space="preserve">Null hypothesis not rejected- the breakage condition distribution is not significantly different from even </w:t>
      </w:r>
      <w:r w:rsidR="002765E3" w:rsidRPr="006638CB">
        <w:rPr>
          <w:rFonts w:eastAsia="Times New Roman" w:cstheme="minorHAnsi"/>
          <w:b/>
          <w:bCs/>
          <w:color w:val="FF0000"/>
          <w:sz w:val="24"/>
          <w:szCs w:val="24"/>
        </w:rPr>
        <w:t>distribution.</w:t>
      </w:r>
    </w:p>
    <w:p w14:paraId="108E9607" w14:textId="77777777" w:rsidR="006638CB" w:rsidRPr="006638CB" w:rsidRDefault="006638CB" w:rsidP="00D71074">
      <w:pPr>
        <w:pStyle w:val="aa"/>
        <w:numPr>
          <w:ilvl w:val="0"/>
          <w:numId w:val="6"/>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7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2160"/>
        <w:gridCol w:w="1820"/>
        <w:gridCol w:w="1780"/>
      </w:tblGrid>
      <w:tr w:rsidR="006638CB" w:rsidRPr="006638CB" w14:paraId="06749F07" w14:textId="77777777" w:rsidTr="004A2A64">
        <w:trPr>
          <w:trHeight w:val="312"/>
        </w:trPr>
        <w:tc>
          <w:tcPr>
            <w:tcW w:w="1774" w:type="dxa"/>
            <w:shd w:val="clear" w:color="auto" w:fill="auto"/>
            <w:noWrap/>
            <w:vAlign w:val="bottom"/>
            <w:hideMark/>
          </w:tcPr>
          <w:p w14:paraId="491E4908" w14:textId="77777777" w:rsidR="006638CB" w:rsidRPr="006638CB" w:rsidRDefault="006638CB" w:rsidP="00D71074">
            <w:pPr>
              <w:bidi w:val="0"/>
              <w:spacing w:after="0" w:line="240" w:lineRule="auto"/>
              <w:rPr>
                <w:rFonts w:eastAsia="Times New Roman" w:cstheme="minorHAnsi"/>
                <w:sz w:val="24"/>
                <w:szCs w:val="24"/>
              </w:rPr>
            </w:pPr>
          </w:p>
        </w:tc>
        <w:tc>
          <w:tcPr>
            <w:tcW w:w="2160" w:type="dxa"/>
            <w:shd w:val="clear" w:color="auto" w:fill="auto"/>
            <w:noWrap/>
            <w:vAlign w:val="bottom"/>
            <w:hideMark/>
          </w:tcPr>
          <w:p w14:paraId="29E4A47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broken</w:t>
            </w:r>
          </w:p>
        </w:tc>
        <w:tc>
          <w:tcPr>
            <w:tcW w:w="1820" w:type="dxa"/>
            <w:shd w:val="clear" w:color="auto" w:fill="auto"/>
            <w:noWrap/>
            <w:vAlign w:val="bottom"/>
            <w:hideMark/>
          </w:tcPr>
          <w:p w14:paraId="4386BDB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Broken</w:t>
            </w:r>
          </w:p>
        </w:tc>
        <w:tc>
          <w:tcPr>
            <w:tcW w:w="1780" w:type="dxa"/>
            <w:shd w:val="clear" w:color="auto" w:fill="auto"/>
            <w:noWrap/>
            <w:vAlign w:val="bottom"/>
            <w:hideMark/>
          </w:tcPr>
          <w:p w14:paraId="2329678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38E2FF01" w14:textId="77777777" w:rsidTr="004A2A64">
        <w:trPr>
          <w:trHeight w:val="312"/>
        </w:trPr>
        <w:tc>
          <w:tcPr>
            <w:tcW w:w="1774" w:type="dxa"/>
            <w:shd w:val="clear" w:color="auto" w:fill="auto"/>
            <w:noWrap/>
            <w:vAlign w:val="bottom"/>
            <w:hideMark/>
          </w:tcPr>
          <w:p w14:paraId="430576E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2160" w:type="dxa"/>
            <w:shd w:val="clear" w:color="auto" w:fill="auto"/>
            <w:noWrap/>
            <w:vAlign w:val="bottom"/>
            <w:hideMark/>
          </w:tcPr>
          <w:p w14:paraId="43AE7D7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93</w:t>
            </w:r>
          </w:p>
        </w:tc>
        <w:tc>
          <w:tcPr>
            <w:tcW w:w="1820" w:type="dxa"/>
            <w:shd w:val="clear" w:color="auto" w:fill="auto"/>
            <w:noWrap/>
            <w:vAlign w:val="bottom"/>
            <w:hideMark/>
          </w:tcPr>
          <w:p w14:paraId="180F1A8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52</w:t>
            </w:r>
          </w:p>
        </w:tc>
        <w:tc>
          <w:tcPr>
            <w:tcW w:w="1780" w:type="dxa"/>
            <w:shd w:val="clear" w:color="auto" w:fill="auto"/>
            <w:noWrap/>
            <w:vAlign w:val="bottom"/>
            <w:hideMark/>
          </w:tcPr>
          <w:p w14:paraId="1678F1D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145</w:t>
            </w:r>
          </w:p>
        </w:tc>
      </w:tr>
      <w:tr w:rsidR="006638CB" w:rsidRPr="006638CB" w14:paraId="6CC04AFD" w14:textId="77777777" w:rsidTr="004A2A64">
        <w:trPr>
          <w:trHeight w:val="312"/>
        </w:trPr>
        <w:tc>
          <w:tcPr>
            <w:tcW w:w="1774" w:type="dxa"/>
            <w:shd w:val="clear" w:color="auto" w:fill="auto"/>
            <w:noWrap/>
            <w:vAlign w:val="bottom"/>
            <w:hideMark/>
          </w:tcPr>
          <w:p w14:paraId="775D95C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2160" w:type="dxa"/>
            <w:shd w:val="clear" w:color="auto" w:fill="auto"/>
            <w:noWrap/>
            <w:vAlign w:val="bottom"/>
            <w:hideMark/>
          </w:tcPr>
          <w:p w14:paraId="5C484AB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72.5</w:t>
            </w:r>
          </w:p>
        </w:tc>
        <w:tc>
          <w:tcPr>
            <w:tcW w:w="1820" w:type="dxa"/>
            <w:shd w:val="clear" w:color="auto" w:fill="auto"/>
            <w:noWrap/>
            <w:vAlign w:val="bottom"/>
            <w:hideMark/>
          </w:tcPr>
          <w:p w14:paraId="5C670A5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72.5</w:t>
            </w:r>
          </w:p>
        </w:tc>
        <w:tc>
          <w:tcPr>
            <w:tcW w:w="1780" w:type="dxa"/>
            <w:shd w:val="clear" w:color="auto" w:fill="auto"/>
            <w:noWrap/>
            <w:vAlign w:val="bottom"/>
            <w:hideMark/>
          </w:tcPr>
          <w:p w14:paraId="7804D73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67</w:t>
            </w:r>
          </w:p>
        </w:tc>
      </w:tr>
    </w:tbl>
    <w:p w14:paraId="2809C42C"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11.5931034, p-value</w:t>
      </w:r>
      <w:r w:rsidRPr="006638CB">
        <w:rPr>
          <w:rFonts w:cstheme="minorHAnsi"/>
          <w:sz w:val="24"/>
          <w:szCs w:val="24"/>
          <w:rtl/>
        </w:rPr>
        <w:t xml:space="preserve"> </w:t>
      </w:r>
      <w:r w:rsidRPr="006638CB">
        <w:rPr>
          <w:rFonts w:eastAsia="Times New Roman" w:cstheme="minorHAnsi"/>
          <w:color w:val="000000"/>
          <w:sz w:val="24"/>
          <w:szCs w:val="24"/>
        </w:rPr>
        <w:t>0.000662</w:t>
      </w:r>
    </w:p>
    <w:p w14:paraId="19B793FE"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lastRenderedPageBreak/>
        <w:t>Null hypothesis rejected- suggesting a meaningful pattern for item breakage.</w:t>
      </w:r>
    </w:p>
    <w:p w14:paraId="32B5401B" w14:textId="77777777" w:rsidR="006638CB" w:rsidRPr="006638CB" w:rsidRDefault="006638CB" w:rsidP="00D71074">
      <w:pPr>
        <w:pStyle w:val="aa"/>
        <w:numPr>
          <w:ilvl w:val="0"/>
          <w:numId w:val="5"/>
        </w:numPr>
        <w:bidi w:val="0"/>
        <w:spacing w:line="360" w:lineRule="auto"/>
        <w:ind w:left="0" w:firstLine="0"/>
        <w:rPr>
          <w:rFonts w:cstheme="minorHAnsi"/>
          <w:b/>
          <w:bCs/>
          <w:sz w:val="24"/>
          <w:szCs w:val="24"/>
        </w:rPr>
      </w:pPr>
      <w:r w:rsidRPr="006638CB">
        <w:rPr>
          <w:rFonts w:cstheme="minorHAnsi"/>
          <w:b/>
          <w:bCs/>
          <w:sz w:val="24"/>
          <w:szCs w:val="24"/>
        </w:rPr>
        <w:t>Preservation</w:t>
      </w:r>
    </w:p>
    <w:p w14:paraId="6E691490"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hypothesis=0.33N, </w:t>
      </w:r>
      <w:proofErr w:type="spellStart"/>
      <w:r w:rsidRPr="006638CB">
        <w:rPr>
          <w:rFonts w:cstheme="minorHAnsi"/>
          <w:sz w:val="24"/>
          <w:szCs w:val="24"/>
        </w:rPr>
        <w:t>Df</w:t>
      </w:r>
      <w:proofErr w:type="spellEnd"/>
      <w:r w:rsidRPr="006638CB">
        <w:rPr>
          <w:rFonts w:cstheme="minorHAnsi"/>
          <w:sz w:val="24"/>
          <w:szCs w:val="24"/>
        </w:rPr>
        <w:t>=2, Reject H0 if χ2 &gt; 5.99</w:t>
      </w:r>
    </w:p>
    <w:p w14:paraId="5046C076"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45525B4A" w14:textId="77777777" w:rsidR="006638CB" w:rsidRPr="006638CB" w:rsidRDefault="006638CB" w:rsidP="00D71074">
      <w:pPr>
        <w:pStyle w:val="aa"/>
        <w:numPr>
          <w:ilvl w:val="0"/>
          <w:numId w:val="9"/>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616"/>
        <w:gridCol w:w="1616"/>
        <w:gridCol w:w="1616"/>
        <w:gridCol w:w="1616"/>
      </w:tblGrid>
      <w:tr w:rsidR="006638CB" w:rsidRPr="006638CB" w14:paraId="0A12583B" w14:textId="77777777" w:rsidTr="004A2A64">
        <w:trPr>
          <w:trHeight w:val="312"/>
        </w:trPr>
        <w:tc>
          <w:tcPr>
            <w:tcW w:w="1616" w:type="dxa"/>
            <w:shd w:val="clear" w:color="auto" w:fill="auto"/>
            <w:noWrap/>
            <w:vAlign w:val="bottom"/>
            <w:hideMark/>
          </w:tcPr>
          <w:p w14:paraId="0384F95B" w14:textId="77777777" w:rsidR="006638CB" w:rsidRPr="006638CB" w:rsidRDefault="006638CB" w:rsidP="00D71074">
            <w:pPr>
              <w:bidi w:val="0"/>
              <w:spacing w:after="0" w:line="240" w:lineRule="auto"/>
              <w:rPr>
                <w:rFonts w:eastAsia="Times New Roman" w:cstheme="minorHAnsi"/>
                <w:sz w:val="24"/>
                <w:szCs w:val="24"/>
              </w:rPr>
            </w:pPr>
          </w:p>
        </w:tc>
        <w:tc>
          <w:tcPr>
            <w:tcW w:w="1616" w:type="dxa"/>
            <w:shd w:val="clear" w:color="auto" w:fill="auto"/>
            <w:noWrap/>
            <w:vAlign w:val="bottom"/>
            <w:hideMark/>
          </w:tcPr>
          <w:p w14:paraId="1F5ED8E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Fresh</w:t>
            </w:r>
          </w:p>
        </w:tc>
        <w:tc>
          <w:tcPr>
            <w:tcW w:w="1616" w:type="dxa"/>
            <w:shd w:val="clear" w:color="auto" w:fill="auto"/>
            <w:noWrap/>
            <w:vAlign w:val="bottom"/>
            <w:hideMark/>
          </w:tcPr>
          <w:p w14:paraId="14B2C16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Partly abraded</w:t>
            </w:r>
          </w:p>
        </w:tc>
        <w:tc>
          <w:tcPr>
            <w:tcW w:w="1616" w:type="dxa"/>
            <w:shd w:val="clear" w:color="auto" w:fill="auto"/>
            <w:noWrap/>
            <w:vAlign w:val="bottom"/>
            <w:hideMark/>
          </w:tcPr>
          <w:p w14:paraId="28B320F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Highly abraded</w:t>
            </w:r>
          </w:p>
        </w:tc>
        <w:tc>
          <w:tcPr>
            <w:tcW w:w="1616" w:type="dxa"/>
            <w:shd w:val="clear" w:color="auto" w:fill="auto"/>
            <w:noWrap/>
            <w:vAlign w:val="bottom"/>
            <w:hideMark/>
          </w:tcPr>
          <w:p w14:paraId="7B05015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082A0E09" w14:textId="77777777" w:rsidTr="004A2A64">
        <w:trPr>
          <w:trHeight w:val="312"/>
        </w:trPr>
        <w:tc>
          <w:tcPr>
            <w:tcW w:w="1616" w:type="dxa"/>
            <w:shd w:val="clear" w:color="auto" w:fill="auto"/>
            <w:noWrap/>
            <w:vAlign w:val="bottom"/>
            <w:hideMark/>
          </w:tcPr>
          <w:p w14:paraId="7CCF844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616" w:type="dxa"/>
            <w:shd w:val="clear" w:color="auto" w:fill="auto"/>
            <w:noWrap/>
            <w:vAlign w:val="bottom"/>
            <w:hideMark/>
          </w:tcPr>
          <w:p w14:paraId="4011B3F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1449</w:t>
            </w:r>
          </w:p>
        </w:tc>
        <w:tc>
          <w:tcPr>
            <w:tcW w:w="1616" w:type="dxa"/>
            <w:shd w:val="clear" w:color="auto" w:fill="auto"/>
            <w:noWrap/>
            <w:vAlign w:val="bottom"/>
            <w:hideMark/>
          </w:tcPr>
          <w:p w14:paraId="0232CCD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29</w:t>
            </w:r>
          </w:p>
        </w:tc>
        <w:tc>
          <w:tcPr>
            <w:tcW w:w="1616" w:type="dxa"/>
            <w:shd w:val="clear" w:color="auto" w:fill="auto"/>
            <w:noWrap/>
            <w:vAlign w:val="bottom"/>
            <w:hideMark/>
          </w:tcPr>
          <w:p w14:paraId="71E975C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616" w:type="dxa"/>
            <w:shd w:val="clear" w:color="auto" w:fill="auto"/>
            <w:noWrap/>
            <w:vAlign w:val="bottom"/>
            <w:hideMark/>
          </w:tcPr>
          <w:p w14:paraId="2459129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757A214D" w14:textId="77777777" w:rsidTr="004A2A64">
        <w:trPr>
          <w:trHeight w:val="312"/>
        </w:trPr>
        <w:tc>
          <w:tcPr>
            <w:tcW w:w="1616" w:type="dxa"/>
            <w:shd w:val="clear" w:color="auto" w:fill="auto"/>
            <w:noWrap/>
            <w:vAlign w:val="bottom"/>
            <w:hideMark/>
          </w:tcPr>
          <w:p w14:paraId="50691C1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616" w:type="dxa"/>
            <w:shd w:val="clear" w:color="auto" w:fill="auto"/>
            <w:noWrap/>
            <w:vAlign w:val="bottom"/>
            <w:hideMark/>
          </w:tcPr>
          <w:p w14:paraId="6B66F69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493</w:t>
            </w:r>
          </w:p>
        </w:tc>
        <w:tc>
          <w:tcPr>
            <w:tcW w:w="1616" w:type="dxa"/>
            <w:shd w:val="clear" w:color="auto" w:fill="auto"/>
            <w:noWrap/>
            <w:vAlign w:val="bottom"/>
            <w:hideMark/>
          </w:tcPr>
          <w:p w14:paraId="680E079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493</w:t>
            </w:r>
          </w:p>
        </w:tc>
        <w:tc>
          <w:tcPr>
            <w:tcW w:w="1616" w:type="dxa"/>
            <w:shd w:val="clear" w:color="auto" w:fill="auto"/>
            <w:noWrap/>
            <w:vAlign w:val="bottom"/>
            <w:hideMark/>
          </w:tcPr>
          <w:p w14:paraId="7D453F4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493</w:t>
            </w:r>
          </w:p>
        </w:tc>
        <w:tc>
          <w:tcPr>
            <w:tcW w:w="1616" w:type="dxa"/>
            <w:shd w:val="clear" w:color="auto" w:fill="auto"/>
            <w:noWrap/>
            <w:vAlign w:val="bottom"/>
            <w:hideMark/>
          </w:tcPr>
          <w:p w14:paraId="6499A5C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bl>
    <w:p w14:paraId="695C8EE4"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2781.53347, p-value: 0.000000</w:t>
      </w:r>
    </w:p>
    <w:p w14:paraId="1EE2ADDA"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Null hypothesis rejected- suggesting a meaningful pattern for preservation conditions.</w:t>
      </w:r>
    </w:p>
    <w:p w14:paraId="793442AF" w14:textId="77777777" w:rsidR="006638CB" w:rsidRPr="006638CB" w:rsidRDefault="006638CB" w:rsidP="00D71074">
      <w:pPr>
        <w:pStyle w:val="aa"/>
        <w:numPr>
          <w:ilvl w:val="0"/>
          <w:numId w:val="9"/>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493"/>
        <w:gridCol w:w="1809"/>
        <w:gridCol w:w="1735"/>
        <w:gridCol w:w="1724"/>
      </w:tblGrid>
      <w:tr w:rsidR="006638CB" w:rsidRPr="006638CB" w14:paraId="1F0F661E" w14:textId="77777777" w:rsidTr="004A2A64">
        <w:trPr>
          <w:trHeight w:val="257"/>
        </w:trPr>
        <w:tc>
          <w:tcPr>
            <w:tcW w:w="1422" w:type="dxa"/>
            <w:shd w:val="clear" w:color="auto" w:fill="auto"/>
            <w:noWrap/>
            <w:vAlign w:val="bottom"/>
            <w:hideMark/>
          </w:tcPr>
          <w:p w14:paraId="64EF2025" w14:textId="77777777" w:rsidR="006638CB" w:rsidRPr="006638CB" w:rsidRDefault="006638CB" w:rsidP="00D71074">
            <w:pPr>
              <w:bidi w:val="0"/>
              <w:spacing w:after="0" w:line="240" w:lineRule="auto"/>
              <w:rPr>
                <w:rFonts w:eastAsia="Times New Roman" w:cstheme="minorHAnsi"/>
                <w:sz w:val="24"/>
                <w:szCs w:val="24"/>
              </w:rPr>
            </w:pPr>
          </w:p>
        </w:tc>
        <w:tc>
          <w:tcPr>
            <w:tcW w:w="1408" w:type="dxa"/>
            <w:shd w:val="clear" w:color="auto" w:fill="auto"/>
            <w:noWrap/>
            <w:vAlign w:val="bottom"/>
            <w:hideMark/>
          </w:tcPr>
          <w:p w14:paraId="44B10CE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Fresh</w:t>
            </w:r>
          </w:p>
        </w:tc>
        <w:tc>
          <w:tcPr>
            <w:tcW w:w="1809" w:type="dxa"/>
            <w:shd w:val="clear" w:color="auto" w:fill="auto"/>
            <w:noWrap/>
            <w:vAlign w:val="bottom"/>
            <w:hideMark/>
          </w:tcPr>
          <w:p w14:paraId="57499FA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Partly abraded</w:t>
            </w:r>
          </w:p>
        </w:tc>
        <w:tc>
          <w:tcPr>
            <w:tcW w:w="1735" w:type="dxa"/>
            <w:shd w:val="clear" w:color="auto" w:fill="auto"/>
            <w:noWrap/>
            <w:vAlign w:val="bottom"/>
            <w:hideMark/>
          </w:tcPr>
          <w:p w14:paraId="3E7E0B4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Highly abraded</w:t>
            </w:r>
          </w:p>
        </w:tc>
        <w:tc>
          <w:tcPr>
            <w:tcW w:w="1724" w:type="dxa"/>
            <w:shd w:val="clear" w:color="auto" w:fill="auto"/>
            <w:noWrap/>
            <w:vAlign w:val="bottom"/>
            <w:hideMark/>
          </w:tcPr>
          <w:p w14:paraId="04828AB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4A7743FE" w14:textId="77777777" w:rsidTr="004A2A64">
        <w:trPr>
          <w:trHeight w:val="257"/>
        </w:trPr>
        <w:tc>
          <w:tcPr>
            <w:tcW w:w="1422" w:type="dxa"/>
            <w:shd w:val="clear" w:color="auto" w:fill="auto"/>
            <w:noWrap/>
            <w:vAlign w:val="bottom"/>
            <w:hideMark/>
          </w:tcPr>
          <w:p w14:paraId="2CCD611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08" w:type="dxa"/>
            <w:shd w:val="clear" w:color="auto" w:fill="auto"/>
            <w:noWrap/>
            <w:vAlign w:val="bottom"/>
            <w:hideMark/>
          </w:tcPr>
          <w:p w14:paraId="5E139C0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79</w:t>
            </w:r>
          </w:p>
        </w:tc>
        <w:tc>
          <w:tcPr>
            <w:tcW w:w="1809" w:type="dxa"/>
            <w:shd w:val="clear" w:color="auto" w:fill="auto"/>
            <w:noWrap/>
            <w:vAlign w:val="bottom"/>
            <w:hideMark/>
          </w:tcPr>
          <w:p w14:paraId="3155BA7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68</w:t>
            </w:r>
          </w:p>
        </w:tc>
        <w:tc>
          <w:tcPr>
            <w:tcW w:w="1735" w:type="dxa"/>
            <w:shd w:val="clear" w:color="auto" w:fill="auto"/>
            <w:noWrap/>
            <w:vAlign w:val="bottom"/>
            <w:hideMark/>
          </w:tcPr>
          <w:p w14:paraId="40DF661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724" w:type="dxa"/>
            <w:shd w:val="clear" w:color="auto" w:fill="auto"/>
            <w:noWrap/>
            <w:vAlign w:val="bottom"/>
            <w:hideMark/>
          </w:tcPr>
          <w:p w14:paraId="555C215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69DF50DF" w14:textId="77777777" w:rsidTr="004A2A64">
        <w:trPr>
          <w:trHeight w:val="257"/>
        </w:trPr>
        <w:tc>
          <w:tcPr>
            <w:tcW w:w="1422" w:type="dxa"/>
            <w:shd w:val="clear" w:color="auto" w:fill="auto"/>
            <w:noWrap/>
            <w:vAlign w:val="bottom"/>
            <w:hideMark/>
          </w:tcPr>
          <w:p w14:paraId="5C78551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08" w:type="dxa"/>
            <w:shd w:val="clear" w:color="auto" w:fill="auto"/>
            <w:noWrap/>
            <w:vAlign w:val="bottom"/>
            <w:hideMark/>
          </w:tcPr>
          <w:p w14:paraId="0F6644A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809" w:type="dxa"/>
            <w:shd w:val="clear" w:color="auto" w:fill="auto"/>
            <w:noWrap/>
            <w:vAlign w:val="bottom"/>
            <w:hideMark/>
          </w:tcPr>
          <w:p w14:paraId="6165867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735" w:type="dxa"/>
            <w:shd w:val="clear" w:color="auto" w:fill="auto"/>
            <w:noWrap/>
            <w:vAlign w:val="bottom"/>
            <w:hideMark/>
          </w:tcPr>
          <w:p w14:paraId="0EE3CF4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724" w:type="dxa"/>
            <w:shd w:val="clear" w:color="auto" w:fill="auto"/>
            <w:noWrap/>
            <w:vAlign w:val="bottom"/>
            <w:hideMark/>
          </w:tcPr>
          <w:p w14:paraId="5494C1E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bl>
    <w:p w14:paraId="372E5D52"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69.8389262, p-value: 0.000000</w:t>
      </w:r>
    </w:p>
    <w:p w14:paraId="08BED242"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not rejected- suggesting a meaningful pattern for preservation conditions. </w:t>
      </w:r>
    </w:p>
    <w:p w14:paraId="1B94DBAF" w14:textId="77777777" w:rsidR="006638CB" w:rsidRPr="006638CB" w:rsidRDefault="006638CB" w:rsidP="00D71074">
      <w:pPr>
        <w:pStyle w:val="aa"/>
        <w:numPr>
          <w:ilvl w:val="0"/>
          <w:numId w:val="9"/>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408"/>
        <w:gridCol w:w="1809"/>
        <w:gridCol w:w="1735"/>
        <w:gridCol w:w="1724"/>
      </w:tblGrid>
      <w:tr w:rsidR="006638CB" w:rsidRPr="006638CB" w14:paraId="6097406C" w14:textId="77777777" w:rsidTr="004A2A64">
        <w:trPr>
          <w:trHeight w:val="257"/>
        </w:trPr>
        <w:tc>
          <w:tcPr>
            <w:tcW w:w="1422" w:type="dxa"/>
            <w:shd w:val="clear" w:color="auto" w:fill="auto"/>
            <w:noWrap/>
            <w:vAlign w:val="bottom"/>
            <w:hideMark/>
          </w:tcPr>
          <w:p w14:paraId="38BC9AC5" w14:textId="77777777" w:rsidR="006638CB" w:rsidRPr="006638CB" w:rsidRDefault="006638CB" w:rsidP="00D71074">
            <w:pPr>
              <w:bidi w:val="0"/>
              <w:spacing w:after="0" w:line="240" w:lineRule="auto"/>
              <w:rPr>
                <w:rFonts w:eastAsia="Times New Roman" w:cstheme="minorHAnsi"/>
                <w:sz w:val="24"/>
                <w:szCs w:val="24"/>
              </w:rPr>
            </w:pPr>
          </w:p>
        </w:tc>
        <w:tc>
          <w:tcPr>
            <w:tcW w:w="1408" w:type="dxa"/>
            <w:shd w:val="clear" w:color="auto" w:fill="auto"/>
            <w:noWrap/>
            <w:vAlign w:val="bottom"/>
            <w:hideMark/>
          </w:tcPr>
          <w:p w14:paraId="368A5B5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Fresh</w:t>
            </w:r>
          </w:p>
        </w:tc>
        <w:tc>
          <w:tcPr>
            <w:tcW w:w="1809" w:type="dxa"/>
            <w:shd w:val="clear" w:color="auto" w:fill="auto"/>
            <w:noWrap/>
            <w:vAlign w:val="bottom"/>
            <w:hideMark/>
          </w:tcPr>
          <w:p w14:paraId="74E0234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Partly abraded</w:t>
            </w:r>
          </w:p>
        </w:tc>
        <w:tc>
          <w:tcPr>
            <w:tcW w:w="1735" w:type="dxa"/>
            <w:shd w:val="clear" w:color="auto" w:fill="auto"/>
            <w:noWrap/>
            <w:vAlign w:val="bottom"/>
            <w:hideMark/>
          </w:tcPr>
          <w:p w14:paraId="55B542F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Highly abraded</w:t>
            </w:r>
          </w:p>
        </w:tc>
        <w:tc>
          <w:tcPr>
            <w:tcW w:w="1724" w:type="dxa"/>
            <w:shd w:val="clear" w:color="auto" w:fill="auto"/>
            <w:noWrap/>
            <w:vAlign w:val="bottom"/>
            <w:hideMark/>
          </w:tcPr>
          <w:p w14:paraId="25D7BDC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2836BDE6" w14:textId="77777777" w:rsidTr="004A2A64">
        <w:trPr>
          <w:trHeight w:val="257"/>
        </w:trPr>
        <w:tc>
          <w:tcPr>
            <w:tcW w:w="1422" w:type="dxa"/>
            <w:shd w:val="clear" w:color="auto" w:fill="auto"/>
            <w:noWrap/>
            <w:vAlign w:val="bottom"/>
            <w:hideMark/>
          </w:tcPr>
          <w:p w14:paraId="258F48A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08" w:type="dxa"/>
            <w:shd w:val="clear" w:color="auto" w:fill="auto"/>
            <w:noWrap/>
            <w:vAlign w:val="bottom"/>
            <w:hideMark/>
          </w:tcPr>
          <w:p w14:paraId="04E1F05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w:t>
            </w:r>
          </w:p>
        </w:tc>
        <w:tc>
          <w:tcPr>
            <w:tcW w:w="1809" w:type="dxa"/>
            <w:shd w:val="clear" w:color="auto" w:fill="auto"/>
            <w:noWrap/>
            <w:vAlign w:val="bottom"/>
            <w:hideMark/>
          </w:tcPr>
          <w:p w14:paraId="6ACE787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83</w:t>
            </w:r>
          </w:p>
        </w:tc>
        <w:tc>
          <w:tcPr>
            <w:tcW w:w="1735" w:type="dxa"/>
            <w:shd w:val="clear" w:color="auto" w:fill="auto"/>
            <w:noWrap/>
            <w:vAlign w:val="bottom"/>
            <w:hideMark/>
          </w:tcPr>
          <w:p w14:paraId="0DEF9FC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w:t>
            </w:r>
          </w:p>
        </w:tc>
        <w:tc>
          <w:tcPr>
            <w:tcW w:w="1724" w:type="dxa"/>
            <w:shd w:val="clear" w:color="auto" w:fill="auto"/>
            <w:noWrap/>
            <w:vAlign w:val="bottom"/>
            <w:hideMark/>
          </w:tcPr>
          <w:p w14:paraId="3CD0902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5375F814" w14:textId="77777777" w:rsidTr="004A2A64">
        <w:trPr>
          <w:trHeight w:val="257"/>
        </w:trPr>
        <w:tc>
          <w:tcPr>
            <w:tcW w:w="1422" w:type="dxa"/>
            <w:shd w:val="clear" w:color="auto" w:fill="auto"/>
            <w:noWrap/>
            <w:vAlign w:val="bottom"/>
            <w:hideMark/>
          </w:tcPr>
          <w:p w14:paraId="571FEDF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08" w:type="dxa"/>
            <w:shd w:val="clear" w:color="auto" w:fill="auto"/>
            <w:noWrap/>
            <w:vAlign w:val="bottom"/>
            <w:hideMark/>
          </w:tcPr>
          <w:p w14:paraId="7EF89BD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809" w:type="dxa"/>
            <w:shd w:val="clear" w:color="auto" w:fill="auto"/>
            <w:noWrap/>
            <w:vAlign w:val="bottom"/>
            <w:hideMark/>
          </w:tcPr>
          <w:p w14:paraId="227F0D5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735" w:type="dxa"/>
            <w:shd w:val="clear" w:color="auto" w:fill="auto"/>
            <w:noWrap/>
            <w:vAlign w:val="bottom"/>
            <w:hideMark/>
          </w:tcPr>
          <w:p w14:paraId="7F2F05F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724" w:type="dxa"/>
            <w:shd w:val="clear" w:color="auto" w:fill="auto"/>
            <w:noWrap/>
            <w:vAlign w:val="bottom"/>
            <w:hideMark/>
          </w:tcPr>
          <w:p w14:paraId="4A0596C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bl>
    <w:p w14:paraId="6FBB0269"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52.5416667, p-value</w:t>
      </w:r>
      <w:r w:rsidRPr="006638CB">
        <w:rPr>
          <w:rFonts w:cstheme="minorHAnsi"/>
          <w:sz w:val="24"/>
          <w:szCs w:val="24"/>
          <w:rtl/>
        </w:rPr>
        <w:t xml:space="preserve"> </w:t>
      </w:r>
      <w:r w:rsidRPr="006638CB">
        <w:rPr>
          <w:rFonts w:eastAsia="Times New Roman" w:cstheme="minorHAnsi"/>
          <w:color w:val="000000"/>
          <w:sz w:val="24"/>
          <w:szCs w:val="24"/>
        </w:rPr>
        <w:t>0.000000</w:t>
      </w:r>
    </w:p>
    <w:p w14:paraId="74586C9A"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suggesting a meaningful pattern for preservation conditions. </w:t>
      </w:r>
    </w:p>
    <w:p w14:paraId="7F4B56E3" w14:textId="77777777" w:rsidR="006638CB" w:rsidRPr="006638CB" w:rsidRDefault="006638CB" w:rsidP="00D71074">
      <w:pPr>
        <w:pStyle w:val="aa"/>
        <w:numPr>
          <w:ilvl w:val="0"/>
          <w:numId w:val="5"/>
        </w:numPr>
        <w:bidi w:val="0"/>
        <w:spacing w:line="360" w:lineRule="auto"/>
        <w:ind w:left="0" w:firstLine="0"/>
        <w:rPr>
          <w:rFonts w:eastAsia="Times New Roman" w:cstheme="minorHAnsi"/>
          <w:b/>
          <w:bCs/>
          <w:color w:val="000000"/>
          <w:sz w:val="24"/>
          <w:szCs w:val="24"/>
        </w:rPr>
      </w:pPr>
      <w:r w:rsidRPr="006638CB">
        <w:rPr>
          <w:rFonts w:eastAsia="Times New Roman" w:cstheme="minorHAnsi"/>
          <w:b/>
          <w:bCs/>
          <w:color w:val="000000"/>
          <w:sz w:val="24"/>
          <w:szCs w:val="24"/>
        </w:rPr>
        <w:t>Edge damage</w:t>
      </w:r>
    </w:p>
    <w:p w14:paraId="085147EA"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 xml:space="preserve">Expected for Null hypothesis=0.25N, </w:t>
      </w:r>
      <w:proofErr w:type="spellStart"/>
      <w:r w:rsidRPr="006638CB">
        <w:rPr>
          <w:rFonts w:cstheme="minorHAnsi"/>
          <w:sz w:val="24"/>
          <w:szCs w:val="24"/>
        </w:rPr>
        <w:t>Df</w:t>
      </w:r>
      <w:proofErr w:type="spellEnd"/>
      <w:r w:rsidRPr="006638CB">
        <w:rPr>
          <w:rFonts w:cstheme="minorHAnsi"/>
          <w:sz w:val="24"/>
          <w:szCs w:val="24"/>
        </w:rPr>
        <w:t>=3, Reject H0 if χ2 &gt; 7.82</w:t>
      </w:r>
      <w:r w:rsidRPr="006638CB">
        <w:rPr>
          <w:rFonts w:eastAsia="Times New Roman" w:cstheme="minorHAnsi"/>
          <w:color w:val="000000"/>
          <w:sz w:val="24"/>
          <w:szCs w:val="24"/>
        </w:rPr>
        <w:t xml:space="preserve"> </w:t>
      </w:r>
    </w:p>
    <w:p w14:paraId="3140A2D1"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17B2F85B" w14:textId="77777777" w:rsidR="006638CB" w:rsidRPr="006638CB" w:rsidRDefault="006638CB" w:rsidP="00D71074">
      <w:pPr>
        <w:pStyle w:val="aa"/>
        <w:numPr>
          <w:ilvl w:val="0"/>
          <w:numId w:val="19"/>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910"/>
        <w:gridCol w:w="2059"/>
        <w:gridCol w:w="1701"/>
        <w:gridCol w:w="850"/>
      </w:tblGrid>
      <w:tr w:rsidR="006638CB" w:rsidRPr="006638CB" w14:paraId="5471393F" w14:textId="77777777" w:rsidTr="004A2A64">
        <w:trPr>
          <w:trHeight w:val="308"/>
        </w:trPr>
        <w:tc>
          <w:tcPr>
            <w:tcW w:w="1271" w:type="dxa"/>
            <w:shd w:val="clear" w:color="auto" w:fill="auto"/>
            <w:noWrap/>
            <w:vAlign w:val="bottom"/>
            <w:hideMark/>
          </w:tcPr>
          <w:p w14:paraId="47EE7906" w14:textId="77777777" w:rsidR="006638CB" w:rsidRPr="006638CB" w:rsidRDefault="006638CB" w:rsidP="00D71074">
            <w:pPr>
              <w:bidi w:val="0"/>
              <w:spacing w:after="0" w:line="240" w:lineRule="auto"/>
              <w:rPr>
                <w:rFonts w:eastAsia="Times New Roman" w:cstheme="minorHAnsi"/>
                <w:sz w:val="24"/>
                <w:szCs w:val="24"/>
              </w:rPr>
            </w:pPr>
          </w:p>
        </w:tc>
        <w:tc>
          <w:tcPr>
            <w:tcW w:w="1418" w:type="dxa"/>
            <w:shd w:val="clear" w:color="auto" w:fill="auto"/>
            <w:noWrap/>
            <w:vAlign w:val="bottom"/>
            <w:hideMark/>
          </w:tcPr>
          <w:p w14:paraId="22A5BD5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breakage</w:t>
            </w:r>
          </w:p>
        </w:tc>
        <w:tc>
          <w:tcPr>
            <w:tcW w:w="1910" w:type="dxa"/>
            <w:shd w:val="clear" w:color="auto" w:fill="auto"/>
            <w:noWrap/>
            <w:vAlign w:val="bottom"/>
            <w:hideMark/>
          </w:tcPr>
          <w:p w14:paraId="4B5D642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Minimal breakage</w:t>
            </w:r>
          </w:p>
        </w:tc>
        <w:tc>
          <w:tcPr>
            <w:tcW w:w="2059" w:type="dxa"/>
            <w:shd w:val="clear" w:color="auto" w:fill="auto"/>
            <w:noWrap/>
            <w:vAlign w:val="bottom"/>
            <w:hideMark/>
          </w:tcPr>
          <w:p w14:paraId="58D748A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breakage</w:t>
            </w:r>
          </w:p>
        </w:tc>
        <w:tc>
          <w:tcPr>
            <w:tcW w:w="1701" w:type="dxa"/>
            <w:shd w:val="clear" w:color="auto" w:fill="auto"/>
            <w:noWrap/>
            <w:vAlign w:val="bottom"/>
            <w:hideMark/>
          </w:tcPr>
          <w:p w14:paraId="560B73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 breakage</w:t>
            </w:r>
          </w:p>
        </w:tc>
        <w:tc>
          <w:tcPr>
            <w:tcW w:w="850" w:type="dxa"/>
            <w:shd w:val="clear" w:color="auto" w:fill="auto"/>
            <w:noWrap/>
            <w:vAlign w:val="bottom"/>
            <w:hideMark/>
          </w:tcPr>
          <w:p w14:paraId="104F7CB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66461123" w14:textId="77777777" w:rsidTr="004A2A64">
        <w:trPr>
          <w:trHeight w:val="308"/>
        </w:trPr>
        <w:tc>
          <w:tcPr>
            <w:tcW w:w="1271" w:type="dxa"/>
            <w:shd w:val="clear" w:color="auto" w:fill="auto"/>
            <w:noWrap/>
            <w:vAlign w:val="bottom"/>
            <w:hideMark/>
          </w:tcPr>
          <w:p w14:paraId="16AE16E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lastRenderedPageBreak/>
              <w:t>Observed</w:t>
            </w:r>
          </w:p>
        </w:tc>
        <w:tc>
          <w:tcPr>
            <w:tcW w:w="1418" w:type="dxa"/>
            <w:shd w:val="clear" w:color="auto" w:fill="auto"/>
            <w:noWrap/>
            <w:vAlign w:val="bottom"/>
            <w:hideMark/>
          </w:tcPr>
          <w:p w14:paraId="2FB08C48"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734</w:t>
            </w:r>
          </w:p>
        </w:tc>
        <w:tc>
          <w:tcPr>
            <w:tcW w:w="1910" w:type="dxa"/>
            <w:shd w:val="clear" w:color="auto" w:fill="auto"/>
            <w:noWrap/>
            <w:vAlign w:val="bottom"/>
            <w:hideMark/>
          </w:tcPr>
          <w:p w14:paraId="23027821"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530</w:t>
            </w:r>
          </w:p>
        </w:tc>
        <w:tc>
          <w:tcPr>
            <w:tcW w:w="2059" w:type="dxa"/>
            <w:shd w:val="clear" w:color="auto" w:fill="auto"/>
            <w:noWrap/>
            <w:vAlign w:val="bottom"/>
            <w:hideMark/>
          </w:tcPr>
          <w:p w14:paraId="30C758E4"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51</w:t>
            </w:r>
          </w:p>
        </w:tc>
        <w:tc>
          <w:tcPr>
            <w:tcW w:w="1701" w:type="dxa"/>
            <w:shd w:val="clear" w:color="auto" w:fill="auto"/>
            <w:noWrap/>
            <w:vAlign w:val="bottom"/>
            <w:hideMark/>
          </w:tcPr>
          <w:p w14:paraId="6AA9E09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850" w:type="dxa"/>
            <w:shd w:val="clear" w:color="auto" w:fill="auto"/>
            <w:noWrap/>
            <w:vAlign w:val="bottom"/>
            <w:hideMark/>
          </w:tcPr>
          <w:p w14:paraId="12190E4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1316</w:t>
            </w:r>
          </w:p>
        </w:tc>
      </w:tr>
      <w:tr w:rsidR="006638CB" w:rsidRPr="006638CB" w14:paraId="18C795C4" w14:textId="77777777" w:rsidTr="004A2A64">
        <w:trPr>
          <w:trHeight w:val="308"/>
        </w:trPr>
        <w:tc>
          <w:tcPr>
            <w:tcW w:w="1271" w:type="dxa"/>
            <w:shd w:val="clear" w:color="auto" w:fill="auto"/>
            <w:noWrap/>
            <w:vAlign w:val="bottom"/>
            <w:hideMark/>
          </w:tcPr>
          <w:p w14:paraId="290C46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18" w:type="dxa"/>
            <w:shd w:val="clear" w:color="auto" w:fill="auto"/>
            <w:noWrap/>
            <w:vAlign w:val="bottom"/>
            <w:hideMark/>
          </w:tcPr>
          <w:p w14:paraId="5708E7E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329</w:t>
            </w:r>
          </w:p>
        </w:tc>
        <w:tc>
          <w:tcPr>
            <w:tcW w:w="1910" w:type="dxa"/>
            <w:shd w:val="clear" w:color="auto" w:fill="auto"/>
            <w:noWrap/>
            <w:vAlign w:val="bottom"/>
            <w:hideMark/>
          </w:tcPr>
          <w:p w14:paraId="0BB6716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329</w:t>
            </w:r>
          </w:p>
        </w:tc>
        <w:tc>
          <w:tcPr>
            <w:tcW w:w="2059" w:type="dxa"/>
            <w:shd w:val="clear" w:color="auto" w:fill="auto"/>
            <w:noWrap/>
            <w:vAlign w:val="bottom"/>
            <w:hideMark/>
          </w:tcPr>
          <w:p w14:paraId="71292B0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329</w:t>
            </w:r>
          </w:p>
        </w:tc>
        <w:tc>
          <w:tcPr>
            <w:tcW w:w="1701" w:type="dxa"/>
            <w:shd w:val="clear" w:color="auto" w:fill="auto"/>
            <w:noWrap/>
            <w:vAlign w:val="bottom"/>
            <w:hideMark/>
          </w:tcPr>
          <w:p w14:paraId="53645E4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329</w:t>
            </w:r>
          </w:p>
        </w:tc>
        <w:tc>
          <w:tcPr>
            <w:tcW w:w="850" w:type="dxa"/>
            <w:shd w:val="clear" w:color="auto" w:fill="auto"/>
            <w:noWrap/>
            <w:vAlign w:val="bottom"/>
            <w:hideMark/>
          </w:tcPr>
          <w:p w14:paraId="4C8155D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1316</w:t>
            </w:r>
          </w:p>
        </w:tc>
      </w:tr>
    </w:tbl>
    <w:p w14:paraId="3BC94690"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1183.26444, p-value: 0.000000</w:t>
      </w:r>
    </w:p>
    <w:p w14:paraId="33A4CB4B"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suggesting a meaningful pattern for the level of edge breakage. </w:t>
      </w:r>
    </w:p>
    <w:p w14:paraId="5417D2F0" w14:textId="77777777" w:rsidR="006638CB" w:rsidRPr="006638CB" w:rsidRDefault="006638CB" w:rsidP="00D71074">
      <w:pPr>
        <w:pStyle w:val="aa"/>
        <w:numPr>
          <w:ilvl w:val="0"/>
          <w:numId w:val="19"/>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910"/>
        <w:gridCol w:w="2059"/>
        <w:gridCol w:w="1701"/>
        <w:gridCol w:w="850"/>
      </w:tblGrid>
      <w:tr w:rsidR="006638CB" w:rsidRPr="006638CB" w14:paraId="5B632884" w14:textId="77777777" w:rsidTr="004A2A64">
        <w:trPr>
          <w:trHeight w:val="308"/>
        </w:trPr>
        <w:tc>
          <w:tcPr>
            <w:tcW w:w="1271" w:type="dxa"/>
            <w:shd w:val="clear" w:color="auto" w:fill="auto"/>
            <w:noWrap/>
            <w:vAlign w:val="bottom"/>
            <w:hideMark/>
          </w:tcPr>
          <w:p w14:paraId="31042119" w14:textId="77777777" w:rsidR="006638CB" w:rsidRPr="006638CB" w:rsidRDefault="006638CB" w:rsidP="00D71074">
            <w:pPr>
              <w:bidi w:val="0"/>
              <w:spacing w:after="0" w:line="240" w:lineRule="auto"/>
              <w:rPr>
                <w:rFonts w:eastAsia="Times New Roman" w:cstheme="minorHAnsi"/>
                <w:sz w:val="24"/>
                <w:szCs w:val="24"/>
              </w:rPr>
            </w:pPr>
          </w:p>
        </w:tc>
        <w:tc>
          <w:tcPr>
            <w:tcW w:w="1418" w:type="dxa"/>
            <w:shd w:val="clear" w:color="auto" w:fill="auto"/>
            <w:noWrap/>
            <w:vAlign w:val="bottom"/>
            <w:hideMark/>
          </w:tcPr>
          <w:p w14:paraId="067682B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breakage</w:t>
            </w:r>
          </w:p>
        </w:tc>
        <w:tc>
          <w:tcPr>
            <w:tcW w:w="1910" w:type="dxa"/>
            <w:shd w:val="clear" w:color="auto" w:fill="auto"/>
            <w:noWrap/>
            <w:vAlign w:val="bottom"/>
            <w:hideMark/>
          </w:tcPr>
          <w:p w14:paraId="0B82718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Minimal breakage</w:t>
            </w:r>
          </w:p>
        </w:tc>
        <w:tc>
          <w:tcPr>
            <w:tcW w:w="2059" w:type="dxa"/>
            <w:shd w:val="clear" w:color="auto" w:fill="auto"/>
            <w:noWrap/>
            <w:vAlign w:val="bottom"/>
            <w:hideMark/>
          </w:tcPr>
          <w:p w14:paraId="26499B2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breakage</w:t>
            </w:r>
          </w:p>
        </w:tc>
        <w:tc>
          <w:tcPr>
            <w:tcW w:w="1701" w:type="dxa"/>
            <w:shd w:val="clear" w:color="auto" w:fill="auto"/>
            <w:noWrap/>
            <w:vAlign w:val="bottom"/>
            <w:hideMark/>
          </w:tcPr>
          <w:p w14:paraId="70D2554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 breakage</w:t>
            </w:r>
          </w:p>
        </w:tc>
        <w:tc>
          <w:tcPr>
            <w:tcW w:w="850" w:type="dxa"/>
            <w:shd w:val="clear" w:color="auto" w:fill="auto"/>
            <w:noWrap/>
            <w:vAlign w:val="bottom"/>
            <w:hideMark/>
          </w:tcPr>
          <w:p w14:paraId="501F49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13D1426A" w14:textId="77777777" w:rsidTr="004A2A64">
        <w:trPr>
          <w:trHeight w:val="308"/>
        </w:trPr>
        <w:tc>
          <w:tcPr>
            <w:tcW w:w="1271" w:type="dxa"/>
            <w:shd w:val="clear" w:color="auto" w:fill="auto"/>
            <w:noWrap/>
            <w:vAlign w:val="bottom"/>
            <w:hideMark/>
          </w:tcPr>
          <w:p w14:paraId="061624A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18" w:type="dxa"/>
            <w:shd w:val="clear" w:color="auto" w:fill="auto"/>
            <w:noWrap/>
            <w:vAlign w:val="bottom"/>
            <w:hideMark/>
          </w:tcPr>
          <w:p w14:paraId="1A87CB58"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w:t>
            </w:r>
          </w:p>
        </w:tc>
        <w:tc>
          <w:tcPr>
            <w:tcW w:w="1910" w:type="dxa"/>
            <w:shd w:val="clear" w:color="auto" w:fill="auto"/>
            <w:noWrap/>
            <w:vAlign w:val="bottom"/>
            <w:hideMark/>
          </w:tcPr>
          <w:p w14:paraId="6690B1CE"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34</w:t>
            </w:r>
          </w:p>
        </w:tc>
        <w:tc>
          <w:tcPr>
            <w:tcW w:w="2059" w:type="dxa"/>
            <w:shd w:val="clear" w:color="auto" w:fill="auto"/>
            <w:noWrap/>
            <w:vAlign w:val="bottom"/>
            <w:hideMark/>
          </w:tcPr>
          <w:p w14:paraId="5802069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78</w:t>
            </w:r>
          </w:p>
        </w:tc>
        <w:tc>
          <w:tcPr>
            <w:tcW w:w="1701" w:type="dxa"/>
            <w:shd w:val="clear" w:color="auto" w:fill="auto"/>
            <w:noWrap/>
            <w:vAlign w:val="bottom"/>
            <w:hideMark/>
          </w:tcPr>
          <w:p w14:paraId="60C30DF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31</w:t>
            </w:r>
          </w:p>
        </w:tc>
        <w:tc>
          <w:tcPr>
            <w:tcW w:w="850" w:type="dxa"/>
            <w:shd w:val="clear" w:color="auto" w:fill="auto"/>
            <w:noWrap/>
            <w:vAlign w:val="bottom"/>
            <w:hideMark/>
          </w:tcPr>
          <w:p w14:paraId="35FBB16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1756B508" w14:textId="77777777" w:rsidTr="004A2A64">
        <w:trPr>
          <w:trHeight w:val="308"/>
        </w:trPr>
        <w:tc>
          <w:tcPr>
            <w:tcW w:w="1271" w:type="dxa"/>
            <w:shd w:val="clear" w:color="auto" w:fill="auto"/>
            <w:noWrap/>
            <w:vAlign w:val="bottom"/>
            <w:hideMark/>
          </w:tcPr>
          <w:p w14:paraId="5DEDA45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18" w:type="dxa"/>
            <w:shd w:val="clear" w:color="auto" w:fill="auto"/>
            <w:noWrap/>
            <w:vAlign w:val="bottom"/>
            <w:hideMark/>
          </w:tcPr>
          <w:p w14:paraId="00C7650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37.25</w:t>
            </w:r>
          </w:p>
        </w:tc>
        <w:tc>
          <w:tcPr>
            <w:tcW w:w="1910" w:type="dxa"/>
            <w:shd w:val="clear" w:color="auto" w:fill="auto"/>
            <w:noWrap/>
            <w:vAlign w:val="bottom"/>
            <w:hideMark/>
          </w:tcPr>
          <w:p w14:paraId="7C7C27F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37.25</w:t>
            </w:r>
          </w:p>
        </w:tc>
        <w:tc>
          <w:tcPr>
            <w:tcW w:w="2059" w:type="dxa"/>
            <w:shd w:val="clear" w:color="auto" w:fill="auto"/>
            <w:noWrap/>
            <w:vAlign w:val="bottom"/>
            <w:hideMark/>
          </w:tcPr>
          <w:p w14:paraId="421722A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37.25</w:t>
            </w:r>
          </w:p>
        </w:tc>
        <w:tc>
          <w:tcPr>
            <w:tcW w:w="1701" w:type="dxa"/>
            <w:shd w:val="clear" w:color="auto" w:fill="auto"/>
            <w:noWrap/>
            <w:vAlign w:val="bottom"/>
            <w:hideMark/>
          </w:tcPr>
          <w:p w14:paraId="0C9A1F5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37.25</w:t>
            </w:r>
          </w:p>
        </w:tc>
        <w:tc>
          <w:tcPr>
            <w:tcW w:w="850" w:type="dxa"/>
            <w:shd w:val="clear" w:color="auto" w:fill="auto"/>
            <w:noWrap/>
            <w:vAlign w:val="bottom"/>
            <w:hideMark/>
          </w:tcPr>
          <w:p w14:paraId="0FB113F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bl>
    <w:p w14:paraId="746BBB63"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72.1275168, p-value: 0.000000</w:t>
      </w:r>
    </w:p>
    <w:p w14:paraId="6400A9BE"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suggesting a meaningful pattern for the level of edge breakage. </w:t>
      </w:r>
    </w:p>
    <w:p w14:paraId="087CC3B4" w14:textId="77777777" w:rsidR="006638CB" w:rsidRPr="006638CB" w:rsidRDefault="006638CB" w:rsidP="00D71074">
      <w:pPr>
        <w:pStyle w:val="aa"/>
        <w:numPr>
          <w:ilvl w:val="0"/>
          <w:numId w:val="19"/>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910"/>
        <w:gridCol w:w="2059"/>
        <w:gridCol w:w="1701"/>
        <w:gridCol w:w="850"/>
      </w:tblGrid>
      <w:tr w:rsidR="006638CB" w:rsidRPr="006638CB" w14:paraId="30152F63" w14:textId="77777777" w:rsidTr="004A2A64">
        <w:trPr>
          <w:trHeight w:val="308"/>
        </w:trPr>
        <w:tc>
          <w:tcPr>
            <w:tcW w:w="1271" w:type="dxa"/>
            <w:shd w:val="clear" w:color="auto" w:fill="auto"/>
            <w:noWrap/>
            <w:vAlign w:val="bottom"/>
            <w:hideMark/>
          </w:tcPr>
          <w:p w14:paraId="356C9686" w14:textId="77777777" w:rsidR="006638CB" w:rsidRPr="006638CB" w:rsidRDefault="006638CB" w:rsidP="00D71074">
            <w:pPr>
              <w:bidi w:val="0"/>
              <w:spacing w:after="0" w:line="240" w:lineRule="auto"/>
              <w:rPr>
                <w:rFonts w:eastAsia="Times New Roman" w:cstheme="minorHAnsi"/>
                <w:sz w:val="24"/>
                <w:szCs w:val="24"/>
              </w:rPr>
            </w:pPr>
          </w:p>
        </w:tc>
        <w:tc>
          <w:tcPr>
            <w:tcW w:w="1418" w:type="dxa"/>
            <w:shd w:val="clear" w:color="auto" w:fill="auto"/>
            <w:noWrap/>
            <w:vAlign w:val="bottom"/>
            <w:hideMark/>
          </w:tcPr>
          <w:p w14:paraId="21D76D1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breakage</w:t>
            </w:r>
          </w:p>
        </w:tc>
        <w:tc>
          <w:tcPr>
            <w:tcW w:w="1910" w:type="dxa"/>
            <w:shd w:val="clear" w:color="auto" w:fill="auto"/>
            <w:noWrap/>
            <w:vAlign w:val="bottom"/>
            <w:hideMark/>
          </w:tcPr>
          <w:p w14:paraId="6081FAF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Minimal breakage</w:t>
            </w:r>
          </w:p>
        </w:tc>
        <w:tc>
          <w:tcPr>
            <w:tcW w:w="2059" w:type="dxa"/>
            <w:shd w:val="clear" w:color="auto" w:fill="auto"/>
            <w:noWrap/>
            <w:vAlign w:val="bottom"/>
            <w:hideMark/>
          </w:tcPr>
          <w:p w14:paraId="7585416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breakage</w:t>
            </w:r>
          </w:p>
        </w:tc>
        <w:tc>
          <w:tcPr>
            <w:tcW w:w="1701" w:type="dxa"/>
            <w:shd w:val="clear" w:color="auto" w:fill="auto"/>
            <w:noWrap/>
            <w:vAlign w:val="bottom"/>
            <w:hideMark/>
          </w:tcPr>
          <w:p w14:paraId="142BC3D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 breakage</w:t>
            </w:r>
          </w:p>
        </w:tc>
        <w:tc>
          <w:tcPr>
            <w:tcW w:w="850" w:type="dxa"/>
            <w:shd w:val="clear" w:color="auto" w:fill="auto"/>
            <w:noWrap/>
            <w:vAlign w:val="bottom"/>
            <w:hideMark/>
          </w:tcPr>
          <w:p w14:paraId="6E04253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1CDA9333" w14:textId="77777777" w:rsidTr="004A2A64">
        <w:trPr>
          <w:trHeight w:val="308"/>
        </w:trPr>
        <w:tc>
          <w:tcPr>
            <w:tcW w:w="1271" w:type="dxa"/>
            <w:shd w:val="clear" w:color="auto" w:fill="auto"/>
            <w:noWrap/>
            <w:vAlign w:val="bottom"/>
            <w:hideMark/>
          </w:tcPr>
          <w:p w14:paraId="37C7B29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18" w:type="dxa"/>
            <w:shd w:val="clear" w:color="auto" w:fill="auto"/>
            <w:noWrap/>
            <w:vAlign w:val="bottom"/>
            <w:hideMark/>
          </w:tcPr>
          <w:p w14:paraId="031C4672"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w:t>
            </w:r>
          </w:p>
        </w:tc>
        <w:tc>
          <w:tcPr>
            <w:tcW w:w="1910" w:type="dxa"/>
            <w:shd w:val="clear" w:color="auto" w:fill="auto"/>
            <w:noWrap/>
            <w:vAlign w:val="bottom"/>
            <w:hideMark/>
          </w:tcPr>
          <w:p w14:paraId="6EC73E3B"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43</w:t>
            </w:r>
          </w:p>
        </w:tc>
        <w:tc>
          <w:tcPr>
            <w:tcW w:w="2059" w:type="dxa"/>
            <w:shd w:val="clear" w:color="auto" w:fill="auto"/>
            <w:noWrap/>
            <w:vAlign w:val="bottom"/>
            <w:hideMark/>
          </w:tcPr>
          <w:p w14:paraId="6CAB4DD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66</w:t>
            </w:r>
          </w:p>
        </w:tc>
        <w:tc>
          <w:tcPr>
            <w:tcW w:w="1701" w:type="dxa"/>
            <w:shd w:val="clear" w:color="auto" w:fill="auto"/>
            <w:noWrap/>
            <w:vAlign w:val="bottom"/>
            <w:hideMark/>
          </w:tcPr>
          <w:p w14:paraId="02D59A4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w:t>
            </w:r>
          </w:p>
        </w:tc>
        <w:tc>
          <w:tcPr>
            <w:tcW w:w="850" w:type="dxa"/>
            <w:shd w:val="clear" w:color="auto" w:fill="auto"/>
            <w:noWrap/>
            <w:vAlign w:val="bottom"/>
            <w:hideMark/>
          </w:tcPr>
          <w:p w14:paraId="578B7A2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2C3BD0EE" w14:textId="77777777" w:rsidTr="004A2A64">
        <w:trPr>
          <w:trHeight w:val="308"/>
        </w:trPr>
        <w:tc>
          <w:tcPr>
            <w:tcW w:w="1271" w:type="dxa"/>
            <w:shd w:val="clear" w:color="auto" w:fill="auto"/>
            <w:noWrap/>
            <w:vAlign w:val="bottom"/>
            <w:hideMark/>
          </w:tcPr>
          <w:p w14:paraId="084DD24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18" w:type="dxa"/>
            <w:shd w:val="clear" w:color="auto" w:fill="auto"/>
            <w:noWrap/>
            <w:vAlign w:val="bottom"/>
            <w:hideMark/>
          </w:tcPr>
          <w:p w14:paraId="2C8819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36</w:t>
            </w:r>
          </w:p>
        </w:tc>
        <w:tc>
          <w:tcPr>
            <w:tcW w:w="1910" w:type="dxa"/>
            <w:shd w:val="clear" w:color="auto" w:fill="auto"/>
            <w:noWrap/>
            <w:vAlign w:val="bottom"/>
            <w:hideMark/>
          </w:tcPr>
          <w:p w14:paraId="7C528F8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36</w:t>
            </w:r>
          </w:p>
        </w:tc>
        <w:tc>
          <w:tcPr>
            <w:tcW w:w="2059" w:type="dxa"/>
            <w:shd w:val="clear" w:color="auto" w:fill="auto"/>
            <w:noWrap/>
            <w:vAlign w:val="bottom"/>
            <w:hideMark/>
          </w:tcPr>
          <w:p w14:paraId="065A42B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36</w:t>
            </w:r>
          </w:p>
        </w:tc>
        <w:tc>
          <w:tcPr>
            <w:tcW w:w="1701" w:type="dxa"/>
            <w:shd w:val="clear" w:color="auto" w:fill="auto"/>
            <w:noWrap/>
            <w:vAlign w:val="bottom"/>
            <w:hideMark/>
          </w:tcPr>
          <w:p w14:paraId="4FBEDB6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36</w:t>
            </w:r>
          </w:p>
        </w:tc>
        <w:tc>
          <w:tcPr>
            <w:tcW w:w="850" w:type="dxa"/>
            <w:shd w:val="clear" w:color="auto" w:fill="auto"/>
            <w:noWrap/>
            <w:vAlign w:val="bottom"/>
            <w:hideMark/>
          </w:tcPr>
          <w:p w14:paraId="67F48FC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bl>
    <w:p w14:paraId="0DCB10EE"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51.5, p-value</w:t>
      </w:r>
      <w:r w:rsidRPr="006638CB">
        <w:rPr>
          <w:rFonts w:cstheme="minorHAnsi"/>
          <w:sz w:val="24"/>
          <w:szCs w:val="24"/>
          <w:rtl/>
        </w:rPr>
        <w:t xml:space="preserve"> </w:t>
      </w:r>
      <w:r w:rsidRPr="006638CB">
        <w:rPr>
          <w:rFonts w:eastAsia="Times New Roman" w:cstheme="minorHAnsi"/>
          <w:color w:val="000000"/>
          <w:sz w:val="24"/>
          <w:szCs w:val="24"/>
        </w:rPr>
        <w:t>0.000000</w:t>
      </w:r>
    </w:p>
    <w:p w14:paraId="42554577"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suggesting a meaningful pattern for the level of edge breakage. </w:t>
      </w:r>
    </w:p>
    <w:p w14:paraId="5C56B940" w14:textId="77777777" w:rsidR="006638CB" w:rsidRPr="006638CB" w:rsidRDefault="006638CB" w:rsidP="00D71074">
      <w:pPr>
        <w:pStyle w:val="aa"/>
        <w:numPr>
          <w:ilvl w:val="0"/>
          <w:numId w:val="5"/>
        </w:numPr>
        <w:bidi w:val="0"/>
        <w:spacing w:line="360" w:lineRule="auto"/>
        <w:ind w:left="0" w:firstLine="0"/>
        <w:rPr>
          <w:rFonts w:cstheme="minorHAnsi"/>
          <w:b/>
          <w:bCs/>
          <w:sz w:val="24"/>
          <w:szCs w:val="24"/>
        </w:rPr>
      </w:pPr>
      <w:r w:rsidRPr="006638CB">
        <w:rPr>
          <w:rFonts w:cstheme="minorHAnsi"/>
          <w:b/>
          <w:bCs/>
          <w:sz w:val="24"/>
          <w:szCs w:val="24"/>
        </w:rPr>
        <w:t>Patina</w:t>
      </w:r>
    </w:p>
    <w:p w14:paraId="060DAFFC"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hypothesis=0.33N, </w:t>
      </w:r>
      <w:proofErr w:type="spellStart"/>
      <w:r w:rsidRPr="006638CB">
        <w:rPr>
          <w:rFonts w:cstheme="minorHAnsi"/>
          <w:sz w:val="24"/>
          <w:szCs w:val="24"/>
        </w:rPr>
        <w:t>Df</w:t>
      </w:r>
      <w:proofErr w:type="spellEnd"/>
      <w:r w:rsidRPr="006638CB">
        <w:rPr>
          <w:rFonts w:cstheme="minorHAnsi"/>
          <w:sz w:val="24"/>
          <w:szCs w:val="24"/>
        </w:rPr>
        <w:t>=2, Reject H0 if χ2 &gt; 5.99</w:t>
      </w:r>
    </w:p>
    <w:p w14:paraId="562500F5"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64A2897F" w14:textId="77777777" w:rsidR="006638CB" w:rsidRPr="006638CB" w:rsidRDefault="006638CB" w:rsidP="00D71074">
      <w:pPr>
        <w:pStyle w:val="aa"/>
        <w:numPr>
          <w:ilvl w:val="0"/>
          <w:numId w:val="10"/>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616"/>
        <w:gridCol w:w="1616"/>
        <w:gridCol w:w="1616"/>
        <w:gridCol w:w="1616"/>
      </w:tblGrid>
      <w:tr w:rsidR="006638CB" w:rsidRPr="006638CB" w14:paraId="3435F222" w14:textId="77777777" w:rsidTr="004A2A64">
        <w:trPr>
          <w:trHeight w:val="312"/>
        </w:trPr>
        <w:tc>
          <w:tcPr>
            <w:tcW w:w="1616" w:type="dxa"/>
            <w:shd w:val="clear" w:color="auto" w:fill="auto"/>
            <w:noWrap/>
            <w:vAlign w:val="bottom"/>
            <w:hideMark/>
          </w:tcPr>
          <w:p w14:paraId="4A81CCD0" w14:textId="77777777" w:rsidR="006638CB" w:rsidRPr="006638CB" w:rsidRDefault="006638CB" w:rsidP="00D71074">
            <w:pPr>
              <w:bidi w:val="0"/>
              <w:spacing w:after="0" w:line="240" w:lineRule="auto"/>
              <w:rPr>
                <w:rFonts w:eastAsia="Times New Roman" w:cstheme="minorHAnsi"/>
                <w:sz w:val="24"/>
                <w:szCs w:val="24"/>
              </w:rPr>
            </w:pPr>
          </w:p>
        </w:tc>
        <w:tc>
          <w:tcPr>
            <w:tcW w:w="1616" w:type="dxa"/>
            <w:shd w:val="clear" w:color="auto" w:fill="auto"/>
            <w:noWrap/>
            <w:vAlign w:val="bottom"/>
            <w:hideMark/>
          </w:tcPr>
          <w:p w14:paraId="709B352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Patinated</w:t>
            </w:r>
          </w:p>
        </w:tc>
        <w:tc>
          <w:tcPr>
            <w:tcW w:w="1616" w:type="dxa"/>
            <w:shd w:val="clear" w:color="auto" w:fill="auto"/>
            <w:noWrap/>
            <w:vAlign w:val="bottom"/>
            <w:hideMark/>
          </w:tcPr>
          <w:p w14:paraId="0D541BF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Patinated</w:t>
            </w:r>
          </w:p>
        </w:tc>
        <w:tc>
          <w:tcPr>
            <w:tcW w:w="1616" w:type="dxa"/>
            <w:shd w:val="clear" w:color="auto" w:fill="auto"/>
            <w:noWrap/>
            <w:vAlign w:val="bottom"/>
            <w:hideMark/>
          </w:tcPr>
          <w:p w14:paraId="6EC1050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Double Patina</w:t>
            </w:r>
          </w:p>
        </w:tc>
        <w:tc>
          <w:tcPr>
            <w:tcW w:w="1616" w:type="dxa"/>
            <w:shd w:val="clear" w:color="auto" w:fill="auto"/>
            <w:noWrap/>
            <w:vAlign w:val="bottom"/>
            <w:hideMark/>
          </w:tcPr>
          <w:p w14:paraId="7DEACFE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0DA48569" w14:textId="77777777" w:rsidTr="004A2A64">
        <w:trPr>
          <w:trHeight w:val="312"/>
        </w:trPr>
        <w:tc>
          <w:tcPr>
            <w:tcW w:w="1616" w:type="dxa"/>
            <w:shd w:val="clear" w:color="auto" w:fill="auto"/>
            <w:noWrap/>
            <w:vAlign w:val="bottom"/>
            <w:hideMark/>
          </w:tcPr>
          <w:p w14:paraId="1496E4E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616" w:type="dxa"/>
            <w:shd w:val="clear" w:color="auto" w:fill="auto"/>
            <w:noWrap/>
            <w:vAlign w:val="bottom"/>
            <w:hideMark/>
          </w:tcPr>
          <w:p w14:paraId="7BD7867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1227</w:t>
            </w:r>
          </w:p>
        </w:tc>
        <w:tc>
          <w:tcPr>
            <w:tcW w:w="1616" w:type="dxa"/>
            <w:shd w:val="clear" w:color="auto" w:fill="auto"/>
            <w:noWrap/>
            <w:vAlign w:val="bottom"/>
            <w:hideMark/>
          </w:tcPr>
          <w:p w14:paraId="164E97A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250</w:t>
            </w:r>
          </w:p>
        </w:tc>
        <w:tc>
          <w:tcPr>
            <w:tcW w:w="1616" w:type="dxa"/>
            <w:shd w:val="clear" w:color="auto" w:fill="auto"/>
            <w:noWrap/>
            <w:vAlign w:val="bottom"/>
            <w:hideMark/>
          </w:tcPr>
          <w:p w14:paraId="601D282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616" w:type="dxa"/>
            <w:shd w:val="clear" w:color="auto" w:fill="auto"/>
            <w:noWrap/>
            <w:vAlign w:val="bottom"/>
            <w:hideMark/>
          </w:tcPr>
          <w:p w14:paraId="599A406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0DFE483D" w14:textId="77777777" w:rsidTr="004A2A64">
        <w:trPr>
          <w:trHeight w:val="312"/>
        </w:trPr>
        <w:tc>
          <w:tcPr>
            <w:tcW w:w="1616" w:type="dxa"/>
            <w:shd w:val="clear" w:color="auto" w:fill="auto"/>
            <w:noWrap/>
            <w:vAlign w:val="bottom"/>
            <w:hideMark/>
          </w:tcPr>
          <w:p w14:paraId="7B9EBB2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616" w:type="dxa"/>
            <w:shd w:val="clear" w:color="auto" w:fill="auto"/>
            <w:noWrap/>
            <w:vAlign w:val="bottom"/>
            <w:hideMark/>
          </w:tcPr>
          <w:p w14:paraId="137E8EE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493</w:t>
            </w:r>
          </w:p>
        </w:tc>
        <w:tc>
          <w:tcPr>
            <w:tcW w:w="1616" w:type="dxa"/>
            <w:shd w:val="clear" w:color="auto" w:fill="auto"/>
            <w:noWrap/>
            <w:vAlign w:val="bottom"/>
            <w:hideMark/>
          </w:tcPr>
          <w:p w14:paraId="793BFAC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493</w:t>
            </w:r>
          </w:p>
        </w:tc>
        <w:tc>
          <w:tcPr>
            <w:tcW w:w="1616" w:type="dxa"/>
            <w:shd w:val="clear" w:color="auto" w:fill="auto"/>
            <w:noWrap/>
            <w:vAlign w:val="bottom"/>
            <w:hideMark/>
          </w:tcPr>
          <w:p w14:paraId="0D1037C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493</w:t>
            </w:r>
          </w:p>
        </w:tc>
        <w:tc>
          <w:tcPr>
            <w:tcW w:w="1616" w:type="dxa"/>
            <w:shd w:val="clear" w:color="auto" w:fill="auto"/>
            <w:noWrap/>
            <w:vAlign w:val="bottom"/>
            <w:hideMark/>
          </w:tcPr>
          <w:p w14:paraId="4238897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bl>
    <w:p w14:paraId="6F2613DD"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1701.59432, p-value: 0.000000</w:t>
      </w:r>
    </w:p>
    <w:p w14:paraId="22D4FEF9"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w:t>
      </w:r>
      <w:proofErr w:type="gramStart"/>
      <w:r w:rsidRPr="006638CB">
        <w:rPr>
          <w:rFonts w:eastAsia="Times New Roman" w:cstheme="minorHAnsi"/>
          <w:b/>
          <w:bCs/>
          <w:color w:val="000000"/>
          <w:sz w:val="24"/>
          <w:szCs w:val="24"/>
        </w:rPr>
        <w:t>patination</w:t>
      </w:r>
      <w:proofErr w:type="gramEnd"/>
    </w:p>
    <w:p w14:paraId="60464955" w14:textId="77777777" w:rsidR="006638CB" w:rsidRPr="006638CB" w:rsidRDefault="006638CB" w:rsidP="00D71074">
      <w:pPr>
        <w:pStyle w:val="aa"/>
        <w:numPr>
          <w:ilvl w:val="0"/>
          <w:numId w:val="10"/>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616"/>
        <w:gridCol w:w="1616"/>
        <w:gridCol w:w="1616"/>
        <w:gridCol w:w="1616"/>
      </w:tblGrid>
      <w:tr w:rsidR="006638CB" w:rsidRPr="006638CB" w14:paraId="33476F5A" w14:textId="77777777" w:rsidTr="004A2A64">
        <w:trPr>
          <w:trHeight w:val="312"/>
        </w:trPr>
        <w:tc>
          <w:tcPr>
            <w:tcW w:w="1616" w:type="dxa"/>
            <w:shd w:val="clear" w:color="auto" w:fill="auto"/>
            <w:noWrap/>
            <w:vAlign w:val="bottom"/>
            <w:hideMark/>
          </w:tcPr>
          <w:p w14:paraId="03782889" w14:textId="77777777" w:rsidR="006638CB" w:rsidRPr="006638CB" w:rsidRDefault="006638CB" w:rsidP="00D71074">
            <w:pPr>
              <w:bidi w:val="0"/>
              <w:spacing w:after="0" w:line="240" w:lineRule="auto"/>
              <w:rPr>
                <w:rFonts w:eastAsia="Times New Roman" w:cstheme="minorHAnsi"/>
                <w:sz w:val="24"/>
                <w:szCs w:val="24"/>
              </w:rPr>
            </w:pPr>
          </w:p>
        </w:tc>
        <w:tc>
          <w:tcPr>
            <w:tcW w:w="1616" w:type="dxa"/>
            <w:shd w:val="clear" w:color="auto" w:fill="auto"/>
            <w:noWrap/>
            <w:vAlign w:val="bottom"/>
            <w:hideMark/>
          </w:tcPr>
          <w:p w14:paraId="33B7BD6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Patinated</w:t>
            </w:r>
          </w:p>
        </w:tc>
        <w:tc>
          <w:tcPr>
            <w:tcW w:w="1616" w:type="dxa"/>
            <w:shd w:val="clear" w:color="auto" w:fill="auto"/>
            <w:noWrap/>
            <w:vAlign w:val="bottom"/>
            <w:hideMark/>
          </w:tcPr>
          <w:p w14:paraId="2AE9E3A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Patinated</w:t>
            </w:r>
          </w:p>
        </w:tc>
        <w:tc>
          <w:tcPr>
            <w:tcW w:w="1616" w:type="dxa"/>
            <w:shd w:val="clear" w:color="auto" w:fill="auto"/>
            <w:noWrap/>
            <w:vAlign w:val="bottom"/>
            <w:hideMark/>
          </w:tcPr>
          <w:p w14:paraId="69CF18D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Double Patina</w:t>
            </w:r>
          </w:p>
        </w:tc>
        <w:tc>
          <w:tcPr>
            <w:tcW w:w="1616" w:type="dxa"/>
            <w:shd w:val="clear" w:color="auto" w:fill="auto"/>
            <w:noWrap/>
            <w:vAlign w:val="bottom"/>
            <w:hideMark/>
          </w:tcPr>
          <w:p w14:paraId="48F9D40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061A0E34" w14:textId="77777777" w:rsidTr="004A2A64">
        <w:trPr>
          <w:trHeight w:val="312"/>
        </w:trPr>
        <w:tc>
          <w:tcPr>
            <w:tcW w:w="1616" w:type="dxa"/>
            <w:shd w:val="clear" w:color="auto" w:fill="auto"/>
            <w:noWrap/>
            <w:vAlign w:val="bottom"/>
            <w:hideMark/>
          </w:tcPr>
          <w:p w14:paraId="568797A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616" w:type="dxa"/>
            <w:shd w:val="clear" w:color="auto" w:fill="auto"/>
            <w:noWrap/>
            <w:vAlign w:val="bottom"/>
            <w:hideMark/>
          </w:tcPr>
          <w:p w14:paraId="2AD0BD5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34</w:t>
            </w:r>
          </w:p>
        </w:tc>
        <w:tc>
          <w:tcPr>
            <w:tcW w:w="1616" w:type="dxa"/>
            <w:shd w:val="clear" w:color="auto" w:fill="auto"/>
            <w:noWrap/>
            <w:vAlign w:val="bottom"/>
            <w:hideMark/>
          </w:tcPr>
          <w:p w14:paraId="24FCF29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114</w:t>
            </w:r>
          </w:p>
        </w:tc>
        <w:tc>
          <w:tcPr>
            <w:tcW w:w="1616" w:type="dxa"/>
            <w:shd w:val="clear" w:color="auto" w:fill="auto"/>
            <w:noWrap/>
            <w:vAlign w:val="bottom"/>
            <w:hideMark/>
          </w:tcPr>
          <w:p w14:paraId="16F2B2D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616" w:type="dxa"/>
            <w:shd w:val="clear" w:color="auto" w:fill="auto"/>
            <w:noWrap/>
            <w:vAlign w:val="bottom"/>
            <w:hideMark/>
          </w:tcPr>
          <w:p w14:paraId="77C2C55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1326F120" w14:textId="77777777" w:rsidTr="004A2A64">
        <w:trPr>
          <w:trHeight w:val="312"/>
        </w:trPr>
        <w:tc>
          <w:tcPr>
            <w:tcW w:w="1616" w:type="dxa"/>
            <w:shd w:val="clear" w:color="auto" w:fill="auto"/>
            <w:noWrap/>
            <w:vAlign w:val="bottom"/>
            <w:hideMark/>
          </w:tcPr>
          <w:p w14:paraId="309F81C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lastRenderedPageBreak/>
              <w:t>Expected</w:t>
            </w:r>
          </w:p>
        </w:tc>
        <w:tc>
          <w:tcPr>
            <w:tcW w:w="1616" w:type="dxa"/>
            <w:shd w:val="clear" w:color="auto" w:fill="auto"/>
            <w:noWrap/>
            <w:vAlign w:val="bottom"/>
            <w:hideMark/>
          </w:tcPr>
          <w:p w14:paraId="7242CBE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616" w:type="dxa"/>
            <w:shd w:val="clear" w:color="auto" w:fill="auto"/>
            <w:noWrap/>
            <w:vAlign w:val="bottom"/>
            <w:hideMark/>
          </w:tcPr>
          <w:p w14:paraId="0794DBC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616" w:type="dxa"/>
            <w:shd w:val="clear" w:color="auto" w:fill="auto"/>
            <w:noWrap/>
            <w:vAlign w:val="bottom"/>
            <w:hideMark/>
          </w:tcPr>
          <w:p w14:paraId="74C0DF3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616" w:type="dxa"/>
            <w:shd w:val="clear" w:color="auto" w:fill="auto"/>
            <w:noWrap/>
            <w:vAlign w:val="bottom"/>
            <w:hideMark/>
          </w:tcPr>
          <w:p w14:paraId="26407D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bl>
    <w:p w14:paraId="57FD0F52"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135.959732, p-value: 0.000000</w:t>
      </w:r>
    </w:p>
    <w:p w14:paraId="2241AD8F"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w:t>
      </w:r>
      <w:proofErr w:type="gramStart"/>
      <w:r w:rsidRPr="006638CB">
        <w:rPr>
          <w:rFonts w:eastAsia="Times New Roman" w:cstheme="minorHAnsi"/>
          <w:b/>
          <w:bCs/>
          <w:color w:val="000000"/>
          <w:sz w:val="24"/>
          <w:szCs w:val="24"/>
        </w:rPr>
        <w:t>patination</w:t>
      </w:r>
      <w:proofErr w:type="gramEnd"/>
    </w:p>
    <w:p w14:paraId="4CAC0896" w14:textId="77777777" w:rsidR="006638CB" w:rsidRPr="006638CB" w:rsidRDefault="006638CB" w:rsidP="00D71074">
      <w:pPr>
        <w:pStyle w:val="aa"/>
        <w:numPr>
          <w:ilvl w:val="0"/>
          <w:numId w:val="10"/>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616"/>
        <w:gridCol w:w="1616"/>
        <w:gridCol w:w="1616"/>
        <w:gridCol w:w="1616"/>
      </w:tblGrid>
      <w:tr w:rsidR="006638CB" w:rsidRPr="006638CB" w14:paraId="3FA28A7D" w14:textId="77777777" w:rsidTr="004A2A64">
        <w:trPr>
          <w:trHeight w:val="312"/>
        </w:trPr>
        <w:tc>
          <w:tcPr>
            <w:tcW w:w="1616" w:type="dxa"/>
            <w:shd w:val="clear" w:color="auto" w:fill="auto"/>
            <w:noWrap/>
            <w:vAlign w:val="bottom"/>
            <w:hideMark/>
          </w:tcPr>
          <w:p w14:paraId="7ED240D3" w14:textId="77777777" w:rsidR="006638CB" w:rsidRPr="006638CB" w:rsidRDefault="006638CB" w:rsidP="00D71074">
            <w:pPr>
              <w:bidi w:val="0"/>
              <w:spacing w:after="0" w:line="240" w:lineRule="auto"/>
              <w:rPr>
                <w:rFonts w:eastAsia="Times New Roman" w:cstheme="minorHAnsi"/>
                <w:sz w:val="24"/>
                <w:szCs w:val="24"/>
              </w:rPr>
            </w:pPr>
          </w:p>
        </w:tc>
        <w:tc>
          <w:tcPr>
            <w:tcW w:w="1616" w:type="dxa"/>
            <w:shd w:val="clear" w:color="auto" w:fill="auto"/>
            <w:noWrap/>
            <w:vAlign w:val="bottom"/>
            <w:hideMark/>
          </w:tcPr>
          <w:p w14:paraId="630DD2C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Patinated</w:t>
            </w:r>
          </w:p>
        </w:tc>
        <w:tc>
          <w:tcPr>
            <w:tcW w:w="1616" w:type="dxa"/>
            <w:shd w:val="clear" w:color="auto" w:fill="auto"/>
            <w:noWrap/>
            <w:vAlign w:val="bottom"/>
            <w:hideMark/>
          </w:tcPr>
          <w:p w14:paraId="245C7E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Patinated</w:t>
            </w:r>
          </w:p>
        </w:tc>
        <w:tc>
          <w:tcPr>
            <w:tcW w:w="1616" w:type="dxa"/>
            <w:shd w:val="clear" w:color="auto" w:fill="auto"/>
            <w:noWrap/>
            <w:vAlign w:val="bottom"/>
            <w:hideMark/>
          </w:tcPr>
          <w:p w14:paraId="0B625D2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Double Patina</w:t>
            </w:r>
          </w:p>
        </w:tc>
        <w:tc>
          <w:tcPr>
            <w:tcW w:w="1616" w:type="dxa"/>
            <w:shd w:val="clear" w:color="auto" w:fill="auto"/>
            <w:noWrap/>
            <w:vAlign w:val="bottom"/>
            <w:hideMark/>
          </w:tcPr>
          <w:p w14:paraId="579D110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275232A0" w14:textId="77777777" w:rsidTr="004A2A64">
        <w:trPr>
          <w:trHeight w:val="312"/>
        </w:trPr>
        <w:tc>
          <w:tcPr>
            <w:tcW w:w="1616" w:type="dxa"/>
            <w:shd w:val="clear" w:color="auto" w:fill="auto"/>
            <w:noWrap/>
            <w:vAlign w:val="bottom"/>
            <w:hideMark/>
          </w:tcPr>
          <w:p w14:paraId="59A7B4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616" w:type="dxa"/>
            <w:shd w:val="clear" w:color="auto" w:fill="auto"/>
            <w:noWrap/>
            <w:vAlign w:val="bottom"/>
            <w:hideMark/>
          </w:tcPr>
          <w:p w14:paraId="11C6689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616" w:type="dxa"/>
            <w:shd w:val="clear" w:color="auto" w:fill="auto"/>
            <w:noWrap/>
            <w:vAlign w:val="bottom"/>
            <w:hideMark/>
          </w:tcPr>
          <w:p w14:paraId="03A6CA1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141</w:t>
            </w:r>
          </w:p>
        </w:tc>
        <w:tc>
          <w:tcPr>
            <w:tcW w:w="1616" w:type="dxa"/>
            <w:shd w:val="clear" w:color="auto" w:fill="auto"/>
            <w:noWrap/>
            <w:vAlign w:val="bottom"/>
            <w:hideMark/>
          </w:tcPr>
          <w:p w14:paraId="30A288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616" w:type="dxa"/>
            <w:shd w:val="clear" w:color="auto" w:fill="auto"/>
            <w:noWrap/>
            <w:vAlign w:val="bottom"/>
            <w:hideMark/>
          </w:tcPr>
          <w:p w14:paraId="665D60A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4735A02E" w14:textId="77777777" w:rsidTr="004A2A64">
        <w:trPr>
          <w:trHeight w:val="312"/>
        </w:trPr>
        <w:tc>
          <w:tcPr>
            <w:tcW w:w="1616" w:type="dxa"/>
            <w:shd w:val="clear" w:color="auto" w:fill="auto"/>
            <w:noWrap/>
            <w:vAlign w:val="bottom"/>
            <w:hideMark/>
          </w:tcPr>
          <w:p w14:paraId="176CE7F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616" w:type="dxa"/>
            <w:shd w:val="clear" w:color="auto" w:fill="auto"/>
            <w:noWrap/>
            <w:vAlign w:val="bottom"/>
            <w:hideMark/>
          </w:tcPr>
          <w:p w14:paraId="480AA46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616" w:type="dxa"/>
            <w:shd w:val="clear" w:color="auto" w:fill="auto"/>
            <w:noWrap/>
            <w:vAlign w:val="bottom"/>
            <w:hideMark/>
          </w:tcPr>
          <w:p w14:paraId="5B52B2F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616" w:type="dxa"/>
            <w:shd w:val="clear" w:color="auto" w:fill="auto"/>
            <w:noWrap/>
            <w:vAlign w:val="bottom"/>
            <w:hideMark/>
          </w:tcPr>
          <w:p w14:paraId="0EA80DD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616" w:type="dxa"/>
            <w:shd w:val="clear" w:color="auto" w:fill="auto"/>
            <w:noWrap/>
            <w:vAlign w:val="bottom"/>
            <w:hideMark/>
          </w:tcPr>
          <w:p w14:paraId="6026AFD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bl>
    <w:p w14:paraId="6F4ED7F4"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270.291667, p-value</w:t>
      </w:r>
      <w:r w:rsidRPr="006638CB">
        <w:rPr>
          <w:rFonts w:cstheme="minorHAnsi"/>
          <w:sz w:val="24"/>
          <w:szCs w:val="24"/>
          <w:rtl/>
        </w:rPr>
        <w:t xml:space="preserve"> </w:t>
      </w:r>
      <w:r w:rsidRPr="006638CB">
        <w:rPr>
          <w:rFonts w:eastAsia="Times New Roman" w:cstheme="minorHAnsi"/>
          <w:color w:val="000000"/>
          <w:sz w:val="24"/>
          <w:szCs w:val="24"/>
        </w:rPr>
        <w:t>0.000000</w:t>
      </w:r>
    </w:p>
    <w:p w14:paraId="3EBFA447"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w:t>
      </w:r>
      <w:proofErr w:type="gramStart"/>
      <w:r w:rsidRPr="006638CB">
        <w:rPr>
          <w:rFonts w:eastAsia="Times New Roman" w:cstheme="minorHAnsi"/>
          <w:b/>
          <w:bCs/>
          <w:color w:val="000000"/>
          <w:sz w:val="24"/>
          <w:szCs w:val="24"/>
        </w:rPr>
        <w:t>patination</w:t>
      </w:r>
      <w:proofErr w:type="gramEnd"/>
    </w:p>
    <w:p w14:paraId="590DFC5A" w14:textId="77777777" w:rsidR="006638CB" w:rsidRPr="006638CB" w:rsidRDefault="006638CB" w:rsidP="00D71074">
      <w:pPr>
        <w:pStyle w:val="aa"/>
        <w:numPr>
          <w:ilvl w:val="0"/>
          <w:numId w:val="5"/>
        </w:numPr>
        <w:bidi w:val="0"/>
        <w:spacing w:line="360" w:lineRule="auto"/>
        <w:ind w:left="0" w:firstLine="0"/>
        <w:rPr>
          <w:rFonts w:eastAsia="Times New Roman" w:cstheme="minorHAnsi"/>
          <w:b/>
          <w:bCs/>
          <w:color w:val="000000"/>
          <w:sz w:val="24"/>
          <w:szCs w:val="24"/>
        </w:rPr>
      </w:pPr>
      <w:r w:rsidRPr="006638CB">
        <w:rPr>
          <w:rFonts w:eastAsia="Times New Roman" w:cstheme="minorHAnsi"/>
          <w:b/>
          <w:bCs/>
          <w:color w:val="000000"/>
          <w:sz w:val="24"/>
          <w:szCs w:val="24"/>
        </w:rPr>
        <w:t>Patina type</w:t>
      </w:r>
    </w:p>
    <w:p w14:paraId="0896EA41"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hypothesis=0.25N, </w:t>
      </w:r>
      <w:proofErr w:type="spellStart"/>
      <w:r w:rsidRPr="006638CB">
        <w:rPr>
          <w:rFonts w:cstheme="minorHAnsi"/>
          <w:sz w:val="24"/>
          <w:szCs w:val="24"/>
        </w:rPr>
        <w:t>Df</w:t>
      </w:r>
      <w:proofErr w:type="spellEnd"/>
      <w:r w:rsidRPr="006638CB">
        <w:rPr>
          <w:rFonts w:cstheme="minorHAnsi"/>
          <w:sz w:val="24"/>
          <w:szCs w:val="24"/>
        </w:rPr>
        <w:t>=3, Reject H0 if χ2 &gt; 7.82</w:t>
      </w:r>
    </w:p>
    <w:p w14:paraId="20A5861F"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09172A2F" w14:textId="77777777" w:rsidR="006638CB" w:rsidRPr="006638CB" w:rsidRDefault="006638CB" w:rsidP="00D71074">
      <w:pPr>
        <w:pStyle w:val="aa"/>
        <w:numPr>
          <w:ilvl w:val="0"/>
          <w:numId w:val="11"/>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910"/>
        <w:gridCol w:w="1775"/>
        <w:gridCol w:w="1843"/>
        <w:gridCol w:w="992"/>
      </w:tblGrid>
      <w:tr w:rsidR="006638CB" w:rsidRPr="006638CB" w14:paraId="0E2036E9" w14:textId="77777777" w:rsidTr="004A2A64">
        <w:trPr>
          <w:trHeight w:val="308"/>
        </w:trPr>
        <w:tc>
          <w:tcPr>
            <w:tcW w:w="1271" w:type="dxa"/>
            <w:shd w:val="clear" w:color="auto" w:fill="auto"/>
            <w:noWrap/>
            <w:vAlign w:val="bottom"/>
            <w:hideMark/>
          </w:tcPr>
          <w:p w14:paraId="58B9F529" w14:textId="77777777" w:rsidR="006638CB" w:rsidRPr="006638CB" w:rsidRDefault="006638CB" w:rsidP="00D71074">
            <w:pPr>
              <w:bidi w:val="0"/>
              <w:spacing w:after="0" w:line="240" w:lineRule="auto"/>
              <w:rPr>
                <w:rFonts w:eastAsia="Times New Roman" w:cstheme="minorHAnsi"/>
                <w:sz w:val="24"/>
                <w:szCs w:val="24"/>
              </w:rPr>
            </w:pPr>
          </w:p>
        </w:tc>
        <w:tc>
          <w:tcPr>
            <w:tcW w:w="1418" w:type="dxa"/>
            <w:shd w:val="clear" w:color="auto" w:fill="auto"/>
            <w:noWrap/>
            <w:vAlign w:val="bottom"/>
            <w:hideMark/>
          </w:tcPr>
          <w:p w14:paraId="70FF06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w:t>
            </w:r>
          </w:p>
        </w:tc>
        <w:tc>
          <w:tcPr>
            <w:tcW w:w="1910" w:type="dxa"/>
            <w:shd w:val="clear" w:color="auto" w:fill="auto"/>
            <w:noWrap/>
            <w:vAlign w:val="bottom"/>
            <w:hideMark/>
          </w:tcPr>
          <w:p w14:paraId="02AB35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 stains</w:t>
            </w:r>
          </w:p>
        </w:tc>
        <w:tc>
          <w:tcPr>
            <w:tcW w:w="1775" w:type="dxa"/>
            <w:shd w:val="clear" w:color="auto" w:fill="auto"/>
            <w:noWrap/>
            <w:vAlign w:val="bottom"/>
            <w:hideMark/>
          </w:tcPr>
          <w:p w14:paraId="7D24C79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Desert varnish</w:t>
            </w:r>
          </w:p>
        </w:tc>
        <w:tc>
          <w:tcPr>
            <w:tcW w:w="1843" w:type="dxa"/>
            <w:shd w:val="clear" w:color="auto" w:fill="auto"/>
            <w:noWrap/>
            <w:vAlign w:val="bottom"/>
            <w:hideMark/>
          </w:tcPr>
          <w:p w14:paraId="070A7C9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Black/Grey</w:t>
            </w:r>
          </w:p>
        </w:tc>
        <w:tc>
          <w:tcPr>
            <w:tcW w:w="992" w:type="dxa"/>
            <w:shd w:val="clear" w:color="auto" w:fill="auto"/>
            <w:noWrap/>
            <w:vAlign w:val="bottom"/>
            <w:hideMark/>
          </w:tcPr>
          <w:p w14:paraId="385ACAB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688D8E94" w14:textId="77777777" w:rsidTr="004A2A64">
        <w:trPr>
          <w:trHeight w:val="308"/>
        </w:trPr>
        <w:tc>
          <w:tcPr>
            <w:tcW w:w="1271" w:type="dxa"/>
            <w:shd w:val="clear" w:color="auto" w:fill="auto"/>
            <w:noWrap/>
            <w:vAlign w:val="bottom"/>
            <w:hideMark/>
          </w:tcPr>
          <w:p w14:paraId="04E74D5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18" w:type="dxa"/>
            <w:shd w:val="clear" w:color="auto" w:fill="auto"/>
            <w:noWrap/>
            <w:vAlign w:val="bottom"/>
            <w:hideMark/>
          </w:tcPr>
          <w:p w14:paraId="388F6530"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55</w:t>
            </w:r>
          </w:p>
        </w:tc>
        <w:tc>
          <w:tcPr>
            <w:tcW w:w="1910" w:type="dxa"/>
            <w:shd w:val="clear" w:color="auto" w:fill="auto"/>
            <w:noWrap/>
            <w:vAlign w:val="bottom"/>
            <w:hideMark/>
          </w:tcPr>
          <w:p w14:paraId="7029C710"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98</w:t>
            </w:r>
          </w:p>
        </w:tc>
        <w:tc>
          <w:tcPr>
            <w:tcW w:w="1775" w:type="dxa"/>
            <w:shd w:val="clear" w:color="auto" w:fill="auto"/>
            <w:noWrap/>
            <w:vAlign w:val="bottom"/>
            <w:hideMark/>
          </w:tcPr>
          <w:p w14:paraId="0DC6AED8"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w:t>
            </w:r>
          </w:p>
        </w:tc>
        <w:tc>
          <w:tcPr>
            <w:tcW w:w="1843" w:type="dxa"/>
            <w:shd w:val="clear" w:color="auto" w:fill="auto"/>
            <w:noWrap/>
            <w:vAlign w:val="bottom"/>
            <w:hideMark/>
          </w:tcPr>
          <w:p w14:paraId="1A2E5C0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96</w:t>
            </w:r>
          </w:p>
        </w:tc>
        <w:tc>
          <w:tcPr>
            <w:tcW w:w="992" w:type="dxa"/>
            <w:shd w:val="clear" w:color="auto" w:fill="auto"/>
            <w:noWrap/>
            <w:vAlign w:val="bottom"/>
            <w:hideMark/>
          </w:tcPr>
          <w:p w14:paraId="7F8D3DE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r w:rsidR="006638CB" w:rsidRPr="006638CB" w14:paraId="6583F567" w14:textId="77777777" w:rsidTr="004A2A64">
        <w:trPr>
          <w:trHeight w:val="308"/>
        </w:trPr>
        <w:tc>
          <w:tcPr>
            <w:tcW w:w="1271" w:type="dxa"/>
            <w:shd w:val="clear" w:color="auto" w:fill="auto"/>
            <w:noWrap/>
            <w:vAlign w:val="bottom"/>
            <w:hideMark/>
          </w:tcPr>
          <w:p w14:paraId="19A3A9B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18" w:type="dxa"/>
            <w:shd w:val="clear" w:color="auto" w:fill="auto"/>
            <w:noWrap/>
            <w:vAlign w:val="bottom"/>
            <w:hideMark/>
          </w:tcPr>
          <w:p w14:paraId="36B3C00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63</w:t>
            </w:r>
          </w:p>
        </w:tc>
        <w:tc>
          <w:tcPr>
            <w:tcW w:w="1910" w:type="dxa"/>
            <w:shd w:val="clear" w:color="auto" w:fill="auto"/>
            <w:noWrap/>
            <w:vAlign w:val="bottom"/>
            <w:hideMark/>
          </w:tcPr>
          <w:p w14:paraId="28DABCD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63</w:t>
            </w:r>
          </w:p>
        </w:tc>
        <w:tc>
          <w:tcPr>
            <w:tcW w:w="1775" w:type="dxa"/>
            <w:shd w:val="clear" w:color="auto" w:fill="auto"/>
            <w:noWrap/>
            <w:vAlign w:val="bottom"/>
            <w:hideMark/>
          </w:tcPr>
          <w:p w14:paraId="6A8C287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63</w:t>
            </w:r>
          </w:p>
        </w:tc>
        <w:tc>
          <w:tcPr>
            <w:tcW w:w="1843" w:type="dxa"/>
            <w:shd w:val="clear" w:color="auto" w:fill="auto"/>
            <w:noWrap/>
            <w:vAlign w:val="bottom"/>
            <w:hideMark/>
          </w:tcPr>
          <w:p w14:paraId="1DF9A10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63</w:t>
            </w:r>
          </w:p>
        </w:tc>
        <w:tc>
          <w:tcPr>
            <w:tcW w:w="992" w:type="dxa"/>
            <w:shd w:val="clear" w:color="auto" w:fill="auto"/>
            <w:noWrap/>
            <w:vAlign w:val="bottom"/>
            <w:hideMark/>
          </w:tcPr>
          <w:p w14:paraId="0CA3085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bl>
    <w:p w14:paraId="126A5DAB"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94.8888889, p-value: 0.000000</w:t>
      </w:r>
    </w:p>
    <w:p w14:paraId="15981628"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patina </w:t>
      </w:r>
      <w:proofErr w:type="gramStart"/>
      <w:r w:rsidRPr="006638CB">
        <w:rPr>
          <w:rFonts w:eastAsia="Times New Roman" w:cstheme="minorHAnsi"/>
          <w:b/>
          <w:bCs/>
          <w:color w:val="000000"/>
          <w:sz w:val="24"/>
          <w:szCs w:val="24"/>
        </w:rPr>
        <w:t>types</w:t>
      </w:r>
      <w:proofErr w:type="gramEnd"/>
    </w:p>
    <w:p w14:paraId="0696B661" w14:textId="77777777" w:rsidR="006638CB" w:rsidRPr="006638CB" w:rsidRDefault="006638CB" w:rsidP="00D71074">
      <w:pPr>
        <w:pStyle w:val="aa"/>
        <w:numPr>
          <w:ilvl w:val="0"/>
          <w:numId w:val="11"/>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910"/>
        <w:gridCol w:w="1775"/>
        <w:gridCol w:w="1843"/>
        <w:gridCol w:w="992"/>
      </w:tblGrid>
      <w:tr w:rsidR="006638CB" w:rsidRPr="006638CB" w14:paraId="23D1A609" w14:textId="77777777" w:rsidTr="004A2A64">
        <w:trPr>
          <w:trHeight w:val="308"/>
        </w:trPr>
        <w:tc>
          <w:tcPr>
            <w:tcW w:w="1271" w:type="dxa"/>
            <w:shd w:val="clear" w:color="auto" w:fill="auto"/>
            <w:noWrap/>
            <w:vAlign w:val="bottom"/>
            <w:hideMark/>
          </w:tcPr>
          <w:p w14:paraId="5EDF6367" w14:textId="77777777" w:rsidR="006638CB" w:rsidRPr="006638CB" w:rsidRDefault="006638CB" w:rsidP="00D71074">
            <w:pPr>
              <w:bidi w:val="0"/>
              <w:spacing w:after="0" w:line="240" w:lineRule="auto"/>
              <w:rPr>
                <w:rFonts w:eastAsia="Times New Roman" w:cstheme="minorHAnsi"/>
                <w:sz w:val="24"/>
                <w:szCs w:val="24"/>
              </w:rPr>
            </w:pPr>
          </w:p>
        </w:tc>
        <w:tc>
          <w:tcPr>
            <w:tcW w:w="1418" w:type="dxa"/>
            <w:shd w:val="clear" w:color="auto" w:fill="auto"/>
            <w:noWrap/>
            <w:vAlign w:val="bottom"/>
            <w:hideMark/>
          </w:tcPr>
          <w:p w14:paraId="3AF5612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w:t>
            </w:r>
          </w:p>
        </w:tc>
        <w:tc>
          <w:tcPr>
            <w:tcW w:w="1910" w:type="dxa"/>
            <w:shd w:val="clear" w:color="auto" w:fill="auto"/>
            <w:noWrap/>
            <w:vAlign w:val="bottom"/>
            <w:hideMark/>
          </w:tcPr>
          <w:p w14:paraId="729CDCD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 stains</w:t>
            </w:r>
          </w:p>
        </w:tc>
        <w:tc>
          <w:tcPr>
            <w:tcW w:w="1775" w:type="dxa"/>
            <w:shd w:val="clear" w:color="auto" w:fill="auto"/>
            <w:noWrap/>
            <w:vAlign w:val="bottom"/>
            <w:hideMark/>
          </w:tcPr>
          <w:p w14:paraId="06D250B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Desert varnish</w:t>
            </w:r>
          </w:p>
        </w:tc>
        <w:tc>
          <w:tcPr>
            <w:tcW w:w="1843" w:type="dxa"/>
            <w:shd w:val="clear" w:color="auto" w:fill="auto"/>
            <w:noWrap/>
            <w:vAlign w:val="bottom"/>
            <w:hideMark/>
          </w:tcPr>
          <w:p w14:paraId="4D6E95E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Black/Grey</w:t>
            </w:r>
          </w:p>
        </w:tc>
        <w:tc>
          <w:tcPr>
            <w:tcW w:w="992" w:type="dxa"/>
            <w:shd w:val="clear" w:color="auto" w:fill="auto"/>
            <w:noWrap/>
            <w:vAlign w:val="bottom"/>
            <w:hideMark/>
          </w:tcPr>
          <w:p w14:paraId="2679A59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18E705DD" w14:textId="77777777" w:rsidTr="004A2A64">
        <w:trPr>
          <w:trHeight w:val="308"/>
        </w:trPr>
        <w:tc>
          <w:tcPr>
            <w:tcW w:w="1271" w:type="dxa"/>
            <w:shd w:val="clear" w:color="auto" w:fill="auto"/>
            <w:noWrap/>
            <w:vAlign w:val="bottom"/>
            <w:hideMark/>
          </w:tcPr>
          <w:p w14:paraId="3CDB728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18" w:type="dxa"/>
            <w:shd w:val="clear" w:color="auto" w:fill="auto"/>
            <w:noWrap/>
            <w:vAlign w:val="bottom"/>
            <w:hideMark/>
          </w:tcPr>
          <w:p w14:paraId="49C45A10"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72</w:t>
            </w:r>
          </w:p>
        </w:tc>
        <w:tc>
          <w:tcPr>
            <w:tcW w:w="1910" w:type="dxa"/>
            <w:shd w:val="clear" w:color="auto" w:fill="auto"/>
            <w:noWrap/>
            <w:vAlign w:val="bottom"/>
            <w:hideMark/>
          </w:tcPr>
          <w:p w14:paraId="0CBFEF2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35</w:t>
            </w:r>
          </w:p>
        </w:tc>
        <w:tc>
          <w:tcPr>
            <w:tcW w:w="1775" w:type="dxa"/>
            <w:shd w:val="clear" w:color="auto" w:fill="auto"/>
            <w:noWrap/>
            <w:vAlign w:val="bottom"/>
            <w:hideMark/>
          </w:tcPr>
          <w:p w14:paraId="3A47899C"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w:t>
            </w:r>
          </w:p>
        </w:tc>
        <w:tc>
          <w:tcPr>
            <w:tcW w:w="1843" w:type="dxa"/>
            <w:shd w:val="clear" w:color="auto" w:fill="auto"/>
            <w:noWrap/>
            <w:vAlign w:val="bottom"/>
            <w:hideMark/>
          </w:tcPr>
          <w:p w14:paraId="6576ED9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992" w:type="dxa"/>
            <w:shd w:val="clear" w:color="auto" w:fill="auto"/>
            <w:noWrap/>
            <w:vAlign w:val="bottom"/>
            <w:hideMark/>
          </w:tcPr>
          <w:p w14:paraId="1E86152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r w:rsidR="006638CB" w:rsidRPr="006638CB" w14:paraId="2E9ED9E4" w14:textId="77777777" w:rsidTr="004A2A64">
        <w:trPr>
          <w:trHeight w:val="308"/>
        </w:trPr>
        <w:tc>
          <w:tcPr>
            <w:tcW w:w="1271" w:type="dxa"/>
            <w:shd w:val="clear" w:color="auto" w:fill="auto"/>
            <w:noWrap/>
            <w:vAlign w:val="bottom"/>
            <w:hideMark/>
          </w:tcPr>
          <w:p w14:paraId="71D8B0B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18" w:type="dxa"/>
            <w:shd w:val="clear" w:color="auto" w:fill="auto"/>
            <w:noWrap/>
            <w:vAlign w:val="bottom"/>
            <w:hideMark/>
          </w:tcPr>
          <w:p w14:paraId="20FF8C7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28.75</w:t>
            </w:r>
          </w:p>
        </w:tc>
        <w:tc>
          <w:tcPr>
            <w:tcW w:w="1910" w:type="dxa"/>
            <w:shd w:val="clear" w:color="auto" w:fill="auto"/>
            <w:noWrap/>
            <w:vAlign w:val="bottom"/>
            <w:hideMark/>
          </w:tcPr>
          <w:p w14:paraId="06BC3EA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28.75</w:t>
            </w:r>
          </w:p>
        </w:tc>
        <w:tc>
          <w:tcPr>
            <w:tcW w:w="1775" w:type="dxa"/>
            <w:shd w:val="clear" w:color="auto" w:fill="auto"/>
            <w:noWrap/>
            <w:vAlign w:val="bottom"/>
            <w:hideMark/>
          </w:tcPr>
          <w:p w14:paraId="7EBC071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28.75</w:t>
            </w:r>
          </w:p>
        </w:tc>
        <w:tc>
          <w:tcPr>
            <w:tcW w:w="1843" w:type="dxa"/>
            <w:shd w:val="clear" w:color="auto" w:fill="auto"/>
            <w:noWrap/>
            <w:vAlign w:val="bottom"/>
            <w:hideMark/>
          </w:tcPr>
          <w:p w14:paraId="0E6A1F8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28.75</w:t>
            </w:r>
          </w:p>
        </w:tc>
        <w:tc>
          <w:tcPr>
            <w:tcW w:w="992" w:type="dxa"/>
            <w:shd w:val="clear" w:color="auto" w:fill="auto"/>
            <w:noWrap/>
            <w:vAlign w:val="bottom"/>
            <w:hideMark/>
          </w:tcPr>
          <w:p w14:paraId="1848743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bl>
    <w:p w14:paraId="1F19C1FE"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109.313043, p-value: 0.000000</w:t>
      </w:r>
    </w:p>
    <w:p w14:paraId="3A33EFA9"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patina </w:t>
      </w:r>
      <w:proofErr w:type="gramStart"/>
      <w:r w:rsidRPr="006638CB">
        <w:rPr>
          <w:rFonts w:eastAsia="Times New Roman" w:cstheme="minorHAnsi"/>
          <w:b/>
          <w:bCs/>
          <w:color w:val="000000"/>
          <w:sz w:val="24"/>
          <w:szCs w:val="24"/>
        </w:rPr>
        <w:t>types</w:t>
      </w:r>
      <w:proofErr w:type="gramEnd"/>
    </w:p>
    <w:p w14:paraId="757DFDAF" w14:textId="77777777" w:rsidR="006638CB" w:rsidRPr="006638CB" w:rsidRDefault="006638CB" w:rsidP="00D71074">
      <w:pPr>
        <w:pStyle w:val="aa"/>
        <w:numPr>
          <w:ilvl w:val="0"/>
          <w:numId w:val="11"/>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8"/>
        <w:gridCol w:w="1910"/>
        <w:gridCol w:w="1775"/>
        <w:gridCol w:w="1843"/>
        <w:gridCol w:w="992"/>
      </w:tblGrid>
      <w:tr w:rsidR="006638CB" w:rsidRPr="006638CB" w14:paraId="27E49650" w14:textId="77777777" w:rsidTr="004A2A64">
        <w:trPr>
          <w:trHeight w:val="308"/>
        </w:trPr>
        <w:tc>
          <w:tcPr>
            <w:tcW w:w="1271" w:type="dxa"/>
            <w:shd w:val="clear" w:color="auto" w:fill="auto"/>
            <w:noWrap/>
            <w:vAlign w:val="bottom"/>
            <w:hideMark/>
          </w:tcPr>
          <w:p w14:paraId="7D7A13DD" w14:textId="77777777" w:rsidR="006638CB" w:rsidRPr="006638CB" w:rsidRDefault="006638CB" w:rsidP="00D71074">
            <w:pPr>
              <w:bidi w:val="0"/>
              <w:spacing w:after="0" w:line="240" w:lineRule="auto"/>
              <w:rPr>
                <w:rFonts w:eastAsia="Times New Roman" w:cstheme="minorHAnsi"/>
                <w:sz w:val="24"/>
                <w:szCs w:val="24"/>
              </w:rPr>
            </w:pPr>
          </w:p>
        </w:tc>
        <w:tc>
          <w:tcPr>
            <w:tcW w:w="1418" w:type="dxa"/>
            <w:shd w:val="clear" w:color="auto" w:fill="auto"/>
            <w:noWrap/>
            <w:vAlign w:val="bottom"/>
            <w:hideMark/>
          </w:tcPr>
          <w:p w14:paraId="4F58F7B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w:t>
            </w:r>
          </w:p>
        </w:tc>
        <w:tc>
          <w:tcPr>
            <w:tcW w:w="1910" w:type="dxa"/>
            <w:shd w:val="clear" w:color="auto" w:fill="auto"/>
            <w:noWrap/>
            <w:vAlign w:val="bottom"/>
            <w:hideMark/>
          </w:tcPr>
          <w:p w14:paraId="232375F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 stains</w:t>
            </w:r>
          </w:p>
        </w:tc>
        <w:tc>
          <w:tcPr>
            <w:tcW w:w="1775" w:type="dxa"/>
            <w:shd w:val="clear" w:color="auto" w:fill="auto"/>
            <w:noWrap/>
            <w:vAlign w:val="bottom"/>
            <w:hideMark/>
          </w:tcPr>
          <w:p w14:paraId="2270E90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Desert varnish</w:t>
            </w:r>
          </w:p>
        </w:tc>
        <w:tc>
          <w:tcPr>
            <w:tcW w:w="1843" w:type="dxa"/>
            <w:shd w:val="clear" w:color="auto" w:fill="auto"/>
            <w:noWrap/>
            <w:vAlign w:val="bottom"/>
            <w:hideMark/>
          </w:tcPr>
          <w:p w14:paraId="60A7C39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Black/Grey</w:t>
            </w:r>
          </w:p>
        </w:tc>
        <w:tc>
          <w:tcPr>
            <w:tcW w:w="992" w:type="dxa"/>
            <w:shd w:val="clear" w:color="auto" w:fill="auto"/>
            <w:noWrap/>
            <w:vAlign w:val="bottom"/>
            <w:hideMark/>
          </w:tcPr>
          <w:p w14:paraId="1F08990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5CE32828" w14:textId="77777777" w:rsidTr="004A2A64">
        <w:trPr>
          <w:trHeight w:val="308"/>
        </w:trPr>
        <w:tc>
          <w:tcPr>
            <w:tcW w:w="1271" w:type="dxa"/>
            <w:shd w:val="clear" w:color="auto" w:fill="auto"/>
            <w:noWrap/>
            <w:vAlign w:val="bottom"/>
            <w:hideMark/>
          </w:tcPr>
          <w:p w14:paraId="076747F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18" w:type="dxa"/>
            <w:shd w:val="clear" w:color="auto" w:fill="auto"/>
            <w:noWrap/>
            <w:vAlign w:val="bottom"/>
            <w:hideMark/>
          </w:tcPr>
          <w:p w14:paraId="203FA9F7"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33</w:t>
            </w:r>
          </w:p>
        </w:tc>
        <w:tc>
          <w:tcPr>
            <w:tcW w:w="1910" w:type="dxa"/>
            <w:shd w:val="clear" w:color="auto" w:fill="auto"/>
            <w:noWrap/>
            <w:vAlign w:val="bottom"/>
            <w:hideMark/>
          </w:tcPr>
          <w:p w14:paraId="4568322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w:t>
            </w:r>
          </w:p>
        </w:tc>
        <w:tc>
          <w:tcPr>
            <w:tcW w:w="1775" w:type="dxa"/>
            <w:shd w:val="clear" w:color="auto" w:fill="auto"/>
            <w:noWrap/>
            <w:vAlign w:val="bottom"/>
            <w:hideMark/>
          </w:tcPr>
          <w:p w14:paraId="49592908"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1.3</w:t>
            </w:r>
          </w:p>
        </w:tc>
        <w:tc>
          <w:tcPr>
            <w:tcW w:w="1843" w:type="dxa"/>
            <w:shd w:val="clear" w:color="auto" w:fill="auto"/>
            <w:noWrap/>
            <w:vAlign w:val="bottom"/>
            <w:hideMark/>
          </w:tcPr>
          <w:p w14:paraId="7C88057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992" w:type="dxa"/>
            <w:shd w:val="clear" w:color="auto" w:fill="auto"/>
            <w:noWrap/>
            <w:vAlign w:val="bottom"/>
            <w:hideMark/>
          </w:tcPr>
          <w:p w14:paraId="0945FC0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142</w:t>
            </w:r>
          </w:p>
        </w:tc>
      </w:tr>
      <w:tr w:rsidR="006638CB" w:rsidRPr="006638CB" w14:paraId="0F5C84E6" w14:textId="77777777" w:rsidTr="004A2A64">
        <w:trPr>
          <w:trHeight w:val="308"/>
        </w:trPr>
        <w:tc>
          <w:tcPr>
            <w:tcW w:w="1271" w:type="dxa"/>
            <w:shd w:val="clear" w:color="auto" w:fill="auto"/>
            <w:noWrap/>
            <w:vAlign w:val="bottom"/>
            <w:hideMark/>
          </w:tcPr>
          <w:p w14:paraId="1188718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18" w:type="dxa"/>
            <w:shd w:val="clear" w:color="auto" w:fill="auto"/>
            <w:noWrap/>
            <w:vAlign w:val="bottom"/>
            <w:hideMark/>
          </w:tcPr>
          <w:p w14:paraId="3A78309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35.5</w:t>
            </w:r>
          </w:p>
        </w:tc>
        <w:tc>
          <w:tcPr>
            <w:tcW w:w="1910" w:type="dxa"/>
            <w:shd w:val="clear" w:color="auto" w:fill="auto"/>
            <w:noWrap/>
            <w:vAlign w:val="bottom"/>
            <w:hideMark/>
          </w:tcPr>
          <w:p w14:paraId="2FEC136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35.5</w:t>
            </w:r>
          </w:p>
        </w:tc>
        <w:tc>
          <w:tcPr>
            <w:tcW w:w="1775" w:type="dxa"/>
            <w:shd w:val="clear" w:color="auto" w:fill="auto"/>
            <w:noWrap/>
            <w:vAlign w:val="bottom"/>
            <w:hideMark/>
          </w:tcPr>
          <w:p w14:paraId="0EB213E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35.5</w:t>
            </w:r>
          </w:p>
        </w:tc>
        <w:tc>
          <w:tcPr>
            <w:tcW w:w="1843" w:type="dxa"/>
            <w:shd w:val="clear" w:color="auto" w:fill="auto"/>
            <w:noWrap/>
            <w:vAlign w:val="bottom"/>
            <w:hideMark/>
          </w:tcPr>
          <w:p w14:paraId="60B1DCC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35.5</w:t>
            </w:r>
          </w:p>
        </w:tc>
        <w:tc>
          <w:tcPr>
            <w:tcW w:w="992" w:type="dxa"/>
            <w:shd w:val="clear" w:color="auto" w:fill="auto"/>
            <w:noWrap/>
            <w:vAlign w:val="bottom"/>
            <w:hideMark/>
          </w:tcPr>
          <w:p w14:paraId="226ECA8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142</w:t>
            </w:r>
          </w:p>
        </w:tc>
      </w:tr>
    </w:tbl>
    <w:p w14:paraId="6B631596"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188.535211, p-value</w:t>
      </w:r>
      <w:r w:rsidRPr="006638CB">
        <w:rPr>
          <w:rFonts w:cstheme="minorHAnsi"/>
          <w:sz w:val="24"/>
          <w:szCs w:val="24"/>
          <w:rtl/>
        </w:rPr>
        <w:t xml:space="preserve"> </w:t>
      </w:r>
      <w:r w:rsidRPr="006638CB">
        <w:rPr>
          <w:rFonts w:eastAsia="Times New Roman" w:cstheme="minorHAnsi"/>
          <w:color w:val="000000"/>
          <w:sz w:val="24"/>
          <w:szCs w:val="24"/>
        </w:rPr>
        <w:t>0.000000</w:t>
      </w:r>
    </w:p>
    <w:p w14:paraId="534017DF"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lastRenderedPageBreak/>
        <w:t xml:space="preserve">Null hypothesis rejected - suggesting a meaningful pattern for patina </w:t>
      </w:r>
      <w:proofErr w:type="gramStart"/>
      <w:r w:rsidRPr="006638CB">
        <w:rPr>
          <w:rFonts w:eastAsia="Times New Roman" w:cstheme="minorHAnsi"/>
          <w:b/>
          <w:bCs/>
          <w:color w:val="000000"/>
          <w:sz w:val="24"/>
          <w:szCs w:val="24"/>
        </w:rPr>
        <w:t>types</w:t>
      </w:r>
      <w:proofErr w:type="gramEnd"/>
    </w:p>
    <w:p w14:paraId="5CE0B3EE" w14:textId="77777777" w:rsidR="006638CB" w:rsidRPr="006638CB" w:rsidRDefault="006638CB" w:rsidP="00D71074">
      <w:pPr>
        <w:pStyle w:val="aa"/>
        <w:numPr>
          <w:ilvl w:val="0"/>
          <w:numId w:val="5"/>
        </w:numPr>
        <w:bidi w:val="0"/>
        <w:spacing w:line="360" w:lineRule="auto"/>
        <w:ind w:left="0" w:firstLine="0"/>
        <w:rPr>
          <w:rFonts w:cstheme="minorHAnsi"/>
          <w:b/>
          <w:bCs/>
          <w:sz w:val="24"/>
          <w:szCs w:val="24"/>
        </w:rPr>
      </w:pPr>
      <w:r w:rsidRPr="006638CB">
        <w:rPr>
          <w:rFonts w:cstheme="minorHAnsi"/>
          <w:b/>
          <w:bCs/>
          <w:sz w:val="24"/>
          <w:szCs w:val="24"/>
        </w:rPr>
        <w:t>Patina side</w:t>
      </w:r>
    </w:p>
    <w:p w14:paraId="33639D35"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hypothesis=0.33N, </w:t>
      </w:r>
      <w:proofErr w:type="spellStart"/>
      <w:r w:rsidRPr="006638CB">
        <w:rPr>
          <w:rFonts w:cstheme="minorHAnsi"/>
          <w:sz w:val="24"/>
          <w:szCs w:val="24"/>
        </w:rPr>
        <w:t>Df</w:t>
      </w:r>
      <w:proofErr w:type="spellEnd"/>
      <w:r w:rsidRPr="006638CB">
        <w:rPr>
          <w:rFonts w:cstheme="minorHAnsi"/>
          <w:sz w:val="24"/>
          <w:szCs w:val="24"/>
        </w:rPr>
        <w:t>=2, Reject H0 if χ2 &gt; 5.99</w:t>
      </w:r>
    </w:p>
    <w:p w14:paraId="0F92DBBD"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1004A134" w14:textId="77777777" w:rsidR="006638CB" w:rsidRPr="006638CB" w:rsidRDefault="006638CB" w:rsidP="00D71074">
      <w:pPr>
        <w:pStyle w:val="aa"/>
        <w:numPr>
          <w:ilvl w:val="0"/>
          <w:numId w:val="12"/>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1616"/>
        <w:gridCol w:w="2150"/>
        <w:gridCol w:w="1417"/>
        <w:gridCol w:w="1281"/>
      </w:tblGrid>
      <w:tr w:rsidR="006638CB" w:rsidRPr="006638CB" w14:paraId="3CADE188" w14:textId="77777777" w:rsidTr="004A2A64">
        <w:trPr>
          <w:trHeight w:val="312"/>
        </w:trPr>
        <w:tc>
          <w:tcPr>
            <w:tcW w:w="1616" w:type="dxa"/>
            <w:shd w:val="clear" w:color="auto" w:fill="auto"/>
            <w:noWrap/>
            <w:vAlign w:val="bottom"/>
            <w:hideMark/>
          </w:tcPr>
          <w:p w14:paraId="1CA8FC91" w14:textId="77777777" w:rsidR="006638CB" w:rsidRPr="006638CB" w:rsidRDefault="006638CB" w:rsidP="00D71074">
            <w:pPr>
              <w:bidi w:val="0"/>
              <w:spacing w:after="0" w:line="240" w:lineRule="auto"/>
              <w:rPr>
                <w:rFonts w:eastAsia="Times New Roman" w:cstheme="minorHAnsi"/>
                <w:sz w:val="24"/>
                <w:szCs w:val="24"/>
              </w:rPr>
            </w:pPr>
          </w:p>
        </w:tc>
        <w:tc>
          <w:tcPr>
            <w:tcW w:w="1616" w:type="dxa"/>
            <w:shd w:val="clear" w:color="auto" w:fill="auto"/>
            <w:noWrap/>
            <w:vAlign w:val="bottom"/>
            <w:hideMark/>
          </w:tcPr>
          <w:p w14:paraId="19EE14C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Flaking /Dorsal</w:t>
            </w:r>
          </w:p>
        </w:tc>
        <w:tc>
          <w:tcPr>
            <w:tcW w:w="2150" w:type="dxa"/>
            <w:shd w:val="clear" w:color="auto" w:fill="auto"/>
            <w:noWrap/>
            <w:vAlign w:val="bottom"/>
            <w:hideMark/>
          </w:tcPr>
          <w:p w14:paraId="5D9EEDE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Preparation /Ventral</w:t>
            </w:r>
          </w:p>
        </w:tc>
        <w:tc>
          <w:tcPr>
            <w:tcW w:w="1417" w:type="dxa"/>
            <w:shd w:val="clear" w:color="auto" w:fill="auto"/>
            <w:noWrap/>
            <w:vAlign w:val="bottom"/>
            <w:hideMark/>
          </w:tcPr>
          <w:p w14:paraId="351A97A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Both</w:t>
            </w:r>
          </w:p>
        </w:tc>
        <w:tc>
          <w:tcPr>
            <w:tcW w:w="1281" w:type="dxa"/>
            <w:shd w:val="clear" w:color="auto" w:fill="auto"/>
            <w:noWrap/>
            <w:vAlign w:val="bottom"/>
            <w:hideMark/>
          </w:tcPr>
          <w:p w14:paraId="5839CE5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280E5704" w14:textId="77777777" w:rsidTr="004A2A64">
        <w:trPr>
          <w:trHeight w:val="312"/>
        </w:trPr>
        <w:tc>
          <w:tcPr>
            <w:tcW w:w="1616" w:type="dxa"/>
            <w:shd w:val="clear" w:color="auto" w:fill="auto"/>
            <w:noWrap/>
            <w:vAlign w:val="bottom"/>
            <w:hideMark/>
          </w:tcPr>
          <w:p w14:paraId="75B1F6E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616" w:type="dxa"/>
            <w:shd w:val="clear" w:color="auto" w:fill="auto"/>
            <w:noWrap/>
            <w:vAlign w:val="bottom"/>
            <w:hideMark/>
          </w:tcPr>
          <w:p w14:paraId="47599CE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w:t>
            </w:r>
          </w:p>
        </w:tc>
        <w:tc>
          <w:tcPr>
            <w:tcW w:w="2150" w:type="dxa"/>
            <w:shd w:val="clear" w:color="auto" w:fill="auto"/>
            <w:noWrap/>
            <w:vAlign w:val="bottom"/>
            <w:hideMark/>
          </w:tcPr>
          <w:p w14:paraId="53E4874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w:t>
            </w:r>
          </w:p>
        </w:tc>
        <w:tc>
          <w:tcPr>
            <w:tcW w:w="1417" w:type="dxa"/>
            <w:shd w:val="clear" w:color="auto" w:fill="auto"/>
            <w:noWrap/>
            <w:vAlign w:val="bottom"/>
            <w:hideMark/>
          </w:tcPr>
          <w:p w14:paraId="0127A92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237</w:t>
            </w:r>
          </w:p>
        </w:tc>
        <w:tc>
          <w:tcPr>
            <w:tcW w:w="1281" w:type="dxa"/>
            <w:shd w:val="clear" w:color="auto" w:fill="auto"/>
            <w:noWrap/>
            <w:vAlign w:val="bottom"/>
            <w:hideMark/>
          </w:tcPr>
          <w:p w14:paraId="69922E7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r w:rsidR="006638CB" w:rsidRPr="006638CB" w14:paraId="0B74366F" w14:textId="77777777" w:rsidTr="004A2A64">
        <w:trPr>
          <w:trHeight w:val="312"/>
        </w:trPr>
        <w:tc>
          <w:tcPr>
            <w:tcW w:w="1616" w:type="dxa"/>
            <w:shd w:val="clear" w:color="auto" w:fill="auto"/>
            <w:noWrap/>
            <w:vAlign w:val="bottom"/>
            <w:hideMark/>
          </w:tcPr>
          <w:p w14:paraId="492CFF1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616" w:type="dxa"/>
            <w:shd w:val="clear" w:color="auto" w:fill="auto"/>
            <w:noWrap/>
            <w:vAlign w:val="bottom"/>
            <w:hideMark/>
          </w:tcPr>
          <w:p w14:paraId="5E429F2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84</w:t>
            </w:r>
          </w:p>
        </w:tc>
        <w:tc>
          <w:tcPr>
            <w:tcW w:w="2150" w:type="dxa"/>
            <w:shd w:val="clear" w:color="auto" w:fill="auto"/>
            <w:noWrap/>
            <w:vAlign w:val="bottom"/>
            <w:hideMark/>
          </w:tcPr>
          <w:p w14:paraId="3CE12CF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84</w:t>
            </w:r>
          </w:p>
        </w:tc>
        <w:tc>
          <w:tcPr>
            <w:tcW w:w="1417" w:type="dxa"/>
            <w:shd w:val="clear" w:color="auto" w:fill="auto"/>
            <w:noWrap/>
            <w:vAlign w:val="bottom"/>
            <w:hideMark/>
          </w:tcPr>
          <w:p w14:paraId="258681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84</w:t>
            </w:r>
          </w:p>
        </w:tc>
        <w:tc>
          <w:tcPr>
            <w:tcW w:w="1281" w:type="dxa"/>
            <w:shd w:val="clear" w:color="auto" w:fill="auto"/>
            <w:noWrap/>
            <w:vAlign w:val="bottom"/>
            <w:hideMark/>
          </w:tcPr>
          <w:p w14:paraId="34325F0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bl>
    <w:p w14:paraId="0458FE38"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418.309524, p-value: 0.000000</w:t>
      </w:r>
    </w:p>
    <w:p w14:paraId="651D5F2B"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 xml:space="preserve">Valid sample- expected &gt; </w:t>
      </w:r>
    </w:p>
    <w:p w14:paraId="32D8D0A2"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patination </w:t>
      </w:r>
      <w:proofErr w:type="gramStart"/>
      <w:r w:rsidRPr="006638CB">
        <w:rPr>
          <w:rFonts w:eastAsia="Times New Roman" w:cstheme="minorHAnsi"/>
          <w:b/>
          <w:bCs/>
          <w:color w:val="000000"/>
          <w:sz w:val="24"/>
          <w:szCs w:val="24"/>
        </w:rPr>
        <w:t>side</w:t>
      </w:r>
      <w:proofErr w:type="gramEnd"/>
    </w:p>
    <w:p w14:paraId="42C8B2CA" w14:textId="77777777" w:rsidR="006638CB" w:rsidRPr="006638CB" w:rsidRDefault="006638CB" w:rsidP="00D71074">
      <w:pPr>
        <w:pStyle w:val="aa"/>
        <w:numPr>
          <w:ilvl w:val="0"/>
          <w:numId w:val="12"/>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8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1583"/>
        <w:gridCol w:w="2366"/>
        <w:gridCol w:w="1493"/>
        <w:gridCol w:w="1497"/>
      </w:tblGrid>
      <w:tr w:rsidR="006638CB" w:rsidRPr="006638CB" w14:paraId="0F361DDC" w14:textId="77777777" w:rsidTr="004A2A64">
        <w:trPr>
          <w:trHeight w:val="257"/>
        </w:trPr>
        <w:tc>
          <w:tcPr>
            <w:tcW w:w="1449" w:type="dxa"/>
            <w:shd w:val="clear" w:color="auto" w:fill="auto"/>
            <w:noWrap/>
            <w:vAlign w:val="bottom"/>
            <w:hideMark/>
          </w:tcPr>
          <w:p w14:paraId="287FC45A" w14:textId="77777777" w:rsidR="006638CB" w:rsidRPr="006638CB" w:rsidRDefault="006638CB" w:rsidP="00D71074">
            <w:pPr>
              <w:bidi w:val="0"/>
              <w:spacing w:after="0" w:line="240" w:lineRule="auto"/>
              <w:rPr>
                <w:rFonts w:eastAsia="Times New Roman" w:cstheme="minorHAnsi"/>
                <w:sz w:val="24"/>
                <w:szCs w:val="24"/>
              </w:rPr>
            </w:pPr>
          </w:p>
        </w:tc>
        <w:tc>
          <w:tcPr>
            <w:tcW w:w="1583" w:type="dxa"/>
            <w:shd w:val="clear" w:color="auto" w:fill="auto"/>
            <w:noWrap/>
            <w:vAlign w:val="bottom"/>
            <w:hideMark/>
          </w:tcPr>
          <w:p w14:paraId="489C89C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Flaking /Dorsal</w:t>
            </w:r>
          </w:p>
        </w:tc>
        <w:tc>
          <w:tcPr>
            <w:tcW w:w="2366" w:type="dxa"/>
            <w:shd w:val="clear" w:color="auto" w:fill="auto"/>
            <w:noWrap/>
            <w:vAlign w:val="bottom"/>
            <w:hideMark/>
          </w:tcPr>
          <w:p w14:paraId="385EBCB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Preparation /Ventral</w:t>
            </w:r>
          </w:p>
        </w:tc>
        <w:tc>
          <w:tcPr>
            <w:tcW w:w="1401" w:type="dxa"/>
            <w:shd w:val="clear" w:color="auto" w:fill="auto"/>
            <w:noWrap/>
            <w:vAlign w:val="bottom"/>
            <w:hideMark/>
          </w:tcPr>
          <w:p w14:paraId="257B548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Both</w:t>
            </w:r>
          </w:p>
        </w:tc>
        <w:tc>
          <w:tcPr>
            <w:tcW w:w="1497" w:type="dxa"/>
            <w:shd w:val="clear" w:color="auto" w:fill="auto"/>
            <w:noWrap/>
            <w:vAlign w:val="bottom"/>
            <w:hideMark/>
          </w:tcPr>
          <w:p w14:paraId="0766D64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64AEADF7" w14:textId="77777777" w:rsidTr="004A2A64">
        <w:trPr>
          <w:trHeight w:val="257"/>
        </w:trPr>
        <w:tc>
          <w:tcPr>
            <w:tcW w:w="1449" w:type="dxa"/>
            <w:shd w:val="clear" w:color="auto" w:fill="auto"/>
            <w:noWrap/>
            <w:vAlign w:val="bottom"/>
            <w:hideMark/>
          </w:tcPr>
          <w:p w14:paraId="2A2434C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583" w:type="dxa"/>
            <w:shd w:val="clear" w:color="auto" w:fill="auto"/>
            <w:noWrap/>
            <w:vAlign w:val="bottom"/>
            <w:hideMark/>
          </w:tcPr>
          <w:p w14:paraId="4A095E1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w:t>
            </w:r>
          </w:p>
        </w:tc>
        <w:tc>
          <w:tcPr>
            <w:tcW w:w="2366" w:type="dxa"/>
            <w:shd w:val="clear" w:color="auto" w:fill="auto"/>
            <w:noWrap/>
            <w:vAlign w:val="bottom"/>
            <w:hideMark/>
          </w:tcPr>
          <w:p w14:paraId="646B106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401" w:type="dxa"/>
            <w:shd w:val="clear" w:color="auto" w:fill="auto"/>
            <w:noWrap/>
            <w:vAlign w:val="bottom"/>
            <w:hideMark/>
          </w:tcPr>
          <w:p w14:paraId="7A61829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104</w:t>
            </w:r>
          </w:p>
        </w:tc>
        <w:tc>
          <w:tcPr>
            <w:tcW w:w="1497" w:type="dxa"/>
            <w:shd w:val="clear" w:color="auto" w:fill="auto"/>
            <w:noWrap/>
            <w:vAlign w:val="bottom"/>
            <w:hideMark/>
          </w:tcPr>
          <w:p w14:paraId="09DC54D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r w:rsidR="006638CB" w:rsidRPr="006638CB" w14:paraId="66936EAD" w14:textId="77777777" w:rsidTr="004A2A64">
        <w:trPr>
          <w:trHeight w:val="257"/>
        </w:trPr>
        <w:tc>
          <w:tcPr>
            <w:tcW w:w="1449" w:type="dxa"/>
            <w:shd w:val="clear" w:color="auto" w:fill="auto"/>
            <w:noWrap/>
            <w:vAlign w:val="bottom"/>
            <w:hideMark/>
          </w:tcPr>
          <w:p w14:paraId="1C54C6F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583" w:type="dxa"/>
            <w:shd w:val="clear" w:color="auto" w:fill="auto"/>
            <w:noWrap/>
            <w:vAlign w:val="bottom"/>
            <w:hideMark/>
          </w:tcPr>
          <w:p w14:paraId="7B62546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38.33333333</w:t>
            </w:r>
          </w:p>
        </w:tc>
        <w:tc>
          <w:tcPr>
            <w:tcW w:w="2366" w:type="dxa"/>
            <w:shd w:val="clear" w:color="auto" w:fill="auto"/>
            <w:noWrap/>
            <w:vAlign w:val="bottom"/>
            <w:hideMark/>
          </w:tcPr>
          <w:p w14:paraId="064C459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38.33333333</w:t>
            </w:r>
          </w:p>
        </w:tc>
        <w:tc>
          <w:tcPr>
            <w:tcW w:w="1401" w:type="dxa"/>
            <w:shd w:val="clear" w:color="auto" w:fill="auto"/>
            <w:noWrap/>
            <w:vAlign w:val="bottom"/>
            <w:hideMark/>
          </w:tcPr>
          <w:p w14:paraId="371578D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38.33333333</w:t>
            </w:r>
          </w:p>
        </w:tc>
        <w:tc>
          <w:tcPr>
            <w:tcW w:w="1497" w:type="dxa"/>
            <w:shd w:val="clear" w:color="auto" w:fill="auto"/>
            <w:noWrap/>
            <w:vAlign w:val="bottom"/>
            <w:hideMark/>
          </w:tcPr>
          <w:p w14:paraId="4DCA57B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bl>
    <w:p w14:paraId="4109DE54"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169.791304, p-value: 0.000000</w:t>
      </w:r>
    </w:p>
    <w:p w14:paraId="32A3238B"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patination </w:t>
      </w:r>
      <w:proofErr w:type="gramStart"/>
      <w:r w:rsidRPr="006638CB">
        <w:rPr>
          <w:rFonts w:eastAsia="Times New Roman" w:cstheme="minorHAnsi"/>
          <w:b/>
          <w:bCs/>
          <w:color w:val="000000"/>
          <w:sz w:val="24"/>
          <w:szCs w:val="24"/>
        </w:rPr>
        <w:t>side</w:t>
      </w:r>
      <w:proofErr w:type="gramEnd"/>
    </w:p>
    <w:p w14:paraId="37975BF8" w14:textId="77777777" w:rsidR="006638CB" w:rsidRPr="006638CB" w:rsidRDefault="006638CB" w:rsidP="00D71074">
      <w:pPr>
        <w:pStyle w:val="aa"/>
        <w:numPr>
          <w:ilvl w:val="0"/>
          <w:numId w:val="12"/>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692"/>
        <w:gridCol w:w="2268"/>
        <w:gridCol w:w="1417"/>
        <w:gridCol w:w="1299"/>
      </w:tblGrid>
      <w:tr w:rsidR="006638CB" w:rsidRPr="006638CB" w14:paraId="307DFA57" w14:textId="77777777" w:rsidTr="004A2A64">
        <w:trPr>
          <w:trHeight w:val="257"/>
        </w:trPr>
        <w:tc>
          <w:tcPr>
            <w:tcW w:w="1422" w:type="dxa"/>
            <w:shd w:val="clear" w:color="auto" w:fill="auto"/>
            <w:noWrap/>
            <w:vAlign w:val="bottom"/>
            <w:hideMark/>
          </w:tcPr>
          <w:p w14:paraId="44B01614" w14:textId="77777777" w:rsidR="006638CB" w:rsidRPr="006638CB" w:rsidRDefault="006638CB" w:rsidP="00D71074">
            <w:pPr>
              <w:bidi w:val="0"/>
              <w:spacing w:after="0" w:line="240" w:lineRule="auto"/>
              <w:rPr>
                <w:rFonts w:eastAsia="Times New Roman" w:cstheme="minorHAnsi"/>
                <w:sz w:val="24"/>
                <w:szCs w:val="24"/>
              </w:rPr>
            </w:pPr>
          </w:p>
        </w:tc>
        <w:tc>
          <w:tcPr>
            <w:tcW w:w="1692" w:type="dxa"/>
            <w:shd w:val="clear" w:color="auto" w:fill="auto"/>
            <w:noWrap/>
            <w:vAlign w:val="bottom"/>
            <w:hideMark/>
          </w:tcPr>
          <w:p w14:paraId="324BE71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Flaking /Dorsal</w:t>
            </w:r>
          </w:p>
        </w:tc>
        <w:tc>
          <w:tcPr>
            <w:tcW w:w="2268" w:type="dxa"/>
            <w:shd w:val="clear" w:color="auto" w:fill="auto"/>
            <w:noWrap/>
            <w:vAlign w:val="bottom"/>
            <w:hideMark/>
          </w:tcPr>
          <w:p w14:paraId="24EC3CF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Preparation /Ventral</w:t>
            </w:r>
          </w:p>
        </w:tc>
        <w:tc>
          <w:tcPr>
            <w:tcW w:w="1417" w:type="dxa"/>
            <w:shd w:val="clear" w:color="auto" w:fill="auto"/>
            <w:noWrap/>
            <w:vAlign w:val="bottom"/>
            <w:hideMark/>
          </w:tcPr>
          <w:p w14:paraId="15EA7AC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Both</w:t>
            </w:r>
          </w:p>
        </w:tc>
        <w:tc>
          <w:tcPr>
            <w:tcW w:w="1299" w:type="dxa"/>
            <w:shd w:val="clear" w:color="auto" w:fill="auto"/>
            <w:noWrap/>
            <w:vAlign w:val="bottom"/>
            <w:hideMark/>
          </w:tcPr>
          <w:p w14:paraId="5F75425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2446D4A0" w14:textId="77777777" w:rsidTr="004A2A64">
        <w:trPr>
          <w:trHeight w:val="257"/>
        </w:trPr>
        <w:tc>
          <w:tcPr>
            <w:tcW w:w="1422" w:type="dxa"/>
            <w:shd w:val="clear" w:color="auto" w:fill="auto"/>
            <w:noWrap/>
            <w:vAlign w:val="bottom"/>
            <w:hideMark/>
          </w:tcPr>
          <w:p w14:paraId="6BF9981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692" w:type="dxa"/>
            <w:shd w:val="clear" w:color="auto" w:fill="auto"/>
            <w:noWrap/>
            <w:vAlign w:val="bottom"/>
            <w:hideMark/>
          </w:tcPr>
          <w:p w14:paraId="614BDAC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w:t>
            </w:r>
          </w:p>
        </w:tc>
        <w:tc>
          <w:tcPr>
            <w:tcW w:w="2268" w:type="dxa"/>
            <w:shd w:val="clear" w:color="auto" w:fill="auto"/>
            <w:noWrap/>
            <w:vAlign w:val="bottom"/>
            <w:hideMark/>
          </w:tcPr>
          <w:p w14:paraId="3615086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1417" w:type="dxa"/>
            <w:shd w:val="clear" w:color="auto" w:fill="auto"/>
            <w:noWrap/>
            <w:vAlign w:val="bottom"/>
            <w:hideMark/>
          </w:tcPr>
          <w:p w14:paraId="5FEFC71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133</w:t>
            </w:r>
          </w:p>
        </w:tc>
        <w:tc>
          <w:tcPr>
            <w:tcW w:w="1299" w:type="dxa"/>
            <w:shd w:val="clear" w:color="auto" w:fill="auto"/>
            <w:noWrap/>
            <w:vAlign w:val="bottom"/>
            <w:hideMark/>
          </w:tcPr>
          <w:p w14:paraId="0CB559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141</w:t>
            </w:r>
          </w:p>
        </w:tc>
      </w:tr>
      <w:tr w:rsidR="006638CB" w:rsidRPr="006638CB" w14:paraId="31677769" w14:textId="77777777" w:rsidTr="004A2A64">
        <w:trPr>
          <w:trHeight w:val="257"/>
        </w:trPr>
        <w:tc>
          <w:tcPr>
            <w:tcW w:w="1422" w:type="dxa"/>
            <w:shd w:val="clear" w:color="auto" w:fill="auto"/>
            <w:noWrap/>
            <w:vAlign w:val="bottom"/>
            <w:hideMark/>
          </w:tcPr>
          <w:p w14:paraId="4C57D29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692" w:type="dxa"/>
            <w:shd w:val="clear" w:color="auto" w:fill="auto"/>
            <w:noWrap/>
            <w:vAlign w:val="bottom"/>
            <w:hideMark/>
          </w:tcPr>
          <w:p w14:paraId="6035F9B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47</w:t>
            </w:r>
          </w:p>
        </w:tc>
        <w:tc>
          <w:tcPr>
            <w:tcW w:w="2268" w:type="dxa"/>
            <w:shd w:val="clear" w:color="auto" w:fill="auto"/>
            <w:noWrap/>
            <w:vAlign w:val="bottom"/>
            <w:hideMark/>
          </w:tcPr>
          <w:p w14:paraId="11B9B0A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47</w:t>
            </w:r>
          </w:p>
        </w:tc>
        <w:tc>
          <w:tcPr>
            <w:tcW w:w="1417" w:type="dxa"/>
            <w:shd w:val="clear" w:color="auto" w:fill="auto"/>
            <w:noWrap/>
            <w:vAlign w:val="bottom"/>
            <w:hideMark/>
          </w:tcPr>
          <w:p w14:paraId="1BBBDCD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47</w:t>
            </w:r>
          </w:p>
        </w:tc>
        <w:tc>
          <w:tcPr>
            <w:tcW w:w="1299" w:type="dxa"/>
            <w:shd w:val="clear" w:color="auto" w:fill="auto"/>
            <w:noWrap/>
            <w:vAlign w:val="bottom"/>
            <w:hideMark/>
          </w:tcPr>
          <w:p w14:paraId="11136DC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141</w:t>
            </w:r>
          </w:p>
        </w:tc>
      </w:tr>
    </w:tbl>
    <w:p w14:paraId="695CC43E"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236.723404, p-value</w:t>
      </w:r>
      <w:r w:rsidRPr="006638CB">
        <w:rPr>
          <w:rFonts w:cstheme="minorHAnsi"/>
          <w:sz w:val="24"/>
          <w:szCs w:val="24"/>
          <w:rtl/>
        </w:rPr>
        <w:t xml:space="preserve"> </w:t>
      </w:r>
      <w:r w:rsidRPr="006638CB">
        <w:rPr>
          <w:rFonts w:eastAsia="Times New Roman" w:cstheme="minorHAnsi"/>
          <w:color w:val="000000"/>
          <w:sz w:val="24"/>
          <w:szCs w:val="24"/>
        </w:rPr>
        <w:t>0.000000</w:t>
      </w:r>
    </w:p>
    <w:p w14:paraId="26E17B35"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patination </w:t>
      </w:r>
      <w:proofErr w:type="gramStart"/>
      <w:r w:rsidRPr="006638CB">
        <w:rPr>
          <w:rFonts w:eastAsia="Times New Roman" w:cstheme="minorHAnsi"/>
          <w:b/>
          <w:bCs/>
          <w:color w:val="000000"/>
          <w:sz w:val="24"/>
          <w:szCs w:val="24"/>
        </w:rPr>
        <w:t>side</w:t>
      </w:r>
      <w:proofErr w:type="gramEnd"/>
    </w:p>
    <w:p w14:paraId="33405D52" w14:textId="77777777" w:rsidR="006638CB" w:rsidRPr="006638CB" w:rsidRDefault="006638CB" w:rsidP="00D71074">
      <w:pPr>
        <w:pStyle w:val="aa"/>
        <w:numPr>
          <w:ilvl w:val="0"/>
          <w:numId w:val="5"/>
        </w:numPr>
        <w:bidi w:val="0"/>
        <w:spacing w:line="360" w:lineRule="auto"/>
        <w:ind w:left="0" w:firstLine="0"/>
        <w:rPr>
          <w:rFonts w:cstheme="minorHAnsi"/>
          <w:b/>
          <w:bCs/>
          <w:sz w:val="24"/>
          <w:szCs w:val="24"/>
        </w:rPr>
      </w:pPr>
      <w:r w:rsidRPr="006638CB">
        <w:rPr>
          <w:rFonts w:cstheme="minorHAnsi"/>
          <w:b/>
          <w:bCs/>
          <w:sz w:val="24"/>
          <w:szCs w:val="24"/>
        </w:rPr>
        <w:t>Gloss</w:t>
      </w:r>
    </w:p>
    <w:p w14:paraId="4748EE0D"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hypothesis=0.33N, </w:t>
      </w:r>
      <w:proofErr w:type="spellStart"/>
      <w:r w:rsidRPr="006638CB">
        <w:rPr>
          <w:rFonts w:cstheme="minorHAnsi"/>
          <w:sz w:val="24"/>
          <w:szCs w:val="24"/>
        </w:rPr>
        <w:t>Df</w:t>
      </w:r>
      <w:proofErr w:type="spellEnd"/>
      <w:r w:rsidRPr="006638CB">
        <w:rPr>
          <w:rFonts w:cstheme="minorHAnsi"/>
          <w:sz w:val="24"/>
          <w:szCs w:val="24"/>
        </w:rPr>
        <w:t>=2, Reject H0 if χ2 &gt; 5.99</w:t>
      </w:r>
    </w:p>
    <w:p w14:paraId="53E14BB4"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05221036" w14:textId="77777777" w:rsidR="006638CB" w:rsidRPr="006638CB" w:rsidRDefault="006638CB" w:rsidP="00D71074">
      <w:pPr>
        <w:pStyle w:val="aa"/>
        <w:numPr>
          <w:ilvl w:val="0"/>
          <w:numId w:val="13"/>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701"/>
        <w:gridCol w:w="1559"/>
        <w:gridCol w:w="1791"/>
        <w:gridCol w:w="1616"/>
      </w:tblGrid>
      <w:tr w:rsidR="006638CB" w:rsidRPr="006638CB" w14:paraId="5C6D7BD6" w14:textId="77777777" w:rsidTr="00D71074">
        <w:trPr>
          <w:trHeight w:val="312"/>
        </w:trPr>
        <w:tc>
          <w:tcPr>
            <w:tcW w:w="1413" w:type="dxa"/>
            <w:shd w:val="clear" w:color="auto" w:fill="auto"/>
            <w:noWrap/>
            <w:vAlign w:val="bottom"/>
            <w:hideMark/>
          </w:tcPr>
          <w:p w14:paraId="06D4969A" w14:textId="77777777" w:rsidR="006638CB" w:rsidRPr="006638CB" w:rsidRDefault="006638CB" w:rsidP="00D71074">
            <w:pPr>
              <w:bidi w:val="0"/>
              <w:spacing w:after="0" w:line="240" w:lineRule="auto"/>
              <w:rPr>
                <w:rFonts w:eastAsia="Times New Roman" w:cstheme="minorHAnsi"/>
                <w:sz w:val="24"/>
                <w:szCs w:val="24"/>
              </w:rPr>
            </w:pPr>
          </w:p>
        </w:tc>
        <w:tc>
          <w:tcPr>
            <w:tcW w:w="1701" w:type="dxa"/>
            <w:shd w:val="clear" w:color="auto" w:fill="auto"/>
            <w:noWrap/>
            <w:vAlign w:val="bottom"/>
            <w:hideMark/>
          </w:tcPr>
          <w:p w14:paraId="24A2412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gloss</w:t>
            </w:r>
          </w:p>
        </w:tc>
        <w:tc>
          <w:tcPr>
            <w:tcW w:w="1559" w:type="dxa"/>
            <w:shd w:val="clear" w:color="auto" w:fill="auto"/>
            <w:noWrap/>
            <w:vAlign w:val="bottom"/>
            <w:hideMark/>
          </w:tcPr>
          <w:p w14:paraId="7FAA394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Some gloss</w:t>
            </w:r>
          </w:p>
        </w:tc>
        <w:tc>
          <w:tcPr>
            <w:tcW w:w="1791" w:type="dxa"/>
            <w:shd w:val="clear" w:color="auto" w:fill="auto"/>
            <w:noWrap/>
            <w:vAlign w:val="bottom"/>
            <w:hideMark/>
          </w:tcPr>
          <w:p w14:paraId="406436E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gloss</w:t>
            </w:r>
          </w:p>
        </w:tc>
        <w:tc>
          <w:tcPr>
            <w:tcW w:w="1616" w:type="dxa"/>
            <w:shd w:val="clear" w:color="auto" w:fill="auto"/>
            <w:noWrap/>
            <w:vAlign w:val="bottom"/>
            <w:hideMark/>
          </w:tcPr>
          <w:p w14:paraId="5F9B1B2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1CC876C9" w14:textId="77777777" w:rsidTr="00D71074">
        <w:trPr>
          <w:trHeight w:val="312"/>
        </w:trPr>
        <w:tc>
          <w:tcPr>
            <w:tcW w:w="1413" w:type="dxa"/>
            <w:shd w:val="clear" w:color="auto" w:fill="auto"/>
            <w:noWrap/>
            <w:vAlign w:val="bottom"/>
            <w:hideMark/>
          </w:tcPr>
          <w:p w14:paraId="6F34A45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701" w:type="dxa"/>
            <w:shd w:val="clear" w:color="auto" w:fill="auto"/>
            <w:noWrap/>
            <w:vAlign w:val="bottom"/>
            <w:hideMark/>
          </w:tcPr>
          <w:p w14:paraId="5190C6F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158</w:t>
            </w:r>
          </w:p>
        </w:tc>
        <w:tc>
          <w:tcPr>
            <w:tcW w:w="1559" w:type="dxa"/>
            <w:shd w:val="clear" w:color="auto" w:fill="auto"/>
            <w:noWrap/>
            <w:vAlign w:val="bottom"/>
            <w:hideMark/>
          </w:tcPr>
          <w:p w14:paraId="3A2EB2A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60</w:t>
            </w:r>
          </w:p>
        </w:tc>
        <w:tc>
          <w:tcPr>
            <w:tcW w:w="1791" w:type="dxa"/>
            <w:shd w:val="clear" w:color="auto" w:fill="auto"/>
            <w:noWrap/>
            <w:vAlign w:val="bottom"/>
            <w:hideMark/>
          </w:tcPr>
          <w:p w14:paraId="2C8862D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w:t>
            </w:r>
          </w:p>
        </w:tc>
        <w:tc>
          <w:tcPr>
            <w:tcW w:w="1616" w:type="dxa"/>
            <w:shd w:val="clear" w:color="auto" w:fill="auto"/>
            <w:noWrap/>
            <w:vAlign w:val="bottom"/>
            <w:hideMark/>
          </w:tcPr>
          <w:p w14:paraId="0745D35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224</w:t>
            </w:r>
          </w:p>
        </w:tc>
      </w:tr>
      <w:tr w:rsidR="006638CB" w:rsidRPr="006638CB" w14:paraId="20491F06" w14:textId="77777777" w:rsidTr="00D71074">
        <w:trPr>
          <w:trHeight w:val="312"/>
        </w:trPr>
        <w:tc>
          <w:tcPr>
            <w:tcW w:w="1413" w:type="dxa"/>
            <w:shd w:val="clear" w:color="auto" w:fill="auto"/>
            <w:noWrap/>
            <w:vAlign w:val="bottom"/>
            <w:hideMark/>
          </w:tcPr>
          <w:p w14:paraId="5181C4E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701" w:type="dxa"/>
            <w:shd w:val="clear" w:color="auto" w:fill="auto"/>
            <w:noWrap/>
            <w:vAlign w:val="bottom"/>
            <w:hideMark/>
          </w:tcPr>
          <w:p w14:paraId="7A6AA6A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74.66666667</w:t>
            </w:r>
          </w:p>
        </w:tc>
        <w:tc>
          <w:tcPr>
            <w:tcW w:w="1559" w:type="dxa"/>
            <w:shd w:val="clear" w:color="auto" w:fill="auto"/>
            <w:noWrap/>
            <w:vAlign w:val="bottom"/>
            <w:hideMark/>
          </w:tcPr>
          <w:p w14:paraId="688765D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74.66666667</w:t>
            </w:r>
          </w:p>
        </w:tc>
        <w:tc>
          <w:tcPr>
            <w:tcW w:w="1791" w:type="dxa"/>
            <w:shd w:val="clear" w:color="auto" w:fill="auto"/>
            <w:noWrap/>
            <w:vAlign w:val="bottom"/>
            <w:hideMark/>
          </w:tcPr>
          <w:p w14:paraId="2D5B1D4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74.66666667</w:t>
            </w:r>
          </w:p>
        </w:tc>
        <w:tc>
          <w:tcPr>
            <w:tcW w:w="1616" w:type="dxa"/>
            <w:shd w:val="clear" w:color="auto" w:fill="auto"/>
            <w:noWrap/>
            <w:vAlign w:val="bottom"/>
            <w:hideMark/>
          </w:tcPr>
          <w:p w14:paraId="1B80339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224</w:t>
            </w:r>
          </w:p>
        </w:tc>
      </w:tr>
    </w:tbl>
    <w:p w14:paraId="3037EEDD"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159.035714, p-value: 0.000000</w:t>
      </w:r>
    </w:p>
    <w:p w14:paraId="6CD36B46"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the level of </w:t>
      </w:r>
      <w:proofErr w:type="gramStart"/>
      <w:r w:rsidRPr="006638CB">
        <w:rPr>
          <w:rFonts w:eastAsia="Times New Roman" w:cstheme="minorHAnsi"/>
          <w:b/>
          <w:bCs/>
          <w:color w:val="000000"/>
          <w:sz w:val="24"/>
          <w:szCs w:val="24"/>
        </w:rPr>
        <w:t>gloss</w:t>
      </w:r>
      <w:proofErr w:type="gramEnd"/>
    </w:p>
    <w:p w14:paraId="05C75837" w14:textId="77777777" w:rsidR="006638CB" w:rsidRPr="006638CB" w:rsidRDefault="006638CB" w:rsidP="00D71074">
      <w:pPr>
        <w:pStyle w:val="aa"/>
        <w:numPr>
          <w:ilvl w:val="0"/>
          <w:numId w:val="13"/>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493"/>
        <w:gridCol w:w="1809"/>
        <w:gridCol w:w="1735"/>
        <w:gridCol w:w="1724"/>
      </w:tblGrid>
      <w:tr w:rsidR="006638CB" w:rsidRPr="006638CB" w14:paraId="0036D4D9" w14:textId="77777777" w:rsidTr="004A2A64">
        <w:trPr>
          <w:trHeight w:val="257"/>
        </w:trPr>
        <w:tc>
          <w:tcPr>
            <w:tcW w:w="1422" w:type="dxa"/>
            <w:shd w:val="clear" w:color="auto" w:fill="auto"/>
            <w:noWrap/>
            <w:vAlign w:val="bottom"/>
            <w:hideMark/>
          </w:tcPr>
          <w:p w14:paraId="4B8FEC27" w14:textId="77777777" w:rsidR="006638CB" w:rsidRPr="006638CB" w:rsidRDefault="006638CB" w:rsidP="00D71074">
            <w:pPr>
              <w:bidi w:val="0"/>
              <w:spacing w:after="0" w:line="240" w:lineRule="auto"/>
              <w:rPr>
                <w:rFonts w:eastAsia="Times New Roman" w:cstheme="minorHAnsi"/>
                <w:sz w:val="24"/>
                <w:szCs w:val="24"/>
              </w:rPr>
            </w:pPr>
          </w:p>
        </w:tc>
        <w:tc>
          <w:tcPr>
            <w:tcW w:w="1408" w:type="dxa"/>
            <w:shd w:val="clear" w:color="auto" w:fill="auto"/>
            <w:noWrap/>
            <w:vAlign w:val="bottom"/>
            <w:hideMark/>
          </w:tcPr>
          <w:p w14:paraId="6B637A8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gloss</w:t>
            </w:r>
          </w:p>
        </w:tc>
        <w:tc>
          <w:tcPr>
            <w:tcW w:w="1809" w:type="dxa"/>
            <w:shd w:val="clear" w:color="auto" w:fill="auto"/>
            <w:noWrap/>
            <w:vAlign w:val="bottom"/>
            <w:hideMark/>
          </w:tcPr>
          <w:p w14:paraId="62601E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Some gloss</w:t>
            </w:r>
          </w:p>
        </w:tc>
        <w:tc>
          <w:tcPr>
            <w:tcW w:w="1735" w:type="dxa"/>
            <w:shd w:val="clear" w:color="auto" w:fill="auto"/>
            <w:noWrap/>
            <w:vAlign w:val="bottom"/>
            <w:hideMark/>
          </w:tcPr>
          <w:p w14:paraId="1C8A7A4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gloss</w:t>
            </w:r>
          </w:p>
        </w:tc>
        <w:tc>
          <w:tcPr>
            <w:tcW w:w="1724" w:type="dxa"/>
            <w:shd w:val="clear" w:color="auto" w:fill="auto"/>
            <w:noWrap/>
            <w:vAlign w:val="bottom"/>
            <w:hideMark/>
          </w:tcPr>
          <w:p w14:paraId="0781236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3091E4B6" w14:textId="77777777" w:rsidTr="004A2A64">
        <w:trPr>
          <w:trHeight w:val="257"/>
        </w:trPr>
        <w:tc>
          <w:tcPr>
            <w:tcW w:w="1422" w:type="dxa"/>
            <w:shd w:val="clear" w:color="auto" w:fill="auto"/>
            <w:noWrap/>
            <w:vAlign w:val="bottom"/>
            <w:hideMark/>
          </w:tcPr>
          <w:p w14:paraId="52903A6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08" w:type="dxa"/>
            <w:shd w:val="clear" w:color="auto" w:fill="auto"/>
            <w:noWrap/>
            <w:vAlign w:val="bottom"/>
            <w:hideMark/>
          </w:tcPr>
          <w:p w14:paraId="021E979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w:t>
            </w:r>
          </w:p>
        </w:tc>
        <w:tc>
          <w:tcPr>
            <w:tcW w:w="1809" w:type="dxa"/>
            <w:shd w:val="clear" w:color="auto" w:fill="auto"/>
            <w:noWrap/>
            <w:vAlign w:val="bottom"/>
            <w:hideMark/>
          </w:tcPr>
          <w:p w14:paraId="6AAAF10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w:t>
            </w:r>
          </w:p>
        </w:tc>
        <w:tc>
          <w:tcPr>
            <w:tcW w:w="1735" w:type="dxa"/>
            <w:shd w:val="clear" w:color="auto" w:fill="auto"/>
            <w:noWrap/>
            <w:vAlign w:val="bottom"/>
            <w:hideMark/>
          </w:tcPr>
          <w:p w14:paraId="3AED333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108</w:t>
            </w:r>
          </w:p>
        </w:tc>
        <w:tc>
          <w:tcPr>
            <w:tcW w:w="1724" w:type="dxa"/>
            <w:shd w:val="clear" w:color="auto" w:fill="auto"/>
            <w:noWrap/>
            <w:vAlign w:val="bottom"/>
            <w:hideMark/>
          </w:tcPr>
          <w:p w14:paraId="38D3CDF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5EF90182" w14:textId="77777777" w:rsidTr="004A2A64">
        <w:trPr>
          <w:trHeight w:val="257"/>
        </w:trPr>
        <w:tc>
          <w:tcPr>
            <w:tcW w:w="1422" w:type="dxa"/>
            <w:shd w:val="clear" w:color="auto" w:fill="auto"/>
            <w:noWrap/>
            <w:vAlign w:val="bottom"/>
            <w:hideMark/>
          </w:tcPr>
          <w:p w14:paraId="67FFDB6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08" w:type="dxa"/>
            <w:shd w:val="clear" w:color="auto" w:fill="auto"/>
            <w:noWrap/>
            <w:vAlign w:val="bottom"/>
            <w:hideMark/>
          </w:tcPr>
          <w:p w14:paraId="5D8FFA1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809" w:type="dxa"/>
            <w:shd w:val="clear" w:color="auto" w:fill="auto"/>
            <w:noWrap/>
            <w:vAlign w:val="bottom"/>
            <w:hideMark/>
          </w:tcPr>
          <w:p w14:paraId="777A4D1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735" w:type="dxa"/>
            <w:shd w:val="clear" w:color="auto" w:fill="auto"/>
            <w:noWrap/>
            <w:vAlign w:val="bottom"/>
            <w:hideMark/>
          </w:tcPr>
          <w:p w14:paraId="29ECA4E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724" w:type="dxa"/>
            <w:shd w:val="clear" w:color="auto" w:fill="auto"/>
            <w:noWrap/>
            <w:vAlign w:val="bottom"/>
            <w:hideMark/>
          </w:tcPr>
          <w:p w14:paraId="767E1BA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bl>
    <w:p w14:paraId="11BBB8AA"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105.033557, p-value: 0.000000</w:t>
      </w:r>
    </w:p>
    <w:p w14:paraId="69A7FC77"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the level of </w:t>
      </w:r>
      <w:proofErr w:type="gramStart"/>
      <w:r w:rsidRPr="006638CB">
        <w:rPr>
          <w:rFonts w:eastAsia="Times New Roman" w:cstheme="minorHAnsi"/>
          <w:b/>
          <w:bCs/>
          <w:color w:val="000000"/>
          <w:sz w:val="24"/>
          <w:szCs w:val="24"/>
        </w:rPr>
        <w:t>gloss</w:t>
      </w:r>
      <w:proofErr w:type="gramEnd"/>
    </w:p>
    <w:p w14:paraId="6C8D4F99" w14:textId="77777777" w:rsidR="006638CB" w:rsidRPr="006638CB" w:rsidRDefault="006638CB" w:rsidP="00D71074">
      <w:pPr>
        <w:pStyle w:val="aa"/>
        <w:numPr>
          <w:ilvl w:val="0"/>
          <w:numId w:val="13"/>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408"/>
        <w:gridCol w:w="1809"/>
        <w:gridCol w:w="1735"/>
        <w:gridCol w:w="1724"/>
      </w:tblGrid>
      <w:tr w:rsidR="006638CB" w:rsidRPr="006638CB" w14:paraId="4A2C1753" w14:textId="77777777" w:rsidTr="004A2A64">
        <w:trPr>
          <w:trHeight w:val="257"/>
        </w:trPr>
        <w:tc>
          <w:tcPr>
            <w:tcW w:w="1422" w:type="dxa"/>
            <w:shd w:val="clear" w:color="auto" w:fill="auto"/>
            <w:noWrap/>
            <w:vAlign w:val="bottom"/>
            <w:hideMark/>
          </w:tcPr>
          <w:p w14:paraId="04338FC8" w14:textId="77777777" w:rsidR="006638CB" w:rsidRPr="006638CB" w:rsidRDefault="006638CB" w:rsidP="00D71074">
            <w:pPr>
              <w:bidi w:val="0"/>
              <w:spacing w:after="0" w:line="240" w:lineRule="auto"/>
              <w:rPr>
                <w:rFonts w:eastAsia="Times New Roman" w:cstheme="minorHAnsi"/>
                <w:sz w:val="24"/>
                <w:szCs w:val="24"/>
              </w:rPr>
            </w:pPr>
          </w:p>
        </w:tc>
        <w:tc>
          <w:tcPr>
            <w:tcW w:w="1408" w:type="dxa"/>
            <w:shd w:val="clear" w:color="auto" w:fill="auto"/>
            <w:noWrap/>
            <w:vAlign w:val="bottom"/>
            <w:hideMark/>
          </w:tcPr>
          <w:p w14:paraId="491F8E0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gloss</w:t>
            </w:r>
          </w:p>
        </w:tc>
        <w:tc>
          <w:tcPr>
            <w:tcW w:w="1809" w:type="dxa"/>
            <w:shd w:val="clear" w:color="auto" w:fill="auto"/>
            <w:noWrap/>
            <w:vAlign w:val="bottom"/>
            <w:hideMark/>
          </w:tcPr>
          <w:p w14:paraId="5A994A8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Some gloss</w:t>
            </w:r>
          </w:p>
        </w:tc>
        <w:tc>
          <w:tcPr>
            <w:tcW w:w="1735" w:type="dxa"/>
            <w:shd w:val="clear" w:color="auto" w:fill="auto"/>
            <w:noWrap/>
            <w:vAlign w:val="bottom"/>
            <w:hideMark/>
          </w:tcPr>
          <w:p w14:paraId="45CC497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gloss</w:t>
            </w:r>
          </w:p>
        </w:tc>
        <w:tc>
          <w:tcPr>
            <w:tcW w:w="1724" w:type="dxa"/>
            <w:shd w:val="clear" w:color="auto" w:fill="auto"/>
            <w:noWrap/>
            <w:vAlign w:val="bottom"/>
            <w:hideMark/>
          </w:tcPr>
          <w:p w14:paraId="492C790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3F1D9062" w14:textId="77777777" w:rsidTr="004A2A64">
        <w:trPr>
          <w:trHeight w:val="257"/>
        </w:trPr>
        <w:tc>
          <w:tcPr>
            <w:tcW w:w="1422" w:type="dxa"/>
            <w:shd w:val="clear" w:color="auto" w:fill="auto"/>
            <w:noWrap/>
            <w:vAlign w:val="bottom"/>
            <w:hideMark/>
          </w:tcPr>
          <w:p w14:paraId="1887A8D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08" w:type="dxa"/>
            <w:shd w:val="clear" w:color="auto" w:fill="auto"/>
            <w:noWrap/>
            <w:vAlign w:val="bottom"/>
            <w:hideMark/>
          </w:tcPr>
          <w:p w14:paraId="27640F5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55</w:t>
            </w:r>
          </w:p>
        </w:tc>
        <w:tc>
          <w:tcPr>
            <w:tcW w:w="1809" w:type="dxa"/>
            <w:shd w:val="clear" w:color="auto" w:fill="auto"/>
            <w:noWrap/>
            <w:vAlign w:val="bottom"/>
            <w:hideMark/>
          </w:tcPr>
          <w:p w14:paraId="44ADB6B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59</w:t>
            </w:r>
          </w:p>
        </w:tc>
        <w:tc>
          <w:tcPr>
            <w:tcW w:w="1735" w:type="dxa"/>
            <w:shd w:val="clear" w:color="auto" w:fill="auto"/>
            <w:noWrap/>
            <w:vAlign w:val="bottom"/>
            <w:hideMark/>
          </w:tcPr>
          <w:p w14:paraId="5747DEE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30</w:t>
            </w:r>
          </w:p>
        </w:tc>
        <w:tc>
          <w:tcPr>
            <w:tcW w:w="1724" w:type="dxa"/>
            <w:shd w:val="clear" w:color="auto" w:fill="auto"/>
            <w:noWrap/>
            <w:vAlign w:val="bottom"/>
            <w:hideMark/>
          </w:tcPr>
          <w:p w14:paraId="7B3F1BE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572ADC26" w14:textId="77777777" w:rsidTr="004A2A64">
        <w:trPr>
          <w:trHeight w:val="257"/>
        </w:trPr>
        <w:tc>
          <w:tcPr>
            <w:tcW w:w="1422" w:type="dxa"/>
            <w:shd w:val="clear" w:color="auto" w:fill="auto"/>
            <w:noWrap/>
            <w:vAlign w:val="bottom"/>
            <w:hideMark/>
          </w:tcPr>
          <w:p w14:paraId="6C38CD0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08" w:type="dxa"/>
            <w:shd w:val="clear" w:color="auto" w:fill="auto"/>
            <w:noWrap/>
            <w:vAlign w:val="bottom"/>
            <w:hideMark/>
          </w:tcPr>
          <w:p w14:paraId="5A1D6B3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809" w:type="dxa"/>
            <w:shd w:val="clear" w:color="auto" w:fill="auto"/>
            <w:noWrap/>
            <w:vAlign w:val="bottom"/>
            <w:hideMark/>
          </w:tcPr>
          <w:p w14:paraId="35A609B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735" w:type="dxa"/>
            <w:shd w:val="clear" w:color="auto" w:fill="auto"/>
            <w:noWrap/>
            <w:vAlign w:val="bottom"/>
            <w:hideMark/>
          </w:tcPr>
          <w:p w14:paraId="3DD0C12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724" w:type="dxa"/>
            <w:shd w:val="clear" w:color="auto" w:fill="auto"/>
            <w:noWrap/>
            <w:vAlign w:val="bottom"/>
            <w:hideMark/>
          </w:tcPr>
          <w:p w14:paraId="0C8EA3B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bl>
    <w:p w14:paraId="224C7AA5"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10.2916667, p-value</w:t>
      </w:r>
      <w:r w:rsidRPr="006638CB">
        <w:rPr>
          <w:rFonts w:cstheme="minorHAnsi"/>
          <w:sz w:val="24"/>
          <w:szCs w:val="24"/>
          <w:rtl/>
        </w:rPr>
        <w:t xml:space="preserve"> </w:t>
      </w:r>
      <w:r w:rsidRPr="006638CB">
        <w:rPr>
          <w:rFonts w:eastAsia="Times New Roman" w:cstheme="minorHAnsi"/>
          <w:color w:val="000000"/>
          <w:sz w:val="24"/>
          <w:szCs w:val="24"/>
        </w:rPr>
        <w:t>0.005824</w:t>
      </w:r>
    </w:p>
    <w:p w14:paraId="6B09C170"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the level of </w:t>
      </w:r>
      <w:proofErr w:type="gramStart"/>
      <w:r w:rsidRPr="006638CB">
        <w:rPr>
          <w:rFonts w:eastAsia="Times New Roman" w:cstheme="minorHAnsi"/>
          <w:b/>
          <w:bCs/>
          <w:color w:val="000000"/>
          <w:sz w:val="24"/>
          <w:szCs w:val="24"/>
        </w:rPr>
        <w:t>gloss</w:t>
      </w:r>
      <w:proofErr w:type="gramEnd"/>
    </w:p>
    <w:p w14:paraId="704EDA0C" w14:textId="77777777" w:rsidR="006638CB" w:rsidRPr="006638CB" w:rsidRDefault="006638CB" w:rsidP="00D71074">
      <w:pPr>
        <w:pStyle w:val="aa"/>
        <w:numPr>
          <w:ilvl w:val="0"/>
          <w:numId w:val="5"/>
        </w:numPr>
        <w:bidi w:val="0"/>
        <w:spacing w:line="360" w:lineRule="auto"/>
        <w:ind w:left="0" w:firstLine="0"/>
        <w:rPr>
          <w:rFonts w:cstheme="minorHAnsi"/>
          <w:b/>
          <w:bCs/>
          <w:sz w:val="24"/>
          <w:szCs w:val="24"/>
        </w:rPr>
      </w:pPr>
      <w:r w:rsidRPr="006638CB">
        <w:rPr>
          <w:rFonts w:cstheme="minorHAnsi"/>
          <w:b/>
          <w:bCs/>
          <w:sz w:val="24"/>
          <w:szCs w:val="24"/>
        </w:rPr>
        <w:t>Pitting</w:t>
      </w:r>
    </w:p>
    <w:p w14:paraId="1C100203"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Expected for Null hypothesis=0.33N, </w:t>
      </w:r>
      <w:proofErr w:type="spellStart"/>
      <w:r w:rsidRPr="006638CB">
        <w:rPr>
          <w:rFonts w:cstheme="minorHAnsi"/>
          <w:sz w:val="24"/>
          <w:szCs w:val="24"/>
        </w:rPr>
        <w:t>Df</w:t>
      </w:r>
      <w:proofErr w:type="spellEnd"/>
      <w:r w:rsidRPr="006638CB">
        <w:rPr>
          <w:rFonts w:cstheme="minorHAnsi"/>
          <w:sz w:val="24"/>
          <w:szCs w:val="24"/>
        </w:rPr>
        <w:t>=2, Reject H0 if χ2 &gt; 5.99</w:t>
      </w:r>
    </w:p>
    <w:p w14:paraId="2D29E61D"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p w14:paraId="3B6DA2C7" w14:textId="77777777" w:rsidR="006638CB" w:rsidRPr="006638CB" w:rsidRDefault="006638CB" w:rsidP="00D71074">
      <w:pPr>
        <w:pStyle w:val="aa"/>
        <w:numPr>
          <w:ilvl w:val="0"/>
          <w:numId w:val="14"/>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p>
    <w:tbl>
      <w:tblPr>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701"/>
        <w:gridCol w:w="1559"/>
        <w:gridCol w:w="1791"/>
        <w:gridCol w:w="1616"/>
      </w:tblGrid>
      <w:tr w:rsidR="006638CB" w:rsidRPr="006638CB" w14:paraId="354CF504" w14:textId="77777777" w:rsidTr="00D71074">
        <w:trPr>
          <w:trHeight w:val="312"/>
        </w:trPr>
        <w:tc>
          <w:tcPr>
            <w:tcW w:w="1413" w:type="dxa"/>
            <w:shd w:val="clear" w:color="auto" w:fill="auto"/>
            <w:noWrap/>
            <w:vAlign w:val="bottom"/>
            <w:hideMark/>
          </w:tcPr>
          <w:p w14:paraId="780A87A1" w14:textId="77777777" w:rsidR="006638CB" w:rsidRPr="006638CB" w:rsidRDefault="006638CB" w:rsidP="00D71074">
            <w:pPr>
              <w:bidi w:val="0"/>
              <w:spacing w:after="0" w:line="240" w:lineRule="auto"/>
              <w:rPr>
                <w:rFonts w:eastAsia="Times New Roman" w:cstheme="minorHAnsi"/>
                <w:sz w:val="24"/>
                <w:szCs w:val="24"/>
              </w:rPr>
            </w:pPr>
          </w:p>
        </w:tc>
        <w:tc>
          <w:tcPr>
            <w:tcW w:w="1701" w:type="dxa"/>
            <w:shd w:val="clear" w:color="auto" w:fill="auto"/>
            <w:noWrap/>
            <w:vAlign w:val="bottom"/>
            <w:hideMark/>
          </w:tcPr>
          <w:p w14:paraId="4702157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pitting</w:t>
            </w:r>
          </w:p>
        </w:tc>
        <w:tc>
          <w:tcPr>
            <w:tcW w:w="1559" w:type="dxa"/>
            <w:shd w:val="clear" w:color="auto" w:fill="auto"/>
            <w:noWrap/>
            <w:vAlign w:val="bottom"/>
            <w:hideMark/>
          </w:tcPr>
          <w:p w14:paraId="35FD3D8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Some pitting</w:t>
            </w:r>
          </w:p>
        </w:tc>
        <w:tc>
          <w:tcPr>
            <w:tcW w:w="1791" w:type="dxa"/>
            <w:shd w:val="clear" w:color="auto" w:fill="auto"/>
            <w:noWrap/>
            <w:vAlign w:val="bottom"/>
            <w:hideMark/>
          </w:tcPr>
          <w:p w14:paraId="4F2E6E0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pitting</w:t>
            </w:r>
          </w:p>
        </w:tc>
        <w:tc>
          <w:tcPr>
            <w:tcW w:w="1616" w:type="dxa"/>
            <w:shd w:val="clear" w:color="auto" w:fill="auto"/>
            <w:noWrap/>
            <w:vAlign w:val="bottom"/>
            <w:hideMark/>
          </w:tcPr>
          <w:p w14:paraId="4341259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513D8F8F" w14:textId="77777777" w:rsidTr="00D71074">
        <w:trPr>
          <w:trHeight w:val="312"/>
        </w:trPr>
        <w:tc>
          <w:tcPr>
            <w:tcW w:w="1413" w:type="dxa"/>
            <w:shd w:val="clear" w:color="auto" w:fill="auto"/>
            <w:noWrap/>
            <w:vAlign w:val="bottom"/>
            <w:hideMark/>
          </w:tcPr>
          <w:p w14:paraId="6460736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701" w:type="dxa"/>
            <w:shd w:val="clear" w:color="auto" w:fill="auto"/>
            <w:noWrap/>
            <w:vAlign w:val="bottom"/>
            <w:hideMark/>
          </w:tcPr>
          <w:p w14:paraId="6337B47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224</w:t>
            </w:r>
          </w:p>
        </w:tc>
        <w:tc>
          <w:tcPr>
            <w:tcW w:w="1559" w:type="dxa"/>
            <w:shd w:val="clear" w:color="auto" w:fill="auto"/>
            <w:noWrap/>
            <w:vAlign w:val="bottom"/>
            <w:hideMark/>
          </w:tcPr>
          <w:p w14:paraId="6B13441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1791" w:type="dxa"/>
            <w:shd w:val="clear" w:color="auto" w:fill="auto"/>
            <w:noWrap/>
            <w:vAlign w:val="bottom"/>
            <w:hideMark/>
          </w:tcPr>
          <w:p w14:paraId="5D2756A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1616" w:type="dxa"/>
            <w:shd w:val="clear" w:color="auto" w:fill="auto"/>
            <w:noWrap/>
            <w:vAlign w:val="bottom"/>
            <w:hideMark/>
          </w:tcPr>
          <w:p w14:paraId="4933548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224</w:t>
            </w:r>
          </w:p>
        </w:tc>
      </w:tr>
      <w:tr w:rsidR="006638CB" w:rsidRPr="006638CB" w14:paraId="74D21D45" w14:textId="77777777" w:rsidTr="00D71074">
        <w:trPr>
          <w:trHeight w:val="312"/>
        </w:trPr>
        <w:tc>
          <w:tcPr>
            <w:tcW w:w="1413" w:type="dxa"/>
            <w:shd w:val="clear" w:color="auto" w:fill="auto"/>
            <w:noWrap/>
            <w:vAlign w:val="bottom"/>
            <w:hideMark/>
          </w:tcPr>
          <w:p w14:paraId="41B951B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701" w:type="dxa"/>
            <w:shd w:val="clear" w:color="auto" w:fill="auto"/>
            <w:noWrap/>
            <w:vAlign w:val="bottom"/>
            <w:hideMark/>
          </w:tcPr>
          <w:p w14:paraId="7D80C17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74.66666667</w:t>
            </w:r>
          </w:p>
        </w:tc>
        <w:tc>
          <w:tcPr>
            <w:tcW w:w="1559" w:type="dxa"/>
            <w:shd w:val="clear" w:color="auto" w:fill="auto"/>
            <w:noWrap/>
            <w:vAlign w:val="bottom"/>
            <w:hideMark/>
          </w:tcPr>
          <w:p w14:paraId="4F8B6A0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74.66666667</w:t>
            </w:r>
          </w:p>
        </w:tc>
        <w:tc>
          <w:tcPr>
            <w:tcW w:w="1791" w:type="dxa"/>
            <w:shd w:val="clear" w:color="auto" w:fill="auto"/>
            <w:noWrap/>
            <w:vAlign w:val="bottom"/>
            <w:hideMark/>
          </w:tcPr>
          <w:p w14:paraId="326F0FA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74.66666667</w:t>
            </w:r>
          </w:p>
        </w:tc>
        <w:tc>
          <w:tcPr>
            <w:tcW w:w="1616" w:type="dxa"/>
            <w:shd w:val="clear" w:color="auto" w:fill="auto"/>
            <w:noWrap/>
            <w:vAlign w:val="bottom"/>
            <w:hideMark/>
          </w:tcPr>
          <w:p w14:paraId="69B8E26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224</w:t>
            </w:r>
          </w:p>
        </w:tc>
      </w:tr>
    </w:tbl>
    <w:p w14:paraId="3BB9E570"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448, p-value: 0.000000</w:t>
      </w:r>
    </w:p>
    <w:p w14:paraId="65A3DFD0"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pitting </w:t>
      </w:r>
      <w:proofErr w:type="gramStart"/>
      <w:r w:rsidRPr="006638CB">
        <w:rPr>
          <w:rFonts w:eastAsia="Times New Roman" w:cstheme="minorHAnsi"/>
          <w:b/>
          <w:bCs/>
          <w:color w:val="000000"/>
          <w:sz w:val="24"/>
          <w:szCs w:val="24"/>
        </w:rPr>
        <w:t>frequencies</w:t>
      </w:r>
      <w:proofErr w:type="gramEnd"/>
      <w:r w:rsidRPr="006638CB">
        <w:rPr>
          <w:rFonts w:eastAsia="Times New Roman" w:cstheme="minorHAnsi"/>
          <w:b/>
          <w:bCs/>
          <w:color w:val="000000"/>
          <w:sz w:val="24"/>
          <w:szCs w:val="24"/>
        </w:rPr>
        <w:t xml:space="preserve"> </w:t>
      </w:r>
    </w:p>
    <w:p w14:paraId="5ACE1E81" w14:textId="77777777" w:rsidR="006638CB" w:rsidRPr="006638CB" w:rsidRDefault="006638CB" w:rsidP="00D71074">
      <w:pPr>
        <w:pStyle w:val="aa"/>
        <w:numPr>
          <w:ilvl w:val="0"/>
          <w:numId w:val="14"/>
        </w:numPr>
        <w:bidi w:val="0"/>
        <w:spacing w:line="360" w:lineRule="auto"/>
        <w:ind w:left="0" w:firstLine="0"/>
        <w:rPr>
          <w:rFonts w:cstheme="minorHAnsi"/>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493"/>
        <w:gridCol w:w="1809"/>
        <w:gridCol w:w="2019"/>
        <w:gridCol w:w="1440"/>
      </w:tblGrid>
      <w:tr w:rsidR="006638CB" w:rsidRPr="006638CB" w14:paraId="3731F7DF" w14:textId="77777777" w:rsidTr="004A2A64">
        <w:trPr>
          <w:trHeight w:val="257"/>
        </w:trPr>
        <w:tc>
          <w:tcPr>
            <w:tcW w:w="1422" w:type="dxa"/>
            <w:shd w:val="clear" w:color="auto" w:fill="auto"/>
            <w:noWrap/>
            <w:vAlign w:val="bottom"/>
            <w:hideMark/>
          </w:tcPr>
          <w:p w14:paraId="307522F1" w14:textId="77777777" w:rsidR="006638CB" w:rsidRPr="006638CB" w:rsidRDefault="006638CB" w:rsidP="00D71074">
            <w:pPr>
              <w:bidi w:val="0"/>
              <w:spacing w:after="0" w:line="240" w:lineRule="auto"/>
              <w:rPr>
                <w:rFonts w:eastAsia="Times New Roman" w:cstheme="minorHAnsi"/>
                <w:sz w:val="24"/>
                <w:szCs w:val="24"/>
              </w:rPr>
            </w:pPr>
          </w:p>
        </w:tc>
        <w:tc>
          <w:tcPr>
            <w:tcW w:w="1408" w:type="dxa"/>
            <w:shd w:val="clear" w:color="auto" w:fill="auto"/>
            <w:noWrap/>
            <w:vAlign w:val="bottom"/>
            <w:hideMark/>
          </w:tcPr>
          <w:p w14:paraId="18CA367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pitting</w:t>
            </w:r>
          </w:p>
        </w:tc>
        <w:tc>
          <w:tcPr>
            <w:tcW w:w="1809" w:type="dxa"/>
            <w:shd w:val="clear" w:color="auto" w:fill="auto"/>
            <w:noWrap/>
            <w:vAlign w:val="bottom"/>
            <w:hideMark/>
          </w:tcPr>
          <w:p w14:paraId="2099496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Some pitting</w:t>
            </w:r>
          </w:p>
        </w:tc>
        <w:tc>
          <w:tcPr>
            <w:tcW w:w="2019" w:type="dxa"/>
            <w:shd w:val="clear" w:color="auto" w:fill="auto"/>
            <w:noWrap/>
            <w:vAlign w:val="bottom"/>
            <w:hideMark/>
          </w:tcPr>
          <w:p w14:paraId="33A2C9A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pitting</w:t>
            </w:r>
          </w:p>
        </w:tc>
        <w:tc>
          <w:tcPr>
            <w:tcW w:w="1440" w:type="dxa"/>
            <w:shd w:val="clear" w:color="auto" w:fill="auto"/>
            <w:noWrap/>
            <w:vAlign w:val="bottom"/>
            <w:hideMark/>
          </w:tcPr>
          <w:p w14:paraId="071E79C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693EC7B8" w14:textId="77777777" w:rsidTr="004A2A64">
        <w:trPr>
          <w:trHeight w:val="257"/>
        </w:trPr>
        <w:tc>
          <w:tcPr>
            <w:tcW w:w="1422" w:type="dxa"/>
            <w:shd w:val="clear" w:color="auto" w:fill="auto"/>
            <w:noWrap/>
            <w:vAlign w:val="bottom"/>
            <w:hideMark/>
          </w:tcPr>
          <w:p w14:paraId="12FEEB2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lastRenderedPageBreak/>
              <w:t>Observed</w:t>
            </w:r>
          </w:p>
        </w:tc>
        <w:tc>
          <w:tcPr>
            <w:tcW w:w="1408" w:type="dxa"/>
            <w:shd w:val="clear" w:color="auto" w:fill="auto"/>
            <w:noWrap/>
            <w:vAlign w:val="bottom"/>
            <w:hideMark/>
          </w:tcPr>
          <w:p w14:paraId="5890C38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146</w:t>
            </w:r>
          </w:p>
        </w:tc>
        <w:tc>
          <w:tcPr>
            <w:tcW w:w="1809" w:type="dxa"/>
            <w:shd w:val="clear" w:color="auto" w:fill="auto"/>
            <w:noWrap/>
            <w:vAlign w:val="bottom"/>
            <w:hideMark/>
          </w:tcPr>
          <w:p w14:paraId="44AB373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w:t>
            </w:r>
          </w:p>
        </w:tc>
        <w:tc>
          <w:tcPr>
            <w:tcW w:w="2019" w:type="dxa"/>
            <w:shd w:val="clear" w:color="auto" w:fill="auto"/>
            <w:noWrap/>
            <w:vAlign w:val="bottom"/>
            <w:hideMark/>
          </w:tcPr>
          <w:p w14:paraId="777212E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1440" w:type="dxa"/>
            <w:shd w:val="clear" w:color="auto" w:fill="auto"/>
            <w:noWrap/>
            <w:vAlign w:val="bottom"/>
            <w:hideMark/>
          </w:tcPr>
          <w:p w14:paraId="6E4BB3D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0FCA1D3F" w14:textId="77777777" w:rsidTr="004A2A64">
        <w:trPr>
          <w:trHeight w:val="257"/>
        </w:trPr>
        <w:tc>
          <w:tcPr>
            <w:tcW w:w="1422" w:type="dxa"/>
            <w:shd w:val="clear" w:color="auto" w:fill="auto"/>
            <w:noWrap/>
            <w:vAlign w:val="bottom"/>
            <w:hideMark/>
          </w:tcPr>
          <w:p w14:paraId="2880D9D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08" w:type="dxa"/>
            <w:shd w:val="clear" w:color="auto" w:fill="auto"/>
            <w:noWrap/>
            <w:vAlign w:val="bottom"/>
            <w:hideMark/>
          </w:tcPr>
          <w:p w14:paraId="72324B4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809" w:type="dxa"/>
            <w:shd w:val="clear" w:color="auto" w:fill="auto"/>
            <w:noWrap/>
            <w:vAlign w:val="bottom"/>
            <w:hideMark/>
          </w:tcPr>
          <w:p w14:paraId="0E7E966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2019" w:type="dxa"/>
            <w:shd w:val="clear" w:color="auto" w:fill="auto"/>
            <w:noWrap/>
            <w:vAlign w:val="bottom"/>
            <w:hideMark/>
          </w:tcPr>
          <w:p w14:paraId="295D668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49.66666667</w:t>
            </w:r>
          </w:p>
        </w:tc>
        <w:tc>
          <w:tcPr>
            <w:tcW w:w="1440" w:type="dxa"/>
            <w:shd w:val="clear" w:color="auto" w:fill="auto"/>
            <w:noWrap/>
            <w:vAlign w:val="bottom"/>
            <w:hideMark/>
          </w:tcPr>
          <w:p w14:paraId="7F342DB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bl>
    <w:p w14:paraId="57D0BF0B"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280.362416, p-value: 0.000000</w:t>
      </w:r>
    </w:p>
    <w:p w14:paraId="7E3DFBEF"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pitting </w:t>
      </w:r>
      <w:proofErr w:type="gramStart"/>
      <w:r w:rsidRPr="006638CB">
        <w:rPr>
          <w:rFonts w:eastAsia="Times New Roman" w:cstheme="minorHAnsi"/>
          <w:b/>
          <w:bCs/>
          <w:color w:val="000000"/>
          <w:sz w:val="24"/>
          <w:szCs w:val="24"/>
        </w:rPr>
        <w:t>frequencies</w:t>
      </w:r>
      <w:proofErr w:type="gramEnd"/>
    </w:p>
    <w:p w14:paraId="2AF6F217" w14:textId="77777777" w:rsidR="006638CB" w:rsidRPr="006638CB" w:rsidRDefault="006638CB" w:rsidP="00D71074">
      <w:pPr>
        <w:pStyle w:val="aa"/>
        <w:numPr>
          <w:ilvl w:val="0"/>
          <w:numId w:val="14"/>
        </w:numPr>
        <w:bidi w:val="0"/>
        <w:spacing w:line="360" w:lineRule="auto"/>
        <w:ind w:left="0" w:firstLine="0"/>
        <w:rPr>
          <w:rFonts w:cstheme="minorHAnsi"/>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p>
    <w:tbl>
      <w:tblPr>
        <w:tblW w:w="8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1408"/>
        <w:gridCol w:w="1809"/>
        <w:gridCol w:w="2019"/>
        <w:gridCol w:w="1440"/>
      </w:tblGrid>
      <w:tr w:rsidR="006638CB" w:rsidRPr="006638CB" w14:paraId="6F33C925" w14:textId="77777777" w:rsidTr="004A2A64">
        <w:trPr>
          <w:trHeight w:val="257"/>
        </w:trPr>
        <w:tc>
          <w:tcPr>
            <w:tcW w:w="1422" w:type="dxa"/>
            <w:shd w:val="clear" w:color="auto" w:fill="auto"/>
            <w:noWrap/>
            <w:vAlign w:val="bottom"/>
            <w:hideMark/>
          </w:tcPr>
          <w:p w14:paraId="5EB23658" w14:textId="77777777" w:rsidR="006638CB" w:rsidRPr="006638CB" w:rsidRDefault="006638CB" w:rsidP="00D71074">
            <w:pPr>
              <w:bidi w:val="0"/>
              <w:spacing w:after="0" w:line="240" w:lineRule="auto"/>
              <w:rPr>
                <w:rFonts w:eastAsia="Times New Roman" w:cstheme="minorHAnsi"/>
                <w:sz w:val="24"/>
                <w:szCs w:val="24"/>
              </w:rPr>
            </w:pPr>
          </w:p>
        </w:tc>
        <w:tc>
          <w:tcPr>
            <w:tcW w:w="1408" w:type="dxa"/>
            <w:shd w:val="clear" w:color="auto" w:fill="auto"/>
            <w:noWrap/>
            <w:vAlign w:val="bottom"/>
            <w:hideMark/>
          </w:tcPr>
          <w:p w14:paraId="75DBAD9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 pitting</w:t>
            </w:r>
          </w:p>
        </w:tc>
        <w:tc>
          <w:tcPr>
            <w:tcW w:w="1809" w:type="dxa"/>
            <w:shd w:val="clear" w:color="auto" w:fill="auto"/>
            <w:noWrap/>
            <w:vAlign w:val="bottom"/>
            <w:hideMark/>
          </w:tcPr>
          <w:p w14:paraId="079ED7E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Some pitting</w:t>
            </w:r>
          </w:p>
        </w:tc>
        <w:tc>
          <w:tcPr>
            <w:tcW w:w="2019" w:type="dxa"/>
            <w:shd w:val="clear" w:color="auto" w:fill="auto"/>
            <w:noWrap/>
            <w:vAlign w:val="bottom"/>
            <w:hideMark/>
          </w:tcPr>
          <w:p w14:paraId="73CDFB0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pitting</w:t>
            </w:r>
          </w:p>
        </w:tc>
        <w:tc>
          <w:tcPr>
            <w:tcW w:w="1440" w:type="dxa"/>
            <w:shd w:val="clear" w:color="auto" w:fill="auto"/>
            <w:noWrap/>
            <w:vAlign w:val="bottom"/>
            <w:hideMark/>
          </w:tcPr>
          <w:p w14:paraId="40253A2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3626760F" w14:textId="77777777" w:rsidTr="004A2A64">
        <w:trPr>
          <w:trHeight w:val="257"/>
        </w:trPr>
        <w:tc>
          <w:tcPr>
            <w:tcW w:w="1422" w:type="dxa"/>
            <w:shd w:val="clear" w:color="auto" w:fill="auto"/>
            <w:noWrap/>
            <w:vAlign w:val="bottom"/>
            <w:hideMark/>
          </w:tcPr>
          <w:p w14:paraId="30B8836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Observed</w:t>
            </w:r>
          </w:p>
        </w:tc>
        <w:tc>
          <w:tcPr>
            <w:tcW w:w="1408" w:type="dxa"/>
            <w:shd w:val="clear" w:color="auto" w:fill="auto"/>
            <w:noWrap/>
            <w:vAlign w:val="bottom"/>
            <w:hideMark/>
          </w:tcPr>
          <w:p w14:paraId="319512A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106</w:t>
            </w:r>
          </w:p>
        </w:tc>
        <w:tc>
          <w:tcPr>
            <w:tcW w:w="1809" w:type="dxa"/>
            <w:shd w:val="clear" w:color="auto" w:fill="auto"/>
            <w:noWrap/>
            <w:vAlign w:val="bottom"/>
            <w:hideMark/>
          </w:tcPr>
          <w:p w14:paraId="3EF9788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30</w:t>
            </w:r>
          </w:p>
        </w:tc>
        <w:tc>
          <w:tcPr>
            <w:tcW w:w="2019" w:type="dxa"/>
            <w:shd w:val="clear" w:color="auto" w:fill="auto"/>
            <w:noWrap/>
            <w:vAlign w:val="bottom"/>
            <w:hideMark/>
          </w:tcPr>
          <w:p w14:paraId="039156B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w:t>
            </w:r>
          </w:p>
        </w:tc>
        <w:tc>
          <w:tcPr>
            <w:tcW w:w="1440" w:type="dxa"/>
            <w:shd w:val="clear" w:color="auto" w:fill="auto"/>
            <w:noWrap/>
            <w:vAlign w:val="bottom"/>
            <w:hideMark/>
          </w:tcPr>
          <w:p w14:paraId="79B8807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6CC7C65D" w14:textId="77777777" w:rsidTr="004A2A64">
        <w:trPr>
          <w:trHeight w:val="257"/>
        </w:trPr>
        <w:tc>
          <w:tcPr>
            <w:tcW w:w="1422" w:type="dxa"/>
            <w:shd w:val="clear" w:color="auto" w:fill="auto"/>
            <w:noWrap/>
            <w:vAlign w:val="bottom"/>
            <w:hideMark/>
          </w:tcPr>
          <w:p w14:paraId="7C8BE2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Expected</w:t>
            </w:r>
          </w:p>
        </w:tc>
        <w:tc>
          <w:tcPr>
            <w:tcW w:w="1408" w:type="dxa"/>
            <w:shd w:val="clear" w:color="auto" w:fill="auto"/>
            <w:noWrap/>
            <w:vAlign w:val="bottom"/>
            <w:hideMark/>
          </w:tcPr>
          <w:p w14:paraId="1D8CC6B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809" w:type="dxa"/>
            <w:shd w:val="clear" w:color="auto" w:fill="auto"/>
            <w:noWrap/>
            <w:vAlign w:val="bottom"/>
            <w:hideMark/>
          </w:tcPr>
          <w:p w14:paraId="3CB0D5D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2019" w:type="dxa"/>
            <w:shd w:val="clear" w:color="auto" w:fill="auto"/>
            <w:noWrap/>
            <w:vAlign w:val="bottom"/>
            <w:hideMark/>
          </w:tcPr>
          <w:p w14:paraId="670968A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48</w:t>
            </w:r>
          </w:p>
        </w:tc>
        <w:tc>
          <w:tcPr>
            <w:tcW w:w="1440" w:type="dxa"/>
            <w:shd w:val="clear" w:color="auto" w:fill="auto"/>
            <w:noWrap/>
            <w:vAlign w:val="bottom"/>
            <w:hideMark/>
          </w:tcPr>
          <w:p w14:paraId="6EFFF78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bl>
    <w:p w14:paraId="4711D333"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110.166667, p-value</w:t>
      </w:r>
      <w:r w:rsidRPr="006638CB">
        <w:rPr>
          <w:rFonts w:cstheme="minorHAnsi"/>
          <w:sz w:val="24"/>
          <w:szCs w:val="24"/>
          <w:rtl/>
        </w:rPr>
        <w:t xml:space="preserve"> </w:t>
      </w:r>
      <w:r w:rsidRPr="006638CB">
        <w:rPr>
          <w:rFonts w:eastAsia="Times New Roman" w:cstheme="minorHAnsi"/>
          <w:color w:val="000000"/>
          <w:sz w:val="24"/>
          <w:szCs w:val="24"/>
        </w:rPr>
        <w:t>0.000000</w:t>
      </w:r>
    </w:p>
    <w:p w14:paraId="11E01748"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rejected - suggesting a meaningful pattern for pitting </w:t>
      </w:r>
      <w:proofErr w:type="gramStart"/>
      <w:r w:rsidRPr="006638CB">
        <w:rPr>
          <w:rFonts w:eastAsia="Times New Roman" w:cstheme="minorHAnsi"/>
          <w:b/>
          <w:bCs/>
          <w:color w:val="000000"/>
          <w:sz w:val="24"/>
          <w:szCs w:val="24"/>
        </w:rPr>
        <w:t>frequencies</w:t>
      </w:r>
      <w:proofErr w:type="gramEnd"/>
    </w:p>
    <w:p w14:paraId="5CE9F122"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rPr>
        <w:t xml:space="preserve">In summary, the χ² tests showed that the distribution is significantly different from the even distribution hypothesis (Null Hypothesis) for all attributes in all sites apart from item breakage in </w:t>
      </w: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7, where the observed distribution is not significantly different from even distribution. This may support the alternative hypothesis of meaningful distribution of taphonomic conditions due to different environmental effects.</w:t>
      </w:r>
    </w:p>
    <w:p w14:paraId="15D4863D" w14:textId="77777777" w:rsidR="006638CB" w:rsidRPr="006638CB" w:rsidRDefault="006638CB" w:rsidP="00D71074">
      <w:pPr>
        <w:bidi w:val="0"/>
        <w:spacing w:line="360" w:lineRule="auto"/>
        <w:rPr>
          <w:rFonts w:cstheme="minorHAnsi"/>
          <w:sz w:val="24"/>
          <w:szCs w:val="24"/>
        </w:rPr>
      </w:pPr>
    </w:p>
    <w:p w14:paraId="152E8052" w14:textId="77777777" w:rsidR="006638CB" w:rsidRPr="006638CB" w:rsidRDefault="006638CB" w:rsidP="00D71074">
      <w:pPr>
        <w:bidi w:val="0"/>
        <w:spacing w:line="360" w:lineRule="auto"/>
        <w:rPr>
          <w:rFonts w:cstheme="minorHAnsi"/>
          <w:sz w:val="24"/>
          <w:szCs w:val="24"/>
          <w:u w:val="single"/>
        </w:rPr>
      </w:pPr>
      <w:r w:rsidRPr="006638CB">
        <w:rPr>
          <w:rFonts w:cstheme="minorHAnsi"/>
          <w:sz w:val="24"/>
          <w:szCs w:val="24"/>
          <w:u w:val="single"/>
        </w:rPr>
        <w:t>Chi-square (χ²) tests of independence for the comparison between the sites:</w:t>
      </w:r>
    </w:p>
    <w:p w14:paraId="33FD7912" w14:textId="77777777" w:rsidR="006638CB" w:rsidRPr="006638CB" w:rsidRDefault="006638CB" w:rsidP="00D71074">
      <w:pPr>
        <w:bidi w:val="0"/>
        <w:spacing w:line="360" w:lineRule="auto"/>
        <w:rPr>
          <w:rFonts w:cstheme="minorHAnsi"/>
          <w:color w:val="000000"/>
          <w:sz w:val="24"/>
          <w:szCs w:val="24"/>
          <w:shd w:val="clear" w:color="auto" w:fill="FFFFFF"/>
        </w:rPr>
      </w:pPr>
      <w:r w:rsidRPr="006638CB">
        <w:rPr>
          <w:rFonts w:cstheme="minorHAnsi"/>
          <w:color w:val="000000"/>
          <w:sz w:val="24"/>
          <w:szCs w:val="24"/>
          <w:shd w:val="clear" w:color="auto" w:fill="FFFFFF"/>
        </w:rPr>
        <w:t>Chi-Square test of independence can be used to determine if there is an association between two categorical variables in a many different settings. In our case we used them to examine the differences between the three sites in the distribution of taphonomic conditions. Null hypothesis is that the two variables (taphonomic condition and site) are independent, and the alternative hypothesis is they are associated- meaning each site shows its own patterning that is significantly different from the others.</w:t>
      </w:r>
    </w:p>
    <w:p w14:paraId="1E1A729F" w14:textId="77777777" w:rsidR="006638CB" w:rsidRPr="006638CB" w:rsidRDefault="006638CB" w:rsidP="00D71074">
      <w:pPr>
        <w:bidi w:val="0"/>
        <w:spacing w:line="360" w:lineRule="auto"/>
        <w:rPr>
          <w:rFonts w:cstheme="minorHAnsi"/>
          <w:sz w:val="24"/>
          <w:szCs w:val="24"/>
          <w:shd w:val="clear" w:color="auto" w:fill="FFFFFF"/>
        </w:rPr>
      </w:pPr>
      <w:r w:rsidRPr="006638CB">
        <w:rPr>
          <w:rFonts w:cstheme="minorHAnsi"/>
          <w:color w:val="000000"/>
          <w:sz w:val="24"/>
          <w:szCs w:val="24"/>
          <w:shd w:val="clear" w:color="auto" w:fill="FFFFFF"/>
        </w:rPr>
        <w:t xml:space="preserve">For some of the taphonomic conditions sample size was not sufficient for valid results. In these cases, few of the categories for each condition were combined </w:t>
      </w:r>
      <w:proofErr w:type="gramStart"/>
      <w:r w:rsidRPr="006638CB">
        <w:rPr>
          <w:rFonts w:cstheme="minorHAnsi"/>
          <w:color w:val="000000"/>
          <w:sz w:val="24"/>
          <w:szCs w:val="24"/>
          <w:shd w:val="clear" w:color="auto" w:fill="FFFFFF"/>
        </w:rPr>
        <w:t>in order to</w:t>
      </w:r>
      <w:proofErr w:type="gramEnd"/>
      <w:r w:rsidRPr="006638CB">
        <w:rPr>
          <w:rFonts w:cstheme="minorHAnsi"/>
          <w:color w:val="000000"/>
          <w:sz w:val="24"/>
          <w:szCs w:val="24"/>
          <w:shd w:val="clear" w:color="auto" w:fill="FFFFFF"/>
        </w:rPr>
        <w:t xml:space="preserve"> test some differences between sites that can still be considered as meaningful when associated with environmental effects. The categories combined </w:t>
      </w:r>
      <w:proofErr w:type="gramStart"/>
      <w:r w:rsidRPr="006638CB">
        <w:rPr>
          <w:rFonts w:cstheme="minorHAnsi"/>
          <w:color w:val="000000"/>
          <w:sz w:val="24"/>
          <w:szCs w:val="24"/>
          <w:shd w:val="clear" w:color="auto" w:fill="FFFFFF"/>
        </w:rPr>
        <w:t>were:</w:t>
      </w:r>
      <w:proofErr w:type="gramEnd"/>
      <w:r w:rsidRPr="006638CB">
        <w:rPr>
          <w:rFonts w:cstheme="minorHAnsi"/>
          <w:color w:val="000000"/>
          <w:sz w:val="24"/>
          <w:szCs w:val="24"/>
          <w:shd w:val="clear" w:color="auto" w:fill="FFFFFF"/>
        </w:rPr>
        <w:t xml:space="preserve"> partly and highly abraded artifacts (against fresh artifacts) patinated and double patinated items (against non-patinated), artifacts sowing patination on one side only were combined (as opposed to two sides) and artifacts with any amount of pitting (as </w:t>
      </w:r>
      <w:r w:rsidRPr="006638CB">
        <w:rPr>
          <w:rFonts w:cstheme="minorHAnsi"/>
          <w:sz w:val="24"/>
          <w:szCs w:val="24"/>
          <w:shd w:val="clear" w:color="auto" w:fill="FFFFFF"/>
        </w:rPr>
        <w:t>opposed to no pitting).</w:t>
      </w:r>
    </w:p>
    <w:p w14:paraId="77ABF162" w14:textId="77777777" w:rsidR="006638CB" w:rsidRPr="006638CB" w:rsidRDefault="006638CB" w:rsidP="00D71074">
      <w:pPr>
        <w:bidi w:val="0"/>
        <w:spacing w:line="360" w:lineRule="auto"/>
        <w:rPr>
          <w:rFonts w:cstheme="minorHAnsi"/>
          <w:sz w:val="24"/>
          <w:szCs w:val="24"/>
          <w:shd w:val="clear" w:color="auto" w:fill="FFFFFF"/>
          <w:rtl/>
        </w:rPr>
      </w:pPr>
      <w:r w:rsidRPr="006638CB">
        <w:rPr>
          <w:rFonts w:cstheme="minorHAnsi"/>
          <w:sz w:val="24"/>
          <w:szCs w:val="24"/>
          <w:shd w:val="clear" w:color="auto" w:fill="FFFFFF"/>
        </w:rPr>
        <w:lastRenderedPageBreak/>
        <w:t xml:space="preserve">The expected values for the tests were calculated for each taphonomic condition: the sum of all items in showing specific taphonomic condition multiplied by the sum of items for a specific site and divided by the total sample [Expected value = (row sum * column sum) / table sum]. This calculation supports the null hypothesis by giving proportional frequencies of taphonomic conditions for the three sites. </w:t>
      </w:r>
    </w:p>
    <w:p w14:paraId="1A584293" w14:textId="77777777" w:rsidR="006638CB" w:rsidRPr="006638CB" w:rsidRDefault="006638CB" w:rsidP="00D71074">
      <w:pPr>
        <w:bidi w:val="0"/>
        <w:spacing w:line="360" w:lineRule="auto"/>
        <w:rPr>
          <w:rFonts w:cstheme="minorHAnsi"/>
          <w:sz w:val="24"/>
          <w:szCs w:val="24"/>
        </w:rPr>
      </w:pPr>
      <w:r w:rsidRPr="006638CB">
        <w:rPr>
          <w:rFonts w:cstheme="minorHAnsi"/>
          <w:sz w:val="24"/>
          <w:szCs w:val="24"/>
          <w:shd w:val="clear" w:color="auto" w:fill="FFFFFF"/>
        </w:rPr>
        <w:t xml:space="preserve">Then the expected values were compared with the observed values from the lithic analysis and the significance was tested using </w:t>
      </w:r>
      <w:r w:rsidRPr="006638CB">
        <w:rPr>
          <w:rFonts w:cstheme="minorHAnsi"/>
          <w:sz w:val="24"/>
          <w:szCs w:val="24"/>
        </w:rPr>
        <w:t>χ² test. The</w:t>
      </w:r>
      <w:r w:rsidRPr="006638CB">
        <w:rPr>
          <w:rFonts w:cstheme="minorHAnsi"/>
          <w:sz w:val="24"/>
          <w:szCs w:val="24"/>
          <w:shd w:val="clear" w:color="auto" w:fill="FFFFFF"/>
        </w:rPr>
        <w:t xml:space="preserve"> test results were calculated using the formula</w:t>
      </w:r>
      <w:r w:rsidRPr="006638CB">
        <w:rPr>
          <w:rFonts w:cstheme="minorHAnsi"/>
          <w:sz w:val="24"/>
          <w:szCs w:val="24"/>
        </w:rPr>
        <w:t xml:space="preserve"> χ²</w:t>
      </w:r>
      <w:r w:rsidRPr="006638CB">
        <w:rPr>
          <w:rStyle w:val="af0"/>
          <w:rFonts w:cstheme="minorHAnsi"/>
          <w:color w:val="000000"/>
          <w:sz w:val="24"/>
          <w:szCs w:val="24"/>
          <w:bdr w:val="none" w:sz="0" w:space="0" w:color="auto" w:frame="1"/>
          <w:shd w:val="clear" w:color="auto" w:fill="FFFFFF"/>
          <w:vertAlign w:val="superscript"/>
        </w:rPr>
        <w:t> </w:t>
      </w:r>
      <w:r w:rsidRPr="006638CB">
        <w:rPr>
          <w:rFonts w:cstheme="minorHAnsi"/>
          <w:color w:val="000000"/>
          <w:sz w:val="24"/>
          <w:szCs w:val="24"/>
          <w:shd w:val="clear" w:color="auto" w:fill="FFFFFF"/>
        </w:rPr>
        <w:t>= Σ(O-E)</w:t>
      </w:r>
      <w:r w:rsidRPr="006638CB">
        <w:rPr>
          <w:rFonts w:cstheme="minorHAnsi"/>
          <w:color w:val="000000"/>
          <w:sz w:val="24"/>
          <w:szCs w:val="24"/>
          <w:bdr w:val="none" w:sz="0" w:space="0" w:color="auto" w:frame="1"/>
          <w:shd w:val="clear" w:color="auto" w:fill="FFFFFF"/>
          <w:vertAlign w:val="superscript"/>
        </w:rPr>
        <w:t>2</w:t>
      </w:r>
      <w:r w:rsidRPr="006638CB">
        <w:rPr>
          <w:rFonts w:cstheme="minorHAnsi"/>
          <w:color w:val="000000"/>
          <w:sz w:val="24"/>
          <w:szCs w:val="24"/>
          <w:shd w:val="clear" w:color="auto" w:fill="FFFFFF"/>
        </w:rPr>
        <w:t xml:space="preserve"> / </w:t>
      </w:r>
      <w:proofErr w:type="gramStart"/>
      <w:r w:rsidRPr="006638CB">
        <w:rPr>
          <w:rFonts w:cstheme="minorHAnsi"/>
          <w:color w:val="000000"/>
          <w:sz w:val="24"/>
          <w:szCs w:val="24"/>
          <w:shd w:val="clear" w:color="auto" w:fill="FFFFFF"/>
        </w:rPr>
        <w:t>E</w:t>
      </w:r>
      <w:r w:rsidRPr="006638CB">
        <w:rPr>
          <w:rFonts w:cstheme="minorHAnsi"/>
          <w:sz w:val="24"/>
          <w:szCs w:val="24"/>
          <w:shd w:val="clear" w:color="auto" w:fill="FFFFFF"/>
        </w:rPr>
        <w:t xml:space="preserve"> .</w:t>
      </w:r>
      <w:proofErr w:type="gramEnd"/>
      <w:r w:rsidRPr="006638CB">
        <w:rPr>
          <w:rFonts w:cstheme="minorHAnsi"/>
          <w:sz w:val="24"/>
          <w:szCs w:val="24"/>
          <w:shd w:val="clear" w:color="auto" w:fill="FFFFFF"/>
        </w:rPr>
        <w:t xml:space="preserve"> </w:t>
      </w:r>
      <w:r w:rsidRPr="006638CB">
        <w:rPr>
          <w:rFonts w:cstheme="minorHAnsi"/>
          <w:sz w:val="24"/>
          <w:szCs w:val="24"/>
        </w:rPr>
        <w:t xml:space="preserve">The results were checked against the p-value table according to the specific degree of freedom and for α=0.05 </w:t>
      </w:r>
      <w:proofErr w:type="gramStart"/>
      <w:r w:rsidRPr="006638CB">
        <w:rPr>
          <w:rFonts w:cstheme="minorHAnsi"/>
          <w:sz w:val="24"/>
          <w:szCs w:val="24"/>
        </w:rPr>
        <w:t>in order to</w:t>
      </w:r>
      <w:proofErr w:type="gramEnd"/>
      <w:r w:rsidRPr="006638CB">
        <w:rPr>
          <w:rFonts w:cstheme="minorHAnsi"/>
          <w:sz w:val="24"/>
          <w:szCs w:val="24"/>
        </w:rPr>
        <w:t xml:space="preserve"> reject or except the null hypothesis.</w:t>
      </w:r>
    </w:p>
    <w:p w14:paraId="46FED28D" w14:textId="77777777" w:rsidR="006638CB" w:rsidRPr="006638CB" w:rsidRDefault="006638CB" w:rsidP="00D71074">
      <w:pPr>
        <w:bidi w:val="0"/>
        <w:spacing w:line="360" w:lineRule="auto"/>
        <w:rPr>
          <w:rFonts w:cstheme="minorHAnsi"/>
          <w:b/>
          <w:bCs/>
          <w:sz w:val="24"/>
          <w:szCs w:val="24"/>
        </w:rPr>
      </w:pPr>
      <w:r w:rsidRPr="006638CB">
        <w:rPr>
          <w:rFonts w:cstheme="minorHAnsi"/>
          <w:b/>
          <w:bCs/>
          <w:sz w:val="24"/>
          <w:szCs w:val="24"/>
        </w:rPr>
        <w:t>Results</w:t>
      </w:r>
    </w:p>
    <w:p w14:paraId="38E03A33"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Breakage</w:t>
      </w:r>
    </w:p>
    <w:p w14:paraId="0D257B3D"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=2, Reject H0 if χ2 &gt; 5.99</w:t>
      </w:r>
    </w:p>
    <w:p w14:paraId="71F59C4A"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tbl>
      <w:tblPr>
        <w:tblW w:w="6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907"/>
        <w:gridCol w:w="1387"/>
        <w:gridCol w:w="1240"/>
      </w:tblGrid>
      <w:tr w:rsidR="006638CB" w:rsidRPr="006638CB" w14:paraId="3F578FF6" w14:textId="77777777" w:rsidTr="00D71074">
        <w:trPr>
          <w:trHeight w:val="300"/>
        </w:trPr>
        <w:tc>
          <w:tcPr>
            <w:tcW w:w="2972" w:type="dxa"/>
            <w:shd w:val="clear" w:color="auto" w:fill="auto"/>
            <w:noWrap/>
            <w:vAlign w:val="bottom"/>
            <w:hideMark/>
          </w:tcPr>
          <w:p w14:paraId="7679A78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482" w:type="dxa"/>
            <w:shd w:val="clear" w:color="auto" w:fill="auto"/>
            <w:noWrap/>
            <w:vAlign w:val="bottom"/>
            <w:hideMark/>
          </w:tcPr>
          <w:p w14:paraId="341C245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broken</w:t>
            </w:r>
          </w:p>
        </w:tc>
        <w:tc>
          <w:tcPr>
            <w:tcW w:w="1387" w:type="dxa"/>
            <w:shd w:val="clear" w:color="auto" w:fill="auto"/>
            <w:noWrap/>
            <w:vAlign w:val="bottom"/>
            <w:hideMark/>
          </w:tcPr>
          <w:p w14:paraId="36AA9F5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Broken</w:t>
            </w:r>
          </w:p>
        </w:tc>
        <w:tc>
          <w:tcPr>
            <w:tcW w:w="1240" w:type="dxa"/>
            <w:shd w:val="clear" w:color="auto" w:fill="auto"/>
            <w:noWrap/>
            <w:vAlign w:val="bottom"/>
            <w:hideMark/>
          </w:tcPr>
          <w:p w14:paraId="4AAF3A2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435609EE" w14:textId="77777777" w:rsidTr="00D71074">
        <w:trPr>
          <w:trHeight w:val="288"/>
        </w:trPr>
        <w:tc>
          <w:tcPr>
            <w:tcW w:w="2972" w:type="dxa"/>
            <w:shd w:val="clear" w:color="auto" w:fill="auto"/>
            <w:noWrap/>
            <w:vAlign w:val="bottom"/>
            <w:hideMark/>
          </w:tcPr>
          <w:p w14:paraId="1D3AB26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482" w:type="dxa"/>
            <w:shd w:val="clear" w:color="auto" w:fill="auto"/>
            <w:noWrap/>
            <w:vAlign w:val="bottom"/>
            <w:hideMark/>
          </w:tcPr>
          <w:p w14:paraId="6FD9D6D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635</w:t>
            </w:r>
          </w:p>
        </w:tc>
        <w:tc>
          <w:tcPr>
            <w:tcW w:w="1387" w:type="dxa"/>
            <w:shd w:val="clear" w:color="auto" w:fill="auto"/>
            <w:noWrap/>
            <w:vAlign w:val="bottom"/>
            <w:hideMark/>
          </w:tcPr>
          <w:p w14:paraId="1313679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844</w:t>
            </w:r>
          </w:p>
        </w:tc>
        <w:tc>
          <w:tcPr>
            <w:tcW w:w="1240" w:type="dxa"/>
            <w:shd w:val="clear" w:color="auto" w:fill="auto"/>
            <w:noWrap/>
            <w:vAlign w:val="bottom"/>
            <w:hideMark/>
          </w:tcPr>
          <w:p w14:paraId="6A791CE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489978D5" w14:textId="77777777" w:rsidTr="00D71074">
        <w:trPr>
          <w:trHeight w:val="348"/>
        </w:trPr>
        <w:tc>
          <w:tcPr>
            <w:tcW w:w="2972" w:type="dxa"/>
            <w:shd w:val="clear" w:color="auto" w:fill="auto"/>
            <w:noWrap/>
            <w:vAlign w:val="bottom"/>
            <w:hideMark/>
          </w:tcPr>
          <w:p w14:paraId="56C7C4A7"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482" w:type="dxa"/>
            <w:shd w:val="clear" w:color="auto" w:fill="auto"/>
            <w:noWrap/>
            <w:vAlign w:val="bottom"/>
            <w:hideMark/>
          </w:tcPr>
          <w:p w14:paraId="48D028A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678.19</w:t>
            </w:r>
          </w:p>
        </w:tc>
        <w:tc>
          <w:tcPr>
            <w:tcW w:w="1387" w:type="dxa"/>
            <w:shd w:val="clear" w:color="auto" w:fill="auto"/>
            <w:noWrap/>
            <w:vAlign w:val="bottom"/>
            <w:hideMark/>
          </w:tcPr>
          <w:p w14:paraId="74B4CE1B"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800.819</w:t>
            </w:r>
          </w:p>
        </w:tc>
        <w:tc>
          <w:tcPr>
            <w:tcW w:w="1240" w:type="dxa"/>
            <w:shd w:val="clear" w:color="auto" w:fill="auto"/>
            <w:noWrap/>
            <w:vAlign w:val="bottom"/>
            <w:hideMark/>
          </w:tcPr>
          <w:p w14:paraId="5753E58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53D157AF" w14:textId="77777777" w:rsidTr="00D71074">
        <w:trPr>
          <w:trHeight w:val="288"/>
        </w:trPr>
        <w:tc>
          <w:tcPr>
            <w:tcW w:w="2972" w:type="dxa"/>
            <w:shd w:val="clear" w:color="auto" w:fill="auto"/>
            <w:noWrap/>
            <w:vAlign w:val="bottom"/>
            <w:hideMark/>
          </w:tcPr>
          <w:p w14:paraId="42BD68D5"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482" w:type="dxa"/>
            <w:shd w:val="clear" w:color="auto" w:fill="auto"/>
            <w:noWrap/>
            <w:vAlign w:val="bottom"/>
            <w:hideMark/>
          </w:tcPr>
          <w:p w14:paraId="776B8AF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85</w:t>
            </w:r>
          </w:p>
        </w:tc>
        <w:tc>
          <w:tcPr>
            <w:tcW w:w="1387" w:type="dxa"/>
            <w:shd w:val="clear" w:color="auto" w:fill="auto"/>
            <w:noWrap/>
            <w:vAlign w:val="bottom"/>
            <w:hideMark/>
          </w:tcPr>
          <w:p w14:paraId="73BF32E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64</w:t>
            </w:r>
          </w:p>
        </w:tc>
        <w:tc>
          <w:tcPr>
            <w:tcW w:w="1240" w:type="dxa"/>
            <w:shd w:val="clear" w:color="auto" w:fill="auto"/>
            <w:noWrap/>
            <w:vAlign w:val="bottom"/>
            <w:hideMark/>
          </w:tcPr>
          <w:p w14:paraId="09105D2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15D1299E" w14:textId="77777777" w:rsidTr="00D71074">
        <w:trPr>
          <w:trHeight w:val="300"/>
        </w:trPr>
        <w:tc>
          <w:tcPr>
            <w:tcW w:w="2972" w:type="dxa"/>
            <w:shd w:val="clear" w:color="auto" w:fill="auto"/>
            <w:noWrap/>
            <w:vAlign w:val="bottom"/>
            <w:hideMark/>
          </w:tcPr>
          <w:p w14:paraId="211DC438"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482" w:type="dxa"/>
            <w:shd w:val="clear" w:color="auto" w:fill="auto"/>
            <w:noWrap/>
            <w:vAlign w:val="bottom"/>
            <w:hideMark/>
          </w:tcPr>
          <w:p w14:paraId="0DFD64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68.329</w:t>
            </w:r>
          </w:p>
        </w:tc>
        <w:tc>
          <w:tcPr>
            <w:tcW w:w="1387" w:type="dxa"/>
            <w:shd w:val="clear" w:color="auto" w:fill="auto"/>
            <w:noWrap/>
            <w:vAlign w:val="bottom"/>
            <w:hideMark/>
          </w:tcPr>
          <w:p w14:paraId="4D071E4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80.68</w:t>
            </w:r>
          </w:p>
        </w:tc>
        <w:tc>
          <w:tcPr>
            <w:tcW w:w="1240" w:type="dxa"/>
            <w:shd w:val="clear" w:color="auto" w:fill="auto"/>
            <w:noWrap/>
            <w:vAlign w:val="bottom"/>
            <w:hideMark/>
          </w:tcPr>
          <w:p w14:paraId="25219EA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2412F3C8" w14:textId="77777777" w:rsidTr="00D71074">
        <w:trPr>
          <w:trHeight w:val="288"/>
        </w:trPr>
        <w:tc>
          <w:tcPr>
            <w:tcW w:w="2972" w:type="dxa"/>
            <w:shd w:val="clear" w:color="auto" w:fill="auto"/>
            <w:noWrap/>
            <w:vAlign w:val="bottom"/>
            <w:hideMark/>
          </w:tcPr>
          <w:p w14:paraId="143652EA"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482" w:type="dxa"/>
            <w:shd w:val="clear" w:color="auto" w:fill="auto"/>
            <w:noWrap/>
            <w:vAlign w:val="bottom"/>
            <w:hideMark/>
          </w:tcPr>
          <w:p w14:paraId="03179D8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93</w:t>
            </w:r>
          </w:p>
        </w:tc>
        <w:tc>
          <w:tcPr>
            <w:tcW w:w="1387" w:type="dxa"/>
            <w:shd w:val="clear" w:color="auto" w:fill="auto"/>
            <w:noWrap/>
            <w:vAlign w:val="bottom"/>
            <w:hideMark/>
          </w:tcPr>
          <w:p w14:paraId="3C03C2B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52</w:t>
            </w:r>
          </w:p>
        </w:tc>
        <w:tc>
          <w:tcPr>
            <w:tcW w:w="1240" w:type="dxa"/>
            <w:shd w:val="clear" w:color="auto" w:fill="auto"/>
            <w:noWrap/>
            <w:vAlign w:val="bottom"/>
            <w:hideMark/>
          </w:tcPr>
          <w:p w14:paraId="77521C4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145</w:t>
            </w:r>
          </w:p>
        </w:tc>
      </w:tr>
      <w:tr w:rsidR="006638CB" w:rsidRPr="006638CB" w14:paraId="40C589EC" w14:textId="77777777" w:rsidTr="00D71074">
        <w:trPr>
          <w:trHeight w:val="300"/>
        </w:trPr>
        <w:tc>
          <w:tcPr>
            <w:tcW w:w="2972" w:type="dxa"/>
            <w:shd w:val="clear" w:color="auto" w:fill="auto"/>
            <w:noWrap/>
            <w:vAlign w:val="bottom"/>
            <w:hideMark/>
          </w:tcPr>
          <w:p w14:paraId="061F1767"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482" w:type="dxa"/>
            <w:shd w:val="clear" w:color="auto" w:fill="auto"/>
            <w:noWrap/>
            <w:vAlign w:val="bottom"/>
            <w:hideMark/>
          </w:tcPr>
          <w:p w14:paraId="71D1726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66.49</w:t>
            </w:r>
          </w:p>
        </w:tc>
        <w:tc>
          <w:tcPr>
            <w:tcW w:w="1387" w:type="dxa"/>
            <w:shd w:val="clear" w:color="auto" w:fill="auto"/>
            <w:noWrap/>
            <w:vAlign w:val="bottom"/>
            <w:hideMark/>
          </w:tcPr>
          <w:p w14:paraId="0B1FBFA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78.51</w:t>
            </w:r>
          </w:p>
        </w:tc>
        <w:tc>
          <w:tcPr>
            <w:tcW w:w="1240" w:type="dxa"/>
            <w:shd w:val="clear" w:color="auto" w:fill="auto"/>
            <w:noWrap/>
            <w:vAlign w:val="bottom"/>
            <w:hideMark/>
          </w:tcPr>
          <w:p w14:paraId="5C082D7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0CBD6651" w14:textId="77777777" w:rsidTr="00D71074">
        <w:trPr>
          <w:trHeight w:val="300"/>
        </w:trPr>
        <w:tc>
          <w:tcPr>
            <w:tcW w:w="2972" w:type="dxa"/>
            <w:shd w:val="clear" w:color="auto" w:fill="auto"/>
            <w:noWrap/>
            <w:vAlign w:val="bottom"/>
            <w:hideMark/>
          </w:tcPr>
          <w:p w14:paraId="7548EC1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482" w:type="dxa"/>
            <w:shd w:val="clear" w:color="auto" w:fill="auto"/>
            <w:noWrap/>
            <w:vAlign w:val="bottom"/>
            <w:hideMark/>
          </w:tcPr>
          <w:p w14:paraId="0996018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813</w:t>
            </w:r>
          </w:p>
        </w:tc>
        <w:tc>
          <w:tcPr>
            <w:tcW w:w="1387" w:type="dxa"/>
            <w:shd w:val="clear" w:color="auto" w:fill="auto"/>
            <w:noWrap/>
            <w:vAlign w:val="bottom"/>
            <w:hideMark/>
          </w:tcPr>
          <w:p w14:paraId="5AC5637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960</w:t>
            </w:r>
          </w:p>
        </w:tc>
        <w:tc>
          <w:tcPr>
            <w:tcW w:w="1240" w:type="dxa"/>
            <w:shd w:val="clear" w:color="auto" w:fill="auto"/>
            <w:noWrap/>
            <w:vAlign w:val="bottom"/>
            <w:hideMark/>
          </w:tcPr>
          <w:p w14:paraId="6186D59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1773</w:t>
            </w:r>
          </w:p>
        </w:tc>
      </w:tr>
    </w:tbl>
    <w:p w14:paraId="590ADE15"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32.11995892, p-value: 0.000000</w:t>
      </w:r>
    </w:p>
    <w:p w14:paraId="10F6AF5D"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62B22D31"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Preservation</w:t>
      </w:r>
    </w:p>
    <w:p w14:paraId="687CA9A8"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=4, Reject H0 if χ2 &gt; 9.49</w:t>
      </w:r>
    </w:p>
    <w:p w14:paraId="118591B6"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tbl>
      <w:tblPr>
        <w:tblW w:w="7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007"/>
        <w:gridCol w:w="1387"/>
        <w:gridCol w:w="1276"/>
        <w:gridCol w:w="1260"/>
      </w:tblGrid>
      <w:tr w:rsidR="006638CB" w:rsidRPr="006638CB" w14:paraId="429038EB" w14:textId="77777777" w:rsidTr="004A2A64">
        <w:trPr>
          <w:trHeight w:val="300"/>
        </w:trPr>
        <w:tc>
          <w:tcPr>
            <w:tcW w:w="2689" w:type="dxa"/>
            <w:shd w:val="clear" w:color="auto" w:fill="auto"/>
            <w:noWrap/>
            <w:vAlign w:val="bottom"/>
            <w:hideMark/>
          </w:tcPr>
          <w:p w14:paraId="4C33BA6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850" w:type="dxa"/>
            <w:shd w:val="clear" w:color="auto" w:fill="auto"/>
            <w:noWrap/>
            <w:vAlign w:val="bottom"/>
            <w:hideMark/>
          </w:tcPr>
          <w:p w14:paraId="7781C4B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Fresh</w:t>
            </w:r>
          </w:p>
        </w:tc>
        <w:tc>
          <w:tcPr>
            <w:tcW w:w="1387" w:type="dxa"/>
            <w:shd w:val="clear" w:color="auto" w:fill="auto"/>
            <w:noWrap/>
            <w:vAlign w:val="bottom"/>
            <w:hideMark/>
          </w:tcPr>
          <w:p w14:paraId="4865C55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Partly abraded</w:t>
            </w:r>
          </w:p>
        </w:tc>
        <w:tc>
          <w:tcPr>
            <w:tcW w:w="1276" w:type="dxa"/>
            <w:shd w:val="clear" w:color="auto" w:fill="auto"/>
            <w:noWrap/>
            <w:vAlign w:val="bottom"/>
            <w:hideMark/>
          </w:tcPr>
          <w:p w14:paraId="0350F22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Highly abraded</w:t>
            </w:r>
          </w:p>
        </w:tc>
        <w:tc>
          <w:tcPr>
            <w:tcW w:w="1260" w:type="dxa"/>
            <w:shd w:val="clear" w:color="auto" w:fill="auto"/>
            <w:noWrap/>
            <w:vAlign w:val="bottom"/>
            <w:hideMark/>
          </w:tcPr>
          <w:p w14:paraId="5367721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3312AD3B" w14:textId="77777777" w:rsidTr="004A2A64">
        <w:trPr>
          <w:trHeight w:val="288"/>
        </w:trPr>
        <w:tc>
          <w:tcPr>
            <w:tcW w:w="2689" w:type="dxa"/>
            <w:shd w:val="clear" w:color="auto" w:fill="auto"/>
            <w:noWrap/>
            <w:vAlign w:val="bottom"/>
            <w:hideMark/>
          </w:tcPr>
          <w:p w14:paraId="31E45D13"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850" w:type="dxa"/>
            <w:shd w:val="clear" w:color="auto" w:fill="auto"/>
            <w:noWrap/>
            <w:vAlign w:val="bottom"/>
            <w:hideMark/>
          </w:tcPr>
          <w:p w14:paraId="20D3633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1449</w:t>
            </w:r>
          </w:p>
        </w:tc>
        <w:tc>
          <w:tcPr>
            <w:tcW w:w="1387" w:type="dxa"/>
            <w:shd w:val="clear" w:color="auto" w:fill="auto"/>
            <w:noWrap/>
            <w:vAlign w:val="bottom"/>
            <w:hideMark/>
          </w:tcPr>
          <w:p w14:paraId="689303F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29</w:t>
            </w:r>
          </w:p>
        </w:tc>
        <w:tc>
          <w:tcPr>
            <w:tcW w:w="1276" w:type="dxa"/>
            <w:shd w:val="clear" w:color="auto" w:fill="auto"/>
            <w:noWrap/>
            <w:vAlign w:val="bottom"/>
            <w:hideMark/>
          </w:tcPr>
          <w:p w14:paraId="6B0CB8C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260" w:type="dxa"/>
            <w:shd w:val="clear" w:color="auto" w:fill="auto"/>
            <w:noWrap/>
            <w:vAlign w:val="bottom"/>
            <w:hideMark/>
          </w:tcPr>
          <w:p w14:paraId="621AA40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4870C531" w14:textId="77777777" w:rsidTr="004A2A64">
        <w:trPr>
          <w:trHeight w:val="348"/>
        </w:trPr>
        <w:tc>
          <w:tcPr>
            <w:tcW w:w="2689" w:type="dxa"/>
            <w:shd w:val="clear" w:color="auto" w:fill="auto"/>
            <w:noWrap/>
            <w:vAlign w:val="bottom"/>
            <w:hideMark/>
          </w:tcPr>
          <w:p w14:paraId="6E8C755D"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850" w:type="dxa"/>
            <w:shd w:val="clear" w:color="auto" w:fill="auto"/>
            <w:noWrap/>
            <w:vAlign w:val="bottom"/>
            <w:hideMark/>
          </w:tcPr>
          <w:p w14:paraId="1D7F753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1316.24</w:t>
            </w:r>
          </w:p>
        </w:tc>
        <w:tc>
          <w:tcPr>
            <w:tcW w:w="1387" w:type="dxa"/>
            <w:shd w:val="clear" w:color="auto" w:fill="auto"/>
            <w:noWrap/>
            <w:vAlign w:val="bottom"/>
            <w:hideMark/>
          </w:tcPr>
          <w:p w14:paraId="3DBF646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150.24</w:t>
            </w:r>
          </w:p>
        </w:tc>
        <w:tc>
          <w:tcPr>
            <w:tcW w:w="1276" w:type="dxa"/>
            <w:shd w:val="clear" w:color="auto" w:fill="auto"/>
            <w:noWrap/>
            <w:vAlign w:val="bottom"/>
            <w:hideMark/>
          </w:tcPr>
          <w:p w14:paraId="727C164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12.52</w:t>
            </w:r>
          </w:p>
        </w:tc>
        <w:tc>
          <w:tcPr>
            <w:tcW w:w="1260" w:type="dxa"/>
            <w:shd w:val="clear" w:color="auto" w:fill="auto"/>
            <w:noWrap/>
            <w:vAlign w:val="bottom"/>
            <w:hideMark/>
          </w:tcPr>
          <w:p w14:paraId="1D6F0DC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118CCE95" w14:textId="77777777" w:rsidTr="004A2A64">
        <w:trPr>
          <w:trHeight w:val="288"/>
        </w:trPr>
        <w:tc>
          <w:tcPr>
            <w:tcW w:w="2689" w:type="dxa"/>
            <w:shd w:val="clear" w:color="auto" w:fill="auto"/>
            <w:noWrap/>
            <w:vAlign w:val="bottom"/>
            <w:hideMark/>
          </w:tcPr>
          <w:p w14:paraId="2949B53B"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850" w:type="dxa"/>
            <w:shd w:val="clear" w:color="auto" w:fill="auto"/>
            <w:noWrap/>
            <w:vAlign w:val="bottom"/>
            <w:hideMark/>
          </w:tcPr>
          <w:p w14:paraId="0BBA566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79</w:t>
            </w:r>
          </w:p>
        </w:tc>
        <w:tc>
          <w:tcPr>
            <w:tcW w:w="1387" w:type="dxa"/>
            <w:shd w:val="clear" w:color="auto" w:fill="auto"/>
            <w:noWrap/>
            <w:vAlign w:val="bottom"/>
            <w:hideMark/>
          </w:tcPr>
          <w:p w14:paraId="0691693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68</w:t>
            </w:r>
          </w:p>
        </w:tc>
        <w:tc>
          <w:tcPr>
            <w:tcW w:w="1276" w:type="dxa"/>
            <w:shd w:val="clear" w:color="auto" w:fill="auto"/>
            <w:noWrap/>
            <w:vAlign w:val="bottom"/>
            <w:hideMark/>
          </w:tcPr>
          <w:p w14:paraId="137E148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260" w:type="dxa"/>
            <w:shd w:val="clear" w:color="auto" w:fill="auto"/>
            <w:noWrap/>
            <w:vAlign w:val="bottom"/>
            <w:hideMark/>
          </w:tcPr>
          <w:p w14:paraId="66E59B8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1387456A" w14:textId="77777777" w:rsidTr="004A2A64">
        <w:trPr>
          <w:trHeight w:val="300"/>
        </w:trPr>
        <w:tc>
          <w:tcPr>
            <w:tcW w:w="2689" w:type="dxa"/>
            <w:shd w:val="clear" w:color="auto" w:fill="auto"/>
            <w:noWrap/>
            <w:vAlign w:val="bottom"/>
            <w:hideMark/>
          </w:tcPr>
          <w:p w14:paraId="61DDEE9D"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850" w:type="dxa"/>
            <w:shd w:val="clear" w:color="auto" w:fill="auto"/>
            <w:noWrap/>
            <w:vAlign w:val="bottom"/>
            <w:hideMark/>
          </w:tcPr>
          <w:p w14:paraId="1A17D7A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132.60</w:t>
            </w:r>
          </w:p>
        </w:tc>
        <w:tc>
          <w:tcPr>
            <w:tcW w:w="1387" w:type="dxa"/>
            <w:shd w:val="clear" w:color="auto" w:fill="auto"/>
            <w:noWrap/>
            <w:vAlign w:val="bottom"/>
            <w:hideMark/>
          </w:tcPr>
          <w:p w14:paraId="1FB7DFC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15.13</w:t>
            </w:r>
          </w:p>
        </w:tc>
        <w:tc>
          <w:tcPr>
            <w:tcW w:w="1276" w:type="dxa"/>
            <w:shd w:val="clear" w:color="auto" w:fill="auto"/>
            <w:noWrap/>
            <w:vAlign w:val="bottom"/>
            <w:hideMark/>
          </w:tcPr>
          <w:p w14:paraId="6C0FC5A7"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1.26</w:t>
            </w:r>
          </w:p>
        </w:tc>
        <w:tc>
          <w:tcPr>
            <w:tcW w:w="1260" w:type="dxa"/>
            <w:shd w:val="clear" w:color="auto" w:fill="auto"/>
            <w:noWrap/>
            <w:vAlign w:val="bottom"/>
            <w:hideMark/>
          </w:tcPr>
          <w:p w14:paraId="341E900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648C0714" w14:textId="77777777" w:rsidTr="004A2A64">
        <w:trPr>
          <w:trHeight w:val="288"/>
        </w:trPr>
        <w:tc>
          <w:tcPr>
            <w:tcW w:w="2689" w:type="dxa"/>
            <w:shd w:val="clear" w:color="auto" w:fill="auto"/>
            <w:noWrap/>
            <w:vAlign w:val="bottom"/>
            <w:hideMark/>
          </w:tcPr>
          <w:p w14:paraId="477EBF2F"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lastRenderedPageBreak/>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850" w:type="dxa"/>
            <w:shd w:val="clear" w:color="auto" w:fill="auto"/>
            <w:noWrap/>
            <w:vAlign w:val="bottom"/>
            <w:hideMark/>
          </w:tcPr>
          <w:p w14:paraId="6479597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w:t>
            </w:r>
          </w:p>
        </w:tc>
        <w:tc>
          <w:tcPr>
            <w:tcW w:w="1387" w:type="dxa"/>
            <w:shd w:val="clear" w:color="auto" w:fill="auto"/>
            <w:noWrap/>
            <w:vAlign w:val="bottom"/>
            <w:hideMark/>
          </w:tcPr>
          <w:p w14:paraId="1E694F6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83</w:t>
            </w:r>
          </w:p>
        </w:tc>
        <w:tc>
          <w:tcPr>
            <w:tcW w:w="1276" w:type="dxa"/>
            <w:shd w:val="clear" w:color="auto" w:fill="auto"/>
            <w:noWrap/>
            <w:vAlign w:val="bottom"/>
            <w:hideMark/>
          </w:tcPr>
          <w:p w14:paraId="4918900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w:t>
            </w:r>
          </w:p>
        </w:tc>
        <w:tc>
          <w:tcPr>
            <w:tcW w:w="1260" w:type="dxa"/>
            <w:shd w:val="clear" w:color="auto" w:fill="auto"/>
            <w:noWrap/>
            <w:vAlign w:val="bottom"/>
            <w:hideMark/>
          </w:tcPr>
          <w:p w14:paraId="4E59C29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02D09375" w14:textId="77777777" w:rsidTr="004A2A64">
        <w:trPr>
          <w:trHeight w:val="300"/>
        </w:trPr>
        <w:tc>
          <w:tcPr>
            <w:tcW w:w="2689" w:type="dxa"/>
            <w:shd w:val="clear" w:color="auto" w:fill="auto"/>
            <w:noWrap/>
            <w:vAlign w:val="bottom"/>
            <w:hideMark/>
          </w:tcPr>
          <w:p w14:paraId="6AF888BE"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850" w:type="dxa"/>
            <w:shd w:val="clear" w:color="auto" w:fill="auto"/>
            <w:noWrap/>
            <w:vAlign w:val="bottom"/>
            <w:hideMark/>
          </w:tcPr>
          <w:p w14:paraId="5BA2D23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128.15</w:t>
            </w:r>
          </w:p>
        </w:tc>
        <w:tc>
          <w:tcPr>
            <w:tcW w:w="1387" w:type="dxa"/>
            <w:shd w:val="clear" w:color="auto" w:fill="auto"/>
            <w:noWrap/>
            <w:vAlign w:val="bottom"/>
            <w:hideMark/>
          </w:tcPr>
          <w:p w14:paraId="106859A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14.62</w:t>
            </w:r>
          </w:p>
        </w:tc>
        <w:tc>
          <w:tcPr>
            <w:tcW w:w="1276" w:type="dxa"/>
            <w:shd w:val="clear" w:color="auto" w:fill="auto"/>
            <w:noWrap/>
            <w:vAlign w:val="bottom"/>
            <w:hideMark/>
          </w:tcPr>
          <w:p w14:paraId="0E455B27"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1.21</w:t>
            </w:r>
          </w:p>
        </w:tc>
        <w:tc>
          <w:tcPr>
            <w:tcW w:w="1260" w:type="dxa"/>
            <w:shd w:val="clear" w:color="auto" w:fill="auto"/>
            <w:noWrap/>
            <w:vAlign w:val="bottom"/>
            <w:hideMark/>
          </w:tcPr>
          <w:p w14:paraId="15C6B31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36EE2B1F" w14:textId="77777777" w:rsidTr="004A2A64">
        <w:trPr>
          <w:trHeight w:val="300"/>
        </w:trPr>
        <w:tc>
          <w:tcPr>
            <w:tcW w:w="2689" w:type="dxa"/>
            <w:shd w:val="clear" w:color="auto" w:fill="auto"/>
            <w:noWrap/>
            <w:vAlign w:val="bottom"/>
            <w:hideMark/>
          </w:tcPr>
          <w:p w14:paraId="16B5A1C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850" w:type="dxa"/>
            <w:shd w:val="clear" w:color="auto" w:fill="auto"/>
            <w:noWrap/>
            <w:vAlign w:val="bottom"/>
            <w:hideMark/>
          </w:tcPr>
          <w:p w14:paraId="510C4AE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1577</w:t>
            </w:r>
          </w:p>
        </w:tc>
        <w:tc>
          <w:tcPr>
            <w:tcW w:w="1387" w:type="dxa"/>
            <w:shd w:val="clear" w:color="auto" w:fill="auto"/>
            <w:noWrap/>
            <w:vAlign w:val="bottom"/>
            <w:hideMark/>
          </w:tcPr>
          <w:p w14:paraId="5FA34BB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180</w:t>
            </w:r>
          </w:p>
        </w:tc>
        <w:tc>
          <w:tcPr>
            <w:tcW w:w="1276" w:type="dxa"/>
            <w:shd w:val="clear" w:color="auto" w:fill="auto"/>
            <w:noWrap/>
            <w:vAlign w:val="bottom"/>
            <w:hideMark/>
          </w:tcPr>
          <w:p w14:paraId="169BF78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w:t>
            </w:r>
          </w:p>
        </w:tc>
        <w:tc>
          <w:tcPr>
            <w:tcW w:w="1260" w:type="dxa"/>
            <w:shd w:val="clear" w:color="auto" w:fill="auto"/>
            <w:noWrap/>
            <w:vAlign w:val="bottom"/>
            <w:hideMark/>
          </w:tcPr>
          <w:p w14:paraId="7874E12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1772</w:t>
            </w:r>
          </w:p>
        </w:tc>
      </w:tr>
    </w:tbl>
    <w:p w14:paraId="69F926A4" w14:textId="77777777" w:rsidR="006638CB" w:rsidRPr="006638CB" w:rsidRDefault="006638CB" w:rsidP="00D71074">
      <w:pPr>
        <w:bidi w:val="0"/>
        <w:spacing w:line="360" w:lineRule="auto"/>
        <w:rPr>
          <w:rFonts w:eastAsia="Times New Roman" w:cstheme="minorHAnsi"/>
          <w:b/>
          <w:bCs/>
          <w:color w:val="FF0000"/>
          <w:sz w:val="24"/>
          <w:szCs w:val="24"/>
        </w:rPr>
      </w:pPr>
      <w:r w:rsidRPr="006638CB">
        <w:rPr>
          <w:rFonts w:eastAsia="Times New Roman" w:cstheme="minorHAnsi"/>
          <w:b/>
          <w:bCs/>
          <w:color w:val="FF0000"/>
          <w:sz w:val="24"/>
          <w:szCs w:val="24"/>
        </w:rPr>
        <w:t xml:space="preserve">The values in some cells are too small. Test is </w:t>
      </w:r>
      <w:proofErr w:type="gramStart"/>
      <w:r w:rsidRPr="006638CB">
        <w:rPr>
          <w:rFonts w:eastAsia="Times New Roman" w:cstheme="minorHAnsi"/>
          <w:b/>
          <w:bCs/>
          <w:color w:val="FF0000"/>
          <w:sz w:val="24"/>
          <w:szCs w:val="24"/>
        </w:rPr>
        <w:t>invalid</w:t>
      </w:r>
      <w:proofErr w:type="gramEnd"/>
    </w:p>
    <w:p w14:paraId="164C4E60"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b/>
          <w:bCs/>
          <w:color w:val="000000"/>
          <w:sz w:val="24"/>
          <w:szCs w:val="24"/>
        </w:rPr>
        <w:t>792.3986948</w:t>
      </w:r>
      <w:r w:rsidRPr="006638CB">
        <w:rPr>
          <w:rFonts w:eastAsia="Times New Roman" w:cstheme="minorHAnsi"/>
          <w:color w:val="000000"/>
          <w:sz w:val="24"/>
          <w:szCs w:val="24"/>
        </w:rPr>
        <w:t>, p-value: 0.000000</w:t>
      </w:r>
    </w:p>
    <w:p w14:paraId="086788D4"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combined attributes:</w:t>
      </w:r>
    </w:p>
    <w:p w14:paraId="06F8D93A"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=2, Reject H0 if χ2 &gt; 5.99</w:t>
      </w:r>
    </w:p>
    <w:tbl>
      <w:tblPr>
        <w:tblW w:w="5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007"/>
        <w:gridCol w:w="1053"/>
        <w:gridCol w:w="1020"/>
      </w:tblGrid>
      <w:tr w:rsidR="006638CB" w:rsidRPr="006638CB" w14:paraId="3B84F7BB" w14:textId="77777777" w:rsidTr="00D71074">
        <w:trPr>
          <w:trHeight w:val="300"/>
        </w:trPr>
        <w:tc>
          <w:tcPr>
            <w:tcW w:w="2689" w:type="dxa"/>
            <w:shd w:val="clear" w:color="auto" w:fill="auto"/>
            <w:noWrap/>
            <w:vAlign w:val="bottom"/>
            <w:hideMark/>
          </w:tcPr>
          <w:p w14:paraId="13B23FF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723" w:type="dxa"/>
            <w:shd w:val="clear" w:color="auto" w:fill="auto"/>
            <w:noWrap/>
            <w:vAlign w:val="bottom"/>
            <w:hideMark/>
          </w:tcPr>
          <w:p w14:paraId="384DB66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Fresh</w:t>
            </w:r>
          </w:p>
        </w:tc>
        <w:tc>
          <w:tcPr>
            <w:tcW w:w="1053" w:type="dxa"/>
            <w:shd w:val="clear" w:color="auto" w:fill="auto"/>
            <w:noWrap/>
            <w:vAlign w:val="bottom"/>
            <w:hideMark/>
          </w:tcPr>
          <w:p w14:paraId="185BAA6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abraded</w:t>
            </w:r>
          </w:p>
        </w:tc>
        <w:tc>
          <w:tcPr>
            <w:tcW w:w="1020" w:type="dxa"/>
            <w:shd w:val="clear" w:color="auto" w:fill="auto"/>
            <w:noWrap/>
            <w:vAlign w:val="bottom"/>
            <w:hideMark/>
          </w:tcPr>
          <w:p w14:paraId="0FA4ACC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6670A8CF" w14:textId="77777777" w:rsidTr="00D71074">
        <w:trPr>
          <w:trHeight w:val="288"/>
        </w:trPr>
        <w:tc>
          <w:tcPr>
            <w:tcW w:w="2689" w:type="dxa"/>
            <w:shd w:val="clear" w:color="auto" w:fill="auto"/>
            <w:noWrap/>
            <w:vAlign w:val="bottom"/>
            <w:hideMark/>
          </w:tcPr>
          <w:p w14:paraId="77208591"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723" w:type="dxa"/>
            <w:shd w:val="clear" w:color="auto" w:fill="auto"/>
            <w:noWrap/>
            <w:vAlign w:val="bottom"/>
            <w:hideMark/>
          </w:tcPr>
          <w:p w14:paraId="35B0F4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1449</w:t>
            </w:r>
          </w:p>
        </w:tc>
        <w:tc>
          <w:tcPr>
            <w:tcW w:w="1053" w:type="dxa"/>
            <w:shd w:val="clear" w:color="auto" w:fill="auto"/>
            <w:noWrap/>
            <w:vAlign w:val="bottom"/>
            <w:hideMark/>
          </w:tcPr>
          <w:p w14:paraId="6095315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30</w:t>
            </w:r>
          </w:p>
        </w:tc>
        <w:tc>
          <w:tcPr>
            <w:tcW w:w="1020" w:type="dxa"/>
            <w:shd w:val="clear" w:color="auto" w:fill="auto"/>
            <w:noWrap/>
            <w:vAlign w:val="bottom"/>
            <w:hideMark/>
          </w:tcPr>
          <w:p w14:paraId="569327F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2D0BD97B" w14:textId="77777777" w:rsidTr="00D71074">
        <w:trPr>
          <w:trHeight w:val="348"/>
        </w:trPr>
        <w:tc>
          <w:tcPr>
            <w:tcW w:w="2689" w:type="dxa"/>
            <w:shd w:val="clear" w:color="auto" w:fill="auto"/>
            <w:noWrap/>
            <w:vAlign w:val="bottom"/>
            <w:hideMark/>
          </w:tcPr>
          <w:p w14:paraId="0B08FFFE"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723" w:type="dxa"/>
            <w:shd w:val="clear" w:color="auto" w:fill="auto"/>
            <w:noWrap/>
            <w:vAlign w:val="bottom"/>
            <w:hideMark/>
          </w:tcPr>
          <w:p w14:paraId="7351713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1316.24</w:t>
            </w:r>
          </w:p>
        </w:tc>
        <w:tc>
          <w:tcPr>
            <w:tcW w:w="1053" w:type="dxa"/>
            <w:shd w:val="clear" w:color="auto" w:fill="auto"/>
            <w:noWrap/>
            <w:vAlign w:val="bottom"/>
            <w:hideMark/>
          </w:tcPr>
          <w:p w14:paraId="16721352"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162.76</w:t>
            </w:r>
          </w:p>
        </w:tc>
        <w:tc>
          <w:tcPr>
            <w:tcW w:w="1020" w:type="dxa"/>
            <w:shd w:val="clear" w:color="auto" w:fill="auto"/>
            <w:noWrap/>
            <w:vAlign w:val="bottom"/>
            <w:hideMark/>
          </w:tcPr>
          <w:p w14:paraId="315BE27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64A58F2D" w14:textId="77777777" w:rsidTr="00D71074">
        <w:trPr>
          <w:trHeight w:val="288"/>
        </w:trPr>
        <w:tc>
          <w:tcPr>
            <w:tcW w:w="2689" w:type="dxa"/>
            <w:shd w:val="clear" w:color="auto" w:fill="auto"/>
            <w:noWrap/>
            <w:vAlign w:val="bottom"/>
            <w:hideMark/>
          </w:tcPr>
          <w:p w14:paraId="3AA30CE4"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723" w:type="dxa"/>
            <w:shd w:val="clear" w:color="auto" w:fill="auto"/>
            <w:noWrap/>
            <w:vAlign w:val="bottom"/>
            <w:hideMark/>
          </w:tcPr>
          <w:p w14:paraId="1C324C1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79</w:t>
            </w:r>
          </w:p>
        </w:tc>
        <w:tc>
          <w:tcPr>
            <w:tcW w:w="1053" w:type="dxa"/>
            <w:shd w:val="clear" w:color="auto" w:fill="auto"/>
            <w:noWrap/>
            <w:vAlign w:val="bottom"/>
            <w:hideMark/>
          </w:tcPr>
          <w:p w14:paraId="509CD55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70</w:t>
            </w:r>
          </w:p>
        </w:tc>
        <w:tc>
          <w:tcPr>
            <w:tcW w:w="1020" w:type="dxa"/>
            <w:shd w:val="clear" w:color="auto" w:fill="auto"/>
            <w:noWrap/>
            <w:vAlign w:val="bottom"/>
            <w:hideMark/>
          </w:tcPr>
          <w:p w14:paraId="2BB1F2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4FF1FD90" w14:textId="77777777" w:rsidTr="00D71074">
        <w:trPr>
          <w:trHeight w:val="300"/>
        </w:trPr>
        <w:tc>
          <w:tcPr>
            <w:tcW w:w="2689" w:type="dxa"/>
            <w:shd w:val="clear" w:color="auto" w:fill="auto"/>
            <w:noWrap/>
            <w:vAlign w:val="bottom"/>
            <w:hideMark/>
          </w:tcPr>
          <w:p w14:paraId="3E72ACD4"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723" w:type="dxa"/>
            <w:shd w:val="clear" w:color="auto" w:fill="auto"/>
            <w:noWrap/>
            <w:vAlign w:val="bottom"/>
            <w:hideMark/>
          </w:tcPr>
          <w:p w14:paraId="505D280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132.60</w:t>
            </w:r>
          </w:p>
        </w:tc>
        <w:tc>
          <w:tcPr>
            <w:tcW w:w="1053" w:type="dxa"/>
            <w:shd w:val="clear" w:color="auto" w:fill="auto"/>
            <w:noWrap/>
            <w:vAlign w:val="bottom"/>
            <w:hideMark/>
          </w:tcPr>
          <w:p w14:paraId="20D5FE7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16.40</w:t>
            </w:r>
          </w:p>
        </w:tc>
        <w:tc>
          <w:tcPr>
            <w:tcW w:w="1020" w:type="dxa"/>
            <w:shd w:val="clear" w:color="auto" w:fill="auto"/>
            <w:noWrap/>
            <w:vAlign w:val="bottom"/>
            <w:hideMark/>
          </w:tcPr>
          <w:p w14:paraId="4C901E9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22426C93" w14:textId="77777777" w:rsidTr="00D71074">
        <w:trPr>
          <w:trHeight w:val="288"/>
        </w:trPr>
        <w:tc>
          <w:tcPr>
            <w:tcW w:w="2689" w:type="dxa"/>
            <w:shd w:val="clear" w:color="auto" w:fill="auto"/>
            <w:noWrap/>
            <w:vAlign w:val="bottom"/>
            <w:hideMark/>
          </w:tcPr>
          <w:p w14:paraId="1199697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723" w:type="dxa"/>
            <w:shd w:val="clear" w:color="auto" w:fill="auto"/>
            <w:noWrap/>
            <w:vAlign w:val="bottom"/>
            <w:hideMark/>
          </w:tcPr>
          <w:p w14:paraId="456EA54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49</w:t>
            </w:r>
          </w:p>
        </w:tc>
        <w:tc>
          <w:tcPr>
            <w:tcW w:w="1053" w:type="dxa"/>
            <w:shd w:val="clear" w:color="auto" w:fill="auto"/>
            <w:noWrap/>
            <w:vAlign w:val="bottom"/>
            <w:hideMark/>
          </w:tcPr>
          <w:p w14:paraId="40C7B2D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95</w:t>
            </w:r>
          </w:p>
        </w:tc>
        <w:tc>
          <w:tcPr>
            <w:tcW w:w="1020" w:type="dxa"/>
            <w:shd w:val="clear" w:color="auto" w:fill="auto"/>
            <w:noWrap/>
            <w:vAlign w:val="bottom"/>
            <w:hideMark/>
          </w:tcPr>
          <w:p w14:paraId="4823D8D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4A28EECB" w14:textId="77777777" w:rsidTr="00D71074">
        <w:trPr>
          <w:trHeight w:val="300"/>
        </w:trPr>
        <w:tc>
          <w:tcPr>
            <w:tcW w:w="2689" w:type="dxa"/>
            <w:shd w:val="clear" w:color="auto" w:fill="auto"/>
            <w:noWrap/>
            <w:vAlign w:val="bottom"/>
            <w:hideMark/>
          </w:tcPr>
          <w:p w14:paraId="694C0D48"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723" w:type="dxa"/>
            <w:shd w:val="clear" w:color="auto" w:fill="auto"/>
            <w:noWrap/>
            <w:vAlign w:val="bottom"/>
            <w:hideMark/>
          </w:tcPr>
          <w:p w14:paraId="25A660B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128.15</w:t>
            </w:r>
          </w:p>
        </w:tc>
        <w:tc>
          <w:tcPr>
            <w:tcW w:w="1053" w:type="dxa"/>
            <w:shd w:val="clear" w:color="auto" w:fill="auto"/>
            <w:noWrap/>
            <w:vAlign w:val="bottom"/>
            <w:hideMark/>
          </w:tcPr>
          <w:p w14:paraId="7ADA2DD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15.85</w:t>
            </w:r>
          </w:p>
        </w:tc>
        <w:tc>
          <w:tcPr>
            <w:tcW w:w="1020" w:type="dxa"/>
            <w:shd w:val="clear" w:color="auto" w:fill="auto"/>
            <w:noWrap/>
            <w:vAlign w:val="bottom"/>
            <w:hideMark/>
          </w:tcPr>
          <w:p w14:paraId="1F1D82A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3A548D98" w14:textId="77777777" w:rsidTr="00D71074">
        <w:trPr>
          <w:trHeight w:val="300"/>
        </w:trPr>
        <w:tc>
          <w:tcPr>
            <w:tcW w:w="2689" w:type="dxa"/>
            <w:shd w:val="clear" w:color="auto" w:fill="auto"/>
            <w:noWrap/>
            <w:vAlign w:val="bottom"/>
            <w:hideMark/>
          </w:tcPr>
          <w:p w14:paraId="1F5DC4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723" w:type="dxa"/>
            <w:shd w:val="clear" w:color="auto" w:fill="auto"/>
            <w:noWrap/>
            <w:vAlign w:val="bottom"/>
            <w:hideMark/>
          </w:tcPr>
          <w:p w14:paraId="6B3CCC4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1577</w:t>
            </w:r>
          </w:p>
        </w:tc>
        <w:tc>
          <w:tcPr>
            <w:tcW w:w="1053" w:type="dxa"/>
            <w:shd w:val="clear" w:color="auto" w:fill="auto"/>
            <w:noWrap/>
            <w:vAlign w:val="bottom"/>
            <w:hideMark/>
          </w:tcPr>
          <w:p w14:paraId="1676251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195</w:t>
            </w:r>
          </w:p>
        </w:tc>
        <w:tc>
          <w:tcPr>
            <w:tcW w:w="1020" w:type="dxa"/>
            <w:shd w:val="clear" w:color="auto" w:fill="auto"/>
            <w:noWrap/>
            <w:vAlign w:val="bottom"/>
            <w:hideMark/>
          </w:tcPr>
          <w:p w14:paraId="4D791CD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1772</w:t>
            </w:r>
          </w:p>
        </w:tc>
      </w:tr>
    </w:tbl>
    <w:p w14:paraId="58C8D51C"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762.8434, p-value: 0.000000</w:t>
      </w:r>
    </w:p>
    <w:p w14:paraId="2BA48BA8"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628E88DE"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Edge Damage</w:t>
      </w:r>
    </w:p>
    <w:p w14:paraId="11258884"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=6, Reject H0 if χ2 &gt; 12.6</w:t>
      </w:r>
    </w:p>
    <w:p w14:paraId="67F2D797"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tbl>
      <w:tblPr>
        <w:tblW w:w="88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998"/>
        <w:gridCol w:w="1387"/>
        <w:gridCol w:w="1434"/>
        <w:gridCol w:w="1553"/>
        <w:gridCol w:w="870"/>
      </w:tblGrid>
      <w:tr w:rsidR="006638CB" w:rsidRPr="006638CB" w14:paraId="565F0D94" w14:textId="77777777" w:rsidTr="00D71074">
        <w:trPr>
          <w:trHeight w:val="300"/>
        </w:trPr>
        <w:tc>
          <w:tcPr>
            <w:tcW w:w="2830" w:type="dxa"/>
            <w:shd w:val="clear" w:color="auto" w:fill="auto"/>
            <w:noWrap/>
            <w:vAlign w:val="bottom"/>
            <w:hideMark/>
          </w:tcPr>
          <w:p w14:paraId="6A45991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729" w:type="dxa"/>
            <w:shd w:val="clear" w:color="auto" w:fill="auto"/>
            <w:noWrap/>
            <w:vAlign w:val="bottom"/>
            <w:hideMark/>
          </w:tcPr>
          <w:p w14:paraId="0B0DF98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xml:space="preserve">No </w:t>
            </w:r>
            <w:proofErr w:type="spellStart"/>
            <w:r w:rsidRPr="006638CB">
              <w:rPr>
                <w:rFonts w:eastAsia="Times New Roman" w:cstheme="minorHAnsi"/>
                <w:color w:val="000000"/>
                <w:sz w:val="24"/>
                <w:szCs w:val="24"/>
              </w:rPr>
              <w:t>brakage</w:t>
            </w:r>
            <w:proofErr w:type="spellEnd"/>
          </w:p>
        </w:tc>
        <w:tc>
          <w:tcPr>
            <w:tcW w:w="1387" w:type="dxa"/>
            <w:shd w:val="clear" w:color="auto" w:fill="auto"/>
            <w:noWrap/>
            <w:vAlign w:val="bottom"/>
            <w:hideMark/>
          </w:tcPr>
          <w:p w14:paraId="322A1CB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Minimal breakage</w:t>
            </w:r>
          </w:p>
        </w:tc>
        <w:tc>
          <w:tcPr>
            <w:tcW w:w="1434" w:type="dxa"/>
            <w:shd w:val="clear" w:color="auto" w:fill="auto"/>
            <w:noWrap/>
            <w:vAlign w:val="bottom"/>
            <w:hideMark/>
          </w:tcPr>
          <w:p w14:paraId="149C51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Significant breakage</w:t>
            </w:r>
          </w:p>
        </w:tc>
        <w:tc>
          <w:tcPr>
            <w:tcW w:w="1553" w:type="dxa"/>
            <w:shd w:val="clear" w:color="auto" w:fill="auto"/>
            <w:noWrap/>
            <w:vAlign w:val="bottom"/>
            <w:hideMark/>
          </w:tcPr>
          <w:p w14:paraId="4BE3FE9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High breakage</w:t>
            </w:r>
          </w:p>
        </w:tc>
        <w:tc>
          <w:tcPr>
            <w:tcW w:w="870" w:type="dxa"/>
            <w:shd w:val="clear" w:color="auto" w:fill="auto"/>
            <w:noWrap/>
            <w:vAlign w:val="bottom"/>
            <w:hideMark/>
          </w:tcPr>
          <w:p w14:paraId="04AC059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215A57C2" w14:textId="77777777" w:rsidTr="00D71074">
        <w:trPr>
          <w:trHeight w:val="288"/>
        </w:trPr>
        <w:tc>
          <w:tcPr>
            <w:tcW w:w="2830" w:type="dxa"/>
            <w:shd w:val="clear" w:color="auto" w:fill="auto"/>
            <w:noWrap/>
            <w:vAlign w:val="bottom"/>
            <w:hideMark/>
          </w:tcPr>
          <w:p w14:paraId="1798C88D"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729" w:type="dxa"/>
            <w:shd w:val="clear" w:color="auto" w:fill="auto"/>
            <w:noWrap/>
            <w:vAlign w:val="bottom"/>
            <w:hideMark/>
          </w:tcPr>
          <w:p w14:paraId="5B527E45"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734</w:t>
            </w:r>
          </w:p>
        </w:tc>
        <w:tc>
          <w:tcPr>
            <w:tcW w:w="1387" w:type="dxa"/>
            <w:shd w:val="clear" w:color="auto" w:fill="auto"/>
            <w:noWrap/>
            <w:vAlign w:val="bottom"/>
            <w:hideMark/>
          </w:tcPr>
          <w:p w14:paraId="06C30DFD"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530</w:t>
            </w:r>
          </w:p>
        </w:tc>
        <w:tc>
          <w:tcPr>
            <w:tcW w:w="1434" w:type="dxa"/>
            <w:shd w:val="clear" w:color="auto" w:fill="auto"/>
            <w:noWrap/>
            <w:vAlign w:val="bottom"/>
            <w:hideMark/>
          </w:tcPr>
          <w:p w14:paraId="03FC4C20"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51</w:t>
            </w:r>
          </w:p>
        </w:tc>
        <w:tc>
          <w:tcPr>
            <w:tcW w:w="1553" w:type="dxa"/>
            <w:shd w:val="clear" w:color="auto" w:fill="auto"/>
            <w:noWrap/>
            <w:vAlign w:val="bottom"/>
            <w:hideMark/>
          </w:tcPr>
          <w:p w14:paraId="0101175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870" w:type="dxa"/>
            <w:shd w:val="clear" w:color="auto" w:fill="auto"/>
            <w:noWrap/>
            <w:vAlign w:val="bottom"/>
            <w:hideMark/>
          </w:tcPr>
          <w:p w14:paraId="21E9CC9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1316</w:t>
            </w:r>
          </w:p>
        </w:tc>
      </w:tr>
      <w:tr w:rsidR="006638CB" w:rsidRPr="006638CB" w14:paraId="2907706A" w14:textId="77777777" w:rsidTr="00D71074">
        <w:trPr>
          <w:trHeight w:val="348"/>
        </w:trPr>
        <w:tc>
          <w:tcPr>
            <w:tcW w:w="2830" w:type="dxa"/>
            <w:shd w:val="clear" w:color="auto" w:fill="auto"/>
            <w:noWrap/>
            <w:vAlign w:val="bottom"/>
            <w:hideMark/>
          </w:tcPr>
          <w:p w14:paraId="21E57479"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729" w:type="dxa"/>
            <w:shd w:val="clear" w:color="auto" w:fill="auto"/>
            <w:noWrap/>
            <w:vAlign w:val="bottom"/>
            <w:hideMark/>
          </w:tcPr>
          <w:p w14:paraId="7AB2109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610.97</w:t>
            </w:r>
          </w:p>
        </w:tc>
        <w:tc>
          <w:tcPr>
            <w:tcW w:w="1387" w:type="dxa"/>
            <w:shd w:val="clear" w:color="auto" w:fill="auto"/>
            <w:noWrap/>
            <w:vAlign w:val="bottom"/>
            <w:hideMark/>
          </w:tcPr>
          <w:p w14:paraId="1C3490F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496.46</w:t>
            </w:r>
          </w:p>
        </w:tc>
        <w:tc>
          <w:tcPr>
            <w:tcW w:w="1434" w:type="dxa"/>
            <w:shd w:val="clear" w:color="auto" w:fill="auto"/>
            <w:noWrap/>
            <w:vAlign w:val="bottom"/>
            <w:hideMark/>
          </w:tcPr>
          <w:p w14:paraId="27AA5D3A"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159.49</w:t>
            </w:r>
          </w:p>
        </w:tc>
        <w:tc>
          <w:tcPr>
            <w:tcW w:w="1553" w:type="dxa"/>
            <w:shd w:val="clear" w:color="auto" w:fill="auto"/>
            <w:noWrap/>
            <w:vAlign w:val="bottom"/>
            <w:hideMark/>
          </w:tcPr>
          <w:p w14:paraId="4DC73976"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49.07</w:t>
            </w:r>
          </w:p>
        </w:tc>
        <w:tc>
          <w:tcPr>
            <w:tcW w:w="870" w:type="dxa"/>
            <w:shd w:val="clear" w:color="auto" w:fill="auto"/>
            <w:noWrap/>
            <w:vAlign w:val="bottom"/>
            <w:hideMark/>
          </w:tcPr>
          <w:p w14:paraId="6EF430F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7E3F01D4" w14:textId="77777777" w:rsidTr="00D71074">
        <w:trPr>
          <w:trHeight w:val="288"/>
        </w:trPr>
        <w:tc>
          <w:tcPr>
            <w:tcW w:w="2830" w:type="dxa"/>
            <w:shd w:val="clear" w:color="auto" w:fill="auto"/>
            <w:noWrap/>
            <w:vAlign w:val="bottom"/>
            <w:hideMark/>
          </w:tcPr>
          <w:p w14:paraId="1D704F94"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729" w:type="dxa"/>
            <w:shd w:val="clear" w:color="auto" w:fill="auto"/>
            <w:noWrap/>
            <w:vAlign w:val="bottom"/>
            <w:hideMark/>
          </w:tcPr>
          <w:p w14:paraId="78A995A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w:t>
            </w:r>
          </w:p>
        </w:tc>
        <w:tc>
          <w:tcPr>
            <w:tcW w:w="1387" w:type="dxa"/>
            <w:shd w:val="clear" w:color="auto" w:fill="auto"/>
            <w:noWrap/>
            <w:vAlign w:val="bottom"/>
            <w:hideMark/>
          </w:tcPr>
          <w:p w14:paraId="1CDF7DBE"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34</w:t>
            </w:r>
          </w:p>
        </w:tc>
        <w:tc>
          <w:tcPr>
            <w:tcW w:w="1434" w:type="dxa"/>
            <w:shd w:val="clear" w:color="auto" w:fill="auto"/>
            <w:noWrap/>
            <w:vAlign w:val="bottom"/>
            <w:hideMark/>
          </w:tcPr>
          <w:p w14:paraId="44E7938D"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78</w:t>
            </w:r>
          </w:p>
        </w:tc>
        <w:tc>
          <w:tcPr>
            <w:tcW w:w="1553" w:type="dxa"/>
            <w:shd w:val="clear" w:color="auto" w:fill="auto"/>
            <w:noWrap/>
            <w:vAlign w:val="bottom"/>
            <w:hideMark/>
          </w:tcPr>
          <w:p w14:paraId="0314648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31</w:t>
            </w:r>
          </w:p>
        </w:tc>
        <w:tc>
          <w:tcPr>
            <w:tcW w:w="870" w:type="dxa"/>
            <w:shd w:val="clear" w:color="auto" w:fill="auto"/>
            <w:noWrap/>
            <w:vAlign w:val="bottom"/>
            <w:hideMark/>
          </w:tcPr>
          <w:p w14:paraId="4061AD3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4A128BE4" w14:textId="77777777" w:rsidTr="00D71074">
        <w:trPr>
          <w:trHeight w:val="300"/>
        </w:trPr>
        <w:tc>
          <w:tcPr>
            <w:tcW w:w="2830" w:type="dxa"/>
            <w:shd w:val="clear" w:color="auto" w:fill="auto"/>
            <w:noWrap/>
            <w:vAlign w:val="bottom"/>
            <w:hideMark/>
          </w:tcPr>
          <w:p w14:paraId="5236139B"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729" w:type="dxa"/>
            <w:shd w:val="clear" w:color="auto" w:fill="auto"/>
            <w:noWrap/>
            <w:vAlign w:val="bottom"/>
            <w:hideMark/>
          </w:tcPr>
          <w:p w14:paraId="7F9B093B"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69.17</w:t>
            </w:r>
          </w:p>
        </w:tc>
        <w:tc>
          <w:tcPr>
            <w:tcW w:w="1387" w:type="dxa"/>
            <w:shd w:val="clear" w:color="auto" w:fill="auto"/>
            <w:noWrap/>
            <w:vAlign w:val="bottom"/>
            <w:hideMark/>
          </w:tcPr>
          <w:p w14:paraId="79BE1A2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56.21</w:t>
            </w:r>
          </w:p>
        </w:tc>
        <w:tc>
          <w:tcPr>
            <w:tcW w:w="1434" w:type="dxa"/>
            <w:shd w:val="clear" w:color="auto" w:fill="auto"/>
            <w:noWrap/>
            <w:vAlign w:val="bottom"/>
            <w:hideMark/>
          </w:tcPr>
          <w:p w14:paraId="0CFE8F4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18.06</w:t>
            </w:r>
          </w:p>
        </w:tc>
        <w:tc>
          <w:tcPr>
            <w:tcW w:w="1553" w:type="dxa"/>
            <w:shd w:val="clear" w:color="auto" w:fill="auto"/>
            <w:noWrap/>
            <w:vAlign w:val="bottom"/>
            <w:hideMark/>
          </w:tcPr>
          <w:p w14:paraId="1CCC7948"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5.56</w:t>
            </w:r>
          </w:p>
        </w:tc>
        <w:tc>
          <w:tcPr>
            <w:tcW w:w="870" w:type="dxa"/>
            <w:shd w:val="clear" w:color="auto" w:fill="auto"/>
            <w:noWrap/>
            <w:vAlign w:val="bottom"/>
            <w:hideMark/>
          </w:tcPr>
          <w:p w14:paraId="6B557FB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7EF536DC" w14:textId="77777777" w:rsidTr="00D71074">
        <w:trPr>
          <w:trHeight w:val="288"/>
        </w:trPr>
        <w:tc>
          <w:tcPr>
            <w:tcW w:w="2830" w:type="dxa"/>
            <w:shd w:val="clear" w:color="auto" w:fill="auto"/>
            <w:noWrap/>
            <w:vAlign w:val="bottom"/>
            <w:hideMark/>
          </w:tcPr>
          <w:p w14:paraId="448D8B03"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729" w:type="dxa"/>
            <w:shd w:val="clear" w:color="auto" w:fill="auto"/>
            <w:noWrap/>
            <w:vAlign w:val="bottom"/>
            <w:hideMark/>
          </w:tcPr>
          <w:p w14:paraId="051ABC1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w:t>
            </w:r>
          </w:p>
        </w:tc>
        <w:tc>
          <w:tcPr>
            <w:tcW w:w="1387" w:type="dxa"/>
            <w:shd w:val="clear" w:color="auto" w:fill="auto"/>
            <w:noWrap/>
            <w:vAlign w:val="bottom"/>
            <w:hideMark/>
          </w:tcPr>
          <w:p w14:paraId="6DAFB66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43</w:t>
            </w:r>
          </w:p>
        </w:tc>
        <w:tc>
          <w:tcPr>
            <w:tcW w:w="1434" w:type="dxa"/>
            <w:shd w:val="clear" w:color="auto" w:fill="auto"/>
            <w:noWrap/>
            <w:vAlign w:val="bottom"/>
            <w:hideMark/>
          </w:tcPr>
          <w:p w14:paraId="08F619D1"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66</w:t>
            </w:r>
          </w:p>
        </w:tc>
        <w:tc>
          <w:tcPr>
            <w:tcW w:w="1553" w:type="dxa"/>
            <w:shd w:val="clear" w:color="auto" w:fill="auto"/>
            <w:noWrap/>
            <w:vAlign w:val="bottom"/>
            <w:hideMark/>
          </w:tcPr>
          <w:p w14:paraId="64490C9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28</w:t>
            </w:r>
          </w:p>
        </w:tc>
        <w:tc>
          <w:tcPr>
            <w:tcW w:w="870" w:type="dxa"/>
            <w:shd w:val="clear" w:color="auto" w:fill="auto"/>
            <w:noWrap/>
            <w:vAlign w:val="bottom"/>
            <w:hideMark/>
          </w:tcPr>
          <w:p w14:paraId="6175CAE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1475D363" w14:textId="77777777" w:rsidTr="00D71074">
        <w:trPr>
          <w:trHeight w:val="300"/>
        </w:trPr>
        <w:tc>
          <w:tcPr>
            <w:tcW w:w="2830" w:type="dxa"/>
            <w:shd w:val="clear" w:color="auto" w:fill="auto"/>
            <w:noWrap/>
            <w:vAlign w:val="bottom"/>
            <w:hideMark/>
          </w:tcPr>
          <w:p w14:paraId="2046924E"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729" w:type="dxa"/>
            <w:shd w:val="clear" w:color="auto" w:fill="auto"/>
            <w:noWrap/>
            <w:vAlign w:val="bottom"/>
            <w:hideMark/>
          </w:tcPr>
          <w:p w14:paraId="4E6781E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66.85</w:t>
            </w:r>
          </w:p>
        </w:tc>
        <w:tc>
          <w:tcPr>
            <w:tcW w:w="1387" w:type="dxa"/>
            <w:shd w:val="clear" w:color="auto" w:fill="auto"/>
            <w:noWrap/>
            <w:vAlign w:val="bottom"/>
            <w:hideMark/>
          </w:tcPr>
          <w:p w14:paraId="73EEF39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54.32</w:t>
            </w:r>
          </w:p>
        </w:tc>
        <w:tc>
          <w:tcPr>
            <w:tcW w:w="1434" w:type="dxa"/>
            <w:shd w:val="clear" w:color="auto" w:fill="auto"/>
            <w:noWrap/>
            <w:vAlign w:val="bottom"/>
            <w:hideMark/>
          </w:tcPr>
          <w:p w14:paraId="31032FE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17.45</w:t>
            </w:r>
          </w:p>
        </w:tc>
        <w:tc>
          <w:tcPr>
            <w:tcW w:w="1553" w:type="dxa"/>
            <w:shd w:val="clear" w:color="auto" w:fill="auto"/>
            <w:noWrap/>
            <w:vAlign w:val="bottom"/>
            <w:hideMark/>
          </w:tcPr>
          <w:p w14:paraId="6250D714"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5.37</w:t>
            </w:r>
          </w:p>
        </w:tc>
        <w:tc>
          <w:tcPr>
            <w:tcW w:w="870" w:type="dxa"/>
            <w:shd w:val="clear" w:color="auto" w:fill="auto"/>
            <w:noWrap/>
            <w:vAlign w:val="bottom"/>
            <w:hideMark/>
          </w:tcPr>
          <w:p w14:paraId="5257FC4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6F42E95E" w14:textId="77777777" w:rsidTr="00D71074">
        <w:trPr>
          <w:trHeight w:val="300"/>
        </w:trPr>
        <w:tc>
          <w:tcPr>
            <w:tcW w:w="2830" w:type="dxa"/>
            <w:shd w:val="clear" w:color="auto" w:fill="auto"/>
            <w:noWrap/>
            <w:vAlign w:val="bottom"/>
            <w:hideMark/>
          </w:tcPr>
          <w:p w14:paraId="073B3B2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729" w:type="dxa"/>
            <w:shd w:val="clear" w:color="auto" w:fill="auto"/>
            <w:noWrap/>
            <w:vAlign w:val="bottom"/>
            <w:hideMark/>
          </w:tcPr>
          <w:p w14:paraId="06593E3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747</w:t>
            </w:r>
          </w:p>
        </w:tc>
        <w:tc>
          <w:tcPr>
            <w:tcW w:w="1387" w:type="dxa"/>
            <w:shd w:val="clear" w:color="auto" w:fill="auto"/>
            <w:noWrap/>
            <w:vAlign w:val="bottom"/>
            <w:hideMark/>
          </w:tcPr>
          <w:p w14:paraId="28B528F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607</w:t>
            </w:r>
          </w:p>
        </w:tc>
        <w:tc>
          <w:tcPr>
            <w:tcW w:w="1434" w:type="dxa"/>
            <w:shd w:val="clear" w:color="auto" w:fill="auto"/>
            <w:noWrap/>
            <w:vAlign w:val="bottom"/>
            <w:hideMark/>
          </w:tcPr>
          <w:p w14:paraId="48F142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195</w:t>
            </w:r>
          </w:p>
        </w:tc>
        <w:tc>
          <w:tcPr>
            <w:tcW w:w="1553" w:type="dxa"/>
            <w:shd w:val="clear" w:color="auto" w:fill="auto"/>
            <w:noWrap/>
            <w:vAlign w:val="bottom"/>
            <w:hideMark/>
          </w:tcPr>
          <w:p w14:paraId="6A9C9FB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60</w:t>
            </w:r>
          </w:p>
        </w:tc>
        <w:tc>
          <w:tcPr>
            <w:tcW w:w="870" w:type="dxa"/>
            <w:shd w:val="clear" w:color="auto" w:fill="auto"/>
            <w:noWrap/>
            <w:vAlign w:val="bottom"/>
            <w:hideMark/>
          </w:tcPr>
          <w:p w14:paraId="15A8293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1609</w:t>
            </w:r>
          </w:p>
        </w:tc>
      </w:tr>
    </w:tbl>
    <w:p w14:paraId="74FF9DAD"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816.2669682, p-value: 0.000000</w:t>
      </w:r>
    </w:p>
    <w:p w14:paraId="0D50F0A9"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752D2BC7"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Patina</w:t>
      </w:r>
    </w:p>
    <w:p w14:paraId="60F56DD2"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=4, Reject H0 if χ2 &gt; 9.49</w:t>
      </w:r>
    </w:p>
    <w:p w14:paraId="42830D4C"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lastRenderedPageBreak/>
        <w:t>Valid sample- expected value &gt; 5</w:t>
      </w:r>
    </w:p>
    <w:tbl>
      <w:tblPr>
        <w:tblW w:w="7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160"/>
        <w:gridCol w:w="1387"/>
        <w:gridCol w:w="1276"/>
        <w:gridCol w:w="1022"/>
      </w:tblGrid>
      <w:tr w:rsidR="006638CB" w:rsidRPr="006638CB" w14:paraId="3AC2150D" w14:textId="77777777" w:rsidTr="00D71074">
        <w:trPr>
          <w:trHeight w:val="300"/>
        </w:trPr>
        <w:tc>
          <w:tcPr>
            <w:tcW w:w="2830" w:type="dxa"/>
            <w:shd w:val="clear" w:color="auto" w:fill="auto"/>
            <w:noWrap/>
            <w:vAlign w:val="bottom"/>
            <w:hideMark/>
          </w:tcPr>
          <w:p w14:paraId="38A1E7B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993" w:type="dxa"/>
            <w:shd w:val="clear" w:color="auto" w:fill="auto"/>
            <w:noWrap/>
            <w:vAlign w:val="bottom"/>
            <w:hideMark/>
          </w:tcPr>
          <w:p w14:paraId="364224E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patinated</w:t>
            </w:r>
          </w:p>
        </w:tc>
        <w:tc>
          <w:tcPr>
            <w:tcW w:w="1387" w:type="dxa"/>
            <w:shd w:val="clear" w:color="auto" w:fill="auto"/>
            <w:noWrap/>
            <w:vAlign w:val="bottom"/>
            <w:hideMark/>
          </w:tcPr>
          <w:p w14:paraId="228F77B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Patinated</w:t>
            </w:r>
          </w:p>
        </w:tc>
        <w:tc>
          <w:tcPr>
            <w:tcW w:w="1276" w:type="dxa"/>
            <w:shd w:val="clear" w:color="auto" w:fill="auto"/>
            <w:noWrap/>
            <w:vAlign w:val="bottom"/>
            <w:hideMark/>
          </w:tcPr>
          <w:p w14:paraId="74F02BE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Double patina</w:t>
            </w:r>
          </w:p>
        </w:tc>
        <w:tc>
          <w:tcPr>
            <w:tcW w:w="1022" w:type="dxa"/>
            <w:shd w:val="clear" w:color="auto" w:fill="auto"/>
            <w:noWrap/>
            <w:vAlign w:val="bottom"/>
            <w:hideMark/>
          </w:tcPr>
          <w:p w14:paraId="3CD10BE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426577EE" w14:textId="77777777" w:rsidTr="00D71074">
        <w:trPr>
          <w:trHeight w:val="288"/>
        </w:trPr>
        <w:tc>
          <w:tcPr>
            <w:tcW w:w="2830" w:type="dxa"/>
            <w:shd w:val="clear" w:color="auto" w:fill="auto"/>
            <w:noWrap/>
            <w:vAlign w:val="bottom"/>
            <w:hideMark/>
          </w:tcPr>
          <w:p w14:paraId="42AE6ACA"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993" w:type="dxa"/>
            <w:shd w:val="clear" w:color="auto" w:fill="auto"/>
            <w:noWrap/>
            <w:vAlign w:val="bottom"/>
            <w:hideMark/>
          </w:tcPr>
          <w:p w14:paraId="3843A3C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1227</w:t>
            </w:r>
          </w:p>
        </w:tc>
        <w:tc>
          <w:tcPr>
            <w:tcW w:w="1387" w:type="dxa"/>
            <w:shd w:val="clear" w:color="auto" w:fill="auto"/>
            <w:noWrap/>
            <w:vAlign w:val="bottom"/>
            <w:hideMark/>
          </w:tcPr>
          <w:p w14:paraId="15EE94F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250</w:t>
            </w:r>
          </w:p>
        </w:tc>
        <w:tc>
          <w:tcPr>
            <w:tcW w:w="1276" w:type="dxa"/>
            <w:shd w:val="clear" w:color="auto" w:fill="auto"/>
            <w:noWrap/>
            <w:vAlign w:val="bottom"/>
            <w:hideMark/>
          </w:tcPr>
          <w:p w14:paraId="7CD647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022" w:type="dxa"/>
            <w:shd w:val="clear" w:color="auto" w:fill="auto"/>
            <w:noWrap/>
            <w:vAlign w:val="bottom"/>
            <w:hideMark/>
          </w:tcPr>
          <w:p w14:paraId="4391909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47F614E2" w14:textId="77777777" w:rsidTr="00D71074">
        <w:trPr>
          <w:trHeight w:val="348"/>
        </w:trPr>
        <w:tc>
          <w:tcPr>
            <w:tcW w:w="2830" w:type="dxa"/>
            <w:shd w:val="clear" w:color="auto" w:fill="auto"/>
            <w:noWrap/>
            <w:vAlign w:val="bottom"/>
            <w:hideMark/>
          </w:tcPr>
          <w:p w14:paraId="49B6B556"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993" w:type="dxa"/>
            <w:shd w:val="clear" w:color="auto" w:fill="auto"/>
            <w:noWrap/>
            <w:vAlign w:val="bottom"/>
            <w:hideMark/>
          </w:tcPr>
          <w:p w14:paraId="01576FD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1054.16</w:t>
            </w:r>
          </w:p>
        </w:tc>
        <w:tc>
          <w:tcPr>
            <w:tcW w:w="1387" w:type="dxa"/>
            <w:shd w:val="clear" w:color="auto" w:fill="auto"/>
            <w:noWrap/>
            <w:vAlign w:val="bottom"/>
            <w:hideMark/>
          </w:tcPr>
          <w:p w14:paraId="126A95E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421.50</w:t>
            </w:r>
          </w:p>
        </w:tc>
        <w:tc>
          <w:tcPr>
            <w:tcW w:w="1276" w:type="dxa"/>
            <w:shd w:val="clear" w:color="auto" w:fill="auto"/>
            <w:noWrap/>
            <w:vAlign w:val="bottom"/>
            <w:hideMark/>
          </w:tcPr>
          <w:p w14:paraId="1E047524"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3.34</w:t>
            </w:r>
          </w:p>
        </w:tc>
        <w:tc>
          <w:tcPr>
            <w:tcW w:w="1022" w:type="dxa"/>
            <w:shd w:val="clear" w:color="auto" w:fill="auto"/>
            <w:noWrap/>
            <w:vAlign w:val="bottom"/>
            <w:hideMark/>
          </w:tcPr>
          <w:p w14:paraId="2C0E9EF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7DDEE171" w14:textId="77777777" w:rsidTr="00D71074">
        <w:trPr>
          <w:trHeight w:val="288"/>
        </w:trPr>
        <w:tc>
          <w:tcPr>
            <w:tcW w:w="2830" w:type="dxa"/>
            <w:shd w:val="clear" w:color="auto" w:fill="auto"/>
            <w:noWrap/>
            <w:vAlign w:val="bottom"/>
            <w:hideMark/>
          </w:tcPr>
          <w:p w14:paraId="468BF07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993" w:type="dxa"/>
            <w:shd w:val="clear" w:color="auto" w:fill="auto"/>
            <w:noWrap/>
            <w:vAlign w:val="bottom"/>
            <w:hideMark/>
          </w:tcPr>
          <w:p w14:paraId="0193E20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34</w:t>
            </w:r>
          </w:p>
        </w:tc>
        <w:tc>
          <w:tcPr>
            <w:tcW w:w="1387" w:type="dxa"/>
            <w:shd w:val="clear" w:color="auto" w:fill="auto"/>
            <w:noWrap/>
            <w:vAlign w:val="bottom"/>
            <w:hideMark/>
          </w:tcPr>
          <w:p w14:paraId="21535BF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114</w:t>
            </w:r>
          </w:p>
        </w:tc>
        <w:tc>
          <w:tcPr>
            <w:tcW w:w="1276" w:type="dxa"/>
            <w:shd w:val="clear" w:color="auto" w:fill="auto"/>
            <w:noWrap/>
            <w:vAlign w:val="bottom"/>
            <w:hideMark/>
          </w:tcPr>
          <w:p w14:paraId="15FB233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022" w:type="dxa"/>
            <w:shd w:val="clear" w:color="auto" w:fill="auto"/>
            <w:noWrap/>
            <w:vAlign w:val="bottom"/>
            <w:hideMark/>
          </w:tcPr>
          <w:p w14:paraId="5E83B5B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31BF5E55" w14:textId="77777777" w:rsidTr="00D71074">
        <w:trPr>
          <w:trHeight w:val="300"/>
        </w:trPr>
        <w:tc>
          <w:tcPr>
            <w:tcW w:w="2830" w:type="dxa"/>
            <w:shd w:val="clear" w:color="auto" w:fill="auto"/>
            <w:noWrap/>
            <w:vAlign w:val="bottom"/>
            <w:hideMark/>
          </w:tcPr>
          <w:p w14:paraId="6A7B97C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993" w:type="dxa"/>
            <w:shd w:val="clear" w:color="auto" w:fill="auto"/>
            <w:noWrap/>
            <w:vAlign w:val="bottom"/>
            <w:hideMark/>
          </w:tcPr>
          <w:p w14:paraId="227B4EB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106.204</w:t>
            </w:r>
          </w:p>
        </w:tc>
        <w:tc>
          <w:tcPr>
            <w:tcW w:w="1387" w:type="dxa"/>
            <w:shd w:val="clear" w:color="auto" w:fill="auto"/>
            <w:noWrap/>
            <w:vAlign w:val="bottom"/>
            <w:hideMark/>
          </w:tcPr>
          <w:p w14:paraId="6F889C7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42.464</w:t>
            </w:r>
          </w:p>
        </w:tc>
        <w:tc>
          <w:tcPr>
            <w:tcW w:w="1276" w:type="dxa"/>
            <w:shd w:val="clear" w:color="auto" w:fill="auto"/>
            <w:noWrap/>
            <w:vAlign w:val="bottom"/>
            <w:hideMark/>
          </w:tcPr>
          <w:p w14:paraId="66E8AD4B"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0.34</w:t>
            </w:r>
          </w:p>
        </w:tc>
        <w:tc>
          <w:tcPr>
            <w:tcW w:w="1022" w:type="dxa"/>
            <w:shd w:val="clear" w:color="auto" w:fill="auto"/>
            <w:noWrap/>
            <w:vAlign w:val="bottom"/>
            <w:hideMark/>
          </w:tcPr>
          <w:p w14:paraId="074D0B8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12BFE312" w14:textId="77777777" w:rsidTr="00D71074">
        <w:trPr>
          <w:trHeight w:val="288"/>
        </w:trPr>
        <w:tc>
          <w:tcPr>
            <w:tcW w:w="2830" w:type="dxa"/>
            <w:shd w:val="clear" w:color="auto" w:fill="auto"/>
            <w:noWrap/>
            <w:vAlign w:val="bottom"/>
            <w:hideMark/>
          </w:tcPr>
          <w:p w14:paraId="1592B022"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993" w:type="dxa"/>
            <w:shd w:val="clear" w:color="auto" w:fill="auto"/>
            <w:noWrap/>
            <w:vAlign w:val="bottom"/>
            <w:hideMark/>
          </w:tcPr>
          <w:p w14:paraId="377BC63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387" w:type="dxa"/>
            <w:shd w:val="clear" w:color="auto" w:fill="auto"/>
            <w:noWrap/>
            <w:vAlign w:val="bottom"/>
            <w:hideMark/>
          </w:tcPr>
          <w:p w14:paraId="227113B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141</w:t>
            </w:r>
          </w:p>
        </w:tc>
        <w:tc>
          <w:tcPr>
            <w:tcW w:w="1276" w:type="dxa"/>
            <w:shd w:val="clear" w:color="auto" w:fill="auto"/>
            <w:noWrap/>
            <w:vAlign w:val="bottom"/>
            <w:hideMark/>
          </w:tcPr>
          <w:p w14:paraId="670E092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022" w:type="dxa"/>
            <w:shd w:val="clear" w:color="auto" w:fill="auto"/>
            <w:noWrap/>
            <w:vAlign w:val="bottom"/>
            <w:hideMark/>
          </w:tcPr>
          <w:p w14:paraId="208112E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5AB54EAF" w14:textId="77777777" w:rsidTr="00D71074">
        <w:trPr>
          <w:trHeight w:val="300"/>
        </w:trPr>
        <w:tc>
          <w:tcPr>
            <w:tcW w:w="2830" w:type="dxa"/>
            <w:shd w:val="clear" w:color="auto" w:fill="auto"/>
            <w:noWrap/>
            <w:vAlign w:val="bottom"/>
            <w:hideMark/>
          </w:tcPr>
          <w:p w14:paraId="6676DC43"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993" w:type="dxa"/>
            <w:shd w:val="clear" w:color="auto" w:fill="auto"/>
            <w:noWrap/>
            <w:vAlign w:val="bottom"/>
            <w:hideMark/>
          </w:tcPr>
          <w:p w14:paraId="78ECF56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102.64</w:t>
            </w:r>
          </w:p>
        </w:tc>
        <w:tc>
          <w:tcPr>
            <w:tcW w:w="1387" w:type="dxa"/>
            <w:shd w:val="clear" w:color="auto" w:fill="auto"/>
            <w:noWrap/>
            <w:vAlign w:val="bottom"/>
            <w:hideMark/>
          </w:tcPr>
          <w:p w14:paraId="358FE61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41.04</w:t>
            </w:r>
          </w:p>
        </w:tc>
        <w:tc>
          <w:tcPr>
            <w:tcW w:w="1276" w:type="dxa"/>
            <w:shd w:val="clear" w:color="auto" w:fill="auto"/>
            <w:noWrap/>
            <w:vAlign w:val="bottom"/>
            <w:hideMark/>
          </w:tcPr>
          <w:p w14:paraId="6C7B8AB9"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0.33</w:t>
            </w:r>
          </w:p>
        </w:tc>
        <w:tc>
          <w:tcPr>
            <w:tcW w:w="1022" w:type="dxa"/>
            <w:shd w:val="clear" w:color="auto" w:fill="auto"/>
            <w:noWrap/>
            <w:vAlign w:val="bottom"/>
            <w:hideMark/>
          </w:tcPr>
          <w:p w14:paraId="5A85D12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6932DA10" w14:textId="77777777" w:rsidTr="00D71074">
        <w:trPr>
          <w:trHeight w:val="300"/>
        </w:trPr>
        <w:tc>
          <w:tcPr>
            <w:tcW w:w="2830" w:type="dxa"/>
            <w:shd w:val="clear" w:color="auto" w:fill="auto"/>
            <w:noWrap/>
            <w:vAlign w:val="bottom"/>
            <w:hideMark/>
          </w:tcPr>
          <w:p w14:paraId="78986C0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993" w:type="dxa"/>
            <w:shd w:val="clear" w:color="auto" w:fill="auto"/>
            <w:noWrap/>
            <w:vAlign w:val="bottom"/>
            <w:hideMark/>
          </w:tcPr>
          <w:p w14:paraId="0A7574A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1263</w:t>
            </w:r>
          </w:p>
        </w:tc>
        <w:tc>
          <w:tcPr>
            <w:tcW w:w="1387" w:type="dxa"/>
            <w:shd w:val="clear" w:color="auto" w:fill="auto"/>
            <w:noWrap/>
            <w:vAlign w:val="bottom"/>
            <w:hideMark/>
          </w:tcPr>
          <w:p w14:paraId="57090D5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505</w:t>
            </w:r>
          </w:p>
        </w:tc>
        <w:tc>
          <w:tcPr>
            <w:tcW w:w="1276" w:type="dxa"/>
            <w:shd w:val="clear" w:color="auto" w:fill="auto"/>
            <w:noWrap/>
            <w:vAlign w:val="bottom"/>
            <w:hideMark/>
          </w:tcPr>
          <w:p w14:paraId="1151F1A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w:t>
            </w:r>
          </w:p>
        </w:tc>
        <w:tc>
          <w:tcPr>
            <w:tcW w:w="1022" w:type="dxa"/>
            <w:shd w:val="clear" w:color="auto" w:fill="auto"/>
            <w:noWrap/>
            <w:vAlign w:val="bottom"/>
            <w:hideMark/>
          </w:tcPr>
          <w:p w14:paraId="0FAFE00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1772</w:t>
            </w:r>
          </w:p>
        </w:tc>
      </w:tr>
    </w:tbl>
    <w:p w14:paraId="5EE4905F" w14:textId="77777777" w:rsidR="006638CB" w:rsidRPr="006638CB" w:rsidRDefault="006638CB" w:rsidP="00D71074">
      <w:pPr>
        <w:bidi w:val="0"/>
        <w:spacing w:line="360" w:lineRule="auto"/>
        <w:rPr>
          <w:rFonts w:eastAsia="Times New Roman" w:cstheme="minorHAnsi"/>
          <w:b/>
          <w:bCs/>
          <w:color w:val="FF0000"/>
          <w:sz w:val="24"/>
          <w:szCs w:val="24"/>
        </w:rPr>
      </w:pPr>
      <w:r w:rsidRPr="006638CB">
        <w:rPr>
          <w:rFonts w:eastAsia="Times New Roman" w:cstheme="minorHAnsi"/>
          <w:b/>
          <w:bCs/>
          <w:color w:val="FF0000"/>
          <w:sz w:val="24"/>
          <w:szCs w:val="24"/>
        </w:rPr>
        <w:t xml:space="preserve">The values in some cells are too small. Test is </w:t>
      </w:r>
      <w:proofErr w:type="gramStart"/>
      <w:r w:rsidRPr="006638CB">
        <w:rPr>
          <w:rFonts w:eastAsia="Times New Roman" w:cstheme="minorHAnsi"/>
          <w:b/>
          <w:bCs/>
          <w:color w:val="FF0000"/>
          <w:sz w:val="24"/>
          <w:szCs w:val="24"/>
        </w:rPr>
        <w:t>invalid</w:t>
      </w:r>
      <w:proofErr w:type="gramEnd"/>
    </w:p>
    <w:p w14:paraId="01837052"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613.1283017, p-value: 0.000000</w:t>
      </w:r>
    </w:p>
    <w:p w14:paraId="2A78AB2B"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combined attributes:</w:t>
      </w:r>
    </w:p>
    <w:p w14:paraId="724B5EFF"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=2, Reject H0 if χ2 &gt; 5.99</w:t>
      </w:r>
    </w:p>
    <w:tbl>
      <w:tblPr>
        <w:tblW w:w="5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160"/>
        <w:gridCol w:w="1158"/>
        <w:gridCol w:w="1020"/>
      </w:tblGrid>
      <w:tr w:rsidR="006638CB" w:rsidRPr="006638CB" w14:paraId="5AD5CB01" w14:textId="77777777" w:rsidTr="00D71074">
        <w:trPr>
          <w:trHeight w:val="300"/>
        </w:trPr>
        <w:tc>
          <w:tcPr>
            <w:tcW w:w="2830" w:type="dxa"/>
            <w:shd w:val="clear" w:color="auto" w:fill="auto"/>
            <w:noWrap/>
            <w:vAlign w:val="bottom"/>
            <w:hideMark/>
          </w:tcPr>
          <w:p w14:paraId="508841D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735" w:type="dxa"/>
            <w:shd w:val="clear" w:color="auto" w:fill="auto"/>
            <w:noWrap/>
            <w:vAlign w:val="bottom"/>
            <w:hideMark/>
          </w:tcPr>
          <w:p w14:paraId="1652348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Not patinated</w:t>
            </w:r>
          </w:p>
        </w:tc>
        <w:tc>
          <w:tcPr>
            <w:tcW w:w="1158" w:type="dxa"/>
            <w:shd w:val="clear" w:color="auto" w:fill="auto"/>
            <w:noWrap/>
            <w:vAlign w:val="bottom"/>
            <w:hideMark/>
          </w:tcPr>
          <w:p w14:paraId="6AB55EE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Patinated</w:t>
            </w:r>
          </w:p>
        </w:tc>
        <w:tc>
          <w:tcPr>
            <w:tcW w:w="1020" w:type="dxa"/>
            <w:shd w:val="clear" w:color="auto" w:fill="auto"/>
            <w:noWrap/>
            <w:vAlign w:val="bottom"/>
            <w:hideMark/>
          </w:tcPr>
          <w:p w14:paraId="4B06B18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5AD918D6" w14:textId="77777777" w:rsidTr="00D71074">
        <w:trPr>
          <w:trHeight w:val="288"/>
        </w:trPr>
        <w:tc>
          <w:tcPr>
            <w:tcW w:w="2830" w:type="dxa"/>
            <w:shd w:val="clear" w:color="auto" w:fill="auto"/>
            <w:noWrap/>
            <w:vAlign w:val="bottom"/>
            <w:hideMark/>
          </w:tcPr>
          <w:p w14:paraId="56D9D754"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735" w:type="dxa"/>
            <w:shd w:val="clear" w:color="auto" w:fill="auto"/>
            <w:noWrap/>
            <w:vAlign w:val="bottom"/>
            <w:hideMark/>
          </w:tcPr>
          <w:p w14:paraId="7E2695E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1227</w:t>
            </w:r>
          </w:p>
        </w:tc>
        <w:tc>
          <w:tcPr>
            <w:tcW w:w="1158" w:type="dxa"/>
            <w:shd w:val="clear" w:color="auto" w:fill="auto"/>
            <w:noWrap/>
            <w:vAlign w:val="bottom"/>
            <w:hideMark/>
          </w:tcPr>
          <w:p w14:paraId="2952417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c>
          <w:tcPr>
            <w:tcW w:w="1020" w:type="dxa"/>
            <w:shd w:val="clear" w:color="auto" w:fill="auto"/>
            <w:noWrap/>
            <w:vAlign w:val="bottom"/>
            <w:hideMark/>
          </w:tcPr>
          <w:p w14:paraId="53A778F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1479</w:t>
            </w:r>
          </w:p>
        </w:tc>
      </w:tr>
      <w:tr w:rsidR="006638CB" w:rsidRPr="006638CB" w14:paraId="27BF824E" w14:textId="77777777" w:rsidTr="00D71074">
        <w:trPr>
          <w:trHeight w:val="348"/>
        </w:trPr>
        <w:tc>
          <w:tcPr>
            <w:tcW w:w="2830" w:type="dxa"/>
            <w:shd w:val="clear" w:color="auto" w:fill="auto"/>
            <w:noWrap/>
            <w:vAlign w:val="bottom"/>
            <w:hideMark/>
          </w:tcPr>
          <w:p w14:paraId="559AB9E9"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735" w:type="dxa"/>
            <w:shd w:val="clear" w:color="auto" w:fill="auto"/>
            <w:noWrap/>
            <w:vAlign w:val="bottom"/>
            <w:hideMark/>
          </w:tcPr>
          <w:p w14:paraId="2BDAF64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1054.16</w:t>
            </w:r>
          </w:p>
        </w:tc>
        <w:tc>
          <w:tcPr>
            <w:tcW w:w="1158" w:type="dxa"/>
            <w:shd w:val="clear" w:color="auto" w:fill="auto"/>
            <w:noWrap/>
            <w:vAlign w:val="bottom"/>
            <w:hideMark/>
          </w:tcPr>
          <w:p w14:paraId="0A26414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424.84</w:t>
            </w:r>
          </w:p>
        </w:tc>
        <w:tc>
          <w:tcPr>
            <w:tcW w:w="1020" w:type="dxa"/>
            <w:shd w:val="clear" w:color="auto" w:fill="auto"/>
            <w:noWrap/>
            <w:vAlign w:val="bottom"/>
            <w:hideMark/>
          </w:tcPr>
          <w:p w14:paraId="78A331E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74648978" w14:textId="77777777" w:rsidTr="00D71074">
        <w:trPr>
          <w:trHeight w:val="288"/>
        </w:trPr>
        <w:tc>
          <w:tcPr>
            <w:tcW w:w="2830" w:type="dxa"/>
            <w:shd w:val="clear" w:color="auto" w:fill="auto"/>
            <w:noWrap/>
            <w:vAlign w:val="bottom"/>
            <w:hideMark/>
          </w:tcPr>
          <w:p w14:paraId="78F6B423"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735" w:type="dxa"/>
            <w:shd w:val="clear" w:color="auto" w:fill="auto"/>
            <w:noWrap/>
            <w:vAlign w:val="bottom"/>
            <w:hideMark/>
          </w:tcPr>
          <w:p w14:paraId="2B699FB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34</w:t>
            </w:r>
          </w:p>
        </w:tc>
        <w:tc>
          <w:tcPr>
            <w:tcW w:w="1158" w:type="dxa"/>
            <w:shd w:val="clear" w:color="auto" w:fill="auto"/>
            <w:noWrap/>
            <w:vAlign w:val="bottom"/>
            <w:hideMark/>
          </w:tcPr>
          <w:p w14:paraId="0E20489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c>
          <w:tcPr>
            <w:tcW w:w="1020" w:type="dxa"/>
            <w:shd w:val="clear" w:color="auto" w:fill="auto"/>
            <w:noWrap/>
            <w:vAlign w:val="bottom"/>
            <w:hideMark/>
          </w:tcPr>
          <w:p w14:paraId="078E2D1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149</w:t>
            </w:r>
          </w:p>
        </w:tc>
      </w:tr>
      <w:tr w:rsidR="006638CB" w:rsidRPr="006638CB" w14:paraId="5E08E8FC" w14:textId="77777777" w:rsidTr="00D71074">
        <w:trPr>
          <w:trHeight w:val="300"/>
        </w:trPr>
        <w:tc>
          <w:tcPr>
            <w:tcW w:w="2830" w:type="dxa"/>
            <w:shd w:val="clear" w:color="auto" w:fill="auto"/>
            <w:noWrap/>
            <w:vAlign w:val="bottom"/>
            <w:hideMark/>
          </w:tcPr>
          <w:p w14:paraId="4FFAB0B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735" w:type="dxa"/>
            <w:shd w:val="clear" w:color="auto" w:fill="auto"/>
            <w:noWrap/>
            <w:vAlign w:val="bottom"/>
            <w:hideMark/>
          </w:tcPr>
          <w:p w14:paraId="5F591F9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106.20</w:t>
            </w:r>
          </w:p>
        </w:tc>
        <w:tc>
          <w:tcPr>
            <w:tcW w:w="1158" w:type="dxa"/>
            <w:shd w:val="clear" w:color="auto" w:fill="auto"/>
            <w:noWrap/>
            <w:vAlign w:val="bottom"/>
            <w:hideMark/>
          </w:tcPr>
          <w:p w14:paraId="791D9A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42.80</w:t>
            </w:r>
          </w:p>
        </w:tc>
        <w:tc>
          <w:tcPr>
            <w:tcW w:w="1020" w:type="dxa"/>
            <w:shd w:val="clear" w:color="auto" w:fill="auto"/>
            <w:noWrap/>
            <w:vAlign w:val="bottom"/>
            <w:hideMark/>
          </w:tcPr>
          <w:p w14:paraId="7FBF03F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1D3A0F5A" w14:textId="77777777" w:rsidTr="00D71074">
        <w:trPr>
          <w:trHeight w:val="288"/>
        </w:trPr>
        <w:tc>
          <w:tcPr>
            <w:tcW w:w="2830" w:type="dxa"/>
            <w:shd w:val="clear" w:color="auto" w:fill="auto"/>
            <w:noWrap/>
            <w:vAlign w:val="bottom"/>
            <w:hideMark/>
          </w:tcPr>
          <w:p w14:paraId="16DEF0ED"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735" w:type="dxa"/>
            <w:shd w:val="clear" w:color="auto" w:fill="auto"/>
            <w:noWrap/>
            <w:vAlign w:val="bottom"/>
            <w:hideMark/>
          </w:tcPr>
          <w:p w14:paraId="01CD84B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1158" w:type="dxa"/>
            <w:shd w:val="clear" w:color="auto" w:fill="auto"/>
            <w:noWrap/>
            <w:vAlign w:val="bottom"/>
            <w:hideMark/>
          </w:tcPr>
          <w:p w14:paraId="446971C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142</w:t>
            </w:r>
          </w:p>
        </w:tc>
        <w:tc>
          <w:tcPr>
            <w:tcW w:w="1020" w:type="dxa"/>
            <w:shd w:val="clear" w:color="auto" w:fill="auto"/>
            <w:noWrap/>
            <w:vAlign w:val="bottom"/>
            <w:hideMark/>
          </w:tcPr>
          <w:p w14:paraId="1C3E4DC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144</w:t>
            </w:r>
          </w:p>
        </w:tc>
      </w:tr>
      <w:tr w:rsidR="006638CB" w:rsidRPr="006638CB" w14:paraId="06835B83" w14:textId="77777777" w:rsidTr="00D71074">
        <w:trPr>
          <w:trHeight w:val="300"/>
        </w:trPr>
        <w:tc>
          <w:tcPr>
            <w:tcW w:w="2830" w:type="dxa"/>
            <w:shd w:val="clear" w:color="auto" w:fill="auto"/>
            <w:noWrap/>
            <w:vAlign w:val="bottom"/>
            <w:hideMark/>
          </w:tcPr>
          <w:p w14:paraId="576BBD8B"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735" w:type="dxa"/>
            <w:shd w:val="clear" w:color="auto" w:fill="auto"/>
            <w:noWrap/>
            <w:vAlign w:val="bottom"/>
            <w:hideMark/>
          </w:tcPr>
          <w:p w14:paraId="5B53732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102.64</w:t>
            </w:r>
          </w:p>
        </w:tc>
        <w:tc>
          <w:tcPr>
            <w:tcW w:w="1158" w:type="dxa"/>
            <w:shd w:val="clear" w:color="auto" w:fill="auto"/>
            <w:noWrap/>
            <w:vAlign w:val="bottom"/>
            <w:hideMark/>
          </w:tcPr>
          <w:p w14:paraId="2B74BFF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41.36</w:t>
            </w:r>
          </w:p>
        </w:tc>
        <w:tc>
          <w:tcPr>
            <w:tcW w:w="1020" w:type="dxa"/>
            <w:shd w:val="clear" w:color="auto" w:fill="auto"/>
            <w:noWrap/>
            <w:vAlign w:val="bottom"/>
            <w:hideMark/>
          </w:tcPr>
          <w:p w14:paraId="38F412D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32F2B265" w14:textId="77777777" w:rsidTr="00D71074">
        <w:trPr>
          <w:trHeight w:val="300"/>
        </w:trPr>
        <w:tc>
          <w:tcPr>
            <w:tcW w:w="2830" w:type="dxa"/>
            <w:shd w:val="clear" w:color="auto" w:fill="auto"/>
            <w:noWrap/>
            <w:vAlign w:val="bottom"/>
            <w:hideMark/>
          </w:tcPr>
          <w:p w14:paraId="785A53C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735" w:type="dxa"/>
            <w:shd w:val="clear" w:color="auto" w:fill="auto"/>
            <w:noWrap/>
            <w:vAlign w:val="bottom"/>
            <w:hideMark/>
          </w:tcPr>
          <w:p w14:paraId="3C4DEDE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1263</w:t>
            </w:r>
          </w:p>
        </w:tc>
        <w:tc>
          <w:tcPr>
            <w:tcW w:w="1158" w:type="dxa"/>
            <w:shd w:val="clear" w:color="auto" w:fill="auto"/>
            <w:noWrap/>
            <w:vAlign w:val="bottom"/>
            <w:hideMark/>
          </w:tcPr>
          <w:p w14:paraId="14ACE90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509</w:t>
            </w:r>
          </w:p>
        </w:tc>
        <w:tc>
          <w:tcPr>
            <w:tcW w:w="1020" w:type="dxa"/>
            <w:shd w:val="clear" w:color="auto" w:fill="auto"/>
            <w:noWrap/>
            <w:vAlign w:val="bottom"/>
            <w:hideMark/>
          </w:tcPr>
          <w:p w14:paraId="48745B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1772</w:t>
            </w:r>
          </w:p>
        </w:tc>
      </w:tr>
    </w:tbl>
    <w:p w14:paraId="23B2AE40"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613.0588, p-value: 0.000000</w:t>
      </w:r>
    </w:p>
    <w:p w14:paraId="18D393C3"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07D85066"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Patina Type</w:t>
      </w:r>
    </w:p>
    <w:p w14:paraId="10910125"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=6, Reject H0 if χ2 &gt; 12.6</w:t>
      </w:r>
    </w:p>
    <w:p w14:paraId="25E5A2BD"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tbl>
      <w:tblPr>
        <w:tblW w:w="8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811"/>
        <w:gridCol w:w="1317"/>
        <w:gridCol w:w="1500"/>
        <w:gridCol w:w="1245"/>
        <w:gridCol w:w="913"/>
      </w:tblGrid>
      <w:tr w:rsidR="006638CB" w:rsidRPr="006638CB" w14:paraId="17F5F4B0" w14:textId="77777777" w:rsidTr="00D71074">
        <w:trPr>
          <w:trHeight w:val="300"/>
        </w:trPr>
        <w:tc>
          <w:tcPr>
            <w:tcW w:w="2972" w:type="dxa"/>
            <w:shd w:val="clear" w:color="auto" w:fill="auto"/>
            <w:noWrap/>
            <w:vAlign w:val="bottom"/>
            <w:hideMark/>
          </w:tcPr>
          <w:p w14:paraId="75A0EC4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386" w:type="dxa"/>
            <w:shd w:val="clear" w:color="auto" w:fill="auto"/>
            <w:noWrap/>
            <w:vAlign w:val="bottom"/>
            <w:hideMark/>
          </w:tcPr>
          <w:p w14:paraId="39951B7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w:t>
            </w:r>
          </w:p>
        </w:tc>
        <w:tc>
          <w:tcPr>
            <w:tcW w:w="1317" w:type="dxa"/>
            <w:shd w:val="clear" w:color="auto" w:fill="auto"/>
            <w:noWrap/>
            <w:vAlign w:val="bottom"/>
            <w:hideMark/>
          </w:tcPr>
          <w:p w14:paraId="284A61A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White spots</w:t>
            </w:r>
          </w:p>
        </w:tc>
        <w:tc>
          <w:tcPr>
            <w:tcW w:w="1500" w:type="dxa"/>
            <w:shd w:val="clear" w:color="auto" w:fill="auto"/>
            <w:noWrap/>
            <w:vAlign w:val="bottom"/>
            <w:hideMark/>
          </w:tcPr>
          <w:p w14:paraId="4890B52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Desert brown</w:t>
            </w:r>
          </w:p>
        </w:tc>
        <w:tc>
          <w:tcPr>
            <w:tcW w:w="1245" w:type="dxa"/>
            <w:shd w:val="clear" w:color="auto" w:fill="auto"/>
            <w:noWrap/>
            <w:vAlign w:val="bottom"/>
            <w:hideMark/>
          </w:tcPr>
          <w:p w14:paraId="7281AA0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Black/grey</w:t>
            </w:r>
          </w:p>
        </w:tc>
        <w:tc>
          <w:tcPr>
            <w:tcW w:w="913" w:type="dxa"/>
            <w:shd w:val="clear" w:color="auto" w:fill="auto"/>
            <w:noWrap/>
            <w:vAlign w:val="bottom"/>
            <w:hideMark/>
          </w:tcPr>
          <w:p w14:paraId="7365803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7F0839E7" w14:textId="77777777" w:rsidTr="00D71074">
        <w:trPr>
          <w:trHeight w:val="288"/>
        </w:trPr>
        <w:tc>
          <w:tcPr>
            <w:tcW w:w="2972" w:type="dxa"/>
            <w:shd w:val="clear" w:color="auto" w:fill="auto"/>
            <w:noWrap/>
            <w:vAlign w:val="bottom"/>
            <w:hideMark/>
          </w:tcPr>
          <w:p w14:paraId="51B8CAE5"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386" w:type="dxa"/>
            <w:shd w:val="clear" w:color="auto" w:fill="auto"/>
            <w:noWrap/>
            <w:vAlign w:val="bottom"/>
            <w:hideMark/>
          </w:tcPr>
          <w:p w14:paraId="394C8D8E"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55</w:t>
            </w:r>
          </w:p>
        </w:tc>
        <w:tc>
          <w:tcPr>
            <w:tcW w:w="1317" w:type="dxa"/>
            <w:shd w:val="clear" w:color="auto" w:fill="auto"/>
            <w:noWrap/>
            <w:vAlign w:val="bottom"/>
            <w:hideMark/>
          </w:tcPr>
          <w:p w14:paraId="48DF5CAC"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98</w:t>
            </w:r>
          </w:p>
        </w:tc>
        <w:tc>
          <w:tcPr>
            <w:tcW w:w="1500" w:type="dxa"/>
            <w:shd w:val="clear" w:color="auto" w:fill="auto"/>
            <w:noWrap/>
            <w:vAlign w:val="bottom"/>
            <w:hideMark/>
          </w:tcPr>
          <w:p w14:paraId="3BF31564"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w:t>
            </w:r>
          </w:p>
        </w:tc>
        <w:tc>
          <w:tcPr>
            <w:tcW w:w="1245" w:type="dxa"/>
            <w:shd w:val="clear" w:color="auto" w:fill="auto"/>
            <w:noWrap/>
            <w:vAlign w:val="bottom"/>
            <w:hideMark/>
          </w:tcPr>
          <w:p w14:paraId="77886E2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96</w:t>
            </w:r>
          </w:p>
        </w:tc>
        <w:tc>
          <w:tcPr>
            <w:tcW w:w="913" w:type="dxa"/>
            <w:shd w:val="clear" w:color="auto" w:fill="auto"/>
            <w:noWrap/>
            <w:vAlign w:val="bottom"/>
            <w:hideMark/>
          </w:tcPr>
          <w:p w14:paraId="47F78DD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r w:rsidR="006638CB" w:rsidRPr="006638CB" w14:paraId="031FEAA8" w14:textId="77777777" w:rsidTr="00D71074">
        <w:trPr>
          <w:trHeight w:val="348"/>
        </w:trPr>
        <w:tc>
          <w:tcPr>
            <w:tcW w:w="2972" w:type="dxa"/>
            <w:shd w:val="clear" w:color="auto" w:fill="auto"/>
            <w:noWrap/>
            <w:vAlign w:val="bottom"/>
            <w:hideMark/>
          </w:tcPr>
          <w:p w14:paraId="79A24ED9"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386" w:type="dxa"/>
            <w:shd w:val="clear" w:color="auto" w:fill="auto"/>
            <w:noWrap/>
            <w:vAlign w:val="bottom"/>
            <w:hideMark/>
          </w:tcPr>
          <w:p w14:paraId="62B7C574"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79.21</w:t>
            </w:r>
          </w:p>
        </w:tc>
        <w:tc>
          <w:tcPr>
            <w:tcW w:w="1317" w:type="dxa"/>
            <w:shd w:val="clear" w:color="auto" w:fill="auto"/>
            <w:noWrap/>
            <w:vAlign w:val="bottom"/>
            <w:hideMark/>
          </w:tcPr>
          <w:p w14:paraId="3F1EDF4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68.82</w:t>
            </w:r>
          </w:p>
        </w:tc>
        <w:tc>
          <w:tcPr>
            <w:tcW w:w="1500" w:type="dxa"/>
            <w:shd w:val="clear" w:color="auto" w:fill="auto"/>
            <w:noWrap/>
            <w:vAlign w:val="bottom"/>
            <w:hideMark/>
          </w:tcPr>
          <w:p w14:paraId="1E67EB4D"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55.45</w:t>
            </w:r>
          </w:p>
        </w:tc>
        <w:tc>
          <w:tcPr>
            <w:tcW w:w="1245" w:type="dxa"/>
            <w:shd w:val="clear" w:color="auto" w:fill="auto"/>
            <w:noWrap/>
            <w:vAlign w:val="bottom"/>
            <w:hideMark/>
          </w:tcPr>
          <w:p w14:paraId="13BABA46"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48.52</w:t>
            </w:r>
          </w:p>
        </w:tc>
        <w:tc>
          <w:tcPr>
            <w:tcW w:w="913" w:type="dxa"/>
            <w:shd w:val="clear" w:color="auto" w:fill="auto"/>
            <w:noWrap/>
            <w:vAlign w:val="bottom"/>
            <w:hideMark/>
          </w:tcPr>
          <w:p w14:paraId="7D88C5F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7BA1C3D8" w14:textId="77777777" w:rsidTr="00D71074">
        <w:trPr>
          <w:trHeight w:val="288"/>
        </w:trPr>
        <w:tc>
          <w:tcPr>
            <w:tcW w:w="2972" w:type="dxa"/>
            <w:shd w:val="clear" w:color="auto" w:fill="auto"/>
            <w:noWrap/>
            <w:vAlign w:val="bottom"/>
            <w:hideMark/>
          </w:tcPr>
          <w:p w14:paraId="7A79D29E"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386" w:type="dxa"/>
            <w:shd w:val="clear" w:color="auto" w:fill="auto"/>
            <w:noWrap/>
            <w:vAlign w:val="bottom"/>
            <w:hideMark/>
          </w:tcPr>
          <w:p w14:paraId="2E920252"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72</w:t>
            </w:r>
          </w:p>
        </w:tc>
        <w:tc>
          <w:tcPr>
            <w:tcW w:w="1317" w:type="dxa"/>
            <w:shd w:val="clear" w:color="auto" w:fill="auto"/>
            <w:noWrap/>
            <w:vAlign w:val="bottom"/>
            <w:hideMark/>
          </w:tcPr>
          <w:p w14:paraId="326FC534"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35</w:t>
            </w:r>
          </w:p>
        </w:tc>
        <w:tc>
          <w:tcPr>
            <w:tcW w:w="1500" w:type="dxa"/>
            <w:shd w:val="clear" w:color="auto" w:fill="auto"/>
            <w:noWrap/>
            <w:vAlign w:val="bottom"/>
            <w:hideMark/>
          </w:tcPr>
          <w:p w14:paraId="04ED2553"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w:t>
            </w:r>
          </w:p>
        </w:tc>
        <w:tc>
          <w:tcPr>
            <w:tcW w:w="1245" w:type="dxa"/>
            <w:shd w:val="clear" w:color="auto" w:fill="auto"/>
            <w:noWrap/>
            <w:vAlign w:val="bottom"/>
            <w:hideMark/>
          </w:tcPr>
          <w:p w14:paraId="18BD94E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w:t>
            </w:r>
          </w:p>
        </w:tc>
        <w:tc>
          <w:tcPr>
            <w:tcW w:w="913" w:type="dxa"/>
            <w:shd w:val="clear" w:color="auto" w:fill="auto"/>
            <w:noWrap/>
            <w:vAlign w:val="bottom"/>
            <w:hideMark/>
          </w:tcPr>
          <w:p w14:paraId="3C0735A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r w:rsidR="006638CB" w:rsidRPr="006638CB" w14:paraId="1709B132" w14:textId="77777777" w:rsidTr="00D71074">
        <w:trPr>
          <w:trHeight w:val="300"/>
        </w:trPr>
        <w:tc>
          <w:tcPr>
            <w:tcW w:w="2972" w:type="dxa"/>
            <w:shd w:val="clear" w:color="auto" w:fill="auto"/>
            <w:noWrap/>
            <w:vAlign w:val="bottom"/>
            <w:hideMark/>
          </w:tcPr>
          <w:p w14:paraId="07E32B8F"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386" w:type="dxa"/>
            <w:shd w:val="clear" w:color="auto" w:fill="auto"/>
            <w:noWrap/>
            <w:vAlign w:val="bottom"/>
            <w:hideMark/>
          </w:tcPr>
          <w:p w14:paraId="310ACA9E"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36.1</w:t>
            </w:r>
          </w:p>
        </w:tc>
        <w:tc>
          <w:tcPr>
            <w:tcW w:w="1317" w:type="dxa"/>
            <w:shd w:val="clear" w:color="auto" w:fill="auto"/>
            <w:noWrap/>
            <w:vAlign w:val="bottom"/>
            <w:hideMark/>
          </w:tcPr>
          <w:p w14:paraId="060BD5A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31.40</w:t>
            </w:r>
          </w:p>
        </w:tc>
        <w:tc>
          <w:tcPr>
            <w:tcW w:w="1500" w:type="dxa"/>
            <w:shd w:val="clear" w:color="auto" w:fill="auto"/>
            <w:noWrap/>
            <w:vAlign w:val="bottom"/>
            <w:hideMark/>
          </w:tcPr>
          <w:p w14:paraId="0F115C97"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25.30</w:t>
            </w:r>
          </w:p>
        </w:tc>
        <w:tc>
          <w:tcPr>
            <w:tcW w:w="1245" w:type="dxa"/>
            <w:shd w:val="clear" w:color="auto" w:fill="auto"/>
            <w:noWrap/>
            <w:vAlign w:val="bottom"/>
            <w:hideMark/>
          </w:tcPr>
          <w:p w14:paraId="2819C14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22.14</w:t>
            </w:r>
          </w:p>
        </w:tc>
        <w:tc>
          <w:tcPr>
            <w:tcW w:w="913" w:type="dxa"/>
            <w:shd w:val="clear" w:color="auto" w:fill="auto"/>
            <w:noWrap/>
            <w:vAlign w:val="bottom"/>
            <w:hideMark/>
          </w:tcPr>
          <w:p w14:paraId="7F19ACD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45A0788A" w14:textId="77777777" w:rsidTr="00D71074">
        <w:trPr>
          <w:trHeight w:val="288"/>
        </w:trPr>
        <w:tc>
          <w:tcPr>
            <w:tcW w:w="2972" w:type="dxa"/>
            <w:shd w:val="clear" w:color="auto" w:fill="auto"/>
            <w:noWrap/>
            <w:vAlign w:val="bottom"/>
            <w:hideMark/>
          </w:tcPr>
          <w:p w14:paraId="69DF780B"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386" w:type="dxa"/>
            <w:shd w:val="clear" w:color="auto" w:fill="auto"/>
            <w:noWrap/>
            <w:vAlign w:val="bottom"/>
            <w:hideMark/>
          </w:tcPr>
          <w:p w14:paraId="3D0D36A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33</w:t>
            </w:r>
          </w:p>
        </w:tc>
        <w:tc>
          <w:tcPr>
            <w:tcW w:w="1317" w:type="dxa"/>
            <w:shd w:val="clear" w:color="auto" w:fill="auto"/>
            <w:noWrap/>
            <w:vAlign w:val="bottom"/>
            <w:hideMark/>
          </w:tcPr>
          <w:p w14:paraId="3EF5A94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6</w:t>
            </w:r>
          </w:p>
        </w:tc>
        <w:tc>
          <w:tcPr>
            <w:tcW w:w="1500" w:type="dxa"/>
            <w:shd w:val="clear" w:color="auto" w:fill="auto"/>
            <w:noWrap/>
            <w:vAlign w:val="bottom"/>
            <w:hideMark/>
          </w:tcPr>
          <w:p w14:paraId="716B42F5"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103</w:t>
            </w:r>
          </w:p>
        </w:tc>
        <w:tc>
          <w:tcPr>
            <w:tcW w:w="1245" w:type="dxa"/>
            <w:shd w:val="clear" w:color="auto" w:fill="auto"/>
            <w:noWrap/>
            <w:vAlign w:val="bottom"/>
            <w:hideMark/>
          </w:tcPr>
          <w:p w14:paraId="3AF4A61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913" w:type="dxa"/>
            <w:shd w:val="clear" w:color="auto" w:fill="auto"/>
            <w:noWrap/>
            <w:vAlign w:val="bottom"/>
            <w:hideMark/>
          </w:tcPr>
          <w:p w14:paraId="5695A32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142</w:t>
            </w:r>
          </w:p>
        </w:tc>
      </w:tr>
      <w:tr w:rsidR="006638CB" w:rsidRPr="006638CB" w14:paraId="702202FD" w14:textId="77777777" w:rsidTr="00D71074">
        <w:trPr>
          <w:trHeight w:val="300"/>
        </w:trPr>
        <w:tc>
          <w:tcPr>
            <w:tcW w:w="2972" w:type="dxa"/>
            <w:shd w:val="clear" w:color="auto" w:fill="auto"/>
            <w:noWrap/>
            <w:vAlign w:val="bottom"/>
            <w:hideMark/>
          </w:tcPr>
          <w:p w14:paraId="383D2584"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lastRenderedPageBreak/>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386" w:type="dxa"/>
            <w:shd w:val="clear" w:color="auto" w:fill="auto"/>
            <w:noWrap/>
            <w:vAlign w:val="bottom"/>
            <w:hideMark/>
          </w:tcPr>
          <w:p w14:paraId="1CD51B9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w:t>
            </w:r>
          </w:p>
        </w:tc>
        <w:tc>
          <w:tcPr>
            <w:tcW w:w="1317" w:type="dxa"/>
            <w:shd w:val="clear" w:color="auto" w:fill="auto"/>
            <w:noWrap/>
            <w:vAlign w:val="bottom"/>
            <w:hideMark/>
          </w:tcPr>
          <w:p w14:paraId="368F184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38.78</w:t>
            </w:r>
          </w:p>
        </w:tc>
        <w:tc>
          <w:tcPr>
            <w:tcW w:w="1500" w:type="dxa"/>
            <w:shd w:val="clear" w:color="auto" w:fill="auto"/>
            <w:noWrap/>
            <w:vAlign w:val="bottom"/>
            <w:hideMark/>
          </w:tcPr>
          <w:p w14:paraId="2AA39278"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31.25</w:t>
            </w:r>
          </w:p>
        </w:tc>
        <w:tc>
          <w:tcPr>
            <w:tcW w:w="1245" w:type="dxa"/>
            <w:shd w:val="clear" w:color="auto" w:fill="auto"/>
            <w:noWrap/>
            <w:vAlign w:val="bottom"/>
            <w:hideMark/>
          </w:tcPr>
          <w:p w14:paraId="6036D949"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27.34</w:t>
            </w:r>
          </w:p>
        </w:tc>
        <w:tc>
          <w:tcPr>
            <w:tcW w:w="913" w:type="dxa"/>
            <w:shd w:val="clear" w:color="auto" w:fill="auto"/>
            <w:noWrap/>
            <w:vAlign w:val="bottom"/>
            <w:hideMark/>
          </w:tcPr>
          <w:p w14:paraId="333AC19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35FD5CB5" w14:textId="77777777" w:rsidTr="00D71074">
        <w:trPr>
          <w:trHeight w:val="300"/>
        </w:trPr>
        <w:tc>
          <w:tcPr>
            <w:tcW w:w="2972" w:type="dxa"/>
            <w:shd w:val="clear" w:color="auto" w:fill="auto"/>
            <w:noWrap/>
            <w:vAlign w:val="bottom"/>
            <w:hideMark/>
          </w:tcPr>
          <w:p w14:paraId="63D9A02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386" w:type="dxa"/>
            <w:shd w:val="clear" w:color="auto" w:fill="auto"/>
            <w:noWrap/>
            <w:vAlign w:val="bottom"/>
            <w:hideMark/>
          </w:tcPr>
          <w:p w14:paraId="2EE1653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160</w:t>
            </w:r>
          </w:p>
        </w:tc>
        <w:tc>
          <w:tcPr>
            <w:tcW w:w="1317" w:type="dxa"/>
            <w:shd w:val="clear" w:color="auto" w:fill="auto"/>
            <w:noWrap/>
            <w:vAlign w:val="bottom"/>
            <w:hideMark/>
          </w:tcPr>
          <w:p w14:paraId="17F4A42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139</w:t>
            </w:r>
          </w:p>
        </w:tc>
        <w:tc>
          <w:tcPr>
            <w:tcW w:w="1500" w:type="dxa"/>
            <w:shd w:val="clear" w:color="auto" w:fill="auto"/>
            <w:noWrap/>
            <w:vAlign w:val="bottom"/>
            <w:hideMark/>
          </w:tcPr>
          <w:p w14:paraId="1F4B513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112</w:t>
            </w:r>
          </w:p>
        </w:tc>
        <w:tc>
          <w:tcPr>
            <w:tcW w:w="1245" w:type="dxa"/>
            <w:shd w:val="clear" w:color="auto" w:fill="auto"/>
            <w:noWrap/>
            <w:vAlign w:val="bottom"/>
            <w:hideMark/>
          </w:tcPr>
          <w:p w14:paraId="2776FF3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98</w:t>
            </w:r>
          </w:p>
        </w:tc>
        <w:tc>
          <w:tcPr>
            <w:tcW w:w="913" w:type="dxa"/>
            <w:shd w:val="clear" w:color="auto" w:fill="auto"/>
            <w:noWrap/>
            <w:vAlign w:val="bottom"/>
            <w:hideMark/>
          </w:tcPr>
          <w:p w14:paraId="1B2A048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509</w:t>
            </w:r>
          </w:p>
        </w:tc>
      </w:tr>
    </w:tbl>
    <w:p w14:paraId="53DA4A2B"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407.7322757, p-value: 0.000000</w:t>
      </w:r>
    </w:p>
    <w:p w14:paraId="785C3939"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050C253D"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Patina side</w:t>
      </w:r>
    </w:p>
    <w:p w14:paraId="3DFD4D6F"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=4, Reject H0 if χ2 &gt; 9.49</w:t>
      </w:r>
    </w:p>
    <w:p w14:paraId="39905E9C"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tbl>
      <w:tblPr>
        <w:tblW w:w="7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931"/>
        <w:gridCol w:w="1371"/>
        <w:gridCol w:w="1275"/>
        <w:gridCol w:w="1134"/>
      </w:tblGrid>
      <w:tr w:rsidR="006638CB" w:rsidRPr="006638CB" w14:paraId="49926A99" w14:textId="77777777" w:rsidTr="00D71074">
        <w:trPr>
          <w:trHeight w:val="300"/>
        </w:trPr>
        <w:tc>
          <w:tcPr>
            <w:tcW w:w="2830" w:type="dxa"/>
            <w:shd w:val="clear" w:color="auto" w:fill="auto"/>
            <w:noWrap/>
            <w:vAlign w:val="bottom"/>
            <w:hideMark/>
          </w:tcPr>
          <w:p w14:paraId="728A64D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643" w:type="dxa"/>
            <w:shd w:val="clear" w:color="auto" w:fill="auto"/>
            <w:noWrap/>
            <w:vAlign w:val="bottom"/>
            <w:hideMark/>
          </w:tcPr>
          <w:p w14:paraId="424C0BC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Flaking /Dorsal</w:t>
            </w:r>
          </w:p>
        </w:tc>
        <w:tc>
          <w:tcPr>
            <w:tcW w:w="1371" w:type="dxa"/>
            <w:shd w:val="clear" w:color="auto" w:fill="auto"/>
            <w:noWrap/>
            <w:vAlign w:val="bottom"/>
            <w:hideMark/>
          </w:tcPr>
          <w:p w14:paraId="7A6C086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Preparation /Ventral</w:t>
            </w:r>
          </w:p>
        </w:tc>
        <w:tc>
          <w:tcPr>
            <w:tcW w:w="1275" w:type="dxa"/>
            <w:shd w:val="clear" w:color="auto" w:fill="auto"/>
            <w:noWrap/>
            <w:vAlign w:val="bottom"/>
            <w:hideMark/>
          </w:tcPr>
          <w:p w14:paraId="1D8AA1E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Both</w:t>
            </w:r>
          </w:p>
        </w:tc>
        <w:tc>
          <w:tcPr>
            <w:tcW w:w="1134" w:type="dxa"/>
            <w:shd w:val="clear" w:color="auto" w:fill="auto"/>
            <w:noWrap/>
            <w:vAlign w:val="bottom"/>
            <w:hideMark/>
          </w:tcPr>
          <w:p w14:paraId="6A729A3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1A049589" w14:textId="77777777" w:rsidTr="00D71074">
        <w:trPr>
          <w:trHeight w:val="288"/>
        </w:trPr>
        <w:tc>
          <w:tcPr>
            <w:tcW w:w="2830" w:type="dxa"/>
            <w:shd w:val="clear" w:color="auto" w:fill="auto"/>
            <w:noWrap/>
            <w:vAlign w:val="bottom"/>
            <w:hideMark/>
          </w:tcPr>
          <w:p w14:paraId="111041C8"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643" w:type="dxa"/>
            <w:shd w:val="clear" w:color="auto" w:fill="auto"/>
            <w:noWrap/>
            <w:vAlign w:val="bottom"/>
            <w:hideMark/>
          </w:tcPr>
          <w:p w14:paraId="37B8531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w:t>
            </w:r>
          </w:p>
        </w:tc>
        <w:tc>
          <w:tcPr>
            <w:tcW w:w="1371" w:type="dxa"/>
            <w:shd w:val="clear" w:color="auto" w:fill="auto"/>
            <w:noWrap/>
            <w:vAlign w:val="bottom"/>
            <w:hideMark/>
          </w:tcPr>
          <w:p w14:paraId="3558BDD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w:t>
            </w:r>
          </w:p>
        </w:tc>
        <w:tc>
          <w:tcPr>
            <w:tcW w:w="1275" w:type="dxa"/>
            <w:shd w:val="clear" w:color="auto" w:fill="auto"/>
            <w:noWrap/>
            <w:vAlign w:val="bottom"/>
            <w:hideMark/>
          </w:tcPr>
          <w:p w14:paraId="2877160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237</w:t>
            </w:r>
          </w:p>
        </w:tc>
        <w:tc>
          <w:tcPr>
            <w:tcW w:w="1134" w:type="dxa"/>
            <w:shd w:val="clear" w:color="auto" w:fill="auto"/>
            <w:noWrap/>
            <w:vAlign w:val="bottom"/>
            <w:hideMark/>
          </w:tcPr>
          <w:p w14:paraId="7B94E43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r w:rsidR="006638CB" w:rsidRPr="006638CB" w14:paraId="3C81CD99" w14:textId="77777777" w:rsidTr="00D71074">
        <w:trPr>
          <w:trHeight w:val="348"/>
        </w:trPr>
        <w:tc>
          <w:tcPr>
            <w:tcW w:w="2830" w:type="dxa"/>
            <w:shd w:val="clear" w:color="auto" w:fill="auto"/>
            <w:noWrap/>
            <w:vAlign w:val="bottom"/>
            <w:hideMark/>
          </w:tcPr>
          <w:p w14:paraId="3CE9640A"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643" w:type="dxa"/>
            <w:shd w:val="clear" w:color="auto" w:fill="auto"/>
            <w:noWrap/>
            <w:vAlign w:val="bottom"/>
            <w:hideMark/>
          </w:tcPr>
          <w:p w14:paraId="60AFA11B"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10.91</w:t>
            </w:r>
          </w:p>
        </w:tc>
        <w:tc>
          <w:tcPr>
            <w:tcW w:w="1371" w:type="dxa"/>
            <w:shd w:val="clear" w:color="auto" w:fill="auto"/>
            <w:noWrap/>
            <w:vAlign w:val="bottom"/>
            <w:hideMark/>
          </w:tcPr>
          <w:p w14:paraId="4CC481F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5.95</w:t>
            </w:r>
          </w:p>
        </w:tc>
        <w:tc>
          <w:tcPr>
            <w:tcW w:w="1275" w:type="dxa"/>
            <w:shd w:val="clear" w:color="auto" w:fill="auto"/>
            <w:noWrap/>
            <w:vAlign w:val="bottom"/>
            <w:hideMark/>
          </w:tcPr>
          <w:p w14:paraId="29BAD5EC"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235.13</w:t>
            </w:r>
          </w:p>
        </w:tc>
        <w:tc>
          <w:tcPr>
            <w:tcW w:w="1134" w:type="dxa"/>
            <w:shd w:val="clear" w:color="auto" w:fill="auto"/>
            <w:noWrap/>
            <w:vAlign w:val="bottom"/>
            <w:hideMark/>
          </w:tcPr>
          <w:p w14:paraId="7FAD758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11E77445" w14:textId="77777777" w:rsidTr="00D71074">
        <w:trPr>
          <w:trHeight w:val="288"/>
        </w:trPr>
        <w:tc>
          <w:tcPr>
            <w:tcW w:w="2830" w:type="dxa"/>
            <w:shd w:val="clear" w:color="auto" w:fill="auto"/>
            <w:noWrap/>
            <w:vAlign w:val="bottom"/>
            <w:hideMark/>
          </w:tcPr>
          <w:p w14:paraId="5AB94A9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643" w:type="dxa"/>
            <w:shd w:val="clear" w:color="auto" w:fill="auto"/>
            <w:noWrap/>
            <w:vAlign w:val="bottom"/>
            <w:hideMark/>
          </w:tcPr>
          <w:p w14:paraId="11702F5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w:t>
            </w:r>
          </w:p>
        </w:tc>
        <w:tc>
          <w:tcPr>
            <w:tcW w:w="1371" w:type="dxa"/>
            <w:shd w:val="clear" w:color="auto" w:fill="auto"/>
            <w:noWrap/>
            <w:vAlign w:val="bottom"/>
            <w:hideMark/>
          </w:tcPr>
          <w:p w14:paraId="17D41EC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w:t>
            </w:r>
          </w:p>
        </w:tc>
        <w:tc>
          <w:tcPr>
            <w:tcW w:w="1275" w:type="dxa"/>
            <w:shd w:val="clear" w:color="auto" w:fill="auto"/>
            <w:noWrap/>
            <w:vAlign w:val="bottom"/>
            <w:hideMark/>
          </w:tcPr>
          <w:p w14:paraId="3FAE794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104</w:t>
            </w:r>
          </w:p>
        </w:tc>
        <w:tc>
          <w:tcPr>
            <w:tcW w:w="1134" w:type="dxa"/>
            <w:shd w:val="clear" w:color="auto" w:fill="auto"/>
            <w:noWrap/>
            <w:vAlign w:val="bottom"/>
            <w:hideMark/>
          </w:tcPr>
          <w:p w14:paraId="236FC50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r w:rsidR="006638CB" w:rsidRPr="006638CB" w14:paraId="70CF9A1B" w14:textId="77777777" w:rsidTr="00D71074">
        <w:trPr>
          <w:trHeight w:val="300"/>
        </w:trPr>
        <w:tc>
          <w:tcPr>
            <w:tcW w:w="2830" w:type="dxa"/>
            <w:shd w:val="clear" w:color="auto" w:fill="auto"/>
            <w:noWrap/>
            <w:vAlign w:val="bottom"/>
            <w:hideMark/>
          </w:tcPr>
          <w:p w14:paraId="776427C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643" w:type="dxa"/>
            <w:shd w:val="clear" w:color="auto" w:fill="auto"/>
            <w:noWrap/>
            <w:vAlign w:val="bottom"/>
            <w:hideMark/>
          </w:tcPr>
          <w:p w14:paraId="5857A7CE"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4.98</w:t>
            </w:r>
          </w:p>
        </w:tc>
        <w:tc>
          <w:tcPr>
            <w:tcW w:w="1371" w:type="dxa"/>
            <w:shd w:val="clear" w:color="auto" w:fill="auto"/>
            <w:noWrap/>
            <w:vAlign w:val="bottom"/>
            <w:hideMark/>
          </w:tcPr>
          <w:p w14:paraId="35CD7CDA"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2.72</w:t>
            </w:r>
          </w:p>
        </w:tc>
        <w:tc>
          <w:tcPr>
            <w:tcW w:w="1275" w:type="dxa"/>
            <w:shd w:val="clear" w:color="auto" w:fill="auto"/>
            <w:noWrap/>
            <w:vAlign w:val="bottom"/>
            <w:hideMark/>
          </w:tcPr>
          <w:p w14:paraId="273B8A11"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107.30</w:t>
            </w:r>
          </w:p>
        </w:tc>
        <w:tc>
          <w:tcPr>
            <w:tcW w:w="1134" w:type="dxa"/>
            <w:shd w:val="clear" w:color="auto" w:fill="auto"/>
            <w:noWrap/>
            <w:vAlign w:val="bottom"/>
            <w:hideMark/>
          </w:tcPr>
          <w:p w14:paraId="322C83F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0CE5CF21" w14:textId="77777777" w:rsidTr="00D71074">
        <w:trPr>
          <w:trHeight w:val="288"/>
        </w:trPr>
        <w:tc>
          <w:tcPr>
            <w:tcW w:w="2830" w:type="dxa"/>
            <w:shd w:val="clear" w:color="auto" w:fill="auto"/>
            <w:noWrap/>
            <w:vAlign w:val="bottom"/>
            <w:hideMark/>
          </w:tcPr>
          <w:p w14:paraId="6757F5EB"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643" w:type="dxa"/>
            <w:shd w:val="clear" w:color="auto" w:fill="auto"/>
            <w:noWrap/>
            <w:vAlign w:val="bottom"/>
            <w:hideMark/>
          </w:tcPr>
          <w:p w14:paraId="348218C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w:t>
            </w:r>
          </w:p>
        </w:tc>
        <w:tc>
          <w:tcPr>
            <w:tcW w:w="1371" w:type="dxa"/>
            <w:shd w:val="clear" w:color="auto" w:fill="auto"/>
            <w:noWrap/>
            <w:vAlign w:val="bottom"/>
            <w:hideMark/>
          </w:tcPr>
          <w:p w14:paraId="7DFE67E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0</w:t>
            </w:r>
          </w:p>
        </w:tc>
        <w:tc>
          <w:tcPr>
            <w:tcW w:w="1275" w:type="dxa"/>
            <w:shd w:val="clear" w:color="auto" w:fill="auto"/>
            <w:noWrap/>
            <w:vAlign w:val="bottom"/>
            <w:hideMark/>
          </w:tcPr>
          <w:p w14:paraId="23E51DA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133</w:t>
            </w:r>
          </w:p>
        </w:tc>
        <w:tc>
          <w:tcPr>
            <w:tcW w:w="1134" w:type="dxa"/>
            <w:shd w:val="clear" w:color="auto" w:fill="auto"/>
            <w:noWrap/>
            <w:vAlign w:val="bottom"/>
            <w:hideMark/>
          </w:tcPr>
          <w:p w14:paraId="27AF589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141</w:t>
            </w:r>
          </w:p>
        </w:tc>
      </w:tr>
      <w:tr w:rsidR="006638CB" w:rsidRPr="006638CB" w14:paraId="0C0C4A74" w14:textId="77777777" w:rsidTr="00D71074">
        <w:trPr>
          <w:trHeight w:val="300"/>
        </w:trPr>
        <w:tc>
          <w:tcPr>
            <w:tcW w:w="2830" w:type="dxa"/>
            <w:shd w:val="clear" w:color="auto" w:fill="auto"/>
            <w:noWrap/>
            <w:vAlign w:val="bottom"/>
            <w:hideMark/>
          </w:tcPr>
          <w:p w14:paraId="6747E2A7"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643" w:type="dxa"/>
            <w:shd w:val="clear" w:color="auto" w:fill="auto"/>
            <w:noWrap/>
            <w:vAlign w:val="bottom"/>
            <w:hideMark/>
          </w:tcPr>
          <w:p w14:paraId="4BCF0D50"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6.11</w:t>
            </w:r>
          </w:p>
        </w:tc>
        <w:tc>
          <w:tcPr>
            <w:tcW w:w="1371" w:type="dxa"/>
            <w:shd w:val="clear" w:color="auto" w:fill="auto"/>
            <w:noWrap/>
            <w:vAlign w:val="bottom"/>
            <w:hideMark/>
          </w:tcPr>
          <w:p w14:paraId="613E9E70"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eastAsia="Times New Roman" w:cstheme="minorHAnsi"/>
                <w:color w:val="FF0000"/>
                <w:sz w:val="24"/>
                <w:szCs w:val="24"/>
              </w:rPr>
              <w:t>3.33</w:t>
            </w:r>
          </w:p>
        </w:tc>
        <w:tc>
          <w:tcPr>
            <w:tcW w:w="1275" w:type="dxa"/>
            <w:shd w:val="clear" w:color="auto" w:fill="auto"/>
            <w:noWrap/>
            <w:vAlign w:val="bottom"/>
            <w:hideMark/>
          </w:tcPr>
          <w:p w14:paraId="3A510980"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131.56</w:t>
            </w:r>
          </w:p>
        </w:tc>
        <w:tc>
          <w:tcPr>
            <w:tcW w:w="1134" w:type="dxa"/>
            <w:shd w:val="clear" w:color="auto" w:fill="auto"/>
            <w:noWrap/>
            <w:vAlign w:val="bottom"/>
            <w:hideMark/>
          </w:tcPr>
          <w:p w14:paraId="51E6530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06D9B4C7" w14:textId="77777777" w:rsidTr="00D71074">
        <w:trPr>
          <w:trHeight w:val="300"/>
        </w:trPr>
        <w:tc>
          <w:tcPr>
            <w:tcW w:w="2830" w:type="dxa"/>
            <w:shd w:val="clear" w:color="auto" w:fill="auto"/>
            <w:noWrap/>
            <w:vAlign w:val="bottom"/>
            <w:hideMark/>
          </w:tcPr>
          <w:p w14:paraId="4E90F0D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643" w:type="dxa"/>
            <w:shd w:val="clear" w:color="auto" w:fill="auto"/>
            <w:noWrap/>
            <w:vAlign w:val="bottom"/>
            <w:hideMark/>
          </w:tcPr>
          <w:p w14:paraId="297585B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22</w:t>
            </w:r>
          </w:p>
        </w:tc>
        <w:tc>
          <w:tcPr>
            <w:tcW w:w="1371" w:type="dxa"/>
            <w:shd w:val="clear" w:color="auto" w:fill="auto"/>
            <w:noWrap/>
            <w:vAlign w:val="bottom"/>
            <w:hideMark/>
          </w:tcPr>
          <w:p w14:paraId="1C9763C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12</w:t>
            </w:r>
          </w:p>
        </w:tc>
        <w:tc>
          <w:tcPr>
            <w:tcW w:w="1275" w:type="dxa"/>
            <w:shd w:val="clear" w:color="auto" w:fill="auto"/>
            <w:noWrap/>
            <w:vAlign w:val="bottom"/>
            <w:hideMark/>
          </w:tcPr>
          <w:p w14:paraId="76DB4F6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474</w:t>
            </w:r>
          </w:p>
        </w:tc>
        <w:tc>
          <w:tcPr>
            <w:tcW w:w="1134" w:type="dxa"/>
            <w:shd w:val="clear" w:color="auto" w:fill="auto"/>
            <w:noWrap/>
            <w:vAlign w:val="bottom"/>
            <w:hideMark/>
          </w:tcPr>
          <w:p w14:paraId="5683517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508</w:t>
            </w:r>
          </w:p>
        </w:tc>
      </w:tr>
    </w:tbl>
    <w:p w14:paraId="68F8E8A5" w14:textId="77777777" w:rsidR="006638CB" w:rsidRPr="006638CB" w:rsidRDefault="006638CB" w:rsidP="00D71074">
      <w:pPr>
        <w:bidi w:val="0"/>
        <w:spacing w:line="360" w:lineRule="auto"/>
        <w:rPr>
          <w:rFonts w:eastAsia="Times New Roman" w:cstheme="minorHAnsi"/>
          <w:b/>
          <w:bCs/>
          <w:color w:val="FF0000"/>
          <w:sz w:val="24"/>
          <w:szCs w:val="24"/>
        </w:rPr>
      </w:pPr>
      <w:r w:rsidRPr="006638CB">
        <w:rPr>
          <w:rFonts w:eastAsia="Times New Roman" w:cstheme="minorHAnsi"/>
          <w:b/>
          <w:bCs/>
          <w:color w:val="FF0000"/>
          <w:sz w:val="24"/>
          <w:szCs w:val="24"/>
        </w:rPr>
        <w:t xml:space="preserve">The values in some cells are too small. Test is </w:t>
      </w:r>
      <w:proofErr w:type="gramStart"/>
      <w:r w:rsidRPr="006638CB">
        <w:rPr>
          <w:rFonts w:eastAsia="Times New Roman" w:cstheme="minorHAnsi"/>
          <w:b/>
          <w:bCs/>
          <w:color w:val="FF0000"/>
          <w:sz w:val="24"/>
          <w:szCs w:val="24"/>
        </w:rPr>
        <w:t>invalid</w:t>
      </w:r>
      <w:proofErr w:type="gramEnd"/>
    </w:p>
    <w:p w14:paraId="3001DE2E"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18.85314486, p-value: 0.000840</w:t>
      </w:r>
    </w:p>
    <w:p w14:paraId="52B55530"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combined attributes:</w:t>
      </w:r>
    </w:p>
    <w:p w14:paraId="11920169"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=2, Reject H0 if χ2 &gt; 5.99</w:t>
      </w:r>
    </w:p>
    <w:tbl>
      <w:tblPr>
        <w:tblW w:w="5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134"/>
        <w:gridCol w:w="1134"/>
        <w:gridCol w:w="716"/>
      </w:tblGrid>
      <w:tr w:rsidR="006638CB" w:rsidRPr="006638CB" w14:paraId="2ADFA15B" w14:textId="77777777" w:rsidTr="004A2A64">
        <w:trPr>
          <w:trHeight w:val="300"/>
        </w:trPr>
        <w:tc>
          <w:tcPr>
            <w:tcW w:w="2689" w:type="dxa"/>
            <w:shd w:val="clear" w:color="auto" w:fill="auto"/>
            <w:noWrap/>
            <w:vAlign w:val="bottom"/>
            <w:hideMark/>
          </w:tcPr>
          <w:p w14:paraId="294CCCF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1134" w:type="dxa"/>
            <w:shd w:val="clear" w:color="auto" w:fill="auto"/>
            <w:noWrap/>
            <w:vAlign w:val="bottom"/>
            <w:hideMark/>
          </w:tcPr>
          <w:p w14:paraId="026120C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one side</w:t>
            </w:r>
          </w:p>
        </w:tc>
        <w:tc>
          <w:tcPr>
            <w:tcW w:w="1134" w:type="dxa"/>
            <w:shd w:val="clear" w:color="auto" w:fill="auto"/>
            <w:noWrap/>
            <w:vAlign w:val="bottom"/>
            <w:hideMark/>
          </w:tcPr>
          <w:p w14:paraId="6333AA2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two sides</w:t>
            </w:r>
          </w:p>
        </w:tc>
        <w:tc>
          <w:tcPr>
            <w:tcW w:w="716" w:type="dxa"/>
            <w:shd w:val="clear" w:color="auto" w:fill="auto"/>
            <w:noWrap/>
            <w:vAlign w:val="bottom"/>
            <w:hideMark/>
          </w:tcPr>
          <w:p w14:paraId="501403B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r>
      <w:tr w:rsidR="006638CB" w:rsidRPr="006638CB" w14:paraId="211EE0F8" w14:textId="77777777" w:rsidTr="004A2A64">
        <w:trPr>
          <w:trHeight w:val="288"/>
        </w:trPr>
        <w:tc>
          <w:tcPr>
            <w:tcW w:w="2689" w:type="dxa"/>
            <w:shd w:val="clear" w:color="auto" w:fill="auto"/>
            <w:noWrap/>
            <w:vAlign w:val="bottom"/>
            <w:hideMark/>
          </w:tcPr>
          <w:p w14:paraId="603DEF08"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1134" w:type="dxa"/>
            <w:shd w:val="clear" w:color="auto" w:fill="auto"/>
            <w:noWrap/>
            <w:vAlign w:val="bottom"/>
            <w:hideMark/>
          </w:tcPr>
          <w:p w14:paraId="4307F0F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15</w:t>
            </w:r>
          </w:p>
        </w:tc>
        <w:tc>
          <w:tcPr>
            <w:tcW w:w="1134" w:type="dxa"/>
            <w:shd w:val="clear" w:color="auto" w:fill="auto"/>
            <w:noWrap/>
            <w:vAlign w:val="bottom"/>
            <w:hideMark/>
          </w:tcPr>
          <w:p w14:paraId="22B4965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237</w:t>
            </w:r>
          </w:p>
        </w:tc>
        <w:tc>
          <w:tcPr>
            <w:tcW w:w="716" w:type="dxa"/>
            <w:shd w:val="clear" w:color="auto" w:fill="auto"/>
            <w:noWrap/>
            <w:vAlign w:val="bottom"/>
            <w:hideMark/>
          </w:tcPr>
          <w:p w14:paraId="04F75FB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252</w:t>
            </w:r>
          </w:p>
        </w:tc>
      </w:tr>
      <w:tr w:rsidR="006638CB" w:rsidRPr="006638CB" w14:paraId="08A5190D" w14:textId="77777777" w:rsidTr="004A2A64">
        <w:trPr>
          <w:trHeight w:val="372"/>
        </w:trPr>
        <w:tc>
          <w:tcPr>
            <w:tcW w:w="2689" w:type="dxa"/>
            <w:shd w:val="clear" w:color="auto" w:fill="auto"/>
            <w:noWrap/>
            <w:vAlign w:val="bottom"/>
            <w:hideMark/>
          </w:tcPr>
          <w:p w14:paraId="38A9518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1134" w:type="dxa"/>
            <w:shd w:val="clear" w:color="auto" w:fill="auto"/>
            <w:noWrap/>
            <w:vAlign w:val="bottom"/>
            <w:hideMark/>
          </w:tcPr>
          <w:p w14:paraId="52A8794F"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16.87</w:t>
            </w:r>
          </w:p>
        </w:tc>
        <w:tc>
          <w:tcPr>
            <w:tcW w:w="1134" w:type="dxa"/>
            <w:shd w:val="clear" w:color="auto" w:fill="auto"/>
            <w:noWrap/>
            <w:vAlign w:val="bottom"/>
            <w:hideMark/>
          </w:tcPr>
          <w:p w14:paraId="2442B56D"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235.13</w:t>
            </w:r>
          </w:p>
        </w:tc>
        <w:tc>
          <w:tcPr>
            <w:tcW w:w="716" w:type="dxa"/>
            <w:shd w:val="clear" w:color="auto" w:fill="auto"/>
            <w:noWrap/>
            <w:vAlign w:val="bottom"/>
            <w:hideMark/>
          </w:tcPr>
          <w:p w14:paraId="2E36D56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6C7E4B2A" w14:textId="77777777" w:rsidTr="004A2A64">
        <w:trPr>
          <w:trHeight w:val="288"/>
        </w:trPr>
        <w:tc>
          <w:tcPr>
            <w:tcW w:w="2689" w:type="dxa"/>
            <w:shd w:val="clear" w:color="auto" w:fill="auto"/>
            <w:noWrap/>
            <w:vAlign w:val="bottom"/>
            <w:hideMark/>
          </w:tcPr>
          <w:p w14:paraId="40BEB248"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1134" w:type="dxa"/>
            <w:shd w:val="clear" w:color="auto" w:fill="auto"/>
            <w:noWrap/>
            <w:vAlign w:val="bottom"/>
            <w:hideMark/>
          </w:tcPr>
          <w:p w14:paraId="6ECA549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w:t>
            </w:r>
          </w:p>
        </w:tc>
        <w:tc>
          <w:tcPr>
            <w:tcW w:w="1134" w:type="dxa"/>
            <w:shd w:val="clear" w:color="auto" w:fill="auto"/>
            <w:noWrap/>
            <w:vAlign w:val="bottom"/>
            <w:hideMark/>
          </w:tcPr>
          <w:p w14:paraId="631BF5E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104</w:t>
            </w:r>
          </w:p>
        </w:tc>
        <w:tc>
          <w:tcPr>
            <w:tcW w:w="716" w:type="dxa"/>
            <w:shd w:val="clear" w:color="auto" w:fill="auto"/>
            <w:noWrap/>
            <w:vAlign w:val="bottom"/>
            <w:hideMark/>
          </w:tcPr>
          <w:p w14:paraId="42B6739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115</w:t>
            </w:r>
          </w:p>
        </w:tc>
      </w:tr>
      <w:tr w:rsidR="006638CB" w:rsidRPr="006638CB" w14:paraId="2520C898" w14:textId="77777777" w:rsidTr="004A2A64">
        <w:trPr>
          <w:trHeight w:val="300"/>
        </w:trPr>
        <w:tc>
          <w:tcPr>
            <w:tcW w:w="2689" w:type="dxa"/>
            <w:shd w:val="clear" w:color="auto" w:fill="auto"/>
            <w:noWrap/>
            <w:vAlign w:val="bottom"/>
            <w:hideMark/>
          </w:tcPr>
          <w:p w14:paraId="44167122"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1134" w:type="dxa"/>
            <w:shd w:val="clear" w:color="auto" w:fill="auto"/>
            <w:noWrap/>
            <w:vAlign w:val="bottom"/>
            <w:hideMark/>
          </w:tcPr>
          <w:p w14:paraId="2BFF0E5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7.70</w:t>
            </w:r>
          </w:p>
        </w:tc>
        <w:tc>
          <w:tcPr>
            <w:tcW w:w="1134" w:type="dxa"/>
            <w:shd w:val="clear" w:color="auto" w:fill="auto"/>
            <w:noWrap/>
            <w:vAlign w:val="bottom"/>
            <w:hideMark/>
          </w:tcPr>
          <w:p w14:paraId="72D5725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107.30</w:t>
            </w:r>
          </w:p>
        </w:tc>
        <w:tc>
          <w:tcPr>
            <w:tcW w:w="716" w:type="dxa"/>
            <w:shd w:val="clear" w:color="auto" w:fill="auto"/>
            <w:noWrap/>
            <w:vAlign w:val="bottom"/>
            <w:hideMark/>
          </w:tcPr>
          <w:p w14:paraId="0190A54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4922E645" w14:textId="77777777" w:rsidTr="004A2A64">
        <w:trPr>
          <w:trHeight w:val="288"/>
        </w:trPr>
        <w:tc>
          <w:tcPr>
            <w:tcW w:w="2689" w:type="dxa"/>
            <w:shd w:val="clear" w:color="auto" w:fill="auto"/>
            <w:noWrap/>
            <w:vAlign w:val="bottom"/>
            <w:hideMark/>
          </w:tcPr>
          <w:p w14:paraId="75BC2D1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1134" w:type="dxa"/>
            <w:shd w:val="clear" w:color="auto" w:fill="auto"/>
            <w:noWrap/>
            <w:vAlign w:val="bottom"/>
            <w:hideMark/>
          </w:tcPr>
          <w:p w14:paraId="4F1B71D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8</w:t>
            </w:r>
          </w:p>
        </w:tc>
        <w:tc>
          <w:tcPr>
            <w:tcW w:w="1134" w:type="dxa"/>
            <w:shd w:val="clear" w:color="auto" w:fill="auto"/>
            <w:noWrap/>
            <w:vAlign w:val="bottom"/>
            <w:hideMark/>
          </w:tcPr>
          <w:p w14:paraId="6AEBEFB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133</w:t>
            </w:r>
          </w:p>
        </w:tc>
        <w:tc>
          <w:tcPr>
            <w:tcW w:w="716" w:type="dxa"/>
            <w:shd w:val="clear" w:color="auto" w:fill="auto"/>
            <w:noWrap/>
            <w:vAlign w:val="bottom"/>
            <w:hideMark/>
          </w:tcPr>
          <w:p w14:paraId="7857534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141</w:t>
            </w:r>
          </w:p>
        </w:tc>
      </w:tr>
      <w:tr w:rsidR="006638CB" w:rsidRPr="006638CB" w14:paraId="4FFF2064" w14:textId="77777777" w:rsidTr="004A2A64">
        <w:trPr>
          <w:trHeight w:val="300"/>
        </w:trPr>
        <w:tc>
          <w:tcPr>
            <w:tcW w:w="2689" w:type="dxa"/>
            <w:shd w:val="clear" w:color="auto" w:fill="auto"/>
            <w:noWrap/>
            <w:vAlign w:val="bottom"/>
            <w:hideMark/>
          </w:tcPr>
          <w:p w14:paraId="5AE8BB4F"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1134" w:type="dxa"/>
            <w:shd w:val="clear" w:color="auto" w:fill="auto"/>
            <w:noWrap/>
            <w:vAlign w:val="bottom"/>
            <w:hideMark/>
          </w:tcPr>
          <w:p w14:paraId="2D66A22A" w14:textId="77777777" w:rsidR="006638CB" w:rsidRPr="006638CB" w:rsidRDefault="006638CB" w:rsidP="00D71074">
            <w:pPr>
              <w:bidi w:val="0"/>
              <w:spacing w:after="0" w:line="240" w:lineRule="auto"/>
              <w:rPr>
                <w:rFonts w:eastAsia="Times New Roman" w:cstheme="minorHAnsi"/>
                <w:sz w:val="24"/>
                <w:szCs w:val="24"/>
              </w:rPr>
            </w:pPr>
            <w:r w:rsidRPr="006638CB">
              <w:rPr>
                <w:rFonts w:eastAsia="Times New Roman" w:cstheme="minorHAnsi"/>
                <w:sz w:val="24"/>
                <w:szCs w:val="24"/>
              </w:rPr>
              <w:t>9.44</w:t>
            </w:r>
          </w:p>
        </w:tc>
        <w:tc>
          <w:tcPr>
            <w:tcW w:w="1134" w:type="dxa"/>
            <w:shd w:val="clear" w:color="auto" w:fill="auto"/>
            <w:noWrap/>
            <w:vAlign w:val="bottom"/>
            <w:hideMark/>
          </w:tcPr>
          <w:p w14:paraId="5567DE4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131.56</w:t>
            </w:r>
          </w:p>
        </w:tc>
        <w:tc>
          <w:tcPr>
            <w:tcW w:w="716" w:type="dxa"/>
            <w:shd w:val="clear" w:color="auto" w:fill="auto"/>
            <w:noWrap/>
            <w:vAlign w:val="bottom"/>
            <w:hideMark/>
          </w:tcPr>
          <w:p w14:paraId="0CC72C6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r>
      <w:tr w:rsidR="006638CB" w:rsidRPr="006638CB" w14:paraId="13DEF524" w14:textId="77777777" w:rsidTr="004A2A64">
        <w:trPr>
          <w:trHeight w:val="300"/>
        </w:trPr>
        <w:tc>
          <w:tcPr>
            <w:tcW w:w="2689" w:type="dxa"/>
            <w:shd w:val="clear" w:color="auto" w:fill="auto"/>
            <w:noWrap/>
            <w:vAlign w:val="bottom"/>
            <w:hideMark/>
          </w:tcPr>
          <w:p w14:paraId="098A864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1134" w:type="dxa"/>
            <w:shd w:val="clear" w:color="auto" w:fill="auto"/>
            <w:noWrap/>
            <w:vAlign w:val="bottom"/>
            <w:hideMark/>
          </w:tcPr>
          <w:p w14:paraId="224E257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34</w:t>
            </w:r>
          </w:p>
        </w:tc>
        <w:tc>
          <w:tcPr>
            <w:tcW w:w="1134" w:type="dxa"/>
            <w:shd w:val="clear" w:color="auto" w:fill="auto"/>
            <w:noWrap/>
            <w:vAlign w:val="bottom"/>
            <w:hideMark/>
          </w:tcPr>
          <w:p w14:paraId="2B01022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474</w:t>
            </w:r>
          </w:p>
        </w:tc>
        <w:tc>
          <w:tcPr>
            <w:tcW w:w="716" w:type="dxa"/>
            <w:shd w:val="clear" w:color="auto" w:fill="auto"/>
            <w:noWrap/>
            <w:vAlign w:val="bottom"/>
            <w:hideMark/>
          </w:tcPr>
          <w:p w14:paraId="60BB7E0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508</w:t>
            </w:r>
          </w:p>
        </w:tc>
      </w:tr>
    </w:tbl>
    <w:p w14:paraId="6B6F1FB2"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1.975051, p-value: 0.372497</w:t>
      </w:r>
    </w:p>
    <w:p w14:paraId="211FE3A8" w14:textId="77777777" w:rsidR="006638CB" w:rsidRPr="006638CB" w:rsidRDefault="006638CB" w:rsidP="00D71074">
      <w:pPr>
        <w:bidi w:val="0"/>
        <w:spacing w:line="360" w:lineRule="auto"/>
        <w:rPr>
          <w:rFonts w:eastAsia="Times New Roman" w:cstheme="minorHAnsi"/>
          <w:b/>
          <w:bCs/>
          <w:color w:val="FF0000"/>
          <w:sz w:val="24"/>
          <w:szCs w:val="24"/>
        </w:rPr>
      </w:pPr>
      <w:r w:rsidRPr="006638CB">
        <w:rPr>
          <w:rFonts w:eastAsia="Times New Roman" w:cstheme="minorHAnsi"/>
          <w:b/>
          <w:bCs/>
          <w:color w:val="FF0000"/>
          <w:sz w:val="24"/>
          <w:szCs w:val="24"/>
        </w:rPr>
        <w:t xml:space="preserve">Null hypothesis not </w:t>
      </w:r>
      <w:proofErr w:type="gramStart"/>
      <w:r w:rsidRPr="006638CB">
        <w:rPr>
          <w:rFonts w:eastAsia="Times New Roman" w:cstheme="minorHAnsi"/>
          <w:b/>
          <w:bCs/>
          <w:color w:val="FF0000"/>
          <w:sz w:val="24"/>
          <w:szCs w:val="24"/>
        </w:rPr>
        <w:t>rejected</w:t>
      </w:r>
      <w:proofErr w:type="gramEnd"/>
      <w:r w:rsidRPr="006638CB">
        <w:rPr>
          <w:rFonts w:eastAsia="Times New Roman" w:cstheme="minorHAnsi"/>
          <w:b/>
          <w:bCs/>
          <w:color w:val="FF0000"/>
          <w:sz w:val="24"/>
          <w:szCs w:val="24"/>
        </w:rPr>
        <w:t xml:space="preserve"> </w:t>
      </w:r>
    </w:p>
    <w:p w14:paraId="5F6D5E66"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Gloss</w:t>
      </w:r>
    </w:p>
    <w:p w14:paraId="01CB5C01"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=4, Reject H0 if χ2 &gt; 9.49</w:t>
      </w:r>
    </w:p>
    <w:p w14:paraId="719549E2"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lastRenderedPageBreak/>
        <w:t>Valid sample- expected value &gt; 5</w:t>
      </w:r>
    </w:p>
    <w:tbl>
      <w:tblPr>
        <w:tblW w:w="7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851"/>
        <w:gridCol w:w="1387"/>
        <w:gridCol w:w="1276"/>
        <w:gridCol w:w="1276"/>
      </w:tblGrid>
      <w:tr w:rsidR="006638CB" w:rsidRPr="006638CB" w14:paraId="18BC303C" w14:textId="77777777" w:rsidTr="00D71074">
        <w:trPr>
          <w:trHeight w:val="300"/>
        </w:trPr>
        <w:tc>
          <w:tcPr>
            <w:tcW w:w="2972" w:type="dxa"/>
            <w:shd w:val="clear" w:color="auto" w:fill="auto"/>
            <w:noWrap/>
            <w:vAlign w:val="bottom"/>
            <w:hideMark/>
          </w:tcPr>
          <w:p w14:paraId="074053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851" w:type="dxa"/>
            <w:shd w:val="clear" w:color="auto" w:fill="auto"/>
            <w:noWrap/>
            <w:vAlign w:val="bottom"/>
            <w:hideMark/>
          </w:tcPr>
          <w:p w14:paraId="49DB8AD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Non</w:t>
            </w:r>
          </w:p>
        </w:tc>
        <w:tc>
          <w:tcPr>
            <w:tcW w:w="1387" w:type="dxa"/>
            <w:shd w:val="clear" w:color="auto" w:fill="auto"/>
            <w:noWrap/>
            <w:vAlign w:val="bottom"/>
            <w:hideMark/>
          </w:tcPr>
          <w:p w14:paraId="066AD3E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Some</w:t>
            </w:r>
          </w:p>
        </w:tc>
        <w:tc>
          <w:tcPr>
            <w:tcW w:w="1276" w:type="dxa"/>
            <w:shd w:val="clear" w:color="auto" w:fill="auto"/>
            <w:noWrap/>
            <w:vAlign w:val="bottom"/>
            <w:hideMark/>
          </w:tcPr>
          <w:p w14:paraId="4B50A87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Significant</w:t>
            </w:r>
          </w:p>
        </w:tc>
        <w:tc>
          <w:tcPr>
            <w:tcW w:w="1276" w:type="dxa"/>
            <w:vAlign w:val="bottom"/>
          </w:tcPr>
          <w:p w14:paraId="705C1C72" w14:textId="77777777" w:rsidR="006638CB" w:rsidRPr="006638CB" w:rsidRDefault="006638CB" w:rsidP="00D71074">
            <w:pPr>
              <w:bidi w:val="0"/>
              <w:spacing w:after="0" w:line="240" w:lineRule="auto"/>
              <w:rPr>
                <w:rFonts w:cstheme="minorHAnsi"/>
                <w:color w:val="000000"/>
                <w:sz w:val="24"/>
                <w:szCs w:val="24"/>
              </w:rPr>
            </w:pPr>
            <w:r w:rsidRPr="006638CB">
              <w:rPr>
                <w:rFonts w:cstheme="minorHAnsi"/>
                <w:color w:val="000000"/>
                <w:sz w:val="24"/>
                <w:szCs w:val="24"/>
              </w:rPr>
              <w:t>total</w:t>
            </w:r>
          </w:p>
        </w:tc>
      </w:tr>
      <w:tr w:rsidR="006638CB" w:rsidRPr="006638CB" w14:paraId="4833EFBF" w14:textId="77777777" w:rsidTr="00D71074">
        <w:trPr>
          <w:trHeight w:val="288"/>
        </w:trPr>
        <w:tc>
          <w:tcPr>
            <w:tcW w:w="2972" w:type="dxa"/>
            <w:shd w:val="clear" w:color="auto" w:fill="auto"/>
            <w:noWrap/>
            <w:vAlign w:val="bottom"/>
            <w:hideMark/>
          </w:tcPr>
          <w:p w14:paraId="06933A27"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851" w:type="dxa"/>
            <w:shd w:val="clear" w:color="auto" w:fill="auto"/>
            <w:noWrap/>
            <w:vAlign w:val="bottom"/>
            <w:hideMark/>
          </w:tcPr>
          <w:p w14:paraId="592AA12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158</w:t>
            </w:r>
          </w:p>
        </w:tc>
        <w:tc>
          <w:tcPr>
            <w:tcW w:w="1387" w:type="dxa"/>
            <w:shd w:val="clear" w:color="auto" w:fill="auto"/>
            <w:noWrap/>
            <w:vAlign w:val="bottom"/>
            <w:hideMark/>
          </w:tcPr>
          <w:p w14:paraId="5375AE8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60</w:t>
            </w:r>
          </w:p>
        </w:tc>
        <w:tc>
          <w:tcPr>
            <w:tcW w:w="1276" w:type="dxa"/>
            <w:shd w:val="clear" w:color="auto" w:fill="auto"/>
            <w:noWrap/>
            <w:vAlign w:val="bottom"/>
            <w:hideMark/>
          </w:tcPr>
          <w:p w14:paraId="64B5954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6</w:t>
            </w:r>
          </w:p>
        </w:tc>
        <w:tc>
          <w:tcPr>
            <w:tcW w:w="1276" w:type="dxa"/>
            <w:vAlign w:val="bottom"/>
          </w:tcPr>
          <w:p w14:paraId="252CF15B" w14:textId="77777777" w:rsidR="006638CB" w:rsidRPr="006638CB" w:rsidRDefault="006638CB" w:rsidP="00D71074">
            <w:pPr>
              <w:bidi w:val="0"/>
              <w:spacing w:after="0" w:line="240" w:lineRule="auto"/>
              <w:rPr>
                <w:rFonts w:cstheme="minorHAnsi"/>
                <w:color w:val="000000"/>
                <w:sz w:val="24"/>
                <w:szCs w:val="24"/>
              </w:rPr>
            </w:pPr>
            <w:r w:rsidRPr="006638CB">
              <w:rPr>
                <w:rFonts w:cstheme="minorHAnsi"/>
                <w:color w:val="000000"/>
                <w:sz w:val="24"/>
                <w:szCs w:val="24"/>
              </w:rPr>
              <w:t>224</w:t>
            </w:r>
          </w:p>
        </w:tc>
      </w:tr>
      <w:tr w:rsidR="006638CB" w:rsidRPr="006638CB" w14:paraId="106D53B2" w14:textId="77777777" w:rsidTr="00D71074">
        <w:trPr>
          <w:trHeight w:val="348"/>
        </w:trPr>
        <w:tc>
          <w:tcPr>
            <w:tcW w:w="2972" w:type="dxa"/>
            <w:shd w:val="clear" w:color="auto" w:fill="auto"/>
            <w:noWrap/>
            <w:vAlign w:val="bottom"/>
            <w:hideMark/>
          </w:tcPr>
          <w:p w14:paraId="0B815B5D"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851" w:type="dxa"/>
            <w:shd w:val="clear" w:color="auto" w:fill="auto"/>
            <w:noWrap/>
            <w:vAlign w:val="bottom"/>
            <w:hideMark/>
          </w:tcPr>
          <w:p w14:paraId="7C9AC49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97.92</w:t>
            </w:r>
          </w:p>
        </w:tc>
        <w:tc>
          <w:tcPr>
            <w:tcW w:w="1387" w:type="dxa"/>
            <w:shd w:val="clear" w:color="auto" w:fill="auto"/>
            <w:noWrap/>
            <w:vAlign w:val="bottom"/>
            <w:hideMark/>
          </w:tcPr>
          <w:p w14:paraId="5875C653" w14:textId="77777777" w:rsidR="006638CB" w:rsidRPr="006638CB" w:rsidRDefault="006638CB" w:rsidP="00D71074">
            <w:pPr>
              <w:bidi w:val="0"/>
              <w:spacing w:after="0" w:line="240" w:lineRule="auto"/>
              <w:rPr>
                <w:rFonts w:eastAsia="Times New Roman" w:cstheme="minorHAnsi"/>
                <w:sz w:val="24"/>
                <w:szCs w:val="24"/>
              </w:rPr>
            </w:pPr>
            <w:r w:rsidRPr="006638CB">
              <w:rPr>
                <w:rFonts w:cstheme="minorHAnsi"/>
                <w:color w:val="000000"/>
                <w:sz w:val="24"/>
                <w:szCs w:val="24"/>
              </w:rPr>
              <w:t>63.69</w:t>
            </w:r>
          </w:p>
        </w:tc>
        <w:tc>
          <w:tcPr>
            <w:tcW w:w="1276" w:type="dxa"/>
            <w:shd w:val="clear" w:color="auto" w:fill="auto"/>
            <w:noWrap/>
            <w:vAlign w:val="bottom"/>
            <w:hideMark/>
          </w:tcPr>
          <w:p w14:paraId="394651C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62.39</w:t>
            </w:r>
          </w:p>
        </w:tc>
        <w:tc>
          <w:tcPr>
            <w:tcW w:w="1276" w:type="dxa"/>
            <w:vAlign w:val="bottom"/>
          </w:tcPr>
          <w:p w14:paraId="59BBB075" w14:textId="77777777" w:rsidR="006638CB" w:rsidRPr="006638CB" w:rsidRDefault="006638CB" w:rsidP="00D71074">
            <w:pPr>
              <w:bidi w:val="0"/>
              <w:spacing w:after="0" w:line="240" w:lineRule="auto"/>
              <w:rPr>
                <w:rFonts w:cstheme="minorHAnsi"/>
                <w:sz w:val="24"/>
                <w:szCs w:val="24"/>
              </w:rPr>
            </w:pPr>
            <w:r w:rsidRPr="006638CB">
              <w:rPr>
                <w:rFonts w:cstheme="minorHAnsi"/>
                <w:color w:val="000000"/>
                <w:sz w:val="24"/>
                <w:szCs w:val="24"/>
              </w:rPr>
              <w:t> </w:t>
            </w:r>
          </w:p>
        </w:tc>
      </w:tr>
      <w:tr w:rsidR="006638CB" w:rsidRPr="006638CB" w14:paraId="2895159F" w14:textId="77777777" w:rsidTr="00D71074">
        <w:trPr>
          <w:trHeight w:val="288"/>
        </w:trPr>
        <w:tc>
          <w:tcPr>
            <w:tcW w:w="2972" w:type="dxa"/>
            <w:shd w:val="clear" w:color="auto" w:fill="auto"/>
            <w:noWrap/>
            <w:vAlign w:val="bottom"/>
            <w:hideMark/>
          </w:tcPr>
          <w:p w14:paraId="4D30895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851" w:type="dxa"/>
            <w:shd w:val="clear" w:color="auto" w:fill="auto"/>
            <w:noWrap/>
            <w:vAlign w:val="bottom"/>
            <w:hideMark/>
          </w:tcPr>
          <w:p w14:paraId="5A109E0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13</w:t>
            </w:r>
          </w:p>
        </w:tc>
        <w:tc>
          <w:tcPr>
            <w:tcW w:w="1387" w:type="dxa"/>
            <w:shd w:val="clear" w:color="auto" w:fill="auto"/>
            <w:noWrap/>
            <w:vAlign w:val="bottom"/>
            <w:hideMark/>
          </w:tcPr>
          <w:p w14:paraId="4A8A3AF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28</w:t>
            </w:r>
          </w:p>
        </w:tc>
        <w:tc>
          <w:tcPr>
            <w:tcW w:w="1276" w:type="dxa"/>
            <w:shd w:val="clear" w:color="auto" w:fill="auto"/>
            <w:noWrap/>
            <w:vAlign w:val="bottom"/>
            <w:hideMark/>
          </w:tcPr>
          <w:p w14:paraId="3405152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108</w:t>
            </w:r>
          </w:p>
        </w:tc>
        <w:tc>
          <w:tcPr>
            <w:tcW w:w="1276" w:type="dxa"/>
            <w:vAlign w:val="bottom"/>
          </w:tcPr>
          <w:p w14:paraId="420A84CA" w14:textId="77777777" w:rsidR="006638CB" w:rsidRPr="006638CB" w:rsidRDefault="006638CB" w:rsidP="00D71074">
            <w:pPr>
              <w:bidi w:val="0"/>
              <w:spacing w:after="0" w:line="240" w:lineRule="auto"/>
              <w:rPr>
                <w:rFonts w:cstheme="minorHAnsi"/>
                <w:sz w:val="24"/>
                <w:szCs w:val="24"/>
              </w:rPr>
            </w:pPr>
            <w:r w:rsidRPr="006638CB">
              <w:rPr>
                <w:rFonts w:cstheme="minorHAnsi"/>
                <w:color w:val="000000"/>
                <w:sz w:val="24"/>
                <w:szCs w:val="24"/>
              </w:rPr>
              <w:t>149</w:t>
            </w:r>
          </w:p>
        </w:tc>
      </w:tr>
      <w:tr w:rsidR="006638CB" w:rsidRPr="006638CB" w14:paraId="7EC7F7D8" w14:textId="77777777" w:rsidTr="00D71074">
        <w:trPr>
          <w:trHeight w:val="300"/>
        </w:trPr>
        <w:tc>
          <w:tcPr>
            <w:tcW w:w="2972" w:type="dxa"/>
            <w:shd w:val="clear" w:color="auto" w:fill="auto"/>
            <w:noWrap/>
            <w:vAlign w:val="bottom"/>
            <w:hideMark/>
          </w:tcPr>
          <w:p w14:paraId="7A6B3F3D"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851" w:type="dxa"/>
            <w:shd w:val="clear" w:color="auto" w:fill="auto"/>
            <w:noWrap/>
            <w:vAlign w:val="bottom"/>
            <w:hideMark/>
          </w:tcPr>
          <w:p w14:paraId="7F65F62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65.13</w:t>
            </w:r>
          </w:p>
        </w:tc>
        <w:tc>
          <w:tcPr>
            <w:tcW w:w="1387" w:type="dxa"/>
            <w:shd w:val="clear" w:color="auto" w:fill="auto"/>
            <w:noWrap/>
            <w:vAlign w:val="bottom"/>
            <w:hideMark/>
          </w:tcPr>
          <w:p w14:paraId="05A02A4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42.37</w:t>
            </w:r>
          </w:p>
        </w:tc>
        <w:tc>
          <w:tcPr>
            <w:tcW w:w="1276" w:type="dxa"/>
            <w:shd w:val="clear" w:color="auto" w:fill="auto"/>
            <w:noWrap/>
            <w:vAlign w:val="bottom"/>
            <w:hideMark/>
          </w:tcPr>
          <w:p w14:paraId="6C82BAF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41.50</w:t>
            </w:r>
          </w:p>
        </w:tc>
        <w:tc>
          <w:tcPr>
            <w:tcW w:w="1276" w:type="dxa"/>
            <w:vAlign w:val="bottom"/>
          </w:tcPr>
          <w:p w14:paraId="6E4C438A" w14:textId="77777777" w:rsidR="006638CB" w:rsidRPr="006638CB" w:rsidRDefault="006638CB" w:rsidP="00D71074">
            <w:pPr>
              <w:bidi w:val="0"/>
              <w:spacing w:after="0" w:line="240" w:lineRule="auto"/>
              <w:rPr>
                <w:rFonts w:cstheme="minorHAnsi"/>
                <w:sz w:val="24"/>
                <w:szCs w:val="24"/>
              </w:rPr>
            </w:pPr>
            <w:r w:rsidRPr="006638CB">
              <w:rPr>
                <w:rFonts w:cstheme="minorHAnsi"/>
                <w:color w:val="000000"/>
                <w:sz w:val="24"/>
                <w:szCs w:val="24"/>
              </w:rPr>
              <w:t> </w:t>
            </w:r>
          </w:p>
        </w:tc>
      </w:tr>
      <w:tr w:rsidR="006638CB" w:rsidRPr="006638CB" w14:paraId="23CF6C1F" w14:textId="77777777" w:rsidTr="00D71074">
        <w:trPr>
          <w:trHeight w:val="288"/>
        </w:trPr>
        <w:tc>
          <w:tcPr>
            <w:tcW w:w="2972" w:type="dxa"/>
            <w:shd w:val="clear" w:color="auto" w:fill="auto"/>
            <w:noWrap/>
            <w:vAlign w:val="bottom"/>
            <w:hideMark/>
          </w:tcPr>
          <w:p w14:paraId="587C1D44"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851" w:type="dxa"/>
            <w:shd w:val="clear" w:color="auto" w:fill="auto"/>
            <w:noWrap/>
            <w:vAlign w:val="bottom"/>
            <w:hideMark/>
          </w:tcPr>
          <w:p w14:paraId="2C7BA70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55</w:t>
            </w:r>
          </w:p>
        </w:tc>
        <w:tc>
          <w:tcPr>
            <w:tcW w:w="1387" w:type="dxa"/>
            <w:shd w:val="clear" w:color="auto" w:fill="auto"/>
            <w:noWrap/>
            <w:vAlign w:val="bottom"/>
            <w:hideMark/>
          </w:tcPr>
          <w:p w14:paraId="1EC36B8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59</w:t>
            </w:r>
          </w:p>
        </w:tc>
        <w:tc>
          <w:tcPr>
            <w:tcW w:w="1276" w:type="dxa"/>
            <w:shd w:val="clear" w:color="auto" w:fill="auto"/>
            <w:noWrap/>
            <w:vAlign w:val="bottom"/>
            <w:hideMark/>
          </w:tcPr>
          <w:p w14:paraId="4A018F9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30</w:t>
            </w:r>
          </w:p>
        </w:tc>
        <w:tc>
          <w:tcPr>
            <w:tcW w:w="1276" w:type="dxa"/>
            <w:vAlign w:val="bottom"/>
          </w:tcPr>
          <w:p w14:paraId="38EE2A09" w14:textId="77777777" w:rsidR="006638CB" w:rsidRPr="006638CB" w:rsidRDefault="006638CB" w:rsidP="00D71074">
            <w:pPr>
              <w:bidi w:val="0"/>
              <w:spacing w:after="0" w:line="240" w:lineRule="auto"/>
              <w:rPr>
                <w:rFonts w:cstheme="minorHAnsi"/>
                <w:sz w:val="24"/>
                <w:szCs w:val="24"/>
              </w:rPr>
            </w:pPr>
            <w:r w:rsidRPr="006638CB">
              <w:rPr>
                <w:rFonts w:cstheme="minorHAnsi"/>
                <w:color w:val="000000"/>
                <w:sz w:val="24"/>
                <w:szCs w:val="24"/>
              </w:rPr>
              <w:t>144</w:t>
            </w:r>
          </w:p>
        </w:tc>
      </w:tr>
      <w:tr w:rsidR="006638CB" w:rsidRPr="006638CB" w14:paraId="300E2572" w14:textId="77777777" w:rsidTr="00D71074">
        <w:trPr>
          <w:trHeight w:val="300"/>
        </w:trPr>
        <w:tc>
          <w:tcPr>
            <w:tcW w:w="2972" w:type="dxa"/>
            <w:shd w:val="clear" w:color="auto" w:fill="auto"/>
            <w:noWrap/>
            <w:vAlign w:val="bottom"/>
            <w:hideMark/>
          </w:tcPr>
          <w:p w14:paraId="6773945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851" w:type="dxa"/>
            <w:shd w:val="clear" w:color="auto" w:fill="auto"/>
            <w:noWrap/>
            <w:vAlign w:val="bottom"/>
            <w:hideMark/>
          </w:tcPr>
          <w:p w14:paraId="580F88F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62.95</w:t>
            </w:r>
          </w:p>
        </w:tc>
        <w:tc>
          <w:tcPr>
            <w:tcW w:w="1387" w:type="dxa"/>
            <w:shd w:val="clear" w:color="auto" w:fill="auto"/>
            <w:noWrap/>
            <w:vAlign w:val="bottom"/>
            <w:hideMark/>
          </w:tcPr>
          <w:p w14:paraId="6706CCD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40.94</w:t>
            </w:r>
          </w:p>
        </w:tc>
        <w:tc>
          <w:tcPr>
            <w:tcW w:w="1276" w:type="dxa"/>
            <w:shd w:val="clear" w:color="auto" w:fill="auto"/>
            <w:noWrap/>
            <w:vAlign w:val="bottom"/>
            <w:hideMark/>
          </w:tcPr>
          <w:p w14:paraId="0AEC3A4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40.11</w:t>
            </w:r>
          </w:p>
        </w:tc>
        <w:tc>
          <w:tcPr>
            <w:tcW w:w="1276" w:type="dxa"/>
            <w:vAlign w:val="bottom"/>
          </w:tcPr>
          <w:p w14:paraId="23849328" w14:textId="77777777" w:rsidR="006638CB" w:rsidRPr="006638CB" w:rsidRDefault="006638CB" w:rsidP="00D71074">
            <w:pPr>
              <w:bidi w:val="0"/>
              <w:spacing w:after="0" w:line="240" w:lineRule="auto"/>
              <w:rPr>
                <w:rFonts w:cstheme="minorHAnsi"/>
                <w:sz w:val="24"/>
                <w:szCs w:val="24"/>
              </w:rPr>
            </w:pPr>
            <w:r w:rsidRPr="006638CB">
              <w:rPr>
                <w:rFonts w:cstheme="minorHAnsi"/>
                <w:color w:val="000000"/>
                <w:sz w:val="24"/>
                <w:szCs w:val="24"/>
              </w:rPr>
              <w:t> </w:t>
            </w:r>
          </w:p>
        </w:tc>
      </w:tr>
      <w:tr w:rsidR="006638CB" w:rsidRPr="006638CB" w14:paraId="3703B315" w14:textId="77777777" w:rsidTr="00D71074">
        <w:trPr>
          <w:trHeight w:val="300"/>
        </w:trPr>
        <w:tc>
          <w:tcPr>
            <w:tcW w:w="2972" w:type="dxa"/>
            <w:shd w:val="clear" w:color="auto" w:fill="auto"/>
            <w:noWrap/>
            <w:vAlign w:val="bottom"/>
            <w:hideMark/>
          </w:tcPr>
          <w:p w14:paraId="29BF5DE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851" w:type="dxa"/>
            <w:shd w:val="clear" w:color="auto" w:fill="auto"/>
            <w:noWrap/>
            <w:vAlign w:val="bottom"/>
            <w:hideMark/>
          </w:tcPr>
          <w:p w14:paraId="2D83534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226</w:t>
            </w:r>
          </w:p>
        </w:tc>
        <w:tc>
          <w:tcPr>
            <w:tcW w:w="1387" w:type="dxa"/>
            <w:shd w:val="clear" w:color="auto" w:fill="auto"/>
            <w:noWrap/>
            <w:vAlign w:val="bottom"/>
            <w:hideMark/>
          </w:tcPr>
          <w:p w14:paraId="221F4A4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147</w:t>
            </w:r>
          </w:p>
        </w:tc>
        <w:tc>
          <w:tcPr>
            <w:tcW w:w="1276" w:type="dxa"/>
            <w:shd w:val="clear" w:color="auto" w:fill="auto"/>
            <w:noWrap/>
            <w:vAlign w:val="bottom"/>
            <w:hideMark/>
          </w:tcPr>
          <w:p w14:paraId="25722E9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144</w:t>
            </w:r>
          </w:p>
        </w:tc>
        <w:tc>
          <w:tcPr>
            <w:tcW w:w="1276" w:type="dxa"/>
            <w:vAlign w:val="bottom"/>
          </w:tcPr>
          <w:p w14:paraId="2871F654" w14:textId="77777777" w:rsidR="006638CB" w:rsidRPr="006638CB" w:rsidRDefault="006638CB" w:rsidP="00D71074">
            <w:pPr>
              <w:bidi w:val="0"/>
              <w:spacing w:after="0" w:line="240" w:lineRule="auto"/>
              <w:rPr>
                <w:rFonts w:cstheme="minorHAnsi"/>
                <w:color w:val="000000"/>
                <w:sz w:val="24"/>
                <w:szCs w:val="24"/>
              </w:rPr>
            </w:pPr>
            <w:r w:rsidRPr="006638CB">
              <w:rPr>
                <w:rFonts w:cstheme="minorHAnsi"/>
                <w:color w:val="000000"/>
                <w:sz w:val="24"/>
                <w:szCs w:val="24"/>
              </w:rPr>
              <w:t>517</w:t>
            </w:r>
          </w:p>
        </w:tc>
      </w:tr>
    </w:tbl>
    <w:p w14:paraId="23F9F9CF"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252.7140226, p-value: 0.000000</w:t>
      </w:r>
    </w:p>
    <w:p w14:paraId="47F1311F"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0AF65193" w14:textId="77777777" w:rsidR="006638CB" w:rsidRPr="006638CB" w:rsidRDefault="006638CB" w:rsidP="00D71074">
      <w:pPr>
        <w:pStyle w:val="aa"/>
        <w:numPr>
          <w:ilvl w:val="0"/>
          <w:numId w:val="15"/>
        </w:numPr>
        <w:bidi w:val="0"/>
        <w:spacing w:line="360" w:lineRule="auto"/>
        <w:ind w:left="0" w:firstLine="0"/>
        <w:rPr>
          <w:rFonts w:cstheme="minorHAnsi"/>
          <w:b/>
          <w:bCs/>
          <w:sz w:val="24"/>
          <w:szCs w:val="24"/>
        </w:rPr>
      </w:pPr>
      <w:r w:rsidRPr="006638CB">
        <w:rPr>
          <w:rFonts w:cstheme="minorHAnsi"/>
          <w:b/>
          <w:bCs/>
          <w:sz w:val="24"/>
          <w:szCs w:val="24"/>
        </w:rPr>
        <w:t>Pitting</w:t>
      </w:r>
    </w:p>
    <w:p w14:paraId="26A429AE"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=4, Reject H0 if χ2 &gt; 9.49</w:t>
      </w:r>
    </w:p>
    <w:p w14:paraId="02DFB14F"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eastAsia="Times New Roman" w:cstheme="minorHAnsi"/>
          <w:color w:val="000000"/>
          <w:sz w:val="24"/>
          <w:szCs w:val="24"/>
        </w:rPr>
        <w:t>Valid sample- expected value &gt; 5</w:t>
      </w:r>
    </w:p>
    <w:tbl>
      <w:tblPr>
        <w:tblW w:w="7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885"/>
        <w:gridCol w:w="1387"/>
        <w:gridCol w:w="1276"/>
        <w:gridCol w:w="1022"/>
      </w:tblGrid>
      <w:tr w:rsidR="006638CB" w:rsidRPr="006638CB" w14:paraId="25324645" w14:textId="77777777" w:rsidTr="00D71074">
        <w:trPr>
          <w:trHeight w:val="300"/>
        </w:trPr>
        <w:tc>
          <w:tcPr>
            <w:tcW w:w="2972" w:type="dxa"/>
            <w:shd w:val="clear" w:color="auto" w:fill="auto"/>
            <w:noWrap/>
            <w:vAlign w:val="bottom"/>
            <w:hideMark/>
          </w:tcPr>
          <w:p w14:paraId="5AA1E6E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851" w:type="dxa"/>
            <w:shd w:val="clear" w:color="auto" w:fill="auto"/>
            <w:noWrap/>
            <w:vAlign w:val="bottom"/>
            <w:hideMark/>
          </w:tcPr>
          <w:p w14:paraId="10244FD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Non</w:t>
            </w:r>
          </w:p>
        </w:tc>
        <w:tc>
          <w:tcPr>
            <w:tcW w:w="1387" w:type="dxa"/>
            <w:shd w:val="clear" w:color="auto" w:fill="auto"/>
            <w:noWrap/>
            <w:vAlign w:val="bottom"/>
            <w:hideMark/>
          </w:tcPr>
          <w:p w14:paraId="5C18AC3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Some</w:t>
            </w:r>
          </w:p>
        </w:tc>
        <w:tc>
          <w:tcPr>
            <w:tcW w:w="1276" w:type="dxa"/>
            <w:shd w:val="clear" w:color="auto" w:fill="auto"/>
            <w:noWrap/>
            <w:vAlign w:val="bottom"/>
            <w:hideMark/>
          </w:tcPr>
          <w:p w14:paraId="3994DA5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Significant</w:t>
            </w:r>
          </w:p>
        </w:tc>
        <w:tc>
          <w:tcPr>
            <w:tcW w:w="1022" w:type="dxa"/>
            <w:shd w:val="clear" w:color="auto" w:fill="auto"/>
            <w:noWrap/>
            <w:vAlign w:val="bottom"/>
            <w:hideMark/>
          </w:tcPr>
          <w:p w14:paraId="1E89BD5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total</w:t>
            </w:r>
          </w:p>
        </w:tc>
      </w:tr>
      <w:tr w:rsidR="006638CB" w:rsidRPr="006638CB" w14:paraId="3805DE6F" w14:textId="77777777" w:rsidTr="00D71074">
        <w:trPr>
          <w:trHeight w:val="288"/>
        </w:trPr>
        <w:tc>
          <w:tcPr>
            <w:tcW w:w="2972" w:type="dxa"/>
            <w:shd w:val="clear" w:color="auto" w:fill="auto"/>
            <w:noWrap/>
            <w:vAlign w:val="bottom"/>
            <w:hideMark/>
          </w:tcPr>
          <w:p w14:paraId="14BE825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851" w:type="dxa"/>
            <w:shd w:val="clear" w:color="auto" w:fill="auto"/>
            <w:noWrap/>
            <w:vAlign w:val="bottom"/>
            <w:hideMark/>
          </w:tcPr>
          <w:p w14:paraId="6B9BCD3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224</w:t>
            </w:r>
          </w:p>
        </w:tc>
        <w:tc>
          <w:tcPr>
            <w:tcW w:w="1387" w:type="dxa"/>
            <w:shd w:val="clear" w:color="auto" w:fill="auto"/>
            <w:noWrap/>
            <w:vAlign w:val="bottom"/>
            <w:hideMark/>
          </w:tcPr>
          <w:p w14:paraId="531D00B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0</w:t>
            </w:r>
          </w:p>
        </w:tc>
        <w:tc>
          <w:tcPr>
            <w:tcW w:w="1276" w:type="dxa"/>
            <w:shd w:val="clear" w:color="auto" w:fill="auto"/>
            <w:noWrap/>
            <w:vAlign w:val="bottom"/>
            <w:hideMark/>
          </w:tcPr>
          <w:p w14:paraId="1AB038E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0</w:t>
            </w:r>
          </w:p>
        </w:tc>
        <w:tc>
          <w:tcPr>
            <w:tcW w:w="1022" w:type="dxa"/>
            <w:shd w:val="clear" w:color="auto" w:fill="auto"/>
            <w:noWrap/>
            <w:vAlign w:val="bottom"/>
            <w:hideMark/>
          </w:tcPr>
          <w:p w14:paraId="7582DA8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224</w:t>
            </w:r>
          </w:p>
        </w:tc>
      </w:tr>
      <w:tr w:rsidR="006638CB" w:rsidRPr="006638CB" w14:paraId="3AD97FE9" w14:textId="77777777" w:rsidTr="00D71074">
        <w:trPr>
          <w:trHeight w:val="348"/>
        </w:trPr>
        <w:tc>
          <w:tcPr>
            <w:tcW w:w="2972" w:type="dxa"/>
            <w:shd w:val="clear" w:color="auto" w:fill="auto"/>
            <w:noWrap/>
            <w:vAlign w:val="bottom"/>
            <w:hideMark/>
          </w:tcPr>
          <w:p w14:paraId="54331221"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851" w:type="dxa"/>
            <w:shd w:val="clear" w:color="auto" w:fill="auto"/>
            <w:noWrap/>
            <w:vAlign w:val="bottom"/>
            <w:hideMark/>
          </w:tcPr>
          <w:p w14:paraId="464B529B" w14:textId="77777777" w:rsidR="006638CB" w:rsidRPr="006638CB" w:rsidRDefault="006638CB" w:rsidP="00D71074">
            <w:pPr>
              <w:bidi w:val="0"/>
              <w:spacing w:after="0" w:line="240" w:lineRule="auto"/>
              <w:rPr>
                <w:rFonts w:eastAsia="Times New Roman" w:cstheme="minorHAnsi"/>
                <w:sz w:val="24"/>
                <w:szCs w:val="24"/>
              </w:rPr>
            </w:pPr>
            <w:r w:rsidRPr="006638CB">
              <w:rPr>
                <w:rFonts w:cstheme="minorHAnsi"/>
                <w:sz w:val="24"/>
                <w:szCs w:val="24"/>
              </w:rPr>
              <w:t>206.24</w:t>
            </w:r>
          </w:p>
        </w:tc>
        <w:tc>
          <w:tcPr>
            <w:tcW w:w="1387" w:type="dxa"/>
            <w:shd w:val="clear" w:color="auto" w:fill="auto"/>
            <w:noWrap/>
            <w:vAlign w:val="bottom"/>
            <w:hideMark/>
          </w:tcPr>
          <w:p w14:paraId="52ACDD3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14.30</w:t>
            </w:r>
          </w:p>
        </w:tc>
        <w:tc>
          <w:tcPr>
            <w:tcW w:w="1276" w:type="dxa"/>
            <w:shd w:val="clear" w:color="auto" w:fill="auto"/>
            <w:noWrap/>
            <w:vAlign w:val="bottom"/>
            <w:hideMark/>
          </w:tcPr>
          <w:p w14:paraId="4CB0AB07"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cstheme="minorHAnsi"/>
                <w:color w:val="FF0000"/>
                <w:sz w:val="24"/>
                <w:szCs w:val="24"/>
              </w:rPr>
              <w:t>3.47</w:t>
            </w:r>
          </w:p>
        </w:tc>
        <w:tc>
          <w:tcPr>
            <w:tcW w:w="1022" w:type="dxa"/>
            <w:shd w:val="clear" w:color="auto" w:fill="auto"/>
            <w:noWrap/>
            <w:vAlign w:val="bottom"/>
            <w:hideMark/>
          </w:tcPr>
          <w:p w14:paraId="309E100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 </w:t>
            </w:r>
          </w:p>
        </w:tc>
      </w:tr>
      <w:tr w:rsidR="006638CB" w:rsidRPr="006638CB" w14:paraId="2041C787" w14:textId="77777777" w:rsidTr="00D71074">
        <w:trPr>
          <w:trHeight w:val="288"/>
        </w:trPr>
        <w:tc>
          <w:tcPr>
            <w:tcW w:w="2972" w:type="dxa"/>
            <w:shd w:val="clear" w:color="auto" w:fill="auto"/>
            <w:noWrap/>
            <w:vAlign w:val="bottom"/>
            <w:hideMark/>
          </w:tcPr>
          <w:p w14:paraId="450CDD4B"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851" w:type="dxa"/>
            <w:shd w:val="clear" w:color="auto" w:fill="auto"/>
            <w:noWrap/>
            <w:vAlign w:val="bottom"/>
            <w:hideMark/>
          </w:tcPr>
          <w:p w14:paraId="1992634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146</w:t>
            </w:r>
          </w:p>
        </w:tc>
        <w:tc>
          <w:tcPr>
            <w:tcW w:w="1387" w:type="dxa"/>
            <w:shd w:val="clear" w:color="auto" w:fill="auto"/>
            <w:noWrap/>
            <w:vAlign w:val="bottom"/>
            <w:hideMark/>
          </w:tcPr>
          <w:p w14:paraId="1FF8981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3</w:t>
            </w:r>
          </w:p>
        </w:tc>
        <w:tc>
          <w:tcPr>
            <w:tcW w:w="1276" w:type="dxa"/>
            <w:shd w:val="clear" w:color="auto" w:fill="auto"/>
            <w:noWrap/>
            <w:vAlign w:val="bottom"/>
            <w:hideMark/>
          </w:tcPr>
          <w:p w14:paraId="1EF0057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0</w:t>
            </w:r>
          </w:p>
        </w:tc>
        <w:tc>
          <w:tcPr>
            <w:tcW w:w="1022" w:type="dxa"/>
            <w:shd w:val="clear" w:color="auto" w:fill="auto"/>
            <w:noWrap/>
            <w:vAlign w:val="bottom"/>
            <w:hideMark/>
          </w:tcPr>
          <w:p w14:paraId="790DC4B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149</w:t>
            </w:r>
          </w:p>
        </w:tc>
      </w:tr>
      <w:tr w:rsidR="006638CB" w:rsidRPr="006638CB" w14:paraId="385E0EF0" w14:textId="77777777" w:rsidTr="00D71074">
        <w:trPr>
          <w:trHeight w:val="300"/>
        </w:trPr>
        <w:tc>
          <w:tcPr>
            <w:tcW w:w="2972" w:type="dxa"/>
            <w:shd w:val="clear" w:color="auto" w:fill="auto"/>
            <w:noWrap/>
            <w:vAlign w:val="bottom"/>
            <w:hideMark/>
          </w:tcPr>
          <w:p w14:paraId="16904E8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851" w:type="dxa"/>
            <w:shd w:val="clear" w:color="auto" w:fill="auto"/>
            <w:noWrap/>
            <w:vAlign w:val="bottom"/>
            <w:hideMark/>
          </w:tcPr>
          <w:p w14:paraId="392050C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137.18</w:t>
            </w:r>
          </w:p>
        </w:tc>
        <w:tc>
          <w:tcPr>
            <w:tcW w:w="1387" w:type="dxa"/>
            <w:shd w:val="clear" w:color="auto" w:fill="auto"/>
            <w:noWrap/>
            <w:vAlign w:val="bottom"/>
            <w:hideMark/>
          </w:tcPr>
          <w:p w14:paraId="27C7B8B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9.51</w:t>
            </w:r>
          </w:p>
        </w:tc>
        <w:tc>
          <w:tcPr>
            <w:tcW w:w="1276" w:type="dxa"/>
            <w:shd w:val="clear" w:color="auto" w:fill="auto"/>
            <w:noWrap/>
            <w:vAlign w:val="bottom"/>
            <w:hideMark/>
          </w:tcPr>
          <w:p w14:paraId="3404FBF9"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cstheme="minorHAnsi"/>
                <w:color w:val="FF0000"/>
                <w:sz w:val="24"/>
                <w:szCs w:val="24"/>
              </w:rPr>
              <w:t>2.31</w:t>
            </w:r>
          </w:p>
        </w:tc>
        <w:tc>
          <w:tcPr>
            <w:tcW w:w="1022" w:type="dxa"/>
            <w:shd w:val="clear" w:color="auto" w:fill="auto"/>
            <w:noWrap/>
            <w:vAlign w:val="bottom"/>
            <w:hideMark/>
          </w:tcPr>
          <w:p w14:paraId="3E43569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 </w:t>
            </w:r>
          </w:p>
        </w:tc>
      </w:tr>
      <w:tr w:rsidR="006638CB" w:rsidRPr="006638CB" w14:paraId="01D0A36A" w14:textId="77777777" w:rsidTr="00D71074">
        <w:trPr>
          <w:trHeight w:val="288"/>
        </w:trPr>
        <w:tc>
          <w:tcPr>
            <w:tcW w:w="2972" w:type="dxa"/>
            <w:shd w:val="clear" w:color="auto" w:fill="auto"/>
            <w:noWrap/>
            <w:vAlign w:val="bottom"/>
            <w:hideMark/>
          </w:tcPr>
          <w:p w14:paraId="0B6FE17C"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851" w:type="dxa"/>
            <w:shd w:val="clear" w:color="auto" w:fill="auto"/>
            <w:noWrap/>
            <w:vAlign w:val="bottom"/>
            <w:hideMark/>
          </w:tcPr>
          <w:p w14:paraId="5E2A12C9"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106</w:t>
            </w:r>
          </w:p>
        </w:tc>
        <w:tc>
          <w:tcPr>
            <w:tcW w:w="1387" w:type="dxa"/>
            <w:shd w:val="clear" w:color="auto" w:fill="auto"/>
            <w:noWrap/>
            <w:vAlign w:val="bottom"/>
            <w:hideMark/>
          </w:tcPr>
          <w:p w14:paraId="0F1F807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30</w:t>
            </w:r>
          </w:p>
        </w:tc>
        <w:tc>
          <w:tcPr>
            <w:tcW w:w="1276" w:type="dxa"/>
            <w:shd w:val="clear" w:color="auto" w:fill="auto"/>
            <w:noWrap/>
            <w:vAlign w:val="bottom"/>
            <w:hideMark/>
          </w:tcPr>
          <w:p w14:paraId="469007B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8</w:t>
            </w:r>
          </w:p>
        </w:tc>
        <w:tc>
          <w:tcPr>
            <w:tcW w:w="1022" w:type="dxa"/>
            <w:shd w:val="clear" w:color="auto" w:fill="auto"/>
            <w:noWrap/>
            <w:vAlign w:val="bottom"/>
            <w:hideMark/>
          </w:tcPr>
          <w:p w14:paraId="1E857B1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144</w:t>
            </w:r>
          </w:p>
        </w:tc>
      </w:tr>
      <w:tr w:rsidR="006638CB" w:rsidRPr="006638CB" w14:paraId="7FB27921" w14:textId="77777777" w:rsidTr="00D71074">
        <w:trPr>
          <w:trHeight w:val="300"/>
        </w:trPr>
        <w:tc>
          <w:tcPr>
            <w:tcW w:w="2972" w:type="dxa"/>
            <w:shd w:val="clear" w:color="auto" w:fill="auto"/>
            <w:noWrap/>
            <w:vAlign w:val="bottom"/>
            <w:hideMark/>
          </w:tcPr>
          <w:p w14:paraId="3C19BC80"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851" w:type="dxa"/>
            <w:shd w:val="clear" w:color="auto" w:fill="auto"/>
            <w:noWrap/>
            <w:vAlign w:val="bottom"/>
            <w:hideMark/>
          </w:tcPr>
          <w:p w14:paraId="42614DA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132.58</w:t>
            </w:r>
          </w:p>
        </w:tc>
        <w:tc>
          <w:tcPr>
            <w:tcW w:w="1387" w:type="dxa"/>
            <w:shd w:val="clear" w:color="auto" w:fill="auto"/>
            <w:noWrap/>
            <w:vAlign w:val="bottom"/>
            <w:hideMark/>
          </w:tcPr>
          <w:p w14:paraId="29EDA1C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9.19</w:t>
            </w:r>
          </w:p>
        </w:tc>
        <w:tc>
          <w:tcPr>
            <w:tcW w:w="1276" w:type="dxa"/>
            <w:shd w:val="clear" w:color="auto" w:fill="auto"/>
            <w:noWrap/>
            <w:vAlign w:val="bottom"/>
            <w:hideMark/>
          </w:tcPr>
          <w:p w14:paraId="1C64A836" w14:textId="77777777" w:rsidR="006638CB" w:rsidRPr="006638CB" w:rsidRDefault="006638CB" w:rsidP="00D71074">
            <w:pPr>
              <w:bidi w:val="0"/>
              <w:spacing w:after="0" w:line="240" w:lineRule="auto"/>
              <w:rPr>
                <w:rFonts w:eastAsia="Times New Roman" w:cstheme="minorHAnsi"/>
                <w:color w:val="FF0000"/>
                <w:sz w:val="24"/>
                <w:szCs w:val="24"/>
              </w:rPr>
            </w:pPr>
            <w:r w:rsidRPr="006638CB">
              <w:rPr>
                <w:rFonts w:cstheme="minorHAnsi"/>
                <w:color w:val="FF0000"/>
                <w:sz w:val="24"/>
                <w:szCs w:val="24"/>
              </w:rPr>
              <w:t>2.23</w:t>
            </w:r>
          </w:p>
        </w:tc>
        <w:tc>
          <w:tcPr>
            <w:tcW w:w="1022" w:type="dxa"/>
            <w:shd w:val="clear" w:color="auto" w:fill="auto"/>
            <w:noWrap/>
            <w:vAlign w:val="bottom"/>
            <w:hideMark/>
          </w:tcPr>
          <w:p w14:paraId="5C95F3A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 </w:t>
            </w:r>
          </w:p>
        </w:tc>
      </w:tr>
      <w:tr w:rsidR="006638CB" w:rsidRPr="006638CB" w14:paraId="2153CBDF" w14:textId="77777777" w:rsidTr="00D71074">
        <w:trPr>
          <w:trHeight w:val="300"/>
        </w:trPr>
        <w:tc>
          <w:tcPr>
            <w:tcW w:w="2972" w:type="dxa"/>
            <w:shd w:val="clear" w:color="auto" w:fill="auto"/>
            <w:noWrap/>
            <w:vAlign w:val="bottom"/>
            <w:hideMark/>
          </w:tcPr>
          <w:p w14:paraId="7CDDF127"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851" w:type="dxa"/>
            <w:shd w:val="clear" w:color="auto" w:fill="auto"/>
            <w:noWrap/>
            <w:vAlign w:val="bottom"/>
            <w:hideMark/>
          </w:tcPr>
          <w:p w14:paraId="69796345"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476</w:t>
            </w:r>
          </w:p>
        </w:tc>
        <w:tc>
          <w:tcPr>
            <w:tcW w:w="1387" w:type="dxa"/>
            <w:shd w:val="clear" w:color="auto" w:fill="auto"/>
            <w:noWrap/>
            <w:vAlign w:val="bottom"/>
            <w:hideMark/>
          </w:tcPr>
          <w:p w14:paraId="70E242E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33</w:t>
            </w:r>
          </w:p>
        </w:tc>
        <w:tc>
          <w:tcPr>
            <w:tcW w:w="1276" w:type="dxa"/>
            <w:shd w:val="clear" w:color="auto" w:fill="auto"/>
            <w:noWrap/>
            <w:vAlign w:val="bottom"/>
            <w:hideMark/>
          </w:tcPr>
          <w:p w14:paraId="332C926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8</w:t>
            </w:r>
          </w:p>
        </w:tc>
        <w:tc>
          <w:tcPr>
            <w:tcW w:w="1022" w:type="dxa"/>
            <w:shd w:val="clear" w:color="auto" w:fill="auto"/>
            <w:noWrap/>
            <w:vAlign w:val="bottom"/>
            <w:hideMark/>
          </w:tcPr>
          <w:p w14:paraId="4FF912D1"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517</w:t>
            </w:r>
          </w:p>
        </w:tc>
      </w:tr>
    </w:tbl>
    <w:p w14:paraId="26C0EBBA" w14:textId="77777777" w:rsidR="006638CB" w:rsidRPr="006638CB" w:rsidRDefault="006638CB" w:rsidP="00D71074">
      <w:pPr>
        <w:bidi w:val="0"/>
        <w:spacing w:line="360" w:lineRule="auto"/>
        <w:rPr>
          <w:rFonts w:eastAsia="Times New Roman" w:cstheme="minorHAnsi"/>
          <w:b/>
          <w:bCs/>
          <w:color w:val="FF0000"/>
          <w:sz w:val="24"/>
          <w:szCs w:val="24"/>
        </w:rPr>
      </w:pPr>
      <w:r w:rsidRPr="006638CB">
        <w:rPr>
          <w:rFonts w:eastAsia="Times New Roman" w:cstheme="minorHAnsi"/>
          <w:b/>
          <w:bCs/>
          <w:color w:val="FF0000"/>
          <w:sz w:val="24"/>
          <w:szCs w:val="24"/>
        </w:rPr>
        <w:t xml:space="preserve">The values in some cells are too small. Test is </w:t>
      </w:r>
      <w:proofErr w:type="gramStart"/>
      <w:r w:rsidRPr="006638CB">
        <w:rPr>
          <w:rFonts w:eastAsia="Times New Roman" w:cstheme="minorHAnsi"/>
          <w:b/>
          <w:bCs/>
          <w:color w:val="FF0000"/>
          <w:sz w:val="24"/>
          <w:szCs w:val="24"/>
        </w:rPr>
        <w:t>invalid</w:t>
      </w:r>
      <w:proofErr w:type="gramEnd"/>
    </w:p>
    <w:p w14:paraId="521FFD82" w14:textId="77777777" w:rsidR="006638CB" w:rsidRPr="006638CB" w:rsidRDefault="006638CB" w:rsidP="00D71074">
      <w:pPr>
        <w:bidi w:val="0"/>
        <w:spacing w:line="360" w:lineRule="auto"/>
        <w:rPr>
          <w:rFonts w:eastAsia="Times New Roman" w:cstheme="minorHAnsi"/>
          <w:color w:val="000000"/>
          <w:sz w:val="24"/>
          <w:szCs w:val="24"/>
        </w:rPr>
      </w:pPr>
      <w:r w:rsidRPr="006638CB">
        <w:rPr>
          <w:rFonts w:cstheme="minorHAnsi"/>
          <w:sz w:val="24"/>
          <w:szCs w:val="24"/>
        </w:rPr>
        <w:t>χ²=</w:t>
      </w:r>
      <w:r w:rsidRPr="006638CB">
        <w:rPr>
          <w:rFonts w:cstheme="minorHAnsi"/>
          <w:color w:val="000000"/>
          <w:sz w:val="24"/>
          <w:szCs w:val="24"/>
        </w:rPr>
        <w:t xml:space="preserve"> </w:t>
      </w:r>
      <w:r w:rsidRPr="006638CB">
        <w:rPr>
          <w:rFonts w:eastAsia="Times New Roman" w:cstheme="minorHAnsi"/>
          <w:color w:val="000000"/>
          <w:sz w:val="24"/>
          <w:szCs w:val="24"/>
        </w:rPr>
        <w:t>94.01080538, p-value: 0.000000</w:t>
      </w:r>
    </w:p>
    <w:p w14:paraId="304D543F"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combined attributes:</w:t>
      </w:r>
    </w:p>
    <w:p w14:paraId="21A5BD92" w14:textId="77777777" w:rsidR="006638CB" w:rsidRPr="006638CB" w:rsidRDefault="006638CB" w:rsidP="00D71074">
      <w:pPr>
        <w:bidi w:val="0"/>
        <w:spacing w:line="360" w:lineRule="auto"/>
        <w:rPr>
          <w:rFonts w:cstheme="minorHAnsi"/>
          <w:sz w:val="24"/>
          <w:szCs w:val="24"/>
        </w:rPr>
      </w:pPr>
      <w:proofErr w:type="spellStart"/>
      <w:r w:rsidRPr="006638CB">
        <w:rPr>
          <w:rFonts w:cstheme="minorHAnsi"/>
          <w:sz w:val="24"/>
          <w:szCs w:val="24"/>
        </w:rPr>
        <w:t>Df</w:t>
      </w:r>
      <w:proofErr w:type="spellEnd"/>
      <w:r w:rsidRPr="006638CB">
        <w:rPr>
          <w:rFonts w:cstheme="minorHAnsi"/>
          <w:sz w:val="24"/>
          <w:szCs w:val="24"/>
        </w:rPr>
        <w:t>=2, Reject H0 if χ2 &gt; 5.99</w:t>
      </w:r>
    </w:p>
    <w:tbl>
      <w:tblPr>
        <w:tblW w:w="5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885"/>
        <w:gridCol w:w="853"/>
        <w:gridCol w:w="1020"/>
      </w:tblGrid>
      <w:tr w:rsidR="006638CB" w:rsidRPr="006638CB" w14:paraId="409F15A0" w14:textId="77777777" w:rsidTr="00D71074">
        <w:trPr>
          <w:trHeight w:val="300"/>
        </w:trPr>
        <w:tc>
          <w:tcPr>
            <w:tcW w:w="3114" w:type="dxa"/>
            <w:shd w:val="clear" w:color="auto" w:fill="auto"/>
            <w:noWrap/>
            <w:vAlign w:val="bottom"/>
            <w:hideMark/>
          </w:tcPr>
          <w:p w14:paraId="6E6644D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 </w:t>
            </w:r>
          </w:p>
        </w:tc>
        <w:tc>
          <w:tcPr>
            <w:tcW w:w="709" w:type="dxa"/>
            <w:shd w:val="clear" w:color="auto" w:fill="auto"/>
            <w:noWrap/>
            <w:vAlign w:val="bottom"/>
            <w:hideMark/>
          </w:tcPr>
          <w:p w14:paraId="646C75F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No pitting</w:t>
            </w:r>
          </w:p>
        </w:tc>
        <w:tc>
          <w:tcPr>
            <w:tcW w:w="853" w:type="dxa"/>
            <w:shd w:val="clear" w:color="auto" w:fill="auto"/>
            <w:noWrap/>
            <w:vAlign w:val="bottom"/>
            <w:hideMark/>
          </w:tcPr>
          <w:p w14:paraId="2FF5D6C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pitting</w:t>
            </w:r>
          </w:p>
        </w:tc>
        <w:tc>
          <w:tcPr>
            <w:tcW w:w="1020" w:type="dxa"/>
            <w:shd w:val="clear" w:color="auto" w:fill="auto"/>
            <w:noWrap/>
            <w:vAlign w:val="bottom"/>
            <w:hideMark/>
          </w:tcPr>
          <w:p w14:paraId="053E430E"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total</w:t>
            </w:r>
          </w:p>
        </w:tc>
      </w:tr>
      <w:tr w:rsidR="006638CB" w:rsidRPr="006638CB" w14:paraId="306104B8" w14:textId="77777777" w:rsidTr="00D71074">
        <w:trPr>
          <w:trHeight w:val="288"/>
        </w:trPr>
        <w:tc>
          <w:tcPr>
            <w:tcW w:w="3114" w:type="dxa"/>
            <w:shd w:val="clear" w:color="auto" w:fill="auto"/>
            <w:noWrap/>
            <w:vAlign w:val="bottom"/>
            <w:hideMark/>
          </w:tcPr>
          <w:p w14:paraId="320D750A"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cstheme="minorHAnsi"/>
                <w:sz w:val="24"/>
                <w:szCs w:val="24"/>
              </w:rPr>
              <w:t xml:space="preserve"> observed</w:t>
            </w:r>
          </w:p>
        </w:tc>
        <w:tc>
          <w:tcPr>
            <w:tcW w:w="709" w:type="dxa"/>
            <w:shd w:val="clear" w:color="auto" w:fill="auto"/>
            <w:noWrap/>
            <w:vAlign w:val="bottom"/>
            <w:hideMark/>
          </w:tcPr>
          <w:p w14:paraId="494FD94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224</w:t>
            </w:r>
          </w:p>
        </w:tc>
        <w:tc>
          <w:tcPr>
            <w:tcW w:w="853" w:type="dxa"/>
            <w:shd w:val="clear" w:color="auto" w:fill="auto"/>
            <w:noWrap/>
            <w:vAlign w:val="bottom"/>
            <w:hideMark/>
          </w:tcPr>
          <w:p w14:paraId="174F27B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0</w:t>
            </w:r>
          </w:p>
        </w:tc>
        <w:tc>
          <w:tcPr>
            <w:tcW w:w="1020" w:type="dxa"/>
            <w:shd w:val="clear" w:color="auto" w:fill="auto"/>
            <w:noWrap/>
            <w:vAlign w:val="bottom"/>
            <w:hideMark/>
          </w:tcPr>
          <w:p w14:paraId="52B2CCA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224</w:t>
            </w:r>
          </w:p>
        </w:tc>
      </w:tr>
      <w:tr w:rsidR="006638CB" w:rsidRPr="006638CB" w14:paraId="7EDBE5C1" w14:textId="77777777" w:rsidTr="00D71074">
        <w:trPr>
          <w:trHeight w:val="348"/>
        </w:trPr>
        <w:tc>
          <w:tcPr>
            <w:tcW w:w="3114" w:type="dxa"/>
            <w:shd w:val="clear" w:color="auto" w:fill="auto"/>
            <w:noWrap/>
            <w:vAlign w:val="bottom"/>
            <w:hideMark/>
          </w:tcPr>
          <w:p w14:paraId="14FEE495"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Aqev</w:t>
            </w:r>
            <w:proofErr w:type="spellEnd"/>
            <w:r w:rsidRPr="006638CB">
              <w:rPr>
                <w:rFonts w:eastAsia="Times New Roman" w:cstheme="minorHAnsi"/>
                <w:color w:val="000000"/>
                <w:sz w:val="24"/>
                <w:szCs w:val="24"/>
              </w:rPr>
              <w:t xml:space="preserve"> expected</w:t>
            </w:r>
          </w:p>
        </w:tc>
        <w:tc>
          <w:tcPr>
            <w:tcW w:w="709" w:type="dxa"/>
            <w:shd w:val="clear" w:color="auto" w:fill="auto"/>
            <w:noWrap/>
            <w:vAlign w:val="bottom"/>
            <w:hideMark/>
          </w:tcPr>
          <w:p w14:paraId="1193E486" w14:textId="77777777" w:rsidR="006638CB" w:rsidRPr="006638CB" w:rsidRDefault="006638CB" w:rsidP="00D71074">
            <w:pPr>
              <w:bidi w:val="0"/>
              <w:spacing w:after="0" w:line="240" w:lineRule="auto"/>
              <w:rPr>
                <w:rFonts w:eastAsia="Times New Roman" w:cstheme="minorHAnsi"/>
                <w:sz w:val="24"/>
                <w:szCs w:val="24"/>
              </w:rPr>
            </w:pPr>
            <w:r w:rsidRPr="006638CB">
              <w:rPr>
                <w:rFonts w:cstheme="minorHAnsi"/>
                <w:sz w:val="24"/>
                <w:szCs w:val="24"/>
              </w:rPr>
              <w:t>206.24</w:t>
            </w:r>
          </w:p>
        </w:tc>
        <w:tc>
          <w:tcPr>
            <w:tcW w:w="853" w:type="dxa"/>
            <w:shd w:val="clear" w:color="auto" w:fill="auto"/>
            <w:noWrap/>
            <w:vAlign w:val="bottom"/>
            <w:hideMark/>
          </w:tcPr>
          <w:p w14:paraId="71B2AB97" w14:textId="77777777" w:rsidR="006638CB" w:rsidRPr="006638CB" w:rsidRDefault="006638CB" w:rsidP="00D71074">
            <w:pPr>
              <w:bidi w:val="0"/>
              <w:spacing w:after="0" w:line="240" w:lineRule="auto"/>
              <w:rPr>
                <w:rFonts w:eastAsia="Times New Roman" w:cstheme="minorHAnsi"/>
                <w:sz w:val="24"/>
                <w:szCs w:val="24"/>
              </w:rPr>
            </w:pPr>
            <w:r w:rsidRPr="006638CB">
              <w:rPr>
                <w:rFonts w:cstheme="minorHAnsi"/>
                <w:sz w:val="24"/>
                <w:szCs w:val="24"/>
              </w:rPr>
              <w:t>17.76</w:t>
            </w:r>
          </w:p>
        </w:tc>
        <w:tc>
          <w:tcPr>
            <w:tcW w:w="1020" w:type="dxa"/>
            <w:shd w:val="clear" w:color="auto" w:fill="auto"/>
            <w:noWrap/>
            <w:vAlign w:val="bottom"/>
            <w:hideMark/>
          </w:tcPr>
          <w:p w14:paraId="6E6DA18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 </w:t>
            </w:r>
          </w:p>
        </w:tc>
      </w:tr>
      <w:tr w:rsidR="006638CB" w:rsidRPr="006638CB" w14:paraId="38576229" w14:textId="77777777" w:rsidTr="00D71074">
        <w:trPr>
          <w:trHeight w:val="288"/>
        </w:trPr>
        <w:tc>
          <w:tcPr>
            <w:tcW w:w="3114" w:type="dxa"/>
            <w:shd w:val="clear" w:color="auto" w:fill="auto"/>
            <w:noWrap/>
            <w:vAlign w:val="bottom"/>
            <w:hideMark/>
          </w:tcPr>
          <w:p w14:paraId="550A123A"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cstheme="minorHAnsi"/>
                <w:sz w:val="24"/>
                <w:szCs w:val="24"/>
              </w:rPr>
              <w:t xml:space="preserve"> observed</w:t>
            </w:r>
          </w:p>
        </w:tc>
        <w:tc>
          <w:tcPr>
            <w:tcW w:w="709" w:type="dxa"/>
            <w:shd w:val="clear" w:color="auto" w:fill="auto"/>
            <w:noWrap/>
            <w:vAlign w:val="bottom"/>
            <w:hideMark/>
          </w:tcPr>
          <w:p w14:paraId="7E6A114F"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146</w:t>
            </w:r>
          </w:p>
        </w:tc>
        <w:tc>
          <w:tcPr>
            <w:tcW w:w="853" w:type="dxa"/>
            <w:shd w:val="clear" w:color="auto" w:fill="auto"/>
            <w:noWrap/>
            <w:vAlign w:val="bottom"/>
            <w:hideMark/>
          </w:tcPr>
          <w:p w14:paraId="4627068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3</w:t>
            </w:r>
          </w:p>
        </w:tc>
        <w:tc>
          <w:tcPr>
            <w:tcW w:w="1020" w:type="dxa"/>
            <w:shd w:val="clear" w:color="auto" w:fill="auto"/>
            <w:noWrap/>
            <w:vAlign w:val="bottom"/>
            <w:hideMark/>
          </w:tcPr>
          <w:p w14:paraId="6232223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149</w:t>
            </w:r>
          </w:p>
        </w:tc>
      </w:tr>
      <w:tr w:rsidR="006638CB" w:rsidRPr="006638CB" w14:paraId="5125ECF9" w14:textId="77777777" w:rsidTr="00D71074">
        <w:trPr>
          <w:trHeight w:val="300"/>
        </w:trPr>
        <w:tc>
          <w:tcPr>
            <w:tcW w:w="3114" w:type="dxa"/>
            <w:shd w:val="clear" w:color="auto" w:fill="auto"/>
            <w:noWrap/>
            <w:vAlign w:val="bottom"/>
            <w:hideMark/>
          </w:tcPr>
          <w:p w14:paraId="0B5D91FE"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Nahal</w:t>
            </w:r>
            <w:proofErr w:type="spellEnd"/>
            <w:r w:rsidRPr="006638CB">
              <w:rPr>
                <w:rFonts w:cstheme="minorHAnsi"/>
                <w:sz w:val="24"/>
                <w:szCs w:val="24"/>
              </w:rPr>
              <w:t xml:space="preserve"> </w:t>
            </w:r>
            <w:proofErr w:type="spellStart"/>
            <w:r w:rsidRPr="006638CB">
              <w:rPr>
                <w:rFonts w:cstheme="minorHAnsi"/>
                <w:sz w:val="24"/>
                <w:szCs w:val="24"/>
              </w:rPr>
              <w:t>Yitnan</w:t>
            </w:r>
            <w:proofErr w:type="spellEnd"/>
            <w:r w:rsidRPr="006638CB">
              <w:rPr>
                <w:rFonts w:eastAsia="Times New Roman" w:cstheme="minorHAnsi"/>
                <w:color w:val="000000"/>
                <w:sz w:val="24"/>
                <w:szCs w:val="24"/>
              </w:rPr>
              <w:t xml:space="preserve"> expected</w:t>
            </w:r>
          </w:p>
        </w:tc>
        <w:tc>
          <w:tcPr>
            <w:tcW w:w="709" w:type="dxa"/>
            <w:shd w:val="clear" w:color="auto" w:fill="auto"/>
            <w:noWrap/>
            <w:vAlign w:val="bottom"/>
            <w:hideMark/>
          </w:tcPr>
          <w:p w14:paraId="1FB6819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137.18</w:t>
            </w:r>
          </w:p>
        </w:tc>
        <w:tc>
          <w:tcPr>
            <w:tcW w:w="853" w:type="dxa"/>
            <w:shd w:val="clear" w:color="auto" w:fill="auto"/>
            <w:noWrap/>
            <w:vAlign w:val="bottom"/>
            <w:hideMark/>
          </w:tcPr>
          <w:p w14:paraId="37970A5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11.82</w:t>
            </w:r>
          </w:p>
        </w:tc>
        <w:tc>
          <w:tcPr>
            <w:tcW w:w="1020" w:type="dxa"/>
            <w:shd w:val="clear" w:color="auto" w:fill="auto"/>
            <w:noWrap/>
            <w:vAlign w:val="bottom"/>
            <w:hideMark/>
          </w:tcPr>
          <w:p w14:paraId="3873E50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 </w:t>
            </w:r>
          </w:p>
        </w:tc>
      </w:tr>
      <w:tr w:rsidR="006638CB" w:rsidRPr="006638CB" w14:paraId="2B4FA5B0" w14:textId="77777777" w:rsidTr="00D71074">
        <w:trPr>
          <w:trHeight w:val="288"/>
        </w:trPr>
        <w:tc>
          <w:tcPr>
            <w:tcW w:w="3114" w:type="dxa"/>
            <w:shd w:val="clear" w:color="auto" w:fill="auto"/>
            <w:noWrap/>
            <w:vAlign w:val="bottom"/>
            <w:hideMark/>
          </w:tcPr>
          <w:p w14:paraId="3700E579"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cstheme="minorHAnsi"/>
                <w:sz w:val="24"/>
                <w:szCs w:val="24"/>
              </w:rPr>
              <w:t xml:space="preserve"> observed</w:t>
            </w:r>
          </w:p>
        </w:tc>
        <w:tc>
          <w:tcPr>
            <w:tcW w:w="709" w:type="dxa"/>
            <w:shd w:val="clear" w:color="auto" w:fill="auto"/>
            <w:noWrap/>
            <w:vAlign w:val="bottom"/>
            <w:hideMark/>
          </w:tcPr>
          <w:p w14:paraId="387024B4"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106</w:t>
            </w:r>
          </w:p>
        </w:tc>
        <w:tc>
          <w:tcPr>
            <w:tcW w:w="853" w:type="dxa"/>
            <w:shd w:val="clear" w:color="auto" w:fill="auto"/>
            <w:noWrap/>
            <w:vAlign w:val="bottom"/>
            <w:hideMark/>
          </w:tcPr>
          <w:p w14:paraId="413CEDC0"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38</w:t>
            </w:r>
          </w:p>
        </w:tc>
        <w:tc>
          <w:tcPr>
            <w:tcW w:w="1020" w:type="dxa"/>
            <w:shd w:val="clear" w:color="auto" w:fill="auto"/>
            <w:noWrap/>
            <w:vAlign w:val="bottom"/>
            <w:hideMark/>
          </w:tcPr>
          <w:p w14:paraId="5979A8DA"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144</w:t>
            </w:r>
          </w:p>
        </w:tc>
      </w:tr>
      <w:tr w:rsidR="006638CB" w:rsidRPr="006638CB" w14:paraId="121E1E8F" w14:textId="77777777" w:rsidTr="00D71074">
        <w:trPr>
          <w:trHeight w:val="300"/>
        </w:trPr>
        <w:tc>
          <w:tcPr>
            <w:tcW w:w="3114" w:type="dxa"/>
            <w:shd w:val="clear" w:color="auto" w:fill="auto"/>
            <w:noWrap/>
            <w:vAlign w:val="bottom"/>
            <w:hideMark/>
          </w:tcPr>
          <w:p w14:paraId="29941965" w14:textId="77777777" w:rsidR="006638CB" w:rsidRPr="006638CB" w:rsidRDefault="006638CB" w:rsidP="00D71074">
            <w:pPr>
              <w:bidi w:val="0"/>
              <w:spacing w:after="0" w:line="240" w:lineRule="auto"/>
              <w:rPr>
                <w:rFonts w:eastAsia="Times New Roman" w:cstheme="minorHAnsi"/>
                <w:color w:val="000000"/>
                <w:sz w:val="24"/>
                <w:szCs w:val="24"/>
              </w:rPr>
            </w:pPr>
            <w:proofErr w:type="spellStart"/>
            <w:r w:rsidRPr="006638CB">
              <w:rPr>
                <w:rFonts w:cstheme="minorHAnsi"/>
                <w:sz w:val="24"/>
                <w:szCs w:val="24"/>
              </w:rPr>
              <w:t>Giv’at</w:t>
            </w:r>
            <w:proofErr w:type="spellEnd"/>
            <w:r w:rsidRPr="006638CB">
              <w:rPr>
                <w:rFonts w:cstheme="minorHAnsi"/>
                <w:sz w:val="24"/>
                <w:szCs w:val="24"/>
              </w:rPr>
              <w:t xml:space="preserve"> </w:t>
            </w:r>
            <w:proofErr w:type="spellStart"/>
            <w:r w:rsidRPr="006638CB">
              <w:rPr>
                <w:rFonts w:cstheme="minorHAnsi"/>
                <w:sz w:val="24"/>
                <w:szCs w:val="24"/>
              </w:rPr>
              <w:t>Barne’a</w:t>
            </w:r>
            <w:proofErr w:type="spellEnd"/>
            <w:r w:rsidRPr="006638CB">
              <w:rPr>
                <w:rFonts w:eastAsia="Times New Roman" w:cstheme="minorHAnsi"/>
                <w:color w:val="000000"/>
                <w:sz w:val="24"/>
                <w:szCs w:val="24"/>
              </w:rPr>
              <w:t xml:space="preserve"> expected</w:t>
            </w:r>
          </w:p>
        </w:tc>
        <w:tc>
          <w:tcPr>
            <w:tcW w:w="709" w:type="dxa"/>
            <w:shd w:val="clear" w:color="auto" w:fill="auto"/>
            <w:noWrap/>
            <w:vAlign w:val="bottom"/>
            <w:hideMark/>
          </w:tcPr>
          <w:p w14:paraId="319F03F8"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132.58</w:t>
            </w:r>
          </w:p>
        </w:tc>
        <w:tc>
          <w:tcPr>
            <w:tcW w:w="853" w:type="dxa"/>
            <w:shd w:val="clear" w:color="auto" w:fill="auto"/>
            <w:noWrap/>
            <w:vAlign w:val="bottom"/>
            <w:hideMark/>
          </w:tcPr>
          <w:p w14:paraId="3C68177D"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sz w:val="24"/>
                <w:szCs w:val="24"/>
              </w:rPr>
              <w:t>11.42</w:t>
            </w:r>
          </w:p>
        </w:tc>
        <w:tc>
          <w:tcPr>
            <w:tcW w:w="1020" w:type="dxa"/>
            <w:shd w:val="clear" w:color="auto" w:fill="auto"/>
            <w:noWrap/>
            <w:vAlign w:val="bottom"/>
            <w:hideMark/>
          </w:tcPr>
          <w:p w14:paraId="0059DA73"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 </w:t>
            </w:r>
          </w:p>
        </w:tc>
      </w:tr>
      <w:tr w:rsidR="006638CB" w:rsidRPr="006638CB" w14:paraId="2473BEE7" w14:textId="77777777" w:rsidTr="00D71074">
        <w:trPr>
          <w:trHeight w:val="300"/>
        </w:trPr>
        <w:tc>
          <w:tcPr>
            <w:tcW w:w="3114" w:type="dxa"/>
            <w:shd w:val="clear" w:color="auto" w:fill="auto"/>
            <w:noWrap/>
            <w:vAlign w:val="bottom"/>
            <w:hideMark/>
          </w:tcPr>
          <w:p w14:paraId="288710F2"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eastAsia="Times New Roman" w:cstheme="minorHAnsi"/>
                <w:color w:val="000000"/>
                <w:sz w:val="24"/>
                <w:szCs w:val="24"/>
              </w:rPr>
              <w:t>total</w:t>
            </w:r>
          </w:p>
        </w:tc>
        <w:tc>
          <w:tcPr>
            <w:tcW w:w="709" w:type="dxa"/>
            <w:shd w:val="clear" w:color="auto" w:fill="auto"/>
            <w:noWrap/>
            <w:vAlign w:val="bottom"/>
            <w:hideMark/>
          </w:tcPr>
          <w:p w14:paraId="60A1D036"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476</w:t>
            </w:r>
          </w:p>
        </w:tc>
        <w:tc>
          <w:tcPr>
            <w:tcW w:w="853" w:type="dxa"/>
            <w:shd w:val="clear" w:color="auto" w:fill="auto"/>
            <w:noWrap/>
            <w:vAlign w:val="bottom"/>
            <w:hideMark/>
          </w:tcPr>
          <w:p w14:paraId="3ABD91CB"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41</w:t>
            </w:r>
          </w:p>
        </w:tc>
        <w:tc>
          <w:tcPr>
            <w:tcW w:w="1020" w:type="dxa"/>
            <w:shd w:val="clear" w:color="auto" w:fill="auto"/>
            <w:noWrap/>
            <w:vAlign w:val="bottom"/>
            <w:hideMark/>
          </w:tcPr>
          <w:p w14:paraId="158EDAFC" w14:textId="77777777" w:rsidR="006638CB" w:rsidRPr="006638CB" w:rsidRDefault="006638CB" w:rsidP="00D71074">
            <w:pPr>
              <w:bidi w:val="0"/>
              <w:spacing w:after="0" w:line="240" w:lineRule="auto"/>
              <w:rPr>
                <w:rFonts w:eastAsia="Times New Roman" w:cstheme="minorHAnsi"/>
                <w:color w:val="000000"/>
                <w:sz w:val="24"/>
                <w:szCs w:val="24"/>
              </w:rPr>
            </w:pPr>
            <w:r w:rsidRPr="006638CB">
              <w:rPr>
                <w:rFonts w:cstheme="minorHAnsi"/>
                <w:color w:val="000000"/>
                <w:sz w:val="24"/>
                <w:szCs w:val="24"/>
              </w:rPr>
              <w:t>517</w:t>
            </w:r>
          </w:p>
        </w:tc>
      </w:tr>
    </w:tbl>
    <w:p w14:paraId="076F7718"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cstheme="minorHAnsi"/>
          <w:sz w:val="24"/>
          <w:szCs w:val="24"/>
        </w:rPr>
        <w:lastRenderedPageBreak/>
        <w:t>χ²=</w:t>
      </w:r>
      <w:r w:rsidRPr="006638CB">
        <w:rPr>
          <w:rFonts w:cstheme="minorHAnsi"/>
          <w:color w:val="000000"/>
          <w:sz w:val="24"/>
          <w:szCs w:val="24"/>
        </w:rPr>
        <w:t xml:space="preserve"> </w:t>
      </w:r>
      <w:r w:rsidRPr="006638CB">
        <w:rPr>
          <w:rFonts w:eastAsia="Times New Roman" w:cstheme="minorHAnsi"/>
          <w:color w:val="000000"/>
          <w:sz w:val="24"/>
          <w:szCs w:val="24"/>
        </w:rPr>
        <w:t>93.6351, p-value: 0.000000</w:t>
      </w:r>
    </w:p>
    <w:p w14:paraId="5A3878A8" w14:textId="77777777" w:rsidR="006638CB" w:rsidRPr="006638CB" w:rsidRDefault="006638CB" w:rsidP="00D71074">
      <w:pPr>
        <w:bidi w:val="0"/>
        <w:spacing w:line="360" w:lineRule="auto"/>
        <w:rPr>
          <w:rFonts w:eastAsia="Times New Roman" w:cstheme="minorHAnsi"/>
          <w:b/>
          <w:bCs/>
          <w:color w:val="000000"/>
          <w:sz w:val="24"/>
          <w:szCs w:val="24"/>
        </w:rPr>
      </w:pPr>
      <w:r w:rsidRPr="006638CB">
        <w:rPr>
          <w:rFonts w:eastAsia="Times New Roman" w:cstheme="minorHAnsi"/>
          <w:b/>
          <w:bCs/>
          <w:color w:val="000000"/>
          <w:sz w:val="24"/>
          <w:szCs w:val="24"/>
        </w:rPr>
        <w:t xml:space="preserve">Null hypothesis </w:t>
      </w:r>
      <w:proofErr w:type="gramStart"/>
      <w:r w:rsidRPr="006638CB">
        <w:rPr>
          <w:rFonts w:eastAsia="Times New Roman" w:cstheme="minorHAnsi"/>
          <w:b/>
          <w:bCs/>
          <w:color w:val="000000"/>
          <w:sz w:val="24"/>
          <w:szCs w:val="24"/>
        </w:rPr>
        <w:t>rejected</w:t>
      </w:r>
      <w:proofErr w:type="gramEnd"/>
      <w:r w:rsidRPr="006638CB">
        <w:rPr>
          <w:rFonts w:eastAsia="Times New Roman" w:cstheme="minorHAnsi"/>
          <w:b/>
          <w:bCs/>
          <w:color w:val="000000"/>
          <w:sz w:val="24"/>
          <w:szCs w:val="24"/>
        </w:rPr>
        <w:t xml:space="preserve"> </w:t>
      </w:r>
    </w:p>
    <w:p w14:paraId="4379B3ED" w14:textId="77777777" w:rsidR="006638CB" w:rsidRPr="006638CB" w:rsidRDefault="006638CB" w:rsidP="00D71074">
      <w:pPr>
        <w:bidi w:val="0"/>
        <w:spacing w:line="360" w:lineRule="auto"/>
        <w:rPr>
          <w:rFonts w:cstheme="minorHAnsi"/>
          <w:b/>
          <w:bCs/>
          <w:sz w:val="24"/>
          <w:szCs w:val="24"/>
          <w:rtl/>
        </w:rPr>
      </w:pPr>
      <w:r w:rsidRPr="006638CB">
        <w:rPr>
          <w:rFonts w:cstheme="minorHAnsi"/>
          <w:sz w:val="24"/>
          <w:szCs w:val="24"/>
        </w:rPr>
        <w:t>In summary, the χ² tests showed that the sites differ from each other for all taphonomic conditions except patina side, where the null hypothesis was not rejected. Therefore, most of the results support the alternative hypothesis, suggesting different patterns of taphonomic conditions for each site.</w:t>
      </w:r>
    </w:p>
    <w:p w14:paraId="2EF85E58" w14:textId="5AC97014" w:rsidR="006638CB" w:rsidRDefault="00B004AB" w:rsidP="00B004AB">
      <w:pPr>
        <w:bidi w:val="0"/>
        <w:spacing w:line="360" w:lineRule="auto"/>
        <w:rPr>
          <w:rFonts w:cstheme="minorHAnsi"/>
          <w:sz w:val="24"/>
          <w:szCs w:val="24"/>
          <w:u w:val="single"/>
        </w:rPr>
      </w:pPr>
      <w:r>
        <w:rPr>
          <w:rFonts w:cstheme="minorHAnsi"/>
          <w:sz w:val="24"/>
          <w:szCs w:val="24"/>
          <w:u w:val="single"/>
        </w:rPr>
        <w:t xml:space="preserve">Correlation </w:t>
      </w:r>
      <w:r w:rsidRPr="006638CB">
        <w:rPr>
          <w:rFonts w:cstheme="minorHAnsi"/>
          <w:sz w:val="24"/>
          <w:szCs w:val="24"/>
          <w:u w:val="single"/>
        </w:rPr>
        <w:t>tests</w:t>
      </w:r>
      <w:r>
        <w:rPr>
          <w:rFonts w:cstheme="minorHAnsi"/>
          <w:sz w:val="24"/>
          <w:szCs w:val="24"/>
          <w:u w:val="single"/>
        </w:rPr>
        <w:t xml:space="preserve"> </w:t>
      </w:r>
      <w:r w:rsidRPr="006638CB">
        <w:rPr>
          <w:rFonts w:cstheme="minorHAnsi"/>
          <w:sz w:val="24"/>
          <w:szCs w:val="24"/>
          <w:u w:val="single"/>
        </w:rPr>
        <w:t>between sites:</w:t>
      </w:r>
    </w:p>
    <w:p w14:paraId="713000DE" w14:textId="78DBF429" w:rsidR="00520097" w:rsidRPr="006638CB" w:rsidRDefault="00B004AB" w:rsidP="007C52B7">
      <w:pPr>
        <w:bidi w:val="0"/>
        <w:spacing w:line="360" w:lineRule="auto"/>
        <w:rPr>
          <w:rFonts w:cstheme="minorHAnsi"/>
          <w:b/>
          <w:bCs/>
          <w:sz w:val="24"/>
          <w:szCs w:val="24"/>
        </w:rPr>
      </w:pPr>
      <w:r>
        <w:rPr>
          <w:rFonts w:cstheme="minorHAnsi"/>
          <w:sz w:val="24"/>
          <w:szCs w:val="24"/>
        </w:rPr>
        <w:t>The correlation between each site to the others was checked further using an ordinal correlation test, expressing the similarities or dissimilarities between the attribute distribution of each pair of sites in numeric values between -1 and 1. Test results by attribute are presented in t</w:t>
      </w:r>
      <w:r w:rsidR="00541AAB">
        <w:rPr>
          <w:rFonts w:cstheme="minorHAnsi"/>
          <w:sz w:val="24"/>
          <w:szCs w:val="24"/>
        </w:rPr>
        <w:t>h</w:t>
      </w:r>
      <w:r>
        <w:rPr>
          <w:rFonts w:cstheme="minorHAnsi"/>
          <w:sz w:val="24"/>
          <w:szCs w:val="24"/>
        </w:rPr>
        <w:t>e following tables.</w:t>
      </w:r>
    </w:p>
    <w:p w14:paraId="599E2FA5" w14:textId="45841261" w:rsidR="00520097" w:rsidRPr="00541AAB" w:rsidRDefault="00520097" w:rsidP="00ED1D62">
      <w:pPr>
        <w:pStyle w:val="aa"/>
        <w:numPr>
          <w:ilvl w:val="0"/>
          <w:numId w:val="23"/>
        </w:numPr>
        <w:bidi w:val="0"/>
        <w:spacing w:line="360" w:lineRule="auto"/>
        <w:ind w:hanging="720"/>
        <w:rPr>
          <w:rFonts w:cstheme="minorHAnsi"/>
          <w:b/>
          <w:bCs/>
          <w:sz w:val="24"/>
          <w:szCs w:val="24"/>
        </w:rPr>
      </w:pPr>
      <w:r w:rsidRPr="00541AAB">
        <w:rPr>
          <w:rFonts w:cstheme="minorHAnsi"/>
          <w:b/>
          <w:bCs/>
          <w:sz w:val="24"/>
          <w:szCs w:val="24"/>
        </w:rPr>
        <w:t>Breakage</w:t>
      </w:r>
    </w:p>
    <w:tbl>
      <w:tblPr>
        <w:tblW w:w="6068" w:type="dxa"/>
        <w:tblLook w:val="04A0" w:firstRow="1" w:lastRow="0" w:firstColumn="1" w:lastColumn="0" w:noHBand="0" w:noVBand="1"/>
      </w:tblPr>
      <w:tblGrid>
        <w:gridCol w:w="1336"/>
        <w:gridCol w:w="1698"/>
        <w:gridCol w:w="1698"/>
        <w:gridCol w:w="1336"/>
      </w:tblGrid>
      <w:tr w:rsidR="00BF06BF" w:rsidRPr="00C9596A" w14:paraId="54EF98B7" w14:textId="77777777" w:rsidTr="00EE7BFC">
        <w:trPr>
          <w:trHeight w:val="34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AD7CF" w14:textId="77777777" w:rsidR="00C9596A" w:rsidRPr="00C9596A" w:rsidRDefault="00C9596A" w:rsidP="00C9596A">
            <w:pPr>
              <w:bidi w:val="0"/>
              <w:spacing w:after="0" w:line="240" w:lineRule="auto"/>
              <w:rPr>
                <w:rFonts w:ascii="Calibri" w:eastAsia="Times New Roman" w:hAnsi="Calibri" w:cs="Calibri"/>
                <w:i/>
                <w:iCs/>
                <w:color w:val="000000"/>
              </w:rPr>
            </w:pPr>
            <w:r w:rsidRPr="00C9596A">
              <w:rPr>
                <w:rFonts w:ascii="Calibri" w:eastAsia="Times New Roman" w:hAnsi="Calibri" w:cs="Calibri"/>
                <w:i/>
                <w:iCs/>
                <w:color w:val="00000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A562B0C" w14:textId="77777777" w:rsidR="00C9596A" w:rsidRPr="00C9596A" w:rsidRDefault="00C9596A" w:rsidP="00C9596A">
            <w:pPr>
              <w:bidi w:val="0"/>
              <w:spacing w:after="0" w:line="240" w:lineRule="auto"/>
              <w:rPr>
                <w:rFonts w:ascii="Calibri" w:eastAsia="Times New Roman" w:hAnsi="Calibri" w:cs="Calibri"/>
                <w:color w:val="000000"/>
              </w:rPr>
            </w:pPr>
            <w:proofErr w:type="spellStart"/>
            <w:proofErr w:type="gramStart"/>
            <w:r w:rsidRPr="00C9596A">
              <w:rPr>
                <w:rFonts w:ascii="Calibri" w:eastAsia="Times New Roman" w:hAnsi="Calibri" w:cs="Calibri"/>
                <w:color w:val="000000"/>
              </w:rPr>
              <w:t>N.Aqev</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6BE0ECD" w14:textId="77777777" w:rsidR="00C9596A" w:rsidRPr="00C9596A" w:rsidRDefault="00C9596A" w:rsidP="00C9596A">
            <w:pPr>
              <w:bidi w:val="0"/>
              <w:spacing w:after="0" w:line="240" w:lineRule="auto"/>
              <w:rPr>
                <w:rFonts w:ascii="Calibri" w:eastAsia="Times New Roman" w:hAnsi="Calibri" w:cs="Calibri"/>
                <w:color w:val="000000"/>
              </w:rPr>
            </w:pPr>
            <w:proofErr w:type="spellStart"/>
            <w:proofErr w:type="gramStart"/>
            <w:r w:rsidRPr="00C9596A">
              <w:rPr>
                <w:rFonts w:ascii="Calibri" w:eastAsia="Times New Roman" w:hAnsi="Calibri" w:cs="Calibri"/>
                <w:color w:val="000000"/>
              </w:rPr>
              <w:t>N.Yitnan</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44AA516" w14:textId="77777777" w:rsidR="00C9596A" w:rsidRPr="00C9596A" w:rsidRDefault="00C9596A" w:rsidP="00C9596A">
            <w:pPr>
              <w:bidi w:val="0"/>
              <w:spacing w:after="0" w:line="240" w:lineRule="auto"/>
              <w:rPr>
                <w:rFonts w:ascii="Calibri" w:eastAsia="Times New Roman" w:hAnsi="Calibri" w:cs="Calibri"/>
                <w:color w:val="000000"/>
              </w:rPr>
            </w:pPr>
            <w:proofErr w:type="spellStart"/>
            <w:proofErr w:type="gramStart"/>
            <w:r w:rsidRPr="00C9596A">
              <w:rPr>
                <w:rFonts w:ascii="Calibri" w:eastAsia="Times New Roman" w:hAnsi="Calibri" w:cs="Calibri"/>
                <w:color w:val="000000"/>
              </w:rPr>
              <w:t>G.Barne'a</w:t>
            </w:r>
            <w:proofErr w:type="spellEnd"/>
            <w:proofErr w:type="gramEnd"/>
          </w:p>
        </w:tc>
      </w:tr>
      <w:tr w:rsidR="00BF06BF" w:rsidRPr="00C9596A" w14:paraId="592E3158" w14:textId="77777777" w:rsidTr="00EE7BFC">
        <w:trPr>
          <w:trHeight w:val="34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91FA63" w14:textId="77777777" w:rsidR="00C9596A" w:rsidRPr="00C9596A" w:rsidRDefault="00C9596A" w:rsidP="00C9596A">
            <w:pPr>
              <w:bidi w:val="0"/>
              <w:spacing w:after="0" w:line="240" w:lineRule="auto"/>
              <w:rPr>
                <w:rFonts w:ascii="Calibri" w:eastAsia="Times New Roman" w:hAnsi="Calibri" w:cs="Calibri"/>
                <w:color w:val="000000"/>
              </w:rPr>
            </w:pPr>
            <w:proofErr w:type="spellStart"/>
            <w:proofErr w:type="gramStart"/>
            <w:r w:rsidRPr="00C9596A">
              <w:rPr>
                <w:rFonts w:ascii="Calibri" w:eastAsia="Times New Roman" w:hAnsi="Calibri" w:cs="Calibri"/>
                <w:color w:val="000000"/>
              </w:rPr>
              <w:t>N.Aqev</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0B3F8C72"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1FFBBB25"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7474A18"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 </w:t>
            </w:r>
          </w:p>
        </w:tc>
      </w:tr>
      <w:tr w:rsidR="00BF06BF" w:rsidRPr="00C9596A" w14:paraId="2C4E3C05" w14:textId="77777777" w:rsidTr="00EE7BFC">
        <w:trPr>
          <w:trHeight w:val="34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A5EA046" w14:textId="77777777" w:rsidR="00C9596A" w:rsidRPr="00C9596A" w:rsidRDefault="00C9596A" w:rsidP="00C9596A">
            <w:pPr>
              <w:bidi w:val="0"/>
              <w:spacing w:after="0" w:line="240" w:lineRule="auto"/>
              <w:rPr>
                <w:rFonts w:ascii="Calibri" w:eastAsia="Times New Roman" w:hAnsi="Calibri" w:cs="Calibri"/>
                <w:color w:val="000000"/>
              </w:rPr>
            </w:pPr>
            <w:proofErr w:type="spellStart"/>
            <w:proofErr w:type="gramStart"/>
            <w:r w:rsidRPr="00C9596A">
              <w:rPr>
                <w:rFonts w:ascii="Calibri" w:eastAsia="Times New Roman" w:hAnsi="Calibri" w:cs="Calibri"/>
                <w:color w:val="000000"/>
              </w:rPr>
              <w:t>N.Yitnan</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1B37856F"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0.887238744</w:t>
            </w:r>
          </w:p>
        </w:tc>
        <w:tc>
          <w:tcPr>
            <w:tcW w:w="0" w:type="auto"/>
            <w:tcBorders>
              <w:top w:val="nil"/>
              <w:left w:val="nil"/>
              <w:bottom w:val="single" w:sz="4" w:space="0" w:color="auto"/>
              <w:right w:val="single" w:sz="4" w:space="0" w:color="auto"/>
            </w:tcBorders>
            <w:shd w:val="clear" w:color="auto" w:fill="auto"/>
            <w:noWrap/>
            <w:vAlign w:val="bottom"/>
            <w:hideMark/>
          </w:tcPr>
          <w:p w14:paraId="3C06AB4C"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66E65062"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 </w:t>
            </w:r>
          </w:p>
        </w:tc>
      </w:tr>
      <w:tr w:rsidR="00BF06BF" w:rsidRPr="00C9596A" w14:paraId="7A25B7BD" w14:textId="77777777" w:rsidTr="00EE7BFC">
        <w:trPr>
          <w:trHeight w:val="341"/>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7871C6" w14:textId="77777777" w:rsidR="00C9596A" w:rsidRPr="00C9596A" w:rsidRDefault="00C9596A" w:rsidP="00C9596A">
            <w:pPr>
              <w:bidi w:val="0"/>
              <w:spacing w:after="0" w:line="240" w:lineRule="auto"/>
              <w:rPr>
                <w:rFonts w:ascii="Calibri" w:eastAsia="Times New Roman" w:hAnsi="Calibri" w:cs="Calibri"/>
                <w:color w:val="000000"/>
              </w:rPr>
            </w:pPr>
            <w:proofErr w:type="spellStart"/>
            <w:proofErr w:type="gramStart"/>
            <w:r w:rsidRPr="00C9596A">
              <w:rPr>
                <w:rFonts w:ascii="Calibri" w:eastAsia="Times New Roman" w:hAnsi="Calibri" w:cs="Calibri"/>
                <w:color w:val="000000"/>
              </w:rPr>
              <w:t>G.Barne'a</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54B17133"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0.767761713</w:t>
            </w:r>
          </w:p>
        </w:tc>
        <w:tc>
          <w:tcPr>
            <w:tcW w:w="0" w:type="auto"/>
            <w:tcBorders>
              <w:top w:val="nil"/>
              <w:left w:val="nil"/>
              <w:bottom w:val="single" w:sz="4" w:space="0" w:color="auto"/>
              <w:right w:val="single" w:sz="4" w:space="0" w:color="auto"/>
            </w:tcBorders>
            <w:shd w:val="clear" w:color="auto" w:fill="auto"/>
            <w:noWrap/>
            <w:vAlign w:val="bottom"/>
            <w:hideMark/>
          </w:tcPr>
          <w:p w14:paraId="36509B2D"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0.976765965</w:t>
            </w:r>
          </w:p>
        </w:tc>
        <w:tc>
          <w:tcPr>
            <w:tcW w:w="0" w:type="auto"/>
            <w:tcBorders>
              <w:top w:val="nil"/>
              <w:left w:val="nil"/>
              <w:bottom w:val="single" w:sz="4" w:space="0" w:color="auto"/>
              <w:right w:val="single" w:sz="4" w:space="0" w:color="auto"/>
            </w:tcBorders>
            <w:shd w:val="clear" w:color="auto" w:fill="auto"/>
            <w:noWrap/>
            <w:vAlign w:val="bottom"/>
            <w:hideMark/>
          </w:tcPr>
          <w:p w14:paraId="4D5DEB88" w14:textId="77777777" w:rsidR="00C9596A" w:rsidRPr="00C9596A" w:rsidRDefault="00C9596A" w:rsidP="00C9596A">
            <w:pPr>
              <w:bidi w:val="0"/>
              <w:spacing w:after="0" w:line="240" w:lineRule="auto"/>
              <w:rPr>
                <w:rFonts w:ascii="Calibri" w:eastAsia="Times New Roman" w:hAnsi="Calibri" w:cs="Calibri"/>
                <w:color w:val="000000"/>
              </w:rPr>
            </w:pPr>
            <w:r w:rsidRPr="00C9596A">
              <w:rPr>
                <w:rFonts w:ascii="Calibri" w:eastAsia="Times New Roman" w:hAnsi="Calibri" w:cs="Calibri"/>
                <w:color w:val="000000"/>
              </w:rPr>
              <w:t>1</w:t>
            </w:r>
          </w:p>
        </w:tc>
      </w:tr>
    </w:tbl>
    <w:p w14:paraId="35B194F6" w14:textId="77777777" w:rsidR="00ED1D62" w:rsidRDefault="00ED1D62" w:rsidP="00ED1D62">
      <w:pPr>
        <w:pStyle w:val="aa"/>
        <w:bidi w:val="0"/>
        <w:spacing w:line="360" w:lineRule="auto"/>
        <w:ind w:left="0"/>
        <w:rPr>
          <w:rFonts w:cstheme="minorHAnsi"/>
          <w:b/>
          <w:bCs/>
          <w:sz w:val="24"/>
          <w:szCs w:val="24"/>
        </w:rPr>
      </w:pPr>
    </w:p>
    <w:p w14:paraId="1778E51B" w14:textId="4278F73C" w:rsidR="00520097" w:rsidRPr="006638CB" w:rsidRDefault="00541AAB" w:rsidP="00ED1D62">
      <w:pPr>
        <w:pStyle w:val="aa"/>
        <w:numPr>
          <w:ilvl w:val="0"/>
          <w:numId w:val="23"/>
        </w:numPr>
        <w:bidi w:val="0"/>
        <w:spacing w:line="360" w:lineRule="auto"/>
        <w:ind w:left="0" w:firstLine="0"/>
        <w:rPr>
          <w:rFonts w:cstheme="minorHAnsi"/>
          <w:b/>
          <w:bCs/>
          <w:sz w:val="24"/>
          <w:szCs w:val="24"/>
        </w:rPr>
      </w:pPr>
      <w:r>
        <w:rPr>
          <w:rFonts w:cstheme="minorHAnsi"/>
          <w:b/>
          <w:bCs/>
          <w:sz w:val="24"/>
          <w:szCs w:val="24"/>
        </w:rPr>
        <w:t>Surface Abrasion</w:t>
      </w:r>
    </w:p>
    <w:tbl>
      <w:tblPr>
        <w:tblW w:w="0" w:type="auto"/>
        <w:tblLook w:val="04A0" w:firstRow="1" w:lastRow="0" w:firstColumn="1" w:lastColumn="0" w:noHBand="0" w:noVBand="1"/>
      </w:tblPr>
      <w:tblGrid>
        <w:gridCol w:w="1092"/>
        <w:gridCol w:w="1387"/>
        <w:gridCol w:w="1387"/>
        <w:gridCol w:w="1092"/>
      </w:tblGrid>
      <w:tr w:rsidR="00A84E0B" w:rsidRPr="003247AB" w14:paraId="314C9443" w14:textId="77777777" w:rsidTr="00EE7BFC">
        <w:trPr>
          <w:trHeight w:val="296"/>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6BBE3" w14:textId="77777777" w:rsidR="003247AB" w:rsidRPr="003247AB" w:rsidRDefault="003247AB" w:rsidP="003247AB">
            <w:pPr>
              <w:bidi w:val="0"/>
              <w:spacing w:after="0" w:line="240" w:lineRule="auto"/>
              <w:rPr>
                <w:rFonts w:ascii="Calibri" w:eastAsia="Times New Roman" w:hAnsi="Calibri" w:cs="Calibri"/>
                <w:i/>
                <w:iCs/>
                <w:color w:val="000000"/>
              </w:rPr>
            </w:pPr>
            <w:r w:rsidRPr="003247AB">
              <w:rPr>
                <w:rFonts w:ascii="Calibri" w:eastAsia="Times New Roman" w:hAnsi="Calibri" w:cs="Calibri"/>
                <w:i/>
                <w:iCs/>
                <w:color w:val="00000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12AD77" w14:textId="77777777" w:rsidR="003247AB" w:rsidRPr="003247AB" w:rsidRDefault="003247AB" w:rsidP="003247AB">
            <w:pPr>
              <w:bidi w:val="0"/>
              <w:spacing w:after="0" w:line="240" w:lineRule="auto"/>
              <w:rPr>
                <w:rFonts w:ascii="Calibri" w:eastAsia="Times New Roman" w:hAnsi="Calibri" w:cs="Calibri"/>
                <w:color w:val="000000"/>
              </w:rPr>
            </w:pPr>
            <w:proofErr w:type="spellStart"/>
            <w:proofErr w:type="gramStart"/>
            <w:r w:rsidRPr="003247AB">
              <w:rPr>
                <w:rFonts w:ascii="Calibri" w:eastAsia="Times New Roman" w:hAnsi="Calibri" w:cs="Calibri"/>
                <w:color w:val="000000"/>
              </w:rPr>
              <w:t>N.Aqev</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89551F9" w14:textId="77777777" w:rsidR="003247AB" w:rsidRPr="003247AB" w:rsidRDefault="003247AB" w:rsidP="003247AB">
            <w:pPr>
              <w:bidi w:val="0"/>
              <w:spacing w:after="0" w:line="240" w:lineRule="auto"/>
              <w:rPr>
                <w:rFonts w:ascii="Calibri" w:eastAsia="Times New Roman" w:hAnsi="Calibri" w:cs="Calibri"/>
                <w:color w:val="000000"/>
              </w:rPr>
            </w:pPr>
            <w:proofErr w:type="spellStart"/>
            <w:proofErr w:type="gramStart"/>
            <w:r w:rsidRPr="003247AB">
              <w:rPr>
                <w:rFonts w:ascii="Calibri" w:eastAsia="Times New Roman" w:hAnsi="Calibri" w:cs="Calibri"/>
                <w:color w:val="000000"/>
              </w:rPr>
              <w:t>N.Yitnan</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3768995" w14:textId="77777777" w:rsidR="003247AB" w:rsidRPr="003247AB" w:rsidRDefault="003247AB" w:rsidP="003247AB">
            <w:pPr>
              <w:bidi w:val="0"/>
              <w:spacing w:after="0" w:line="240" w:lineRule="auto"/>
              <w:rPr>
                <w:rFonts w:ascii="Calibri" w:eastAsia="Times New Roman" w:hAnsi="Calibri" w:cs="Calibri"/>
                <w:color w:val="000000"/>
              </w:rPr>
            </w:pPr>
            <w:proofErr w:type="spellStart"/>
            <w:proofErr w:type="gramStart"/>
            <w:r w:rsidRPr="003247AB">
              <w:rPr>
                <w:rFonts w:ascii="Calibri" w:eastAsia="Times New Roman" w:hAnsi="Calibri" w:cs="Calibri"/>
                <w:color w:val="000000"/>
              </w:rPr>
              <w:t>G.Barne'a</w:t>
            </w:r>
            <w:proofErr w:type="spellEnd"/>
            <w:proofErr w:type="gramEnd"/>
          </w:p>
        </w:tc>
      </w:tr>
      <w:tr w:rsidR="00A84E0B" w:rsidRPr="003247AB" w14:paraId="3163290B" w14:textId="77777777" w:rsidTr="00EE7BFC">
        <w:trPr>
          <w:trHeight w:val="29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02C18D" w14:textId="77777777" w:rsidR="003247AB" w:rsidRPr="003247AB" w:rsidRDefault="003247AB" w:rsidP="003247AB">
            <w:pPr>
              <w:bidi w:val="0"/>
              <w:spacing w:after="0" w:line="240" w:lineRule="auto"/>
              <w:rPr>
                <w:rFonts w:ascii="Calibri" w:eastAsia="Times New Roman" w:hAnsi="Calibri" w:cs="Calibri"/>
                <w:color w:val="000000"/>
              </w:rPr>
            </w:pPr>
            <w:proofErr w:type="spellStart"/>
            <w:proofErr w:type="gramStart"/>
            <w:r w:rsidRPr="003247AB">
              <w:rPr>
                <w:rFonts w:ascii="Calibri" w:eastAsia="Times New Roman" w:hAnsi="Calibri" w:cs="Calibri"/>
                <w:color w:val="000000"/>
              </w:rPr>
              <w:t>N.Aqev</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05C83AFB"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6D8B734A"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19D2E25C"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 </w:t>
            </w:r>
          </w:p>
        </w:tc>
      </w:tr>
      <w:tr w:rsidR="00A84E0B" w:rsidRPr="003247AB" w14:paraId="72A1348F" w14:textId="77777777" w:rsidTr="00EE7BFC">
        <w:trPr>
          <w:trHeight w:val="29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72BDE9" w14:textId="77777777" w:rsidR="003247AB" w:rsidRPr="003247AB" w:rsidRDefault="003247AB" w:rsidP="003247AB">
            <w:pPr>
              <w:bidi w:val="0"/>
              <w:spacing w:after="0" w:line="240" w:lineRule="auto"/>
              <w:rPr>
                <w:rFonts w:ascii="Calibri" w:eastAsia="Times New Roman" w:hAnsi="Calibri" w:cs="Calibri"/>
                <w:color w:val="000000"/>
              </w:rPr>
            </w:pPr>
            <w:proofErr w:type="spellStart"/>
            <w:proofErr w:type="gramStart"/>
            <w:r w:rsidRPr="003247AB">
              <w:rPr>
                <w:rFonts w:ascii="Calibri" w:eastAsia="Times New Roman" w:hAnsi="Calibri" w:cs="Calibri"/>
                <w:color w:val="000000"/>
              </w:rPr>
              <w:t>N.Yitnan</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64EC9D96"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0.623304629</w:t>
            </w:r>
          </w:p>
        </w:tc>
        <w:tc>
          <w:tcPr>
            <w:tcW w:w="0" w:type="auto"/>
            <w:tcBorders>
              <w:top w:val="nil"/>
              <w:left w:val="nil"/>
              <w:bottom w:val="single" w:sz="4" w:space="0" w:color="auto"/>
              <w:right w:val="single" w:sz="4" w:space="0" w:color="auto"/>
            </w:tcBorders>
            <w:shd w:val="clear" w:color="auto" w:fill="auto"/>
            <w:noWrap/>
            <w:vAlign w:val="bottom"/>
            <w:hideMark/>
          </w:tcPr>
          <w:p w14:paraId="64666CC4"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48677CE9"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 </w:t>
            </w:r>
          </w:p>
        </w:tc>
      </w:tr>
      <w:tr w:rsidR="00A84E0B" w:rsidRPr="003247AB" w14:paraId="63766D76" w14:textId="77777777" w:rsidTr="00EE7BFC">
        <w:trPr>
          <w:trHeight w:val="29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8F0007" w14:textId="77777777" w:rsidR="003247AB" w:rsidRPr="003247AB" w:rsidRDefault="003247AB" w:rsidP="003247AB">
            <w:pPr>
              <w:bidi w:val="0"/>
              <w:spacing w:after="0" w:line="240" w:lineRule="auto"/>
              <w:rPr>
                <w:rFonts w:ascii="Calibri" w:eastAsia="Times New Roman" w:hAnsi="Calibri" w:cs="Calibri"/>
                <w:color w:val="000000"/>
              </w:rPr>
            </w:pPr>
            <w:proofErr w:type="spellStart"/>
            <w:proofErr w:type="gramStart"/>
            <w:r w:rsidRPr="003247AB">
              <w:rPr>
                <w:rFonts w:ascii="Calibri" w:eastAsia="Times New Roman" w:hAnsi="Calibri" w:cs="Calibri"/>
                <w:color w:val="000000"/>
              </w:rPr>
              <w:t>G.Barne'a</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6A01021A"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0.041286735</w:t>
            </w:r>
          </w:p>
        </w:tc>
        <w:tc>
          <w:tcPr>
            <w:tcW w:w="0" w:type="auto"/>
            <w:tcBorders>
              <w:top w:val="nil"/>
              <w:left w:val="nil"/>
              <w:bottom w:val="single" w:sz="4" w:space="0" w:color="auto"/>
              <w:right w:val="single" w:sz="4" w:space="0" w:color="auto"/>
            </w:tcBorders>
            <w:shd w:val="clear" w:color="auto" w:fill="auto"/>
            <w:noWrap/>
            <w:vAlign w:val="bottom"/>
            <w:hideMark/>
          </w:tcPr>
          <w:p w14:paraId="43BA9F6C"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0.807046567</w:t>
            </w:r>
          </w:p>
        </w:tc>
        <w:tc>
          <w:tcPr>
            <w:tcW w:w="0" w:type="auto"/>
            <w:tcBorders>
              <w:top w:val="nil"/>
              <w:left w:val="nil"/>
              <w:bottom w:val="single" w:sz="4" w:space="0" w:color="auto"/>
              <w:right w:val="single" w:sz="4" w:space="0" w:color="auto"/>
            </w:tcBorders>
            <w:shd w:val="clear" w:color="auto" w:fill="auto"/>
            <w:noWrap/>
            <w:vAlign w:val="bottom"/>
            <w:hideMark/>
          </w:tcPr>
          <w:p w14:paraId="6982D55D" w14:textId="77777777" w:rsidR="003247AB" w:rsidRPr="003247AB" w:rsidRDefault="003247AB" w:rsidP="003247AB">
            <w:pPr>
              <w:bidi w:val="0"/>
              <w:spacing w:after="0" w:line="240" w:lineRule="auto"/>
              <w:rPr>
                <w:rFonts w:ascii="Calibri" w:eastAsia="Times New Roman" w:hAnsi="Calibri" w:cs="Calibri"/>
                <w:color w:val="000000"/>
              </w:rPr>
            </w:pPr>
            <w:r w:rsidRPr="003247AB">
              <w:rPr>
                <w:rFonts w:ascii="Calibri" w:eastAsia="Times New Roman" w:hAnsi="Calibri" w:cs="Calibri"/>
                <w:color w:val="000000"/>
              </w:rPr>
              <w:t>1</w:t>
            </w:r>
          </w:p>
        </w:tc>
      </w:tr>
    </w:tbl>
    <w:p w14:paraId="1603B6B4" w14:textId="77777777" w:rsidR="003247AB" w:rsidRDefault="003247AB" w:rsidP="00EE7BFC">
      <w:pPr>
        <w:pStyle w:val="aa"/>
        <w:bidi w:val="0"/>
        <w:spacing w:line="360" w:lineRule="auto"/>
        <w:ind w:left="0"/>
        <w:rPr>
          <w:rFonts w:cstheme="minorHAnsi"/>
          <w:b/>
          <w:bCs/>
          <w:sz w:val="24"/>
          <w:szCs w:val="24"/>
        </w:rPr>
      </w:pPr>
    </w:p>
    <w:p w14:paraId="548C1AAB" w14:textId="63823A4E" w:rsidR="00520097" w:rsidRPr="006638CB" w:rsidRDefault="00520097" w:rsidP="003247AB">
      <w:pPr>
        <w:pStyle w:val="aa"/>
        <w:numPr>
          <w:ilvl w:val="0"/>
          <w:numId w:val="23"/>
        </w:numPr>
        <w:bidi w:val="0"/>
        <w:spacing w:line="360" w:lineRule="auto"/>
        <w:ind w:left="0" w:firstLine="0"/>
        <w:rPr>
          <w:rFonts w:cstheme="minorHAnsi"/>
          <w:b/>
          <w:bCs/>
          <w:sz w:val="24"/>
          <w:szCs w:val="24"/>
        </w:rPr>
      </w:pPr>
      <w:r w:rsidRPr="006638CB">
        <w:rPr>
          <w:rFonts w:cstheme="minorHAnsi"/>
          <w:b/>
          <w:bCs/>
          <w:sz w:val="24"/>
          <w:szCs w:val="24"/>
        </w:rPr>
        <w:t>Edge Damage</w:t>
      </w:r>
    </w:p>
    <w:tbl>
      <w:tblPr>
        <w:tblW w:w="6124" w:type="dxa"/>
        <w:tblLook w:val="04A0" w:firstRow="1" w:lastRow="0" w:firstColumn="1" w:lastColumn="0" w:noHBand="0" w:noVBand="1"/>
      </w:tblPr>
      <w:tblGrid>
        <w:gridCol w:w="1331"/>
        <w:gridCol w:w="1772"/>
        <w:gridCol w:w="1690"/>
        <w:gridCol w:w="1331"/>
      </w:tblGrid>
      <w:tr w:rsidR="00A84E0B" w:rsidRPr="00A84E0B" w14:paraId="6D251CF3" w14:textId="77777777" w:rsidTr="00EE7BFC">
        <w:trPr>
          <w:trHeight w:val="33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642F7" w14:textId="77777777" w:rsidR="00A84E0B" w:rsidRPr="00A84E0B" w:rsidRDefault="00A84E0B" w:rsidP="00A84E0B">
            <w:pPr>
              <w:bidi w:val="0"/>
              <w:spacing w:after="0" w:line="240" w:lineRule="auto"/>
              <w:rPr>
                <w:rFonts w:ascii="Calibri" w:eastAsia="Times New Roman" w:hAnsi="Calibri" w:cs="Calibri"/>
                <w:i/>
                <w:iCs/>
                <w:color w:val="000000"/>
              </w:rPr>
            </w:pPr>
            <w:r w:rsidRPr="00A84E0B">
              <w:rPr>
                <w:rFonts w:ascii="Calibri" w:eastAsia="Times New Roman" w:hAnsi="Calibri" w:cs="Calibri"/>
                <w:i/>
                <w:iCs/>
                <w:color w:val="00000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C3AF68" w14:textId="77777777" w:rsidR="00A84E0B" w:rsidRPr="00A84E0B" w:rsidRDefault="00A84E0B" w:rsidP="00A84E0B">
            <w:pPr>
              <w:bidi w:val="0"/>
              <w:spacing w:after="0" w:line="240" w:lineRule="auto"/>
              <w:rPr>
                <w:rFonts w:ascii="Calibri" w:eastAsia="Times New Roman" w:hAnsi="Calibri" w:cs="Calibri"/>
                <w:color w:val="000000"/>
              </w:rPr>
            </w:pPr>
            <w:proofErr w:type="spellStart"/>
            <w:proofErr w:type="gramStart"/>
            <w:r w:rsidRPr="00A84E0B">
              <w:rPr>
                <w:rFonts w:ascii="Calibri" w:eastAsia="Times New Roman" w:hAnsi="Calibri" w:cs="Calibri"/>
                <w:color w:val="000000"/>
              </w:rPr>
              <w:t>N.Aqev</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82D1307" w14:textId="77777777" w:rsidR="00A84E0B" w:rsidRPr="00A84E0B" w:rsidRDefault="00A84E0B" w:rsidP="00A84E0B">
            <w:pPr>
              <w:bidi w:val="0"/>
              <w:spacing w:after="0" w:line="240" w:lineRule="auto"/>
              <w:rPr>
                <w:rFonts w:ascii="Calibri" w:eastAsia="Times New Roman" w:hAnsi="Calibri" w:cs="Calibri"/>
                <w:color w:val="000000"/>
              </w:rPr>
            </w:pPr>
            <w:proofErr w:type="spellStart"/>
            <w:proofErr w:type="gramStart"/>
            <w:r w:rsidRPr="00A84E0B">
              <w:rPr>
                <w:rFonts w:ascii="Calibri" w:eastAsia="Times New Roman" w:hAnsi="Calibri" w:cs="Calibri"/>
                <w:color w:val="000000"/>
              </w:rPr>
              <w:t>N.Yitnan</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43FE31D" w14:textId="77777777" w:rsidR="00A84E0B" w:rsidRPr="00A84E0B" w:rsidRDefault="00A84E0B" w:rsidP="00A84E0B">
            <w:pPr>
              <w:bidi w:val="0"/>
              <w:spacing w:after="0" w:line="240" w:lineRule="auto"/>
              <w:rPr>
                <w:rFonts w:ascii="Calibri" w:eastAsia="Times New Roman" w:hAnsi="Calibri" w:cs="Calibri"/>
                <w:color w:val="000000"/>
              </w:rPr>
            </w:pPr>
            <w:proofErr w:type="spellStart"/>
            <w:proofErr w:type="gramStart"/>
            <w:r w:rsidRPr="00A84E0B">
              <w:rPr>
                <w:rFonts w:ascii="Calibri" w:eastAsia="Times New Roman" w:hAnsi="Calibri" w:cs="Calibri"/>
                <w:color w:val="000000"/>
              </w:rPr>
              <w:t>G.Barne'a</w:t>
            </w:r>
            <w:proofErr w:type="spellEnd"/>
            <w:proofErr w:type="gramEnd"/>
          </w:p>
        </w:tc>
      </w:tr>
      <w:tr w:rsidR="00A84E0B" w:rsidRPr="00A84E0B" w14:paraId="55393926" w14:textId="77777777" w:rsidTr="00EE7BFC">
        <w:trPr>
          <w:trHeight w:val="33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8701D1C" w14:textId="77777777" w:rsidR="00A84E0B" w:rsidRPr="00A84E0B" w:rsidRDefault="00A84E0B" w:rsidP="00A84E0B">
            <w:pPr>
              <w:bidi w:val="0"/>
              <w:spacing w:after="0" w:line="240" w:lineRule="auto"/>
              <w:rPr>
                <w:rFonts w:ascii="Calibri" w:eastAsia="Times New Roman" w:hAnsi="Calibri" w:cs="Calibri"/>
                <w:color w:val="000000"/>
              </w:rPr>
            </w:pPr>
            <w:proofErr w:type="spellStart"/>
            <w:proofErr w:type="gramStart"/>
            <w:r w:rsidRPr="00A84E0B">
              <w:rPr>
                <w:rFonts w:ascii="Calibri" w:eastAsia="Times New Roman" w:hAnsi="Calibri" w:cs="Calibri"/>
                <w:color w:val="000000"/>
              </w:rPr>
              <w:t>N.Aqev</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0019A952"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738162DD"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45BA9B57"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 </w:t>
            </w:r>
          </w:p>
        </w:tc>
      </w:tr>
      <w:tr w:rsidR="00A84E0B" w:rsidRPr="00A84E0B" w14:paraId="3F5280A1" w14:textId="77777777" w:rsidTr="00EE7BFC">
        <w:trPr>
          <w:trHeight w:val="33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F8B0C0" w14:textId="77777777" w:rsidR="00A84E0B" w:rsidRPr="00A84E0B" w:rsidRDefault="00A84E0B" w:rsidP="00A84E0B">
            <w:pPr>
              <w:bidi w:val="0"/>
              <w:spacing w:after="0" w:line="240" w:lineRule="auto"/>
              <w:rPr>
                <w:rFonts w:ascii="Calibri" w:eastAsia="Times New Roman" w:hAnsi="Calibri" w:cs="Calibri"/>
                <w:color w:val="000000"/>
              </w:rPr>
            </w:pPr>
            <w:proofErr w:type="spellStart"/>
            <w:proofErr w:type="gramStart"/>
            <w:r w:rsidRPr="00A84E0B">
              <w:rPr>
                <w:rFonts w:ascii="Calibri" w:eastAsia="Times New Roman" w:hAnsi="Calibri" w:cs="Calibri"/>
                <w:color w:val="000000"/>
              </w:rPr>
              <w:t>N.Yitnan</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3DA1BB0C"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-0.698433875</w:t>
            </w:r>
          </w:p>
        </w:tc>
        <w:tc>
          <w:tcPr>
            <w:tcW w:w="0" w:type="auto"/>
            <w:tcBorders>
              <w:top w:val="nil"/>
              <w:left w:val="nil"/>
              <w:bottom w:val="single" w:sz="4" w:space="0" w:color="auto"/>
              <w:right w:val="single" w:sz="4" w:space="0" w:color="auto"/>
            </w:tcBorders>
            <w:shd w:val="clear" w:color="auto" w:fill="auto"/>
            <w:noWrap/>
            <w:vAlign w:val="bottom"/>
            <w:hideMark/>
          </w:tcPr>
          <w:p w14:paraId="00919A99"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6CE48DE3"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 </w:t>
            </w:r>
          </w:p>
        </w:tc>
      </w:tr>
      <w:tr w:rsidR="00A84E0B" w:rsidRPr="00A84E0B" w14:paraId="7FF7D520" w14:textId="77777777" w:rsidTr="00EE7BFC">
        <w:trPr>
          <w:trHeight w:val="333"/>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1497CF" w14:textId="77777777" w:rsidR="00A84E0B" w:rsidRPr="00A84E0B" w:rsidRDefault="00A84E0B" w:rsidP="00A84E0B">
            <w:pPr>
              <w:bidi w:val="0"/>
              <w:spacing w:after="0" w:line="240" w:lineRule="auto"/>
              <w:rPr>
                <w:rFonts w:ascii="Calibri" w:eastAsia="Times New Roman" w:hAnsi="Calibri" w:cs="Calibri"/>
                <w:color w:val="000000"/>
              </w:rPr>
            </w:pPr>
            <w:proofErr w:type="spellStart"/>
            <w:proofErr w:type="gramStart"/>
            <w:r w:rsidRPr="00A84E0B">
              <w:rPr>
                <w:rFonts w:ascii="Calibri" w:eastAsia="Times New Roman" w:hAnsi="Calibri" w:cs="Calibri"/>
                <w:color w:val="000000"/>
              </w:rPr>
              <w:t>G.Barne'a</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1110C0DC"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-0.597571035</w:t>
            </w:r>
          </w:p>
        </w:tc>
        <w:tc>
          <w:tcPr>
            <w:tcW w:w="0" w:type="auto"/>
            <w:tcBorders>
              <w:top w:val="nil"/>
              <w:left w:val="nil"/>
              <w:bottom w:val="single" w:sz="4" w:space="0" w:color="auto"/>
              <w:right w:val="single" w:sz="4" w:space="0" w:color="auto"/>
            </w:tcBorders>
            <w:shd w:val="clear" w:color="auto" w:fill="auto"/>
            <w:noWrap/>
            <w:vAlign w:val="bottom"/>
            <w:hideMark/>
          </w:tcPr>
          <w:p w14:paraId="4AC37789"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0.966006976</w:t>
            </w:r>
          </w:p>
        </w:tc>
        <w:tc>
          <w:tcPr>
            <w:tcW w:w="0" w:type="auto"/>
            <w:tcBorders>
              <w:top w:val="nil"/>
              <w:left w:val="nil"/>
              <w:bottom w:val="single" w:sz="4" w:space="0" w:color="auto"/>
              <w:right w:val="single" w:sz="4" w:space="0" w:color="auto"/>
            </w:tcBorders>
            <w:shd w:val="clear" w:color="auto" w:fill="auto"/>
            <w:noWrap/>
            <w:vAlign w:val="bottom"/>
            <w:hideMark/>
          </w:tcPr>
          <w:p w14:paraId="47CDA4C7" w14:textId="77777777" w:rsidR="00A84E0B" w:rsidRPr="00A84E0B" w:rsidRDefault="00A84E0B" w:rsidP="00A84E0B">
            <w:pPr>
              <w:bidi w:val="0"/>
              <w:spacing w:after="0" w:line="240" w:lineRule="auto"/>
              <w:rPr>
                <w:rFonts w:ascii="Calibri" w:eastAsia="Times New Roman" w:hAnsi="Calibri" w:cs="Calibri"/>
                <w:color w:val="000000"/>
              </w:rPr>
            </w:pPr>
            <w:r w:rsidRPr="00A84E0B">
              <w:rPr>
                <w:rFonts w:ascii="Calibri" w:eastAsia="Times New Roman" w:hAnsi="Calibri" w:cs="Calibri"/>
                <w:color w:val="000000"/>
              </w:rPr>
              <w:t>1</w:t>
            </w:r>
          </w:p>
        </w:tc>
      </w:tr>
    </w:tbl>
    <w:p w14:paraId="048B8CDD" w14:textId="77777777" w:rsidR="00A84E0B" w:rsidRDefault="00A84E0B" w:rsidP="00EE7BFC">
      <w:pPr>
        <w:pStyle w:val="aa"/>
        <w:bidi w:val="0"/>
        <w:spacing w:line="360" w:lineRule="auto"/>
        <w:ind w:left="0"/>
        <w:rPr>
          <w:rFonts w:cstheme="minorHAnsi"/>
          <w:b/>
          <w:bCs/>
          <w:sz w:val="24"/>
          <w:szCs w:val="24"/>
        </w:rPr>
      </w:pPr>
    </w:p>
    <w:p w14:paraId="1ED2320E" w14:textId="2F8B0D57" w:rsidR="00520097" w:rsidRPr="006638CB" w:rsidRDefault="00520097" w:rsidP="00A84E0B">
      <w:pPr>
        <w:pStyle w:val="aa"/>
        <w:numPr>
          <w:ilvl w:val="0"/>
          <w:numId w:val="23"/>
        </w:numPr>
        <w:bidi w:val="0"/>
        <w:spacing w:line="360" w:lineRule="auto"/>
        <w:ind w:left="0" w:firstLine="0"/>
        <w:rPr>
          <w:rFonts w:cstheme="minorHAnsi"/>
          <w:b/>
          <w:bCs/>
          <w:sz w:val="24"/>
          <w:szCs w:val="24"/>
        </w:rPr>
      </w:pPr>
      <w:r w:rsidRPr="006638CB">
        <w:rPr>
          <w:rFonts w:cstheme="minorHAnsi"/>
          <w:b/>
          <w:bCs/>
          <w:sz w:val="24"/>
          <w:szCs w:val="24"/>
        </w:rPr>
        <w:t>Patina</w:t>
      </w:r>
    </w:p>
    <w:tbl>
      <w:tblPr>
        <w:tblW w:w="6100" w:type="dxa"/>
        <w:tblLook w:val="04A0" w:firstRow="1" w:lastRow="0" w:firstColumn="1" w:lastColumn="0" w:noHBand="0" w:noVBand="1"/>
      </w:tblPr>
      <w:tblGrid>
        <w:gridCol w:w="1325"/>
        <w:gridCol w:w="1765"/>
        <w:gridCol w:w="1684"/>
        <w:gridCol w:w="1326"/>
      </w:tblGrid>
      <w:tr w:rsidR="00F31F60" w:rsidRPr="00F31F60" w14:paraId="446B9F6B" w14:textId="77777777" w:rsidTr="00EE7BFC">
        <w:trPr>
          <w:trHeight w:val="30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5CD695" w14:textId="77777777" w:rsidR="00F31F60" w:rsidRPr="00F31F60" w:rsidRDefault="00F31F60" w:rsidP="00F31F60">
            <w:pPr>
              <w:bidi w:val="0"/>
              <w:spacing w:after="0" w:line="240" w:lineRule="auto"/>
              <w:rPr>
                <w:rFonts w:ascii="Calibri" w:eastAsia="Times New Roman" w:hAnsi="Calibri" w:cs="Calibri"/>
                <w:i/>
                <w:iCs/>
                <w:color w:val="000000"/>
              </w:rPr>
            </w:pPr>
            <w:r w:rsidRPr="00F31F60">
              <w:rPr>
                <w:rFonts w:ascii="Calibri" w:eastAsia="Times New Roman" w:hAnsi="Calibri" w:cs="Calibri"/>
                <w:i/>
                <w:iCs/>
                <w:color w:val="00000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AA105AC" w14:textId="77777777" w:rsidR="00F31F60" w:rsidRPr="00F31F60" w:rsidRDefault="00F31F60" w:rsidP="00F31F60">
            <w:pPr>
              <w:bidi w:val="0"/>
              <w:spacing w:after="0" w:line="240" w:lineRule="auto"/>
              <w:rPr>
                <w:rFonts w:ascii="Calibri" w:eastAsia="Times New Roman" w:hAnsi="Calibri" w:cs="Calibri"/>
                <w:color w:val="000000"/>
              </w:rPr>
            </w:pPr>
            <w:proofErr w:type="spellStart"/>
            <w:proofErr w:type="gramStart"/>
            <w:r w:rsidRPr="00F31F60">
              <w:rPr>
                <w:rFonts w:ascii="Calibri" w:eastAsia="Times New Roman" w:hAnsi="Calibri" w:cs="Calibri"/>
                <w:color w:val="000000"/>
              </w:rPr>
              <w:t>N.Aqev</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E634E67" w14:textId="77777777" w:rsidR="00F31F60" w:rsidRPr="00F31F60" w:rsidRDefault="00F31F60" w:rsidP="00F31F60">
            <w:pPr>
              <w:bidi w:val="0"/>
              <w:spacing w:after="0" w:line="240" w:lineRule="auto"/>
              <w:rPr>
                <w:rFonts w:ascii="Calibri" w:eastAsia="Times New Roman" w:hAnsi="Calibri" w:cs="Calibri"/>
                <w:color w:val="000000"/>
              </w:rPr>
            </w:pPr>
            <w:proofErr w:type="spellStart"/>
            <w:proofErr w:type="gramStart"/>
            <w:r w:rsidRPr="00F31F60">
              <w:rPr>
                <w:rFonts w:ascii="Calibri" w:eastAsia="Times New Roman" w:hAnsi="Calibri" w:cs="Calibri"/>
                <w:color w:val="000000"/>
              </w:rPr>
              <w:t>N.Yitnan</w:t>
            </w:r>
            <w:proofErr w:type="spellEnd"/>
            <w:proofErr w:type="gram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C3CB17" w14:textId="77777777" w:rsidR="00F31F60" w:rsidRPr="00F31F60" w:rsidRDefault="00F31F60" w:rsidP="00F31F60">
            <w:pPr>
              <w:bidi w:val="0"/>
              <w:spacing w:after="0" w:line="240" w:lineRule="auto"/>
              <w:rPr>
                <w:rFonts w:ascii="Calibri" w:eastAsia="Times New Roman" w:hAnsi="Calibri" w:cs="Calibri"/>
                <w:color w:val="000000"/>
              </w:rPr>
            </w:pPr>
            <w:proofErr w:type="spellStart"/>
            <w:proofErr w:type="gramStart"/>
            <w:r w:rsidRPr="00F31F60">
              <w:rPr>
                <w:rFonts w:ascii="Calibri" w:eastAsia="Times New Roman" w:hAnsi="Calibri" w:cs="Calibri"/>
                <w:color w:val="000000"/>
              </w:rPr>
              <w:t>G.Barne'a</w:t>
            </w:r>
            <w:proofErr w:type="spellEnd"/>
            <w:proofErr w:type="gramEnd"/>
          </w:p>
        </w:tc>
      </w:tr>
      <w:tr w:rsidR="00F31F60" w:rsidRPr="00F31F60" w14:paraId="096AE5F1" w14:textId="77777777" w:rsidTr="00EE7BFC">
        <w:trPr>
          <w:trHeight w:val="3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9264BBB" w14:textId="77777777" w:rsidR="00F31F60" w:rsidRPr="00F31F60" w:rsidRDefault="00F31F60" w:rsidP="00F31F60">
            <w:pPr>
              <w:bidi w:val="0"/>
              <w:spacing w:after="0" w:line="240" w:lineRule="auto"/>
              <w:rPr>
                <w:rFonts w:ascii="Calibri" w:eastAsia="Times New Roman" w:hAnsi="Calibri" w:cs="Calibri"/>
                <w:color w:val="000000"/>
              </w:rPr>
            </w:pPr>
            <w:proofErr w:type="spellStart"/>
            <w:proofErr w:type="gramStart"/>
            <w:r w:rsidRPr="00F31F60">
              <w:rPr>
                <w:rFonts w:ascii="Calibri" w:eastAsia="Times New Roman" w:hAnsi="Calibri" w:cs="Calibri"/>
                <w:color w:val="000000"/>
              </w:rPr>
              <w:t>N.Aqev</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5D342EA8"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5EEC82F"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14:paraId="24829528"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 </w:t>
            </w:r>
          </w:p>
        </w:tc>
      </w:tr>
      <w:tr w:rsidR="00F31F60" w:rsidRPr="00F31F60" w14:paraId="6DF279A5" w14:textId="77777777" w:rsidTr="00EE7BFC">
        <w:trPr>
          <w:trHeight w:val="3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357292" w14:textId="77777777" w:rsidR="00F31F60" w:rsidRPr="00F31F60" w:rsidRDefault="00F31F60" w:rsidP="00F31F60">
            <w:pPr>
              <w:bidi w:val="0"/>
              <w:spacing w:after="0" w:line="240" w:lineRule="auto"/>
              <w:rPr>
                <w:rFonts w:ascii="Calibri" w:eastAsia="Times New Roman" w:hAnsi="Calibri" w:cs="Calibri"/>
                <w:color w:val="000000"/>
              </w:rPr>
            </w:pPr>
            <w:proofErr w:type="spellStart"/>
            <w:proofErr w:type="gramStart"/>
            <w:r w:rsidRPr="00F31F60">
              <w:rPr>
                <w:rFonts w:ascii="Calibri" w:eastAsia="Times New Roman" w:hAnsi="Calibri" w:cs="Calibri"/>
                <w:color w:val="000000"/>
              </w:rPr>
              <w:t>N.Yitnan</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1279427A"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-0.043008428</w:t>
            </w:r>
          </w:p>
        </w:tc>
        <w:tc>
          <w:tcPr>
            <w:tcW w:w="0" w:type="auto"/>
            <w:tcBorders>
              <w:top w:val="nil"/>
              <w:left w:val="nil"/>
              <w:bottom w:val="single" w:sz="4" w:space="0" w:color="auto"/>
              <w:right w:val="single" w:sz="4" w:space="0" w:color="auto"/>
            </w:tcBorders>
            <w:shd w:val="clear" w:color="auto" w:fill="auto"/>
            <w:noWrap/>
            <w:vAlign w:val="bottom"/>
            <w:hideMark/>
          </w:tcPr>
          <w:p w14:paraId="50F80A7A"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56B6C116"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 </w:t>
            </w:r>
          </w:p>
        </w:tc>
      </w:tr>
      <w:tr w:rsidR="00F31F60" w:rsidRPr="00F31F60" w14:paraId="08599251" w14:textId="77777777" w:rsidTr="00EE7BFC">
        <w:trPr>
          <w:trHeight w:val="30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76E08C" w14:textId="77777777" w:rsidR="00F31F60" w:rsidRPr="00F31F60" w:rsidRDefault="00F31F60" w:rsidP="00F31F60">
            <w:pPr>
              <w:bidi w:val="0"/>
              <w:spacing w:after="0" w:line="240" w:lineRule="auto"/>
              <w:rPr>
                <w:rFonts w:ascii="Calibri" w:eastAsia="Times New Roman" w:hAnsi="Calibri" w:cs="Calibri"/>
                <w:color w:val="000000"/>
              </w:rPr>
            </w:pPr>
            <w:proofErr w:type="spellStart"/>
            <w:proofErr w:type="gramStart"/>
            <w:r w:rsidRPr="00F31F60">
              <w:rPr>
                <w:rFonts w:ascii="Calibri" w:eastAsia="Times New Roman" w:hAnsi="Calibri" w:cs="Calibri"/>
                <w:color w:val="000000"/>
              </w:rPr>
              <w:t>G.Barne'a</w:t>
            </w:r>
            <w:proofErr w:type="spellEnd"/>
            <w:proofErr w:type="gramEnd"/>
          </w:p>
        </w:tc>
        <w:tc>
          <w:tcPr>
            <w:tcW w:w="0" w:type="auto"/>
            <w:tcBorders>
              <w:top w:val="nil"/>
              <w:left w:val="nil"/>
              <w:bottom w:val="single" w:sz="4" w:space="0" w:color="auto"/>
              <w:right w:val="single" w:sz="4" w:space="0" w:color="auto"/>
            </w:tcBorders>
            <w:shd w:val="clear" w:color="auto" w:fill="auto"/>
            <w:noWrap/>
            <w:vAlign w:val="bottom"/>
            <w:hideMark/>
          </w:tcPr>
          <w:p w14:paraId="63914016"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-0.319060608</w:t>
            </w:r>
          </w:p>
        </w:tc>
        <w:tc>
          <w:tcPr>
            <w:tcW w:w="0" w:type="auto"/>
            <w:tcBorders>
              <w:top w:val="nil"/>
              <w:left w:val="nil"/>
              <w:bottom w:val="single" w:sz="4" w:space="0" w:color="auto"/>
              <w:right w:val="single" w:sz="4" w:space="0" w:color="auto"/>
            </w:tcBorders>
            <w:shd w:val="clear" w:color="auto" w:fill="auto"/>
            <w:noWrap/>
            <w:vAlign w:val="bottom"/>
            <w:hideMark/>
          </w:tcPr>
          <w:p w14:paraId="5654750A"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0.960579679</w:t>
            </w:r>
          </w:p>
        </w:tc>
        <w:tc>
          <w:tcPr>
            <w:tcW w:w="0" w:type="auto"/>
            <w:tcBorders>
              <w:top w:val="nil"/>
              <w:left w:val="nil"/>
              <w:bottom w:val="single" w:sz="4" w:space="0" w:color="auto"/>
              <w:right w:val="single" w:sz="4" w:space="0" w:color="auto"/>
            </w:tcBorders>
            <w:shd w:val="clear" w:color="auto" w:fill="auto"/>
            <w:noWrap/>
            <w:vAlign w:val="bottom"/>
            <w:hideMark/>
          </w:tcPr>
          <w:p w14:paraId="011AF3CD" w14:textId="77777777" w:rsidR="00F31F60" w:rsidRPr="00F31F60" w:rsidRDefault="00F31F60" w:rsidP="00F31F60">
            <w:pPr>
              <w:bidi w:val="0"/>
              <w:spacing w:after="0" w:line="240" w:lineRule="auto"/>
              <w:rPr>
                <w:rFonts w:ascii="Calibri" w:eastAsia="Times New Roman" w:hAnsi="Calibri" w:cs="Calibri"/>
                <w:color w:val="000000"/>
              </w:rPr>
            </w:pPr>
            <w:r w:rsidRPr="00F31F60">
              <w:rPr>
                <w:rFonts w:ascii="Calibri" w:eastAsia="Times New Roman" w:hAnsi="Calibri" w:cs="Calibri"/>
                <w:color w:val="000000"/>
              </w:rPr>
              <w:t>1</w:t>
            </w:r>
          </w:p>
        </w:tc>
      </w:tr>
    </w:tbl>
    <w:p w14:paraId="5496B6D0" w14:textId="77777777" w:rsidR="00F31F60" w:rsidRDefault="00F31F60" w:rsidP="00EE7BFC">
      <w:pPr>
        <w:pStyle w:val="aa"/>
        <w:bidi w:val="0"/>
        <w:spacing w:line="360" w:lineRule="auto"/>
        <w:ind w:left="0"/>
        <w:rPr>
          <w:rFonts w:cstheme="minorHAnsi"/>
          <w:b/>
          <w:bCs/>
          <w:sz w:val="24"/>
          <w:szCs w:val="24"/>
        </w:rPr>
      </w:pPr>
    </w:p>
    <w:p w14:paraId="3314BECA" w14:textId="3EC632C6" w:rsidR="00520097" w:rsidRPr="006638CB" w:rsidRDefault="00520097" w:rsidP="00F31F60">
      <w:pPr>
        <w:pStyle w:val="aa"/>
        <w:numPr>
          <w:ilvl w:val="0"/>
          <w:numId w:val="23"/>
        </w:numPr>
        <w:bidi w:val="0"/>
        <w:spacing w:line="360" w:lineRule="auto"/>
        <w:ind w:left="0" w:firstLine="0"/>
        <w:rPr>
          <w:rFonts w:cstheme="minorHAnsi"/>
          <w:b/>
          <w:bCs/>
          <w:sz w:val="24"/>
          <w:szCs w:val="24"/>
        </w:rPr>
      </w:pPr>
      <w:r w:rsidRPr="006638CB">
        <w:rPr>
          <w:rFonts w:cstheme="minorHAnsi"/>
          <w:b/>
          <w:bCs/>
          <w:sz w:val="24"/>
          <w:szCs w:val="24"/>
        </w:rPr>
        <w:t>Patina Type</w:t>
      </w:r>
    </w:p>
    <w:tbl>
      <w:tblPr>
        <w:tblW w:w="6120" w:type="dxa"/>
        <w:tblLook w:val="04A0" w:firstRow="1" w:lastRow="0" w:firstColumn="1" w:lastColumn="0" w:noHBand="0" w:noVBand="1"/>
      </w:tblPr>
      <w:tblGrid>
        <w:gridCol w:w="1530"/>
        <w:gridCol w:w="1530"/>
        <w:gridCol w:w="1530"/>
        <w:gridCol w:w="1530"/>
      </w:tblGrid>
      <w:tr w:rsidR="001A7E18" w:rsidRPr="001A7E18" w14:paraId="5D71567D" w14:textId="77777777" w:rsidTr="00EE7BFC">
        <w:trPr>
          <w:trHeight w:val="330"/>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2F21D" w14:textId="77777777" w:rsidR="001A7E18" w:rsidRPr="001A7E18" w:rsidRDefault="001A7E18" w:rsidP="001A7E18">
            <w:pPr>
              <w:bidi w:val="0"/>
              <w:spacing w:after="0" w:line="240" w:lineRule="auto"/>
              <w:rPr>
                <w:rFonts w:ascii="Calibri" w:eastAsia="Times New Roman" w:hAnsi="Calibri" w:cs="Calibri"/>
                <w:i/>
                <w:iCs/>
                <w:color w:val="000000"/>
              </w:rPr>
            </w:pPr>
            <w:r w:rsidRPr="001A7E18">
              <w:rPr>
                <w:rFonts w:ascii="Calibri" w:eastAsia="Times New Roman" w:hAnsi="Calibri" w:cs="Calibri"/>
                <w:i/>
                <w:iCs/>
                <w:color w:val="000000"/>
              </w:rPr>
              <w:t> </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4B8F2D02" w14:textId="77777777" w:rsidR="001A7E18" w:rsidRPr="001A7E18" w:rsidRDefault="001A7E18" w:rsidP="001A7E18">
            <w:pPr>
              <w:bidi w:val="0"/>
              <w:spacing w:after="0" w:line="240" w:lineRule="auto"/>
              <w:rPr>
                <w:rFonts w:ascii="Calibri" w:eastAsia="Times New Roman" w:hAnsi="Calibri" w:cs="Calibri"/>
                <w:color w:val="000000"/>
              </w:rPr>
            </w:pPr>
            <w:proofErr w:type="spellStart"/>
            <w:proofErr w:type="gramStart"/>
            <w:r w:rsidRPr="001A7E18">
              <w:rPr>
                <w:rFonts w:ascii="Calibri" w:eastAsia="Times New Roman" w:hAnsi="Calibri" w:cs="Calibri"/>
                <w:color w:val="000000"/>
              </w:rPr>
              <w:t>N.Aqev</w:t>
            </w:r>
            <w:proofErr w:type="spellEnd"/>
            <w:proofErr w:type="gramEnd"/>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4EBE83D6" w14:textId="77777777" w:rsidR="001A7E18" w:rsidRPr="001A7E18" w:rsidRDefault="001A7E18" w:rsidP="001A7E18">
            <w:pPr>
              <w:bidi w:val="0"/>
              <w:spacing w:after="0" w:line="240" w:lineRule="auto"/>
              <w:rPr>
                <w:rFonts w:ascii="Calibri" w:eastAsia="Times New Roman" w:hAnsi="Calibri" w:cs="Calibri"/>
                <w:color w:val="000000"/>
              </w:rPr>
            </w:pPr>
            <w:proofErr w:type="spellStart"/>
            <w:proofErr w:type="gramStart"/>
            <w:r w:rsidRPr="001A7E18">
              <w:rPr>
                <w:rFonts w:ascii="Calibri" w:eastAsia="Times New Roman" w:hAnsi="Calibri" w:cs="Calibri"/>
                <w:color w:val="000000"/>
              </w:rPr>
              <w:t>N.Yitnan</w:t>
            </w:r>
            <w:proofErr w:type="spellEnd"/>
            <w:proofErr w:type="gramEnd"/>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7DD487F9" w14:textId="77777777" w:rsidR="001A7E18" w:rsidRPr="001A7E18" w:rsidRDefault="001A7E18" w:rsidP="001A7E18">
            <w:pPr>
              <w:bidi w:val="0"/>
              <w:spacing w:after="0" w:line="240" w:lineRule="auto"/>
              <w:rPr>
                <w:rFonts w:ascii="Calibri" w:eastAsia="Times New Roman" w:hAnsi="Calibri" w:cs="Calibri"/>
                <w:color w:val="000000"/>
              </w:rPr>
            </w:pPr>
            <w:proofErr w:type="spellStart"/>
            <w:proofErr w:type="gramStart"/>
            <w:r w:rsidRPr="001A7E18">
              <w:rPr>
                <w:rFonts w:ascii="Calibri" w:eastAsia="Times New Roman" w:hAnsi="Calibri" w:cs="Calibri"/>
                <w:color w:val="000000"/>
              </w:rPr>
              <w:t>G.Barne'a</w:t>
            </w:r>
            <w:proofErr w:type="spellEnd"/>
            <w:proofErr w:type="gramEnd"/>
          </w:p>
        </w:tc>
      </w:tr>
      <w:tr w:rsidR="001A7E18" w:rsidRPr="001A7E18" w14:paraId="5E2D92A7" w14:textId="77777777" w:rsidTr="00EE7BFC">
        <w:trPr>
          <w:trHeight w:val="33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600FDD23" w14:textId="77777777" w:rsidR="001A7E18" w:rsidRPr="001A7E18" w:rsidRDefault="001A7E18" w:rsidP="001A7E18">
            <w:pPr>
              <w:bidi w:val="0"/>
              <w:spacing w:after="0" w:line="240" w:lineRule="auto"/>
              <w:rPr>
                <w:rFonts w:ascii="Calibri" w:eastAsia="Times New Roman" w:hAnsi="Calibri" w:cs="Calibri"/>
                <w:color w:val="000000"/>
              </w:rPr>
            </w:pPr>
            <w:proofErr w:type="spellStart"/>
            <w:proofErr w:type="gramStart"/>
            <w:r w:rsidRPr="001A7E18">
              <w:rPr>
                <w:rFonts w:ascii="Calibri" w:eastAsia="Times New Roman" w:hAnsi="Calibri" w:cs="Calibri"/>
                <w:color w:val="000000"/>
              </w:rPr>
              <w:t>N.Aqev</w:t>
            </w:r>
            <w:proofErr w:type="spellEnd"/>
            <w:proofErr w:type="gramEnd"/>
          </w:p>
        </w:tc>
        <w:tc>
          <w:tcPr>
            <w:tcW w:w="1530" w:type="dxa"/>
            <w:tcBorders>
              <w:top w:val="nil"/>
              <w:left w:val="nil"/>
              <w:bottom w:val="single" w:sz="4" w:space="0" w:color="auto"/>
              <w:right w:val="single" w:sz="4" w:space="0" w:color="auto"/>
            </w:tcBorders>
            <w:shd w:val="clear" w:color="auto" w:fill="auto"/>
            <w:noWrap/>
            <w:vAlign w:val="bottom"/>
            <w:hideMark/>
          </w:tcPr>
          <w:p w14:paraId="5BA37ED9"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14:paraId="2A4643B1"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 </w:t>
            </w:r>
          </w:p>
        </w:tc>
        <w:tc>
          <w:tcPr>
            <w:tcW w:w="1530" w:type="dxa"/>
            <w:tcBorders>
              <w:top w:val="nil"/>
              <w:left w:val="nil"/>
              <w:bottom w:val="single" w:sz="4" w:space="0" w:color="auto"/>
              <w:right w:val="single" w:sz="4" w:space="0" w:color="auto"/>
            </w:tcBorders>
            <w:shd w:val="clear" w:color="auto" w:fill="auto"/>
            <w:noWrap/>
            <w:vAlign w:val="bottom"/>
            <w:hideMark/>
          </w:tcPr>
          <w:p w14:paraId="649FB69D"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 </w:t>
            </w:r>
          </w:p>
        </w:tc>
      </w:tr>
      <w:tr w:rsidR="001A7E18" w:rsidRPr="001A7E18" w14:paraId="3C5BE9AE" w14:textId="77777777" w:rsidTr="00EE7BFC">
        <w:trPr>
          <w:trHeight w:val="33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56006E8" w14:textId="77777777" w:rsidR="001A7E18" w:rsidRPr="001A7E18" w:rsidRDefault="001A7E18" w:rsidP="001A7E18">
            <w:pPr>
              <w:bidi w:val="0"/>
              <w:spacing w:after="0" w:line="240" w:lineRule="auto"/>
              <w:rPr>
                <w:rFonts w:ascii="Calibri" w:eastAsia="Times New Roman" w:hAnsi="Calibri" w:cs="Calibri"/>
                <w:color w:val="000000"/>
              </w:rPr>
            </w:pPr>
            <w:proofErr w:type="spellStart"/>
            <w:proofErr w:type="gramStart"/>
            <w:r w:rsidRPr="001A7E18">
              <w:rPr>
                <w:rFonts w:ascii="Calibri" w:eastAsia="Times New Roman" w:hAnsi="Calibri" w:cs="Calibri"/>
                <w:color w:val="000000"/>
              </w:rPr>
              <w:t>N.Yitnan</w:t>
            </w:r>
            <w:proofErr w:type="spellEnd"/>
            <w:proofErr w:type="gramEnd"/>
          </w:p>
        </w:tc>
        <w:tc>
          <w:tcPr>
            <w:tcW w:w="1530" w:type="dxa"/>
            <w:tcBorders>
              <w:top w:val="nil"/>
              <w:left w:val="nil"/>
              <w:bottom w:val="single" w:sz="4" w:space="0" w:color="auto"/>
              <w:right w:val="single" w:sz="4" w:space="0" w:color="auto"/>
            </w:tcBorders>
            <w:shd w:val="clear" w:color="auto" w:fill="auto"/>
            <w:noWrap/>
            <w:vAlign w:val="bottom"/>
            <w:hideMark/>
          </w:tcPr>
          <w:p w14:paraId="1FF5BDE3"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0.081902184</w:t>
            </w:r>
          </w:p>
        </w:tc>
        <w:tc>
          <w:tcPr>
            <w:tcW w:w="1530" w:type="dxa"/>
            <w:tcBorders>
              <w:top w:val="nil"/>
              <w:left w:val="nil"/>
              <w:bottom w:val="single" w:sz="4" w:space="0" w:color="auto"/>
              <w:right w:val="single" w:sz="4" w:space="0" w:color="auto"/>
            </w:tcBorders>
            <w:shd w:val="clear" w:color="auto" w:fill="auto"/>
            <w:noWrap/>
            <w:vAlign w:val="bottom"/>
            <w:hideMark/>
          </w:tcPr>
          <w:p w14:paraId="31826B82"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14:paraId="73631CFC"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 </w:t>
            </w:r>
          </w:p>
        </w:tc>
      </w:tr>
      <w:tr w:rsidR="001A7E18" w:rsidRPr="001A7E18" w14:paraId="1BF06D13" w14:textId="77777777" w:rsidTr="00EE7BFC">
        <w:trPr>
          <w:trHeight w:val="33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2D20950C" w14:textId="77777777" w:rsidR="001A7E18" w:rsidRPr="001A7E18" w:rsidRDefault="001A7E18" w:rsidP="001A7E18">
            <w:pPr>
              <w:bidi w:val="0"/>
              <w:spacing w:after="0" w:line="240" w:lineRule="auto"/>
              <w:rPr>
                <w:rFonts w:ascii="Calibri" w:eastAsia="Times New Roman" w:hAnsi="Calibri" w:cs="Calibri"/>
                <w:color w:val="000000"/>
              </w:rPr>
            </w:pPr>
            <w:proofErr w:type="spellStart"/>
            <w:proofErr w:type="gramStart"/>
            <w:r w:rsidRPr="001A7E18">
              <w:rPr>
                <w:rFonts w:ascii="Calibri" w:eastAsia="Times New Roman" w:hAnsi="Calibri" w:cs="Calibri"/>
                <w:color w:val="000000"/>
              </w:rPr>
              <w:t>G.Barne'a</w:t>
            </w:r>
            <w:proofErr w:type="spellEnd"/>
            <w:proofErr w:type="gramEnd"/>
          </w:p>
        </w:tc>
        <w:tc>
          <w:tcPr>
            <w:tcW w:w="1530" w:type="dxa"/>
            <w:tcBorders>
              <w:top w:val="nil"/>
              <w:left w:val="nil"/>
              <w:bottom w:val="single" w:sz="4" w:space="0" w:color="auto"/>
              <w:right w:val="single" w:sz="4" w:space="0" w:color="auto"/>
            </w:tcBorders>
            <w:shd w:val="clear" w:color="auto" w:fill="auto"/>
            <w:noWrap/>
            <w:vAlign w:val="bottom"/>
            <w:hideMark/>
          </w:tcPr>
          <w:p w14:paraId="5602C938"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-0.985549473</w:t>
            </w:r>
          </w:p>
        </w:tc>
        <w:tc>
          <w:tcPr>
            <w:tcW w:w="1530" w:type="dxa"/>
            <w:tcBorders>
              <w:top w:val="nil"/>
              <w:left w:val="nil"/>
              <w:bottom w:val="single" w:sz="4" w:space="0" w:color="auto"/>
              <w:right w:val="single" w:sz="4" w:space="0" w:color="auto"/>
            </w:tcBorders>
            <w:shd w:val="clear" w:color="auto" w:fill="auto"/>
            <w:noWrap/>
            <w:vAlign w:val="bottom"/>
            <w:hideMark/>
          </w:tcPr>
          <w:p w14:paraId="43EE5DB5"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-0.191547477</w:t>
            </w:r>
          </w:p>
        </w:tc>
        <w:tc>
          <w:tcPr>
            <w:tcW w:w="1530" w:type="dxa"/>
            <w:tcBorders>
              <w:top w:val="nil"/>
              <w:left w:val="nil"/>
              <w:bottom w:val="single" w:sz="4" w:space="0" w:color="auto"/>
              <w:right w:val="single" w:sz="4" w:space="0" w:color="auto"/>
            </w:tcBorders>
            <w:shd w:val="clear" w:color="auto" w:fill="auto"/>
            <w:noWrap/>
            <w:vAlign w:val="bottom"/>
            <w:hideMark/>
          </w:tcPr>
          <w:p w14:paraId="2A8DC5F7" w14:textId="77777777" w:rsidR="001A7E18" w:rsidRPr="001A7E18" w:rsidRDefault="001A7E18" w:rsidP="001A7E18">
            <w:pPr>
              <w:bidi w:val="0"/>
              <w:spacing w:after="0" w:line="240" w:lineRule="auto"/>
              <w:rPr>
                <w:rFonts w:ascii="Calibri" w:eastAsia="Times New Roman" w:hAnsi="Calibri" w:cs="Calibri"/>
                <w:color w:val="000000"/>
              </w:rPr>
            </w:pPr>
            <w:r w:rsidRPr="001A7E18">
              <w:rPr>
                <w:rFonts w:ascii="Calibri" w:eastAsia="Times New Roman" w:hAnsi="Calibri" w:cs="Calibri"/>
                <w:color w:val="000000"/>
              </w:rPr>
              <w:t>1</w:t>
            </w:r>
          </w:p>
        </w:tc>
      </w:tr>
    </w:tbl>
    <w:p w14:paraId="1EEEBA60" w14:textId="77777777" w:rsidR="001A7E18" w:rsidRDefault="001A7E18" w:rsidP="00EE7BFC">
      <w:pPr>
        <w:pStyle w:val="aa"/>
        <w:bidi w:val="0"/>
        <w:spacing w:line="360" w:lineRule="auto"/>
        <w:ind w:left="0"/>
        <w:rPr>
          <w:rFonts w:cstheme="minorHAnsi"/>
          <w:b/>
          <w:bCs/>
          <w:sz w:val="24"/>
          <w:szCs w:val="24"/>
        </w:rPr>
      </w:pPr>
    </w:p>
    <w:p w14:paraId="12F7B7D7" w14:textId="43012B81" w:rsidR="00520097" w:rsidRPr="006638CB" w:rsidRDefault="00520097" w:rsidP="001A7E18">
      <w:pPr>
        <w:pStyle w:val="aa"/>
        <w:numPr>
          <w:ilvl w:val="0"/>
          <w:numId w:val="23"/>
        </w:numPr>
        <w:bidi w:val="0"/>
        <w:spacing w:line="360" w:lineRule="auto"/>
        <w:ind w:left="0" w:firstLine="0"/>
        <w:rPr>
          <w:rFonts w:cstheme="minorHAnsi"/>
          <w:b/>
          <w:bCs/>
          <w:sz w:val="24"/>
          <w:szCs w:val="24"/>
        </w:rPr>
      </w:pPr>
      <w:r w:rsidRPr="006638CB">
        <w:rPr>
          <w:rFonts w:cstheme="minorHAnsi"/>
          <w:b/>
          <w:bCs/>
          <w:sz w:val="24"/>
          <w:szCs w:val="24"/>
        </w:rPr>
        <w:t>Patina side</w:t>
      </w:r>
    </w:p>
    <w:tbl>
      <w:tblPr>
        <w:tblW w:w="6084" w:type="dxa"/>
        <w:tblLook w:val="04A0" w:firstRow="1" w:lastRow="0" w:firstColumn="1" w:lastColumn="0" w:noHBand="0" w:noVBand="1"/>
      </w:tblPr>
      <w:tblGrid>
        <w:gridCol w:w="1521"/>
        <w:gridCol w:w="1521"/>
        <w:gridCol w:w="1521"/>
        <w:gridCol w:w="1521"/>
      </w:tblGrid>
      <w:tr w:rsidR="00864BCB" w:rsidRPr="00864BCB" w14:paraId="75D35D17" w14:textId="77777777" w:rsidTr="00EE7BFC">
        <w:trPr>
          <w:trHeight w:val="346"/>
        </w:trPr>
        <w:tc>
          <w:tcPr>
            <w:tcW w:w="1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C7491" w14:textId="77777777" w:rsidR="00864BCB" w:rsidRPr="00864BCB" w:rsidRDefault="00864BCB" w:rsidP="00864BCB">
            <w:pPr>
              <w:bidi w:val="0"/>
              <w:spacing w:after="0" w:line="240" w:lineRule="auto"/>
              <w:rPr>
                <w:rFonts w:ascii="Calibri" w:eastAsia="Times New Roman" w:hAnsi="Calibri" w:cs="Calibri"/>
                <w:i/>
                <w:iCs/>
                <w:color w:val="000000"/>
              </w:rPr>
            </w:pPr>
            <w:r w:rsidRPr="00864BCB">
              <w:rPr>
                <w:rFonts w:ascii="Calibri" w:eastAsia="Times New Roman" w:hAnsi="Calibri" w:cs="Calibri"/>
                <w:i/>
                <w:iCs/>
                <w:color w:val="000000"/>
              </w:rPr>
              <w:t> </w:t>
            </w: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14:paraId="5E00C0FB" w14:textId="77777777" w:rsidR="00864BCB" w:rsidRPr="00864BCB" w:rsidRDefault="00864BCB" w:rsidP="00864BCB">
            <w:pPr>
              <w:bidi w:val="0"/>
              <w:spacing w:after="0" w:line="240" w:lineRule="auto"/>
              <w:rPr>
                <w:rFonts w:ascii="Calibri" w:eastAsia="Times New Roman" w:hAnsi="Calibri" w:cs="Calibri"/>
                <w:color w:val="000000"/>
              </w:rPr>
            </w:pPr>
            <w:proofErr w:type="spellStart"/>
            <w:proofErr w:type="gramStart"/>
            <w:r w:rsidRPr="00864BCB">
              <w:rPr>
                <w:rFonts w:ascii="Calibri" w:eastAsia="Times New Roman" w:hAnsi="Calibri" w:cs="Calibri"/>
                <w:color w:val="000000"/>
              </w:rPr>
              <w:t>N.Aqev</w:t>
            </w:r>
            <w:proofErr w:type="spellEnd"/>
            <w:proofErr w:type="gramEnd"/>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14:paraId="5DF84302" w14:textId="77777777" w:rsidR="00864BCB" w:rsidRPr="00864BCB" w:rsidRDefault="00864BCB" w:rsidP="00864BCB">
            <w:pPr>
              <w:bidi w:val="0"/>
              <w:spacing w:after="0" w:line="240" w:lineRule="auto"/>
              <w:rPr>
                <w:rFonts w:ascii="Calibri" w:eastAsia="Times New Roman" w:hAnsi="Calibri" w:cs="Calibri"/>
                <w:color w:val="000000"/>
              </w:rPr>
            </w:pPr>
            <w:proofErr w:type="spellStart"/>
            <w:proofErr w:type="gramStart"/>
            <w:r w:rsidRPr="00864BCB">
              <w:rPr>
                <w:rFonts w:ascii="Calibri" w:eastAsia="Times New Roman" w:hAnsi="Calibri" w:cs="Calibri"/>
                <w:color w:val="000000"/>
              </w:rPr>
              <w:t>N.Yitnan</w:t>
            </w:r>
            <w:proofErr w:type="spellEnd"/>
            <w:proofErr w:type="gramEnd"/>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14:paraId="182F9E2A" w14:textId="77777777" w:rsidR="00864BCB" w:rsidRPr="00864BCB" w:rsidRDefault="00864BCB" w:rsidP="00864BCB">
            <w:pPr>
              <w:bidi w:val="0"/>
              <w:spacing w:after="0" w:line="240" w:lineRule="auto"/>
              <w:rPr>
                <w:rFonts w:ascii="Calibri" w:eastAsia="Times New Roman" w:hAnsi="Calibri" w:cs="Calibri"/>
                <w:color w:val="000000"/>
              </w:rPr>
            </w:pPr>
            <w:proofErr w:type="spellStart"/>
            <w:proofErr w:type="gramStart"/>
            <w:r w:rsidRPr="00864BCB">
              <w:rPr>
                <w:rFonts w:ascii="Calibri" w:eastAsia="Times New Roman" w:hAnsi="Calibri" w:cs="Calibri"/>
                <w:color w:val="000000"/>
              </w:rPr>
              <w:t>G.Barne'a</w:t>
            </w:r>
            <w:proofErr w:type="spellEnd"/>
            <w:proofErr w:type="gramEnd"/>
          </w:p>
        </w:tc>
      </w:tr>
      <w:tr w:rsidR="00864BCB" w:rsidRPr="00864BCB" w14:paraId="0B139E99" w14:textId="77777777" w:rsidTr="00EE7BFC">
        <w:trPr>
          <w:trHeight w:val="346"/>
        </w:trPr>
        <w:tc>
          <w:tcPr>
            <w:tcW w:w="1521" w:type="dxa"/>
            <w:tcBorders>
              <w:top w:val="nil"/>
              <w:left w:val="single" w:sz="4" w:space="0" w:color="auto"/>
              <w:bottom w:val="single" w:sz="4" w:space="0" w:color="auto"/>
              <w:right w:val="single" w:sz="4" w:space="0" w:color="auto"/>
            </w:tcBorders>
            <w:shd w:val="clear" w:color="auto" w:fill="auto"/>
            <w:noWrap/>
            <w:vAlign w:val="bottom"/>
            <w:hideMark/>
          </w:tcPr>
          <w:p w14:paraId="48A71F29" w14:textId="77777777" w:rsidR="00864BCB" w:rsidRPr="00864BCB" w:rsidRDefault="00864BCB" w:rsidP="00864BCB">
            <w:pPr>
              <w:bidi w:val="0"/>
              <w:spacing w:after="0" w:line="240" w:lineRule="auto"/>
              <w:rPr>
                <w:rFonts w:ascii="Calibri" w:eastAsia="Times New Roman" w:hAnsi="Calibri" w:cs="Calibri"/>
                <w:color w:val="000000"/>
              </w:rPr>
            </w:pPr>
            <w:proofErr w:type="spellStart"/>
            <w:proofErr w:type="gramStart"/>
            <w:r w:rsidRPr="00864BCB">
              <w:rPr>
                <w:rFonts w:ascii="Calibri" w:eastAsia="Times New Roman" w:hAnsi="Calibri" w:cs="Calibri"/>
                <w:color w:val="000000"/>
              </w:rPr>
              <w:t>N.Aqev</w:t>
            </w:r>
            <w:proofErr w:type="spellEnd"/>
            <w:proofErr w:type="gramEnd"/>
          </w:p>
        </w:tc>
        <w:tc>
          <w:tcPr>
            <w:tcW w:w="1521" w:type="dxa"/>
            <w:tcBorders>
              <w:top w:val="nil"/>
              <w:left w:val="nil"/>
              <w:bottom w:val="single" w:sz="4" w:space="0" w:color="auto"/>
              <w:right w:val="single" w:sz="4" w:space="0" w:color="auto"/>
            </w:tcBorders>
            <w:shd w:val="clear" w:color="auto" w:fill="auto"/>
            <w:noWrap/>
            <w:vAlign w:val="bottom"/>
            <w:hideMark/>
          </w:tcPr>
          <w:p w14:paraId="4E633FA3"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1</w:t>
            </w:r>
          </w:p>
        </w:tc>
        <w:tc>
          <w:tcPr>
            <w:tcW w:w="1521" w:type="dxa"/>
            <w:tcBorders>
              <w:top w:val="nil"/>
              <w:left w:val="nil"/>
              <w:bottom w:val="single" w:sz="4" w:space="0" w:color="auto"/>
              <w:right w:val="single" w:sz="4" w:space="0" w:color="auto"/>
            </w:tcBorders>
            <w:shd w:val="clear" w:color="auto" w:fill="auto"/>
            <w:noWrap/>
            <w:vAlign w:val="bottom"/>
            <w:hideMark/>
          </w:tcPr>
          <w:p w14:paraId="508D1E97"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 </w:t>
            </w:r>
          </w:p>
        </w:tc>
        <w:tc>
          <w:tcPr>
            <w:tcW w:w="1521" w:type="dxa"/>
            <w:tcBorders>
              <w:top w:val="nil"/>
              <w:left w:val="nil"/>
              <w:bottom w:val="single" w:sz="4" w:space="0" w:color="auto"/>
              <w:right w:val="single" w:sz="4" w:space="0" w:color="auto"/>
            </w:tcBorders>
            <w:shd w:val="clear" w:color="auto" w:fill="auto"/>
            <w:noWrap/>
            <w:vAlign w:val="bottom"/>
            <w:hideMark/>
          </w:tcPr>
          <w:p w14:paraId="50DB608B"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 </w:t>
            </w:r>
          </w:p>
        </w:tc>
      </w:tr>
      <w:tr w:rsidR="00864BCB" w:rsidRPr="00864BCB" w14:paraId="6E209951" w14:textId="77777777" w:rsidTr="00EE7BFC">
        <w:trPr>
          <w:trHeight w:val="346"/>
        </w:trPr>
        <w:tc>
          <w:tcPr>
            <w:tcW w:w="1521" w:type="dxa"/>
            <w:tcBorders>
              <w:top w:val="nil"/>
              <w:left w:val="single" w:sz="4" w:space="0" w:color="auto"/>
              <w:bottom w:val="single" w:sz="4" w:space="0" w:color="auto"/>
              <w:right w:val="single" w:sz="4" w:space="0" w:color="auto"/>
            </w:tcBorders>
            <w:shd w:val="clear" w:color="auto" w:fill="auto"/>
            <w:noWrap/>
            <w:vAlign w:val="bottom"/>
            <w:hideMark/>
          </w:tcPr>
          <w:p w14:paraId="0AB80EDB" w14:textId="77777777" w:rsidR="00864BCB" w:rsidRPr="00864BCB" w:rsidRDefault="00864BCB" w:rsidP="00864BCB">
            <w:pPr>
              <w:bidi w:val="0"/>
              <w:spacing w:after="0" w:line="240" w:lineRule="auto"/>
              <w:rPr>
                <w:rFonts w:ascii="Calibri" w:eastAsia="Times New Roman" w:hAnsi="Calibri" w:cs="Calibri"/>
                <w:color w:val="000000"/>
              </w:rPr>
            </w:pPr>
            <w:proofErr w:type="spellStart"/>
            <w:proofErr w:type="gramStart"/>
            <w:r w:rsidRPr="00864BCB">
              <w:rPr>
                <w:rFonts w:ascii="Calibri" w:eastAsia="Times New Roman" w:hAnsi="Calibri" w:cs="Calibri"/>
                <w:color w:val="000000"/>
              </w:rPr>
              <w:t>N.Yitnan</w:t>
            </w:r>
            <w:proofErr w:type="spellEnd"/>
            <w:proofErr w:type="gramEnd"/>
          </w:p>
        </w:tc>
        <w:tc>
          <w:tcPr>
            <w:tcW w:w="1521" w:type="dxa"/>
            <w:tcBorders>
              <w:top w:val="nil"/>
              <w:left w:val="nil"/>
              <w:bottom w:val="single" w:sz="4" w:space="0" w:color="auto"/>
              <w:right w:val="single" w:sz="4" w:space="0" w:color="auto"/>
            </w:tcBorders>
            <w:shd w:val="clear" w:color="auto" w:fill="auto"/>
            <w:noWrap/>
            <w:vAlign w:val="bottom"/>
            <w:hideMark/>
          </w:tcPr>
          <w:p w14:paraId="521E8EAC"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0.994453373</w:t>
            </w:r>
          </w:p>
        </w:tc>
        <w:tc>
          <w:tcPr>
            <w:tcW w:w="1521" w:type="dxa"/>
            <w:tcBorders>
              <w:top w:val="nil"/>
              <w:left w:val="nil"/>
              <w:bottom w:val="single" w:sz="4" w:space="0" w:color="auto"/>
              <w:right w:val="single" w:sz="4" w:space="0" w:color="auto"/>
            </w:tcBorders>
            <w:shd w:val="clear" w:color="auto" w:fill="auto"/>
            <w:noWrap/>
            <w:vAlign w:val="bottom"/>
            <w:hideMark/>
          </w:tcPr>
          <w:p w14:paraId="79542F47"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1</w:t>
            </w:r>
          </w:p>
        </w:tc>
        <w:tc>
          <w:tcPr>
            <w:tcW w:w="1521" w:type="dxa"/>
            <w:tcBorders>
              <w:top w:val="nil"/>
              <w:left w:val="nil"/>
              <w:bottom w:val="single" w:sz="4" w:space="0" w:color="auto"/>
              <w:right w:val="single" w:sz="4" w:space="0" w:color="auto"/>
            </w:tcBorders>
            <w:shd w:val="clear" w:color="auto" w:fill="auto"/>
            <w:noWrap/>
            <w:vAlign w:val="bottom"/>
            <w:hideMark/>
          </w:tcPr>
          <w:p w14:paraId="2DA6ABFB"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 </w:t>
            </w:r>
          </w:p>
        </w:tc>
      </w:tr>
      <w:tr w:rsidR="00864BCB" w:rsidRPr="00864BCB" w14:paraId="2439CAE4" w14:textId="77777777" w:rsidTr="00EE7BFC">
        <w:trPr>
          <w:trHeight w:val="346"/>
        </w:trPr>
        <w:tc>
          <w:tcPr>
            <w:tcW w:w="1521" w:type="dxa"/>
            <w:tcBorders>
              <w:top w:val="nil"/>
              <w:left w:val="single" w:sz="4" w:space="0" w:color="auto"/>
              <w:bottom w:val="single" w:sz="4" w:space="0" w:color="auto"/>
              <w:right w:val="single" w:sz="4" w:space="0" w:color="auto"/>
            </w:tcBorders>
            <w:shd w:val="clear" w:color="auto" w:fill="auto"/>
            <w:noWrap/>
            <w:vAlign w:val="bottom"/>
            <w:hideMark/>
          </w:tcPr>
          <w:p w14:paraId="73A6B029" w14:textId="77777777" w:rsidR="00864BCB" w:rsidRPr="00864BCB" w:rsidRDefault="00864BCB" w:rsidP="00864BCB">
            <w:pPr>
              <w:bidi w:val="0"/>
              <w:spacing w:after="0" w:line="240" w:lineRule="auto"/>
              <w:rPr>
                <w:rFonts w:ascii="Calibri" w:eastAsia="Times New Roman" w:hAnsi="Calibri" w:cs="Calibri"/>
                <w:color w:val="000000"/>
              </w:rPr>
            </w:pPr>
            <w:proofErr w:type="spellStart"/>
            <w:proofErr w:type="gramStart"/>
            <w:r w:rsidRPr="00864BCB">
              <w:rPr>
                <w:rFonts w:ascii="Calibri" w:eastAsia="Times New Roman" w:hAnsi="Calibri" w:cs="Calibri"/>
                <w:color w:val="000000"/>
              </w:rPr>
              <w:t>G.Barne'a</w:t>
            </w:r>
            <w:proofErr w:type="spellEnd"/>
            <w:proofErr w:type="gramEnd"/>
          </w:p>
        </w:tc>
        <w:tc>
          <w:tcPr>
            <w:tcW w:w="1521" w:type="dxa"/>
            <w:tcBorders>
              <w:top w:val="nil"/>
              <w:left w:val="nil"/>
              <w:bottom w:val="single" w:sz="4" w:space="0" w:color="auto"/>
              <w:right w:val="single" w:sz="4" w:space="0" w:color="auto"/>
            </w:tcBorders>
            <w:shd w:val="clear" w:color="auto" w:fill="auto"/>
            <w:noWrap/>
            <w:vAlign w:val="bottom"/>
            <w:hideMark/>
          </w:tcPr>
          <w:p w14:paraId="5CC0F8EC"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0.996796587</w:t>
            </w:r>
          </w:p>
        </w:tc>
        <w:tc>
          <w:tcPr>
            <w:tcW w:w="1521" w:type="dxa"/>
            <w:tcBorders>
              <w:top w:val="nil"/>
              <w:left w:val="nil"/>
              <w:bottom w:val="single" w:sz="4" w:space="0" w:color="auto"/>
              <w:right w:val="single" w:sz="4" w:space="0" w:color="auto"/>
            </w:tcBorders>
            <w:shd w:val="clear" w:color="auto" w:fill="auto"/>
            <w:noWrap/>
            <w:vAlign w:val="bottom"/>
            <w:hideMark/>
          </w:tcPr>
          <w:p w14:paraId="721A6274"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0.999679738</w:t>
            </w:r>
          </w:p>
        </w:tc>
        <w:tc>
          <w:tcPr>
            <w:tcW w:w="1521" w:type="dxa"/>
            <w:tcBorders>
              <w:top w:val="nil"/>
              <w:left w:val="nil"/>
              <w:bottom w:val="single" w:sz="4" w:space="0" w:color="auto"/>
              <w:right w:val="single" w:sz="4" w:space="0" w:color="auto"/>
            </w:tcBorders>
            <w:shd w:val="clear" w:color="auto" w:fill="auto"/>
            <w:noWrap/>
            <w:vAlign w:val="bottom"/>
            <w:hideMark/>
          </w:tcPr>
          <w:p w14:paraId="793FEB7B" w14:textId="77777777" w:rsidR="00864BCB" w:rsidRPr="00864BCB" w:rsidRDefault="00864BCB" w:rsidP="00864BCB">
            <w:pPr>
              <w:bidi w:val="0"/>
              <w:spacing w:after="0" w:line="240" w:lineRule="auto"/>
              <w:rPr>
                <w:rFonts w:ascii="Calibri" w:eastAsia="Times New Roman" w:hAnsi="Calibri" w:cs="Calibri"/>
                <w:color w:val="000000"/>
              </w:rPr>
            </w:pPr>
            <w:r w:rsidRPr="00864BCB">
              <w:rPr>
                <w:rFonts w:ascii="Calibri" w:eastAsia="Times New Roman" w:hAnsi="Calibri" w:cs="Calibri"/>
                <w:color w:val="000000"/>
              </w:rPr>
              <w:t>1</w:t>
            </w:r>
          </w:p>
        </w:tc>
      </w:tr>
    </w:tbl>
    <w:p w14:paraId="6C1D3873" w14:textId="77777777" w:rsidR="00864BCB" w:rsidRDefault="00864BCB" w:rsidP="00EE7BFC">
      <w:pPr>
        <w:pStyle w:val="aa"/>
        <w:bidi w:val="0"/>
        <w:spacing w:line="360" w:lineRule="auto"/>
        <w:ind w:left="0"/>
        <w:rPr>
          <w:rFonts w:cstheme="minorHAnsi"/>
          <w:b/>
          <w:bCs/>
          <w:sz w:val="24"/>
          <w:szCs w:val="24"/>
        </w:rPr>
      </w:pPr>
    </w:p>
    <w:p w14:paraId="3E4FD567" w14:textId="62E451A6" w:rsidR="00520097" w:rsidRDefault="00520097" w:rsidP="00864BCB">
      <w:pPr>
        <w:pStyle w:val="aa"/>
        <w:numPr>
          <w:ilvl w:val="0"/>
          <w:numId w:val="23"/>
        </w:numPr>
        <w:bidi w:val="0"/>
        <w:spacing w:line="360" w:lineRule="auto"/>
        <w:ind w:left="0" w:firstLine="0"/>
        <w:rPr>
          <w:rFonts w:cstheme="minorHAnsi"/>
          <w:b/>
          <w:bCs/>
          <w:sz w:val="24"/>
          <w:szCs w:val="24"/>
        </w:rPr>
      </w:pPr>
      <w:r w:rsidRPr="006638CB">
        <w:rPr>
          <w:rFonts w:cstheme="minorHAnsi"/>
          <w:b/>
          <w:bCs/>
          <w:sz w:val="24"/>
          <w:szCs w:val="24"/>
        </w:rPr>
        <w:t>Gloss</w:t>
      </w:r>
    </w:p>
    <w:tbl>
      <w:tblPr>
        <w:tblW w:w="6116" w:type="dxa"/>
        <w:tblLook w:val="04A0" w:firstRow="1" w:lastRow="0" w:firstColumn="1" w:lastColumn="0" w:noHBand="0" w:noVBand="1"/>
      </w:tblPr>
      <w:tblGrid>
        <w:gridCol w:w="1529"/>
        <w:gridCol w:w="1529"/>
        <w:gridCol w:w="1529"/>
        <w:gridCol w:w="1529"/>
      </w:tblGrid>
      <w:tr w:rsidR="0057217C" w:rsidRPr="0057217C" w14:paraId="138C3125" w14:textId="77777777" w:rsidTr="00EE7BFC">
        <w:trPr>
          <w:trHeight w:val="321"/>
        </w:trPr>
        <w:tc>
          <w:tcPr>
            <w:tcW w:w="1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E7760" w14:textId="77777777" w:rsidR="0057217C" w:rsidRPr="0057217C" w:rsidRDefault="0057217C" w:rsidP="0057217C">
            <w:pPr>
              <w:bidi w:val="0"/>
              <w:spacing w:after="0" w:line="240" w:lineRule="auto"/>
              <w:rPr>
                <w:rFonts w:ascii="Calibri" w:eastAsia="Times New Roman" w:hAnsi="Calibri" w:cs="Calibri"/>
                <w:i/>
                <w:iCs/>
                <w:color w:val="000000"/>
              </w:rPr>
            </w:pPr>
            <w:r w:rsidRPr="0057217C">
              <w:rPr>
                <w:rFonts w:ascii="Calibri" w:eastAsia="Times New Roman" w:hAnsi="Calibri" w:cs="Calibri"/>
                <w:i/>
                <w:iCs/>
                <w:color w:val="000000"/>
              </w:rPr>
              <w:t> </w:t>
            </w:r>
          </w:p>
        </w:tc>
        <w:tc>
          <w:tcPr>
            <w:tcW w:w="1529" w:type="dxa"/>
            <w:tcBorders>
              <w:top w:val="single" w:sz="4" w:space="0" w:color="auto"/>
              <w:left w:val="nil"/>
              <w:bottom w:val="single" w:sz="4" w:space="0" w:color="auto"/>
              <w:right w:val="single" w:sz="4" w:space="0" w:color="auto"/>
            </w:tcBorders>
            <w:shd w:val="clear" w:color="auto" w:fill="auto"/>
            <w:noWrap/>
            <w:vAlign w:val="bottom"/>
            <w:hideMark/>
          </w:tcPr>
          <w:p w14:paraId="4CC67A43" w14:textId="77777777" w:rsidR="0057217C" w:rsidRPr="0057217C" w:rsidRDefault="0057217C" w:rsidP="0057217C">
            <w:pPr>
              <w:bidi w:val="0"/>
              <w:spacing w:after="0" w:line="240" w:lineRule="auto"/>
              <w:rPr>
                <w:rFonts w:ascii="Calibri" w:eastAsia="Times New Roman" w:hAnsi="Calibri" w:cs="Calibri"/>
                <w:color w:val="000000"/>
              </w:rPr>
            </w:pPr>
            <w:proofErr w:type="spellStart"/>
            <w:proofErr w:type="gramStart"/>
            <w:r w:rsidRPr="0057217C">
              <w:rPr>
                <w:rFonts w:ascii="Calibri" w:eastAsia="Times New Roman" w:hAnsi="Calibri" w:cs="Calibri"/>
                <w:color w:val="000000"/>
              </w:rPr>
              <w:t>N.Aqev</w:t>
            </w:r>
            <w:proofErr w:type="spellEnd"/>
            <w:proofErr w:type="gramEnd"/>
          </w:p>
        </w:tc>
        <w:tc>
          <w:tcPr>
            <w:tcW w:w="1529" w:type="dxa"/>
            <w:tcBorders>
              <w:top w:val="single" w:sz="4" w:space="0" w:color="auto"/>
              <w:left w:val="nil"/>
              <w:bottom w:val="single" w:sz="4" w:space="0" w:color="auto"/>
              <w:right w:val="single" w:sz="4" w:space="0" w:color="auto"/>
            </w:tcBorders>
            <w:shd w:val="clear" w:color="auto" w:fill="auto"/>
            <w:noWrap/>
            <w:vAlign w:val="bottom"/>
            <w:hideMark/>
          </w:tcPr>
          <w:p w14:paraId="754D34C1" w14:textId="77777777" w:rsidR="0057217C" w:rsidRPr="0057217C" w:rsidRDefault="0057217C" w:rsidP="0057217C">
            <w:pPr>
              <w:bidi w:val="0"/>
              <w:spacing w:after="0" w:line="240" w:lineRule="auto"/>
              <w:rPr>
                <w:rFonts w:ascii="Calibri" w:eastAsia="Times New Roman" w:hAnsi="Calibri" w:cs="Calibri"/>
                <w:color w:val="000000"/>
              </w:rPr>
            </w:pPr>
            <w:proofErr w:type="spellStart"/>
            <w:proofErr w:type="gramStart"/>
            <w:r w:rsidRPr="0057217C">
              <w:rPr>
                <w:rFonts w:ascii="Calibri" w:eastAsia="Times New Roman" w:hAnsi="Calibri" w:cs="Calibri"/>
                <w:color w:val="000000"/>
              </w:rPr>
              <w:t>N.Yitnan</w:t>
            </w:r>
            <w:proofErr w:type="spellEnd"/>
            <w:proofErr w:type="gramEnd"/>
          </w:p>
        </w:tc>
        <w:tc>
          <w:tcPr>
            <w:tcW w:w="1529" w:type="dxa"/>
            <w:tcBorders>
              <w:top w:val="single" w:sz="4" w:space="0" w:color="auto"/>
              <w:left w:val="nil"/>
              <w:bottom w:val="single" w:sz="4" w:space="0" w:color="auto"/>
              <w:right w:val="single" w:sz="4" w:space="0" w:color="auto"/>
            </w:tcBorders>
            <w:shd w:val="clear" w:color="auto" w:fill="auto"/>
            <w:noWrap/>
            <w:vAlign w:val="bottom"/>
            <w:hideMark/>
          </w:tcPr>
          <w:p w14:paraId="2DEDB6D7" w14:textId="77777777" w:rsidR="0057217C" w:rsidRPr="0057217C" w:rsidRDefault="0057217C" w:rsidP="0057217C">
            <w:pPr>
              <w:bidi w:val="0"/>
              <w:spacing w:after="0" w:line="240" w:lineRule="auto"/>
              <w:rPr>
                <w:rFonts w:ascii="Calibri" w:eastAsia="Times New Roman" w:hAnsi="Calibri" w:cs="Calibri"/>
                <w:color w:val="000000"/>
              </w:rPr>
            </w:pPr>
            <w:proofErr w:type="spellStart"/>
            <w:proofErr w:type="gramStart"/>
            <w:r w:rsidRPr="0057217C">
              <w:rPr>
                <w:rFonts w:ascii="Calibri" w:eastAsia="Times New Roman" w:hAnsi="Calibri" w:cs="Calibri"/>
                <w:color w:val="000000"/>
              </w:rPr>
              <w:t>G.Barne'a</w:t>
            </w:r>
            <w:proofErr w:type="spellEnd"/>
            <w:proofErr w:type="gramEnd"/>
          </w:p>
        </w:tc>
      </w:tr>
      <w:tr w:rsidR="0057217C" w:rsidRPr="0057217C" w14:paraId="783A3E8B" w14:textId="77777777" w:rsidTr="00EE7BFC">
        <w:trPr>
          <w:trHeight w:val="321"/>
        </w:trPr>
        <w:tc>
          <w:tcPr>
            <w:tcW w:w="1529" w:type="dxa"/>
            <w:tcBorders>
              <w:top w:val="nil"/>
              <w:left w:val="single" w:sz="4" w:space="0" w:color="auto"/>
              <w:bottom w:val="single" w:sz="4" w:space="0" w:color="auto"/>
              <w:right w:val="single" w:sz="4" w:space="0" w:color="auto"/>
            </w:tcBorders>
            <w:shd w:val="clear" w:color="auto" w:fill="auto"/>
            <w:noWrap/>
            <w:vAlign w:val="bottom"/>
            <w:hideMark/>
          </w:tcPr>
          <w:p w14:paraId="04462685" w14:textId="77777777" w:rsidR="0057217C" w:rsidRPr="0057217C" w:rsidRDefault="0057217C" w:rsidP="0057217C">
            <w:pPr>
              <w:bidi w:val="0"/>
              <w:spacing w:after="0" w:line="240" w:lineRule="auto"/>
              <w:rPr>
                <w:rFonts w:ascii="Calibri" w:eastAsia="Times New Roman" w:hAnsi="Calibri" w:cs="Calibri"/>
                <w:color w:val="000000"/>
              </w:rPr>
            </w:pPr>
            <w:proofErr w:type="spellStart"/>
            <w:proofErr w:type="gramStart"/>
            <w:r w:rsidRPr="0057217C">
              <w:rPr>
                <w:rFonts w:ascii="Calibri" w:eastAsia="Times New Roman" w:hAnsi="Calibri" w:cs="Calibri"/>
                <w:color w:val="000000"/>
              </w:rPr>
              <w:t>N.Aqev</w:t>
            </w:r>
            <w:proofErr w:type="spellEnd"/>
            <w:proofErr w:type="gramEnd"/>
          </w:p>
        </w:tc>
        <w:tc>
          <w:tcPr>
            <w:tcW w:w="1529" w:type="dxa"/>
            <w:tcBorders>
              <w:top w:val="nil"/>
              <w:left w:val="nil"/>
              <w:bottom w:val="single" w:sz="4" w:space="0" w:color="auto"/>
              <w:right w:val="single" w:sz="4" w:space="0" w:color="auto"/>
            </w:tcBorders>
            <w:shd w:val="clear" w:color="auto" w:fill="auto"/>
            <w:noWrap/>
            <w:vAlign w:val="bottom"/>
            <w:hideMark/>
          </w:tcPr>
          <w:p w14:paraId="12407A23"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1</w:t>
            </w:r>
          </w:p>
        </w:tc>
        <w:tc>
          <w:tcPr>
            <w:tcW w:w="1529" w:type="dxa"/>
            <w:tcBorders>
              <w:top w:val="nil"/>
              <w:left w:val="nil"/>
              <w:bottom w:val="single" w:sz="4" w:space="0" w:color="auto"/>
              <w:right w:val="single" w:sz="4" w:space="0" w:color="auto"/>
            </w:tcBorders>
            <w:shd w:val="clear" w:color="auto" w:fill="auto"/>
            <w:noWrap/>
            <w:vAlign w:val="bottom"/>
            <w:hideMark/>
          </w:tcPr>
          <w:p w14:paraId="4E9A3E92"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 </w:t>
            </w:r>
          </w:p>
        </w:tc>
        <w:tc>
          <w:tcPr>
            <w:tcW w:w="1529" w:type="dxa"/>
            <w:tcBorders>
              <w:top w:val="nil"/>
              <w:left w:val="nil"/>
              <w:bottom w:val="single" w:sz="4" w:space="0" w:color="auto"/>
              <w:right w:val="single" w:sz="4" w:space="0" w:color="auto"/>
            </w:tcBorders>
            <w:shd w:val="clear" w:color="auto" w:fill="auto"/>
            <w:noWrap/>
            <w:vAlign w:val="bottom"/>
            <w:hideMark/>
          </w:tcPr>
          <w:p w14:paraId="0E5F472D"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 </w:t>
            </w:r>
          </w:p>
        </w:tc>
      </w:tr>
      <w:tr w:rsidR="0057217C" w:rsidRPr="0057217C" w14:paraId="4D1DF549" w14:textId="77777777" w:rsidTr="00EE7BFC">
        <w:trPr>
          <w:trHeight w:val="321"/>
        </w:trPr>
        <w:tc>
          <w:tcPr>
            <w:tcW w:w="1529" w:type="dxa"/>
            <w:tcBorders>
              <w:top w:val="nil"/>
              <w:left w:val="single" w:sz="4" w:space="0" w:color="auto"/>
              <w:bottom w:val="single" w:sz="4" w:space="0" w:color="auto"/>
              <w:right w:val="single" w:sz="4" w:space="0" w:color="auto"/>
            </w:tcBorders>
            <w:shd w:val="clear" w:color="auto" w:fill="auto"/>
            <w:noWrap/>
            <w:vAlign w:val="bottom"/>
            <w:hideMark/>
          </w:tcPr>
          <w:p w14:paraId="6D7E5959" w14:textId="77777777" w:rsidR="0057217C" w:rsidRPr="0057217C" w:rsidRDefault="0057217C" w:rsidP="0057217C">
            <w:pPr>
              <w:bidi w:val="0"/>
              <w:spacing w:after="0" w:line="240" w:lineRule="auto"/>
              <w:rPr>
                <w:rFonts w:ascii="Calibri" w:eastAsia="Times New Roman" w:hAnsi="Calibri" w:cs="Calibri"/>
                <w:color w:val="000000"/>
              </w:rPr>
            </w:pPr>
            <w:proofErr w:type="spellStart"/>
            <w:proofErr w:type="gramStart"/>
            <w:r w:rsidRPr="0057217C">
              <w:rPr>
                <w:rFonts w:ascii="Calibri" w:eastAsia="Times New Roman" w:hAnsi="Calibri" w:cs="Calibri"/>
                <w:color w:val="000000"/>
              </w:rPr>
              <w:t>N.Yitnan</w:t>
            </w:r>
            <w:proofErr w:type="spellEnd"/>
            <w:proofErr w:type="gramEnd"/>
          </w:p>
        </w:tc>
        <w:tc>
          <w:tcPr>
            <w:tcW w:w="1529" w:type="dxa"/>
            <w:tcBorders>
              <w:top w:val="nil"/>
              <w:left w:val="nil"/>
              <w:bottom w:val="single" w:sz="4" w:space="0" w:color="auto"/>
              <w:right w:val="single" w:sz="4" w:space="0" w:color="auto"/>
            </w:tcBorders>
            <w:shd w:val="clear" w:color="auto" w:fill="auto"/>
            <w:noWrap/>
            <w:vAlign w:val="bottom"/>
            <w:hideMark/>
          </w:tcPr>
          <w:p w14:paraId="2336991B"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-0.856776154</w:t>
            </w:r>
          </w:p>
        </w:tc>
        <w:tc>
          <w:tcPr>
            <w:tcW w:w="1529" w:type="dxa"/>
            <w:tcBorders>
              <w:top w:val="nil"/>
              <w:left w:val="nil"/>
              <w:bottom w:val="single" w:sz="4" w:space="0" w:color="auto"/>
              <w:right w:val="single" w:sz="4" w:space="0" w:color="auto"/>
            </w:tcBorders>
            <w:shd w:val="clear" w:color="auto" w:fill="auto"/>
            <w:noWrap/>
            <w:vAlign w:val="bottom"/>
            <w:hideMark/>
          </w:tcPr>
          <w:p w14:paraId="009C5856"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1</w:t>
            </w:r>
          </w:p>
        </w:tc>
        <w:tc>
          <w:tcPr>
            <w:tcW w:w="1529" w:type="dxa"/>
            <w:tcBorders>
              <w:top w:val="nil"/>
              <w:left w:val="nil"/>
              <w:bottom w:val="single" w:sz="4" w:space="0" w:color="auto"/>
              <w:right w:val="single" w:sz="4" w:space="0" w:color="auto"/>
            </w:tcBorders>
            <w:shd w:val="clear" w:color="auto" w:fill="auto"/>
            <w:noWrap/>
            <w:vAlign w:val="bottom"/>
            <w:hideMark/>
          </w:tcPr>
          <w:p w14:paraId="08F57F36"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 </w:t>
            </w:r>
          </w:p>
        </w:tc>
      </w:tr>
      <w:tr w:rsidR="0057217C" w:rsidRPr="0057217C" w14:paraId="0761F33B" w14:textId="77777777" w:rsidTr="00EE7BFC">
        <w:trPr>
          <w:trHeight w:val="321"/>
        </w:trPr>
        <w:tc>
          <w:tcPr>
            <w:tcW w:w="1529" w:type="dxa"/>
            <w:tcBorders>
              <w:top w:val="nil"/>
              <w:left w:val="single" w:sz="4" w:space="0" w:color="auto"/>
              <w:bottom w:val="single" w:sz="4" w:space="0" w:color="auto"/>
              <w:right w:val="single" w:sz="4" w:space="0" w:color="auto"/>
            </w:tcBorders>
            <w:shd w:val="clear" w:color="auto" w:fill="auto"/>
            <w:noWrap/>
            <w:vAlign w:val="bottom"/>
            <w:hideMark/>
          </w:tcPr>
          <w:p w14:paraId="1157DF7B" w14:textId="77777777" w:rsidR="0057217C" w:rsidRPr="0057217C" w:rsidRDefault="0057217C" w:rsidP="0057217C">
            <w:pPr>
              <w:bidi w:val="0"/>
              <w:spacing w:after="0" w:line="240" w:lineRule="auto"/>
              <w:rPr>
                <w:rFonts w:ascii="Calibri" w:eastAsia="Times New Roman" w:hAnsi="Calibri" w:cs="Calibri"/>
                <w:color w:val="000000"/>
              </w:rPr>
            </w:pPr>
            <w:proofErr w:type="spellStart"/>
            <w:proofErr w:type="gramStart"/>
            <w:r w:rsidRPr="0057217C">
              <w:rPr>
                <w:rFonts w:ascii="Calibri" w:eastAsia="Times New Roman" w:hAnsi="Calibri" w:cs="Calibri"/>
                <w:color w:val="000000"/>
              </w:rPr>
              <w:t>G.Barne'a</w:t>
            </w:r>
            <w:proofErr w:type="spellEnd"/>
            <w:proofErr w:type="gramEnd"/>
          </w:p>
        </w:tc>
        <w:tc>
          <w:tcPr>
            <w:tcW w:w="1529" w:type="dxa"/>
            <w:tcBorders>
              <w:top w:val="nil"/>
              <w:left w:val="nil"/>
              <w:bottom w:val="single" w:sz="4" w:space="0" w:color="auto"/>
              <w:right w:val="single" w:sz="4" w:space="0" w:color="auto"/>
            </w:tcBorders>
            <w:shd w:val="clear" w:color="auto" w:fill="auto"/>
            <w:noWrap/>
            <w:vAlign w:val="bottom"/>
            <w:hideMark/>
          </w:tcPr>
          <w:p w14:paraId="73252754"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0.684558139</w:t>
            </w:r>
          </w:p>
        </w:tc>
        <w:tc>
          <w:tcPr>
            <w:tcW w:w="1529" w:type="dxa"/>
            <w:tcBorders>
              <w:top w:val="nil"/>
              <w:left w:val="nil"/>
              <w:bottom w:val="single" w:sz="4" w:space="0" w:color="auto"/>
              <w:right w:val="single" w:sz="4" w:space="0" w:color="auto"/>
            </w:tcBorders>
            <w:shd w:val="clear" w:color="auto" w:fill="auto"/>
            <w:noWrap/>
            <w:vAlign w:val="bottom"/>
            <w:hideMark/>
          </w:tcPr>
          <w:p w14:paraId="7362C3D0"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-0.962428479</w:t>
            </w:r>
          </w:p>
        </w:tc>
        <w:tc>
          <w:tcPr>
            <w:tcW w:w="1529" w:type="dxa"/>
            <w:tcBorders>
              <w:top w:val="nil"/>
              <w:left w:val="nil"/>
              <w:bottom w:val="single" w:sz="4" w:space="0" w:color="auto"/>
              <w:right w:val="single" w:sz="4" w:space="0" w:color="auto"/>
            </w:tcBorders>
            <w:shd w:val="clear" w:color="auto" w:fill="auto"/>
            <w:noWrap/>
            <w:vAlign w:val="bottom"/>
            <w:hideMark/>
          </w:tcPr>
          <w:p w14:paraId="2EFEFDF9" w14:textId="77777777" w:rsidR="0057217C" w:rsidRPr="0057217C" w:rsidRDefault="0057217C" w:rsidP="0057217C">
            <w:pPr>
              <w:bidi w:val="0"/>
              <w:spacing w:after="0" w:line="240" w:lineRule="auto"/>
              <w:rPr>
                <w:rFonts w:ascii="Calibri" w:eastAsia="Times New Roman" w:hAnsi="Calibri" w:cs="Calibri"/>
                <w:color w:val="000000"/>
              </w:rPr>
            </w:pPr>
            <w:r w:rsidRPr="0057217C">
              <w:rPr>
                <w:rFonts w:ascii="Calibri" w:eastAsia="Times New Roman" w:hAnsi="Calibri" w:cs="Calibri"/>
                <w:color w:val="000000"/>
              </w:rPr>
              <w:t>1</w:t>
            </w:r>
          </w:p>
        </w:tc>
      </w:tr>
    </w:tbl>
    <w:p w14:paraId="5B7E5DD3" w14:textId="77777777" w:rsidR="00520097" w:rsidRPr="006638CB" w:rsidRDefault="00520097" w:rsidP="00520097">
      <w:pPr>
        <w:pStyle w:val="aa"/>
        <w:bidi w:val="0"/>
        <w:spacing w:line="360" w:lineRule="auto"/>
        <w:ind w:left="0"/>
        <w:rPr>
          <w:rFonts w:cstheme="minorHAnsi"/>
          <w:b/>
          <w:bCs/>
          <w:sz w:val="24"/>
          <w:szCs w:val="24"/>
        </w:rPr>
      </w:pPr>
    </w:p>
    <w:p w14:paraId="22ABD559" w14:textId="77777777" w:rsidR="00520097" w:rsidRPr="006638CB" w:rsidRDefault="00520097" w:rsidP="00541AAB">
      <w:pPr>
        <w:pStyle w:val="aa"/>
        <w:numPr>
          <w:ilvl w:val="0"/>
          <w:numId w:val="23"/>
        </w:numPr>
        <w:bidi w:val="0"/>
        <w:spacing w:line="360" w:lineRule="auto"/>
        <w:ind w:left="0" w:firstLine="0"/>
        <w:rPr>
          <w:rFonts w:cstheme="minorHAnsi"/>
          <w:b/>
          <w:bCs/>
          <w:sz w:val="24"/>
          <w:szCs w:val="24"/>
        </w:rPr>
      </w:pPr>
      <w:r w:rsidRPr="006638CB">
        <w:rPr>
          <w:rFonts w:cstheme="minorHAnsi"/>
          <w:b/>
          <w:bCs/>
          <w:sz w:val="24"/>
          <w:szCs w:val="24"/>
        </w:rPr>
        <w:t>Pitting</w:t>
      </w:r>
    </w:p>
    <w:tbl>
      <w:tblPr>
        <w:tblW w:w="5976" w:type="dxa"/>
        <w:tblLook w:val="04A0" w:firstRow="1" w:lastRow="0" w:firstColumn="1" w:lastColumn="0" w:noHBand="0" w:noVBand="1"/>
      </w:tblPr>
      <w:tblGrid>
        <w:gridCol w:w="1494"/>
        <w:gridCol w:w="1494"/>
        <w:gridCol w:w="1494"/>
        <w:gridCol w:w="1494"/>
      </w:tblGrid>
      <w:tr w:rsidR="00F85CAD" w:rsidRPr="00F85CAD" w14:paraId="16A7A7AD" w14:textId="77777777" w:rsidTr="00EE7BFC">
        <w:trPr>
          <w:trHeight w:val="314"/>
        </w:trPr>
        <w:tc>
          <w:tcPr>
            <w:tcW w:w="14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D6F97" w14:textId="77777777" w:rsidR="00F85CAD" w:rsidRPr="00F85CAD" w:rsidRDefault="00F85CAD" w:rsidP="00F85CAD">
            <w:pPr>
              <w:bidi w:val="0"/>
              <w:spacing w:after="0" w:line="240" w:lineRule="auto"/>
              <w:rPr>
                <w:rFonts w:ascii="Calibri" w:eastAsia="Times New Roman" w:hAnsi="Calibri" w:cs="Calibri"/>
                <w:i/>
                <w:iCs/>
                <w:color w:val="000000"/>
              </w:rPr>
            </w:pPr>
            <w:r w:rsidRPr="00F85CAD">
              <w:rPr>
                <w:rFonts w:ascii="Calibri" w:eastAsia="Times New Roman" w:hAnsi="Calibri" w:cs="Calibri"/>
                <w:i/>
                <w:iCs/>
                <w:color w:val="000000"/>
              </w:rPr>
              <w:t> </w:t>
            </w:r>
          </w:p>
        </w:tc>
        <w:tc>
          <w:tcPr>
            <w:tcW w:w="1494" w:type="dxa"/>
            <w:tcBorders>
              <w:top w:val="single" w:sz="4" w:space="0" w:color="auto"/>
              <w:left w:val="nil"/>
              <w:bottom w:val="single" w:sz="4" w:space="0" w:color="auto"/>
              <w:right w:val="single" w:sz="4" w:space="0" w:color="auto"/>
            </w:tcBorders>
            <w:shd w:val="clear" w:color="auto" w:fill="auto"/>
            <w:noWrap/>
            <w:vAlign w:val="bottom"/>
            <w:hideMark/>
          </w:tcPr>
          <w:p w14:paraId="590EEE10" w14:textId="77777777" w:rsidR="00F85CAD" w:rsidRPr="00F85CAD" w:rsidRDefault="00F85CAD" w:rsidP="00F85CAD">
            <w:pPr>
              <w:bidi w:val="0"/>
              <w:spacing w:after="0" w:line="240" w:lineRule="auto"/>
              <w:rPr>
                <w:rFonts w:ascii="Calibri" w:eastAsia="Times New Roman" w:hAnsi="Calibri" w:cs="Calibri"/>
                <w:color w:val="000000"/>
              </w:rPr>
            </w:pPr>
            <w:proofErr w:type="spellStart"/>
            <w:proofErr w:type="gramStart"/>
            <w:r w:rsidRPr="00F85CAD">
              <w:rPr>
                <w:rFonts w:ascii="Calibri" w:eastAsia="Times New Roman" w:hAnsi="Calibri" w:cs="Calibri"/>
                <w:color w:val="000000"/>
              </w:rPr>
              <w:t>N.Aqev</w:t>
            </w:r>
            <w:proofErr w:type="spellEnd"/>
            <w:proofErr w:type="gramEnd"/>
          </w:p>
        </w:tc>
        <w:tc>
          <w:tcPr>
            <w:tcW w:w="1494" w:type="dxa"/>
            <w:tcBorders>
              <w:top w:val="single" w:sz="4" w:space="0" w:color="auto"/>
              <w:left w:val="nil"/>
              <w:bottom w:val="single" w:sz="4" w:space="0" w:color="auto"/>
              <w:right w:val="single" w:sz="4" w:space="0" w:color="auto"/>
            </w:tcBorders>
            <w:shd w:val="clear" w:color="auto" w:fill="auto"/>
            <w:noWrap/>
            <w:vAlign w:val="bottom"/>
            <w:hideMark/>
          </w:tcPr>
          <w:p w14:paraId="2CCFBF78" w14:textId="77777777" w:rsidR="00F85CAD" w:rsidRPr="00F85CAD" w:rsidRDefault="00F85CAD" w:rsidP="00F85CAD">
            <w:pPr>
              <w:bidi w:val="0"/>
              <w:spacing w:after="0" w:line="240" w:lineRule="auto"/>
              <w:rPr>
                <w:rFonts w:ascii="Calibri" w:eastAsia="Times New Roman" w:hAnsi="Calibri" w:cs="Calibri"/>
                <w:color w:val="000000"/>
              </w:rPr>
            </w:pPr>
            <w:proofErr w:type="spellStart"/>
            <w:proofErr w:type="gramStart"/>
            <w:r w:rsidRPr="00F85CAD">
              <w:rPr>
                <w:rFonts w:ascii="Calibri" w:eastAsia="Times New Roman" w:hAnsi="Calibri" w:cs="Calibri"/>
                <w:color w:val="000000"/>
              </w:rPr>
              <w:t>N.Yitnan</w:t>
            </w:r>
            <w:proofErr w:type="spellEnd"/>
            <w:proofErr w:type="gramEnd"/>
          </w:p>
        </w:tc>
        <w:tc>
          <w:tcPr>
            <w:tcW w:w="1494" w:type="dxa"/>
            <w:tcBorders>
              <w:top w:val="single" w:sz="4" w:space="0" w:color="auto"/>
              <w:left w:val="nil"/>
              <w:bottom w:val="single" w:sz="4" w:space="0" w:color="auto"/>
              <w:right w:val="single" w:sz="4" w:space="0" w:color="auto"/>
            </w:tcBorders>
            <w:shd w:val="clear" w:color="auto" w:fill="auto"/>
            <w:noWrap/>
            <w:vAlign w:val="bottom"/>
            <w:hideMark/>
          </w:tcPr>
          <w:p w14:paraId="38F12866" w14:textId="77777777" w:rsidR="00F85CAD" w:rsidRPr="00F85CAD" w:rsidRDefault="00F85CAD" w:rsidP="00F85CAD">
            <w:pPr>
              <w:bidi w:val="0"/>
              <w:spacing w:after="0" w:line="240" w:lineRule="auto"/>
              <w:rPr>
                <w:rFonts w:ascii="Calibri" w:eastAsia="Times New Roman" w:hAnsi="Calibri" w:cs="Calibri"/>
                <w:color w:val="000000"/>
              </w:rPr>
            </w:pPr>
            <w:proofErr w:type="spellStart"/>
            <w:proofErr w:type="gramStart"/>
            <w:r w:rsidRPr="00F85CAD">
              <w:rPr>
                <w:rFonts w:ascii="Calibri" w:eastAsia="Times New Roman" w:hAnsi="Calibri" w:cs="Calibri"/>
                <w:color w:val="000000"/>
              </w:rPr>
              <w:t>G.Barne'a</w:t>
            </w:r>
            <w:proofErr w:type="spellEnd"/>
            <w:proofErr w:type="gramEnd"/>
          </w:p>
        </w:tc>
      </w:tr>
      <w:tr w:rsidR="00F85CAD" w:rsidRPr="00F85CAD" w14:paraId="1B8E1A09" w14:textId="77777777" w:rsidTr="00EE7BFC">
        <w:trPr>
          <w:trHeight w:val="314"/>
        </w:trPr>
        <w:tc>
          <w:tcPr>
            <w:tcW w:w="1494" w:type="dxa"/>
            <w:tcBorders>
              <w:top w:val="nil"/>
              <w:left w:val="single" w:sz="4" w:space="0" w:color="auto"/>
              <w:bottom w:val="single" w:sz="4" w:space="0" w:color="auto"/>
              <w:right w:val="single" w:sz="4" w:space="0" w:color="auto"/>
            </w:tcBorders>
            <w:shd w:val="clear" w:color="auto" w:fill="auto"/>
            <w:noWrap/>
            <w:vAlign w:val="bottom"/>
            <w:hideMark/>
          </w:tcPr>
          <w:p w14:paraId="38D84A6D" w14:textId="77777777" w:rsidR="00F85CAD" w:rsidRPr="00F85CAD" w:rsidRDefault="00F85CAD" w:rsidP="00F85CAD">
            <w:pPr>
              <w:bidi w:val="0"/>
              <w:spacing w:after="0" w:line="240" w:lineRule="auto"/>
              <w:rPr>
                <w:rFonts w:ascii="Calibri" w:eastAsia="Times New Roman" w:hAnsi="Calibri" w:cs="Calibri"/>
                <w:color w:val="000000"/>
              </w:rPr>
            </w:pPr>
            <w:proofErr w:type="spellStart"/>
            <w:proofErr w:type="gramStart"/>
            <w:r w:rsidRPr="00F85CAD">
              <w:rPr>
                <w:rFonts w:ascii="Calibri" w:eastAsia="Times New Roman" w:hAnsi="Calibri" w:cs="Calibri"/>
                <w:color w:val="000000"/>
              </w:rPr>
              <w:t>N.Aqev</w:t>
            </w:r>
            <w:proofErr w:type="spellEnd"/>
            <w:proofErr w:type="gramEnd"/>
          </w:p>
        </w:tc>
        <w:tc>
          <w:tcPr>
            <w:tcW w:w="1494" w:type="dxa"/>
            <w:tcBorders>
              <w:top w:val="nil"/>
              <w:left w:val="nil"/>
              <w:bottom w:val="single" w:sz="4" w:space="0" w:color="auto"/>
              <w:right w:val="single" w:sz="4" w:space="0" w:color="auto"/>
            </w:tcBorders>
            <w:shd w:val="clear" w:color="auto" w:fill="auto"/>
            <w:noWrap/>
            <w:vAlign w:val="bottom"/>
            <w:hideMark/>
          </w:tcPr>
          <w:p w14:paraId="5CAC0260"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1</w:t>
            </w:r>
          </w:p>
        </w:tc>
        <w:tc>
          <w:tcPr>
            <w:tcW w:w="1494" w:type="dxa"/>
            <w:tcBorders>
              <w:top w:val="nil"/>
              <w:left w:val="nil"/>
              <w:bottom w:val="single" w:sz="4" w:space="0" w:color="auto"/>
              <w:right w:val="single" w:sz="4" w:space="0" w:color="auto"/>
            </w:tcBorders>
            <w:shd w:val="clear" w:color="auto" w:fill="auto"/>
            <w:noWrap/>
            <w:vAlign w:val="bottom"/>
            <w:hideMark/>
          </w:tcPr>
          <w:p w14:paraId="4DE4015A"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 </w:t>
            </w:r>
          </w:p>
        </w:tc>
        <w:tc>
          <w:tcPr>
            <w:tcW w:w="1494" w:type="dxa"/>
            <w:tcBorders>
              <w:top w:val="nil"/>
              <w:left w:val="nil"/>
              <w:bottom w:val="single" w:sz="4" w:space="0" w:color="auto"/>
              <w:right w:val="single" w:sz="4" w:space="0" w:color="auto"/>
            </w:tcBorders>
            <w:shd w:val="clear" w:color="auto" w:fill="auto"/>
            <w:noWrap/>
            <w:vAlign w:val="bottom"/>
            <w:hideMark/>
          </w:tcPr>
          <w:p w14:paraId="3F14C9CA"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 </w:t>
            </w:r>
          </w:p>
        </w:tc>
      </w:tr>
      <w:tr w:rsidR="00F85CAD" w:rsidRPr="00F85CAD" w14:paraId="63F7CE7F" w14:textId="77777777" w:rsidTr="00EE7BFC">
        <w:trPr>
          <w:trHeight w:val="314"/>
        </w:trPr>
        <w:tc>
          <w:tcPr>
            <w:tcW w:w="1494" w:type="dxa"/>
            <w:tcBorders>
              <w:top w:val="nil"/>
              <w:left w:val="single" w:sz="4" w:space="0" w:color="auto"/>
              <w:bottom w:val="single" w:sz="4" w:space="0" w:color="auto"/>
              <w:right w:val="single" w:sz="4" w:space="0" w:color="auto"/>
            </w:tcBorders>
            <w:shd w:val="clear" w:color="auto" w:fill="auto"/>
            <w:noWrap/>
            <w:vAlign w:val="bottom"/>
            <w:hideMark/>
          </w:tcPr>
          <w:p w14:paraId="358981F8" w14:textId="77777777" w:rsidR="00F85CAD" w:rsidRPr="00F85CAD" w:rsidRDefault="00F85CAD" w:rsidP="00F85CAD">
            <w:pPr>
              <w:bidi w:val="0"/>
              <w:spacing w:after="0" w:line="240" w:lineRule="auto"/>
              <w:rPr>
                <w:rFonts w:ascii="Calibri" w:eastAsia="Times New Roman" w:hAnsi="Calibri" w:cs="Calibri"/>
                <w:color w:val="000000"/>
              </w:rPr>
            </w:pPr>
            <w:proofErr w:type="spellStart"/>
            <w:proofErr w:type="gramStart"/>
            <w:r w:rsidRPr="00F85CAD">
              <w:rPr>
                <w:rFonts w:ascii="Calibri" w:eastAsia="Times New Roman" w:hAnsi="Calibri" w:cs="Calibri"/>
                <w:color w:val="000000"/>
              </w:rPr>
              <w:t>N.Yitnan</w:t>
            </w:r>
            <w:proofErr w:type="spellEnd"/>
            <w:proofErr w:type="gramEnd"/>
          </w:p>
        </w:tc>
        <w:tc>
          <w:tcPr>
            <w:tcW w:w="1494" w:type="dxa"/>
            <w:tcBorders>
              <w:top w:val="nil"/>
              <w:left w:val="nil"/>
              <w:bottom w:val="single" w:sz="4" w:space="0" w:color="auto"/>
              <w:right w:val="single" w:sz="4" w:space="0" w:color="auto"/>
            </w:tcBorders>
            <w:shd w:val="clear" w:color="auto" w:fill="auto"/>
            <w:noWrap/>
            <w:vAlign w:val="bottom"/>
            <w:hideMark/>
          </w:tcPr>
          <w:p w14:paraId="774BD17F"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0.999838403</w:t>
            </w:r>
          </w:p>
        </w:tc>
        <w:tc>
          <w:tcPr>
            <w:tcW w:w="1494" w:type="dxa"/>
            <w:tcBorders>
              <w:top w:val="nil"/>
              <w:left w:val="nil"/>
              <w:bottom w:val="single" w:sz="4" w:space="0" w:color="auto"/>
              <w:right w:val="single" w:sz="4" w:space="0" w:color="auto"/>
            </w:tcBorders>
            <w:shd w:val="clear" w:color="auto" w:fill="auto"/>
            <w:noWrap/>
            <w:vAlign w:val="bottom"/>
            <w:hideMark/>
          </w:tcPr>
          <w:p w14:paraId="32B0DD23"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1</w:t>
            </w:r>
          </w:p>
        </w:tc>
        <w:tc>
          <w:tcPr>
            <w:tcW w:w="1494" w:type="dxa"/>
            <w:tcBorders>
              <w:top w:val="nil"/>
              <w:left w:val="nil"/>
              <w:bottom w:val="single" w:sz="4" w:space="0" w:color="auto"/>
              <w:right w:val="single" w:sz="4" w:space="0" w:color="auto"/>
            </w:tcBorders>
            <w:shd w:val="clear" w:color="auto" w:fill="auto"/>
            <w:noWrap/>
            <w:vAlign w:val="bottom"/>
            <w:hideMark/>
          </w:tcPr>
          <w:p w14:paraId="4620660D"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 </w:t>
            </w:r>
          </w:p>
        </w:tc>
      </w:tr>
      <w:tr w:rsidR="00F85CAD" w:rsidRPr="00F85CAD" w14:paraId="03E2F862" w14:textId="77777777" w:rsidTr="00EE7BFC">
        <w:trPr>
          <w:trHeight w:val="314"/>
        </w:trPr>
        <w:tc>
          <w:tcPr>
            <w:tcW w:w="1494" w:type="dxa"/>
            <w:tcBorders>
              <w:top w:val="nil"/>
              <w:left w:val="single" w:sz="4" w:space="0" w:color="auto"/>
              <w:bottom w:val="single" w:sz="4" w:space="0" w:color="auto"/>
              <w:right w:val="single" w:sz="4" w:space="0" w:color="auto"/>
            </w:tcBorders>
            <w:shd w:val="clear" w:color="auto" w:fill="auto"/>
            <w:noWrap/>
            <w:vAlign w:val="bottom"/>
            <w:hideMark/>
          </w:tcPr>
          <w:p w14:paraId="34B9CCCF" w14:textId="77777777" w:rsidR="00F85CAD" w:rsidRPr="00F85CAD" w:rsidRDefault="00F85CAD" w:rsidP="00F85CAD">
            <w:pPr>
              <w:bidi w:val="0"/>
              <w:spacing w:after="0" w:line="240" w:lineRule="auto"/>
              <w:rPr>
                <w:rFonts w:ascii="Calibri" w:eastAsia="Times New Roman" w:hAnsi="Calibri" w:cs="Calibri"/>
                <w:color w:val="000000"/>
              </w:rPr>
            </w:pPr>
            <w:proofErr w:type="spellStart"/>
            <w:proofErr w:type="gramStart"/>
            <w:r w:rsidRPr="00F85CAD">
              <w:rPr>
                <w:rFonts w:ascii="Calibri" w:eastAsia="Times New Roman" w:hAnsi="Calibri" w:cs="Calibri"/>
                <w:color w:val="000000"/>
              </w:rPr>
              <w:t>G.Barne'a</w:t>
            </w:r>
            <w:proofErr w:type="spellEnd"/>
            <w:proofErr w:type="gramEnd"/>
          </w:p>
        </w:tc>
        <w:tc>
          <w:tcPr>
            <w:tcW w:w="1494" w:type="dxa"/>
            <w:tcBorders>
              <w:top w:val="nil"/>
              <w:left w:val="nil"/>
              <w:bottom w:val="single" w:sz="4" w:space="0" w:color="auto"/>
              <w:right w:val="single" w:sz="4" w:space="0" w:color="auto"/>
            </w:tcBorders>
            <w:shd w:val="clear" w:color="auto" w:fill="auto"/>
            <w:noWrap/>
            <w:vAlign w:val="bottom"/>
            <w:hideMark/>
          </w:tcPr>
          <w:p w14:paraId="56F2DF8A"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0.976850043</w:t>
            </w:r>
          </w:p>
        </w:tc>
        <w:tc>
          <w:tcPr>
            <w:tcW w:w="1494" w:type="dxa"/>
            <w:tcBorders>
              <w:top w:val="nil"/>
              <w:left w:val="nil"/>
              <w:bottom w:val="single" w:sz="4" w:space="0" w:color="auto"/>
              <w:right w:val="single" w:sz="4" w:space="0" w:color="auto"/>
            </w:tcBorders>
            <w:shd w:val="clear" w:color="auto" w:fill="auto"/>
            <w:noWrap/>
            <w:vAlign w:val="bottom"/>
            <w:hideMark/>
          </w:tcPr>
          <w:p w14:paraId="3E768FC5"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0.980537891</w:t>
            </w:r>
          </w:p>
        </w:tc>
        <w:tc>
          <w:tcPr>
            <w:tcW w:w="1494" w:type="dxa"/>
            <w:tcBorders>
              <w:top w:val="nil"/>
              <w:left w:val="nil"/>
              <w:bottom w:val="single" w:sz="4" w:space="0" w:color="auto"/>
              <w:right w:val="single" w:sz="4" w:space="0" w:color="auto"/>
            </w:tcBorders>
            <w:shd w:val="clear" w:color="auto" w:fill="auto"/>
            <w:noWrap/>
            <w:vAlign w:val="bottom"/>
            <w:hideMark/>
          </w:tcPr>
          <w:p w14:paraId="65763BDA" w14:textId="77777777" w:rsidR="00F85CAD" w:rsidRPr="00F85CAD" w:rsidRDefault="00F85CAD" w:rsidP="00F85CAD">
            <w:pPr>
              <w:bidi w:val="0"/>
              <w:spacing w:after="0" w:line="240" w:lineRule="auto"/>
              <w:rPr>
                <w:rFonts w:ascii="Calibri" w:eastAsia="Times New Roman" w:hAnsi="Calibri" w:cs="Calibri"/>
                <w:color w:val="000000"/>
              </w:rPr>
            </w:pPr>
            <w:r w:rsidRPr="00F85CAD">
              <w:rPr>
                <w:rFonts w:ascii="Calibri" w:eastAsia="Times New Roman" w:hAnsi="Calibri" w:cs="Calibri"/>
                <w:color w:val="000000"/>
              </w:rPr>
              <w:t>1</w:t>
            </w:r>
          </w:p>
        </w:tc>
      </w:tr>
    </w:tbl>
    <w:p w14:paraId="00A5EC5C" w14:textId="77777777" w:rsidR="00B004AB" w:rsidRPr="006638CB" w:rsidRDefault="00B004AB" w:rsidP="00B004AB">
      <w:pPr>
        <w:bidi w:val="0"/>
        <w:spacing w:line="360" w:lineRule="auto"/>
        <w:rPr>
          <w:rFonts w:cstheme="minorHAnsi"/>
          <w:sz w:val="24"/>
          <w:szCs w:val="24"/>
        </w:rPr>
      </w:pPr>
    </w:p>
    <w:p w14:paraId="62998260" w14:textId="77777777" w:rsidR="006638CB" w:rsidRPr="006638CB" w:rsidRDefault="006638CB" w:rsidP="006638CB">
      <w:pPr>
        <w:tabs>
          <w:tab w:val="left" w:pos="284"/>
        </w:tabs>
        <w:bidi w:val="0"/>
        <w:spacing w:after="120" w:line="360" w:lineRule="auto"/>
        <w:rPr>
          <w:rFonts w:cstheme="minorHAnsi"/>
          <w:b/>
          <w:bCs/>
          <w:sz w:val="24"/>
          <w:szCs w:val="24"/>
        </w:rPr>
      </w:pPr>
      <w:r w:rsidRPr="006638CB">
        <w:rPr>
          <w:rFonts w:cstheme="minorHAnsi"/>
          <w:b/>
          <w:bCs/>
          <w:sz w:val="24"/>
          <w:szCs w:val="24"/>
        </w:rPr>
        <w:t>References</w:t>
      </w:r>
    </w:p>
    <w:p w14:paraId="588DA040"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Aitken, M.J., 1985. </w:t>
      </w:r>
      <w:r w:rsidRPr="00BC6E5F">
        <w:rPr>
          <w:rFonts w:eastAsia="Times New Roman" w:cstheme="minorHAnsi"/>
          <w:i/>
          <w:iCs/>
          <w:sz w:val="24"/>
          <w:szCs w:val="24"/>
        </w:rPr>
        <w:t>Thermoluminescence Dating</w:t>
      </w:r>
      <w:r w:rsidRPr="00BC6E5F">
        <w:rPr>
          <w:rFonts w:eastAsia="Times New Roman" w:cstheme="minorHAnsi"/>
          <w:sz w:val="24"/>
          <w:szCs w:val="24"/>
        </w:rPr>
        <w:t>. Academic Press, London.</w:t>
      </w:r>
    </w:p>
    <w:p w14:paraId="4C499103"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Barzilai, O., Oron, M.,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xml:space="preserve">, N., White, D., Timms, R., </w:t>
      </w:r>
      <w:proofErr w:type="spellStart"/>
      <w:r w:rsidRPr="00BC6E5F">
        <w:rPr>
          <w:rFonts w:eastAsia="Times New Roman" w:cstheme="minorHAnsi"/>
          <w:sz w:val="24"/>
          <w:szCs w:val="24"/>
        </w:rPr>
        <w:t>Blockley</w:t>
      </w:r>
      <w:proofErr w:type="spellEnd"/>
      <w:r w:rsidRPr="00BC6E5F">
        <w:rPr>
          <w:rFonts w:eastAsia="Times New Roman" w:cstheme="minorHAnsi"/>
          <w:sz w:val="24"/>
          <w:szCs w:val="24"/>
        </w:rPr>
        <w:t xml:space="preserve">, S., </w:t>
      </w:r>
      <w:proofErr w:type="spellStart"/>
      <w:r w:rsidRPr="00BC6E5F">
        <w:rPr>
          <w:rFonts w:eastAsia="Times New Roman" w:cstheme="minorHAnsi"/>
          <w:sz w:val="24"/>
          <w:szCs w:val="24"/>
        </w:rPr>
        <w:t>Zular</w:t>
      </w:r>
      <w:proofErr w:type="spellEnd"/>
      <w:r w:rsidRPr="00BC6E5F">
        <w:rPr>
          <w:rFonts w:eastAsia="Times New Roman" w:cstheme="minorHAnsi"/>
          <w:sz w:val="24"/>
          <w:szCs w:val="24"/>
        </w:rPr>
        <w:t xml:space="preserve">, A., Avni, Y., </w:t>
      </w:r>
      <w:proofErr w:type="spellStart"/>
      <w:r w:rsidRPr="00BC6E5F">
        <w:rPr>
          <w:rFonts w:eastAsia="Times New Roman" w:cstheme="minorHAnsi"/>
          <w:sz w:val="24"/>
          <w:szCs w:val="24"/>
        </w:rPr>
        <w:t>Faershtein</w:t>
      </w:r>
      <w:proofErr w:type="spellEnd"/>
      <w:r w:rsidRPr="00BC6E5F">
        <w:rPr>
          <w:rFonts w:eastAsia="Times New Roman" w:cstheme="minorHAnsi"/>
          <w:sz w:val="24"/>
          <w:szCs w:val="24"/>
        </w:rPr>
        <w:t>, G., Weiner, S., 2022. Expansion of eastern Mediterranean Middle Paleolithic into the desert region in early marine isotopic stage 5</w:t>
      </w:r>
      <w:r w:rsidRPr="00BC6E5F">
        <w:rPr>
          <w:rFonts w:eastAsia="Times New Roman" w:cstheme="minorHAnsi"/>
          <w:i/>
          <w:iCs/>
          <w:sz w:val="24"/>
          <w:szCs w:val="24"/>
        </w:rPr>
        <w:t>. Scientific reports</w:t>
      </w:r>
      <w:r w:rsidRPr="00BC6E5F">
        <w:rPr>
          <w:rFonts w:eastAsia="Times New Roman" w:cstheme="minorHAnsi"/>
          <w:sz w:val="24"/>
          <w:szCs w:val="24"/>
        </w:rPr>
        <w:t xml:space="preserve"> 12, 4466. doi:</w:t>
      </w:r>
      <w:hyperlink r:id="rId20" w:history="1">
        <w:r w:rsidRPr="00BC6E5F">
          <w:rPr>
            <w:rFonts w:eastAsia="Times New Roman" w:cstheme="minorHAnsi"/>
            <w:color w:val="0000FF"/>
            <w:sz w:val="24"/>
            <w:szCs w:val="24"/>
            <w:u w:val="single"/>
          </w:rPr>
          <w:t>10.1038/s41598-022-08296-9</w:t>
        </w:r>
      </w:hyperlink>
    </w:p>
    <w:p w14:paraId="3D4D1128"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Burroni</w:t>
      </w:r>
      <w:proofErr w:type="spellEnd"/>
      <w:r w:rsidRPr="00BC6E5F">
        <w:rPr>
          <w:rFonts w:eastAsia="Times New Roman" w:cstheme="minorHAnsi"/>
          <w:sz w:val="24"/>
          <w:szCs w:val="24"/>
        </w:rPr>
        <w:t xml:space="preserve">, D., Donahue, R.E., Pollard, A.M., </w:t>
      </w:r>
      <w:proofErr w:type="spellStart"/>
      <w:r w:rsidRPr="00BC6E5F">
        <w:rPr>
          <w:rFonts w:eastAsia="Times New Roman" w:cstheme="minorHAnsi"/>
          <w:sz w:val="24"/>
          <w:szCs w:val="24"/>
        </w:rPr>
        <w:t>Mussi</w:t>
      </w:r>
      <w:proofErr w:type="spellEnd"/>
      <w:r w:rsidRPr="00BC6E5F">
        <w:rPr>
          <w:rFonts w:eastAsia="Times New Roman" w:cstheme="minorHAnsi"/>
          <w:sz w:val="24"/>
          <w:szCs w:val="24"/>
        </w:rPr>
        <w:t>, M., 2002. The surface alteration features of flint artefacts as a record of environmental processes</w:t>
      </w:r>
      <w:r w:rsidRPr="00BC6E5F">
        <w:rPr>
          <w:rFonts w:eastAsia="Times New Roman" w:cstheme="minorHAnsi"/>
          <w:i/>
          <w:iCs/>
          <w:sz w:val="24"/>
          <w:szCs w:val="24"/>
        </w:rPr>
        <w:t>. Journal of Archaeological Science</w:t>
      </w:r>
      <w:r w:rsidRPr="00BC6E5F">
        <w:rPr>
          <w:rFonts w:eastAsia="Times New Roman" w:cstheme="minorHAnsi"/>
          <w:sz w:val="24"/>
          <w:szCs w:val="24"/>
        </w:rPr>
        <w:t xml:space="preserve"> 29, 1277–1287. doi:</w:t>
      </w:r>
      <w:hyperlink r:id="rId21" w:history="1">
        <w:r w:rsidRPr="00BC6E5F">
          <w:rPr>
            <w:rFonts w:eastAsia="Times New Roman" w:cstheme="minorHAnsi"/>
            <w:color w:val="0000FF"/>
            <w:sz w:val="24"/>
            <w:szCs w:val="24"/>
            <w:u w:val="single"/>
          </w:rPr>
          <w:t>10.1006/jasc.2001.0771</w:t>
        </w:r>
      </w:hyperlink>
    </w:p>
    <w:p w14:paraId="5098090B" w14:textId="05064276"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lastRenderedPageBreak/>
        <w:t>Caux</w:t>
      </w:r>
      <w:proofErr w:type="spellEnd"/>
      <w:r w:rsidRPr="00BC6E5F">
        <w:rPr>
          <w:rFonts w:eastAsia="Times New Roman" w:cstheme="minorHAnsi"/>
          <w:sz w:val="24"/>
          <w:szCs w:val="24"/>
        </w:rPr>
        <w:t xml:space="preserve">, S., </w:t>
      </w:r>
      <w:proofErr w:type="spellStart"/>
      <w:r w:rsidRPr="00BC6E5F">
        <w:rPr>
          <w:rFonts w:eastAsia="Times New Roman" w:cstheme="minorHAnsi"/>
          <w:sz w:val="24"/>
          <w:szCs w:val="24"/>
        </w:rPr>
        <w:t>Galland</w:t>
      </w:r>
      <w:proofErr w:type="spellEnd"/>
      <w:r w:rsidRPr="00BC6E5F">
        <w:rPr>
          <w:rFonts w:eastAsia="Times New Roman" w:cstheme="minorHAnsi"/>
          <w:sz w:val="24"/>
          <w:szCs w:val="24"/>
        </w:rPr>
        <w:t xml:space="preserve">, A., </w:t>
      </w:r>
      <w:proofErr w:type="spellStart"/>
      <w:r w:rsidRPr="00BC6E5F">
        <w:rPr>
          <w:rFonts w:eastAsia="Times New Roman" w:cstheme="minorHAnsi"/>
          <w:sz w:val="24"/>
          <w:szCs w:val="24"/>
        </w:rPr>
        <w:t>Queffelec</w:t>
      </w:r>
      <w:proofErr w:type="spellEnd"/>
      <w:r w:rsidRPr="00BC6E5F">
        <w:rPr>
          <w:rFonts w:eastAsia="Times New Roman" w:cstheme="minorHAnsi"/>
          <w:sz w:val="24"/>
          <w:szCs w:val="24"/>
        </w:rPr>
        <w:t xml:space="preserve">, A., </w:t>
      </w:r>
      <w:proofErr w:type="spellStart"/>
      <w:r w:rsidRPr="00BC6E5F">
        <w:rPr>
          <w:rFonts w:eastAsia="Times New Roman" w:cstheme="minorHAnsi"/>
          <w:sz w:val="24"/>
          <w:szCs w:val="24"/>
        </w:rPr>
        <w:t>Bordes</w:t>
      </w:r>
      <w:proofErr w:type="spellEnd"/>
      <w:r w:rsidRPr="00BC6E5F">
        <w:rPr>
          <w:rFonts w:eastAsia="Times New Roman" w:cstheme="minorHAnsi"/>
          <w:sz w:val="24"/>
          <w:szCs w:val="24"/>
        </w:rPr>
        <w:t>, J. G., 2018. Aspects and characterization of chert alteration in an archaeological context: a qualitative to quantitative pilot study</w:t>
      </w:r>
      <w:r w:rsidRPr="00BC6E5F">
        <w:rPr>
          <w:rFonts w:eastAsia="Times New Roman" w:cstheme="minorHAnsi"/>
          <w:i/>
          <w:iCs/>
          <w:sz w:val="24"/>
          <w:szCs w:val="24"/>
        </w:rPr>
        <w:t>. Journal of Archaeological Science: Reports</w:t>
      </w:r>
      <w:r w:rsidRPr="00BC6E5F">
        <w:rPr>
          <w:rFonts w:eastAsia="Times New Roman" w:cstheme="minorHAnsi"/>
          <w:sz w:val="24"/>
          <w:szCs w:val="24"/>
        </w:rPr>
        <w:t xml:space="preserve"> 20, 210–219. doi:</w:t>
      </w:r>
      <w:hyperlink r:id="rId22" w:history="1">
        <w:r w:rsidRPr="00BC6E5F">
          <w:rPr>
            <w:rFonts w:eastAsia="Times New Roman" w:cstheme="minorHAnsi"/>
            <w:color w:val="0000FF"/>
            <w:sz w:val="24"/>
            <w:szCs w:val="24"/>
            <w:u w:val="single"/>
          </w:rPr>
          <w:t>10.1016/j.jasrep.2018.04.027</w:t>
        </w:r>
      </w:hyperlink>
    </w:p>
    <w:p w14:paraId="739FB8D8"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Crouvi</w:t>
      </w:r>
      <w:proofErr w:type="spellEnd"/>
      <w:r w:rsidRPr="00BC6E5F">
        <w:rPr>
          <w:rFonts w:eastAsia="Times New Roman" w:cstheme="minorHAnsi"/>
          <w:sz w:val="24"/>
          <w:szCs w:val="24"/>
        </w:rPr>
        <w:t xml:space="preserve">, O., Amit, R., </w:t>
      </w:r>
      <w:proofErr w:type="spellStart"/>
      <w:r w:rsidRPr="00BC6E5F">
        <w:rPr>
          <w:rFonts w:eastAsia="Times New Roman" w:cstheme="minorHAnsi"/>
          <w:sz w:val="24"/>
          <w:szCs w:val="24"/>
        </w:rPr>
        <w:t>Enzel</w:t>
      </w:r>
      <w:proofErr w:type="spellEnd"/>
      <w:r w:rsidRPr="00BC6E5F">
        <w:rPr>
          <w:rFonts w:eastAsia="Times New Roman" w:cstheme="minorHAnsi"/>
          <w:sz w:val="24"/>
          <w:szCs w:val="24"/>
        </w:rPr>
        <w:t xml:space="preserve">, Y.,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N., Sandler, A., 2008. Sand dunes as a major proximal dust source for late Pleistocene loess in the Negev Desert, Israel</w:t>
      </w:r>
      <w:r w:rsidRPr="00BC6E5F">
        <w:rPr>
          <w:rFonts w:eastAsia="Times New Roman" w:cstheme="minorHAnsi"/>
          <w:i/>
          <w:iCs/>
          <w:sz w:val="24"/>
          <w:szCs w:val="24"/>
        </w:rPr>
        <w:t>. Quaternary Research</w:t>
      </w:r>
      <w:r w:rsidRPr="00BC6E5F">
        <w:rPr>
          <w:rFonts w:eastAsia="Times New Roman" w:cstheme="minorHAnsi"/>
          <w:sz w:val="24"/>
          <w:szCs w:val="24"/>
        </w:rPr>
        <w:t xml:space="preserve"> 70, 275–282. doi:</w:t>
      </w:r>
      <w:hyperlink r:id="rId23" w:history="1">
        <w:r w:rsidRPr="00BC6E5F">
          <w:rPr>
            <w:rFonts w:eastAsia="Times New Roman" w:cstheme="minorHAnsi"/>
            <w:color w:val="0000FF"/>
            <w:sz w:val="24"/>
            <w:szCs w:val="24"/>
            <w:u w:val="single"/>
          </w:rPr>
          <w:t>10.1016/j.yqres.2008.04.011</w:t>
        </w:r>
      </w:hyperlink>
    </w:p>
    <w:p w14:paraId="51832C1B"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Crouvi</w:t>
      </w:r>
      <w:proofErr w:type="spellEnd"/>
      <w:r w:rsidRPr="00BC6E5F">
        <w:rPr>
          <w:rFonts w:eastAsia="Times New Roman" w:cstheme="minorHAnsi"/>
          <w:sz w:val="24"/>
          <w:szCs w:val="24"/>
        </w:rPr>
        <w:t xml:space="preserve">, O., Amit, R.,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xml:space="preserve">, N., Gillespie, A.R., McDonald, E.V., </w:t>
      </w:r>
      <w:proofErr w:type="spellStart"/>
      <w:r w:rsidRPr="00BC6E5F">
        <w:rPr>
          <w:rFonts w:eastAsia="Times New Roman" w:cstheme="minorHAnsi"/>
          <w:sz w:val="24"/>
          <w:szCs w:val="24"/>
        </w:rPr>
        <w:t>Enzel</w:t>
      </w:r>
      <w:proofErr w:type="spellEnd"/>
      <w:r w:rsidRPr="00BC6E5F">
        <w:rPr>
          <w:rFonts w:eastAsia="Times New Roman" w:cstheme="minorHAnsi"/>
          <w:sz w:val="24"/>
          <w:szCs w:val="24"/>
        </w:rPr>
        <w:t>, Y., 2009. Significance of primary hilltop loess in reconstructing dust chronology, accretion rates, and sources: An example from the Negev Desert, Israel</w:t>
      </w:r>
      <w:r w:rsidRPr="00BC6E5F">
        <w:rPr>
          <w:rFonts w:eastAsia="Times New Roman" w:cstheme="minorHAnsi"/>
          <w:i/>
          <w:iCs/>
          <w:sz w:val="24"/>
          <w:szCs w:val="24"/>
        </w:rPr>
        <w:t>. Journal of Geophysical Research: Earth Surface</w:t>
      </w:r>
      <w:r w:rsidRPr="00BC6E5F">
        <w:rPr>
          <w:rFonts w:eastAsia="Times New Roman" w:cstheme="minorHAnsi"/>
          <w:sz w:val="24"/>
          <w:szCs w:val="24"/>
        </w:rPr>
        <w:t xml:space="preserve"> 114. doi:</w:t>
      </w:r>
      <w:hyperlink r:id="rId24" w:history="1">
        <w:r w:rsidRPr="00BC6E5F">
          <w:rPr>
            <w:rFonts w:eastAsia="Times New Roman" w:cstheme="minorHAnsi"/>
            <w:color w:val="0000FF"/>
            <w:sz w:val="24"/>
            <w:szCs w:val="24"/>
            <w:u w:val="single"/>
          </w:rPr>
          <w:t>10.1029/2008JF001083</w:t>
        </w:r>
      </w:hyperlink>
    </w:p>
    <w:p w14:paraId="303FE88B"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Dibble, H.L., Chase, P.G., </w:t>
      </w:r>
      <w:proofErr w:type="spellStart"/>
      <w:r w:rsidRPr="00BC6E5F">
        <w:rPr>
          <w:rFonts w:eastAsia="Times New Roman" w:cstheme="minorHAnsi"/>
          <w:sz w:val="24"/>
          <w:szCs w:val="24"/>
        </w:rPr>
        <w:t>McPherron</w:t>
      </w:r>
      <w:proofErr w:type="spellEnd"/>
      <w:r w:rsidRPr="00BC6E5F">
        <w:rPr>
          <w:rFonts w:eastAsia="Times New Roman" w:cstheme="minorHAnsi"/>
          <w:sz w:val="24"/>
          <w:szCs w:val="24"/>
        </w:rPr>
        <w:t xml:space="preserve">, S.P., </w:t>
      </w:r>
      <w:proofErr w:type="spellStart"/>
      <w:r w:rsidRPr="00BC6E5F">
        <w:rPr>
          <w:rFonts w:eastAsia="Times New Roman" w:cstheme="minorHAnsi"/>
          <w:sz w:val="24"/>
          <w:szCs w:val="24"/>
        </w:rPr>
        <w:t>Tuffreau</w:t>
      </w:r>
      <w:proofErr w:type="spellEnd"/>
      <w:r w:rsidRPr="00BC6E5F">
        <w:rPr>
          <w:rFonts w:eastAsia="Times New Roman" w:cstheme="minorHAnsi"/>
          <w:sz w:val="24"/>
          <w:szCs w:val="24"/>
        </w:rPr>
        <w:t>, A., 1997. Testing the reality of a “living floor” with archaeological data</w:t>
      </w:r>
      <w:r w:rsidRPr="00BC6E5F">
        <w:rPr>
          <w:rFonts w:eastAsia="Times New Roman" w:cstheme="minorHAnsi"/>
          <w:i/>
          <w:iCs/>
          <w:sz w:val="24"/>
          <w:szCs w:val="24"/>
        </w:rPr>
        <w:t>. American Antiquity</w:t>
      </w:r>
      <w:r w:rsidRPr="00BC6E5F">
        <w:rPr>
          <w:rFonts w:eastAsia="Times New Roman" w:cstheme="minorHAnsi"/>
          <w:sz w:val="24"/>
          <w:szCs w:val="24"/>
        </w:rPr>
        <w:t xml:space="preserve"> 62, 629–651. doi:</w:t>
      </w:r>
      <w:hyperlink r:id="rId25" w:history="1">
        <w:r w:rsidRPr="00BC6E5F">
          <w:rPr>
            <w:rFonts w:eastAsia="Times New Roman" w:cstheme="minorHAnsi"/>
            <w:color w:val="0000FF"/>
            <w:sz w:val="24"/>
            <w:szCs w:val="24"/>
            <w:u w:val="single"/>
          </w:rPr>
          <w:t>10.2307/281882</w:t>
        </w:r>
      </w:hyperlink>
    </w:p>
    <w:p w14:paraId="1EC8E315"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Dorn, R.I., 2013. Rock coatings</w:t>
      </w:r>
      <w:r w:rsidRPr="00BC6E5F">
        <w:rPr>
          <w:rFonts w:eastAsia="Times New Roman" w:cstheme="minorHAnsi"/>
          <w:i/>
          <w:iCs/>
          <w:sz w:val="24"/>
          <w:szCs w:val="24"/>
        </w:rPr>
        <w:t>. In: Pope, G.A. (Ed.), Treatise on Geomorphology</w:t>
      </w:r>
      <w:r w:rsidRPr="00BC6E5F">
        <w:rPr>
          <w:rFonts w:eastAsia="Times New Roman" w:cstheme="minorHAnsi"/>
          <w:sz w:val="24"/>
          <w:szCs w:val="24"/>
        </w:rPr>
        <w:t>. Academic Press, San Diego, pp. 70–97.</w:t>
      </w:r>
    </w:p>
    <w:p w14:paraId="1BBC5427"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Enzel</w:t>
      </w:r>
      <w:proofErr w:type="spellEnd"/>
      <w:r w:rsidRPr="00BC6E5F">
        <w:rPr>
          <w:rFonts w:eastAsia="Times New Roman" w:cstheme="minorHAnsi"/>
          <w:sz w:val="24"/>
          <w:szCs w:val="24"/>
        </w:rPr>
        <w:t xml:space="preserve">, Y., Amit, R., Dayan, U., </w:t>
      </w:r>
      <w:proofErr w:type="spellStart"/>
      <w:r w:rsidRPr="00BC6E5F">
        <w:rPr>
          <w:rFonts w:eastAsia="Times New Roman" w:cstheme="minorHAnsi"/>
          <w:sz w:val="24"/>
          <w:szCs w:val="24"/>
        </w:rPr>
        <w:t>Crouvi</w:t>
      </w:r>
      <w:proofErr w:type="spellEnd"/>
      <w:r w:rsidRPr="00BC6E5F">
        <w:rPr>
          <w:rFonts w:eastAsia="Times New Roman" w:cstheme="minorHAnsi"/>
          <w:sz w:val="24"/>
          <w:szCs w:val="24"/>
        </w:rPr>
        <w:t>, O., Kahana, R., Ziv, B., Sharon, D., 2008. The climatic and physiographic controls of the eastern Mediterranean over the late Pleistocene climates in the southern Levant and its neighboring deserts</w:t>
      </w:r>
      <w:r w:rsidRPr="00BC6E5F">
        <w:rPr>
          <w:rFonts w:eastAsia="Times New Roman" w:cstheme="minorHAnsi"/>
          <w:i/>
          <w:iCs/>
          <w:sz w:val="24"/>
          <w:szCs w:val="24"/>
        </w:rPr>
        <w:t>. Global and Planetary Change</w:t>
      </w:r>
      <w:r w:rsidRPr="00BC6E5F">
        <w:rPr>
          <w:rFonts w:eastAsia="Times New Roman" w:cstheme="minorHAnsi"/>
          <w:sz w:val="24"/>
          <w:szCs w:val="24"/>
        </w:rPr>
        <w:t xml:space="preserve"> 60, 165–192. doi:</w:t>
      </w:r>
      <w:hyperlink r:id="rId26" w:history="1">
        <w:r w:rsidRPr="00BC6E5F">
          <w:rPr>
            <w:rFonts w:eastAsia="Times New Roman" w:cstheme="minorHAnsi"/>
            <w:color w:val="0000FF"/>
            <w:sz w:val="24"/>
            <w:szCs w:val="24"/>
            <w:u w:val="single"/>
          </w:rPr>
          <w:t>10.1016/j.gloplacha.2007.02.003</w:t>
        </w:r>
      </w:hyperlink>
    </w:p>
    <w:p w14:paraId="22F52680"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Eren</w:t>
      </w:r>
      <w:proofErr w:type="spellEnd"/>
      <w:r w:rsidRPr="00BC6E5F">
        <w:rPr>
          <w:rFonts w:eastAsia="Times New Roman" w:cstheme="minorHAnsi"/>
          <w:sz w:val="24"/>
          <w:szCs w:val="24"/>
        </w:rPr>
        <w:t xml:space="preserve">, M.I., Durant, A., Neudorf, C., Haslam, M., Shipton, C., Bora, J., </w:t>
      </w:r>
      <w:proofErr w:type="spellStart"/>
      <w:r w:rsidRPr="00BC6E5F">
        <w:rPr>
          <w:rFonts w:eastAsia="Times New Roman" w:cstheme="minorHAnsi"/>
          <w:sz w:val="24"/>
          <w:szCs w:val="24"/>
        </w:rPr>
        <w:t>Korisettar</w:t>
      </w:r>
      <w:proofErr w:type="spellEnd"/>
      <w:r w:rsidRPr="00BC6E5F">
        <w:rPr>
          <w:rFonts w:eastAsia="Times New Roman" w:cstheme="minorHAnsi"/>
          <w:sz w:val="24"/>
          <w:szCs w:val="24"/>
        </w:rPr>
        <w:t xml:space="preserve">, R., </w:t>
      </w:r>
      <w:proofErr w:type="spellStart"/>
      <w:r w:rsidRPr="00BC6E5F">
        <w:rPr>
          <w:rFonts w:eastAsia="Times New Roman" w:cstheme="minorHAnsi"/>
          <w:sz w:val="24"/>
          <w:szCs w:val="24"/>
        </w:rPr>
        <w:t>Petraglia</w:t>
      </w:r>
      <w:proofErr w:type="spellEnd"/>
      <w:r w:rsidRPr="00BC6E5F">
        <w:rPr>
          <w:rFonts w:eastAsia="Times New Roman" w:cstheme="minorHAnsi"/>
          <w:sz w:val="24"/>
          <w:szCs w:val="24"/>
        </w:rPr>
        <w:t>, M., 2010. Experimental examination of animal trampling effects on artifact movement in dry and water saturated substrates: a test case from South India</w:t>
      </w:r>
      <w:r w:rsidRPr="00BC6E5F">
        <w:rPr>
          <w:rFonts w:eastAsia="Times New Roman" w:cstheme="minorHAnsi"/>
          <w:i/>
          <w:iCs/>
          <w:sz w:val="24"/>
          <w:szCs w:val="24"/>
        </w:rPr>
        <w:t>. Journal of Archaeological Science</w:t>
      </w:r>
      <w:r w:rsidRPr="00BC6E5F">
        <w:rPr>
          <w:rFonts w:eastAsia="Times New Roman" w:cstheme="minorHAnsi"/>
          <w:sz w:val="24"/>
          <w:szCs w:val="24"/>
        </w:rPr>
        <w:t xml:space="preserve"> 37, 3010–3021. doi:</w:t>
      </w:r>
      <w:hyperlink r:id="rId27" w:history="1">
        <w:r w:rsidRPr="00BC6E5F">
          <w:rPr>
            <w:rFonts w:eastAsia="Times New Roman" w:cstheme="minorHAnsi"/>
            <w:color w:val="0000FF"/>
            <w:sz w:val="24"/>
            <w:szCs w:val="24"/>
            <w:u w:val="single"/>
          </w:rPr>
          <w:t>10.1016/j.jas.2010.06.024</w:t>
        </w:r>
      </w:hyperlink>
    </w:p>
    <w:p w14:paraId="31D2B72C"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Eren</w:t>
      </w:r>
      <w:proofErr w:type="spellEnd"/>
      <w:r w:rsidRPr="00BC6E5F">
        <w:rPr>
          <w:rFonts w:eastAsia="Times New Roman" w:cstheme="minorHAnsi"/>
          <w:sz w:val="24"/>
          <w:szCs w:val="24"/>
        </w:rPr>
        <w:t>, M.I., Boehm, A.R., Morgan, B.M., Anderson, R., Andrews, B., 2011. Flaked stone taphonomy: a controlled experimental study of the effects of sediment consolidation on flake edge morphology</w:t>
      </w:r>
      <w:r w:rsidRPr="00BC6E5F">
        <w:rPr>
          <w:rFonts w:eastAsia="Times New Roman" w:cstheme="minorHAnsi"/>
          <w:i/>
          <w:iCs/>
          <w:sz w:val="24"/>
          <w:szCs w:val="24"/>
        </w:rPr>
        <w:t>. Journal of Taphonomy</w:t>
      </w:r>
      <w:r w:rsidRPr="00BC6E5F">
        <w:rPr>
          <w:rFonts w:eastAsia="Times New Roman" w:cstheme="minorHAnsi"/>
          <w:sz w:val="24"/>
          <w:szCs w:val="24"/>
        </w:rPr>
        <w:t xml:space="preserve"> 9, 201–217.</w:t>
      </w:r>
    </w:p>
    <w:p w14:paraId="7BC9CF13"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Faershtein</w:t>
      </w:r>
      <w:proofErr w:type="spellEnd"/>
      <w:r w:rsidRPr="00BC6E5F">
        <w:rPr>
          <w:rFonts w:eastAsia="Times New Roman" w:cstheme="minorHAnsi"/>
          <w:sz w:val="24"/>
          <w:szCs w:val="24"/>
        </w:rPr>
        <w:t xml:space="preserve">, G.,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xml:space="preserve">, N., Avni, Y., </w:t>
      </w:r>
      <w:proofErr w:type="spellStart"/>
      <w:r w:rsidRPr="00BC6E5F">
        <w:rPr>
          <w:rFonts w:eastAsia="Times New Roman" w:cstheme="minorHAnsi"/>
          <w:sz w:val="24"/>
          <w:szCs w:val="24"/>
        </w:rPr>
        <w:t>Matmon</w:t>
      </w:r>
      <w:proofErr w:type="spellEnd"/>
      <w:r w:rsidRPr="00BC6E5F">
        <w:rPr>
          <w:rFonts w:eastAsia="Times New Roman" w:cstheme="minorHAnsi"/>
          <w:sz w:val="24"/>
          <w:szCs w:val="24"/>
        </w:rPr>
        <w:t xml:space="preserve">, A., 2016. Aggradation–incision transition in arid environments at the end of the Pleistocene: an example from the Negev Highlands, southern </w:t>
      </w:r>
      <w:proofErr w:type="gramStart"/>
      <w:r w:rsidRPr="00BC6E5F">
        <w:rPr>
          <w:rFonts w:eastAsia="Times New Roman" w:cstheme="minorHAnsi"/>
          <w:sz w:val="24"/>
          <w:szCs w:val="24"/>
        </w:rPr>
        <w:t>Israel.</w:t>
      </w:r>
      <w:r w:rsidRPr="00BC6E5F">
        <w:rPr>
          <w:rFonts w:eastAsia="Times New Roman" w:cstheme="minorHAnsi"/>
          <w:i/>
          <w:iCs/>
          <w:sz w:val="24"/>
          <w:szCs w:val="24"/>
        </w:rPr>
        <w:t>.</w:t>
      </w:r>
      <w:proofErr w:type="gramEnd"/>
      <w:r w:rsidRPr="00BC6E5F">
        <w:rPr>
          <w:rFonts w:eastAsia="Times New Roman" w:cstheme="minorHAnsi"/>
          <w:i/>
          <w:iCs/>
          <w:sz w:val="24"/>
          <w:szCs w:val="24"/>
        </w:rPr>
        <w:t xml:space="preserve"> Geomorphology</w:t>
      </w:r>
      <w:r w:rsidRPr="00BC6E5F">
        <w:rPr>
          <w:rFonts w:eastAsia="Times New Roman" w:cstheme="minorHAnsi"/>
          <w:sz w:val="24"/>
          <w:szCs w:val="24"/>
        </w:rPr>
        <w:t xml:space="preserve"> 253, 289–304. doi:</w:t>
      </w:r>
      <w:hyperlink r:id="rId28" w:history="1">
        <w:r w:rsidRPr="00BC6E5F">
          <w:rPr>
            <w:rFonts w:eastAsia="Times New Roman" w:cstheme="minorHAnsi"/>
            <w:color w:val="0000FF"/>
            <w:sz w:val="24"/>
            <w:szCs w:val="24"/>
            <w:u w:val="single"/>
          </w:rPr>
          <w:t>10.1016/j.geomorph.2015.10.017</w:t>
        </w:r>
      </w:hyperlink>
    </w:p>
    <w:p w14:paraId="0819FFAC"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Fiers</w:t>
      </w:r>
      <w:proofErr w:type="spellEnd"/>
      <w:r w:rsidRPr="00BC6E5F">
        <w:rPr>
          <w:rFonts w:eastAsia="Times New Roman" w:cstheme="minorHAnsi"/>
          <w:sz w:val="24"/>
          <w:szCs w:val="24"/>
        </w:rPr>
        <w:t xml:space="preserve">, G., </w:t>
      </w:r>
      <w:proofErr w:type="spellStart"/>
      <w:r w:rsidRPr="00BC6E5F">
        <w:rPr>
          <w:rFonts w:eastAsia="Times New Roman" w:cstheme="minorHAnsi"/>
          <w:sz w:val="24"/>
          <w:szCs w:val="24"/>
        </w:rPr>
        <w:t>Halbrucker</w:t>
      </w:r>
      <w:proofErr w:type="spellEnd"/>
      <w:r w:rsidRPr="00BC6E5F">
        <w:rPr>
          <w:rFonts w:eastAsia="Times New Roman" w:cstheme="minorHAnsi"/>
          <w:sz w:val="24"/>
          <w:szCs w:val="24"/>
        </w:rPr>
        <w:t xml:space="preserve">, É., De Kock, T., </w:t>
      </w:r>
      <w:proofErr w:type="spellStart"/>
      <w:r w:rsidRPr="00BC6E5F">
        <w:rPr>
          <w:rFonts w:eastAsia="Times New Roman" w:cstheme="minorHAnsi"/>
          <w:sz w:val="24"/>
          <w:szCs w:val="24"/>
        </w:rPr>
        <w:t>Vandendriessche</w:t>
      </w:r>
      <w:proofErr w:type="spellEnd"/>
      <w:r w:rsidRPr="00BC6E5F">
        <w:rPr>
          <w:rFonts w:eastAsia="Times New Roman" w:cstheme="minorHAnsi"/>
          <w:sz w:val="24"/>
          <w:szCs w:val="24"/>
        </w:rPr>
        <w:t xml:space="preserve">, H., </w:t>
      </w:r>
      <w:proofErr w:type="spellStart"/>
      <w:r w:rsidRPr="00BC6E5F">
        <w:rPr>
          <w:rFonts w:eastAsia="Times New Roman" w:cstheme="minorHAnsi"/>
          <w:sz w:val="24"/>
          <w:szCs w:val="24"/>
        </w:rPr>
        <w:t>Crombé</w:t>
      </w:r>
      <w:proofErr w:type="spellEnd"/>
      <w:r w:rsidRPr="00BC6E5F">
        <w:rPr>
          <w:rFonts w:eastAsia="Times New Roman" w:cstheme="minorHAnsi"/>
          <w:sz w:val="24"/>
          <w:szCs w:val="24"/>
        </w:rPr>
        <w:t xml:space="preserve">, P., </w:t>
      </w:r>
      <w:proofErr w:type="spellStart"/>
      <w:r w:rsidRPr="00BC6E5F">
        <w:rPr>
          <w:rFonts w:eastAsia="Times New Roman" w:cstheme="minorHAnsi"/>
          <w:sz w:val="24"/>
          <w:szCs w:val="24"/>
        </w:rPr>
        <w:t>Cnudde</w:t>
      </w:r>
      <w:proofErr w:type="spellEnd"/>
      <w:r w:rsidRPr="00BC6E5F">
        <w:rPr>
          <w:rFonts w:eastAsia="Times New Roman" w:cstheme="minorHAnsi"/>
          <w:sz w:val="24"/>
          <w:szCs w:val="24"/>
        </w:rPr>
        <w:t>, V., 2021. Thermal Alteration of Flint: An Experimental Approach to Investigate the Effect on Material Properties</w:t>
      </w:r>
      <w:r w:rsidRPr="00BC6E5F">
        <w:rPr>
          <w:rFonts w:eastAsia="Times New Roman" w:cstheme="minorHAnsi"/>
          <w:i/>
          <w:iCs/>
          <w:sz w:val="24"/>
          <w:szCs w:val="24"/>
        </w:rPr>
        <w:t>. Lithic Technology</w:t>
      </w:r>
      <w:r w:rsidRPr="00BC6E5F">
        <w:rPr>
          <w:rFonts w:eastAsia="Times New Roman" w:cstheme="minorHAnsi"/>
          <w:sz w:val="24"/>
          <w:szCs w:val="24"/>
        </w:rPr>
        <w:t xml:space="preserve"> 46, 27–44. doi:</w:t>
      </w:r>
      <w:hyperlink r:id="rId29" w:history="1">
        <w:r w:rsidRPr="00BC6E5F">
          <w:rPr>
            <w:rFonts w:eastAsia="Times New Roman" w:cstheme="minorHAnsi"/>
            <w:color w:val="0000FF"/>
            <w:sz w:val="24"/>
            <w:szCs w:val="24"/>
            <w:u w:val="single"/>
          </w:rPr>
          <w:t>10.1080/01977261.2020.1805215</w:t>
        </w:r>
      </w:hyperlink>
    </w:p>
    <w:p w14:paraId="68720F05"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Friedmann, E., Goren-Inbar, N., Rosenfeld, A., Marder, O., </w:t>
      </w:r>
      <w:proofErr w:type="spellStart"/>
      <w:r w:rsidRPr="00BC6E5F">
        <w:rPr>
          <w:rFonts w:eastAsia="Times New Roman" w:cstheme="minorHAnsi"/>
          <w:sz w:val="24"/>
          <w:szCs w:val="24"/>
        </w:rPr>
        <w:t>Burian</w:t>
      </w:r>
      <w:proofErr w:type="spellEnd"/>
      <w:r w:rsidRPr="00BC6E5F">
        <w:rPr>
          <w:rFonts w:eastAsia="Times New Roman" w:cstheme="minorHAnsi"/>
          <w:sz w:val="24"/>
          <w:szCs w:val="24"/>
        </w:rPr>
        <w:t>, F., 1995. Hafting during Mousterian times-further indication</w:t>
      </w:r>
      <w:r w:rsidRPr="00BC6E5F">
        <w:rPr>
          <w:rFonts w:eastAsia="Times New Roman" w:cstheme="minorHAnsi"/>
          <w:i/>
          <w:iCs/>
          <w:sz w:val="24"/>
          <w:szCs w:val="24"/>
        </w:rPr>
        <w:t>. Journal of the Israel Prehistoric Society</w:t>
      </w:r>
      <w:r w:rsidRPr="00BC6E5F">
        <w:rPr>
          <w:rFonts w:eastAsia="Times New Roman" w:cstheme="minorHAnsi"/>
          <w:sz w:val="24"/>
          <w:szCs w:val="24"/>
        </w:rPr>
        <w:t xml:space="preserve"> 26, 8–31.</w:t>
      </w:r>
    </w:p>
    <w:p w14:paraId="7AB73317"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Galbraith, R.F., Roberts, R.G., 2012. Statistical aspects of equivalent dose and error calculation and display in OSL dating: an overview and some recommendations</w:t>
      </w:r>
      <w:r w:rsidRPr="00BC6E5F">
        <w:rPr>
          <w:rFonts w:eastAsia="Times New Roman" w:cstheme="minorHAnsi"/>
          <w:i/>
          <w:iCs/>
          <w:sz w:val="24"/>
          <w:szCs w:val="24"/>
        </w:rPr>
        <w:t>. Quaternary Geochronology</w:t>
      </w:r>
      <w:r w:rsidRPr="00BC6E5F">
        <w:rPr>
          <w:rFonts w:eastAsia="Times New Roman" w:cstheme="minorHAnsi"/>
          <w:sz w:val="24"/>
          <w:szCs w:val="24"/>
        </w:rPr>
        <w:t xml:space="preserve"> 11, 1–27. doi:</w:t>
      </w:r>
      <w:hyperlink r:id="rId30" w:history="1">
        <w:r w:rsidRPr="00BC6E5F">
          <w:rPr>
            <w:rFonts w:eastAsia="Times New Roman" w:cstheme="minorHAnsi"/>
            <w:color w:val="0000FF"/>
            <w:sz w:val="24"/>
            <w:szCs w:val="24"/>
            <w:u w:val="single"/>
          </w:rPr>
          <w:t>10.1016/j.quageo.2012.04.020</w:t>
        </w:r>
      </w:hyperlink>
    </w:p>
    <w:p w14:paraId="612FF85B"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lastRenderedPageBreak/>
        <w:t>Galland</w:t>
      </w:r>
      <w:proofErr w:type="spellEnd"/>
      <w:r w:rsidRPr="00BC6E5F">
        <w:rPr>
          <w:rFonts w:eastAsia="Times New Roman" w:cstheme="minorHAnsi"/>
          <w:sz w:val="24"/>
          <w:szCs w:val="24"/>
        </w:rPr>
        <w:t xml:space="preserve">, A., </w:t>
      </w:r>
      <w:proofErr w:type="spellStart"/>
      <w:r w:rsidRPr="00BC6E5F">
        <w:rPr>
          <w:rFonts w:eastAsia="Times New Roman" w:cstheme="minorHAnsi"/>
          <w:sz w:val="24"/>
          <w:szCs w:val="24"/>
        </w:rPr>
        <w:t>Queffelec</w:t>
      </w:r>
      <w:proofErr w:type="spellEnd"/>
      <w:r w:rsidRPr="00BC6E5F">
        <w:rPr>
          <w:rFonts w:eastAsia="Times New Roman" w:cstheme="minorHAnsi"/>
          <w:sz w:val="24"/>
          <w:szCs w:val="24"/>
        </w:rPr>
        <w:t xml:space="preserve">, A., </w:t>
      </w:r>
      <w:proofErr w:type="spellStart"/>
      <w:r w:rsidRPr="00BC6E5F">
        <w:rPr>
          <w:rFonts w:eastAsia="Times New Roman" w:cstheme="minorHAnsi"/>
          <w:sz w:val="24"/>
          <w:szCs w:val="24"/>
        </w:rPr>
        <w:t>Caux</w:t>
      </w:r>
      <w:proofErr w:type="spellEnd"/>
      <w:r w:rsidRPr="00BC6E5F">
        <w:rPr>
          <w:rFonts w:eastAsia="Times New Roman" w:cstheme="minorHAnsi"/>
          <w:sz w:val="24"/>
          <w:szCs w:val="24"/>
        </w:rPr>
        <w:t xml:space="preserve">, S., </w:t>
      </w:r>
      <w:proofErr w:type="spellStart"/>
      <w:r w:rsidRPr="00BC6E5F">
        <w:rPr>
          <w:rFonts w:eastAsia="Times New Roman" w:cstheme="minorHAnsi"/>
          <w:sz w:val="24"/>
          <w:szCs w:val="24"/>
        </w:rPr>
        <w:t>Bordes</w:t>
      </w:r>
      <w:proofErr w:type="spellEnd"/>
      <w:r w:rsidRPr="00BC6E5F">
        <w:rPr>
          <w:rFonts w:eastAsia="Times New Roman" w:cstheme="minorHAnsi"/>
          <w:sz w:val="24"/>
          <w:szCs w:val="24"/>
        </w:rPr>
        <w:t xml:space="preserve">, J.-G., 2019. Quantifying lithic surface alterations using confocal microscopy and its relevance for exploring the </w:t>
      </w:r>
      <w:proofErr w:type="spellStart"/>
      <w:r w:rsidRPr="00BC6E5F">
        <w:rPr>
          <w:rFonts w:eastAsia="Times New Roman" w:cstheme="minorHAnsi"/>
          <w:sz w:val="24"/>
          <w:szCs w:val="24"/>
        </w:rPr>
        <w:t>Châtelperronian</w:t>
      </w:r>
      <w:proofErr w:type="spellEnd"/>
      <w:r w:rsidRPr="00BC6E5F">
        <w:rPr>
          <w:rFonts w:eastAsia="Times New Roman" w:cstheme="minorHAnsi"/>
          <w:sz w:val="24"/>
          <w:szCs w:val="24"/>
        </w:rPr>
        <w:t xml:space="preserve"> at La Roche-à-Pierrot (Saint-</w:t>
      </w:r>
      <w:proofErr w:type="spellStart"/>
      <w:r w:rsidRPr="00BC6E5F">
        <w:rPr>
          <w:rFonts w:eastAsia="Times New Roman" w:cstheme="minorHAnsi"/>
          <w:sz w:val="24"/>
          <w:szCs w:val="24"/>
        </w:rPr>
        <w:t>Césaire</w:t>
      </w:r>
      <w:proofErr w:type="spellEnd"/>
      <w:r w:rsidRPr="00BC6E5F">
        <w:rPr>
          <w:rFonts w:eastAsia="Times New Roman" w:cstheme="minorHAnsi"/>
          <w:sz w:val="24"/>
          <w:szCs w:val="24"/>
        </w:rPr>
        <w:t>, France)</w:t>
      </w:r>
      <w:r w:rsidRPr="00BC6E5F">
        <w:rPr>
          <w:rFonts w:eastAsia="Times New Roman" w:cstheme="minorHAnsi"/>
          <w:i/>
          <w:iCs/>
          <w:sz w:val="24"/>
          <w:szCs w:val="24"/>
        </w:rPr>
        <w:t>. Journal of Archaeological Science</w:t>
      </w:r>
      <w:r w:rsidRPr="00BC6E5F">
        <w:rPr>
          <w:rFonts w:eastAsia="Times New Roman" w:cstheme="minorHAnsi"/>
          <w:sz w:val="24"/>
          <w:szCs w:val="24"/>
        </w:rPr>
        <w:t xml:space="preserve"> 104, 45–55.</w:t>
      </w:r>
    </w:p>
    <w:p w14:paraId="0857B6C5"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Goldsmith, Y., </w:t>
      </w:r>
      <w:proofErr w:type="spellStart"/>
      <w:r w:rsidRPr="00BC6E5F">
        <w:rPr>
          <w:rFonts w:eastAsia="Times New Roman" w:cstheme="minorHAnsi"/>
          <w:sz w:val="24"/>
          <w:szCs w:val="24"/>
        </w:rPr>
        <w:t>Enzel</w:t>
      </w:r>
      <w:proofErr w:type="spellEnd"/>
      <w:r w:rsidRPr="00BC6E5F">
        <w:rPr>
          <w:rFonts w:eastAsia="Times New Roman" w:cstheme="minorHAnsi"/>
          <w:sz w:val="24"/>
          <w:szCs w:val="24"/>
        </w:rPr>
        <w:t>, Y., Stein, M., 2012. Systematic Mn fluctuations in laminated rock varnish developed on coeval early Holocene flint artifacts along a climatic transect, Negev desert, Israel</w:t>
      </w:r>
      <w:r w:rsidRPr="00BC6E5F">
        <w:rPr>
          <w:rFonts w:eastAsia="Times New Roman" w:cstheme="minorHAnsi"/>
          <w:i/>
          <w:iCs/>
          <w:sz w:val="24"/>
          <w:szCs w:val="24"/>
        </w:rPr>
        <w:t>. Quaternary Research</w:t>
      </w:r>
      <w:r w:rsidRPr="00BC6E5F">
        <w:rPr>
          <w:rFonts w:eastAsia="Times New Roman" w:cstheme="minorHAnsi"/>
          <w:sz w:val="24"/>
          <w:szCs w:val="24"/>
        </w:rPr>
        <w:t xml:space="preserve"> 78, 474–485. doi:</w:t>
      </w:r>
      <w:hyperlink r:id="rId31" w:history="1">
        <w:r w:rsidRPr="00BC6E5F">
          <w:rPr>
            <w:rFonts w:eastAsia="Times New Roman" w:cstheme="minorHAnsi"/>
            <w:color w:val="0000FF"/>
            <w:sz w:val="24"/>
            <w:szCs w:val="24"/>
            <w:u w:val="single"/>
          </w:rPr>
          <w:t>10.1016/j.yqres.2012.07.009</w:t>
        </w:r>
      </w:hyperlink>
    </w:p>
    <w:p w14:paraId="280B52C6"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Goldsmith, Y., Stein, M., </w:t>
      </w:r>
      <w:proofErr w:type="spellStart"/>
      <w:r w:rsidRPr="00BC6E5F">
        <w:rPr>
          <w:rFonts w:eastAsia="Times New Roman" w:cstheme="minorHAnsi"/>
          <w:sz w:val="24"/>
          <w:szCs w:val="24"/>
        </w:rPr>
        <w:t>Enzel</w:t>
      </w:r>
      <w:proofErr w:type="spellEnd"/>
      <w:r w:rsidRPr="00BC6E5F">
        <w:rPr>
          <w:rFonts w:eastAsia="Times New Roman" w:cstheme="minorHAnsi"/>
          <w:sz w:val="24"/>
          <w:szCs w:val="24"/>
        </w:rPr>
        <w:t>, Y., 2014. From dust to varnish: Geochemical constraints on rock varnish formation in the Negev Desert, Israel</w:t>
      </w:r>
      <w:r w:rsidRPr="00BC6E5F">
        <w:rPr>
          <w:rFonts w:eastAsia="Times New Roman" w:cstheme="minorHAnsi"/>
          <w:i/>
          <w:iCs/>
          <w:sz w:val="24"/>
          <w:szCs w:val="24"/>
        </w:rPr>
        <w:t xml:space="preserve">. </w:t>
      </w:r>
      <w:proofErr w:type="spellStart"/>
      <w:r w:rsidRPr="00BC6E5F">
        <w:rPr>
          <w:rFonts w:eastAsia="Times New Roman" w:cstheme="minorHAnsi"/>
          <w:i/>
          <w:iCs/>
          <w:sz w:val="24"/>
          <w:szCs w:val="24"/>
        </w:rPr>
        <w:t>Geochimica</w:t>
      </w:r>
      <w:proofErr w:type="spellEnd"/>
      <w:r w:rsidRPr="00BC6E5F">
        <w:rPr>
          <w:rFonts w:eastAsia="Times New Roman" w:cstheme="minorHAnsi"/>
          <w:i/>
          <w:iCs/>
          <w:sz w:val="24"/>
          <w:szCs w:val="24"/>
        </w:rPr>
        <w:t xml:space="preserve"> et </w:t>
      </w:r>
      <w:proofErr w:type="spellStart"/>
      <w:r w:rsidRPr="00BC6E5F">
        <w:rPr>
          <w:rFonts w:eastAsia="Times New Roman" w:cstheme="minorHAnsi"/>
          <w:i/>
          <w:iCs/>
          <w:sz w:val="24"/>
          <w:szCs w:val="24"/>
        </w:rPr>
        <w:t>cosmochimica</w:t>
      </w:r>
      <w:proofErr w:type="spellEnd"/>
      <w:r w:rsidRPr="00BC6E5F">
        <w:rPr>
          <w:rFonts w:eastAsia="Times New Roman" w:cstheme="minorHAnsi"/>
          <w:i/>
          <w:iCs/>
          <w:sz w:val="24"/>
          <w:szCs w:val="24"/>
        </w:rPr>
        <w:t xml:space="preserve"> acta</w:t>
      </w:r>
      <w:r w:rsidRPr="00BC6E5F">
        <w:rPr>
          <w:rFonts w:eastAsia="Times New Roman" w:cstheme="minorHAnsi"/>
          <w:sz w:val="24"/>
          <w:szCs w:val="24"/>
        </w:rPr>
        <w:t xml:space="preserve"> 126, 97–111. doi:</w:t>
      </w:r>
      <w:hyperlink r:id="rId32" w:history="1">
        <w:r w:rsidRPr="00BC6E5F">
          <w:rPr>
            <w:rFonts w:eastAsia="Times New Roman" w:cstheme="minorHAnsi"/>
            <w:color w:val="0000FF"/>
            <w:sz w:val="24"/>
            <w:szCs w:val="24"/>
            <w:u w:val="single"/>
          </w:rPr>
          <w:t>10.1016/j.gca.2013.10.040</w:t>
        </w:r>
      </w:hyperlink>
    </w:p>
    <w:p w14:paraId="55733A0A"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Grosman</w:t>
      </w:r>
      <w:proofErr w:type="spellEnd"/>
      <w:r w:rsidRPr="00BC6E5F">
        <w:rPr>
          <w:rFonts w:eastAsia="Times New Roman" w:cstheme="minorHAnsi"/>
          <w:sz w:val="24"/>
          <w:szCs w:val="24"/>
        </w:rPr>
        <w:t xml:space="preserve">, L., Sharon, G., Goldman-Neuman, T., </w:t>
      </w:r>
      <w:proofErr w:type="spellStart"/>
      <w:r w:rsidRPr="00BC6E5F">
        <w:rPr>
          <w:rFonts w:eastAsia="Times New Roman" w:cstheme="minorHAnsi"/>
          <w:sz w:val="24"/>
          <w:szCs w:val="24"/>
        </w:rPr>
        <w:t>Smikt</w:t>
      </w:r>
      <w:proofErr w:type="spellEnd"/>
      <w:r w:rsidRPr="00BC6E5F">
        <w:rPr>
          <w:rFonts w:eastAsia="Times New Roman" w:cstheme="minorHAnsi"/>
          <w:sz w:val="24"/>
          <w:szCs w:val="24"/>
        </w:rPr>
        <w:t xml:space="preserve">, O., </w:t>
      </w:r>
      <w:proofErr w:type="spellStart"/>
      <w:r w:rsidRPr="00BC6E5F">
        <w:rPr>
          <w:rFonts w:eastAsia="Times New Roman" w:cstheme="minorHAnsi"/>
          <w:sz w:val="24"/>
          <w:szCs w:val="24"/>
        </w:rPr>
        <w:t>Smilansky</w:t>
      </w:r>
      <w:proofErr w:type="spellEnd"/>
      <w:r w:rsidRPr="00BC6E5F">
        <w:rPr>
          <w:rFonts w:eastAsia="Times New Roman" w:cstheme="minorHAnsi"/>
          <w:sz w:val="24"/>
          <w:szCs w:val="24"/>
        </w:rPr>
        <w:t>, U., 2011. Studying post depositional damage on Acheulian bifaces using 3-D scanning</w:t>
      </w:r>
      <w:r w:rsidRPr="00BC6E5F">
        <w:rPr>
          <w:rFonts w:eastAsia="Times New Roman" w:cstheme="minorHAnsi"/>
          <w:i/>
          <w:iCs/>
          <w:sz w:val="24"/>
          <w:szCs w:val="24"/>
        </w:rPr>
        <w:t>. Journal of human evolution</w:t>
      </w:r>
      <w:r w:rsidRPr="00BC6E5F">
        <w:rPr>
          <w:rFonts w:eastAsia="Times New Roman" w:cstheme="minorHAnsi"/>
          <w:sz w:val="24"/>
          <w:szCs w:val="24"/>
        </w:rPr>
        <w:t xml:space="preserve"> 60, 398–406. doi:</w:t>
      </w:r>
      <w:hyperlink r:id="rId33" w:history="1">
        <w:r w:rsidRPr="00BC6E5F">
          <w:rPr>
            <w:rFonts w:eastAsia="Times New Roman" w:cstheme="minorHAnsi"/>
            <w:color w:val="0000FF"/>
            <w:sz w:val="24"/>
            <w:szCs w:val="24"/>
            <w:u w:val="single"/>
          </w:rPr>
          <w:t>10.1016/j.jhevol.2010.02.004</w:t>
        </w:r>
      </w:hyperlink>
    </w:p>
    <w:p w14:paraId="40866FBE"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Halbrucker</w:t>
      </w:r>
      <w:proofErr w:type="spellEnd"/>
      <w:r w:rsidRPr="00BC6E5F">
        <w:rPr>
          <w:rFonts w:eastAsia="Times New Roman" w:cstheme="minorHAnsi"/>
          <w:sz w:val="24"/>
          <w:szCs w:val="24"/>
        </w:rPr>
        <w:t xml:space="preserve">, É., </w:t>
      </w:r>
      <w:proofErr w:type="spellStart"/>
      <w:r w:rsidRPr="00BC6E5F">
        <w:rPr>
          <w:rFonts w:eastAsia="Times New Roman" w:cstheme="minorHAnsi"/>
          <w:sz w:val="24"/>
          <w:szCs w:val="24"/>
        </w:rPr>
        <w:t>Fiers</w:t>
      </w:r>
      <w:proofErr w:type="spellEnd"/>
      <w:r w:rsidRPr="00BC6E5F">
        <w:rPr>
          <w:rFonts w:eastAsia="Times New Roman" w:cstheme="minorHAnsi"/>
          <w:sz w:val="24"/>
          <w:szCs w:val="24"/>
        </w:rPr>
        <w:t xml:space="preserve">, G., </w:t>
      </w:r>
      <w:proofErr w:type="spellStart"/>
      <w:r w:rsidRPr="00BC6E5F">
        <w:rPr>
          <w:rFonts w:eastAsia="Times New Roman" w:cstheme="minorHAnsi"/>
          <w:sz w:val="24"/>
          <w:szCs w:val="24"/>
        </w:rPr>
        <w:t>Vandendriessche</w:t>
      </w:r>
      <w:proofErr w:type="spellEnd"/>
      <w:r w:rsidRPr="00BC6E5F">
        <w:rPr>
          <w:rFonts w:eastAsia="Times New Roman" w:cstheme="minorHAnsi"/>
          <w:sz w:val="24"/>
          <w:szCs w:val="24"/>
        </w:rPr>
        <w:t xml:space="preserve">, H., De Kock, T., </w:t>
      </w:r>
      <w:proofErr w:type="spellStart"/>
      <w:r w:rsidRPr="00BC6E5F">
        <w:rPr>
          <w:rFonts w:eastAsia="Times New Roman" w:cstheme="minorHAnsi"/>
          <w:sz w:val="24"/>
          <w:szCs w:val="24"/>
        </w:rPr>
        <w:t>Cnudde</w:t>
      </w:r>
      <w:proofErr w:type="spellEnd"/>
      <w:r w:rsidRPr="00BC6E5F">
        <w:rPr>
          <w:rFonts w:eastAsia="Times New Roman" w:cstheme="minorHAnsi"/>
          <w:sz w:val="24"/>
          <w:szCs w:val="24"/>
        </w:rPr>
        <w:t xml:space="preserve">, V., </w:t>
      </w:r>
      <w:proofErr w:type="spellStart"/>
      <w:r w:rsidRPr="00BC6E5F">
        <w:rPr>
          <w:rFonts w:eastAsia="Times New Roman" w:cstheme="minorHAnsi"/>
          <w:sz w:val="24"/>
          <w:szCs w:val="24"/>
        </w:rPr>
        <w:t>Crombé</w:t>
      </w:r>
      <w:proofErr w:type="spellEnd"/>
      <w:r w:rsidRPr="00BC6E5F">
        <w:rPr>
          <w:rFonts w:eastAsia="Times New Roman" w:cstheme="minorHAnsi"/>
          <w:sz w:val="24"/>
          <w:szCs w:val="24"/>
        </w:rPr>
        <w:t>, P., 2021. Burning flint: An experimental approach to study the effect of fire on flint tools</w:t>
      </w:r>
      <w:r w:rsidRPr="00BC6E5F">
        <w:rPr>
          <w:rFonts w:eastAsia="Times New Roman" w:cstheme="minorHAnsi"/>
          <w:i/>
          <w:iCs/>
          <w:sz w:val="24"/>
          <w:szCs w:val="24"/>
        </w:rPr>
        <w:t>. Journal of Archaeological Science: Reports</w:t>
      </w:r>
      <w:r w:rsidRPr="00BC6E5F">
        <w:rPr>
          <w:rFonts w:eastAsia="Times New Roman" w:cstheme="minorHAnsi"/>
          <w:sz w:val="24"/>
          <w:szCs w:val="24"/>
        </w:rPr>
        <w:t xml:space="preserve"> 36, 102854.</w:t>
      </w:r>
    </w:p>
    <w:p w14:paraId="0079AB43"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Herzlinger</w:t>
      </w:r>
      <w:proofErr w:type="spellEnd"/>
      <w:r w:rsidRPr="00BC6E5F">
        <w:rPr>
          <w:rFonts w:eastAsia="Times New Roman" w:cstheme="minorHAnsi"/>
          <w:sz w:val="24"/>
          <w:szCs w:val="24"/>
        </w:rPr>
        <w:t xml:space="preserve">, G., Pinsky, S., Goren-Inbar, N., 2015. A note on </w:t>
      </w:r>
      <w:proofErr w:type="spellStart"/>
      <w:r w:rsidRPr="00BC6E5F">
        <w:rPr>
          <w:rFonts w:eastAsia="Times New Roman" w:cstheme="minorHAnsi"/>
          <w:sz w:val="24"/>
          <w:szCs w:val="24"/>
        </w:rPr>
        <w:t>handaxe</w:t>
      </w:r>
      <w:proofErr w:type="spellEnd"/>
      <w:r w:rsidRPr="00BC6E5F">
        <w:rPr>
          <w:rFonts w:eastAsia="Times New Roman" w:cstheme="minorHAnsi"/>
          <w:sz w:val="24"/>
          <w:szCs w:val="24"/>
        </w:rPr>
        <w:t xml:space="preserve"> knapping products and their breakage taphonomy: An experimental view</w:t>
      </w:r>
      <w:r w:rsidRPr="00BC6E5F">
        <w:rPr>
          <w:rFonts w:eastAsia="Times New Roman" w:cstheme="minorHAnsi"/>
          <w:i/>
          <w:iCs/>
          <w:sz w:val="24"/>
          <w:szCs w:val="24"/>
        </w:rPr>
        <w:t>. Journal of Lithic Studies</w:t>
      </w:r>
      <w:r w:rsidRPr="00BC6E5F">
        <w:rPr>
          <w:rFonts w:eastAsia="Times New Roman" w:cstheme="minorHAnsi"/>
          <w:sz w:val="24"/>
          <w:szCs w:val="24"/>
        </w:rPr>
        <w:t xml:space="preserve"> 2, 65–82.</w:t>
      </w:r>
    </w:p>
    <w:p w14:paraId="56ABD7A5"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Honea, K.H., 1964. The patination of stone artifacts</w:t>
      </w:r>
      <w:r w:rsidRPr="00BC6E5F">
        <w:rPr>
          <w:rFonts w:eastAsia="Times New Roman" w:cstheme="minorHAnsi"/>
          <w:i/>
          <w:iCs/>
          <w:sz w:val="24"/>
          <w:szCs w:val="24"/>
        </w:rPr>
        <w:t>. Plains Anthropologist</w:t>
      </w:r>
      <w:r w:rsidRPr="00BC6E5F">
        <w:rPr>
          <w:rFonts w:eastAsia="Times New Roman" w:cstheme="minorHAnsi"/>
          <w:sz w:val="24"/>
          <w:szCs w:val="24"/>
        </w:rPr>
        <w:t xml:space="preserve"> 9, 14–17. doi:</w:t>
      </w:r>
      <w:hyperlink r:id="rId34" w:history="1">
        <w:r w:rsidRPr="00BC6E5F">
          <w:rPr>
            <w:rFonts w:eastAsia="Times New Roman" w:cstheme="minorHAnsi"/>
            <w:color w:val="0000FF"/>
            <w:sz w:val="24"/>
            <w:szCs w:val="24"/>
            <w:u w:val="single"/>
          </w:rPr>
          <w:t>10.1080/2052546.1964.11908372</w:t>
        </w:r>
      </w:hyperlink>
    </w:p>
    <w:p w14:paraId="197CB886"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Hovers, E., 2003. Treading Carefully: Site Formation Processes and Pliocene Lithic Technology</w:t>
      </w:r>
      <w:r w:rsidRPr="00BC6E5F">
        <w:rPr>
          <w:rFonts w:eastAsia="Times New Roman" w:cstheme="minorHAnsi"/>
          <w:i/>
          <w:iCs/>
          <w:sz w:val="24"/>
          <w:szCs w:val="24"/>
        </w:rPr>
        <w:t xml:space="preserve">. In: Martínez-Moreno, J., </w:t>
      </w:r>
      <w:proofErr w:type="spellStart"/>
      <w:r w:rsidRPr="00BC6E5F">
        <w:rPr>
          <w:rFonts w:eastAsia="Times New Roman" w:cstheme="minorHAnsi"/>
          <w:i/>
          <w:iCs/>
          <w:sz w:val="24"/>
          <w:szCs w:val="24"/>
        </w:rPr>
        <w:t>Torcal</w:t>
      </w:r>
      <w:proofErr w:type="spellEnd"/>
      <w:r w:rsidRPr="00BC6E5F">
        <w:rPr>
          <w:rFonts w:eastAsia="Times New Roman" w:cstheme="minorHAnsi"/>
          <w:i/>
          <w:iCs/>
          <w:sz w:val="24"/>
          <w:szCs w:val="24"/>
        </w:rPr>
        <w:t xml:space="preserve">, R.M., Torre, I. de la (Eds.), </w:t>
      </w:r>
      <w:proofErr w:type="spellStart"/>
      <w:r w:rsidRPr="00BC6E5F">
        <w:rPr>
          <w:rFonts w:eastAsia="Times New Roman" w:cstheme="minorHAnsi"/>
          <w:i/>
          <w:iCs/>
          <w:sz w:val="24"/>
          <w:szCs w:val="24"/>
        </w:rPr>
        <w:t>Oldowan</w:t>
      </w:r>
      <w:proofErr w:type="spellEnd"/>
      <w:r w:rsidRPr="00BC6E5F">
        <w:rPr>
          <w:rFonts w:eastAsia="Times New Roman" w:cstheme="minorHAnsi"/>
          <w:i/>
          <w:iCs/>
          <w:sz w:val="24"/>
          <w:szCs w:val="24"/>
        </w:rPr>
        <w:t>: Rather More than Smashing Stones: First Hominid Technology Workshop</w:t>
      </w:r>
      <w:r w:rsidRPr="00BC6E5F">
        <w:rPr>
          <w:rFonts w:eastAsia="Times New Roman" w:cstheme="minorHAnsi"/>
          <w:sz w:val="24"/>
          <w:szCs w:val="24"/>
        </w:rPr>
        <w:t xml:space="preserve">. </w:t>
      </w:r>
      <w:proofErr w:type="spellStart"/>
      <w:r w:rsidRPr="00BC6E5F">
        <w:rPr>
          <w:rFonts w:eastAsia="Times New Roman" w:cstheme="minorHAnsi"/>
          <w:sz w:val="24"/>
          <w:szCs w:val="24"/>
        </w:rPr>
        <w:t>Universitat</w:t>
      </w:r>
      <w:proofErr w:type="spellEnd"/>
      <w:r w:rsidRPr="00BC6E5F">
        <w:rPr>
          <w:rFonts w:eastAsia="Times New Roman" w:cstheme="minorHAnsi"/>
          <w:sz w:val="24"/>
          <w:szCs w:val="24"/>
        </w:rPr>
        <w:t xml:space="preserve"> </w:t>
      </w:r>
      <w:proofErr w:type="spellStart"/>
      <w:r w:rsidRPr="00BC6E5F">
        <w:rPr>
          <w:rFonts w:eastAsia="Times New Roman" w:cstheme="minorHAnsi"/>
          <w:sz w:val="24"/>
          <w:szCs w:val="24"/>
        </w:rPr>
        <w:t>Autònoma</w:t>
      </w:r>
      <w:proofErr w:type="spellEnd"/>
      <w:r w:rsidRPr="00BC6E5F">
        <w:rPr>
          <w:rFonts w:eastAsia="Times New Roman" w:cstheme="minorHAnsi"/>
          <w:sz w:val="24"/>
          <w:szCs w:val="24"/>
        </w:rPr>
        <w:t xml:space="preserve"> de Barcelona, Centre </w:t>
      </w:r>
      <w:proofErr w:type="spellStart"/>
      <w:r w:rsidRPr="00BC6E5F">
        <w:rPr>
          <w:rFonts w:eastAsia="Times New Roman" w:cstheme="minorHAnsi"/>
          <w:sz w:val="24"/>
          <w:szCs w:val="24"/>
        </w:rPr>
        <w:t>d’Estudis</w:t>
      </w:r>
      <w:proofErr w:type="spellEnd"/>
      <w:r w:rsidRPr="00BC6E5F">
        <w:rPr>
          <w:rFonts w:eastAsia="Times New Roman" w:cstheme="minorHAnsi"/>
          <w:sz w:val="24"/>
          <w:szCs w:val="24"/>
        </w:rPr>
        <w:t xml:space="preserve"> del </w:t>
      </w:r>
      <w:proofErr w:type="spellStart"/>
      <w:r w:rsidRPr="00BC6E5F">
        <w:rPr>
          <w:rFonts w:eastAsia="Times New Roman" w:cstheme="minorHAnsi"/>
          <w:sz w:val="24"/>
          <w:szCs w:val="24"/>
        </w:rPr>
        <w:t>Patrimoni</w:t>
      </w:r>
      <w:proofErr w:type="spellEnd"/>
      <w:r w:rsidRPr="00BC6E5F">
        <w:rPr>
          <w:rFonts w:eastAsia="Times New Roman" w:cstheme="minorHAnsi"/>
          <w:sz w:val="24"/>
          <w:szCs w:val="24"/>
        </w:rPr>
        <w:t xml:space="preserve"> </w:t>
      </w:r>
      <w:proofErr w:type="spellStart"/>
      <w:r w:rsidRPr="00BC6E5F">
        <w:rPr>
          <w:rFonts w:eastAsia="Times New Roman" w:cstheme="minorHAnsi"/>
          <w:sz w:val="24"/>
          <w:szCs w:val="24"/>
        </w:rPr>
        <w:t>Arqueològic</w:t>
      </w:r>
      <w:proofErr w:type="spellEnd"/>
      <w:r w:rsidRPr="00BC6E5F">
        <w:rPr>
          <w:rFonts w:eastAsia="Times New Roman" w:cstheme="minorHAnsi"/>
          <w:sz w:val="24"/>
          <w:szCs w:val="24"/>
        </w:rPr>
        <w:t xml:space="preserve"> de la </w:t>
      </w:r>
      <w:proofErr w:type="spellStart"/>
      <w:r w:rsidRPr="00BC6E5F">
        <w:rPr>
          <w:rFonts w:eastAsia="Times New Roman" w:cstheme="minorHAnsi"/>
          <w:sz w:val="24"/>
          <w:szCs w:val="24"/>
        </w:rPr>
        <w:t>Prehistòria</w:t>
      </w:r>
      <w:proofErr w:type="spellEnd"/>
      <w:r w:rsidRPr="00BC6E5F">
        <w:rPr>
          <w:rFonts w:eastAsia="Times New Roman" w:cstheme="minorHAnsi"/>
          <w:sz w:val="24"/>
          <w:szCs w:val="24"/>
        </w:rPr>
        <w:t>, Barcelona, pp. 145–164.</w:t>
      </w:r>
    </w:p>
    <w:p w14:paraId="60BFBAFA"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Hovers, E., </w:t>
      </w:r>
      <w:proofErr w:type="spellStart"/>
      <w:r w:rsidRPr="00BC6E5F">
        <w:rPr>
          <w:rFonts w:eastAsia="Times New Roman" w:cstheme="minorHAnsi"/>
          <w:sz w:val="24"/>
          <w:szCs w:val="24"/>
        </w:rPr>
        <w:t>Ekshtain</w:t>
      </w:r>
      <w:proofErr w:type="spellEnd"/>
      <w:r w:rsidRPr="00BC6E5F">
        <w:rPr>
          <w:rFonts w:eastAsia="Times New Roman" w:cstheme="minorHAnsi"/>
          <w:sz w:val="24"/>
          <w:szCs w:val="24"/>
        </w:rPr>
        <w:t xml:space="preserve">, R., Greenbaum, N., Malinsky-Buller, A., Nir, N., Yeshurun, R., 2014. Islands in a stream? Reconstructing site formation processes in the late Middle Paleolithic site of ‘Ein </w:t>
      </w:r>
      <w:proofErr w:type="spellStart"/>
      <w:r w:rsidRPr="00BC6E5F">
        <w:rPr>
          <w:rFonts w:eastAsia="Times New Roman" w:cstheme="minorHAnsi"/>
          <w:sz w:val="24"/>
          <w:szCs w:val="24"/>
        </w:rPr>
        <w:t>Qashish</w:t>
      </w:r>
      <w:proofErr w:type="spellEnd"/>
      <w:r w:rsidRPr="00BC6E5F">
        <w:rPr>
          <w:rFonts w:eastAsia="Times New Roman" w:cstheme="minorHAnsi"/>
          <w:sz w:val="24"/>
          <w:szCs w:val="24"/>
        </w:rPr>
        <w:t>, northern Israel</w:t>
      </w:r>
      <w:r w:rsidRPr="00BC6E5F">
        <w:rPr>
          <w:rFonts w:eastAsia="Times New Roman" w:cstheme="minorHAnsi"/>
          <w:i/>
          <w:iCs/>
          <w:sz w:val="24"/>
          <w:szCs w:val="24"/>
        </w:rPr>
        <w:t xml:space="preserve">. Quaternary International, Opportunities, </w:t>
      </w:r>
      <w:proofErr w:type="gramStart"/>
      <w:r w:rsidRPr="00BC6E5F">
        <w:rPr>
          <w:rFonts w:eastAsia="Times New Roman" w:cstheme="minorHAnsi"/>
          <w:i/>
          <w:iCs/>
          <w:sz w:val="24"/>
          <w:szCs w:val="24"/>
        </w:rPr>
        <w:t>problems</w:t>
      </w:r>
      <w:proofErr w:type="gramEnd"/>
      <w:r w:rsidRPr="00BC6E5F">
        <w:rPr>
          <w:rFonts w:eastAsia="Times New Roman" w:cstheme="minorHAnsi"/>
          <w:i/>
          <w:iCs/>
          <w:sz w:val="24"/>
          <w:szCs w:val="24"/>
        </w:rPr>
        <w:t xml:space="preserve"> and future directions in the study of open-air Middle Paleolithic sites</w:t>
      </w:r>
      <w:r w:rsidRPr="00BC6E5F">
        <w:rPr>
          <w:rFonts w:eastAsia="Times New Roman" w:cstheme="minorHAnsi"/>
          <w:sz w:val="24"/>
          <w:szCs w:val="24"/>
        </w:rPr>
        <w:t xml:space="preserve"> 331, 216–233. doi:</w:t>
      </w:r>
      <w:hyperlink r:id="rId35" w:history="1">
        <w:r w:rsidRPr="00BC6E5F">
          <w:rPr>
            <w:rFonts w:eastAsia="Times New Roman" w:cstheme="minorHAnsi"/>
            <w:color w:val="0000FF"/>
            <w:sz w:val="24"/>
            <w:szCs w:val="24"/>
            <w:u w:val="single"/>
          </w:rPr>
          <w:t>10.1016/j.quaint.2014.01.028</w:t>
        </w:r>
      </w:hyperlink>
    </w:p>
    <w:p w14:paraId="367501E8"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Howard, C.D., 1999. River patina on flint artifacts: Features and genesis</w:t>
      </w:r>
      <w:r w:rsidRPr="00BC6E5F">
        <w:rPr>
          <w:rFonts w:eastAsia="Times New Roman" w:cstheme="minorHAnsi"/>
          <w:i/>
          <w:iCs/>
          <w:sz w:val="24"/>
          <w:szCs w:val="24"/>
        </w:rPr>
        <w:t>. Plains Anthropologist</w:t>
      </w:r>
      <w:r w:rsidRPr="00BC6E5F">
        <w:rPr>
          <w:rFonts w:eastAsia="Times New Roman" w:cstheme="minorHAnsi"/>
          <w:sz w:val="24"/>
          <w:szCs w:val="24"/>
        </w:rPr>
        <w:t xml:space="preserve"> 44, 293–295. doi:</w:t>
      </w:r>
      <w:hyperlink r:id="rId36" w:history="1">
        <w:r w:rsidRPr="00BC6E5F">
          <w:rPr>
            <w:rFonts w:eastAsia="Times New Roman" w:cstheme="minorHAnsi"/>
            <w:color w:val="0000FF"/>
            <w:sz w:val="24"/>
            <w:szCs w:val="24"/>
            <w:u w:val="single"/>
          </w:rPr>
          <w:t>10.1080/2052546.1999.11931922</w:t>
        </w:r>
      </w:hyperlink>
    </w:p>
    <w:p w14:paraId="41D6E923"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Howard, C.D., 2002. The gloss patination of flint artifacts</w:t>
      </w:r>
      <w:r w:rsidRPr="00BC6E5F">
        <w:rPr>
          <w:rFonts w:eastAsia="Times New Roman" w:cstheme="minorHAnsi"/>
          <w:i/>
          <w:iCs/>
          <w:sz w:val="24"/>
          <w:szCs w:val="24"/>
        </w:rPr>
        <w:t>. Plains anthropologist</w:t>
      </w:r>
      <w:r w:rsidRPr="00BC6E5F">
        <w:rPr>
          <w:rFonts w:eastAsia="Times New Roman" w:cstheme="minorHAnsi"/>
          <w:sz w:val="24"/>
          <w:szCs w:val="24"/>
        </w:rPr>
        <w:t xml:space="preserve"> 47, 283–287. doi:</w:t>
      </w:r>
      <w:hyperlink r:id="rId37" w:history="1">
        <w:r w:rsidRPr="00BC6E5F">
          <w:rPr>
            <w:rFonts w:eastAsia="Times New Roman" w:cstheme="minorHAnsi"/>
            <w:color w:val="0000FF"/>
            <w:sz w:val="24"/>
            <w:szCs w:val="24"/>
            <w:u w:val="single"/>
          </w:rPr>
          <w:t>10.1080/2052546.2002.11932098</w:t>
        </w:r>
      </w:hyperlink>
    </w:p>
    <w:p w14:paraId="6CBAC4F8"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Hurst, V.J., Kelly, A.R., 1961. Patination of Cultural Flints: Flint artifacts can be dated by cortical changes in mineralogy and texture</w:t>
      </w:r>
      <w:r w:rsidRPr="00BC6E5F">
        <w:rPr>
          <w:rFonts w:eastAsia="Times New Roman" w:cstheme="minorHAnsi"/>
          <w:i/>
          <w:iCs/>
          <w:sz w:val="24"/>
          <w:szCs w:val="24"/>
        </w:rPr>
        <w:t>. Science</w:t>
      </w:r>
      <w:r w:rsidRPr="00BC6E5F">
        <w:rPr>
          <w:rFonts w:eastAsia="Times New Roman" w:cstheme="minorHAnsi"/>
          <w:sz w:val="24"/>
          <w:szCs w:val="24"/>
        </w:rPr>
        <w:t xml:space="preserve"> 134, 251–256. doi:</w:t>
      </w:r>
      <w:hyperlink r:id="rId38" w:history="1">
        <w:r w:rsidRPr="00BC6E5F">
          <w:rPr>
            <w:rFonts w:eastAsia="Times New Roman" w:cstheme="minorHAnsi"/>
            <w:color w:val="0000FF"/>
            <w:sz w:val="24"/>
            <w:szCs w:val="24"/>
            <w:u w:val="single"/>
          </w:rPr>
          <w:t>10.1126/science.134.3474.251</w:t>
        </w:r>
      </w:hyperlink>
    </w:p>
    <w:p w14:paraId="54235574"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Jennings, T.A., 2011. Experimental production of bending and radial flake fractures and implications for lithic technologies</w:t>
      </w:r>
      <w:r w:rsidRPr="00BC6E5F">
        <w:rPr>
          <w:rFonts w:eastAsia="Times New Roman" w:cstheme="minorHAnsi"/>
          <w:i/>
          <w:iCs/>
          <w:sz w:val="24"/>
          <w:szCs w:val="24"/>
        </w:rPr>
        <w:t>. Journal of Archaeological Science</w:t>
      </w:r>
      <w:r w:rsidRPr="00BC6E5F">
        <w:rPr>
          <w:rFonts w:eastAsia="Times New Roman" w:cstheme="minorHAnsi"/>
          <w:sz w:val="24"/>
          <w:szCs w:val="24"/>
        </w:rPr>
        <w:t xml:space="preserve"> 38, 3644–3651. doi:</w:t>
      </w:r>
      <w:hyperlink r:id="rId39" w:history="1">
        <w:r w:rsidRPr="00BC6E5F">
          <w:rPr>
            <w:rFonts w:eastAsia="Times New Roman" w:cstheme="minorHAnsi"/>
            <w:color w:val="0000FF"/>
            <w:sz w:val="24"/>
            <w:szCs w:val="24"/>
            <w:u w:val="single"/>
          </w:rPr>
          <w:t>10.1016/j.jas.2011.08.035</w:t>
        </w:r>
      </w:hyperlink>
    </w:p>
    <w:p w14:paraId="6A922A9D"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lastRenderedPageBreak/>
        <w:t xml:space="preserve">Kidron, G.J., Zohar, M., </w:t>
      </w:r>
      <w:proofErr w:type="spellStart"/>
      <w:r w:rsidRPr="00BC6E5F">
        <w:rPr>
          <w:rFonts w:eastAsia="Times New Roman" w:cstheme="minorHAnsi"/>
          <w:sz w:val="24"/>
          <w:szCs w:val="24"/>
        </w:rPr>
        <w:t>Starinsky</w:t>
      </w:r>
      <w:proofErr w:type="spellEnd"/>
      <w:r w:rsidRPr="00BC6E5F">
        <w:rPr>
          <w:rFonts w:eastAsia="Times New Roman" w:cstheme="minorHAnsi"/>
          <w:sz w:val="24"/>
          <w:szCs w:val="24"/>
        </w:rPr>
        <w:t>, A., 2014. Spatial distribution of dust deposition within a small drainage basin: Implications for loess deposits in the Negev Desert</w:t>
      </w:r>
      <w:r w:rsidRPr="00BC6E5F">
        <w:rPr>
          <w:rFonts w:eastAsia="Times New Roman" w:cstheme="minorHAnsi"/>
          <w:i/>
          <w:iCs/>
          <w:sz w:val="24"/>
          <w:szCs w:val="24"/>
        </w:rPr>
        <w:t>. Sedimentology</w:t>
      </w:r>
      <w:r w:rsidRPr="00BC6E5F">
        <w:rPr>
          <w:rFonts w:eastAsia="Times New Roman" w:cstheme="minorHAnsi"/>
          <w:sz w:val="24"/>
          <w:szCs w:val="24"/>
        </w:rPr>
        <w:t xml:space="preserve"> 61, 1908–1922. doi:</w:t>
      </w:r>
      <w:hyperlink r:id="rId40" w:history="1">
        <w:r w:rsidRPr="00BC6E5F">
          <w:rPr>
            <w:rFonts w:eastAsia="Times New Roman" w:cstheme="minorHAnsi"/>
            <w:color w:val="0000FF"/>
            <w:sz w:val="24"/>
            <w:szCs w:val="24"/>
            <w:u w:val="single"/>
          </w:rPr>
          <w:t>10.1111/sed.12121</w:t>
        </w:r>
      </w:hyperlink>
    </w:p>
    <w:p w14:paraId="0479C352"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Knight, J., </w:t>
      </w:r>
      <w:proofErr w:type="spellStart"/>
      <w:r w:rsidRPr="00BC6E5F">
        <w:rPr>
          <w:rFonts w:eastAsia="Times New Roman" w:cstheme="minorHAnsi"/>
          <w:sz w:val="24"/>
          <w:szCs w:val="24"/>
        </w:rPr>
        <w:t>Zerboni</w:t>
      </w:r>
      <w:proofErr w:type="spellEnd"/>
      <w:r w:rsidRPr="00BC6E5F">
        <w:rPr>
          <w:rFonts w:eastAsia="Times New Roman" w:cstheme="minorHAnsi"/>
          <w:sz w:val="24"/>
          <w:szCs w:val="24"/>
        </w:rPr>
        <w:t>, A., 2018. Formation of desert pavements and the interpretation of lithic-strewn landscapes of the central Sahara</w:t>
      </w:r>
      <w:r w:rsidRPr="00BC6E5F">
        <w:rPr>
          <w:rFonts w:eastAsia="Times New Roman" w:cstheme="minorHAnsi"/>
          <w:i/>
          <w:iCs/>
          <w:sz w:val="24"/>
          <w:szCs w:val="24"/>
        </w:rPr>
        <w:t>. Journal of Arid Environments</w:t>
      </w:r>
      <w:r w:rsidRPr="00BC6E5F">
        <w:rPr>
          <w:rFonts w:eastAsia="Times New Roman" w:cstheme="minorHAnsi"/>
          <w:sz w:val="24"/>
          <w:szCs w:val="24"/>
        </w:rPr>
        <w:t xml:space="preserve"> 153, 39–51. doi:</w:t>
      </w:r>
      <w:hyperlink r:id="rId41" w:history="1">
        <w:r w:rsidRPr="00BC6E5F">
          <w:rPr>
            <w:rFonts w:eastAsia="Times New Roman" w:cstheme="minorHAnsi"/>
            <w:color w:val="0000FF"/>
            <w:sz w:val="24"/>
            <w:szCs w:val="24"/>
            <w:u w:val="single"/>
          </w:rPr>
          <w:t>10.1016/j.jaridenv.2018.01.007</w:t>
        </w:r>
      </w:hyperlink>
    </w:p>
    <w:p w14:paraId="4E46E50C"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Lucke</w:t>
      </w:r>
      <w:proofErr w:type="spellEnd"/>
      <w:r w:rsidRPr="00BC6E5F">
        <w:rPr>
          <w:rFonts w:eastAsia="Times New Roman" w:cstheme="minorHAnsi"/>
          <w:sz w:val="24"/>
          <w:szCs w:val="24"/>
        </w:rPr>
        <w:t xml:space="preserve">, B., </w:t>
      </w:r>
      <w:proofErr w:type="spellStart"/>
      <w:r w:rsidRPr="00BC6E5F">
        <w:rPr>
          <w:rFonts w:eastAsia="Times New Roman" w:cstheme="minorHAnsi"/>
          <w:sz w:val="24"/>
          <w:szCs w:val="24"/>
        </w:rPr>
        <w:t>Bäumler</w:t>
      </w:r>
      <w:proofErr w:type="spellEnd"/>
      <w:r w:rsidRPr="00BC6E5F">
        <w:rPr>
          <w:rFonts w:eastAsia="Times New Roman" w:cstheme="minorHAnsi"/>
          <w:sz w:val="24"/>
          <w:szCs w:val="24"/>
        </w:rPr>
        <w:t>, R., 2021. Holocene dust dynamics archives in archaeological ruins in arid and semi-arid environments in the Southern Levant</w:t>
      </w:r>
      <w:r w:rsidRPr="00BC6E5F">
        <w:rPr>
          <w:rFonts w:eastAsia="Times New Roman" w:cstheme="minorHAnsi"/>
          <w:i/>
          <w:iCs/>
          <w:sz w:val="24"/>
          <w:szCs w:val="24"/>
        </w:rPr>
        <w:t>. Arabian Journal of Geosciences</w:t>
      </w:r>
      <w:r w:rsidRPr="00BC6E5F">
        <w:rPr>
          <w:rFonts w:eastAsia="Times New Roman" w:cstheme="minorHAnsi"/>
          <w:sz w:val="24"/>
          <w:szCs w:val="24"/>
        </w:rPr>
        <w:t xml:space="preserve"> 14, 1–15. doi:</w:t>
      </w:r>
      <w:hyperlink r:id="rId42" w:history="1">
        <w:r w:rsidRPr="00BC6E5F">
          <w:rPr>
            <w:rFonts w:eastAsia="Times New Roman" w:cstheme="minorHAnsi"/>
            <w:color w:val="0000FF"/>
            <w:sz w:val="24"/>
            <w:szCs w:val="24"/>
            <w:u w:val="single"/>
          </w:rPr>
          <w:t>10.1007/s12517-021-08884-5</w:t>
        </w:r>
      </w:hyperlink>
    </w:p>
    <w:p w14:paraId="10CDE969"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Lucke</w:t>
      </w:r>
      <w:proofErr w:type="spellEnd"/>
      <w:r w:rsidRPr="00BC6E5F">
        <w:rPr>
          <w:rFonts w:eastAsia="Times New Roman" w:cstheme="minorHAnsi"/>
          <w:sz w:val="24"/>
          <w:szCs w:val="24"/>
        </w:rPr>
        <w:t xml:space="preserve">, B., </w:t>
      </w:r>
      <w:proofErr w:type="spellStart"/>
      <w:r w:rsidRPr="00BC6E5F">
        <w:rPr>
          <w:rFonts w:eastAsia="Times New Roman" w:cstheme="minorHAnsi"/>
          <w:sz w:val="24"/>
          <w:szCs w:val="24"/>
        </w:rPr>
        <w:t>Roskin</w:t>
      </w:r>
      <w:proofErr w:type="spellEnd"/>
      <w:r w:rsidRPr="00BC6E5F">
        <w:rPr>
          <w:rFonts w:eastAsia="Times New Roman" w:cstheme="minorHAnsi"/>
          <w:sz w:val="24"/>
          <w:szCs w:val="24"/>
        </w:rPr>
        <w:t xml:space="preserve">, J., </w:t>
      </w:r>
      <w:proofErr w:type="spellStart"/>
      <w:r w:rsidRPr="00BC6E5F">
        <w:rPr>
          <w:rFonts w:eastAsia="Times New Roman" w:cstheme="minorHAnsi"/>
          <w:sz w:val="24"/>
          <w:szCs w:val="24"/>
        </w:rPr>
        <w:t>Vanselow</w:t>
      </w:r>
      <w:proofErr w:type="spellEnd"/>
      <w:r w:rsidRPr="00BC6E5F">
        <w:rPr>
          <w:rFonts w:eastAsia="Times New Roman" w:cstheme="minorHAnsi"/>
          <w:sz w:val="24"/>
          <w:szCs w:val="24"/>
        </w:rPr>
        <w:t xml:space="preserve">, K.A., Bruins, H.J., Abu-Jaber, N., </w:t>
      </w:r>
      <w:proofErr w:type="spellStart"/>
      <w:r w:rsidRPr="00BC6E5F">
        <w:rPr>
          <w:rFonts w:eastAsia="Times New Roman" w:cstheme="minorHAnsi"/>
          <w:sz w:val="24"/>
          <w:szCs w:val="24"/>
        </w:rPr>
        <w:t>Deckers</w:t>
      </w:r>
      <w:proofErr w:type="spellEnd"/>
      <w:r w:rsidRPr="00BC6E5F">
        <w:rPr>
          <w:rFonts w:eastAsia="Times New Roman" w:cstheme="minorHAnsi"/>
          <w:sz w:val="24"/>
          <w:szCs w:val="24"/>
        </w:rPr>
        <w:t xml:space="preserve">, K., Lindauer, S.,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xml:space="preserve">, N., Reimer, P.J., </w:t>
      </w:r>
      <w:proofErr w:type="spellStart"/>
      <w:r w:rsidRPr="00BC6E5F">
        <w:rPr>
          <w:rFonts w:eastAsia="Times New Roman" w:cstheme="minorHAnsi"/>
          <w:sz w:val="24"/>
          <w:szCs w:val="24"/>
        </w:rPr>
        <w:t>Bäumler</w:t>
      </w:r>
      <w:proofErr w:type="spellEnd"/>
      <w:r w:rsidRPr="00BC6E5F">
        <w:rPr>
          <w:rFonts w:eastAsia="Times New Roman" w:cstheme="minorHAnsi"/>
          <w:sz w:val="24"/>
          <w:szCs w:val="24"/>
        </w:rPr>
        <w:t>, R., 2019. Character, rates, and environmental significance of Holocene Dust accumulation in archaeological Hilltop Ruins in the southern Levant</w:t>
      </w:r>
      <w:r w:rsidRPr="00BC6E5F">
        <w:rPr>
          <w:rFonts w:eastAsia="Times New Roman" w:cstheme="minorHAnsi"/>
          <w:i/>
          <w:iCs/>
          <w:sz w:val="24"/>
          <w:szCs w:val="24"/>
        </w:rPr>
        <w:t>. Geosciences</w:t>
      </w:r>
      <w:r w:rsidRPr="00BC6E5F">
        <w:rPr>
          <w:rFonts w:eastAsia="Times New Roman" w:cstheme="minorHAnsi"/>
          <w:sz w:val="24"/>
          <w:szCs w:val="24"/>
        </w:rPr>
        <w:t xml:space="preserve"> 9, 190. doi:</w:t>
      </w:r>
      <w:hyperlink r:id="rId43" w:history="1">
        <w:r w:rsidRPr="00BC6E5F">
          <w:rPr>
            <w:rFonts w:eastAsia="Times New Roman" w:cstheme="minorHAnsi"/>
            <w:color w:val="0000FF"/>
            <w:sz w:val="24"/>
            <w:szCs w:val="24"/>
            <w:u w:val="single"/>
          </w:rPr>
          <w:t>10.3390/geosciences9040190</w:t>
        </w:r>
      </w:hyperlink>
    </w:p>
    <w:p w14:paraId="468011C6"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McBrearty</w:t>
      </w:r>
      <w:proofErr w:type="spellEnd"/>
      <w:r w:rsidRPr="00BC6E5F">
        <w:rPr>
          <w:rFonts w:eastAsia="Times New Roman" w:cstheme="minorHAnsi"/>
          <w:sz w:val="24"/>
          <w:szCs w:val="24"/>
        </w:rPr>
        <w:t>, S., Bishop, L., Plummer, T., Dewar, R., Conard, N., 1998. Tools underfoot: human trampling as an agent of lithic artifact edge modification</w:t>
      </w:r>
      <w:r w:rsidRPr="00BC6E5F">
        <w:rPr>
          <w:rFonts w:eastAsia="Times New Roman" w:cstheme="minorHAnsi"/>
          <w:i/>
          <w:iCs/>
          <w:sz w:val="24"/>
          <w:szCs w:val="24"/>
        </w:rPr>
        <w:t>. American Antiquity</w:t>
      </w:r>
      <w:r w:rsidRPr="00BC6E5F">
        <w:rPr>
          <w:rFonts w:eastAsia="Times New Roman" w:cstheme="minorHAnsi"/>
          <w:sz w:val="24"/>
          <w:szCs w:val="24"/>
        </w:rPr>
        <w:t xml:space="preserve"> 63, 108–129. doi:</w:t>
      </w:r>
      <w:hyperlink r:id="rId44" w:history="1">
        <w:r w:rsidRPr="00BC6E5F">
          <w:rPr>
            <w:rFonts w:eastAsia="Times New Roman" w:cstheme="minorHAnsi"/>
            <w:color w:val="0000FF"/>
            <w:sz w:val="24"/>
            <w:szCs w:val="24"/>
            <w:u w:val="single"/>
          </w:rPr>
          <w:t>10.2307/2694779</w:t>
        </w:r>
      </w:hyperlink>
    </w:p>
    <w:p w14:paraId="3A36AE59"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Murray, A.S., </w:t>
      </w:r>
      <w:proofErr w:type="spellStart"/>
      <w:r w:rsidRPr="00BC6E5F">
        <w:rPr>
          <w:rFonts w:eastAsia="Times New Roman" w:cstheme="minorHAnsi"/>
          <w:sz w:val="24"/>
          <w:szCs w:val="24"/>
        </w:rPr>
        <w:t>Wintle</w:t>
      </w:r>
      <w:proofErr w:type="spellEnd"/>
      <w:r w:rsidRPr="00BC6E5F">
        <w:rPr>
          <w:rFonts w:eastAsia="Times New Roman" w:cstheme="minorHAnsi"/>
          <w:sz w:val="24"/>
          <w:szCs w:val="24"/>
        </w:rPr>
        <w:t>, A.G., 2000. Luminescence dating of quartz using an improved single-aliquot regenerative-dose protocol</w:t>
      </w:r>
      <w:r w:rsidRPr="00BC6E5F">
        <w:rPr>
          <w:rFonts w:eastAsia="Times New Roman" w:cstheme="minorHAnsi"/>
          <w:i/>
          <w:iCs/>
          <w:sz w:val="24"/>
          <w:szCs w:val="24"/>
        </w:rPr>
        <w:t>. Radiation measurements</w:t>
      </w:r>
      <w:r w:rsidRPr="00BC6E5F">
        <w:rPr>
          <w:rFonts w:eastAsia="Times New Roman" w:cstheme="minorHAnsi"/>
          <w:sz w:val="24"/>
          <w:szCs w:val="24"/>
        </w:rPr>
        <w:t xml:space="preserve"> 32, 57–73. doi:</w:t>
      </w:r>
      <w:hyperlink r:id="rId45" w:history="1">
        <w:r w:rsidRPr="00BC6E5F">
          <w:rPr>
            <w:rFonts w:eastAsia="Times New Roman" w:cstheme="minorHAnsi"/>
            <w:color w:val="0000FF"/>
            <w:sz w:val="24"/>
            <w:szCs w:val="24"/>
            <w:u w:val="single"/>
          </w:rPr>
          <w:t>10.1016/S1350-4487(99)00253-X</w:t>
        </w:r>
      </w:hyperlink>
    </w:p>
    <w:p w14:paraId="5ECB68DE"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Nadel, D., Gordon, D., 1993. Patination of Flint Artefacts: Evidence from </w:t>
      </w:r>
      <w:proofErr w:type="spellStart"/>
      <w:r w:rsidRPr="00BC6E5F">
        <w:rPr>
          <w:rFonts w:eastAsia="Times New Roman" w:cstheme="minorHAnsi"/>
          <w:sz w:val="24"/>
          <w:szCs w:val="24"/>
        </w:rPr>
        <w:t>Bikta</w:t>
      </w:r>
      <w:proofErr w:type="spellEnd"/>
      <w:r w:rsidRPr="00BC6E5F">
        <w:rPr>
          <w:rFonts w:eastAsia="Times New Roman" w:cstheme="minorHAnsi"/>
          <w:sz w:val="24"/>
          <w:szCs w:val="24"/>
        </w:rPr>
        <w:t>, A Submerged Prehistoric Occurrence in the Sea of Galilee, Israel</w:t>
      </w:r>
      <w:r w:rsidRPr="00BC6E5F">
        <w:rPr>
          <w:rFonts w:eastAsia="Times New Roman" w:cstheme="minorHAnsi"/>
          <w:i/>
          <w:iCs/>
          <w:sz w:val="24"/>
          <w:szCs w:val="24"/>
        </w:rPr>
        <w:t xml:space="preserve">. </w:t>
      </w:r>
      <w:proofErr w:type="spellStart"/>
      <w:r w:rsidRPr="00BC6E5F">
        <w:rPr>
          <w:rFonts w:eastAsia="Times New Roman" w:cstheme="minorHAnsi"/>
          <w:i/>
          <w:iCs/>
          <w:sz w:val="24"/>
          <w:szCs w:val="24"/>
        </w:rPr>
        <w:t>Mitekufat</w:t>
      </w:r>
      <w:proofErr w:type="spellEnd"/>
      <w:r w:rsidRPr="00BC6E5F">
        <w:rPr>
          <w:rFonts w:eastAsia="Times New Roman" w:cstheme="minorHAnsi"/>
          <w:i/>
          <w:iCs/>
          <w:sz w:val="24"/>
          <w:szCs w:val="24"/>
        </w:rPr>
        <w:t xml:space="preserve"> </w:t>
      </w:r>
      <w:proofErr w:type="spellStart"/>
      <w:r w:rsidRPr="00BC6E5F">
        <w:rPr>
          <w:rFonts w:eastAsia="Times New Roman" w:cstheme="minorHAnsi"/>
          <w:i/>
          <w:iCs/>
          <w:sz w:val="24"/>
          <w:szCs w:val="24"/>
        </w:rPr>
        <w:t>Haeven</w:t>
      </w:r>
      <w:proofErr w:type="spellEnd"/>
      <w:r w:rsidRPr="00BC6E5F">
        <w:rPr>
          <w:rFonts w:eastAsia="Times New Roman" w:cstheme="minorHAnsi"/>
          <w:i/>
          <w:iCs/>
          <w:sz w:val="24"/>
          <w:szCs w:val="24"/>
        </w:rPr>
        <w:t>: Journal of the Israel Prehistoric Society</w:t>
      </w:r>
      <w:r w:rsidRPr="00BC6E5F">
        <w:rPr>
          <w:rFonts w:eastAsia="Times New Roman" w:cstheme="minorHAnsi"/>
          <w:sz w:val="24"/>
          <w:szCs w:val="24"/>
        </w:rPr>
        <w:t xml:space="preserve"> 25, 145–162.</w:t>
      </w:r>
    </w:p>
    <w:p w14:paraId="3C82F300"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Oron, M., </w:t>
      </w:r>
      <w:proofErr w:type="spellStart"/>
      <w:r w:rsidRPr="00BC6E5F">
        <w:rPr>
          <w:rFonts w:eastAsia="Times New Roman" w:cstheme="minorHAnsi"/>
          <w:sz w:val="24"/>
          <w:szCs w:val="24"/>
        </w:rPr>
        <w:t>Groman-Yaroslavski</w:t>
      </w:r>
      <w:proofErr w:type="spellEnd"/>
      <w:r w:rsidRPr="00BC6E5F">
        <w:rPr>
          <w:rFonts w:eastAsia="Times New Roman" w:cstheme="minorHAnsi"/>
          <w:sz w:val="24"/>
          <w:szCs w:val="24"/>
        </w:rPr>
        <w:t xml:space="preserve">, I., Lavi, R.,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xml:space="preserve">, N., </w:t>
      </w:r>
      <w:proofErr w:type="spellStart"/>
      <w:r w:rsidRPr="00BC6E5F">
        <w:rPr>
          <w:rFonts w:eastAsia="Times New Roman" w:cstheme="minorHAnsi"/>
          <w:sz w:val="24"/>
          <w:szCs w:val="24"/>
        </w:rPr>
        <w:t>Roskin</w:t>
      </w:r>
      <w:proofErr w:type="spellEnd"/>
      <w:r w:rsidRPr="00BC6E5F">
        <w:rPr>
          <w:rFonts w:eastAsia="Times New Roman" w:cstheme="minorHAnsi"/>
          <w:sz w:val="24"/>
          <w:szCs w:val="24"/>
        </w:rPr>
        <w:t>, J., 2019. Mitzpe Ramon: A Flint Quarry and Blade Production Workshop Dated to the Early Late Neolithic in the Central Negev Highlands, Israel</w:t>
      </w:r>
      <w:r w:rsidRPr="00BC6E5F">
        <w:rPr>
          <w:rFonts w:eastAsia="Times New Roman" w:cstheme="minorHAnsi"/>
          <w:i/>
          <w:iCs/>
          <w:sz w:val="24"/>
          <w:szCs w:val="24"/>
        </w:rPr>
        <w:t xml:space="preserve">. </w:t>
      </w:r>
      <w:proofErr w:type="spellStart"/>
      <w:r w:rsidRPr="00BC6E5F">
        <w:rPr>
          <w:rFonts w:eastAsia="Times New Roman" w:cstheme="minorHAnsi"/>
          <w:i/>
          <w:iCs/>
          <w:sz w:val="24"/>
          <w:szCs w:val="24"/>
        </w:rPr>
        <w:t>Mitekufat</w:t>
      </w:r>
      <w:proofErr w:type="spellEnd"/>
      <w:r w:rsidRPr="00BC6E5F">
        <w:rPr>
          <w:rFonts w:eastAsia="Times New Roman" w:cstheme="minorHAnsi"/>
          <w:i/>
          <w:iCs/>
          <w:sz w:val="24"/>
          <w:szCs w:val="24"/>
        </w:rPr>
        <w:t xml:space="preserve"> </w:t>
      </w:r>
      <w:proofErr w:type="spellStart"/>
      <w:r w:rsidRPr="00BC6E5F">
        <w:rPr>
          <w:rFonts w:eastAsia="Times New Roman" w:cstheme="minorHAnsi"/>
          <w:i/>
          <w:iCs/>
          <w:sz w:val="24"/>
          <w:szCs w:val="24"/>
        </w:rPr>
        <w:t>Haeven</w:t>
      </w:r>
      <w:proofErr w:type="spellEnd"/>
      <w:r w:rsidRPr="00BC6E5F">
        <w:rPr>
          <w:rFonts w:eastAsia="Times New Roman" w:cstheme="minorHAnsi"/>
          <w:i/>
          <w:iCs/>
          <w:sz w:val="24"/>
          <w:szCs w:val="24"/>
        </w:rPr>
        <w:t>: Journal of the Israel Prehistoric Society</w:t>
      </w:r>
      <w:r w:rsidRPr="00BC6E5F">
        <w:rPr>
          <w:rFonts w:eastAsia="Times New Roman" w:cstheme="minorHAnsi"/>
          <w:sz w:val="24"/>
          <w:szCs w:val="24"/>
        </w:rPr>
        <w:t xml:space="preserve"> 49, 100–118.</w:t>
      </w:r>
    </w:p>
    <w:p w14:paraId="06B1257D"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Roskin</w:t>
      </w:r>
      <w:proofErr w:type="spellEnd"/>
      <w:r w:rsidRPr="00BC6E5F">
        <w:rPr>
          <w:rFonts w:eastAsia="Times New Roman" w:cstheme="minorHAnsi"/>
          <w:sz w:val="24"/>
          <w:szCs w:val="24"/>
        </w:rPr>
        <w:t xml:space="preserve">, J., 2018. The </w:t>
      </w:r>
      <w:proofErr w:type="spellStart"/>
      <w:r w:rsidRPr="00BC6E5F">
        <w:rPr>
          <w:rFonts w:eastAsia="Times New Roman" w:cstheme="minorHAnsi"/>
          <w:sz w:val="24"/>
          <w:szCs w:val="24"/>
        </w:rPr>
        <w:t>Yatir</w:t>
      </w:r>
      <w:proofErr w:type="spellEnd"/>
      <w:r w:rsidRPr="00BC6E5F">
        <w:rPr>
          <w:rFonts w:eastAsia="Times New Roman" w:cstheme="minorHAnsi"/>
          <w:sz w:val="24"/>
          <w:szCs w:val="24"/>
        </w:rPr>
        <w:t xml:space="preserve"> 1 site: 2014 excavation - geoarchaeological report and geomorphological analysis of the site and its environs (Internal report for the IAA).</w:t>
      </w:r>
    </w:p>
    <w:p w14:paraId="54F7E1C2"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Roskin</w:t>
      </w:r>
      <w:proofErr w:type="spellEnd"/>
      <w:r w:rsidRPr="00BC6E5F">
        <w:rPr>
          <w:rFonts w:eastAsia="Times New Roman" w:cstheme="minorHAnsi"/>
          <w:sz w:val="24"/>
          <w:szCs w:val="24"/>
        </w:rPr>
        <w:t xml:space="preserve">, J., Bowman, D., </w:t>
      </w:r>
      <w:proofErr w:type="spellStart"/>
      <w:r w:rsidRPr="00BC6E5F">
        <w:rPr>
          <w:rFonts w:eastAsia="Times New Roman" w:cstheme="minorHAnsi"/>
          <w:sz w:val="24"/>
          <w:szCs w:val="24"/>
        </w:rPr>
        <w:t>Eyal</w:t>
      </w:r>
      <w:proofErr w:type="spellEnd"/>
      <w:r w:rsidRPr="00BC6E5F">
        <w:rPr>
          <w:rFonts w:eastAsia="Times New Roman" w:cstheme="minorHAnsi"/>
          <w:sz w:val="24"/>
          <w:szCs w:val="24"/>
        </w:rPr>
        <w:t xml:space="preserve">, Y., </w:t>
      </w:r>
      <w:proofErr w:type="spellStart"/>
      <w:r w:rsidRPr="00BC6E5F">
        <w:rPr>
          <w:rFonts w:eastAsia="Times New Roman" w:cstheme="minorHAnsi"/>
          <w:sz w:val="24"/>
          <w:szCs w:val="24"/>
        </w:rPr>
        <w:t>Porat</w:t>
      </w:r>
      <w:proofErr w:type="spellEnd"/>
      <w:r w:rsidRPr="00BC6E5F">
        <w:rPr>
          <w:rFonts w:eastAsia="Times New Roman" w:cstheme="minorHAnsi"/>
          <w:sz w:val="24"/>
          <w:szCs w:val="24"/>
        </w:rPr>
        <w:t>, N., 2018. Opening stages of tension fractures upon the western margin of the Dead Sea Rift based on OSL age estimates of their sediment fill [Conference presentation]</w:t>
      </w:r>
      <w:r w:rsidRPr="00BC6E5F">
        <w:rPr>
          <w:rFonts w:eastAsia="Times New Roman" w:cstheme="minorHAnsi"/>
          <w:i/>
          <w:iCs/>
          <w:sz w:val="24"/>
          <w:szCs w:val="24"/>
        </w:rPr>
        <w:t>. In: EGU General Assembly Conference Abstracts</w:t>
      </w:r>
      <w:r w:rsidRPr="00BC6E5F">
        <w:rPr>
          <w:rFonts w:eastAsia="Times New Roman" w:cstheme="minorHAnsi"/>
          <w:sz w:val="24"/>
          <w:szCs w:val="24"/>
        </w:rPr>
        <w:t>. p. 3846.</w:t>
      </w:r>
    </w:p>
    <w:p w14:paraId="449CB5E7"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Rottländer</w:t>
      </w:r>
      <w:proofErr w:type="spellEnd"/>
      <w:r w:rsidRPr="00BC6E5F">
        <w:rPr>
          <w:rFonts w:eastAsia="Times New Roman" w:cstheme="minorHAnsi"/>
          <w:sz w:val="24"/>
          <w:szCs w:val="24"/>
        </w:rPr>
        <w:t>, R., 1975. The Formation of Patina on Flint</w:t>
      </w:r>
      <w:r w:rsidRPr="00BC6E5F">
        <w:rPr>
          <w:rFonts w:eastAsia="Times New Roman" w:cstheme="minorHAnsi"/>
          <w:i/>
          <w:iCs/>
          <w:sz w:val="24"/>
          <w:szCs w:val="24"/>
        </w:rPr>
        <w:t>. Archaeometry</w:t>
      </w:r>
      <w:r w:rsidRPr="00BC6E5F">
        <w:rPr>
          <w:rFonts w:eastAsia="Times New Roman" w:cstheme="minorHAnsi"/>
          <w:sz w:val="24"/>
          <w:szCs w:val="24"/>
        </w:rPr>
        <w:t xml:space="preserve"> 17, 106–110. doi:</w:t>
      </w:r>
      <w:hyperlink r:id="rId46" w:history="1">
        <w:r w:rsidRPr="00BC6E5F">
          <w:rPr>
            <w:rFonts w:eastAsia="Times New Roman" w:cstheme="minorHAnsi"/>
            <w:color w:val="0000FF"/>
            <w:sz w:val="24"/>
            <w:szCs w:val="24"/>
            <w:u w:val="single"/>
          </w:rPr>
          <w:t>10.1111/j.1475-</w:t>
        </w:r>
        <w:proofErr w:type="gramStart"/>
        <w:r w:rsidRPr="00BC6E5F">
          <w:rPr>
            <w:rFonts w:eastAsia="Times New Roman" w:cstheme="minorHAnsi"/>
            <w:color w:val="0000FF"/>
            <w:sz w:val="24"/>
            <w:szCs w:val="24"/>
            <w:u w:val="single"/>
          </w:rPr>
          <w:t>4754.1975.tb</w:t>
        </w:r>
        <w:proofErr w:type="gramEnd"/>
        <w:r w:rsidRPr="00BC6E5F">
          <w:rPr>
            <w:rFonts w:eastAsia="Times New Roman" w:cstheme="minorHAnsi"/>
            <w:color w:val="0000FF"/>
            <w:sz w:val="24"/>
            <w:szCs w:val="24"/>
            <w:u w:val="single"/>
          </w:rPr>
          <w:t>00120.x</w:t>
        </w:r>
      </w:hyperlink>
    </w:p>
    <w:p w14:paraId="4AFB445F" w14:textId="77777777" w:rsidR="00BC6E5F" w:rsidRPr="00BC6E5F" w:rsidRDefault="00BC6E5F" w:rsidP="00BC6E5F">
      <w:pPr>
        <w:bidi w:val="0"/>
        <w:spacing w:after="120" w:line="276" w:lineRule="auto"/>
        <w:rPr>
          <w:rFonts w:eastAsia="Times New Roman" w:cstheme="minorHAnsi"/>
          <w:sz w:val="24"/>
          <w:szCs w:val="24"/>
        </w:rPr>
      </w:pPr>
      <w:proofErr w:type="spellStart"/>
      <w:r w:rsidRPr="00BC6E5F">
        <w:rPr>
          <w:rFonts w:eastAsia="Times New Roman" w:cstheme="minorHAnsi"/>
          <w:sz w:val="24"/>
          <w:szCs w:val="24"/>
        </w:rPr>
        <w:t>Thiry</w:t>
      </w:r>
      <w:proofErr w:type="spellEnd"/>
      <w:r w:rsidRPr="00BC6E5F">
        <w:rPr>
          <w:rFonts w:eastAsia="Times New Roman" w:cstheme="minorHAnsi"/>
          <w:sz w:val="24"/>
          <w:szCs w:val="24"/>
        </w:rPr>
        <w:t xml:space="preserve">, M., Fernandes, P., Milnes, A., </w:t>
      </w:r>
      <w:proofErr w:type="spellStart"/>
      <w:r w:rsidRPr="00BC6E5F">
        <w:rPr>
          <w:rFonts w:eastAsia="Times New Roman" w:cstheme="minorHAnsi"/>
          <w:sz w:val="24"/>
          <w:szCs w:val="24"/>
        </w:rPr>
        <w:t>Raynal</w:t>
      </w:r>
      <w:proofErr w:type="spellEnd"/>
      <w:r w:rsidRPr="00BC6E5F">
        <w:rPr>
          <w:rFonts w:eastAsia="Times New Roman" w:cstheme="minorHAnsi"/>
          <w:sz w:val="24"/>
          <w:szCs w:val="24"/>
        </w:rPr>
        <w:t>, J.-P., 2014. Driving forces for the weathering and alteration of silica in the regolith: Implications for studies of prehistoric flint tools</w:t>
      </w:r>
      <w:r w:rsidRPr="00BC6E5F">
        <w:rPr>
          <w:rFonts w:eastAsia="Times New Roman" w:cstheme="minorHAnsi"/>
          <w:i/>
          <w:iCs/>
          <w:sz w:val="24"/>
          <w:szCs w:val="24"/>
        </w:rPr>
        <w:t>. Earth-Science Reviews</w:t>
      </w:r>
      <w:r w:rsidRPr="00BC6E5F">
        <w:rPr>
          <w:rFonts w:eastAsia="Times New Roman" w:cstheme="minorHAnsi"/>
          <w:sz w:val="24"/>
          <w:szCs w:val="24"/>
        </w:rPr>
        <w:t xml:space="preserve"> 136, 141–154.</w:t>
      </w:r>
    </w:p>
    <w:p w14:paraId="247AC81B" w14:textId="77777777" w:rsidR="00BC6E5F" w:rsidRPr="00BC6E5F" w:rsidRDefault="00BC6E5F" w:rsidP="00BC6E5F">
      <w:pPr>
        <w:bidi w:val="0"/>
        <w:spacing w:after="120" w:line="276" w:lineRule="auto"/>
        <w:rPr>
          <w:rFonts w:eastAsia="Times New Roman" w:cstheme="minorHAnsi"/>
          <w:sz w:val="24"/>
          <w:szCs w:val="24"/>
        </w:rPr>
      </w:pPr>
      <w:r w:rsidRPr="00BC6E5F">
        <w:rPr>
          <w:rFonts w:eastAsia="Times New Roman" w:cstheme="minorHAnsi"/>
          <w:sz w:val="24"/>
          <w:szCs w:val="24"/>
        </w:rPr>
        <w:t xml:space="preserve">Yegorov, D., Marder, O., </w:t>
      </w:r>
      <w:proofErr w:type="spellStart"/>
      <w:r w:rsidRPr="00BC6E5F">
        <w:rPr>
          <w:rFonts w:eastAsia="Times New Roman" w:cstheme="minorHAnsi"/>
          <w:sz w:val="24"/>
          <w:szCs w:val="24"/>
        </w:rPr>
        <w:t>Khalaily</w:t>
      </w:r>
      <w:proofErr w:type="spellEnd"/>
      <w:r w:rsidRPr="00BC6E5F">
        <w:rPr>
          <w:rFonts w:eastAsia="Times New Roman" w:cstheme="minorHAnsi"/>
          <w:sz w:val="24"/>
          <w:szCs w:val="24"/>
        </w:rPr>
        <w:t xml:space="preserve">, H., </w:t>
      </w:r>
      <w:proofErr w:type="spellStart"/>
      <w:r w:rsidRPr="00BC6E5F">
        <w:rPr>
          <w:rFonts w:eastAsia="Times New Roman" w:cstheme="minorHAnsi"/>
          <w:sz w:val="24"/>
          <w:szCs w:val="24"/>
        </w:rPr>
        <w:t>Milevski</w:t>
      </w:r>
      <w:proofErr w:type="spellEnd"/>
      <w:r w:rsidRPr="00BC6E5F">
        <w:rPr>
          <w:rFonts w:eastAsia="Times New Roman" w:cstheme="minorHAnsi"/>
          <w:sz w:val="24"/>
          <w:szCs w:val="24"/>
        </w:rPr>
        <w:t xml:space="preserve">, I., Rosen, S.A., 2020. Heat treated or not heat treated: Archaeological and experimental interpretation of flint assemblage from the Middle Pre-Pottery Neolithic B site of </w:t>
      </w:r>
      <w:proofErr w:type="spellStart"/>
      <w:r w:rsidRPr="00BC6E5F">
        <w:rPr>
          <w:rFonts w:eastAsia="Times New Roman" w:cstheme="minorHAnsi"/>
          <w:sz w:val="24"/>
          <w:szCs w:val="24"/>
        </w:rPr>
        <w:t>Yiftahel</w:t>
      </w:r>
      <w:proofErr w:type="spellEnd"/>
      <w:r w:rsidRPr="00BC6E5F">
        <w:rPr>
          <w:rFonts w:eastAsia="Times New Roman" w:cstheme="minorHAnsi"/>
          <w:i/>
          <w:iCs/>
          <w:sz w:val="24"/>
          <w:szCs w:val="24"/>
        </w:rPr>
        <w:t>. Journal of Archaeological Science: Reports</w:t>
      </w:r>
      <w:r w:rsidRPr="00BC6E5F">
        <w:rPr>
          <w:rFonts w:eastAsia="Times New Roman" w:cstheme="minorHAnsi"/>
          <w:sz w:val="24"/>
          <w:szCs w:val="24"/>
        </w:rPr>
        <w:t xml:space="preserve"> 29, 102090.</w:t>
      </w:r>
    </w:p>
    <w:p w14:paraId="5A1C7C32" w14:textId="77777777" w:rsidR="00CE7A4E" w:rsidRPr="006638CB" w:rsidRDefault="00CE7A4E" w:rsidP="00BC6E5F">
      <w:pPr>
        <w:bidi w:val="0"/>
        <w:spacing w:line="276" w:lineRule="auto"/>
        <w:rPr>
          <w:rFonts w:cstheme="minorHAnsi"/>
          <w:sz w:val="24"/>
          <w:szCs w:val="24"/>
        </w:rPr>
      </w:pPr>
    </w:p>
    <w:sectPr w:rsidR="00CE7A4E" w:rsidRPr="006638CB" w:rsidSect="005465E2">
      <w:pgSz w:w="11906" w:h="16838"/>
      <w:pgMar w:top="1440" w:right="849" w:bottom="1440" w:left="993"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ED3A7" w14:textId="77777777" w:rsidR="00402111" w:rsidRDefault="00402111" w:rsidP="00DF5319">
      <w:pPr>
        <w:spacing w:after="0" w:line="240" w:lineRule="auto"/>
      </w:pPr>
      <w:r>
        <w:separator/>
      </w:r>
    </w:p>
  </w:endnote>
  <w:endnote w:type="continuationSeparator" w:id="0">
    <w:p w14:paraId="7F7A4C84" w14:textId="77777777" w:rsidR="00402111" w:rsidRDefault="00402111" w:rsidP="00DF53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1AEB7E" w14:textId="77777777" w:rsidR="00402111" w:rsidRDefault="00402111" w:rsidP="00DF5319">
      <w:pPr>
        <w:spacing w:after="0" w:line="240" w:lineRule="auto"/>
      </w:pPr>
      <w:r>
        <w:separator/>
      </w:r>
    </w:p>
  </w:footnote>
  <w:footnote w:type="continuationSeparator" w:id="0">
    <w:p w14:paraId="10702F4B" w14:textId="77777777" w:rsidR="00402111" w:rsidRDefault="00402111" w:rsidP="00DF53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C2FAB"/>
    <w:multiLevelType w:val="hybridMultilevel"/>
    <w:tmpl w:val="2594FFBC"/>
    <w:lvl w:ilvl="0" w:tplc="42C00B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6E7DCB"/>
    <w:multiLevelType w:val="hybridMultilevel"/>
    <w:tmpl w:val="5EECDA6E"/>
    <w:lvl w:ilvl="0" w:tplc="2DBA87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EE3D75"/>
    <w:multiLevelType w:val="hybridMultilevel"/>
    <w:tmpl w:val="1F566C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3766E3"/>
    <w:multiLevelType w:val="hybridMultilevel"/>
    <w:tmpl w:val="5EECDA6E"/>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7682586"/>
    <w:multiLevelType w:val="hybridMultilevel"/>
    <w:tmpl w:val="6E3C8E8A"/>
    <w:lvl w:ilvl="0" w:tplc="5698832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104E29"/>
    <w:multiLevelType w:val="hybridMultilevel"/>
    <w:tmpl w:val="EB3E3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0317A9"/>
    <w:multiLevelType w:val="hybridMultilevel"/>
    <w:tmpl w:val="17E4CC66"/>
    <w:lvl w:ilvl="0" w:tplc="EC7E34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8059D1"/>
    <w:multiLevelType w:val="hybridMultilevel"/>
    <w:tmpl w:val="8184417C"/>
    <w:lvl w:ilvl="0" w:tplc="EF924626">
      <w:start w:val="1"/>
      <w:numFmt w:val="lowerLetter"/>
      <w:lvlText w:val="%1."/>
      <w:lvlJc w:val="left"/>
      <w:pPr>
        <w:ind w:left="927"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 w15:restartNumberingAfterBreak="0">
    <w:nsid w:val="1C4943A5"/>
    <w:multiLevelType w:val="hybridMultilevel"/>
    <w:tmpl w:val="7CAE936C"/>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9" w15:restartNumberingAfterBreak="0">
    <w:nsid w:val="214D4FB2"/>
    <w:multiLevelType w:val="hybridMultilevel"/>
    <w:tmpl w:val="7CAE93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7E8348C"/>
    <w:multiLevelType w:val="hybridMultilevel"/>
    <w:tmpl w:val="520ADE84"/>
    <w:lvl w:ilvl="0" w:tplc="6B3C66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8E79C5"/>
    <w:multiLevelType w:val="hybridMultilevel"/>
    <w:tmpl w:val="BB9A8264"/>
    <w:lvl w:ilvl="0" w:tplc="02D6362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892F46"/>
    <w:multiLevelType w:val="hybridMultilevel"/>
    <w:tmpl w:val="2C5C2BEE"/>
    <w:lvl w:ilvl="0" w:tplc="E1087000">
      <w:start w:val="1"/>
      <w:numFmt w:val="lowerLetter"/>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3" w15:restartNumberingAfterBreak="0">
    <w:nsid w:val="3DB20683"/>
    <w:multiLevelType w:val="hybridMultilevel"/>
    <w:tmpl w:val="67E2BEC4"/>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4324003E"/>
    <w:multiLevelType w:val="hybridMultilevel"/>
    <w:tmpl w:val="7CAE93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7EF6FB1"/>
    <w:multiLevelType w:val="hybridMultilevel"/>
    <w:tmpl w:val="7CAE936C"/>
    <w:lvl w:ilvl="0" w:tplc="2758E6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76C15BC"/>
    <w:multiLevelType w:val="hybridMultilevel"/>
    <w:tmpl w:val="7CAE93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D4B5C85"/>
    <w:multiLevelType w:val="hybridMultilevel"/>
    <w:tmpl w:val="9A008288"/>
    <w:lvl w:ilvl="0" w:tplc="2FD2FE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25820BA"/>
    <w:multiLevelType w:val="hybridMultilevel"/>
    <w:tmpl w:val="7CAE93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66855207"/>
    <w:multiLevelType w:val="hybridMultilevel"/>
    <w:tmpl w:val="5B02DC5E"/>
    <w:lvl w:ilvl="0" w:tplc="8872E420">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D383A9B"/>
    <w:multiLevelType w:val="hybridMultilevel"/>
    <w:tmpl w:val="5EECDA6E"/>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70C7413A"/>
    <w:multiLevelType w:val="hybridMultilevel"/>
    <w:tmpl w:val="0CF094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34918A6"/>
    <w:multiLevelType w:val="hybridMultilevel"/>
    <w:tmpl w:val="7CAE93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757362822">
    <w:abstractNumId w:val="13"/>
  </w:num>
  <w:num w:numId="2" w16cid:durableId="194083680">
    <w:abstractNumId w:val="21"/>
  </w:num>
  <w:num w:numId="3" w16cid:durableId="1113329489">
    <w:abstractNumId w:val="2"/>
  </w:num>
  <w:num w:numId="4" w16cid:durableId="915936480">
    <w:abstractNumId w:val="12"/>
  </w:num>
  <w:num w:numId="5" w16cid:durableId="2051490429">
    <w:abstractNumId w:val="19"/>
  </w:num>
  <w:num w:numId="6" w16cid:durableId="1860923750">
    <w:abstractNumId w:val="1"/>
  </w:num>
  <w:num w:numId="7" w16cid:durableId="511915519">
    <w:abstractNumId w:val="20"/>
  </w:num>
  <w:num w:numId="8" w16cid:durableId="1132556666">
    <w:abstractNumId w:val="0"/>
  </w:num>
  <w:num w:numId="9" w16cid:durableId="741298478">
    <w:abstractNumId w:val="7"/>
  </w:num>
  <w:num w:numId="10" w16cid:durableId="597828757">
    <w:abstractNumId w:val="4"/>
  </w:num>
  <w:num w:numId="11" w16cid:durableId="797339270">
    <w:abstractNumId w:val="6"/>
  </w:num>
  <w:num w:numId="12" w16cid:durableId="1288581518">
    <w:abstractNumId w:val="17"/>
  </w:num>
  <w:num w:numId="13" w16cid:durableId="1354190136">
    <w:abstractNumId w:val="10"/>
  </w:num>
  <w:num w:numId="14" w16cid:durableId="898173804">
    <w:abstractNumId w:val="11"/>
  </w:num>
  <w:num w:numId="15" w16cid:durableId="1504583537">
    <w:abstractNumId w:val="15"/>
  </w:num>
  <w:num w:numId="16" w16cid:durableId="1916237646">
    <w:abstractNumId w:val="9"/>
  </w:num>
  <w:num w:numId="17" w16cid:durableId="721371543">
    <w:abstractNumId w:val="18"/>
  </w:num>
  <w:num w:numId="18" w16cid:durableId="1826119064">
    <w:abstractNumId w:val="8"/>
  </w:num>
  <w:num w:numId="19" w16cid:durableId="1662079655">
    <w:abstractNumId w:val="3"/>
  </w:num>
  <w:num w:numId="20" w16cid:durableId="230583960">
    <w:abstractNumId w:val="14"/>
  </w:num>
  <w:num w:numId="21" w16cid:durableId="96340121">
    <w:abstractNumId w:val="16"/>
  </w:num>
  <w:num w:numId="22" w16cid:durableId="355736253">
    <w:abstractNumId w:val="22"/>
  </w:num>
  <w:num w:numId="23" w16cid:durableId="15819855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FDE"/>
    <w:rsid w:val="000261C9"/>
    <w:rsid w:val="000567EB"/>
    <w:rsid w:val="00064F94"/>
    <w:rsid w:val="0006795B"/>
    <w:rsid w:val="00074DDD"/>
    <w:rsid w:val="00093AA4"/>
    <w:rsid w:val="000B2B8E"/>
    <w:rsid w:val="000D0185"/>
    <w:rsid w:val="000E37D2"/>
    <w:rsid w:val="000E37DF"/>
    <w:rsid w:val="000F2AA8"/>
    <w:rsid w:val="000F3E8C"/>
    <w:rsid w:val="000F6312"/>
    <w:rsid w:val="000F7B2C"/>
    <w:rsid w:val="00136D7E"/>
    <w:rsid w:val="001658B6"/>
    <w:rsid w:val="001A7E18"/>
    <w:rsid w:val="001B5EC1"/>
    <w:rsid w:val="001C6FDE"/>
    <w:rsid w:val="001D1625"/>
    <w:rsid w:val="001E3675"/>
    <w:rsid w:val="00222A05"/>
    <w:rsid w:val="002247E6"/>
    <w:rsid w:val="00263B39"/>
    <w:rsid w:val="002765E3"/>
    <w:rsid w:val="00284F43"/>
    <w:rsid w:val="00296800"/>
    <w:rsid w:val="002B002A"/>
    <w:rsid w:val="002B5D93"/>
    <w:rsid w:val="002C02AA"/>
    <w:rsid w:val="003004E2"/>
    <w:rsid w:val="003247AB"/>
    <w:rsid w:val="00351460"/>
    <w:rsid w:val="003771B4"/>
    <w:rsid w:val="003914CF"/>
    <w:rsid w:val="00396229"/>
    <w:rsid w:val="003A0E81"/>
    <w:rsid w:val="003A5498"/>
    <w:rsid w:val="003B5454"/>
    <w:rsid w:val="003C5249"/>
    <w:rsid w:val="003D37CC"/>
    <w:rsid w:val="003E4D7A"/>
    <w:rsid w:val="003F7BD1"/>
    <w:rsid w:val="00402111"/>
    <w:rsid w:val="00421B24"/>
    <w:rsid w:val="004240EF"/>
    <w:rsid w:val="004319B6"/>
    <w:rsid w:val="00447556"/>
    <w:rsid w:val="00456385"/>
    <w:rsid w:val="004652BC"/>
    <w:rsid w:val="004A4E5F"/>
    <w:rsid w:val="004D1B51"/>
    <w:rsid w:val="004E220F"/>
    <w:rsid w:val="004E60C5"/>
    <w:rsid w:val="004F0EF5"/>
    <w:rsid w:val="004F6DF1"/>
    <w:rsid w:val="00520097"/>
    <w:rsid w:val="00541AAB"/>
    <w:rsid w:val="005465E2"/>
    <w:rsid w:val="0057217C"/>
    <w:rsid w:val="00583928"/>
    <w:rsid w:val="005A1EFA"/>
    <w:rsid w:val="005C4AD6"/>
    <w:rsid w:val="00605E24"/>
    <w:rsid w:val="006368BD"/>
    <w:rsid w:val="006527B4"/>
    <w:rsid w:val="00661647"/>
    <w:rsid w:val="006638CB"/>
    <w:rsid w:val="006811DA"/>
    <w:rsid w:val="00681761"/>
    <w:rsid w:val="006B2023"/>
    <w:rsid w:val="006E7F36"/>
    <w:rsid w:val="00732384"/>
    <w:rsid w:val="007402F0"/>
    <w:rsid w:val="0074037B"/>
    <w:rsid w:val="00745B50"/>
    <w:rsid w:val="00760E57"/>
    <w:rsid w:val="00782699"/>
    <w:rsid w:val="007A13D1"/>
    <w:rsid w:val="007C52B7"/>
    <w:rsid w:val="007F1FB1"/>
    <w:rsid w:val="007F3575"/>
    <w:rsid w:val="00801B07"/>
    <w:rsid w:val="00803BB1"/>
    <w:rsid w:val="00806217"/>
    <w:rsid w:val="00826595"/>
    <w:rsid w:val="00864BCB"/>
    <w:rsid w:val="0087709B"/>
    <w:rsid w:val="008A6319"/>
    <w:rsid w:val="008C4D6F"/>
    <w:rsid w:val="008F1A97"/>
    <w:rsid w:val="008F21D9"/>
    <w:rsid w:val="009349D4"/>
    <w:rsid w:val="00961FDE"/>
    <w:rsid w:val="009A396D"/>
    <w:rsid w:val="009B1379"/>
    <w:rsid w:val="009F0B56"/>
    <w:rsid w:val="00A25318"/>
    <w:rsid w:val="00A25B8B"/>
    <w:rsid w:val="00A37474"/>
    <w:rsid w:val="00A84E0B"/>
    <w:rsid w:val="00A908EE"/>
    <w:rsid w:val="00A92EDA"/>
    <w:rsid w:val="00AA672B"/>
    <w:rsid w:val="00AE7158"/>
    <w:rsid w:val="00AF7CC2"/>
    <w:rsid w:val="00B004AB"/>
    <w:rsid w:val="00B41F04"/>
    <w:rsid w:val="00B76BDC"/>
    <w:rsid w:val="00BA104D"/>
    <w:rsid w:val="00BA5EA1"/>
    <w:rsid w:val="00BB3F9C"/>
    <w:rsid w:val="00BC2962"/>
    <w:rsid w:val="00BC31C4"/>
    <w:rsid w:val="00BC42F3"/>
    <w:rsid w:val="00BC6E5F"/>
    <w:rsid w:val="00BE1B47"/>
    <w:rsid w:val="00BE203F"/>
    <w:rsid w:val="00BF06BF"/>
    <w:rsid w:val="00C01DD0"/>
    <w:rsid w:val="00C536D6"/>
    <w:rsid w:val="00C6342A"/>
    <w:rsid w:val="00C66EB6"/>
    <w:rsid w:val="00C67A94"/>
    <w:rsid w:val="00C710EF"/>
    <w:rsid w:val="00C71C86"/>
    <w:rsid w:val="00C9596A"/>
    <w:rsid w:val="00CE7A4E"/>
    <w:rsid w:val="00D71074"/>
    <w:rsid w:val="00D966F3"/>
    <w:rsid w:val="00DB666D"/>
    <w:rsid w:val="00DC1032"/>
    <w:rsid w:val="00DF5319"/>
    <w:rsid w:val="00DF6421"/>
    <w:rsid w:val="00E27ACE"/>
    <w:rsid w:val="00E629DB"/>
    <w:rsid w:val="00EA5FBF"/>
    <w:rsid w:val="00EA6E80"/>
    <w:rsid w:val="00ED130A"/>
    <w:rsid w:val="00ED1D62"/>
    <w:rsid w:val="00ED73F3"/>
    <w:rsid w:val="00EE7210"/>
    <w:rsid w:val="00EE7BFC"/>
    <w:rsid w:val="00F16510"/>
    <w:rsid w:val="00F220E6"/>
    <w:rsid w:val="00F31F60"/>
    <w:rsid w:val="00F44DF5"/>
    <w:rsid w:val="00F4747F"/>
    <w:rsid w:val="00F70E4F"/>
    <w:rsid w:val="00F775DC"/>
    <w:rsid w:val="00F8033B"/>
    <w:rsid w:val="00F85CAD"/>
    <w:rsid w:val="00F90D80"/>
    <w:rsid w:val="00F91E8B"/>
    <w:rsid w:val="00FB6DEC"/>
    <w:rsid w:val="00FD5E5A"/>
    <w:rsid w:val="00FE214A"/>
    <w:rsid w:val="00FF157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166D41"/>
  <w15:chartTrackingRefBased/>
  <w15:docId w15:val="{AA3D4000-9914-412D-8704-1220409876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61FDE"/>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unhideWhenUsed/>
    <w:rsid w:val="00961FDE"/>
    <w:rPr>
      <w:sz w:val="16"/>
      <w:szCs w:val="16"/>
    </w:rPr>
  </w:style>
  <w:style w:type="paragraph" w:styleId="a4">
    <w:name w:val="annotation text"/>
    <w:basedOn w:val="a"/>
    <w:link w:val="a5"/>
    <w:uiPriority w:val="99"/>
    <w:unhideWhenUsed/>
    <w:rsid w:val="00961FDE"/>
    <w:pPr>
      <w:spacing w:line="240" w:lineRule="auto"/>
    </w:pPr>
    <w:rPr>
      <w:sz w:val="20"/>
      <w:szCs w:val="20"/>
    </w:rPr>
  </w:style>
  <w:style w:type="character" w:customStyle="1" w:styleId="a5">
    <w:name w:val="טקסט הערה תו"/>
    <w:basedOn w:val="a0"/>
    <w:link w:val="a4"/>
    <w:uiPriority w:val="99"/>
    <w:rsid w:val="00961FDE"/>
    <w:rPr>
      <w:sz w:val="20"/>
      <w:szCs w:val="20"/>
    </w:rPr>
  </w:style>
  <w:style w:type="paragraph" w:styleId="a6">
    <w:name w:val="annotation subject"/>
    <w:basedOn w:val="a4"/>
    <w:next w:val="a4"/>
    <w:link w:val="a7"/>
    <w:uiPriority w:val="99"/>
    <w:semiHidden/>
    <w:unhideWhenUsed/>
    <w:rsid w:val="003771B4"/>
    <w:rPr>
      <w:b/>
      <w:bCs/>
    </w:rPr>
  </w:style>
  <w:style w:type="character" w:customStyle="1" w:styleId="a7">
    <w:name w:val="נושא הערה תו"/>
    <w:basedOn w:val="a5"/>
    <w:link w:val="a6"/>
    <w:uiPriority w:val="99"/>
    <w:semiHidden/>
    <w:rsid w:val="003771B4"/>
    <w:rPr>
      <w:b/>
      <w:bCs/>
      <w:sz w:val="20"/>
      <w:szCs w:val="20"/>
    </w:rPr>
  </w:style>
  <w:style w:type="paragraph" w:styleId="a8">
    <w:name w:val="Balloon Text"/>
    <w:basedOn w:val="a"/>
    <w:link w:val="a9"/>
    <w:uiPriority w:val="99"/>
    <w:semiHidden/>
    <w:unhideWhenUsed/>
    <w:rsid w:val="003771B4"/>
    <w:pPr>
      <w:spacing w:after="0" w:line="240" w:lineRule="auto"/>
    </w:pPr>
    <w:rPr>
      <w:rFonts w:ascii="Segoe UI" w:hAnsi="Segoe UI" w:cs="Segoe UI"/>
      <w:sz w:val="18"/>
      <w:szCs w:val="18"/>
    </w:rPr>
  </w:style>
  <w:style w:type="character" w:customStyle="1" w:styleId="a9">
    <w:name w:val="טקסט בלונים תו"/>
    <w:basedOn w:val="a0"/>
    <w:link w:val="a8"/>
    <w:uiPriority w:val="99"/>
    <w:semiHidden/>
    <w:rsid w:val="003771B4"/>
    <w:rPr>
      <w:rFonts w:ascii="Segoe UI" w:hAnsi="Segoe UI" w:cs="Segoe UI"/>
      <w:sz w:val="18"/>
      <w:szCs w:val="18"/>
    </w:rPr>
  </w:style>
  <w:style w:type="paragraph" w:styleId="aa">
    <w:name w:val="List Paragraph"/>
    <w:basedOn w:val="a"/>
    <w:uiPriority w:val="34"/>
    <w:qFormat/>
    <w:rsid w:val="003771B4"/>
    <w:pPr>
      <w:ind w:left="720"/>
      <w:contextualSpacing/>
    </w:pPr>
  </w:style>
  <w:style w:type="table" w:styleId="ab">
    <w:name w:val="Table Grid"/>
    <w:basedOn w:val="a1"/>
    <w:uiPriority w:val="39"/>
    <w:rsid w:val="000679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DF5319"/>
    <w:pPr>
      <w:tabs>
        <w:tab w:val="center" w:pos="4680"/>
        <w:tab w:val="right" w:pos="9360"/>
      </w:tabs>
      <w:spacing w:after="0" w:line="240" w:lineRule="auto"/>
    </w:pPr>
  </w:style>
  <w:style w:type="character" w:customStyle="1" w:styleId="ad">
    <w:name w:val="כותרת עליונה תו"/>
    <w:basedOn w:val="a0"/>
    <w:link w:val="ac"/>
    <w:uiPriority w:val="99"/>
    <w:rsid w:val="00DF5319"/>
  </w:style>
  <w:style w:type="paragraph" w:styleId="ae">
    <w:name w:val="footer"/>
    <w:basedOn w:val="a"/>
    <w:link w:val="af"/>
    <w:uiPriority w:val="99"/>
    <w:unhideWhenUsed/>
    <w:rsid w:val="00DF5319"/>
    <w:pPr>
      <w:tabs>
        <w:tab w:val="center" w:pos="4680"/>
        <w:tab w:val="right" w:pos="9360"/>
      </w:tabs>
      <w:spacing w:after="0" w:line="240" w:lineRule="auto"/>
    </w:pPr>
  </w:style>
  <w:style w:type="character" w:customStyle="1" w:styleId="af">
    <w:name w:val="כותרת תחתונה תו"/>
    <w:basedOn w:val="a0"/>
    <w:link w:val="ae"/>
    <w:uiPriority w:val="99"/>
    <w:rsid w:val="00DF5319"/>
  </w:style>
  <w:style w:type="paragraph" w:styleId="NormalWeb">
    <w:name w:val="Normal (Web)"/>
    <w:basedOn w:val="a"/>
    <w:uiPriority w:val="99"/>
    <w:semiHidden/>
    <w:unhideWhenUsed/>
    <w:rsid w:val="00456385"/>
    <w:pPr>
      <w:bidi w:val="0"/>
      <w:spacing w:before="100" w:beforeAutospacing="1" w:after="100" w:afterAutospacing="1" w:line="240" w:lineRule="auto"/>
    </w:pPr>
    <w:rPr>
      <w:rFonts w:ascii="Times New Roman" w:eastAsia="Times New Roman" w:hAnsi="Times New Roman" w:cs="Times New Roman"/>
      <w:sz w:val="24"/>
      <w:szCs w:val="24"/>
    </w:rPr>
  </w:style>
  <w:style w:type="table" w:styleId="1">
    <w:name w:val="Plain Table 1"/>
    <w:basedOn w:val="a1"/>
    <w:uiPriority w:val="41"/>
    <w:rsid w:val="006638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f0">
    <w:name w:val="pf0"/>
    <w:basedOn w:val="a"/>
    <w:rsid w:val="006638CB"/>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a0"/>
    <w:rsid w:val="006638CB"/>
    <w:rPr>
      <w:rFonts w:ascii="Tahoma" w:hAnsi="Tahoma" w:cs="Tahoma" w:hint="default"/>
      <w:color w:val="0E101A"/>
      <w:sz w:val="18"/>
      <w:szCs w:val="18"/>
    </w:rPr>
  </w:style>
  <w:style w:type="character" w:customStyle="1" w:styleId="cf11">
    <w:name w:val="cf11"/>
    <w:basedOn w:val="a0"/>
    <w:rsid w:val="006638CB"/>
    <w:rPr>
      <w:rFonts w:ascii="Tahoma" w:hAnsi="Tahoma" w:cs="Tahoma" w:hint="default"/>
      <w:color w:val="0E101A"/>
      <w:sz w:val="18"/>
      <w:szCs w:val="18"/>
    </w:rPr>
  </w:style>
  <w:style w:type="character" w:styleId="af0">
    <w:name w:val="Strong"/>
    <w:basedOn w:val="a0"/>
    <w:uiPriority w:val="22"/>
    <w:qFormat/>
    <w:rsid w:val="006638CB"/>
    <w:rPr>
      <w:b/>
      <w:bCs/>
    </w:rPr>
  </w:style>
  <w:style w:type="character" w:customStyle="1" w:styleId="times">
    <w:name w:val="times"/>
    <w:basedOn w:val="a0"/>
    <w:rsid w:val="006638CB"/>
  </w:style>
  <w:style w:type="character" w:styleId="af1">
    <w:name w:val="Emphasis"/>
    <w:basedOn w:val="a0"/>
    <w:uiPriority w:val="20"/>
    <w:qFormat/>
    <w:rsid w:val="006638CB"/>
    <w:rPr>
      <w:i/>
      <w:iCs/>
    </w:rPr>
  </w:style>
  <w:style w:type="paragraph" w:styleId="af2">
    <w:name w:val="Revision"/>
    <w:hidden/>
    <w:uiPriority w:val="99"/>
    <w:semiHidden/>
    <w:rsid w:val="006638CB"/>
    <w:pPr>
      <w:spacing w:after="0" w:line="240" w:lineRule="auto"/>
    </w:pPr>
  </w:style>
  <w:style w:type="character" w:styleId="Hyperlink">
    <w:name w:val="Hyperlink"/>
    <w:basedOn w:val="a0"/>
    <w:uiPriority w:val="99"/>
    <w:semiHidden/>
    <w:unhideWhenUsed/>
    <w:rsid w:val="00BC6E5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53326">
      <w:bodyDiv w:val="1"/>
      <w:marLeft w:val="0"/>
      <w:marRight w:val="0"/>
      <w:marTop w:val="0"/>
      <w:marBottom w:val="0"/>
      <w:divBdr>
        <w:top w:val="none" w:sz="0" w:space="0" w:color="auto"/>
        <w:left w:val="none" w:sz="0" w:space="0" w:color="auto"/>
        <w:bottom w:val="none" w:sz="0" w:space="0" w:color="auto"/>
        <w:right w:val="none" w:sz="0" w:space="0" w:color="auto"/>
      </w:divBdr>
    </w:div>
    <w:div w:id="50277758">
      <w:bodyDiv w:val="1"/>
      <w:marLeft w:val="0"/>
      <w:marRight w:val="0"/>
      <w:marTop w:val="0"/>
      <w:marBottom w:val="0"/>
      <w:divBdr>
        <w:top w:val="none" w:sz="0" w:space="0" w:color="auto"/>
        <w:left w:val="none" w:sz="0" w:space="0" w:color="auto"/>
        <w:bottom w:val="none" w:sz="0" w:space="0" w:color="auto"/>
        <w:right w:val="none" w:sz="0" w:space="0" w:color="auto"/>
      </w:divBdr>
    </w:div>
    <w:div w:id="229998093">
      <w:bodyDiv w:val="1"/>
      <w:marLeft w:val="0"/>
      <w:marRight w:val="0"/>
      <w:marTop w:val="0"/>
      <w:marBottom w:val="0"/>
      <w:divBdr>
        <w:top w:val="none" w:sz="0" w:space="0" w:color="auto"/>
        <w:left w:val="none" w:sz="0" w:space="0" w:color="auto"/>
        <w:bottom w:val="none" w:sz="0" w:space="0" w:color="auto"/>
        <w:right w:val="none" w:sz="0" w:space="0" w:color="auto"/>
      </w:divBdr>
    </w:div>
    <w:div w:id="284585914">
      <w:bodyDiv w:val="1"/>
      <w:marLeft w:val="0"/>
      <w:marRight w:val="0"/>
      <w:marTop w:val="0"/>
      <w:marBottom w:val="0"/>
      <w:divBdr>
        <w:top w:val="none" w:sz="0" w:space="0" w:color="auto"/>
        <w:left w:val="none" w:sz="0" w:space="0" w:color="auto"/>
        <w:bottom w:val="none" w:sz="0" w:space="0" w:color="auto"/>
        <w:right w:val="none" w:sz="0" w:space="0" w:color="auto"/>
      </w:divBdr>
    </w:div>
    <w:div w:id="384262159">
      <w:bodyDiv w:val="1"/>
      <w:marLeft w:val="0"/>
      <w:marRight w:val="0"/>
      <w:marTop w:val="0"/>
      <w:marBottom w:val="0"/>
      <w:divBdr>
        <w:top w:val="none" w:sz="0" w:space="0" w:color="auto"/>
        <w:left w:val="none" w:sz="0" w:space="0" w:color="auto"/>
        <w:bottom w:val="none" w:sz="0" w:space="0" w:color="auto"/>
        <w:right w:val="none" w:sz="0" w:space="0" w:color="auto"/>
      </w:divBdr>
    </w:div>
    <w:div w:id="464008014">
      <w:bodyDiv w:val="1"/>
      <w:marLeft w:val="0"/>
      <w:marRight w:val="0"/>
      <w:marTop w:val="0"/>
      <w:marBottom w:val="0"/>
      <w:divBdr>
        <w:top w:val="none" w:sz="0" w:space="0" w:color="auto"/>
        <w:left w:val="none" w:sz="0" w:space="0" w:color="auto"/>
        <w:bottom w:val="none" w:sz="0" w:space="0" w:color="auto"/>
        <w:right w:val="none" w:sz="0" w:space="0" w:color="auto"/>
      </w:divBdr>
    </w:div>
    <w:div w:id="502742275">
      <w:bodyDiv w:val="1"/>
      <w:marLeft w:val="0"/>
      <w:marRight w:val="0"/>
      <w:marTop w:val="0"/>
      <w:marBottom w:val="0"/>
      <w:divBdr>
        <w:top w:val="none" w:sz="0" w:space="0" w:color="auto"/>
        <w:left w:val="none" w:sz="0" w:space="0" w:color="auto"/>
        <w:bottom w:val="none" w:sz="0" w:space="0" w:color="auto"/>
        <w:right w:val="none" w:sz="0" w:space="0" w:color="auto"/>
      </w:divBdr>
    </w:div>
    <w:div w:id="574707705">
      <w:bodyDiv w:val="1"/>
      <w:marLeft w:val="0"/>
      <w:marRight w:val="0"/>
      <w:marTop w:val="0"/>
      <w:marBottom w:val="0"/>
      <w:divBdr>
        <w:top w:val="none" w:sz="0" w:space="0" w:color="auto"/>
        <w:left w:val="none" w:sz="0" w:space="0" w:color="auto"/>
        <w:bottom w:val="none" w:sz="0" w:space="0" w:color="auto"/>
        <w:right w:val="none" w:sz="0" w:space="0" w:color="auto"/>
      </w:divBdr>
    </w:div>
    <w:div w:id="959385083">
      <w:bodyDiv w:val="1"/>
      <w:marLeft w:val="0"/>
      <w:marRight w:val="0"/>
      <w:marTop w:val="0"/>
      <w:marBottom w:val="0"/>
      <w:divBdr>
        <w:top w:val="none" w:sz="0" w:space="0" w:color="auto"/>
        <w:left w:val="none" w:sz="0" w:space="0" w:color="auto"/>
        <w:bottom w:val="none" w:sz="0" w:space="0" w:color="auto"/>
        <w:right w:val="none" w:sz="0" w:space="0" w:color="auto"/>
      </w:divBdr>
    </w:div>
    <w:div w:id="997225285">
      <w:bodyDiv w:val="1"/>
      <w:marLeft w:val="0"/>
      <w:marRight w:val="0"/>
      <w:marTop w:val="0"/>
      <w:marBottom w:val="0"/>
      <w:divBdr>
        <w:top w:val="none" w:sz="0" w:space="0" w:color="auto"/>
        <w:left w:val="none" w:sz="0" w:space="0" w:color="auto"/>
        <w:bottom w:val="none" w:sz="0" w:space="0" w:color="auto"/>
        <w:right w:val="none" w:sz="0" w:space="0" w:color="auto"/>
      </w:divBdr>
    </w:div>
    <w:div w:id="1123309336">
      <w:bodyDiv w:val="1"/>
      <w:marLeft w:val="0"/>
      <w:marRight w:val="0"/>
      <w:marTop w:val="0"/>
      <w:marBottom w:val="0"/>
      <w:divBdr>
        <w:top w:val="none" w:sz="0" w:space="0" w:color="auto"/>
        <w:left w:val="none" w:sz="0" w:space="0" w:color="auto"/>
        <w:bottom w:val="none" w:sz="0" w:space="0" w:color="auto"/>
        <w:right w:val="none" w:sz="0" w:space="0" w:color="auto"/>
      </w:divBdr>
    </w:div>
    <w:div w:id="1204516879">
      <w:bodyDiv w:val="1"/>
      <w:marLeft w:val="0"/>
      <w:marRight w:val="0"/>
      <w:marTop w:val="0"/>
      <w:marBottom w:val="0"/>
      <w:divBdr>
        <w:top w:val="none" w:sz="0" w:space="0" w:color="auto"/>
        <w:left w:val="none" w:sz="0" w:space="0" w:color="auto"/>
        <w:bottom w:val="none" w:sz="0" w:space="0" w:color="auto"/>
        <w:right w:val="none" w:sz="0" w:space="0" w:color="auto"/>
      </w:divBdr>
    </w:div>
    <w:div w:id="1718241186">
      <w:bodyDiv w:val="1"/>
      <w:marLeft w:val="0"/>
      <w:marRight w:val="0"/>
      <w:marTop w:val="0"/>
      <w:marBottom w:val="0"/>
      <w:divBdr>
        <w:top w:val="none" w:sz="0" w:space="0" w:color="auto"/>
        <w:left w:val="none" w:sz="0" w:space="0" w:color="auto"/>
        <w:bottom w:val="none" w:sz="0" w:space="0" w:color="auto"/>
        <w:right w:val="none" w:sz="0" w:space="0" w:color="auto"/>
      </w:divBdr>
    </w:div>
    <w:div w:id="1860461069">
      <w:bodyDiv w:val="1"/>
      <w:marLeft w:val="0"/>
      <w:marRight w:val="0"/>
      <w:marTop w:val="0"/>
      <w:marBottom w:val="0"/>
      <w:divBdr>
        <w:top w:val="none" w:sz="0" w:space="0" w:color="auto"/>
        <w:left w:val="none" w:sz="0" w:space="0" w:color="auto"/>
        <w:bottom w:val="none" w:sz="0" w:space="0" w:color="auto"/>
        <w:right w:val="none" w:sz="0" w:space="0" w:color="auto"/>
      </w:divBdr>
      <w:divsChild>
        <w:div w:id="419570700">
          <w:marLeft w:val="480"/>
          <w:marRight w:val="0"/>
          <w:marTop w:val="0"/>
          <w:marBottom w:val="0"/>
          <w:divBdr>
            <w:top w:val="none" w:sz="0" w:space="0" w:color="auto"/>
            <w:left w:val="none" w:sz="0" w:space="0" w:color="auto"/>
            <w:bottom w:val="none" w:sz="0" w:space="0" w:color="auto"/>
            <w:right w:val="none" w:sz="0" w:space="0" w:color="auto"/>
          </w:divBdr>
          <w:divsChild>
            <w:div w:id="847061386">
              <w:marLeft w:val="0"/>
              <w:marRight w:val="0"/>
              <w:marTop w:val="0"/>
              <w:marBottom w:val="0"/>
              <w:divBdr>
                <w:top w:val="none" w:sz="0" w:space="0" w:color="auto"/>
                <w:left w:val="none" w:sz="0" w:space="0" w:color="auto"/>
                <w:bottom w:val="none" w:sz="0" w:space="0" w:color="auto"/>
                <w:right w:val="none" w:sz="0" w:space="0" w:color="auto"/>
              </w:divBdr>
            </w:div>
            <w:div w:id="1036731248">
              <w:marLeft w:val="0"/>
              <w:marRight w:val="0"/>
              <w:marTop w:val="0"/>
              <w:marBottom w:val="0"/>
              <w:divBdr>
                <w:top w:val="none" w:sz="0" w:space="0" w:color="auto"/>
                <w:left w:val="none" w:sz="0" w:space="0" w:color="auto"/>
                <w:bottom w:val="none" w:sz="0" w:space="0" w:color="auto"/>
                <w:right w:val="none" w:sz="0" w:space="0" w:color="auto"/>
              </w:divBdr>
            </w:div>
            <w:div w:id="1012536103">
              <w:marLeft w:val="0"/>
              <w:marRight w:val="0"/>
              <w:marTop w:val="0"/>
              <w:marBottom w:val="0"/>
              <w:divBdr>
                <w:top w:val="none" w:sz="0" w:space="0" w:color="auto"/>
                <w:left w:val="none" w:sz="0" w:space="0" w:color="auto"/>
                <w:bottom w:val="none" w:sz="0" w:space="0" w:color="auto"/>
                <w:right w:val="none" w:sz="0" w:space="0" w:color="auto"/>
              </w:divBdr>
            </w:div>
            <w:div w:id="1043137450">
              <w:marLeft w:val="0"/>
              <w:marRight w:val="0"/>
              <w:marTop w:val="0"/>
              <w:marBottom w:val="0"/>
              <w:divBdr>
                <w:top w:val="none" w:sz="0" w:space="0" w:color="auto"/>
                <w:left w:val="none" w:sz="0" w:space="0" w:color="auto"/>
                <w:bottom w:val="none" w:sz="0" w:space="0" w:color="auto"/>
                <w:right w:val="none" w:sz="0" w:space="0" w:color="auto"/>
              </w:divBdr>
            </w:div>
            <w:div w:id="269506900">
              <w:marLeft w:val="0"/>
              <w:marRight w:val="0"/>
              <w:marTop w:val="0"/>
              <w:marBottom w:val="0"/>
              <w:divBdr>
                <w:top w:val="none" w:sz="0" w:space="0" w:color="auto"/>
                <w:left w:val="none" w:sz="0" w:space="0" w:color="auto"/>
                <w:bottom w:val="none" w:sz="0" w:space="0" w:color="auto"/>
                <w:right w:val="none" w:sz="0" w:space="0" w:color="auto"/>
              </w:divBdr>
            </w:div>
            <w:div w:id="175655453">
              <w:marLeft w:val="0"/>
              <w:marRight w:val="0"/>
              <w:marTop w:val="0"/>
              <w:marBottom w:val="0"/>
              <w:divBdr>
                <w:top w:val="none" w:sz="0" w:space="0" w:color="auto"/>
                <w:left w:val="none" w:sz="0" w:space="0" w:color="auto"/>
                <w:bottom w:val="none" w:sz="0" w:space="0" w:color="auto"/>
                <w:right w:val="none" w:sz="0" w:space="0" w:color="auto"/>
              </w:divBdr>
            </w:div>
            <w:div w:id="1714230789">
              <w:marLeft w:val="0"/>
              <w:marRight w:val="0"/>
              <w:marTop w:val="0"/>
              <w:marBottom w:val="0"/>
              <w:divBdr>
                <w:top w:val="none" w:sz="0" w:space="0" w:color="auto"/>
                <w:left w:val="none" w:sz="0" w:space="0" w:color="auto"/>
                <w:bottom w:val="none" w:sz="0" w:space="0" w:color="auto"/>
                <w:right w:val="none" w:sz="0" w:space="0" w:color="auto"/>
              </w:divBdr>
            </w:div>
            <w:div w:id="1386830466">
              <w:marLeft w:val="0"/>
              <w:marRight w:val="0"/>
              <w:marTop w:val="0"/>
              <w:marBottom w:val="0"/>
              <w:divBdr>
                <w:top w:val="none" w:sz="0" w:space="0" w:color="auto"/>
                <w:left w:val="none" w:sz="0" w:space="0" w:color="auto"/>
                <w:bottom w:val="none" w:sz="0" w:space="0" w:color="auto"/>
                <w:right w:val="none" w:sz="0" w:space="0" w:color="auto"/>
              </w:divBdr>
            </w:div>
            <w:div w:id="1252397122">
              <w:marLeft w:val="0"/>
              <w:marRight w:val="0"/>
              <w:marTop w:val="0"/>
              <w:marBottom w:val="0"/>
              <w:divBdr>
                <w:top w:val="none" w:sz="0" w:space="0" w:color="auto"/>
                <w:left w:val="none" w:sz="0" w:space="0" w:color="auto"/>
                <w:bottom w:val="none" w:sz="0" w:space="0" w:color="auto"/>
                <w:right w:val="none" w:sz="0" w:space="0" w:color="auto"/>
              </w:divBdr>
            </w:div>
            <w:div w:id="1176918581">
              <w:marLeft w:val="0"/>
              <w:marRight w:val="0"/>
              <w:marTop w:val="0"/>
              <w:marBottom w:val="0"/>
              <w:divBdr>
                <w:top w:val="none" w:sz="0" w:space="0" w:color="auto"/>
                <w:left w:val="none" w:sz="0" w:space="0" w:color="auto"/>
                <w:bottom w:val="none" w:sz="0" w:space="0" w:color="auto"/>
                <w:right w:val="none" w:sz="0" w:space="0" w:color="auto"/>
              </w:divBdr>
            </w:div>
            <w:div w:id="1215584190">
              <w:marLeft w:val="0"/>
              <w:marRight w:val="0"/>
              <w:marTop w:val="0"/>
              <w:marBottom w:val="0"/>
              <w:divBdr>
                <w:top w:val="none" w:sz="0" w:space="0" w:color="auto"/>
                <w:left w:val="none" w:sz="0" w:space="0" w:color="auto"/>
                <w:bottom w:val="none" w:sz="0" w:space="0" w:color="auto"/>
                <w:right w:val="none" w:sz="0" w:space="0" w:color="auto"/>
              </w:divBdr>
            </w:div>
            <w:div w:id="678890897">
              <w:marLeft w:val="0"/>
              <w:marRight w:val="0"/>
              <w:marTop w:val="0"/>
              <w:marBottom w:val="0"/>
              <w:divBdr>
                <w:top w:val="none" w:sz="0" w:space="0" w:color="auto"/>
                <w:left w:val="none" w:sz="0" w:space="0" w:color="auto"/>
                <w:bottom w:val="none" w:sz="0" w:space="0" w:color="auto"/>
                <w:right w:val="none" w:sz="0" w:space="0" w:color="auto"/>
              </w:divBdr>
            </w:div>
            <w:div w:id="2017608732">
              <w:marLeft w:val="0"/>
              <w:marRight w:val="0"/>
              <w:marTop w:val="0"/>
              <w:marBottom w:val="0"/>
              <w:divBdr>
                <w:top w:val="none" w:sz="0" w:space="0" w:color="auto"/>
                <w:left w:val="none" w:sz="0" w:space="0" w:color="auto"/>
                <w:bottom w:val="none" w:sz="0" w:space="0" w:color="auto"/>
                <w:right w:val="none" w:sz="0" w:space="0" w:color="auto"/>
              </w:divBdr>
            </w:div>
            <w:div w:id="1932816714">
              <w:marLeft w:val="0"/>
              <w:marRight w:val="0"/>
              <w:marTop w:val="0"/>
              <w:marBottom w:val="0"/>
              <w:divBdr>
                <w:top w:val="none" w:sz="0" w:space="0" w:color="auto"/>
                <w:left w:val="none" w:sz="0" w:space="0" w:color="auto"/>
                <w:bottom w:val="none" w:sz="0" w:space="0" w:color="auto"/>
                <w:right w:val="none" w:sz="0" w:space="0" w:color="auto"/>
              </w:divBdr>
            </w:div>
            <w:div w:id="1625312878">
              <w:marLeft w:val="0"/>
              <w:marRight w:val="0"/>
              <w:marTop w:val="0"/>
              <w:marBottom w:val="0"/>
              <w:divBdr>
                <w:top w:val="none" w:sz="0" w:space="0" w:color="auto"/>
                <w:left w:val="none" w:sz="0" w:space="0" w:color="auto"/>
                <w:bottom w:val="none" w:sz="0" w:space="0" w:color="auto"/>
                <w:right w:val="none" w:sz="0" w:space="0" w:color="auto"/>
              </w:divBdr>
            </w:div>
            <w:div w:id="1809742095">
              <w:marLeft w:val="0"/>
              <w:marRight w:val="0"/>
              <w:marTop w:val="0"/>
              <w:marBottom w:val="0"/>
              <w:divBdr>
                <w:top w:val="none" w:sz="0" w:space="0" w:color="auto"/>
                <w:left w:val="none" w:sz="0" w:space="0" w:color="auto"/>
                <w:bottom w:val="none" w:sz="0" w:space="0" w:color="auto"/>
                <w:right w:val="none" w:sz="0" w:space="0" w:color="auto"/>
              </w:divBdr>
            </w:div>
            <w:div w:id="1545367530">
              <w:marLeft w:val="0"/>
              <w:marRight w:val="0"/>
              <w:marTop w:val="0"/>
              <w:marBottom w:val="0"/>
              <w:divBdr>
                <w:top w:val="none" w:sz="0" w:space="0" w:color="auto"/>
                <w:left w:val="none" w:sz="0" w:space="0" w:color="auto"/>
                <w:bottom w:val="none" w:sz="0" w:space="0" w:color="auto"/>
                <w:right w:val="none" w:sz="0" w:space="0" w:color="auto"/>
              </w:divBdr>
            </w:div>
            <w:div w:id="2060594677">
              <w:marLeft w:val="0"/>
              <w:marRight w:val="0"/>
              <w:marTop w:val="0"/>
              <w:marBottom w:val="0"/>
              <w:divBdr>
                <w:top w:val="none" w:sz="0" w:space="0" w:color="auto"/>
                <w:left w:val="none" w:sz="0" w:space="0" w:color="auto"/>
                <w:bottom w:val="none" w:sz="0" w:space="0" w:color="auto"/>
                <w:right w:val="none" w:sz="0" w:space="0" w:color="auto"/>
              </w:divBdr>
            </w:div>
            <w:div w:id="352731876">
              <w:marLeft w:val="0"/>
              <w:marRight w:val="0"/>
              <w:marTop w:val="0"/>
              <w:marBottom w:val="0"/>
              <w:divBdr>
                <w:top w:val="none" w:sz="0" w:space="0" w:color="auto"/>
                <w:left w:val="none" w:sz="0" w:space="0" w:color="auto"/>
                <w:bottom w:val="none" w:sz="0" w:space="0" w:color="auto"/>
                <w:right w:val="none" w:sz="0" w:space="0" w:color="auto"/>
              </w:divBdr>
            </w:div>
            <w:div w:id="915357290">
              <w:marLeft w:val="0"/>
              <w:marRight w:val="0"/>
              <w:marTop w:val="0"/>
              <w:marBottom w:val="0"/>
              <w:divBdr>
                <w:top w:val="none" w:sz="0" w:space="0" w:color="auto"/>
                <w:left w:val="none" w:sz="0" w:space="0" w:color="auto"/>
                <w:bottom w:val="none" w:sz="0" w:space="0" w:color="auto"/>
                <w:right w:val="none" w:sz="0" w:space="0" w:color="auto"/>
              </w:divBdr>
            </w:div>
            <w:div w:id="1907448692">
              <w:marLeft w:val="0"/>
              <w:marRight w:val="0"/>
              <w:marTop w:val="0"/>
              <w:marBottom w:val="0"/>
              <w:divBdr>
                <w:top w:val="none" w:sz="0" w:space="0" w:color="auto"/>
                <w:left w:val="none" w:sz="0" w:space="0" w:color="auto"/>
                <w:bottom w:val="none" w:sz="0" w:space="0" w:color="auto"/>
                <w:right w:val="none" w:sz="0" w:space="0" w:color="auto"/>
              </w:divBdr>
            </w:div>
            <w:div w:id="67002287">
              <w:marLeft w:val="0"/>
              <w:marRight w:val="0"/>
              <w:marTop w:val="0"/>
              <w:marBottom w:val="0"/>
              <w:divBdr>
                <w:top w:val="none" w:sz="0" w:space="0" w:color="auto"/>
                <w:left w:val="none" w:sz="0" w:space="0" w:color="auto"/>
                <w:bottom w:val="none" w:sz="0" w:space="0" w:color="auto"/>
                <w:right w:val="none" w:sz="0" w:space="0" w:color="auto"/>
              </w:divBdr>
            </w:div>
            <w:div w:id="1570535924">
              <w:marLeft w:val="0"/>
              <w:marRight w:val="0"/>
              <w:marTop w:val="0"/>
              <w:marBottom w:val="0"/>
              <w:divBdr>
                <w:top w:val="none" w:sz="0" w:space="0" w:color="auto"/>
                <w:left w:val="none" w:sz="0" w:space="0" w:color="auto"/>
                <w:bottom w:val="none" w:sz="0" w:space="0" w:color="auto"/>
                <w:right w:val="none" w:sz="0" w:space="0" w:color="auto"/>
              </w:divBdr>
            </w:div>
            <w:div w:id="1026709497">
              <w:marLeft w:val="0"/>
              <w:marRight w:val="0"/>
              <w:marTop w:val="0"/>
              <w:marBottom w:val="0"/>
              <w:divBdr>
                <w:top w:val="none" w:sz="0" w:space="0" w:color="auto"/>
                <w:left w:val="none" w:sz="0" w:space="0" w:color="auto"/>
                <w:bottom w:val="none" w:sz="0" w:space="0" w:color="auto"/>
                <w:right w:val="none" w:sz="0" w:space="0" w:color="auto"/>
              </w:divBdr>
            </w:div>
            <w:div w:id="460808419">
              <w:marLeft w:val="0"/>
              <w:marRight w:val="0"/>
              <w:marTop w:val="0"/>
              <w:marBottom w:val="0"/>
              <w:divBdr>
                <w:top w:val="none" w:sz="0" w:space="0" w:color="auto"/>
                <w:left w:val="none" w:sz="0" w:space="0" w:color="auto"/>
                <w:bottom w:val="none" w:sz="0" w:space="0" w:color="auto"/>
                <w:right w:val="none" w:sz="0" w:space="0" w:color="auto"/>
              </w:divBdr>
            </w:div>
            <w:div w:id="1985574703">
              <w:marLeft w:val="0"/>
              <w:marRight w:val="0"/>
              <w:marTop w:val="0"/>
              <w:marBottom w:val="0"/>
              <w:divBdr>
                <w:top w:val="none" w:sz="0" w:space="0" w:color="auto"/>
                <w:left w:val="none" w:sz="0" w:space="0" w:color="auto"/>
                <w:bottom w:val="none" w:sz="0" w:space="0" w:color="auto"/>
                <w:right w:val="none" w:sz="0" w:space="0" w:color="auto"/>
              </w:divBdr>
            </w:div>
            <w:div w:id="1699047076">
              <w:marLeft w:val="0"/>
              <w:marRight w:val="0"/>
              <w:marTop w:val="0"/>
              <w:marBottom w:val="0"/>
              <w:divBdr>
                <w:top w:val="none" w:sz="0" w:space="0" w:color="auto"/>
                <w:left w:val="none" w:sz="0" w:space="0" w:color="auto"/>
                <w:bottom w:val="none" w:sz="0" w:space="0" w:color="auto"/>
                <w:right w:val="none" w:sz="0" w:space="0" w:color="auto"/>
              </w:divBdr>
            </w:div>
            <w:div w:id="1206483195">
              <w:marLeft w:val="0"/>
              <w:marRight w:val="0"/>
              <w:marTop w:val="0"/>
              <w:marBottom w:val="0"/>
              <w:divBdr>
                <w:top w:val="none" w:sz="0" w:space="0" w:color="auto"/>
                <w:left w:val="none" w:sz="0" w:space="0" w:color="auto"/>
                <w:bottom w:val="none" w:sz="0" w:space="0" w:color="auto"/>
                <w:right w:val="none" w:sz="0" w:space="0" w:color="auto"/>
              </w:divBdr>
            </w:div>
            <w:div w:id="1507553583">
              <w:marLeft w:val="0"/>
              <w:marRight w:val="0"/>
              <w:marTop w:val="0"/>
              <w:marBottom w:val="0"/>
              <w:divBdr>
                <w:top w:val="none" w:sz="0" w:space="0" w:color="auto"/>
                <w:left w:val="none" w:sz="0" w:space="0" w:color="auto"/>
                <w:bottom w:val="none" w:sz="0" w:space="0" w:color="auto"/>
                <w:right w:val="none" w:sz="0" w:space="0" w:color="auto"/>
              </w:divBdr>
            </w:div>
            <w:div w:id="999893716">
              <w:marLeft w:val="0"/>
              <w:marRight w:val="0"/>
              <w:marTop w:val="0"/>
              <w:marBottom w:val="0"/>
              <w:divBdr>
                <w:top w:val="none" w:sz="0" w:space="0" w:color="auto"/>
                <w:left w:val="none" w:sz="0" w:space="0" w:color="auto"/>
                <w:bottom w:val="none" w:sz="0" w:space="0" w:color="auto"/>
                <w:right w:val="none" w:sz="0" w:space="0" w:color="auto"/>
              </w:divBdr>
            </w:div>
            <w:div w:id="733237642">
              <w:marLeft w:val="0"/>
              <w:marRight w:val="0"/>
              <w:marTop w:val="0"/>
              <w:marBottom w:val="0"/>
              <w:divBdr>
                <w:top w:val="none" w:sz="0" w:space="0" w:color="auto"/>
                <w:left w:val="none" w:sz="0" w:space="0" w:color="auto"/>
                <w:bottom w:val="none" w:sz="0" w:space="0" w:color="auto"/>
                <w:right w:val="none" w:sz="0" w:space="0" w:color="auto"/>
              </w:divBdr>
            </w:div>
            <w:div w:id="1136340983">
              <w:marLeft w:val="0"/>
              <w:marRight w:val="0"/>
              <w:marTop w:val="0"/>
              <w:marBottom w:val="0"/>
              <w:divBdr>
                <w:top w:val="none" w:sz="0" w:space="0" w:color="auto"/>
                <w:left w:val="none" w:sz="0" w:space="0" w:color="auto"/>
                <w:bottom w:val="none" w:sz="0" w:space="0" w:color="auto"/>
                <w:right w:val="none" w:sz="0" w:space="0" w:color="auto"/>
              </w:divBdr>
            </w:div>
            <w:div w:id="975141023">
              <w:marLeft w:val="0"/>
              <w:marRight w:val="0"/>
              <w:marTop w:val="0"/>
              <w:marBottom w:val="0"/>
              <w:divBdr>
                <w:top w:val="none" w:sz="0" w:space="0" w:color="auto"/>
                <w:left w:val="none" w:sz="0" w:space="0" w:color="auto"/>
                <w:bottom w:val="none" w:sz="0" w:space="0" w:color="auto"/>
                <w:right w:val="none" w:sz="0" w:space="0" w:color="auto"/>
              </w:divBdr>
            </w:div>
            <w:div w:id="445273012">
              <w:marLeft w:val="0"/>
              <w:marRight w:val="0"/>
              <w:marTop w:val="0"/>
              <w:marBottom w:val="0"/>
              <w:divBdr>
                <w:top w:val="none" w:sz="0" w:space="0" w:color="auto"/>
                <w:left w:val="none" w:sz="0" w:space="0" w:color="auto"/>
                <w:bottom w:val="none" w:sz="0" w:space="0" w:color="auto"/>
                <w:right w:val="none" w:sz="0" w:space="0" w:color="auto"/>
              </w:divBdr>
            </w:div>
            <w:div w:id="1388721914">
              <w:marLeft w:val="0"/>
              <w:marRight w:val="0"/>
              <w:marTop w:val="0"/>
              <w:marBottom w:val="0"/>
              <w:divBdr>
                <w:top w:val="none" w:sz="0" w:space="0" w:color="auto"/>
                <w:left w:val="none" w:sz="0" w:space="0" w:color="auto"/>
                <w:bottom w:val="none" w:sz="0" w:space="0" w:color="auto"/>
                <w:right w:val="none" w:sz="0" w:space="0" w:color="auto"/>
              </w:divBdr>
            </w:div>
            <w:div w:id="583298804">
              <w:marLeft w:val="0"/>
              <w:marRight w:val="0"/>
              <w:marTop w:val="0"/>
              <w:marBottom w:val="0"/>
              <w:divBdr>
                <w:top w:val="none" w:sz="0" w:space="0" w:color="auto"/>
                <w:left w:val="none" w:sz="0" w:space="0" w:color="auto"/>
                <w:bottom w:val="none" w:sz="0" w:space="0" w:color="auto"/>
                <w:right w:val="none" w:sz="0" w:space="0" w:color="auto"/>
              </w:divBdr>
            </w:div>
            <w:div w:id="565839934">
              <w:marLeft w:val="0"/>
              <w:marRight w:val="0"/>
              <w:marTop w:val="0"/>
              <w:marBottom w:val="0"/>
              <w:divBdr>
                <w:top w:val="none" w:sz="0" w:space="0" w:color="auto"/>
                <w:left w:val="none" w:sz="0" w:space="0" w:color="auto"/>
                <w:bottom w:val="none" w:sz="0" w:space="0" w:color="auto"/>
                <w:right w:val="none" w:sz="0" w:space="0" w:color="auto"/>
              </w:divBdr>
            </w:div>
            <w:div w:id="1273589256">
              <w:marLeft w:val="0"/>
              <w:marRight w:val="0"/>
              <w:marTop w:val="0"/>
              <w:marBottom w:val="0"/>
              <w:divBdr>
                <w:top w:val="none" w:sz="0" w:space="0" w:color="auto"/>
                <w:left w:val="none" w:sz="0" w:space="0" w:color="auto"/>
                <w:bottom w:val="none" w:sz="0" w:space="0" w:color="auto"/>
                <w:right w:val="none" w:sz="0" w:space="0" w:color="auto"/>
              </w:divBdr>
            </w:div>
            <w:div w:id="1237979218">
              <w:marLeft w:val="0"/>
              <w:marRight w:val="0"/>
              <w:marTop w:val="0"/>
              <w:marBottom w:val="0"/>
              <w:divBdr>
                <w:top w:val="none" w:sz="0" w:space="0" w:color="auto"/>
                <w:left w:val="none" w:sz="0" w:space="0" w:color="auto"/>
                <w:bottom w:val="none" w:sz="0" w:space="0" w:color="auto"/>
                <w:right w:val="none" w:sz="0" w:space="0" w:color="auto"/>
              </w:divBdr>
            </w:div>
            <w:div w:id="659576580">
              <w:marLeft w:val="0"/>
              <w:marRight w:val="0"/>
              <w:marTop w:val="0"/>
              <w:marBottom w:val="0"/>
              <w:divBdr>
                <w:top w:val="none" w:sz="0" w:space="0" w:color="auto"/>
                <w:left w:val="none" w:sz="0" w:space="0" w:color="auto"/>
                <w:bottom w:val="none" w:sz="0" w:space="0" w:color="auto"/>
                <w:right w:val="none" w:sz="0" w:space="0" w:color="auto"/>
              </w:divBdr>
            </w:div>
            <w:div w:id="163251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98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hyperlink" Target="https://doi.org/10.1016/j.gloplacha.2007.02.003" TargetMode="External"/><Relationship Id="rId39" Type="http://schemas.openxmlformats.org/officeDocument/2006/relationships/hyperlink" Target="https://doi.org/10.1016/j.jas.2011.08.035" TargetMode="External"/><Relationship Id="rId21" Type="http://schemas.openxmlformats.org/officeDocument/2006/relationships/hyperlink" Target="https://doi.org/10.1006/jasc.2001.0771" TargetMode="External"/><Relationship Id="rId34" Type="http://schemas.openxmlformats.org/officeDocument/2006/relationships/hyperlink" Target="https://doi.org/10.1080/2052546.1964.11908372" TargetMode="External"/><Relationship Id="rId42" Type="http://schemas.openxmlformats.org/officeDocument/2006/relationships/hyperlink" Target="https://doi.org/10.1007/s12517-021-08884-5" TargetMode="External"/><Relationship Id="rId47" Type="http://schemas.openxmlformats.org/officeDocument/2006/relationships/fontTable" Target="fontTable.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doi.org/10.1080/01977261.2020.180521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hyperlink" Target="https://doi.org/10.1029/2008JF001083" TargetMode="External"/><Relationship Id="rId32" Type="http://schemas.openxmlformats.org/officeDocument/2006/relationships/hyperlink" Target="https://doi.org/10.1016/j.gca.2013.10.040" TargetMode="External"/><Relationship Id="rId37" Type="http://schemas.openxmlformats.org/officeDocument/2006/relationships/hyperlink" Target="https://doi.org/10.1080/2052546.2002.11932098" TargetMode="External"/><Relationship Id="rId40" Type="http://schemas.openxmlformats.org/officeDocument/2006/relationships/hyperlink" Target="https://doi.org/10.1111/sed.12121" TargetMode="External"/><Relationship Id="rId45" Type="http://schemas.openxmlformats.org/officeDocument/2006/relationships/hyperlink" Target="https://doi.org/10.1016/S1350-4487(99)00253-X" TargetMode="Externa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yperlink" Target="https://doi.org/10.1016/j.yqres.2008.04.011" TargetMode="External"/><Relationship Id="rId28" Type="http://schemas.openxmlformats.org/officeDocument/2006/relationships/hyperlink" Target="https://doi.org/10.1016/j.geomorph.2015.10.017" TargetMode="External"/><Relationship Id="rId36" Type="http://schemas.openxmlformats.org/officeDocument/2006/relationships/hyperlink" Target="https://doi.org/10.1080/2052546.1999.11931922" TargetMode="External"/><Relationship Id="rId10" Type="http://schemas.openxmlformats.org/officeDocument/2006/relationships/image" Target="media/image4.tiff"/><Relationship Id="rId19" Type="http://schemas.openxmlformats.org/officeDocument/2006/relationships/image" Target="media/image13.png"/><Relationship Id="rId31" Type="http://schemas.openxmlformats.org/officeDocument/2006/relationships/hyperlink" Target="https://doi.org/10.1016/j.yqres.2012.07.009" TargetMode="External"/><Relationship Id="rId44" Type="http://schemas.openxmlformats.org/officeDocument/2006/relationships/hyperlink" Target="https://doi.org/10.2307/2694779"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hyperlink" Target="https://doi.org/10.1016/j.jasrep.2018.04.027" TargetMode="External"/><Relationship Id="rId27" Type="http://schemas.openxmlformats.org/officeDocument/2006/relationships/hyperlink" Target="https://doi.org/10.1016/j.jas.2010.06.024" TargetMode="External"/><Relationship Id="rId30" Type="http://schemas.openxmlformats.org/officeDocument/2006/relationships/hyperlink" Target="https://doi.org/10.1016/j.quageo.2012.04.020" TargetMode="External"/><Relationship Id="rId35" Type="http://schemas.openxmlformats.org/officeDocument/2006/relationships/hyperlink" Target="https://doi.org/10.1016/j.quaint.2014.01.028" TargetMode="External"/><Relationship Id="rId43" Type="http://schemas.openxmlformats.org/officeDocument/2006/relationships/hyperlink" Target="https://doi.org/10.3390/geosciences9040190" TargetMode="External"/><Relationship Id="rId48" Type="http://schemas.openxmlformats.org/officeDocument/2006/relationships/theme" Target="theme/theme1.xml"/><Relationship Id="rId8" Type="http://schemas.openxmlformats.org/officeDocument/2006/relationships/image" Target="media/image2.tiff"/><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png"/><Relationship Id="rId25" Type="http://schemas.openxmlformats.org/officeDocument/2006/relationships/hyperlink" Target="https://doi.org/10.2307/281882" TargetMode="External"/><Relationship Id="rId33" Type="http://schemas.openxmlformats.org/officeDocument/2006/relationships/hyperlink" Target="https://doi.org/10.1016/j.jhevol.2010.02.004" TargetMode="External"/><Relationship Id="rId38" Type="http://schemas.openxmlformats.org/officeDocument/2006/relationships/hyperlink" Target="https://doi.org/10.1126/science.134.3474.251" TargetMode="External"/><Relationship Id="rId46" Type="http://schemas.openxmlformats.org/officeDocument/2006/relationships/hyperlink" Target="https://doi.org/10.1111/j.1475-4754.1975.tb00120.x" TargetMode="External"/><Relationship Id="rId20" Type="http://schemas.openxmlformats.org/officeDocument/2006/relationships/hyperlink" Target="https://doi.org/10.1038/s41598-022-08296-9" TargetMode="External"/><Relationship Id="rId41" Type="http://schemas.openxmlformats.org/officeDocument/2006/relationships/hyperlink" Target="https://doi.org/10.1016/j.jaridenv.2018.01.007"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35</Pages>
  <Words>7764</Words>
  <Characters>44259</Characters>
  <Application>Microsoft Office Word</Application>
  <DocSecurity>0</DocSecurity>
  <Lines>368</Lines>
  <Paragraphs>103</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Maya Oron</dc:creator>
  <cp:keywords/>
  <dc:description/>
  <cp:lastModifiedBy>Maya Oron</cp:lastModifiedBy>
  <cp:revision>9</cp:revision>
  <dcterms:created xsi:type="dcterms:W3CDTF">2023-03-24T11:41:00Z</dcterms:created>
  <dcterms:modified xsi:type="dcterms:W3CDTF">2023-05-22T10:13:00Z</dcterms:modified>
</cp:coreProperties>
</file>