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D0C3" w14:textId="0EC7AF0D" w:rsidR="009A3E7B" w:rsidRPr="009A3E7B" w:rsidRDefault="009A3E7B" w:rsidP="009A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Times New Roman" w:hAnsi="Times New Roman" w:cs="Times New Roman"/>
          <w:sz w:val="24"/>
          <w:szCs w:val="24"/>
          <w:lang w:val="en-GB"/>
        </w:rPr>
      </w:pPr>
      <w:r w:rsidRPr="009A3E7B">
        <w:rPr>
          <w:rFonts w:ascii="Times New Roman" w:hAnsi="Times New Roman" w:cs="Times New Roman"/>
          <w:b/>
          <w:bCs/>
          <w:sz w:val="24"/>
          <w:szCs w:val="24"/>
          <w:lang w:val="en-GB"/>
        </w:rPr>
        <w:t>The emergence of extra-mura</w:t>
      </w:r>
      <w:r w:rsidR="00931F9B">
        <w:rPr>
          <w:rFonts w:ascii="Times New Roman" w:hAnsi="Times New Roman" w:cs="Times New Roman"/>
          <w:b/>
          <w:bCs/>
          <w:sz w:val="24"/>
          <w:szCs w:val="24"/>
          <w:lang w:val="en-GB"/>
        </w:rPr>
        <w:t>l cemeteries in Neolithic south</w:t>
      </w:r>
      <w:r w:rsidRPr="009A3E7B">
        <w:rPr>
          <w:rFonts w:ascii="Times New Roman" w:hAnsi="Times New Roman" w:cs="Times New Roman"/>
          <w:b/>
          <w:bCs/>
          <w:sz w:val="24"/>
          <w:szCs w:val="24"/>
          <w:lang w:val="en-GB"/>
        </w:rPr>
        <w:t xml:space="preserve">east Europe: a formally modelled chronology for </w:t>
      </w:r>
      <w:proofErr w:type="spellStart"/>
      <w:r w:rsidRPr="009A3E7B">
        <w:rPr>
          <w:rFonts w:ascii="Times New Roman" w:hAnsi="Times New Roman" w:cs="Times New Roman"/>
          <w:b/>
          <w:bCs/>
          <w:sz w:val="24"/>
          <w:szCs w:val="24"/>
          <w:lang w:val="en-GB"/>
        </w:rPr>
        <w:t>Cernica</w:t>
      </w:r>
      <w:proofErr w:type="spellEnd"/>
      <w:r w:rsidRPr="009A3E7B">
        <w:rPr>
          <w:rFonts w:ascii="Times New Roman" w:hAnsi="Times New Roman" w:cs="Times New Roman"/>
          <w:b/>
          <w:bCs/>
          <w:sz w:val="24"/>
          <w:szCs w:val="24"/>
          <w:lang w:val="en-GB"/>
        </w:rPr>
        <w:t>, Romania</w:t>
      </w:r>
    </w:p>
    <w:p w14:paraId="523C9471" w14:textId="77777777" w:rsidR="009A3E7B" w:rsidRPr="009A3E7B" w:rsidRDefault="009A3E7B" w:rsidP="009A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cs="Times New Roman"/>
          <w:sz w:val="24"/>
          <w:szCs w:val="24"/>
          <w:lang w:val="en-GB"/>
        </w:rPr>
      </w:pPr>
    </w:p>
    <w:p w14:paraId="79179774" w14:textId="13F2E4A0" w:rsidR="009A3E7B" w:rsidRPr="009A3E7B" w:rsidRDefault="009A3E7B" w:rsidP="009A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Times New Roman" w:hAnsi="Times New Roman" w:cs="Times New Roman"/>
          <w:position w:val="6"/>
          <w:sz w:val="24"/>
          <w:szCs w:val="24"/>
          <w:lang w:val="en-GB"/>
        </w:rPr>
      </w:pPr>
      <w:r w:rsidRPr="009A3E7B">
        <w:rPr>
          <w:rFonts w:ascii="Times New Roman" w:hAnsi="Times New Roman" w:cs="Times New Roman"/>
          <w:i/>
          <w:iCs/>
          <w:sz w:val="24"/>
          <w:szCs w:val="24"/>
          <w:lang w:val="en-GB"/>
        </w:rPr>
        <w:t xml:space="preserve">Susan Stratton, </w:t>
      </w:r>
      <w:proofErr w:type="spellStart"/>
      <w:r w:rsidRPr="009A3E7B">
        <w:rPr>
          <w:rFonts w:ascii="Times New Roman" w:hAnsi="Times New Roman" w:cs="Times New Roman"/>
          <w:i/>
          <w:iCs/>
          <w:sz w:val="24"/>
          <w:szCs w:val="24"/>
          <w:lang w:val="en-GB"/>
        </w:rPr>
        <w:t>Seren</w:t>
      </w:r>
      <w:proofErr w:type="spellEnd"/>
      <w:r w:rsidRPr="009A3E7B">
        <w:rPr>
          <w:rFonts w:ascii="Times New Roman" w:hAnsi="Times New Roman" w:cs="Times New Roman"/>
          <w:i/>
          <w:iCs/>
          <w:sz w:val="24"/>
          <w:szCs w:val="24"/>
          <w:lang w:val="en-GB"/>
        </w:rPr>
        <w:t xml:space="preserve"> Griffiths, </w:t>
      </w:r>
      <w:proofErr w:type="spellStart"/>
      <w:r w:rsidRPr="009A3E7B">
        <w:rPr>
          <w:rFonts w:ascii="Times New Roman" w:hAnsi="Times New Roman" w:cs="Times New Roman"/>
          <w:i/>
          <w:iCs/>
          <w:sz w:val="24"/>
          <w:szCs w:val="24"/>
          <w:lang w:val="en-GB"/>
        </w:rPr>
        <w:t>Raluca</w:t>
      </w:r>
      <w:proofErr w:type="spellEnd"/>
      <w:r w:rsidRPr="009A3E7B">
        <w:rPr>
          <w:rFonts w:ascii="Times New Roman" w:hAnsi="Times New Roman" w:cs="Times New Roman"/>
          <w:i/>
          <w:iCs/>
          <w:sz w:val="24"/>
          <w:szCs w:val="24"/>
          <w:lang w:val="en-GB"/>
        </w:rPr>
        <w:t xml:space="preserve"> </w:t>
      </w:r>
      <w:proofErr w:type="spellStart"/>
      <w:r w:rsidRPr="009A3E7B">
        <w:rPr>
          <w:rFonts w:ascii="Times New Roman" w:hAnsi="Times New Roman" w:cs="Times New Roman"/>
          <w:i/>
          <w:iCs/>
          <w:sz w:val="24"/>
          <w:szCs w:val="24"/>
          <w:lang w:val="en-GB"/>
        </w:rPr>
        <w:t>Kog</w:t>
      </w:r>
      <w:r w:rsidRPr="009A3E7B">
        <w:rPr>
          <w:rFonts w:ascii="Times New Roman" w:eastAsia="Times New Roman" w:hAnsi="Times New Roman" w:cs="Times New Roman"/>
          <w:i/>
          <w:iCs/>
          <w:sz w:val="24"/>
          <w:szCs w:val="24"/>
          <w:lang w:val="en-GB"/>
        </w:rPr>
        <w:t>ălniceanu</w:t>
      </w:r>
      <w:proofErr w:type="spellEnd"/>
      <w:r w:rsidRPr="009A3E7B">
        <w:rPr>
          <w:rFonts w:ascii="Times New Roman" w:eastAsia="Times New Roman" w:hAnsi="Times New Roman" w:cs="Times New Roman"/>
          <w:i/>
          <w:iCs/>
          <w:sz w:val="24"/>
          <w:szCs w:val="24"/>
          <w:lang w:val="en-GB"/>
        </w:rPr>
        <w:t xml:space="preserve">, Angela </w:t>
      </w:r>
      <w:proofErr w:type="spellStart"/>
      <w:r w:rsidRPr="009A3E7B">
        <w:rPr>
          <w:rFonts w:ascii="Times New Roman" w:eastAsia="Times New Roman" w:hAnsi="Times New Roman" w:cs="Times New Roman"/>
          <w:i/>
          <w:iCs/>
          <w:sz w:val="24"/>
          <w:szCs w:val="24"/>
          <w:lang w:val="en-GB"/>
        </w:rPr>
        <w:t>Simalcsik</w:t>
      </w:r>
      <w:proofErr w:type="spellEnd"/>
      <w:r w:rsidRPr="009A3E7B">
        <w:rPr>
          <w:rFonts w:ascii="Times New Roman" w:eastAsia="Times New Roman" w:hAnsi="Times New Roman" w:cs="Times New Roman"/>
          <w:i/>
          <w:iCs/>
          <w:sz w:val="24"/>
          <w:szCs w:val="24"/>
          <w:lang w:val="en-GB"/>
        </w:rPr>
        <w:t xml:space="preserve">, </w:t>
      </w:r>
      <w:proofErr w:type="spellStart"/>
      <w:r w:rsidRPr="009A3E7B">
        <w:rPr>
          <w:rFonts w:ascii="Times New Roman" w:eastAsia="Times New Roman" w:hAnsi="Times New Roman" w:cs="Times New Roman"/>
          <w:i/>
          <w:iCs/>
          <w:sz w:val="24"/>
          <w:szCs w:val="24"/>
          <w:lang w:val="en-GB"/>
        </w:rPr>
        <w:t>Alexandru</w:t>
      </w:r>
      <w:proofErr w:type="spellEnd"/>
      <w:r w:rsidRPr="009A3E7B">
        <w:rPr>
          <w:rFonts w:ascii="Times New Roman" w:eastAsia="Times New Roman" w:hAnsi="Times New Roman" w:cs="Times New Roman"/>
          <w:i/>
          <w:iCs/>
          <w:sz w:val="24"/>
          <w:szCs w:val="24"/>
          <w:lang w:val="en-GB"/>
        </w:rPr>
        <w:t xml:space="preserve"> </w:t>
      </w:r>
      <w:proofErr w:type="spellStart"/>
      <w:r w:rsidRPr="009A3E7B">
        <w:rPr>
          <w:rFonts w:ascii="Times New Roman" w:eastAsia="Times New Roman" w:hAnsi="Times New Roman" w:cs="Times New Roman"/>
          <w:i/>
          <w:iCs/>
          <w:sz w:val="24"/>
          <w:szCs w:val="24"/>
          <w:lang w:val="en-GB"/>
        </w:rPr>
        <w:t>Morintz</w:t>
      </w:r>
      <w:proofErr w:type="spellEnd"/>
      <w:r w:rsidR="00A749FB">
        <w:rPr>
          <w:rFonts w:ascii="Times New Roman" w:hAnsi="Times New Roman" w:cs="Times New Roman"/>
          <w:i/>
          <w:iCs/>
          <w:sz w:val="24"/>
          <w:szCs w:val="24"/>
          <w:lang w:val="en-GB"/>
        </w:rPr>
        <w:t>, C</w:t>
      </w:r>
      <w:r w:rsidRPr="009A3E7B">
        <w:rPr>
          <w:rFonts w:ascii="Times New Roman" w:hAnsi="Times New Roman" w:cs="Times New Roman"/>
          <w:i/>
          <w:iCs/>
          <w:sz w:val="24"/>
          <w:szCs w:val="24"/>
          <w:lang w:val="en-GB"/>
        </w:rPr>
        <w:t xml:space="preserve">ristian Eduard </w:t>
      </w:r>
      <w:proofErr w:type="spellStart"/>
      <w:r w:rsidRPr="009A3E7B">
        <w:rPr>
          <w:rFonts w:ascii="Times New Roman" w:eastAsia="Times New Roman" w:hAnsi="Times New Roman" w:cs="Times New Roman"/>
          <w:i/>
          <w:iCs/>
          <w:sz w:val="24"/>
          <w:szCs w:val="24"/>
          <w:lang w:val="en-GB" w:eastAsia="ro-RO"/>
        </w:rPr>
        <w:t>Ştefan</w:t>
      </w:r>
      <w:proofErr w:type="spellEnd"/>
      <w:r w:rsidR="00A749FB">
        <w:rPr>
          <w:rFonts w:ascii="Times New Roman" w:hAnsi="Times New Roman" w:cs="Times New Roman"/>
          <w:i/>
          <w:iCs/>
          <w:sz w:val="24"/>
          <w:szCs w:val="24"/>
          <w:lang w:val="en-GB" w:eastAsia="ro-RO"/>
        </w:rPr>
        <w:t xml:space="preserve">, </w:t>
      </w:r>
      <w:r w:rsidRPr="009A3E7B">
        <w:rPr>
          <w:rFonts w:ascii="Times New Roman" w:hAnsi="Times New Roman" w:cs="Times New Roman"/>
          <w:i/>
          <w:iCs/>
          <w:sz w:val="24"/>
          <w:szCs w:val="24"/>
          <w:lang w:val="en-GB" w:eastAsia="ro-RO"/>
        </w:rPr>
        <w:t xml:space="preserve">Valentin </w:t>
      </w:r>
      <w:proofErr w:type="spellStart"/>
      <w:r w:rsidRPr="009A3E7B">
        <w:rPr>
          <w:rFonts w:ascii="Times New Roman" w:hAnsi="Times New Roman" w:cs="Times New Roman"/>
          <w:i/>
          <w:iCs/>
          <w:sz w:val="24"/>
          <w:szCs w:val="24"/>
          <w:lang w:val="en-GB" w:eastAsia="ro-RO"/>
        </w:rPr>
        <w:t>Dumitra</w:t>
      </w:r>
      <w:r w:rsidRPr="009A3E7B">
        <w:rPr>
          <w:rFonts w:ascii="Times New Roman" w:eastAsia="Times New Roman" w:hAnsi="Times New Roman" w:cs="Times New Roman"/>
          <w:i/>
          <w:iCs/>
          <w:sz w:val="24"/>
          <w:szCs w:val="24"/>
          <w:lang w:val="en-GB" w:eastAsia="ro-RO"/>
        </w:rPr>
        <w:t>şcu</w:t>
      </w:r>
      <w:proofErr w:type="spellEnd"/>
      <w:r w:rsidR="00A749FB">
        <w:rPr>
          <w:rFonts w:ascii="Times New Roman" w:hAnsi="Times New Roman" w:cs="Times New Roman"/>
          <w:i/>
          <w:iCs/>
          <w:sz w:val="24"/>
          <w:szCs w:val="24"/>
          <w:lang w:val="en-GB" w:eastAsia="ro-RO"/>
        </w:rPr>
        <w:t xml:space="preserve">, </w:t>
      </w:r>
      <w:r w:rsidRPr="009A3E7B">
        <w:rPr>
          <w:rFonts w:ascii="Times New Roman" w:hAnsi="Times New Roman" w:cs="Times New Roman"/>
          <w:i/>
          <w:iCs/>
          <w:sz w:val="24"/>
          <w:szCs w:val="24"/>
          <w:lang w:val="en-GB"/>
        </w:rPr>
        <w:t xml:space="preserve">Christopher </w:t>
      </w:r>
      <w:proofErr w:type="spellStart"/>
      <w:r w:rsidRPr="009A3E7B">
        <w:rPr>
          <w:rFonts w:ascii="Times New Roman" w:hAnsi="Times New Roman" w:cs="Times New Roman"/>
          <w:i/>
          <w:iCs/>
          <w:sz w:val="24"/>
          <w:szCs w:val="24"/>
          <w:lang w:val="en-GB"/>
        </w:rPr>
        <w:t>Bronk</w:t>
      </w:r>
      <w:proofErr w:type="spellEnd"/>
      <w:r w:rsidRPr="009A3E7B">
        <w:rPr>
          <w:rFonts w:ascii="Times New Roman" w:hAnsi="Times New Roman" w:cs="Times New Roman"/>
          <w:i/>
          <w:iCs/>
          <w:sz w:val="24"/>
          <w:szCs w:val="24"/>
          <w:lang w:val="en-GB"/>
        </w:rPr>
        <w:t xml:space="preserve"> Ramsey, Olaf </w:t>
      </w:r>
      <w:proofErr w:type="spellStart"/>
      <w:r w:rsidRPr="009A3E7B">
        <w:rPr>
          <w:rFonts w:ascii="Times New Roman" w:hAnsi="Times New Roman" w:cs="Times New Roman"/>
          <w:i/>
          <w:iCs/>
          <w:sz w:val="24"/>
          <w:szCs w:val="24"/>
          <w:lang w:val="en-GB"/>
        </w:rPr>
        <w:t>Nehlich</w:t>
      </w:r>
      <w:proofErr w:type="spellEnd"/>
      <w:r w:rsidRPr="009A3E7B">
        <w:rPr>
          <w:rFonts w:ascii="Times New Roman" w:hAnsi="Times New Roman" w:cs="Times New Roman"/>
          <w:i/>
          <w:iCs/>
          <w:sz w:val="24"/>
          <w:szCs w:val="24"/>
          <w:lang w:val="en-GB"/>
        </w:rPr>
        <w:t xml:space="preserve">, Nancy </w:t>
      </w:r>
      <w:proofErr w:type="spellStart"/>
      <w:r w:rsidRPr="009A3E7B">
        <w:rPr>
          <w:rFonts w:ascii="Times New Roman" w:hAnsi="Times New Roman" w:cs="Times New Roman"/>
          <w:i/>
          <w:iCs/>
          <w:sz w:val="24"/>
          <w:szCs w:val="24"/>
          <w:lang w:val="en-GB"/>
        </w:rPr>
        <w:t>Beavan</w:t>
      </w:r>
      <w:proofErr w:type="spellEnd"/>
      <w:r w:rsidRPr="009A3E7B">
        <w:rPr>
          <w:rFonts w:ascii="Times New Roman" w:hAnsi="Times New Roman" w:cs="Times New Roman"/>
          <w:i/>
          <w:iCs/>
          <w:sz w:val="24"/>
          <w:szCs w:val="24"/>
          <w:lang w:val="en-GB"/>
        </w:rPr>
        <w:t xml:space="preserve">, </w:t>
      </w:r>
      <w:proofErr w:type="spellStart"/>
      <w:r w:rsidRPr="009A3E7B">
        <w:rPr>
          <w:rFonts w:ascii="Times New Roman" w:hAnsi="Times New Roman" w:cs="Times New Roman"/>
          <w:i/>
          <w:iCs/>
          <w:sz w:val="24"/>
          <w:szCs w:val="24"/>
          <w:lang w:val="en-GB"/>
        </w:rPr>
        <w:t>Du</w:t>
      </w:r>
      <w:r w:rsidRPr="009A3E7B">
        <w:rPr>
          <w:rFonts w:ascii="Times New Roman" w:eastAsia="Times New Roman" w:hAnsi="Times New Roman" w:cs="Times New Roman"/>
          <w:i/>
          <w:iCs/>
          <w:sz w:val="24"/>
          <w:szCs w:val="24"/>
          <w:lang w:val="en-GB"/>
        </w:rPr>
        <w:t>šan</w:t>
      </w:r>
      <w:proofErr w:type="spellEnd"/>
      <w:r w:rsidRPr="009A3E7B">
        <w:rPr>
          <w:rFonts w:ascii="Times New Roman" w:eastAsia="Times New Roman" w:hAnsi="Times New Roman" w:cs="Times New Roman"/>
          <w:i/>
          <w:iCs/>
          <w:sz w:val="24"/>
          <w:szCs w:val="24"/>
          <w:lang w:val="en-GB"/>
        </w:rPr>
        <w:t xml:space="preserve"> </w:t>
      </w:r>
      <w:proofErr w:type="spellStart"/>
      <w:r w:rsidRPr="009A3E7B">
        <w:rPr>
          <w:rFonts w:ascii="Times New Roman" w:eastAsia="Times New Roman" w:hAnsi="Times New Roman" w:cs="Times New Roman"/>
          <w:i/>
          <w:iCs/>
          <w:sz w:val="24"/>
          <w:szCs w:val="24"/>
          <w:lang w:val="en-GB"/>
        </w:rPr>
        <w:t>Borić</w:t>
      </w:r>
      <w:proofErr w:type="spellEnd"/>
      <w:r w:rsidRPr="009A3E7B">
        <w:rPr>
          <w:rFonts w:ascii="Times New Roman" w:hAnsi="Times New Roman" w:cs="Times New Roman"/>
          <w:i/>
          <w:iCs/>
          <w:sz w:val="24"/>
          <w:szCs w:val="24"/>
          <w:lang w:val="en-GB"/>
        </w:rPr>
        <w:t xml:space="preserve"> and Alasdair Whittle</w:t>
      </w:r>
    </w:p>
    <w:p w14:paraId="191A2645" w14:textId="77777777" w:rsidR="009A3E7B" w:rsidRPr="00A113C5" w:rsidRDefault="009A3E7B" w:rsidP="009A3E7B">
      <w:pPr>
        <w:jc w:val="center"/>
        <w:rPr>
          <w:rFonts w:ascii="Times New Roman" w:hAnsi="Times New Roman" w:cs="Times New Roman"/>
          <w:sz w:val="24"/>
          <w:szCs w:val="24"/>
          <w:lang w:val="en-GB"/>
        </w:rPr>
      </w:pPr>
    </w:p>
    <w:p w14:paraId="6DF9DE1B" w14:textId="1B3AD28D" w:rsidR="003B5B95" w:rsidRDefault="00470D62" w:rsidP="009A3E7B">
      <w:pPr>
        <w:jc w:val="center"/>
        <w:rPr>
          <w:rFonts w:ascii="Times New Roman" w:hAnsi="Times New Roman" w:cs="Times New Roman"/>
          <w:b/>
          <w:sz w:val="24"/>
          <w:szCs w:val="24"/>
          <w:lang w:val="en-GB"/>
        </w:rPr>
      </w:pPr>
      <w:r w:rsidRPr="00A113C5">
        <w:rPr>
          <w:rFonts w:ascii="Times New Roman" w:hAnsi="Times New Roman" w:cs="Times New Roman"/>
          <w:b/>
          <w:sz w:val="24"/>
          <w:szCs w:val="24"/>
          <w:lang w:val="en-GB"/>
        </w:rPr>
        <w:t xml:space="preserve">Online </w:t>
      </w:r>
      <w:r w:rsidR="009A3E7B" w:rsidRPr="00A113C5">
        <w:rPr>
          <w:rFonts w:ascii="Times New Roman" w:hAnsi="Times New Roman" w:cs="Times New Roman"/>
          <w:b/>
          <w:sz w:val="24"/>
          <w:szCs w:val="24"/>
          <w:lang w:val="en-GB"/>
        </w:rPr>
        <w:t>Supplement</w:t>
      </w:r>
    </w:p>
    <w:p w14:paraId="03AB6D10" w14:textId="77777777" w:rsidR="00946694" w:rsidRDefault="00946694" w:rsidP="009A3E7B">
      <w:pPr>
        <w:jc w:val="center"/>
        <w:rPr>
          <w:rFonts w:ascii="Times New Roman" w:hAnsi="Times New Roman" w:cs="Times New Roman"/>
          <w:b/>
          <w:sz w:val="24"/>
          <w:szCs w:val="24"/>
          <w:lang w:val="en-GB"/>
        </w:rPr>
      </w:pPr>
    </w:p>
    <w:p w14:paraId="35E96058" w14:textId="0E8F98D8" w:rsidR="00946694" w:rsidRDefault="00946694" w:rsidP="0094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i/>
          <w:sz w:val="24"/>
          <w:szCs w:val="24"/>
          <w:lang w:val="en-GB"/>
        </w:rPr>
      </w:pPr>
      <w:r w:rsidRPr="00946694">
        <w:rPr>
          <w:rFonts w:ascii="Times New Roman" w:hAnsi="Times New Roman"/>
          <w:i/>
          <w:sz w:val="24"/>
          <w:szCs w:val="24"/>
          <w:lang w:val="en-GB"/>
        </w:rPr>
        <w:t>FRUITS Bayesian modelling</w:t>
      </w:r>
    </w:p>
    <w:p w14:paraId="35E74BE5" w14:textId="77777777" w:rsidR="00946694" w:rsidRPr="00946694" w:rsidRDefault="00946694" w:rsidP="0094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i/>
          <w:sz w:val="24"/>
          <w:szCs w:val="24"/>
          <w:lang w:val="en-GB"/>
        </w:rPr>
      </w:pPr>
    </w:p>
    <w:p w14:paraId="49A3E8AD" w14:textId="77777777" w:rsidR="00946694" w:rsidRPr="008334E2" w:rsidRDefault="00946694" w:rsidP="0094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sz w:val="24"/>
          <w:szCs w:val="24"/>
          <w:lang w:val="en-GB"/>
        </w:rPr>
      </w:pPr>
      <w:r w:rsidRPr="008334E2">
        <w:rPr>
          <w:rFonts w:ascii="Times New Roman" w:hAnsi="Times New Roman"/>
          <w:sz w:val="24"/>
          <w:szCs w:val="24"/>
          <w:lang w:val="en-GB"/>
        </w:rPr>
        <w:t>Baseline diet data for the modelling was taken for terrestrial herbivores and freshwater fish from the Danube Gorges region (</w:t>
      </w:r>
      <w:proofErr w:type="spellStart"/>
      <w:r w:rsidRPr="008334E2">
        <w:rPr>
          <w:rFonts w:ascii="Times New Roman" w:hAnsi="Times New Roman"/>
          <w:sz w:val="24"/>
          <w:szCs w:val="24"/>
          <w:lang w:val="en-GB"/>
        </w:rPr>
        <w:t>Nehlich</w:t>
      </w:r>
      <w:proofErr w:type="spellEnd"/>
      <w:r w:rsidRPr="008334E2">
        <w:rPr>
          <w:rFonts w:ascii="Times New Roman" w:hAnsi="Times New Roman"/>
          <w:sz w:val="24"/>
          <w:szCs w:val="24"/>
          <w:lang w:val="en-GB"/>
        </w:rPr>
        <w:t xml:space="preserve"> </w:t>
      </w:r>
      <w:r w:rsidRPr="008334E2">
        <w:rPr>
          <w:rFonts w:ascii="Times New Roman" w:hAnsi="Times New Roman"/>
          <w:iCs/>
          <w:sz w:val="24"/>
          <w:szCs w:val="24"/>
          <w:lang w:val="en-GB"/>
        </w:rPr>
        <w:t>et al</w:t>
      </w:r>
      <w:r w:rsidRPr="008334E2">
        <w:rPr>
          <w:rFonts w:ascii="Times New Roman" w:hAnsi="Times New Roman"/>
          <w:sz w:val="24"/>
          <w:szCs w:val="24"/>
          <w:lang w:val="en-GB"/>
        </w:rPr>
        <w:t xml:space="preserve">. 2010), for terrestrial herbivores from the </w:t>
      </w:r>
      <w:proofErr w:type="spellStart"/>
      <w:r w:rsidRPr="008334E2">
        <w:rPr>
          <w:rFonts w:ascii="Times New Roman" w:hAnsi="Times New Roman"/>
          <w:sz w:val="24"/>
          <w:szCs w:val="24"/>
          <w:lang w:val="en-GB"/>
        </w:rPr>
        <w:t>Cernica</w:t>
      </w:r>
      <w:proofErr w:type="spellEnd"/>
      <w:r w:rsidRPr="008334E2">
        <w:rPr>
          <w:rFonts w:ascii="Times New Roman" w:hAnsi="Times New Roman"/>
          <w:sz w:val="24"/>
          <w:szCs w:val="24"/>
          <w:lang w:val="en-GB"/>
        </w:rPr>
        <w:t xml:space="preserve"> settlement (this paper), and for cereals and pulses from archaeological wheat, barley and pulses from the region (</w:t>
      </w:r>
      <w:proofErr w:type="spellStart"/>
      <w:r w:rsidRPr="008334E2">
        <w:rPr>
          <w:rFonts w:ascii="Times New Roman" w:hAnsi="Times New Roman"/>
          <w:sz w:val="24"/>
          <w:szCs w:val="24"/>
          <w:lang w:val="en-GB"/>
        </w:rPr>
        <w:t>Ogrinc</w:t>
      </w:r>
      <w:proofErr w:type="spellEnd"/>
      <w:r w:rsidRPr="008334E2">
        <w:rPr>
          <w:rFonts w:ascii="Times New Roman" w:hAnsi="Times New Roman"/>
          <w:sz w:val="24"/>
          <w:szCs w:val="24"/>
          <w:lang w:val="en-GB"/>
        </w:rPr>
        <w:t xml:space="preserve"> and </w:t>
      </w:r>
      <w:proofErr w:type="spellStart"/>
      <w:r w:rsidRPr="008334E2">
        <w:rPr>
          <w:rFonts w:ascii="Times New Roman" w:hAnsi="Times New Roman"/>
          <w:sz w:val="24"/>
          <w:szCs w:val="24"/>
          <w:lang w:val="en-GB"/>
        </w:rPr>
        <w:t>Budja</w:t>
      </w:r>
      <w:proofErr w:type="spellEnd"/>
      <w:r w:rsidRPr="008334E2">
        <w:rPr>
          <w:rFonts w:ascii="Times New Roman" w:hAnsi="Times New Roman"/>
          <w:sz w:val="24"/>
          <w:szCs w:val="24"/>
          <w:lang w:val="en-GB"/>
        </w:rPr>
        <w:t xml:space="preserve"> 2005), and modern cereals (Fraser </w:t>
      </w:r>
      <w:r w:rsidRPr="008334E2">
        <w:rPr>
          <w:rFonts w:ascii="Times New Roman" w:hAnsi="Times New Roman"/>
          <w:iCs/>
          <w:sz w:val="24"/>
          <w:szCs w:val="24"/>
          <w:lang w:val="en-GB"/>
        </w:rPr>
        <w:t>et al</w:t>
      </w:r>
      <w:r w:rsidRPr="008334E2">
        <w:rPr>
          <w:rFonts w:ascii="Times New Roman" w:hAnsi="Times New Roman"/>
          <w:sz w:val="24"/>
          <w:szCs w:val="24"/>
          <w:lang w:val="en-GB"/>
        </w:rPr>
        <w:t xml:space="preserve">. 2013). Stable isotope values of sulphur, carbon and nitrogen from the human population at </w:t>
      </w:r>
      <w:proofErr w:type="spellStart"/>
      <w:r w:rsidRPr="008334E2">
        <w:rPr>
          <w:rFonts w:ascii="Times New Roman" w:hAnsi="Times New Roman"/>
          <w:sz w:val="24"/>
          <w:szCs w:val="24"/>
          <w:lang w:val="en-GB"/>
        </w:rPr>
        <w:t>Cernica</w:t>
      </w:r>
      <w:proofErr w:type="spellEnd"/>
      <w:r w:rsidRPr="008334E2">
        <w:rPr>
          <w:rFonts w:ascii="Times New Roman" w:hAnsi="Times New Roman"/>
          <w:sz w:val="24"/>
          <w:szCs w:val="24"/>
          <w:lang w:val="en-GB"/>
        </w:rPr>
        <w:t xml:space="preserve"> were compared with the terrestrial animal dataset and the freshwater dataset in order to calculate dietary endpoints for 100% terrestrial and 100% freshwater fish diets (</w:t>
      </w:r>
      <w:proofErr w:type="spellStart"/>
      <w:r w:rsidRPr="008334E2">
        <w:rPr>
          <w:rFonts w:ascii="Times New Roman" w:hAnsi="Times New Roman"/>
          <w:sz w:val="24"/>
          <w:szCs w:val="24"/>
          <w:lang w:val="en-GB"/>
        </w:rPr>
        <w:t>Nehlich</w:t>
      </w:r>
      <w:proofErr w:type="spellEnd"/>
      <w:r w:rsidRPr="008334E2">
        <w:rPr>
          <w:rFonts w:ascii="Times New Roman" w:hAnsi="Times New Roman"/>
          <w:sz w:val="24"/>
          <w:szCs w:val="24"/>
          <w:lang w:val="en-GB"/>
        </w:rPr>
        <w:t xml:space="preserve"> </w:t>
      </w:r>
      <w:r w:rsidRPr="008334E2">
        <w:rPr>
          <w:rFonts w:ascii="Times New Roman" w:hAnsi="Times New Roman"/>
          <w:iCs/>
          <w:sz w:val="24"/>
          <w:szCs w:val="24"/>
          <w:lang w:val="en-GB"/>
        </w:rPr>
        <w:t>et al</w:t>
      </w:r>
      <w:r w:rsidRPr="008334E2">
        <w:rPr>
          <w:rFonts w:ascii="Times New Roman" w:hAnsi="Times New Roman"/>
          <w:sz w:val="24"/>
          <w:szCs w:val="24"/>
          <w:lang w:val="en-GB"/>
        </w:rPr>
        <w:t xml:space="preserve">. 2010:1136). The proportional use of different dietary resources was then estimated (Table 1; online data supplement). </w:t>
      </w:r>
    </w:p>
    <w:p w14:paraId="30220180" w14:textId="77777777" w:rsidR="00946694" w:rsidRPr="008334E2" w:rsidRDefault="0094669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sz w:val="24"/>
          <w:szCs w:val="24"/>
          <w:shd w:val="clear" w:color="auto" w:fill="FFFF00"/>
          <w:lang w:val="en-GB"/>
        </w:rPr>
      </w:pPr>
    </w:p>
    <w:p w14:paraId="23A05E5F" w14:textId="77777777" w:rsidR="00946694" w:rsidRPr="008334E2" w:rsidRDefault="0094669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i/>
          <w:iCs/>
          <w:sz w:val="24"/>
          <w:szCs w:val="24"/>
          <w:lang w:val="en-GB"/>
        </w:rPr>
      </w:pPr>
      <w:r w:rsidRPr="008334E2">
        <w:rPr>
          <w:rFonts w:ascii="Times New Roman" w:hAnsi="Times New Roman"/>
          <w:i/>
          <w:iCs/>
          <w:sz w:val="24"/>
          <w:szCs w:val="24"/>
          <w:lang w:val="en-GB"/>
        </w:rPr>
        <w:t xml:space="preserve">FRUITS Bayesian modelling of the </w:t>
      </w:r>
      <w:proofErr w:type="spellStart"/>
      <w:r w:rsidRPr="008334E2">
        <w:rPr>
          <w:rFonts w:ascii="Times New Roman" w:hAnsi="Times New Roman"/>
          <w:i/>
          <w:iCs/>
          <w:sz w:val="24"/>
          <w:szCs w:val="24"/>
          <w:lang w:val="en-GB"/>
        </w:rPr>
        <w:t>Cernica</w:t>
      </w:r>
      <w:proofErr w:type="spellEnd"/>
      <w:r w:rsidRPr="008334E2">
        <w:rPr>
          <w:rFonts w:ascii="Times New Roman" w:hAnsi="Times New Roman"/>
          <w:i/>
          <w:iCs/>
          <w:sz w:val="24"/>
          <w:szCs w:val="24"/>
          <w:lang w:val="en-GB"/>
        </w:rPr>
        <w:t xml:space="preserve"> human diet</w:t>
      </w:r>
    </w:p>
    <w:p w14:paraId="5A51384E" w14:textId="636C3B56" w:rsidR="00946694" w:rsidRPr="008334E2" w:rsidRDefault="00946694" w:rsidP="0094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sz w:val="24"/>
          <w:szCs w:val="24"/>
          <w:lang w:val="en-GB"/>
        </w:rPr>
      </w:pPr>
      <w:r w:rsidRPr="008334E2">
        <w:rPr>
          <w:rFonts w:ascii="Times New Roman" w:eastAsia="Times New Roman" w:hAnsi="Times New Roman"/>
          <w:sz w:val="24"/>
          <w:szCs w:val="24"/>
          <w:lang w:val="en-GB"/>
        </w:rPr>
        <w:t xml:space="preserve">The FRUITS model by </w:t>
      </w:r>
      <w:proofErr w:type="spellStart"/>
      <w:r w:rsidRPr="008334E2">
        <w:rPr>
          <w:rFonts w:ascii="Times New Roman" w:eastAsia="Times New Roman" w:hAnsi="Times New Roman"/>
          <w:sz w:val="24"/>
          <w:szCs w:val="24"/>
          <w:lang w:val="en-GB"/>
        </w:rPr>
        <w:t>Fernande</w:t>
      </w:r>
      <w:r w:rsidR="009C77BB">
        <w:rPr>
          <w:rFonts w:ascii="Times New Roman" w:eastAsia="Times New Roman" w:hAnsi="Times New Roman"/>
          <w:sz w:val="24"/>
          <w:szCs w:val="24"/>
          <w:lang w:val="en-GB"/>
        </w:rPr>
        <w:t>s</w:t>
      </w:r>
      <w:proofErr w:type="spellEnd"/>
      <w:r w:rsidRPr="008334E2">
        <w:rPr>
          <w:rFonts w:ascii="Times New Roman" w:eastAsia="Times New Roman" w:hAnsi="Times New Roman"/>
          <w:sz w:val="24"/>
          <w:szCs w:val="24"/>
          <w:lang w:val="en-GB"/>
        </w:rPr>
        <w:t xml:space="preserve"> et al. (2014) is a tool for estimating the proportions of given resources by a Bayesian model. </w:t>
      </w:r>
      <w:r w:rsidRPr="008334E2">
        <w:rPr>
          <w:rFonts w:ascii="Times New Roman" w:hAnsi="Times New Roman"/>
          <w:sz w:val="24"/>
          <w:szCs w:val="24"/>
          <w:lang w:val="en-GB"/>
        </w:rPr>
        <w:t>The first FRUITS model (</w:t>
      </w:r>
      <w:proofErr w:type="spellStart"/>
      <w:r w:rsidRPr="008334E2">
        <w:rPr>
          <w:rFonts w:ascii="Times New Roman" w:hAnsi="Times New Roman"/>
          <w:sz w:val="24"/>
          <w:szCs w:val="24"/>
          <w:lang w:val="en-GB"/>
        </w:rPr>
        <w:t>model</w:t>
      </w:r>
      <w:proofErr w:type="spellEnd"/>
      <w:r w:rsidRPr="008334E2">
        <w:rPr>
          <w:rFonts w:ascii="Times New Roman" w:hAnsi="Times New Roman"/>
          <w:sz w:val="24"/>
          <w:szCs w:val="24"/>
          <w:lang w:val="en-GB"/>
        </w:rPr>
        <w:t xml:space="preserve"> 1) which was applied was a concentration independent, non-weighted model, including estimates for four food sources </w:t>
      </w:r>
      <w:r w:rsidRPr="008334E2">
        <w:rPr>
          <w:rFonts w:ascii="Times New Roman" w:eastAsia="Times New Roman" w:hAnsi="Times New Roman"/>
          <w:sz w:val="24"/>
          <w:szCs w:val="24"/>
          <w:lang w:val="en-GB"/>
        </w:rPr>
        <w:t xml:space="preserve">— terrestrial herbivores, freshwater fish, cereals and legumes (see </w:t>
      </w:r>
      <w:r w:rsidR="00E767F7">
        <w:rPr>
          <w:rFonts w:ascii="Times New Roman" w:eastAsia="Times New Roman" w:hAnsi="Times New Roman"/>
          <w:sz w:val="24"/>
          <w:szCs w:val="24"/>
          <w:lang w:val="en-GB"/>
        </w:rPr>
        <w:t xml:space="preserve">Online Supplement </w:t>
      </w:r>
      <w:r w:rsidRPr="008334E2">
        <w:rPr>
          <w:rFonts w:ascii="Times New Roman" w:eastAsia="Times New Roman" w:hAnsi="Times New Roman"/>
          <w:sz w:val="24"/>
          <w:szCs w:val="24"/>
          <w:lang w:val="en-GB"/>
        </w:rPr>
        <w:t xml:space="preserve">Table </w:t>
      </w:r>
      <w:r w:rsidR="00E767F7">
        <w:rPr>
          <w:rFonts w:ascii="Times New Roman" w:eastAsia="Times New Roman" w:hAnsi="Times New Roman"/>
          <w:sz w:val="24"/>
          <w:szCs w:val="24"/>
          <w:lang w:val="en-GB"/>
        </w:rPr>
        <w:t>1</w:t>
      </w:r>
      <w:r w:rsidRPr="008334E2">
        <w:rPr>
          <w:rFonts w:ascii="Times New Roman" w:eastAsia="Times New Roman" w:hAnsi="Times New Roman"/>
          <w:sz w:val="24"/>
          <w:szCs w:val="24"/>
          <w:lang w:val="en-GB"/>
        </w:rPr>
        <w:t xml:space="preserve">). Based on the literature cited above, food source values listed in </w:t>
      </w:r>
      <w:r w:rsidR="00BB45E4">
        <w:rPr>
          <w:rFonts w:ascii="Times New Roman" w:eastAsia="Times New Roman" w:hAnsi="Times New Roman"/>
          <w:sz w:val="24"/>
          <w:szCs w:val="24"/>
          <w:lang w:val="en-GB"/>
        </w:rPr>
        <w:t xml:space="preserve">Online Supplement </w:t>
      </w:r>
      <w:r w:rsidRPr="008334E2">
        <w:rPr>
          <w:rFonts w:ascii="Times New Roman" w:eastAsia="Times New Roman" w:hAnsi="Times New Roman"/>
          <w:sz w:val="24"/>
          <w:szCs w:val="24"/>
          <w:lang w:val="en-GB"/>
        </w:rPr>
        <w:t xml:space="preserve">Table </w:t>
      </w:r>
      <w:r w:rsidR="00BB45E4">
        <w:rPr>
          <w:rFonts w:ascii="Times New Roman" w:eastAsia="Times New Roman" w:hAnsi="Times New Roman"/>
          <w:sz w:val="24"/>
          <w:szCs w:val="24"/>
          <w:lang w:val="en-GB"/>
        </w:rPr>
        <w:t>1</w:t>
      </w:r>
      <w:r w:rsidRPr="008334E2">
        <w:rPr>
          <w:rFonts w:ascii="Times New Roman" w:eastAsia="Times New Roman" w:hAnsi="Times New Roman"/>
          <w:sz w:val="24"/>
          <w:szCs w:val="24"/>
          <w:lang w:val="en-GB"/>
        </w:rPr>
        <w:t xml:space="preserve"> were included in the model, with a δ</w:t>
      </w:r>
      <w:r w:rsidRPr="008334E2">
        <w:rPr>
          <w:rFonts w:ascii="Times New Roman" w:eastAsia="Times New Roman" w:hAnsi="Times New Roman"/>
          <w:sz w:val="24"/>
          <w:szCs w:val="24"/>
          <w:vertAlign w:val="superscript"/>
          <w:lang w:val="en-GB"/>
        </w:rPr>
        <w:t>13</w:t>
      </w:r>
      <w:r w:rsidRPr="008334E2">
        <w:rPr>
          <w:rFonts w:ascii="Times New Roman" w:eastAsia="Times New Roman" w:hAnsi="Times New Roman"/>
          <w:sz w:val="24"/>
          <w:szCs w:val="24"/>
          <w:lang w:val="en-GB"/>
        </w:rPr>
        <w:t>C offset of 2.3±0.5‰, and a δ</w:t>
      </w:r>
      <w:r w:rsidRPr="008334E2">
        <w:rPr>
          <w:rFonts w:ascii="Times New Roman" w:eastAsia="Times New Roman" w:hAnsi="Times New Roman"/>
          <w:sz w:val="24"/>
          <w:szCs w:val="24"/>
          <w:vertAlign w:val="superscript"/>
          <w:lang w:val="en-GB"/>
        </w:rPr>
        <w:t>15</w:t>
      </w:r>
      <w:r w:rsidRPr="008334E2">
        <w:rPr>
          <w:rFonts w:ascii="Times New Roman" w:eastAsia="Times New Roman" w:hAnsi="Times New Roman"/>
          <w:sz w:val="24"/>
          <w:szCs w:val="24"/>
          <w:lang w:val="en-GB"/>
        </w:rPr>
        <w:t>N offset of 4.8±0.5‰ from</w:t>
      </w:r>
      <w:bookmarkStart w:id="0" w:name="_GoBack"/>
      <w:bookmarkEnd w:id="0"/>
      <w:r w:rsidRPr="008334E2">
        <w:rPr>
          <w:rFonts w:ascii="Times New Roman" w:eastAsia="Times New Roman" w:hAnsi="Times New Roman"/>
          <w:sz w:val="24"/>
          <w:szCs w:val="24"/>
          <w:lang w:val="en-GB"/>
        </w:rPr>
        <w:t xml:space="preserve"> food sources to human. These offsets were derived from the isotopic value difference between the average human δ</w:t>
      </w:r>
      <w:r w:rsidRPr="008334E2">
        <w:rPr>
          <w:rFonts w:ascii="Times New Roman" w:eastAsia="Times New Roman" w:hAnsi="Times New Roman"/>
          <w:sz w:val="24"/>
          <w:szCs w:val="24"/>
          <w:vertAlign w:val="superscript"/>
          <w:lang w:val="en-GB"/>
        </w:rPr>
        <w:t>13</w:t>
      </w:r>
      <w:r w:rsidRPr="008334E2">
        <w:rPr>
          <w:rFonts w:ascii="Times New Roman" w:eastAsia="Times New Roman" w:hAnsi="Times New Roman"/>
          <w:sz w:val="24"/>
          <w:szCs w:val="24"/>
          <w:lang w:val="en-GB"/>
        </w:rPr>
        <w:t>C</w:t>
      </w:r>
      <w:r w:rsidRPr="008334E2">
        <w:rPr>
          <w:rFonts w:ascii="Times New Roman" w:hAnsi="Times New Roman"/>
          <w:sz w:val="24"/>
          <w:szCs w:val="24"/>
          <w:lang w:val="en-GB"/>
        </w:rPr>
        <w:t xml:space="preserve"> </w:t>
      </w:r>
      <w:r w:rsidRPr="008334E2">
        <w:rPr>
          <w:rFonts w:ascii="Times New Roman" w:eastAsia="Times New Roman" w:hAnsi="Times New Roman"/>
          <w:sz w:val="24"/>
          <w:szCs w:val="24"/>
          <w:lang w:val="en-GB"/>
        </w:rPr>
        <w:t>and δ</w:t>
      </w:r>
      <w:r w:rsidRPr="008334E2">
        <w:rPr>
          <w:rFonts w:ascii="Times New Roman" w:eastAsia="Times New Roman" w:hAnsi="Times New Roman"/>
          <w:sz w:val="24"/>
          <w:szCs w:val="24"/>
          <w:vertAlign w:val="superscript"/>
          <w:lang w:val="en-GB"/>
        </w:rPr>
        <w:t>15</w:t>
      </w:r>
      <w:r w:rsidRPr="008334E2">
        <w:rPr>
          <w:rFonts w:ascii="Times New Roman" w:eastAsia="Times New Roman" w:hAnsi="Times New Roman"/>
          <w:sz w:val="24"/>
          <w:szCs w:val="24"/>
          <w:lang w:val="en-GB"/>
        </w:rPr>
        <w:t>N</w:t>
      </w:r>
      <w:r w:rsidRPr="008334E2">
        <w:rPr>
          <w:rFonts w:ascii="Times New Roman" w:hAnsi="Times New Roman"/>
          <w:sz w:val="24"/>
          <w:szCs w:val="24"/>
          <w:lang w:val="en-GB"/>
        </w:rPr>
        <w:t xml:space="preserve"> and the average </w:t>
      </w:r>
      <w:r w:rsidRPr="008334E2">
        <w:rPr>
          <w:rFonts w:ascii="Times New Roman" w:eastAsia="Times New Roman" w:hAnsi="Times New Roman"/>
          <w:sz w:val="24"/>
          <w:szCs w:val="24"/>
          <w:lang w:val="en-GB"/>
        </w:rPr>
        <w:t>δ</w:t>
      </w:r>
      <w:r w:rsidRPr="008334E2">
        <w:rPr>
          <w:rFonts w:ascii="Times New Roman" w:eastAsia="Times New Roman" w:hAnsi="Times New Roman"/>
          <w:sz w:val="24"/>
          <w:szCs w:val="24"/>
          <w:vertAlign w:val="superscript"/>
          <w:lang w:val="en-GB"/>
        </w:rPr>
        <w:t>13</w:t>
      </w:r>
      <w:r w:rsidRPr="008334E2">
        <w:rPr>
          <w:rFonts w:ascii="Times New Roman" w:eastAsia="Times New Roman" w:hAnsi="Times New Roman"/>
          <w:sz w:val="24"/>
          <w:szCs w:val="24"/>
          <w:lang w:val="en-GB"/>
        </w:rPr>
        <w:t>C</w:t>
      </w:r>
      <w:r w:rsidRPr="008334E2">
        <w:rPr>
          <w:rFonts w:ascii="Times New Roman" w:hAnsi="Times New Roman"/>
          <w:sz w:val="24"/>
          <w:szCs w:val="24"/>
          <w:lang w:val="en-GB"/>
        </w:rPr>
        <w:t xml:space="preserve"> </w:t>
      </w:r>
      <w:r w:rsidRPr="008334E2">
        <w:rPr>
          <w:rFonts w:ascii="Times New Roman" w:eastAsia="Times New Roman" w:hAnsi="Times New Roman"/>
          <w:sz w:val="24"/>
          <w:szCs w:val="24"/>
          <w:lang w:val="en-GB"/>
        </w:rPr>
        <w:t>and δ</w:t>
      </w:r>
      <w:r w:rsidRPr="008334E2">
        <w:rPr>
          <w:rFonts w:ascii="Times New Roman" w:eastAsia="Times New Roman" w:hAnsi="Times New Roman"/>
          <w:sz w:val="24"/>
          <w:szCs w:val="24"/>
          <w:vertAlign w:val="superscript"/>
          <w:lang w:val="en-GB"/>
        </w:rPr>
        <w:t>15</w:t>
      </w:r>
      <w:r w:rsidRPr="008334E2">
        <w:rPr>
          <w:rFonts w:ascii="Times New Roman" w:eastAsia="Times New Roman" w:hAnsi="Times New Roman"/>
          <w:sz w:val="24"/>
          <w:szCs w:val="24"/>
          <w:lang w:val="en-GB"/>
        </w:rPr>
        <w:t>N</w:t>
      </w:r>
      <w:r w:rsidRPr="008334E2">
        <w:rPr>
          <w:rFonts w:ascii="Times New Roman" w:hAnsi="Times New Roman"/>
          <w:sz w:val="24"/>
          <w:szCs w:val="24"/>
          <w:lang w:val="en-GB"/>
        </w:rPr>
        <w:t xml:space="preserve"> of food sources used in these calculations, plus a conservation error of ±0.5. The resulting offset values employed here are comparable to the mid-range of offsets cited in dietary estimation literature. </w:t>
      </w:r>
    </w:p>
    <w:p w14:paraId="78E9E159" w14:textId="77777777" w:rsidR="00946694" w:rsidRPr="008334E2" w:rsidRDefault="00946694" w:rsidP="0094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Times New Roman" w:hAnsi="Times New Roman"/>
          <w:sz w:val="24"/>
          <w:szCs w:val="24"/>
          <w:lang w:val="en-GB"/>
        </w:rPr>
      </w:pPr>
    </w:p>
    <w:p w14:paraId="52190CFB" w14:textId="77777777" w:rsidR="00BB45E4" w:rsidRPr="008334E2" w:rsidRDefault="00BB45E4" w:rsidP="00BB4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76" w:lineRule="auto"/>
        <w:rPr>
          <w:rFonts w:ascii="Times New Roman" w:hAnsi="Times New Roman"/>
          <w:sz w:val="24"/>
          <w:szCs w:val="24"/>
          <w:lang w:val="en-GB"/>
        </w:rPr>
      </w:pPr>
      <w:r>
        <w:rPr>
          <w:rFonts w:ascii="Times New Roman" w:hAnsi="Times New Roman"/>
          <w:sz w:val="24"/>
          <w:szCs w:val="24"/>
          <w:lang w:val="en-GB"/>
        </w:rPr>
        <w:lastRenderedPageBreak/>
        <w:t xml:space="preserve">Online Supplement </w:t>
      </w:r>
      <w:r w:rsidRPr="008334E2">
        <w:rPr>
          <w:rFonts w:ascii="Times New Roman" w:hAnsi="Times New Roman"/>
          <w:sz w:val="24"/>
          <w:szCs w:val="24"/>
          <w:lang w:val="en-GB"/>
        </w:rPr>
        <w:t xml:space="preserve">Table </w:t>
      </w:r>
      <w:r>
        <w:rPr>
          <w:rFonts w:ascii="Times New Roman" w:hAnsi="Times New Roman"/>
          <w:sz w:val="24"/>
          <w:szCs w:val="24"/>
          <w:lang w:val="en-GB"/>
        </w:rPr>
        <w:t>1</w:t>
      </w:r>
      <w:r w:rsidRPr="008334E2">
        <w:rPr>
          <w:rFonts w:ascii="Times New Roman" w:hAnsi="Times New Roman"/>
          <w:sz w:val="24"/>
          <w:szCs w:val="24"/>
          <w:lang w:val="en-GB"/>
        </w:rPr>
        <w:t xml:space="preserve">. Carbon and nitrogen isotope mean values used in the FRUITS model 1 for estimating diet proportions, derived from relevant archaeological, and modern analogue examples. </w:t>
      </w:r>
    </w:p>
    <w:tbl>
      <w:tblPr>
        <w:tblW w:w="9194" w:type="dxa"/>
        <w:tblInd w:w="-8" w:type="dxa"/>
        <w:tblLayout w:type="fixed"/>
        <w:tblCellMar>
          <w:left w:w="10" w:type="dxa"/>
          <w:right w:w="10" w:type="dxa"/>
        </w:tblCellMar>
        <w:tblLook w:val="0000" w:firstRow="0" w:lastRow="0" w:firstColumn="0" w:lastColumn="0" w:noHBand="0" w:noVBand="0"/>
      </w:tblPr>
      <w:tblGrid>
        <w:gridCol w:w="2419"/>
        <w:gridCol w:w="1285"/>
        <w:gridCol w:w="1276"/>
        <w:gridCol w:w="4214"/>
      </w:tblGrid>
      <w:tr w:rsidR="00BB45E4" w:rsidRPr="00141CDD" w14:paraId="3A1D8AB1" w14:textId="77777777" w:rsidTr="0098774C">
        <w:trPr>
          <w:trHeight w:val="300"/>
        </w:trPr>
        <w:tc>
          <w:tcPr>
            <w:tcW w:w="2419" w:type="dxa"/>
            <w:tcBorders>
              <w:top w:val="single" w:sz="4" w:space="0" w:color="00000A"/>
              <w:left w:val="single" w:sz="4" w:space="0" w:color="00000A"/>
              <w:bottom w:val="single" w:sz="4" w:space="0" w:color="00000A"/>
              <w:right w:val="single" w:sz="4" w:space="0" w:color="00000A"/>
            </w:tcBorders>
            <w:shd w:val="clear" w:color="auto" w:fill="FFFFFF"/>
          </w:tcPr>
          <w:p w14:paraId="2613D1D3"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hAnsi="Times New Roman"/>
                <w:b/>
                <w:bCs/>
                <w:sz w:val="18"/>
                <w:szCs w:val="18"/>
                <w:lang w:val="en-GB"/>
              </w:rPr>
              <w:t>Food source</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14:paraId="616560EB"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eastAsia="Times New Roman" w:hAnsi="Times New Roman"/>
                <w:b/>
                <w:bCs/>
                <w:sz w:val="18"/>
                <w:szCs w:val="18"/>
                <w:lang w:val="en-GB"/>
              </w:rPr>
              <w:t>δ</w:t>
            </w:r>
            <w:r w:rsidRPr="008334E2">
              <w:rPr>
                <w:rFonts w:ascii="Times New Roman" w:eastAsia="Times New Roman" w:hAnsi="Times New Roman"/>
                <w:b/>
                <w:bCs/>
                <w:sz w:val="18"/>
                <w:szCs w:val="18"/>
                <w:vertAlign w:val="superscript"/>
                <w:lang w:val="en-GB"/>
              </w:rPr>
              <w:t>13</w:t>
            </w:r>
            <w:r w:rsidRPr="008334E2">
              <w:rPr>
                <w:rFonts w:ascii="Times New Roman" w:eastAsia="Times New Roman" w:hAnsi="Times New Roman"/>
                <w:b/>
                <w:bCs/>
                <w:sz w:val="18"/>
                <w:szCs w:val="18"/>
                <w:lang w:val="en-GB"/>
              </w:rPr>
              <w:t xml:space="preserve">C </w:t>
            </w:r>
            <w:r w:rsidRPr="008334E2">
              <w:rPr>
                <w:rFonts w:ascii="Times New Roman" w:eastAsia="Times New Roman" w:hAnsi="Times New Roman"/>
                <w:b/>
                <w:sz w:val="18"/>
                <w:szCs w:val="18"/>
                <w:lang w:val="en-GB" w:eastAsia="de-AT"/>
              </w:rPr>
              <w:t>± 1SD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9440C56"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eastAsia="Times New Roman" w:hAnsi="Times New Roman"/>
                <w:b/>
                <w:bCs/>
                <w:sz w:val="18"/>
                <w:szCs w:val="18"/>
                <w:lang w:val="en-GB"/>
              </w:rPr>
              <w:t>δ</w:t>
            </w:r>
            <w:r w:rsidRPr="008334E2">
              <w:rPr>
                <w:rFonts w:ascii="Times New Roman" w:eastAsia="Times New Roman" w:hAnsi="Times New Roman"/>
                <w:b/>
                <w:bCs/>
                <w:sz w:val="18"/>
                <w:szCs w:val="18"/>
                <w:vertAlign w:val="superscript"/>
                <w:lang w:val="en-GB"/>
              </w:rPr>
              <w:t>15</w:t>
            </w:r>
            <w:r w:rsidRPr="008334E2">
              <w:rPr>
                <w:rFonts w:ascii="Times New Roman" w:eastAsia="Times New Roman" w:hAnsi="Times New Roman"/>
                <w:b/>
                <w:bCs/>
                <w:sz w:val="18"/>
                <w:szCs w:val="18"/>
                <w:lang w:val="en-GB"/>
              </w:rPr>
              <w:t xml:space="preserve">N </w:t>
            </w:r>
            <w:r w:rsidRPr="008334E2">
              <w:rPr>
                <w:rFonts w:ascii="Times New Roman" w:eastAsia="Times New Roman" w:hAnsi="Times New Roman"/>
                <w:b/>
                <w:sz w:val="18"/>
                <w:szCs w:val="18"/>
                <w:lang w:val="en-GB" w:eastAsia="de-AT"/>
              </w:rPr>
              <w:t>± 1SD (‰)</w:t>
            </w:r>
          </w:p>
        </w:tc>
        <w:tc>
          <w:tcPr>
            <w:tcW w:w="4214" w:type="dxa"/>
            <w:tcBorders>
              <w:top w:val="single" w:sz="4" w:space="0" w:color="00000A"/>
              <w:left w:val="single" w:sz="4" w:space="0" w:color="00000A"/>
              <w:bottom w:val="single" w:sz="4" w:space="0" w:color="00000A"/>
              <w:right w:val="single" w:sz="4" w:space="0" w:color="00000A"/>
            </w:tcBorders>
            <w:shd w:val="clear" w:color="auto" w:fill="FFFFFF"/>
          </w:tcPr>
          <w:p w14:paraId="129A077A"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b/>
                <w:bCs/>
                <w:sz w:val="18"/>
                <w:szCs w:val="18"/>
                <w:lang w:val="en-GB"/>
              </w:rPr>
            </w:pPr>
            <w:r w:rsidRPr="008334E2">
              <w:rPr>
                <w:rFonts w:ascii="Times New Roman" w:hAnsi="Times New Roman"/>
                <w:b/>
                <w:bCs/>
                <w:sz w:val="18"/>
                <w:szCs w:val="18"/>
                <w:lang w:val="en-GB"/>
              </w:rPr>
              <w:t>Literature used for source values</w:t>
            </w:r>
          </w:p>
        </w:tc>
      </w:tr>
      <w:tr w:rsidR="00BB45E4" w:rsidRPr="008334E2" w14:paraId="791D26FF" w14:textId="77777777" w:rsidTr="0098774C">
        <w:trPr>
          <w:trHeight w:val="300"/>
        </w:trPr>
        <w:tc>
          <w:tcPr>
            <w:tcW w:w="2419" w:type="dxa"/>
            <w:tcBorders>
              <w:top w:val="single" w:sz="4" w:space="0" w:color="00000A"/>
              <w:left w:val="single" w:sz="4" w:space="0" w:color="00000A"/>
              <w:bottom w:val="single" w:sz="4" w:space="0" w:color="00000A"/>
              <w:right w:val="single" w:sz="4" w:space="0" w:color="00000A"/>
            </w:tcBorders>
            <w:shd w:val="clear" w:color="auto" w:fill="FFFFFF"/>
          </w:tcPr>
          <w:p w14:paraId="1A5E8B0F"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hAnsi="Times New Roman"/>
                <w:sz w:val="18"/>
                <w:szCs w:val="18"/>
                <w:lang w:val="en-GB" w:eastAsia="en-GB"/>
              </w:rPr>
              <w:t>Terrestrial herbivores</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14:paraId="3809815C"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eastAsia="Times New Roman" w:hAnsi="Times New Roman"/>
                <w:sz w:val="18"/>
                <w:szCs w:val="18"/>
                <w:lang w:val="en-GB"/>
              </w:rPr>
              <w:t>–</w:t>
            </w:r>
            <w:r w:rsidRPr="008334E2">
              <w:rPr>
                <w:rFonts w:ascii="Times New Roman" w:hAnsi="Times New Roman"/>
                <w:sz w:val="18"/>
                <w:szCs w:val="18"/>
                <w:lang w:val="en-GB"/>
              </w:rPr>
              <w:t>21.25</w:t>
            </w:r>
            <w:r w:rsidRPr="008334E2">
              <w:rPr>
                <w:rFonts w:ascii="Times New Roman" w:eastAsia="Times New Roman" w:hAnsi="Times New Roman"/>
                <w:sz w:val="18"/>
                <w:szCs w:val="18"/>
                <w:lang w:val="en-GB"/>
              </w:rPr>
              <w:t>±1.32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FB48820"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hAnsi="Times New Roman"/>
                <w:sz w:val="18"/>
                <w:szCs w:val="18"/>
                <w:lang w:val="en-GB"/>
              </w:rPr>
              <w:t>6.08</w:t>
            </w:r>
            <w:r w:rsidRPr="008334E2">
              <w:rPr>
                <w:rFonts w:ascii="Times New Roman" w:eastAsia="Times New Roman" w:hAnsi="Times New Roman"/>
                <w:sz w:val="18"/>
                <w:szCs w:val="18"/>
                <w:lang w:val="en-GB"/>
              </w:rPr>
              <w:t>±2.28</w:t>
            </w:r>
          </w:p>
        </w:tc>
        <w:tc>
          <w:tcPr>
            <w:tcW w:w="4214" w:type="dxa"/>
            <w:tcBorders>
              <w:top w:val="single" w:sz="4" w:space="0" w:color="00000A"/>
              <w:left w:val="single" w:sz="4" w:space="0" w:color="00000A"/>
              <w:bottom w:val="single" w:sz="4" w:space="0" w:color="00000A"/>
              <w:right w:val="single" w:sz="4" w:space="0" w:color="00000A"/>
            </w:tcBorders>
            <w:shd w:val="clear" w:color="auto" w:fill="FFFFFF"/>
          </w:tcPr>
          <w:p w14:paraId="2BD72E6F"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This paper</w:t>
            </w:r>
          </w:p>
        </w:tc>
      </w:tr>
      <w:tr w:rsidR="00BB45E4" w:rsidRPr="00141CDD" w14:paraId="7ED406EB" w14:textId="77777777" w:rsidTr="0098774C">
        <w:trPr>
          <w:trHeight w:val="300"/>
        </w:trPr>
        <w:tc>
          <w:tcPr>
            <w:tcW w:w="2419" w:type="dxa"/>
            <w:tcBorders>
              <w:top w:val="single" w:sz="4" w:space="0" w:color="00000A"/>
              <w:left w:val="single" w:sz="4" w:space="0" w:color="00000A"/>
              <w:bottom w:val="single" w:sz="4" w:space="0" w:color="00000A"/>
              <w:right w:val="single" w:sz="4" w:space="0" w:color="00000A"/>
            </w:tcBorders>
            <w:shd w:val="clear" w:color="auto" w:fill="FFFFFF"/>
          </w:tcPr>
          <w:p w14:paraId="6E6DFA32"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hAnsi="Times New Roman"/>
                <w:sz w:val="18"/>
                <w:szCs w:val="18"/>
                <w:lang w:val="en-GB" w:eastAsia="en-GB"/>
              </w:rPr>
              <w:t>Freshwater fish</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14:paraId="0C245038"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eastAsia="Times New Roman" w:hAnsi="Times New Roman"/>
                <w:sz w:val="18"/>
                <w:szCs w:val="18"/>
                <w:lang w:val="en-GB"/>
              </w:rPr>
              <w:t>–</w:t>
            </w:r>
            <w:r w:rsidRPr="008334E2">
              <w:rPr>
                <w:rFonts w:ascii="Times New Roman" w:hAnsi="Times New Roman"/>
                <w:sz w:val="18"/>
                <w:szCs w:val="18"/>
                <w:lang w:val="en-GB"/>
              </w:rPr>
              <w:t>21.32</w:t>
            </w:r>
            <w:r w:rsidRPr="008334E2">
              <w:rPr>
                <w:rFonts w:ascii="Times New Roman" w:eastAsia="Times New Roman" w:hAnsi="Times New Roman"/>
                <w:sz w:val="18"/>
                <w:szCs w:val="18"/>
                <w:lang w:val="en-GB"/>
              </w:rPr>
              <w:t>±2.43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8263827"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hAnsi="Times New Roman"/>
                <w:sz w:val="18"/>
                <w:szCs w:val="18"/>
                <w:lang w:val="en-GB"/>
              </w:rPr>
              <w:t>9.23</w:t>
            </w:r>
            <w:r w:rsidRPr="008334E2">
              <w:rPr>
                <w:rFonts w:ascii="Times New Roman" w:eastAsia="Times New Roman" w:hAnsi="Times New Roman"/>
                <w:sz w:val="18"/>
                <w:szCs w:val="18"/>
                <w:lang w:val="en-GB"/>
              </w:rPr>
              <w:t>±2.03</w:t>
            </w:r>
          </w:p>
        </w:tc>
        <w:tc>
          <w:tcPr>
            <w:tcW w:w="4214" w:type="dxa"/>
            <w:tcBorders>
              <w:top w:val="single" w:sz="4" w:space="0" w:color="00000A"/>
              <w:left w:val="single" w:sz="4" w:space="0" w:color="00000A"/>
              <w:bottom w:val="single" w:sz="4" w:space="0" w:color="00000A"/>
              <w:right w:val="single" w:sz="4" w:space="0" w:color="00000A"/>
            </w:tcBorders>
            <w:shd w:val="clear" w:color="auto" w:fill="FFFFFF"/>
          </w:tcPr>
          <w:p w14:paraId="1D4518C5"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 xml:space="preserve">Archaeological freshwater fish values (n=16) </w:t>
            </w:r>
            <w:proofErr w:type="spellStart"/>
            <w:r w:rsidRPr="008334E2">
              <w:rPr>
                <w:rFonts w:ascii="Times New Roman" w:hAnsi="Times New Roman"/>
                <w:sz w:val="18"/>
                <w:szCs w:val="18"/>
                <w:lang w:val="en-GB"/>
              </w:rPr>
              <w:t>Vlasac</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Lepenski</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Vir</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Bonsall</w:t>
            </w:r>
            <w:proofErr w:type="spellEnd"/>
            <w:r w:rsidRPr="008334E2">
              <w:rPr>
                <w:rFonts w:ascii="Times New Roman" w:hAnsi="Times New Roman"/>
                <w:sz w:val="18"/>
                <w:szCs w:val="18"/>
                <w:lang w:val="en-GB"/>
              </w:rPr>
              <w:t xml:space="preserve"> </w:t>
            </w:r>
            <w:r w:rsidRPr="00763EFD">
              <w:rPr>
                <w:rFonts w:ascii="Times New Roman" w:hAnsi="Times New Roman"/>
                <w:iCs/>
                <w:sz w:val="18"/>
                <w:szCs w:val="18"/>
                <w:lang w:val="en-GB"/>
              </w:rPr>
              <w:t>et al</w:t>
            </w:r>
            <w:r w:rsidRPr="00763EFD">
              <w:rPr>
                <w:rFonts w:ascii="Times New Roman" w:hAnsi="Times New Roman"/>
                <w:sz w:val="18"/>
                <w:szCs w:val="18"/>
                <w:lang w:val="en-GB"/>
              </w:rPr>
              <w:t>.</w:t>
            </w:r>
            <w:r w:rsidRPr="008334E2">
              <w:rPr>
                <w:rFonts w:ascii="Times New Roman" w:hAnsi="Times New Roman"/>
                <w:sz w:val="18"/>
                <w:szCs w:val="18"/>
                <w:lang w:val="en-GB"/>
              </w:rPr>
              <w:t xml:space="preserve"> 2015 and references therein)</w:t>
            </w:r>
          </w:p>
        </w:tc>
      </w:tr>
      <w:tr w:rsidR="00BB45E4" w:rsidRPr="00141CDD" w14:paraId="1FE31BAB" w14:textId="77777777" w:rsidTr="0098774C">
        <w:trPr>
          <w:trHeight w:val="198"/>
        </w:trPr>
        <w:tc>
          <w:tcPr>
            <w:tcW w:w="2419" w:type="dxa"/>
            <w:tcBorders>
              <w:top w:val="single" w:sz="4" w:space="0" w:color="00000A"/>
              <w:left w:val="single" w:sz="4" w:space="0" w:color="00000A"/>
              <w:bottom w:val="single" w:sz="4" w:space="0" w:color="00000A"/>
              <w:right w:val="single" w:sz="4" w:space="0" w:color="00000A"/>
            </w:tcBorders>
            <w:shd w:val="clear" w:color="auto" w:fill="FFFFFF"/>
          </w:tcPr>
          <w:p w14:paraId="271A5EE8"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hAnsi="Times New Roman"/>
                <w:sz w:val="18"/>
                <w:szCs w:val="18"/>
                <w:lang w:val="en-GB" w:eastAsia="en-GB"/>
              </w:rPr>
              <w:t>Cereals (average of cited literature)</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14:paraId="39B7B5BC"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eastAsia="Times New Roman" w:hAnsi="Times New Roman"/>
                <w:sz w:val="18"/>
                <w:szCs w:val="18"/>
                <w:lang w:val="en-GB"/>
              </w:rPr>
              <w:t>–</w:t>
            </w:r>
            <w:r w:rsidRPr="008334E2">
              <w:rPr>
                <w:rFonts w:ascii="Times New Roman" w:hAnsi="Times New Roman"/>
                <w:sz w:val="18"/>
                <w:szCs w:val="18"/>
                <w:lang w:val="en-GB"/>
              </w:rPr>
              <w:t>25.7</w:t>
            </w:r>
            <w:r w:rsidRPr="008334E2">
              <w:rPr>
                <w:rFonts w:ascii="Times New Roman" w:eastAsia="Times New Roman" w:hAnsi="Times New Roman"/>
                <w:sz w:val="18"/>
                <w:szCs w:val="18"/>
                <w:lang w:val="en-GB"/>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7C3C3C3"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hAnsi="Times New Roman"/>
                <w:sz w:val="18"/>
                <w:szCs w:val="18"/>
                <w:lang w:val="en-GB"/>
              </w:rPr>
              <w:t>3.4</w:t>
            </w:r>
            <w:r w:rsidRPr="008334E2">
              <w:rPr>
                <w:rFonts w:ascii="Times New Roman" w:eastAsia="Times New Roman" w:hAnsi="Times New Roman"/>
                <w:sz w:val="18"/>
                <w:szCs w:val="18"/>
                <w:lang w:val="en-GB"/>
              </w:rPr>
              <w:t>±0.7</w:t>
            </w:r>
          </w:p>
        </w:tc>
        <w:tc>
          <w:tcPr>
            <w:tcW w:w="4214" w:type="dxa"/>
            <w:tcBorders>
              <w:top w:val="single" w:sz="4" w:space="0" w:color="00000A"/>
              <w:left w:val="single" w:sz="4" w:space="0" w:color="00000A"/>
              <w:bottom w:val="single" w:sz="4" w:space="0" w:color="00000A"/>
              <w:right w:val="single" w:sz="4" w:space="0" w:color="00000A"/>
            </w:tcBorders>
            <w:shd w:val="clear" w:color="auto" w:fill="FFFFFF"/>
          </w:tcPr>
          <w:p w14:paraId="0C3A0136"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 xml:space="preserve">Archaeological wheat values (n=12) </w:t>
            </w:r>
            <w:proofErr w:type="spellStart"/>
            <w:r w:rsidRPr="008334E2">
              <w:rPr>
                <w:rFonts w:ascii="Times New Roman" w:hAnsi="Times New Roman"/>
                <w:sz w:val="18"/>
                <w:szCs w:val="18"/>
                <w:lang w:val="en-GB"/>
              </w:rPr>
              <w:t>Ajdovska</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jama</w:t>
            </w:r>
            <w:proofErr w:type="spellEnd"/>
            <w:r w:rsidRPr="008334E2">
              <w:rPr>
                <w:rFonts w:ascii="Times New Roman" w:hAnsi="Times New Roman"/>
                <w:sz w:val="18"/>
                <w:szCs w:val="18"/>
                <w:lang w:val="en-GB"/>
              </w:rPr>
              <w:t xml:space="preserve"> cave (</w:t>
            </w:r>
            <w:proofErr w:type="spellStart"/>
            <w:r w:rsidRPr="008334E2">
              <w:rPr>
                <w:rFonts w:ascii="Times New Roman" w:hAnsi="Times New Roman"/>
                <w:sz w:val="18"/>
                <w:szCs w:val="18"/>
                <w:lang w:val="en-GB"/>
              </w:rPr>
              <w:t>Ogrinc</w:t>
            </w:r>
            <w:proofErr w:type="spellEnd"/>
            <w:r w:rsidRPr="008334E2">
              <w:rPr>
                <w:rFonts w:ascii="Times New Roman" w:hAnsi="Times New Roman"/>
                <w:sz w:val="18"/>
                <w:szCs w:val="18"/>
                <w:lang w:val="en-GB"/>
              </w:rPr>
              <w:t xml:space="preserve"> and </w:t>
            </w:r>
            <w:proofErr w:type="spellStart"/>
            <w:r w:rsidRPr="008334E2">
              <w:rPr>
                <w:rFonts w:ascii="Times New Roman" w:hAnsi="Times New Roman"/>
                <w:sz w:val="18"/>
                <w:szCs w:val="18"/>
                <w:lang w:val="en-GB"/>
              </w:rPr>
              <w:t>Budja</w:t>
            </w:r>
            <w:proofErr w:type="spellEnd"/>
            <w:r w:rsidRPr="008334E2">
              <w:rPr>
                <w:rFonts w:ascii="Times New Roman" w:hAnsi="Times New Roman"/>
                <w:sz w:val="18"/>
                <w:szCs w:val="18"/>
                <w:lang w:val="en-GB"/>
              </w:rPr>
              <w:t xml:space="preserve"> 2005)</w:t>
            </w:r>
          </w:p>
          <w:p w14:paraId="284D2147"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 xml:space="preserve">Archaeological barley values (n=6) </w:t>
            </w:r>
            <w:proofErr w:type="spellStart"/>
            <w:r w:rsidRPr="008334E2">
              <w:rPr>
                <w:rFonts w:ascii="Times New Roman" w:hAnsi="Times New Roman"/>
                <w:sz w:val="18"/>
                <w:szCs w:val="18"/>
                <w:lang w:val="en-GB"/>
              </w:rPr>
              <w:t>Ajdovska</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jama</w:t>
            </w:r>
            <w:proofErr w:type="spellEnd"/>
            <w:r w:rsidRPr="008334E2">
              <w:rPr>
                <w:rFonts w:ascii="Times New Roman" w:hAnsi="Times New Roman"/>
                <w:sz w:val="18"/>
                <w:szCs w:val="18"/>
                <w:lang w:val="en-GB"/>
              </w:rPr>
              <w:t xml:space="preserve"> cave (</w:t>
            </w:r>
            <w:proofErr w:type="spellStart"/>
            <w:r w:rsidRPr="008334E2">
              <w:rPr>
                <w:rFonts w:ascii="Times New Roman" w:hAnsi="Times New Roman"/>
                <w:sz w:val="18"/>
                <w:szCs w:val="18"/>
                <w:lang w:val="en-GB"/>
              </w:rPr>
              <w:t>Ogrinc</w:t>
            </w:r>
            <w:proofErr w:type="spellEnd"/>
            <w:r w:rsidRPr="008334E2">
              <w:rPr>
                <w:rFonts w:ascii="Times New Roman" w:hAnsi="Times New Roman"/>
                <w:sz w:val="18"/>
                <w:szCs w:val="18"/>
                <w:lang w:val="en-GB"/>
              </w:rPr>
              <w:t xml:space="preserve"> and </w:t>
            </w:r>
            <w:proofErr w:type="spellStart"/>
            <w:r w:rsidRPr="008334E2">
              <w:rPr>
                <w:rFonts w:ascii="Times New Roman" w:hAnsi="Times New Roman"/>
                <w:sz w:val="18"/>
                <w:szCs w:val="18"/>
                <w:lang w:val="en-GB"/>
              </w:rPr>
              <w:t>Budja</w:t>
            </w:r>
            <w:proofErr w:type="spellEnd"/>
            <w:r w:rsidRPr="008334E2">
              <w:rPr>
                <w:rFonts w:ascii="Times New Roman" w:hAnsi="Times New Roman"/>
                <w:sz w:val="18"/>
                <w:szCs w:val="18"/>
                <w:lang w:val="en-GB"/>
              </w:rPr>
              <w:t xml:space="preserve"> 2005)</w:t>
            </w:r>
          </w:p>
          <w:p w14:paraId="32025E29"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 xml:space="preserve">Contemporary einkorn wheat with added </w:t>
            </w:r>
            <w:r w:rsidRPr="008334E2">
              <w:rPr>
                <w:rFonts w:ascii="Times New Roman" w:eastAsia="Times New Roman" w:hAnsi="Times New Roman"/>
                <w:sz w:val="18"/>
                <w:szCs w:val="18"/>
                <w:lang w:val="en-GB"/>
              </w:rPr>
              <w:t>‘</w:t>
            </w:r>
            <w:proofErr w:type="spellStart"/>
            <w:r w:rsidRPr="008334E2">
              <w:rPr>
                <w:rFonts w:ascii="Times New Roman" w:eastAsia="Times New Roman" w:hAnsi="Times New Roman"/>
                <w:sz w:val="18"/>
                <w:szCs w:val="18"/>
                <w:lang w:val="en-GB"/>
              </w:rPr>
              <w:t>Suess</w:t>
            </w:r>
            <w:proofErr w:type="spellEnd"/>
            <w:r w:rsidRPr="008334E2">
              <w:rPr>
                <w:rFonts w:ascii="Times New Roman" w:eastAsia="Times New Roman" w:hAnsi="Times New Roman"/>
                <w:sz w:val="18"/>
                <w:szCs w:val="18"/>
                <w:lang w:val="en-GB"/>
              </w:rPr>
              <w:t xml:space="preserve"> effect’ (n=2 uncharred; 2=charred) (Fraser </w:t>
            </w:r>
            <w:r w:rsidRPr="00763EFD">
              <w:rPr>
                <w:rFonts w:ascii="Times New Roman" w:hAnsi="Times New Roman"/>
                <w:iCs/>
                <w:sz w:val="18"/>
                <w:szCs w:val="18"/>
                <w:lang w:val="en-GB"/>
              </w:rPr>
              <w:t>et al.</w:t>
            </w:r>
            <w:r w:rsidRPr="008334E2">
              <w:rPr>
                <w:rFonts w:ascii="Times New Roman" w:hAnsi="Times New Roman"/>
                <w:i/>
                <w:iCs/>
                <w:sz w:val="18"/>
                <w:szCs w:val="18"/>
                <w:lang w:val="en-GB"/>
              </w:rPr>
              <w:t xml:space="preserve"> </w:t>
            </w:r>
            <w:r w:rsidRPr="008334E2">
              <w:rPr>
                <w:rFonts w:ascii="Times New Roman" w:hAnsi="Times New Roman"/>
                <w:sz w:val="18"/>
                <w:szCs w:val="18"/>
                <w:lang w:val="en-GB"/>
              </w:rPr>
              <w:t>2013)</w:t>
            </w:r>
          </w:p>
        </w:tc>
      </w:tr>
      <w:tr w:rsidR="00BB45E4" w:rsidRPr="00141CDD" w14:paraId="2D116786" w14:textId="77777777" w:rsidTr="0098774C">
        <w:trPr>
          <w:trHeight w:val="300"/>
        </w:trPr>
        <w:tc>
          <w:tcPr>
            <w:tcW w:w="2419" w:type="dxa"/>
            <w:tcBorders>
              <w:top w:val="single" w:sz="4" w:space="0" w:color="00000A"/>
              <w:left w:val="single" w:sz="4" w:space="0" w:color="00000A"/>
              <w:bottom w:val="single" w:sz="4" w:space="0" w:color="00000A"/>
              <w:right w:val="single" w:sz="4" w:space="0" w:color="00000A"/>
            </w:tcBorders>
            <w:shd w:val="clear" w:color="auto" w:fill="FFFFFF"/>
          </w:tcPr>
          <w:p w14:paraId="66A9419D"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eastAsia="en-GB"/>
              </w:rPr>
            </w:pPr>
            <w:r w:rsidRPr="008334E2">
              <w:rPr>
                <w:rFonts w:ascii="Times New Roman" w:hAnsi="Times New Roman"/>
                <w:sz w:val="18"/>
                <w:szCs w:val="18"/>
                <w:lang w:val="en-GB" w:eastAsia="en-GB"/>
              </w:rPr>
              <w:t>Legumes</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Pr>
          <w:p w14:paraId="064723B8"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eastAsia="Times New Roman" w:hAnsi="Times New Roman"/>
                <w:sz w:val="18"/>
                <w:szCs w:val="18"/>
                <w:lang w:val="en-GB"/>
              </w:rPr>
              <w:t>–</w:t>
            </w:r>
            <w:r w:rsidRPr="008334E2">
              <w:rPr>
                <w:rFonts w:ascii="Times New Roman" w:hAnsi="Times New Roman"/>
                <w:sz w:val="18"/>
                <w:szCs w:val="18"/>
                <w:lang w:val="en-GB"/>
              </w:rPr>
              <w:t>23.2</w:t>
            </w:r>
            <w:r w:rsidRPr="008334E2">
              <w:rPr>
                <w:rFonts w:ascii="Times New Roman" w:eastAsia="Times New Roman" w:hAnsi="Times New Roman"/>
                <w:sz w:val="18"/>
                <w:szCs w:val="18"/>
                <w:lang w:val="en-GB"/>
              </w:rPr>
              <w:t>±0.1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231EABC"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shd w:val="clear" w:color="auto" w:fill="00FF00"/>
                <w:lang w:val="en-GB" w:eastAsia="en-GB"/>
              </w:rPr>
            </w:pPr>
            <w:r w:rsidRPr="008334E2">
              <w:rPr>
                <w:rFonts w:ascii="Times New Roman" w:hAnsi="Times New Roman"/>
                <w:sz w:val="18"/>
                <w:szCs w:val="18"/>
                <w:lang w:val="en-GB"/>
              </w:rPr>
              <w:t>1.9</w:t>
            </w:r>
            <w:r w:rsidRPr="008334E2">
              <w:rPr>
                <w:rFonts w:ascii="Times New Roman" w:eastAsia="Times New Roman" w:hAnsi="Times New Roman"/>
                <w:sz w:val="18"/>
                <w:szCs w:val="18"/>
                <w:lang w:val="en-GB"/>
              </w:rPr>
              <w:t>±0.1</w:t>
            </w:r>
          </w:p>
        </w:tc>
        <w:tc>
          <w:tcPr>
            <w:tcW w:w="4214" w:type="dxa"/>
            <w:tcBorders>
              <w:top w:val="single" w:sz="4" w:space="0" w:color="00000A"/>
              <w:left w:val="single" w:sz="4" w:space="0" w:color="00000A"/>
              <w:bottom w:val="single" w:sz="4" w:space="0" w:color="00000A"/>
              <w:right w:val="single" w:sz="4" w:space="0" w:color="00000A"/>
            </w:tcBorders>
            <w:shd w:val="clear" w:color="auto" w:fill="FFFFFF"/>
          </w:tcPr>
          <w:p w14:paraId="0007248A"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sz w:val="18"/>
                <w:szCs w:val="18"/>
                <w:lang w:val="en-GB"/>
              </w:rPr>
            </w:pPr>
            <w:r w:rsidRPr="008334E2">
              <w:rPr>
                <w:rFonts w:ascii="Times New Roman" w:hAnsi="Times New Roman"/>
                <w:sz w:val="18"/>
                <w:szCs w:val="18"/>
                <w:lang w:val="en-GB"/>
              </w:rPr>
              <w:t xml:space="preserve">Archaeological pea values (n=4) </w:t>
            </w:r>
            <w:proofErr w:type="spellStart"/>
            <w:r w:rsidRPr="008334E2">
              <w:rPr>
                <w:rFonts w:ascii="Times New Roman" w:hAnsi="Times New Roman"/>
                <w:sz w:val="18"/>
                <w:szCs w:val="18"/>
                <w:lang w:val="en-GB"/>
              </w:rPr>
              <w:t>Ajdovska</w:t>
            </w:r>
            <w:proofErr w:type="spellEnd"/>
            <w:r w:rsidRPr="008334E2">
              <w:rPr>
                <w:rFonts w:ascii="Times New Roman" w:hAnsi="Times New Roman"/>
                <w:sz w:val="18"/>
                <w:szCs w:val="18"/>
                <w:lang w:val="en-GB"/>
              </w:rPr>
              <w:t xml:space="preserve"> </w:t>
            </w:r>
            <w:proofErr w:type="spellStart"/>
            <w:r w:rsidRPr="008334E2">
              <w:rPr>
                <w:rFonts w:ascii="Times New Roman" w:hAnsi="Times New Roman"/>
                <w:sz w:val="18"/>
                <w:szCs w:val="18"/>
                <w:lang w:val="en-GB"/>
              </w:rPr>
              <w:t>jama</w:t>
            </w:r>
            <w:proofErr w:type="spellEnd"/>
            <w:r w:rsidRPr="008334E2">
              <w:rPr>
                <w:rFonts w:ascii="Times New Roman" w:hAnsi="Times New Roman"/>
                <w:sz w:val="18"/>
                <w:szCs w:val="18"/>
                <w:lang w:val="en-GB"/>
              </w:rPr>
              <w:t xml:space="preserve"> cave (</w:t>
            </w:r>
            <w:proofErr w:type="spellStart"/>
            <w:r w:rsidRPr="008334E2">
              <w:rPr>
                <w:rFonts w:ascii="Times New Roman" w:hAnsi="Times New Roman"/>
                <w:sz w:val="18"/>
                <w:szCs w:val="18"/>
                <w:lang w:val="en-GB"/>
              </w:rPr>
              <w:t>Ogrinc</w:t>
            </w:r>
            <w:proofErr w:type="spellEnd"/>
            <w:r w:rsidRPr="008334E2">
              <w:rPr>
                <w:rFonts w:ascii="Times New Roman" w:hAnsi="Times New Roman"/>
                <w:sz w:val="18"/>
                <w:szCs w:val="18"/>
                <w:lang w:val="en-GB"/>
              </w:rPr>
              <w:t xml:space="preserve"> and </w:t>
            </w:r>
            <w:proofErr w:type="spellStart"/>
            <w:r w:rsidRPr="008334E2">
              <w:rPr>
                <w:rFonts w:ascii="Times New Roman" w:hAnsi="Times New Roman"/>
                <w:sz w:val="18"/>
                <w:szCs w:val="18"/>
                <w:lang w:val="en-GB"/>
              </w:rPr>
              <w:t>Budja</w:t>
            </w:r>
            <w:proofErr w:type="spellEnd"/>
            <w:r w:rsidRPr="008334E2">
              <w:rPr>
                <w:rFonts w:ascii="Times New Roman" w:hAnsi="Times New Roman"/>
                <w:sz w:val="18"/>
                <w:szCs w:val="18"/>
                <w:lang w:val="en-GB"/>
              </w:rPr>
              <w:t xml:space="preserve"> 2005)</w:t>
            </w:r>
          </w:p>
        </w:tc>
      </w:tr>
    </w:tbl>
    <w:p w14:paraId="0FBD4BA9" w14:textId="77777777" w:rsidR="00BB45E4" w:rsidRPr="008334E2" w:rsidRDefault="00BB45E4" w:rsidP="00BB4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i/>
          <w:iCs/>
          <w:sz w:val="18"/>
          <w:szCs w:val="18"/>
          <w:lang w:val="en-GB"/>
        </w:rPr>
      </w:pPr>
    </w:p>
    <w:p w14:paraId="30FAA9FE" w14:textId="77777777" w:rsidR="00BB45E4" w:rsidRPr="008334E2" w:rsidRDefault="00BB45E4" w:rsidP="00BB4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eastAsia="Times New Roman" w:hAnsi="Times New Roman"/>
          <w:sz w:val="24"/>
          <w:szCs w:val="24"/>
          <w:lang w:val="en-GB"/>
        </w:rPr>
      </w:pPr>
      <w:r>
        <w:rPr>
          <w:rFonts w:ascii="Times New Roman" w:hAnsi="Times New Roman"/>
          <w:sz w:val="24"/>
          <w:szCs w:val="24"/>
          <w:lang w:val="en-GB"/>
        </w:rPr>
        <w:t>Online Supplement</w:t>
      </w:r>
      <w:r w:rsidRPr="008334E2">
        <w:rPr>
          <w:rFonts w:ascii="Times New Roman" w:eastAsia="Times New Roman" w:hAnsi="Times New Roman"/>
          <w:sz w:val="24"/>
          <w:szCs w:val="24"/>
          <w:lang w:val="en-GB"/>
        </w:rPr>
        <w:t xml:space="preserve"> Table </w:t>
      </w:r>
      <w:r>
        <w:rPr>
          <w:rFonts w:ascii="Times New Roman" w:eastAsia="Times New Roman" w:hAnsi="Times New Roman"/>
          <w:sz w:val="24"/>
          <w:szCs w:val="24"/>
          <w:lang w:val="en-GB"/>
        </w:rPr>
        <w:t>2</w:t>
      </w:r>
      <w:r w:rsidRPr="008334E2">
        <w:rPr>
          <w:rFonts w:ascii="Times New Roman" w:eastAsia="Times New Roman" w:hAnsi="Times New Roman"/>
          <w:sz w:val="24"/>
          <w:szCs w:val="24"/>
          <w:lang w:val="en-GB"/>
        </w:rPr>
        <w:t>. Carbon, nitrogen and sulphur isotope mean values used in FRUITS model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98"/>
        <w:gridCol w:w="1198"/>
        <w:gridCol w:w="1313"/>
        <w:gridCol w:w="3344"/>
      </w:tblGrid>
      <w:tr w:rsidR="00BB45E4" w:rsidRPr="00141CDD" w14:paraId="24B4AE4A" w14:textId="77777777" w:rsidTr="0098774C">
        <w:tc>
          <w:tcPr>
            <w:tcW w:w="2518" w:type="dxa"/>
            <w:shd w:val="clear" w:color="auto" w:fill="auto"/>
          </w:tcPr>
          <w:p w14:paraId="1B5835F0"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b/>
                <w:sz w:val="18"/>
                <w:szCs w:val="18"/>
                <w:lang w:val="en-GB"/>
              </w:rPr>
            </w:pPr>
            <w:r w:rsidRPr="008334E2">
              <w:rPr>
                <w:rFonts w:ascii="Times New Roman" w:eastAsia="Times New Roman" w:hAnsi="Times New Roman"/>
                <w:b/>
                <w:sz w:val="18"/>
                <w:szCs w:val="18"/>
                <w:lang w:val="en-GB"/>
              </w:rPr>
              <w:t>Food source</w:t>
            </w:r>
          </w:p>
        </w:tc>
        <w:tc>
          <w:tcPr>
            <w:tcW w:w="1276" w:type="dxa"/>
            <w:shd w:val="clear" w:color="auto" w:fill="auto"/>
          </w:tcPr>
          <w:p w14:paraId="221A08AA"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b/>
                <w:sz w:val="18"/>
                <w:szCs w:val="18"/>
                <w:lang w:val="en-GB"/>
              </w:rPr>
            </w:pPr>
            <w:r w:rsidRPr="008334E2">
              <w:rPr>
                <w:rFonts w:ascii="Times New Roman" w:eastAsia="Times New Roman" w:hAnsi="Times New Roman"/>
                <w:b/>
                <w:sz w:val="18"/>
                <w:szCs w:val="18"/>
                <w:lang w:val="en-GB"/>
              </w:rPr>
              <w:t>δ</w:t>
            </w:r>
            <w:r w:rsidRPr="008334E2">
              <w:rPr>
                <w:rFonts w:ascii="Times New Roman" w:eastAsia="Times New Roman" w:hAnsi="Times New Roman"/>
                <w:b/>
                <w:sz w:val="18"/>
                <w:szCs w:val="18"/>
                <w:vertAlign w:val="superscript"/>
                <w:lang w:val="en-GB" w:eastAsia="de-AT"/>
              </w:rPr>
              <w:t xml:space="preserve"> 13</w:t>
            </w:r>
            <w:r w:rsidRPr="008334E2">
              <w:rPr>
                <w:rFonts w:ascii="Times New Roman" w:eastAsia="Times New Roman" w:hAnsi="Times New Roman"/>
                <w:b/>
                <w:sz w:val="18"/>
                <w:szCs w:val="18"/>
                <w:lang w:val="en-GB" w:eastAsia="de-AT"/>
              </w:rPr>
              <w:t>C ± 1SD (‰)</w:t>
            </w:r>
          </w:p>
        </w:tc>
        <w:tc>
          <w:tcPr>
            <w:tcW w:w="1276" w:type="dxa"/>
            <w:shd w:val="clear" w:color="auto" w:fill="auto"/>
          </w:tcPr>
          <w:p w14:paraId="5BCB1861"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b/>
                <w:sz w:val="18"/>
                <w:szCs w:val="18"/>
                <w:lang w:val="en-GB"/>
              </w:rPr>
            </w:pPr>
            <w:r w:rsidRPr="008334E2">
              <w:rPr>
                <w:rFonts w:ascii="Times New Roman" w:eastAsia="Times New Roman" w:hAnsi="Times New Roman"/>
                <w:b/>
                <w:sz w:val="18"/>
                <w:szCs w:val="18"/>
                <w:lang w:val="en-GB"/>
              </w:rPr>
              <w:t>δ</w:t>
            </w:r>
            <w:r w:rsidRPr="008334E2">
              <w:rPr>
                <w:rFonts w:ascii="Times New Roman" w:eastAsia="Times New Roman" w:hAnsi="Times New Roman"/>
                <w:b/>
                <w:sz w:val="18"/>
                <w:szCs w:val="18"/>
                <w:vertAlign w:val="superscript"/>
                <w:lang w:val="en-GB" w:eastAsia="de-AT"/>
              </w:rPr>
              <w:t xml:space="preserve"> 15</w:t>
            </w:r>
            <w:r w:rsidRPr="008334E2">
              <w:rPr>
                <w:rFonts w:ascii="Times New Roman" w:eastAsia="Times New Roman" w:hAnsi="Times New Roman"/>
                <w:b/>
                <w:sz w:val="18"/>
                <w:szCs w:val="18"/>
                <w:lang w:val="en-GB" w:eastAsia="de-AT"/>
              </w:rPr>
              <w:t>N ± 1SD (‰)</w:t>
            </w:r>
          </w:p>
        </w:tc>
        <w:tc>
          <w:tcPr>
            <w:tcW w:w="1417" w:type="dxa"/>
            <w:shd w:val="clear" w:color="auto" w:fill="auto"/>
          </w:tcPr>
          <w:p w14:paraId="19732B0A"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b/>
                <w:sz w:val="18"/>
                <w:szCs w:val="18"/>
                <w:lang w:val="en-GB"/>
              </w:rPr>
            </w:pPr>
            <w:r w:rsidRPr="008334E2">
              <w:rPr>
                <w:rFonts w:ascii="Times New Roman" w:eastAsia="Times New Roman" w:hAnsi="Times New Roman"/>
                <w:b/>
                <w:sz w:val="18"/>
                <w:szCs w:val="18"/>
                <w:lang w:val="en-GB"/>
              </w:rPr>
              <w:t>δ</w:t>
            </w:r>
            <w:r w:rsidRPr="008334E2">
              <w:rPr>
                <w:rFonts w:ascii="Times New Roman" w:eastAsia="Times New Roman" w:hAnsi="Times New Roman"/>
                <w:b/>
                <w:sz w:val="18"/>
                <w:szCs w:val="18"/>
                <w:vertAlign w:val="superscript"/>
                <w:lang w:val="en-GB" w:eastAsia="de-AT"/>
              </w:rPr>
              <w:t xml:space="preserve"> 34</w:t>
            </w:r>
            <w:r w:rsidRPr="008334E2">
              <w:rPr>
                <w:rFonts w:ascii="Times New Roman" w:eastAsia="Times New Roman" w:hAnsi="Times New Roman"/>
                <w:b/>
                <w:sz w:val="18"/>
                <w:szCs w:val="18"/>
                <w:lang w:val="en-GB" w:eastAsia="de-AT"/>
              </w:rPr>
              <w:t>S ± 1SD (‰)</w:t>
            </w:r>
          </w:p>
        </w:tc>
        <w:tc>
          <w:tcPr>
            <w:tcW w:w="3871" w:type="dxa"/>
            <w:shd w:val="clear" w:color="auto" w:fill="auto"/>
          </w:tcPr>
          <w:p w14:paraId="7246E463"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b/>
                <w:sz w:val="18"/>
                <w:szCs w:val="18"/>
                <w:lang w:val="en-GB"/>
              </w:rPr>
            </w:pPr>
            <w:r w:rsidRPr="008334E2">
              <w:rPr>
                <w:rFonts w:ascii="Times New Roman" w:hAnsi="Times New Roman"/>
                <w:b/>
                <w:bCs/>
                <w:sz w:val="18"/>
                <w:szCs w:val="18"/>
                <w:lang w:val="en-GB"/>
              </w:rPr>
              <w:t>Literature used for source values</w:t>
            </w:r>
          </w:p>
        </w:tc>
      </w:tr>
      <w:tr w:rsidR="00BB45E4" w:rsidRPr="002475EA" w14:paraId="3A5364C1" w14:textId="77777777" w:rsidTr="0098774C">
        <w:tc>
          <w:tcPr>
            <w:tcW w:w="2518" w:type="dxa"/>
            <w:shd w:val="clear" w:color="auto" w:fill="auto"/>
            <w:vAlign w:val="bottom"/>
          </w:tcPr>
          <w:p w14:paraId="428F1E54"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terrestrial animals</w:t>
            </w:r>
          </w:p>
        </w:tc>
        <w:tc>
          <w:tcPr>
            <w:tcW w:w="1276" w:type="dxa"/>
            <w:shd w:val="clear" w:color="auto" w:fill="auto"/>
            <w:vAlign w:val="bottom"/>
          </w:tcPr>
          <w:p w14:paraId="078B675E"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rPr>
              <w:t>–</w:t>
            </w:r>
            <w:r w:rsidRPr="008334E2">
              <w:rPr>
                <w:rFonts w:ascii="Times New Roman" w:eastAsia="Times New Roman" w:hAnsi="Times New Roman"/>
                <w:sz w:val="18"/>
                <w:szCs w:val="18"/>
                <w:lang w:val="en-GB" w:eastAsia="de-AT"/>
              </w:rPr>
              <w:t>22.0±1.2</w:t>
            </w:r>
          </w:p>
        </w:tc>
        <w:tc>
          <w:tcPr>
            <w:tcW w:w="1276" w:type="dxa"/>
            <w:shd w:val="clear" w:color="auto" w:fill="auto"/>
            <w:vAlign w:val="bottom"/>
          </w:tcPr>
          <w:p w14:paraId="0A093561"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6.4±1.3</w:t>
            </w:r>
          </w:p>
        </w:tc>
        <w:tc>
          <w:tcPr>
            <w:tcW w:w="1417" w:type="dxa"/>
            <w:shd w:val="clear" w:color="auto" w:fill="auto"/>
            <w:vAlign w:val="bottom"/>
          </w:tcPr>
          <w:p w14:paraId="1E516E82"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4.1±1.1</w:t>
            </w:r>
          </w:p>
        </w:tc>
        <w:tc>
          <w:tcPr>
            <w:tcW w:w="3871" w:type="dxa"/>
            <w:shd w:val="clear" w:color="auto" w:fill="auto"/>
          </w:tcPr>
          <w:p w14:paraId="35092168"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18"/>
                <w:szCs w:val="18"/>
                <w:lang w:val="de-DE"/>
              </w:rPr>
            </w:pPr>
            <w:r w:rsidRPr="008334E2">
              <w:rPr>
                <w:rFonts w:ascii="Times New Roman" w:eastAsia="Times New Roman" w:hAnsi="Times New Roman"/>
                <w:sz w:val="18"/>
                <w:szCs w:val="18"/>
                <w:lang w:val="de-DE" w:eastAsia="de-AT"/>
              </w:rPr>
              <w:t xml:space="preserve">This </w:t>
            </w:r>
            <w:proofErr w:type="spellStart"/>
            <w:r w:rsidRPr="008334E2">
              <w:rPr>
                <w:rFonts w:ascii="Times New Roman" w:eastAsia="Times New Roman" w:hAnsi="Times New Roman"/>
                <w:sz w:val="18"/>
                <w:szCs w:val="18"/>
                <w:lang w:val="de-DE" w:eastAsia="de-AT"/>
              </w:rPr>
              <w:t>paper</w:t>
            </w:r>
            <w:proofErr w:type="spellEnd"/>
            <w:r w:rsidRPr="008334E2">
              <w:rPr>
                <w:rFonts w:ascii="Times New Roman" w:eastAsia="Times New Roman" w:hAnsi="Times New Roman"/>
                <w:sz w:val="18"/>
                <w:szCs w:val="18"/>
                <w:lang w:val="de-DE" w:eastAsia="de-AT"/>
              </w:rPr>
              <w:t xml:space="preserve">; </w:t>
            </w:r>
            <w:proofErr w:type="spellStart"/>
            <w:r w:rsidRPr="008334E2">
              <w:rPr>
                <w:rFonts w:ascii="Times New Roman" w:eastAsia="Times New Roman" w:hAnsi="Times New Roman"/>
                <w:sz w:val="18"/>
                <w:szCs w:val="18"/>
                <w:lang w:val="de-DE" w:eastAsia="de-AT"/>
              </w:rPr>
              <w:t>Nehlich</w:t>
            </w:r>
            <w:proofErr w:type="spellEnd"/>
            <w:r w:rsidRPr="008334E2">
              <w:rPr>
                <w:rFonts w:ascii="Times New Roman" w:eastAsia="Times New Roman" w:hAnsi="Times New Roman"/>
                <w:sz w:val="18"/>
                <w:szCs w:val="18"/>
                <w:lang w:val="de-DE" w:eastAsia="de-AT"/>
              </w:rPr>
              <w:t xml:space="preserve"> </w:t>
            </w:r>
            <w:r w:rsidRPr="00763EFD">
              <w:rPr>
                <w:rFonts w:ascii="Times New Roman" w:eastAsia="Times New Roman" w:hAnsi="Times New Roman"/>
                <w:sz w:val="18"/>
                <w:szCs w:val="18"/>
                <w:lang w:val="de-DE" w:eastAsia="de-AT"/>
              </w:rPr>
              <w:t>et al.</w:t>
            </w:r>
            <w:r w:rsidRPr="008334E2">
              <w:rPr>
                <w:rFonts w:ascii="Times New Roman" w:eastAsia="Times New Roman" w:hAnsi="Times New Roman"/>
                <w:sz w:val="18"/>
                <w:szCs w:val="18"/>
                <w:lang w:val="de-DE" w:eastAsia="de-AT"/>
              </w:rPr>
              <w:t xml:space="preserve"> 2010</w:t>
            </w:r>
          </w:p>
        </w:tc>
      </w:tr>
      <w:tr w:rsidR="00BB45E4" w:rsidRPr="008334E2" w14:paraId="4D52038E" w14:textId="77777777" w:rsidTr="0098774C">
        <w:tc>
          <w:tcPr>
            <w:tcW w:w="2518" w:type="dxa"/>
            <w:shd w:val="clear" w:color="auto" w:fill="auto"/>
            <w:vAlign w:val="bottom"/>
          </w:tcPr>
          <w:p w14:paraId="2C4D0F04"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 xml:space="preserve">terrestrial </w:t>
            </w:r>
            <w:proofErr w:type="spellStart"/>
            <w:r w:rsidRPr="008334E2">
              <w:rPr>
                <w:rFonts w:ascii="Times New Roman" w:eastAsia="Times New Roman" w:hAnsi="Times New Roman"/>
                <w:sz w:val="18"/>
                <w:szCs w:val="18"/>
                <w:lang w:val="en-GB" w:eastAsia="de-AT"/>
              </w:rPr>
              <w:t>sucklings</w:t>
            </w:r>
            <w:proofErr w:type="spellEnd"/>
          </w:p>
        </w:tc>
        <w:tc>
          <w:tcPr>
            <w:tcW w:w="1276" w:type="dxa"/>
            <w:shd w:val="clear" w:color="auto" w:fill="auto"/>
            <w:vAlign w:val="bottom"/>
          </w:tcPr>
          <w:p w14:paraId="2345CA32"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rPr>
              <w:t>–</w:t>
            </w:r>
            <w:r w:rsidRPr="008334E2">
              <w:rPr>
                <w:rFonts w:ascii="Times New Roman" w:eastAsia="Times New Roman" w:hAnsi="Times New Roman"/>
                <w:sz w:val="18"/>
                <w:szCs w:val="18"/>
                <w:lang w:val="en-GB" w:eastAsia="de-AT"/>
              </w:rPr>
              <w:t>21.4±0.2</w:t>
            </w:r>
          </w:p>
        </w:tc>
        <w:tc>
          <w:tcPr>
            <w:tcW w:w="1276" w:type="dxa"/>
            <w:shd w:val="clear" w:color="auto" w:fill="auto"/>
            <w:vAlign w:val="bottom"/>
          </w:tcPr>
          <w:p w14:paraId="476AAD6A"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13.0±0.2</w:t>
            </w:r>
          </w:p>
        </w:tc>
        <w:tc>
          <w:tcPr>
            <w:tcW w:w="1417" w:type="dxa"/>
            <w:shd w:val="clear" w:color="auto" w:fill="auto"/>
            <w:vAlign w:val="bottom"/>
          </w:tcPr>
          <w:p w14:paraId="628B9FC3"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3.2±0.5</w:t>
            </w:r>
          </w:p>
        </w:tc>
        <w:tc>
          <w:tcPr>
            <w:tcW w:w="3871" w:type="dxa"/>
            <w:shd w:val="clear" w:color="auto" w:fill="auto"/>
          </w:tcPr>
          <w:p w14:paraId="217CD708"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18"/>
                <w:szCs w:val="18"/>
                <w:lang w:val="en-GB"/>
              </w:rPr>
            </w:pPr>
            <w:proofErr w:type="spellStart"/>
            <w:r w:rsidRPr="008334E2">
              <w:rPr>
                <w:rFonts w:ascii="Times New Roman" w:eastAsia="Times New Roman" w:hAnsi="Times New Roman"/>
                <w:sz w:val="18"/>
                <w:szCs w:val="18"/>
                <w:lang w:val="en-GB" w:eastAsia="de-AT"/>
              </w:rPr>
              <w:t>Nehlich</w:t>
            </w:r>
            <w:proofErr w:type="spellEnd"/>
            <w:r w:rsidRPr="008334E2">
              <w:rPr>
                <w:rFonts w:ascii="Times New Roman" w:eastAsia="Times New Roman" w:hAnsi="Times New Roman"/>
                <w:sz w:val="18"/>
                <w:szCs w:val="18"/>
                <w:lang w:val="en-GB" w:eastAsia="de-AT"/>
              </w:rPr>
              <w:t xml:space="preserve"> </w:t>
            </w:r>
            <w:r w:rsidRPr="00763EFD">
              <w:rPr>
                <w:rFonts w:ascii="Times New Roman" w:eastAsia="Times New Roman" w:hAnsi="Times New Roman"/>
                <w:sz w:val="18"/>
                <w:szCs w:val="18"/>
                <w:lang w:val="en-GB" w:eastAsia="de-AT"/>
              </w:rPr>
              <w:t>et al.</w:t>
            </w:r>
            <w:r w:rsidRPr="008334E2">
              <w:rPr>
                <w:rFonts w:ascii="Times New Roman" w:eastAsia="Times New Roman" w:hAnsi="Times New Roman"/>
                <w:sz w:val="18"/>
                <w:szCs w:val="18"/>
                <w:lang w:val="en-GB" w:eastAsia="de-AT"/>
              </w:rPr>
              <w:t xml:space="preserve"> 2010</w:t>
            </w:r>
          </w:p>
        </w:tc>
      </w:tr>
      <w:tr w:rsidR="00BB45E4" w:rsidRPr="002475EA" w14:paraId="1B388F4C" w14:textId="77777777" w:rsidTr="0098774C">
        <w:tc>
          <w:tcPr>
            <w:tcW w:w="2518" w:type="dxa"/>
            <w:shd w:val="clear" w:color="auto" w:fill="auto"/>
            <w:vAlign w:val="bottom"/>
          </w:tcPr>
          <w:p w14:paraId="5E5F3A85"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freshwater fish</w:t>
            </w:r>
          </w:p>
        </w:tc>
        <w:tc>
          <w:tcPr>
            <w:tcW w:w="1276" w:type="dxa"/>
            <w:shd w:val="clear" w:color="auto" w:fill="auto"/>
            <w:vAlign w:val="bottom"/>
          </w:tcPr>
          <w:p w14:paraId="0654FBA7"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rPr>
              <w:t>–</w:t>
            </w:r>
            <w:r w:rsidRPr="008334E2">
              <w:rPr>
                <w:rFonts w:ascii="Times New Roman" w:eastAsia="Times New Roman" w:hAnsi="Times New Roman"/>
                <w:sz w:val="18"/>
                <w:szCs w:val="18"/>
                <w:lang w:val="en-GB" w:eastAsia="de-AT"/>
              </w:rPr>
              <w:t>19.6±0.6</w:t>
            </w:r>
          </w:p>
        </w:tc>
        <w:tc>
          <w:tcPr>
            <w:tcW w:w="1276" w:type="dxa"/>
            <w:shd w:val="clear" w:color="auto" w:fill="auto"/>
            <w:vAlign w:val="bottom"/>
          </w:tcPr>
          <w:p w14:paraId="0546E866"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7.3±0.5</w:t>
            </w:r>
          </w:p>
        </w:tc>
        <w:tc>
          <w:tcPr>
            <w:tcW w:w="1417" w:type="dxa"/>
            <w:shd w:val="clear" w:color="auto" w:fill="auto"/>
            <w:vAlign w:val="bottom"/>
          </w:tcPr>
          <w:p w14:paraId="0C4E4369" w14:textId="77777777" w:rsidR="00BB45E4" w:rsidRPr="008334E2" w:rsidRDefault="00BB45E4" w:rsidP="0098774C">
            <w:pPr>
              <w:rPr>
                <w:rFonts w:ascii="Times New Roman" w:eastAsia="Times New Roman" w:hAnsi="Times New Roman"/>
                <w:sz w:val="18"/>
                <w:szCs w:val="18"/>
                <w:lang w:val="en-GB" w:eastAsia="de-AT"/>
              </w:rPr>
            </w:pPr>
            <w:r w:rsidRPr="008334E2">
              <w:rPr>
                <w:rFonts w:ascii="Times New Roman" w:eastAsia="Times New Roman" w:hAnsi="Times New Roman"/>
                <w:sz w:val="18"/>
                <w:szCs w:val="18"/>
                <w:lang w:val="en-GB" w:eastAsia="de-AT"/>
              </w:rPr>
              <w:t>14.1±0.1</w:t>
            </w:r>
          </w:p>
        </w:tc>
        <w:tc>
          <w:tcPr>
            <w:tcW w:w="3871" w:type="dxa"/>
            <w:shd w:val="clear" w:color="auto" w:fill="auto"/>
          </w:tcPr>
          <w:p w14:paraId="317CC905" w14:textId="77777777" w:rsidR="00BB45E4" w:rsidRPr="008334E2" w:rsidRDefault="00BB45E4" w:rsidP="00987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18"/>
                <w:szCs w:val="18"/>
                <w:lang w:val="de-DE"/>
              </w:rPr>
            </w:pPr>
            <w:r w:rsidRPr="008334E2">
              <w:rPr>
                <w:rFonts w:ascii="Times New Roman" w:eastAsia="Times New Roman" w:hAnsi="Times New Roman"/>
                <w:sz w:val="18"/>
                <w:szCs w:val="18"/>
                <w:lang w:val="de-DE" w:eastAsia="de-AT"/>
              </w:rPr>
              <w:t xml:space="preserve">This </w:t>
            </w:r>
            <w:proofErr w:type="spellStart"/>
            <w:r w:rsidRPr="008334E2">
              <w:rPr>
                <w:rFonts w:ascii="Times New Roman" w:eastAsia="Times New Roman" w:hAnsi="Times New Roman"/>
                <w:sz w:val="18"/>
                <w:szCs w:val="18"/>
                <w:lang w:val="de-DE" w:eastAsia="de-AT"/>
              </w:rPr>
              <w:t>paper</w:t>
            </w:r>
            <w:proofErr w:type="spellEnd"/>
            <w:r w:rsidRPr="008334E2">
              <w:rPr>
                <w:rFonts w:ascii="Times New Roman" w:eastAsia="Times New Roman" w:hAnsi="Times New Roman"/>
                <w:sz w:val="18"/>
                <w:szCs w:val="18"/>
                <w:lang w:val="de-DE" w:eastAsia="de-AT"/>
              </w:rPr>
              <w:t xml:space="preserve">; </w:t>
            </w:r>
            <w:proofErr w:type="spellStart"/>
            <w:r w:rsidRPr="008334E2">
              <w:rPr>
                <w:rFonts w:ascii="Times New Roman" w:eastAsia="Times New Roman" w:hAnsi="Times New Roman"/>
                <w:sz w:val="18"/>
                <w:szCs w:val="18"/>
                <w:lang w:val="de-DE" w:eastAsia="de-AT"/>
              </w:rPr>
              <w:t>Nehlich</w:t>
            </w:r>
            <w:proofErr w:type="spellEnd"/>
            <w:r w:rsidRPr="008334E2">
              <w:rPr>
                <w:rFonts w:ascii="Times New Roman" w:eastAsia="Times New Roman" w:hAnsi="Times New Roman"/>
                <w:sz w:val="18"/>
                <w:szCs w:val="18"/>
                <w:lang w:val="de-DE" w:eastAsia="de-AT"/>
              </w:rPr>
              <w:t xml:space="preserve"> </w:t>
            </w:r>
            <w:r w:rsidRPr="00763EFD">
              <w:rPr>
                <w:rFonts w:ascii="Times New Roman" w:eastAsia="Times New Roman" w:hAnsi="Times New Roman"/>
                <w:sz w:val="18"/>
                <w:szCs w:val="18"/>
                <w:lang w:val="de-DE" w:eastAsia="de-AT"/>
              </w:rPr>
              <w:t>et al.</w:t>
            </w:r>
            <w:r w:rsidRPr="008334E2">
              <w:rPr>
                <w:rFonts w:ascii="Times New Roman" w:eastAsia="Times New Roman" w:hAnsi="Times New Roman"/>
                <w:sz w:val="18"/>
                <w:szCs w:val="18"/>
                <w:lang w:val="de-DE" w:eastAsia="de-AT"/>
              </w:rPr>
              <w:t xml:space="preserve"> 2010</w:t>
            </w:r>
          </w:p>
        </w:tc>
      </w:tr>
    </w:tbl>
    <w:p w14:paraId="1BB38C46" w14:textId="77777777" w:rsidR="00BB45E4" w:rsidRPr="00BB45E4" w:rsidRDefault="00BB45E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Times New Roman" w:hAnsi="Times New Roman"/>
          <w:sz w:val="24"/>
          <w:szCs w:val="24"/>
        </w:rPr>
      </w:pPr>
    </w:p>
    <w:p w14:paraId="3F770B71" w14:textId="77777777" w:rsidR="00946694" w:rsidRPr="008334E2" w:rsidRDefault="0094669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Times New Roman" w:hAnsi="Times New Roman"/>
          <w:sz w:val="24"/>
          <w:szCs w:val="24"/>
          <w:lang w:val="en-GB"/>
        </w:rPr>
      </w:pPr>
      <w:r w:rsidRPr="008334E2">
        <w:rPr>
          <w:rFonts w:ascii="Times New Roman" w:eastAsia="Times New Roman" w:hAnsi="Times New Roman"/>
          <w:sz w:val="24"/>
          <w:szCs w:val="24"/>
          <w:lang w:val="en-GB"/>
        </w:rPr>
        <w:t xml:space="preserve">Only stable carbon and nitrogen isotope dietary proxies were available for all 25 radiocarbon measurements on human bones. This approach uses carbon and nitrogen isotope values of the food groups for interpreting dietary patterns in the consumer group. However, this approach lacks the precision of a three-isotope model, but represents the best possible estimation given the data set. </w:t>
      </w:r>
      <w:r w:rsidRPr="008334E2">
        <w:rPr>
          <w:rFonts w:ascii="Times New Roman" w:hAnsi="Times New Roman"/>
          <w:sz w:val="24"/>
          <w:szCs w:val="24"/>
          <w:lang w:val="en-GB"/>
        </w:rPr>
        <w:t>We considered including the potential for a C</w:t>
      </w:r>
      <w:r w:rsidRPr="008334E2">
        <w:rPr>
          <w:rFonts w:ascii="Times New Roman" w:hAnsi="Times New Roman"/>
          <w:sz w:val="24"/>
          <w:szCs w:val="24"/>
          <w:vertAlign w:val="subscript"/>
          <w:lang w:val="en-GB"/>
        </w:rPr>
        <w:t>4</w:t>
      </w:r>
      <w:r w:rsidRPr="008334E2">
        <w:rPr>
          <w:rFonts w:ascii="Times New Roman" w:hAnsi="Times New Roman"/>
          <w:sz w:val="24"/>
          <w:szCs w:val="24"/>
          <w:lang w:val="en-GB"/>
        </w:rPr>
        <w:t xml:space="preserve"> dietary contribution from </w:t>
      </w:r>
      <w:proofErr w:type="spellStart"/>
      <w:r w:rsidRPr="008334E2">
        <w:rPr>
          <w:rFonts w:ascii="Times New Roman" w:hAnsi="Times New Roman"/>
          <w:i/>
          <w:iCs/>
          <w:sz w:val="24"/>
          <w:szCs w:val="24"/>
          <w:lang w:val="en-GB"/>
        </w:rPr>
        <w:t>Panicum</w:t>
      </w:r>
      <w:proofErr w:type="spellEnd"/>
      <w:r w:rsidRPr="008334E2">
        <w:rPr>
          <w:rFonts w:ascii="Times New Roman" w:hAnsi="Times New Roman"/>
          <w:i/>
          <w:iCs/>
          <w:sz w:val="24"/>
          <w:szCs w:val="24"/>
          <w:lang w:val="en-GB"/>
        </w:rPr>
        <w:t xml:space="preserve"> </w:t>
      </w:r>
      <w:proofErr w:type="spellStart"/>
      <w:r w:rsidRPr="008334E2">
        <w:rPr>
          <w:rFonts w:ascii="Times New Roman" w:hAnsi="Times New Roman"/>
          <w:i/>
          <w:iCs/>
          <w:sz w:val="24"/>
          <w:szCs w:val="24"/>
          <w:lang w:val="en-GB"/>
        </w:rPr>
        <w:t>miliaceum</w:t>
      </w:r>
      <w:proofErr w:type="spellEnd"/>
      <w:r w:rsidRPr="008334E2">
        <w:rPr>
          <w:rFonts w:ascii="Times New Roman" w:hAnsi="Times New Roman"/>
          <w:sz w:val="24"/>
          <w:szCs w:val="24"/>
          <w:lang w:val="en-GB"/>
        </w:rPr>
        <w:t xml:space="preserve"> (millet), but recent work by </w:t>
      </w:r>
      <w:proofErr w:type="spellStart"/>
      <w:r w:rsidRPr="008334E2">
        <w:rPr>
          <w:rFonts w:ascii="Times New Roman" w:hAnsi="Times New Roman"/>
          <w:sz w:val="24"/>
          <w:szCs w:val="24"/>
          <w:lang w:val="en-GB"/>
        </w:rPr>
        <w:t>Motuzaite-Matuzeviciute</w:t>
      </w:r>
      <w:proofErr w:type="spellEnd"/>
      <w:r w:rsidRPr="008334E2">
        <w:rPr>
          <w:rFonts w:ascii="Times New Roman" w:hAnsi="Times New Roman"/>
          <w:sz w:val="24"/>
          <w:szCs w:val="24"/>
          <w:lang w:val="en-GB"/>
        </w:rPr>
        <w:t xml:space="preserve"> </w:t>
      </w:r>
      <w:r w:rsidRPr="008334E2">
        <w:rPr>
          <w:rFonts w:ascii="Times New Roman" w:hAnsi="Times New Roman"/>
          <w:iCs/>
          <w:sz w:val="24"/>
          <w:szCs w:val="24"/>
          <w:lang w:val="en-GB"/>
        </w:rPr>
        <w:t>et al</w:t>
      </w:r>
      <w:r w:rsidRPr="008334E2">
        <w:rPr>
          <w:rFonts w:ascii="Times New Roman" w:hAnsi="Times New Roman"/>
          <w:sz w:val="24"/>
          <w:szCs w:val="24"/>
          <w:lang w:val="en-GB"/>
        </w:rPr>
        <w:t xml:space="preserve">. (2013) detailed radiocarbon measurements on millet samples purported on archaeological grounds to be associated with </w:t>
      </w:r>
      <w:proofErr w:type="spellStart"/>
      <w:r w:rsidRPr="008334E2">
        <w:rPr>
          <w:rFonts w:ascii="Times New Roman" w:hAnsi="Times New Roman"/>
          <w:i/>
          <w:iCs/>
          <w:sz w:val="24"/>
          <w:szCs w:val="24"/>
          <w:lang w:val="en-GB"/>
        </w:rPr>
        <w:t>Linearbandkeramik</w:t>
      </w:r>
      <w:proofErr w:type="spellEnd"/>
      <w:r w:rsidRPr="008334E2">
        <w:rPr>
          <w:rFonts w:ascii="Times New Roman" w:hAnsi="Times New Roman"/>
          <w:sz w:val="24"/>
          <w:szCs w:val="24"/>
          <w:lang w:val="en-GB"/>
        </w:rPr>
        <w:t xml:space="preserve"> activity in Germany, the Sopot culture in Hungary, the </w:t>
      </w:r>
      <w:proofErr w:type="spellStart"/>
      <w:r w:rsidRPr="008334E2">
        <w:rPr>
          <w:rFonts w:ascii="Times New Roman" w:hAnsi="Times New Roman"/>
          <w:sz w:val="24"/>
          <w:szCs w:val="24"/>
          <w:lang w:val="en-GB"/>
        </w:rPr>
        <w:t>Dude</w:t>
      </w:r>
      <w:r w:rsidRPr="008334E2">
        <w:rPr>
          <w:rFonts w:ascii="Times New Roman" w:eastAsia="Times New Roman" w:hAnsi="Times New Roman"/>
          <w:sz w:val="24"/>
          <w:szCs w:val="24"/>
          <w:lang w:val="en-GB"/>
        </w:rPr>
        <w:t>şti</w:t>
      </w:r>
      <w:proofErr w:type="spellEnd"/>
      <w:r w:rsidRPr="008334E2">
        <w:rPr>
          <w:rFonts w:ascii="Times New Roman" w:eastAsia="Times New Roman" w:hAnsi="Times New Roman"/>
          <w:sz w:val="24"/>
          <w:szCs w:val="24"/>
          <w:lang w:val="en-GB"/>
        </w:rPr>
        <w:t xml:space="preserve"> culture in Romania, the </w:t>
      </w:r>
      <w:proofErr w:type="spellStart"/>
      <w:r w:rsidRPr="008334E2">
        <w:rPr>
          <w:rFonts w:ascii="Times New Roman" w:eastAsia="Times New Roman" w:hAnsi="Times New Roman"/>
          <w:sz w:val="24"/>
          <w:szCs w:val="24"/>
          <w:lang w:val="en-GB"/>
        </w:rPr>
        <w:t>Butmir</w:t>
      </w:r>
      <w:proofErr w:type="spellEnd"/>
      <w:r w:rsidRPr="008334E2">
        <w:rPr>
          <w:rFonts w:ascii="Times New Roman" w:eastAsia="Times New Roman" w:hAnsi="Times New Roman"/>
          <w:sz w:val="24"/>
          <w:szCs w:val="24"/>
          <w:lang w:val="en-GB"/>
        </w:rPr>
        <w:t xml:space="preserve"> cultur</w:t>
      </w:r>
      <w:r>
        <w:rPr>
          <w:rFonts w:ascii="Times New Roman" w:eastAsia="Times New Roman" w:hAnsi="Times New Roman"/>
          <w:sz w:val="24"/>
          <w:szCs w:val="24"/>
          <w:lang w:val="en-GB"/>
        </w:rPr>
        <w:t>e in Bosnia-Herzegovina and an E</w:t>
      </w:r>
      <w:r w:rsidRPr="008334E2">
        <w:rPr>
          <w:rFonts w:ascii="Times New Roman" w:eastAsia="Times New Roman" w:hAnsi="Times New Roman"/>
          <w:sz w:val="24"/>
          <w:szCs w:val="24"/>
          <w:lang w:val="en-GB"/>
        </w:rPr>
        <w:t xml:space="preserve">arly Neolithic site in Bulgaria. However, these direct measurements on charred millet macrofossils demonstrated that while millet may be present — perhaps as a weed component (cf. </w:t>
      </w:r>
      <w:proofErr w:type="spellStart"/>
      <w:r w:rsidRPr="008334E2">
        <w:rPr>
          <w:rFonts w:ascii="Times New Roman" w:eastAsia="Times New Roman" w:hAnsi="Times New Roman"/>
          <w:sz w:val="24"/>
          <w:szCs w:val="24"/>
          <w:lang w:val="en-GB"/>
        </w:rPr>
        <w:t>Bogaard</w:t>
      </w:r>
      <w:proofErr w:type="spellEnd"/>
      <w:r w:rsidRPr="008334E2">
        <w:rPr>
          <w:rFonts w:ascii="Times New Roman" w:eastAsia="Times New Roman" w:hAnsi="Times New Roman"/>
          <w:sz w:val="24"/>
          <w:szCs w:val="24"/>
          <w:lang w:val="en-GB"/>
        </w:rPr>
        <w:t xml:space="preserve"> and Walker 2011; </w:t>
      </w:r>
      <w:proofErr w:type="spellStart"/>
      <w:r w:rsidRPr="008334E2">
        <w:rPr>
          <w:rFonts w:ascii="Times New Roman" w:hAnsi="Times New Roman"/>
          <w:sz w:val="24"/>
          <w:szCs w:val="24"/>
          <w:lang w:val="en-GB"/>
        </w:rPr>
        <w:t>Filipovi</w:t>
      </w:r>
      <w:r w:rsidRPr="008334E2">
        <w:rPr>
          <w:rFonts w:ascii="Times New Roman" w:eastAsia="Times New Roman" w:hAnsi="Times New Roman"/>
          <w:sz w:val="24"/>
          <w:szCs w:val="24"/>
          <w:lang w:val="en-GB"/>
        </w:rPr>
        <w:t>ć</w:t>
      </w:r>
      <w:proofErr w:type="spellEnd"/>
      <w:r w:rsidRPr="008334E2">
        <w:rPr>
          <w:rFonts w:ascii="Times New Roman" w:eastAsia="Times New Roman" w:hAnsi="Times New Roman"/>
          <w:sz w:val="24"/>
          <w:szCs w:val="24"/>
          <w:lang w:val="en-GB"/>
        </w:rPr>
        <w:t xml:space="preserve"> and </w:t>
      </w:r>
      <w:proofErr w:type="spellStart"/>
      <w:r w:rsidRPr="008334E2">
        <w:rPr>
          <w:rFonts w:ascii="Times New Roman" w:eastAsia="Times New Roman" w:hAnsi="Times New Roman"/>
          <w:sz w:val="24"/>
          <w:szCs w:val="24"/>
          <w:lang w:val="en-GB"/>
        </w:rPr>
        <w:t>Obradović</w:t>
      </w:r>
      <w:proofErr w:type="spellEnd"/>
      <w:r w:rsidRPr="008334E2">
        <w:rPr>
          <w:rFonts w:ascii="Times New Roman" w:eastAsia="Times New Roman" w:hAnsi="Times New Roman"/>
          <w:sz w:val="24"/>
          <w:szCs w:val="24"/>
          <w:lang w:val="en-GB"/>
        </w:rPr>
        <w:t xml:space="preserve"> 2013</w:t>
      </w:r>
      <w:r>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Kreuz</w:t>
      </w:r>
      <w:proofErr w:type="spellEnd"/>
      <w:r w:rsidRPr="008334E2">
        <w:rPr>
          <w:rFonts w:ascii="Times New Roman" w:eastAsia="Times New Roman" w:hAnsi="Times New Roman"/>
          <w:sz w:val="24"/>
          <w:szCs w:val="24"/>
          <w:lang w:val="en-GB"/>
        </w:rPr>
        <w:t xml:space="preserve"> </w:t>
      </w:r>
      <w:r w:rsidRPr="008334E2">
        <w:rPr>
          <w:rFonts w:ascii="Times New Roman" w:hAnsi="Times New Roman"/>
          <w:iCs/>
          <w:sz w:val="24"/>
          <w:szCs w:val="24"/>
          <w:lang w:val="en-GB"/>
        </w:rPr>
        <w:t>et al</w:t>
      </w:r>
      <w:r>
        <w:rPr>
          <w:rFonts w:ascii="Times New Roman" w:hAnsi="Times New Roman"/>
          <w:sz w:val="24"/>
          <w:szCs w:val="24"/>
          <w:lang w:val="en-GB"/>
        </w:rPr>
        <w:t>. 2005</w:t>
      </w:r>
      <w:r w:rsidRPr="008334E2">
        <w:rPr>
          <w:rFonts w:ascii="Times New Roman" w:eastAsia="Times New Roman" w:hAnsi="Times New Roman"/>
          <w:sz w:val="24"/>
          <w:szCs w:val="24"/>
          <w:lang w:val="en-GB"/>
        </w:rPr>
        <w:t xml:space="preserve">) — no directly dated examples exist prior to 5000 </w:t>
      </w:r>
      <w:proofErr w:type="spellStart"/>
      <w:r w:rsidRPr="008334E2">
        <w:rPr>
          <w:rFonts w:ascii="Times New Roman" w:eastAsia="Times New Roman" w:hAnsi="Times New Roman"/>
          <w:sz w:val="24"/>
          <w:szCs w:val="24"/>
          <w:lang w:val="en-GB"/>
        </w:rPr>
        <w:t>cal</w:t>
      </w:r>
      <w:proofErr w:type="spellEnd"/>
      <w:r w:rsidRPr="008334E2">
        <w:rPr>
          <w:rFonts w:ascii="Times New Roman" w:eastAsia="Times New Roman" w:hAnsi="Times New Roman"/>
          <w:sz w:val="24"/>
          <w:szCs w:val="24"/>
          <w:lang w:val="en-GB"/>
        </w:rPr>
        <w:t xml:space="preserve"> BC, with most of the dates from the middle of the second millennium </w:t>
      </w:r>
      <w:proofErr w:type="spellStart"/>
      <w:r w:rsidRPr="008334E2">
        <w:rPr>
          <w:rFonts w:ascii="Times New Roman" w:eastAsia="Times New Roman" w:hAnsi="Times New Roman"/>
          <w:sz w:val="24"/>
          <w:szCs w:val="24"/>
          <w:lang w:val="en-GB"/>
        </w:rPr>
        <w:t>cal</w:t>
      </w:r>
      <w:proofErr w:type="spellEnd"/>
      <w:r w:rsidRPr="008334E2">
        <w:rPr>
          <w:rFonts w:ascii="Times New Roman" w:eastAsia="Times New Roman" w:hAnsi="Times New Roman"/>
          <w:sz w:val="24"/>
          <w:szCs w:val="24"/>
          <w:lang w:val="en-GB"/>
        </w:rPr>
        <w:t xml:space="preserve"> BC (</w:t>
      </w:r>
      <w:proofErr w:type="spellStart"/>
      <w:r w:rsidRPr="008334E2">
        <w:rPr>
          <w:rFonts w:ascii="Times New Roman" w:eastAsia="Times New Roman" w:hAnsi="Times New Roman"/>
          <w:sz w:val="24"/>
          <w:szCs w:val="24"/>
          <w:lang w:val="en-GB"/>
        </w:rPr>
        <w:t>Motuzaite-Matuzeviciute</w:t>
      </w:r>
      <w:proofErr w:type="spellEnd"/>
      <w:r w:rsidRPr="008334E2">
        <w:rPr>
          <w:rFonts w:ascii="Times New Roman" w:eastAsia="Times New Roman" w:hAnsi="Times New Roman"/>
          <w:sz w:val="24"/>
          <w:szCs w:val="24"/>
          <w:lang w:val="en-GB"/>
        </w:rPr>
        <w:t xml:space="preserve"> </w:t>
      </w:r>
      <w:r w:rsidRPr="008334E2">
        <w:rPr>
          <w:rFonts w:ascii="Times New Roman" w:hAnsi="Times New Roman"/>
          <w:iCs/>
          <w:sz w:val="24"/>
          <w:szCs w:val="24"/>
          <w:lang w:val="en-GB"/>
        </w:rPr>
        <w:t>et al</w:t>
      </w:r>
      <w:r w:rsidRPr="008334E2">
        <w:rPr>
          <w:rFonts w:ascii="Times New Roman" w:hAnsi="Times New Roman"/>
          <w:sz w:val="24"/>
          <w:szCs w:val="24"/>
          <w:lang w:val="en-GB"/>
        </w:rPr>
        <w:t xml:space="preserve">. 2013:1080).  For the results presented here we have therefore excluded millet as a potential dietary source for the </w:t>
      </w:r>
      <w:proofErr w:type="spellStart"/>
      <w:r w:rsidRPr="008334E2">
        <w:rPr>
          <w:rFonts w:ascii="Times New Roman" w:hAnsi="Times New Roman"/>
          <w:sz w:val="24"/>
          <w:szCs w:val="24"/>
          <w:lang w:val="en-GB"/>
        </w:rPr>
        <w:t>Cernica</w:t>
      </w:r>
      <w:proofErr w:type="spellEnd"/>
      <w:r w:rsidRPr="008334E2">
        <w:rPr>
          <w:rFonts w:ascii="Times New Roman" w:hAnsi="Times New Roman"/>
          <w:sz w:val="24"/>
          <w:szCs w:val="24"/>
          <w:lang w:val="en-GB"/>
        </w:rPr>
        <w:t xml:space="preserve"> human population.</w:t>
      </w:r>
    </w:p>
    <w:p w14:paraId="54FECE7C" w14:textId="77777777" w:rsidR="00946694" w:rsidRPr="00030956" w:rsidRDefault="0094669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Times New Roman" w:hAnsi="Times New Roman"/>
          <w:sz w:val="24"/>
          <w:szCs w:val="24"/>
          <w:lang w:val="en-GB"/>
        </w:rPr>
      </w:pPr>
    </w:p>
    <w:p w14:paraId="4E443C1E" w14:textId="46C5CA01" w:rsidR="00946694" w:rsidRPr="008334E2" w:rsidRDefault="0094669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To obtain the best results</w:t>
      </w:r>
      <w:r w:rsidRPr="008334E2">
        <w:rPr>
          <w:rFonts w:ascii="Times New Roman" w:eastAsia="Times New Roman" w:hAnsi="Times New Roman"/>
          <w:sz w:val="24"/>
          <w:szCs w:val="24"/>
          <w:lang w:val="en-GB"/>
        </w:rPr>
        <w:t xml:space="preserve">, it is necessary to access all available resource data, so carbon, nitrogen and sulphur isotope data from </w:t>
      </w:r>
      <w:proofErr w:type="spellStart"/>
      <w:r w:rsidRPr="008334E2">
        <w:rPr>
          <w:rFonts w:ascii="Times New Roman" w:eastAsia="Times New Roman" w:hAnsi="Times New Roman"/>
          <w:sz w:val="24"/>
          <w:szCs w:val="24"/>
          <w:lang w:val="en-GB"/>
        </w:rPr>
        <w:t>Nehlich</w:t>
      </w:r>
      <w:proofErr w:type="spellEnd"/>
      <w:r w:rsidRPr="008334E2">
        <w:rPr>
          <w:rFonts w:ascii="Times New Roman" w:eastAsia="Times New Roman" w:hAnsi="Times New Roman"/>
          <w:sz w:val="24"/>
          <w:szCs w:val="24"/>
          <w:lang w:val="en-GB"/>
        </w:rPr>
        <w:t xml:space="preserve"> et al. (2010) and this publication were taken in the second model (</w:t>
      </w:r>
      <w:proofErr w:type="spellStart"/>
      <w:r w:rsidRPr="008334E2">
        <w:rPr>
          <w:rFonts w:ascii="Times New Roman" w:eastAsia="Times New Roman" w:hAnsi="Times New Roman"/>
          <w:sz w:val="24"/>
          <w:szCs w:val="24"/>
          <w:lang w:val="en-GB"/>
        </w:rPr>
        <w:t>model</w:t>
      </w:r>
      <w:proofErr w:type="spellEnd"/>
      <w:r w:rsidRPr="008334E2">
        <w:rPr>
          <w:rFonts w:ascii="Times New Roman" w:eastAsia="Times New Roman" w:hAnsi="Times New Roman"/>
          <w:sz w:val="24"/>
          <w:szCs w:val="24"/>
          <w:lang w:val="en-GB"/>
        </w:rPr>
        <w:t xml:space="preserve"> 2). Following </w:t>
      </w:r>
      <w:proofErr w:type="spellStart"/>
      <w:r w:rsidRPr="008334E2">
        <w:rPr>
          <w:rFonts w:ascii="Times New Roman" w:eastAsia="Times New Roman" w:hAnsi="Times New Roman"/>
          <w:sz w:val="24"/>
          <w:szCs w:val="24"/>
          <w:lang w:val="en-GB"/>
        </w:rPr>
        <w:t>Nehlich</w:t>
      </w:r>
      <w:proofErr w:type="spellEnd"/>
      <w:r w:rsidRPr="008334E2">
        <w:rPr>
          <w:rFonts w:ascii="Times New Roman" w:eastAsia="Times New Roman" w:hAnsi="Times New Roman"/>
          <w:sz w:val="24"/>
          <w:szCs w:val="24"/>
          <w:lang w:val="en-GB"/>
        </w:rPr>
        <w:t xml:space="preserve"> et al. (2010) three food groups were chosen: (1) terrestrial animals, (2) terrestrial </w:t>
      </w:r>
      <w:proofErr w:type="spellStart"/>
      <w:r w:rsidRPr="008334E2">
        <w:rPr>
          <w:rFonts w:ascii="Times New Roman" w:eastAsia="Times New Roman" w:hAnsi="Times New Roman"/>
          <w:sz w:val="24"/>
          <w:szCs w:val="24"/>
          <w:lang w:val="en-GB"/>
        </w:rPr>
        <w:t>sucklings</w:t>
      </w:r>
      <w:proofErr w:type="spellEnd"/>
      <w:r w:rsidRPr="008334E2">
        <w:rPr>
          <w:rFonts w:ascii="Times New Roman" w:eastAsia="Times New Roman" w:hAnsi="Times New Roman"/>
          <w:sz w:val="24"/>
          <w:szCs w:val="24"/>
          <w:lang w:val="en-GB"/>
        </w:rPr>
        <w:t xml:space="preserve"> and (3) freshwater fish (see </w:t>
      </w:r>
      <w:r w:rsidR="00E767F7">
        <w:rPr>
          <w:rFonts w:ascii="Times New Roman" w:eastAsia="Times New Roman" w:hAnsi="Times New Roman"/>
          <w:sz w:val="24"/>
          <w:szCs w:val="24"/>
          <w:lang w:val="en-GB"/>
        </w:rPr>
        <w:t xml:space="preserve">Online Supplement </w:t>
      </w:r>
      <w:r w:rsidRPr="008334E2">
        <w:rPr>
          <w:rFonts w:ascii="Times New Roman" w:eastAsia="Times New Roman" w:hAnsi="Times New Roman"/>
          <w:sz w:val="24"/>
          <w:szCs w:val="24"/>
          <w:lang w:val="en-GB"/>
        </w:rPr>
        <w:t xml:space="preserve">Table </w:t>
      </w:r>
      <w:r w:rsidR="00CA782C">
        <w:rPr>
          <w:rFonts w:ascii="Times New Roman" w:eastAsia="Times New Roman" w:hAnsi="Times New Roman"/>
          <w:sz w:val="24"/>
          <w:szCs w:val="24"/>
          <w:lang w:val="en-GB"/>
        </w:rPr>
        <w:t>2</w:t>
      </w:r>
      <w:r w:rsidRPr="008334E2">
        <w:rPr>
          <w:rFonts w:ascii="Times New Roman" w:eastAsia="Times New Roman" w:hAnsi="Times New Roman"/>
          <w:sz w:val="24"/>
          <w:szCs w:val="24"/>
          <w:lang w:val="en-GB"/>
        </w:rPr>
        <w:t xml:space="preserve">). The model was concentration independent and non-weighted. For 13 measurements (ten </w:t>
      </w:r>
      <w:proofErr w:type="gramStart"/>
      <w:r w:rsidRPr="008334E2">
        <w:rPr>
          <w:rFonts w:ascii="Times New Roman" w:eastAsia="Times New Roman" w:hAnsi="Times New Roman"/>
          <w:sz w:val="24"/>
          <w:szCs w:val="24"/>
          <w:lang w:val="en-GB"/>
        </w:rPr>
        <w:t>human</w:t>
      </w:r>
      <w:proofErr w:type="gramEnd"/>
      <w:r w:rsidRPr="008334E2">
        <w:rPr>
          <w:rFonts w:ascii="Times New Roman" w:eastAsia="Times New Roman" w:hAnsi="Times New Roman"/>
          <w:sz w:val="24"/>
          <w:szCs w:val="24"/>
          <w:lang w:val="en-GB"/>
        </w:rPr>
        <w:t xml:space="preserve"> and three animal) carbon, nitrogen and sulphur values were available. The applied offsets for the different isotope elements were taken from the literature (</w:t>
      </w:r>
      <w:proofErr w:type="spellStart"/>
      <w:r w:rsidRPr="008334E2">
        <w:rPr>
          <w:rFonts w:ascii="Times New Roman" w:eastAsia="Times New Roman" w:hAnsi="Times New Roman"/>
          <w:sz w:val="24"/>
          <w:szCs w:val="24"/>
          <w:lang w:val="en-GB"/>
        </w:rPr>
        <w:t>Bocherens</w:t>
      </w:r>
      <w:proofErr w:type="spellEnd"/>
      <w:r w:rsidRPr="008334E2">
        <w:rPr>
          <w:rFonts w:ascii="Times New Roman" w:eastAsia="Times New Roman" w:hAnsi="Times New Roman"/>
          <w:sz w:val="24"/>
          <w:szCs w:val="24"/>
          <w:lang w:val="en-GB"/>
        </w:rPr>
        <w:t xml:space="preserve"> and Drucker 2003; </w:t>
      </w:r>
      <w:proofErr w:type="spellStart"/>
      <w:r w:rsidRPr="008334E2">
        <w:rPr>
          <w:rFonts w:ascii="Times New Roman" w:eastAsia="Times New Roman" w:hAnsi="Times New Roman"/>
          <w:sz w:val="24"/>
          <w:szCs w:val="24"/>
          <w:lang w:val="en-GB"/>
        </w:rPr>
        <w:t>Nehlich</w:t>
      </w:r>
      <w:proofErr w:type="spellEnd"/>
      <w:r w:rsidRPr="008334E2">
        <w:rPr>
          <w:rFonts w:ascii="Times New Roman" w:eastAsia="Times New Roman" w:hAnsi="Times New Roman"/>
          <w:sz w:val="24"/>
          <w:szCs w:val="24"/>
          <w:lang w:val="en-GB"/>
        </w:rPr>
        <w:t xml:space="preserve"> 2015): δ</w:t>
      </w:r>
      <w:r w:rsidRPr="008334E2">
        <w:rPr>
          <w:rFonts w:ascii="Times New Roman" w:eastAsia="Times New Roman" w:hAnsi="Times New Roman"/>
          <w:sz w:val="24"/>
          <w:szCs w:val="24"/>
          <w:vertAlign w:val="superscript"/>
          <w:lang w:val="en-GB"/>
        </w:rPr>
        <w:t>13</w:t>
      </w:r>
      <w:r w:rsidRPr="008334E2">
        <w:rPr>
          <w:rFonts w:ascii="Times New Roman" w:eastAsia="Times New Roman" w:hAnsi="Times New Roman"/>
          <w:sz w:val="24"/>
          <w:szCs w:val="24"/>
          <w:lang w:val="en-GB"/>
        </w:rPr>
        <w:t>C = 1.5±0.5‰; δ</w:t>
      </w:r>
      <w:r w:rsidRPr="008334E2">
        <w:rPr>
          <w:rFonts w:ascii="Times New Roman" w:eastAsia="Times New Roman" w:hAnsi="Times New Roman"/>
          <w:sz w:val="24"/>
          <w:szCs w:val="24"/>
          <w:vertAlign w:val="superscript"/>
          <w:lang w:val="en-GB"/>
        </w:rPr>
        <w:t>15</w:t>
      </w:r>
      <w:r w:rsidRPr="008334E2">
        <w:rPr>
          <w:rFonts w:ascii="Times New Roman" w:eastAsia="Times New Roman" w:hAnsi="Times New Roman"/>
          <w:sz w:val="24"/>
          <w:szCs w:val="24"/>
          <w:lang w:val="en-GB"/>
        </w:rPr>
        <w:t>N = 4.0±1.0‰; δ</w:t>
      </w:r>
      <w:r w:rsidRPr="008334E2">
        <w:rPr>
          <w:rFonts w:ascii="Times New Roman" w:eastAsia="Times New Roman" w:hAnsi="Times New Roman"/>
          <w:sz w:val="24"/>
          <w:szCs w:val="24"/>
          <w:vertAlign w:val="superscript"/>
          <w:lang w:val="en-GB"/>
        </w:rPr>
        <w:t>34</w:t>
      </w:r>
      <w:r w:rsidRPr="008334E2">
        <w:rPr>
          <w:rFonts w:ascii="Times New Roman" w:eastAsia="Times New Roman" w:hAnsi="Times New Roman"/>
          <w:sz w:val="24"/>
          <w:szCs w:val="24"/>
          <w:lang w:val="en-GB"/>
        </w:rPr>
        <w:t>S = –0.5±1.5‰.</w:t>
      </w:r>
    </w:p>
    <w:p w14:paraId="1FF8F531" w14:textId="77777777" w:rsidR="00735F24" w:rsidRPr="00030956" w:rsidRDefault="00735F24" w:rsidP="0094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Times New Roman" w:hAnsi="Times New Roman"/>
          <w:sz w:val="24"/>
          <w:szCs w:val="24"/>
          <w:lang w:val="en-GB"/>
        </w:rPr>
      </w:pPr>
    </w:p>
    <w:p w14:paraId="6283AA45" w14:textId="67342BA0" w:rsidR="00946694" w:rsidRDefault="00946694" w:rsidP="00946694">
      <w:pPr>
        <w:spacing w:line="360" w:lineRule="auto"/>
        <w:jc w:val="both"/>
        <w:rPr>
          <w:rFonts w:ascii="Times New Roman" w:hAnsi="Times New Roman" w:cs="Times New Roman"/>
          <w:b/>
          <w:sz w:val="24"/>
          <w:szCs w:val="24"/>
          <w:lang w:val="en-GB"/>
        </w:rPr>
      </w:pPr>
      <w:r w:rsidRPr="008334E2">
        <w:rPr>
          <w:rFonts w:ascii="Times New Roman" w:hAnsi="Times New Roman"/>
          <w:sz w:val="24"/>
          <w:szCs w:val="24"/>
          <w:lang w:val="en-GB"/>
        </w:rPr>
        <w:t>We subsequently applied FRUITS modelling using all the dietary sources outlined above. The proportional use of freshwater fish resources was then estimated for each model (</w:t>
      </w:r>
      <w:r w:rsidR="00EB32C2">
        <w:rPr>
          <w:rFonts w:ascii="Times New Roman" w:hAnsi="Times New Roman"/>
          <w:sz w:val="24"/>
          <w:szCs w:val="24"/>
          <w:lang w:val="en-GB"/>
        </w:rPr>
        <w:t xml:space="preserve">see </w:t>
      </w:r>
      <w:r w:rsidRPr="008334E2">
        <w:rPr>
          <w:rFonts w:ascii="Times New Roman" w:hAnsi="Times New Roman"/>
          <w:sz w:val="24"/>
          <w:szCs w:val="24"/>
          <w:lang w:val="en-GB"/>
        </w:rPr>
        <w:t>Table 1</w:t>
      </w:r>
      <w:r w:rsidR="00EB32C2">
        <w:rPr>
          <w:rFonts w:ascii="Times New Roman" w:hAnsi="Times New Roman"/>
          <w:sz w:val="24"/>
          <w:szCs w:val="24"/>
          <w:lang w:val="en-GB"/>
        </w:rPr>
        <w:t xml:space="preserve"> in the main text of the article</w:t>
      </w:r>
      <w:r w:rsidRPr="008334E2">
        <w:rPr>
          <w:rFonts w:ascii="Times New Roman" w:hAnsi="Times New Roman"/>
          <w:sz w:val="24"/>
          <w:szCs w:val="24"/>
          <w:lang w:val="en-GB"/>
        </w:rPr>
        <w:t>). The results we obtained through the FRUITS calculation for the dietary proportions produced a quandary. The FRUITS calculation of all three isotopes (carbon, nitrogen and sulphur: model 2) on individuals having all three isotope data sets showed no or marginal inputs of freshwater proteins in the diets of the analysed individuals (between 7.1% and 15.5%, mean 12.7</w:t>
      </w:r>
      <w:r w:rsidRPr="008334E2">
        <w:rPr>
          <w:rFonts w:ascii="Times New Roman" w:eastAsia="Times New Roman" w:hAnsi="Times New Roman"/>
          <w:sz w:val="24"/>
          <w:szCs w:val="24"/>
          <w:lang w:val="en-GB"/>
        </w:rPr>
        <w:t>±</w:t>
      </w:r>
      <w:r w:rsidRPr="008334E2">
        <w:rPr>
          <w:rFonts w:ascii="Times New Roman" w:hAnsi="Times New Roman"/>
          <w:sz w:val="24"/>
          <w:szCs w:val="24"/>
          <w:lang w:val="en-GB"/>
        </w:rPr>
        <w:t xml:space="preserve">9%, </w:t>
      </w:r>
      <w:r w:rsidRPr="008334E2">
        <w:rPr>
          <w:rFonts w:ascii="Times New Roman" w:hAnsi="Times New Roman"/>
          <w:i/>
          <w:sz w:val="24"/>
          <w:szCs w:val="24"/>
          <w:lang w:val="en-GB"/>
        </w:rPr>
        <w:t xml:space="preserve">n </w:t>
      </w:r>
      <w:r w:rsidRPr="008334E2">
        <w:rPr>
          <w:rFonts w:ascii="Times New Roman" w:hAnsi="Times New Roman"/>
          <w:sz w:val="24"/>
          <w:szCs w:val="24"/>
          <w:lang w:val="en-GB"/>
        </w:rPr>
        <w:t>= 10). However, the remaining individuals, which had only carbon and nitrogen isotope values for modelling, produced in FRUITS results for model 1 that suggested on average higher estimates of dietary input of freshwater foods (between 13.1%</w:t>
      </w:r>
      <w:r w:rsidRPr="008334E2">
        <w:rPr>
          <w:rFonts w:ascii="Times New Roman" w:eastAsia="Times New Roman" w:hAnsi="Times New Roman"/>
          <w:sz w:val="24"/>
          <w:szCs w:val="24"/>
          <w:lang w:val="en-GB"/>
        </w:rPr>
        <w:t xml:space="preserve"> and 20.7</w:t>
      </w:r>
      <w:r w:rsidRPr="008334E2">
        <w:rPr>
          <w:rFonts w:ascii="Times New Roman" w:hAnsi="Times New Roman"/>
          <w:sz w:val="24"/>
          <w:szCs w:val="24"/>
          <w:lang w:val="en-GB"/>
        </w:rPr>
        <w:t>%, mean 15.3</w:t>
      </w:r>
      <w:r w:rsidRPr="008334E2">
        <w:rPr>
          <w:rFonts w:ascii="Times New Roman" w:eastAsia="Times New Roman" w:hAnsi="Times New Roman"/>
          <w:sz w:val="24"/>
          <w:szCs w:val="24"/>
          <w:lang w:val="en-GB"/>
        </w:rPr>
        <w:t>±</w:t>
      </w:r>
      <w:r w:rsidRPr="008334E2">
        <w:rPr>
          <w:rFonts w:ascii="Times New Roman" w:hAnsi="Times New Roman"/>
          <w:sz w:val="24"/>
          <w:szCs w:val="24"/>
          <w:lang w:val="en-GB"/>
        </w:rPr>
        <w:t xml:space="preserve">9%, </w:t>
      </w:r>
      <w:r w:rsidRPr="008334E2">
        <w:rPr>
          <w:rFonts w:ascii="Times New Roman" w:hAnsi="Times New Roman"/>
          <w:i/>
          <w:sz w:val="24"/>
          <w:szCs w:val="24"/>
          <w:lang w:val="en-GB"/>
        </w:rPr>
        <w:t>n</w:t>
      </w:r>
      <w:r w:rsidRPr="008334E2">
        <w:rPr>
          <w:rFonts w:ascii="Times New Roman" w:hAnsi="Times New Roman"/>
          <w:sz w:val="24"/>
          <w:szCs w:val="24"/>
          <w:lang w:val="en-GB"/>
        </w:rPr>
        <w:t xml:space="preserve"> = 25). There could be two possible explanations for these differences. The first hypothesis would be to suggest that there actually were different freshwater fish contributions in the diets of the measured individuals. The second hypothesis would be to suggest that the FRUITS Bayesian model based on two isotopes, in this case carbon and nitrogen, is less reliable than the one using all three available isotope values, and may produce systematically biased results leading to erroneous proportional dietary estimates, such as higher freshwater dietary intake. We suggest that the second explanation is more likely for the differential estimates obtained by the two models. The addition of sulphur data in model 2 provides a more precise proxy for the fish dietary input, given the greater quantity of sulphur amino acids in fish flesh as compared to mammalian meat (</w:t>
      </w:r>
      <w:proofErr w:type="spellStart"/>
      <w:r w:rsidRPr="008334E2">
        <w:rPr>
          <w:rFonts w:ascii="Times New Roman" w:hAnsi="Times New Roman"/>
          <w:sz w:val="24"/>
          <w:szCs w:val="24"/>
          <w:lang w:val="en-GB"/>
        </w:rPr>
        <w:t>Eastoe</w:t>
      </w:r>
      <w:proofErr w:type="spellEnd"/>
      <w:r w:rsidRPr="008334E2">
        <w:rPr>
          <w:rFonts w:ascii="Times New Roman" w:hAnsi="Times New Roman"/>
          <w:sz w:val="24"/>
          <w:szCs w:val="24"/>
          <w:lang w:val="en-GB"/>
        </w:rPr>
        <w:t xml:space="preserve"> 1957; </w:t>
      </w:r>
      <w:proofErr w:type="spellStart"/>
      <w:r w:rsidRPr="008334E2">
        <w:rPr>
          <w:rFonts w:ascii="Times New Roman" w:hAnsi="Times New Roman"/>
          <w:sz w:val="24"/>
          <w:szCs w:val="24"/>
          <w:lang w:val="en-GB"/>
        </w:rPr>
        <w:t>Nehlich</w:t>
      </w:r>
      <w:proofErr w:type="spellEnd"/>
      <w:r w:rsidRPr="008334E2">
        <w:rPr>
          <w:rFonts w:ascii="Times New Roman" w:hAnsi="Times New Roman"/>
          <w:sz w:val="24"/>
          <w:szCs w:val="24"/>
          <w:lang w:val="en-GB"/>
        </w:rPr>
        <w:t xml:space="preserve"> and Richards 2009). This leads to a higher shift in sulphur than in carbon and nitrogen at low levels of fish inputs, and we therefore expect a much smaller error range for CNS compared to CN only models. That three-isotope models are more accurate in determining dietary proportions of fish is also supported by results from </w:t>
      </w:r>
      <w:r w:rsidRPr="008334E2">
        <w:rPr>
          <w:rFonts w:ascii="Times New Roman" w:hAnsi="Times New Roman"/>
          <w:sz w:val="24"/>
          <w:szCs w:val="24"/>
          <w:lang w:val="en-GB"/>
        </w:rPr>
        <w:lastRenderedPageBreak/>
        <w:t>modern wildlife ecological studies using isotopes and subsequent Bayesian modelling for data analysis and interpretation (e.g. Phillips and Koch 2002). In these studies, it has been shown that multiple isotope dietary analyses refined with Bayesian modelling enhance the overall precision of the model. We therefore rely on the proportional estimations of freshwater fish produced by model 2</w:t>
      </w:r>
      <w:r>
        <w:rPr>
          <w:rFonts w:ascii="Times New Roman" w:hAnsi="Times New Roman"/>
          <w:sz w:val="24"/>
          <w:szCs w:val="24"/>
          <w:lang w:val="en-GB"/>
        </w:rPr>
        <w:t>.</w:t>
      </w:r>
    </w:p>
    <w:p w14:paraId="70280064" w14:textId="77777777" w:rsidR="00946694" w:rsidRPr="00A113C5" w:rsidRDefault="00946694" w:rsidP="009A3E7B">
      <w:pPr>
        <w:jc w:val="center"/>
        <w:rPr>
          <w:rFonts w:ascii="Times New Roman" w:hAnsi="Times New Roman" w:cs="Times New Roman"/>
          <w:b/>
          <w:sz w:val="24"/>
          <w:szCs w:val="24"/>
          <w:lang w:val="en-GB"/>
        </w:rPr>
      </w:pPr>
    </w:p>
    <w:p w14:paraId="0CE53ED2" w14:textId="57E97EC3" w:rsidR="0022258D" w:rsidRDefault="0022258D" w:rsidP="00946694">
      <w:pPr>
        <w:rPr>
          <w:rFonts w:ascii="Times New Roman" w:hAnsi="Times New Roman"/>
          <w:bCs/>
          <w:i/>
          <w:sz w:val="24"/>
          <w:szCs w:val="24"/>
          <w:lang w:val="en-GB"/>
        </w:rPr>
      </w:pPr>
      <w:r w:rsidRPr="000220C6">
        <w:rPr>
          <w:rFonts w:ascii="Times New Roman" w:hAnsi="Times New Roman"/>
          <w:bCs/>
          <w:i/>
          <w:sz w:val="24"/>
          <w:szCs w:val="24"/>
          <w:lang w:val="en-GB"/>
        </w:rPr>
        <w:t>Model 2</w:t>
      </w:r>
      <w:r w:rsidR="00A749FB" w:rsidRPr="000220C6">
        <w:rPr>
          <w:rFonts w:ascii="Times New Roman" w:hAnsi="Times New Roman"/>
          <w:bCs/>
          <w:i/>
          <w:sz w:val="24"/>
          <w:szCs w:val="24"/>
          <w:lang w:val="en-GB"/>
        </w:rPr>
        <w:t>: FRUITS</w:t>
      </w:r>
      <w:r w:rsidRPr="000220C6">
        <w:rPr>
          <w:rFonts w:ascii="Times New Roman" w:hAnsi="Times New Roman"/>
          <w:bCs/>
          <w:i/>
          <w:sz w:val="24"/>
          <w:szCs w:val="24"/>
          <w:lang w:val="en-GB"/>
        </w:rPr>
        <w:t xml:space="preserve"> estimated dietary contributions when modelling carbon</w:t>
      </w:r>
      <w:r w:rsidR="00A749FB" w:rsidRPr="000220C6">
        <w:rPr>
          <w:rFonts w:ascii="Times New Roman" w:hAnsi="Times New Roman"/>
          <w:bCs/>
          <w:i/>
          <w:sz w:val="24"/>
          <w:szCs w:val="24"/>
          <w:lang w:val="en-GB"/>
        </w:rPr>
        <w:t>,</w:t>
      </w:r>
      <w:r w:rsidRPr="000220C6">
        <w:rPr>
          <w:rFonts w:ascii="Times New Roman" w:hAnsi="Times New Roman"/>
          <w:bCs/>
          <w:i/>
          <w:sz w:val="24"/>
          <w:szCs w:val="24"/>
          <w:lang w:val="en-GB"/>
        </w:rPr>
        <w:t xml:space="preserve"> nitrogen </w:t>
      </w:r>
      <w:r w:rsidR="00A749FB" w:rsidRPr="000220C6">
        <w:rPr>
          <w:rFonts w:ascii="Times New Roman" w:hAnsi="Times New Roman"/>
          <w:bCs/>
          <w:i/>
          <w:sz w:val="24"/>
          <w:szCs w:val="24"/>
          <w:lang w:val="en-GB"/>
        </w:rPr>
        <w:t xml:space="preserve">and sulphur </w:t>
      </w:r>
      <w:r w:rsidRPr="000220C6">
        <w:rPr>
          <w:rFonts w:ascii="Times New Roman" w:hAnsi="Times New Roman"/>
          <w:bCs/>
          <w:i/>
          <w:sz w:val="24"/>
          <w:szCs w:val="24"/>
          <w:lang w:val="en-GB"/>
        </w:rPr>
        <w:t xml:space="preserve">isotope values </w:t>
      </w:r>
      <w:r w:rsidR="00A749FB" w:rsidRPr="000220C6">
        <w:rPr>
          <w:rFonts w:ascii="Times New Roman" w:hAnsi="Times New Roman"/>
          <w:bCs/>
          <w:i/>
          <w:sz w:val="24"/>
          <w:szCs w:val="24"/>
          <w:lang w:val="en-GB"/>
        </w:rPr>
        <w:t xml:space="preserve">differentiating contributions of terrestrial, terrestrial </w:t>
      </w:r>
      <w:proofErr w:type="spellStart"/>
      <w:r w:rsidR="00A749FB" w:rsidRPr="000220C6">
        <w:rPr>
          <w:rFonts w:ascii="Times New Roman" w:hAnsi="Times New Roman"/>
          <w:bCs/>
          <w:i/>
          <w:sz w:val="24"/>
          <w:szCs w:val="24"/>
          <w:lang w:val="en-GB"/>
        </w:rPr>
        <w:t>sucklings</w:t>
      </w:r>
      <w:proofErr w:type="spellEnd"/>
      <w:r w:rsidR="00A749FB" w:rsidRPr="000220C6">
        <w:rPr>
          <w:rFonts w:ascii="Times New Roman" w:hAnsi="Times New Roman"/>
          <w:bCs/>
          <w:i/>
          <w:sz w:val="24"/>
          <w:szCs w:val="24"/>
          <w:lang w:val="en-GB"/>
        </w:rPr>
        <w:t xml:space="preserve"> and freshwater fish in diet</w:t>
      </w:r>
      <w:r w:rsidRPr="000220C6">
        <w:rPr>
          <w:rFonts w:ascii="Times New Roman" w:hAnsi="Times New Roman"/>
          <w:bCs/>
          <w:i/>
          <w:sz w:val="24"/>
          <w:szCs w:val="24"/>
          <w:lang w:val="en-GB"/>
        </w:rPr>
        <w:t>.</w:t>
      </w:r>
    </w:p>
    <w:p w14:paraId="3EC378B1" w14:textId="77777777" w:rsidR="00946694" w:rsidRPr="00A113C5" w:rsidRDefault="00946694" w:rsidP="00946694">
      <w:pPr>
        <w:rPr>
          <w:rFonts w:ascii="Times New Roman" w:hAnsi="Times New Roman" w:cs="Times New Roman"/>
          <w:i/>
          <w:sz w:val="24"/>
          <w:szCs w:val="24"/>
          <w:lang w:val="en-GB"/>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470D62" w:rsidRPr="009A3E7B" w14:paraId="675365ED" w14:textId="77777777" w:rsidTr="00931F9B">
        <w:trPr>
          <w:trHeight w:val="315"/>
        </w:trPr>
        <w:tc>
          <w:tcPr>
            <w:tcW w:w="8060" w:type="dxa"/>
            <w:gridSpan w:val="6"/>
            <w:tcBorders>
              <w:top w:val="nil"/>
              <w:left w:val="nil"/>
              <w:bottom w:val="nil"/>
              <w:right w:val="nil"/>
            </w:tcBorders>
            <w:shd w:val="clear" w:color="auto" w:fill="auto"/>
            <w:noWrap/>
            <w:vAlign w:val="bottom"/>
            <w:hideMark/>
          </w:tcPr>
          <w:p w14:paraId="25CA9218" w14:textId="77777777" w:rsidR="00470D62" w:rsidRPr="009A3E7B" w:rsidRDefault="00470D62" w:rsidP="003B5B95">
            <w:pPr>
              <w:rPr>
                <w:rFonts w:ascii="Times New Roman" w:eastAsia="Times New Roman" w:hAnsi="Times New Roman" w:cs="Times New Roman"/>
                <w:b/>
                <w:color w:val="000000"/>
                <w:sz w:val="24"/>
                <w:szCs w:val="24"/>
                <w:lang w:eastAsia="de-AT"/>
              </w:rPr>
            </w:pPr>
            <w:r w:rsidRPr="009A3E7B">
              <w:rPr>
                <w:rFonts w:ascii="Times New Roman" w:eastAsia="Times New Roman" w:hAnsi="Times New Roman" w:cs="Times New Roman"/>
                <w:b/>
                <w:color w:val="000000"/>
                <w:sz w:val="24"/>
                <w:szCs w:val="24"/>
                <w:lang w:eastAsia="de-AT"/>
              </w:rPr>
              <w:t xml:space="preserve">C-1: </w:t>
            </w:r>
            <w:proofErr w:type="spellStart"/>
            <w:r w:rsidRPr="009A3E7B">
              <w:rPr>
                <w:rFonts w:ascii="Times New Roman" w:eastAsia="Times New Roman" w:hAnsi="Times New Roman" w:cs="Times New Roman"/>
                <w:b/>
                <w:color w:val="000000"/>
                <w:sz w:val="24"/>
                <w:szCs w:val="24"/>
                <w:lang w:eastAsia="de-AT"/>
              </w:rPr>
              <w:t>Burial</w:t>
            </w:r>
            <w:proofErr w:type="spellEnd"/>
            <w:r w:rsidRPr="009A3E7B">
              <w:rPr>
                <w:rFonts w:ascii="Times New Roman" w:eastAsia="Times New Roman" w:hAnsi="Times New Roman" w:cs="Times New Roman"/>
                <w:b/>
                <w:color w:val="000000"/>
                <w:sz w:val="24"/>
                <w:szCs w:val="24"/>
                <w:lang w:eastAsia="de-AT"/>
              </w:rPr>
              <w:t xml:space="preserve"> 171 (OxA-27427)</w:t>
            </w:r>
          </w:p>
        </w:tc>
      </w:tr>
      <w:tr w:rsidR="003B5B95" w:rsidRPr="009A3E7B" w14:paraId="393B9E5D" w14:textId="77777777" w:rsidTr="00931F9B">
        <w:trPr>
          <w:trHeight w:val="315"/>
        </w:trPr>
        <w:tc>
          <w:tcPr>
            <w:tcW w:w="1460" w:type="dxa"/>
            <w:tcBorders>
              <w:top w:val="nil"/>
              <w:left w:val="nil"/>
              <w:bottom w:val="nil"/>
              <w:right w:val="nil"/>
            </w:tcBorders>
            <w:shd w:val="clear" w:color="auto" w:fill="auto"/>
            <w:noWrap/>
            <w:vAlign w:val="bottom"/>
            <w:hideMark/>
          </w:tcPr>
          <w:p w14:paraId="057A32AE"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BF7012C"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DF4C529"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23C7703"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4AE5BA5"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FFEB392" w14:textId="77777777" w:rsidR="003B5B95" w:rsidRPr="009A3E7B" w:rsidRDefault="003B5B95" w:rsidP="003B5B95">
            <w:pPr>
              <w:rPr>
                <w:rFonts w:ascii="Times New Roman" w:eastAsia="Times New Roman" w:hAnsi="Times New Roman" w:cs="Times New Roman"/>
                <w:color w:val="000000"/>
                <w:sz w:val="24"/>
                <w:szCs w:val="24"/>
                <w:lang w:eastAsia="de-AT"/>
              </w:rPr>
            </w:pPr>
          </w:p>
        </w:tc>
      </w:tr>
      <w:tr w:rsidR="003B5B95" w:rsidRPr="009A3E7B" w14:paraId="5A5FE1B6" w14:textId="77777777" w:rsidTr="00931F9B">
        <w:trPr>
          <w:trHeight w:val="315"/>
        </w:trPr>
        <w:tc>
          <w:tcPr>
            <w:tcW w:w="2780" w:type="dxa"/>
            <w:gridSpan w:val="2"/>
            <w:tcBorders>
              <w:top w:val="nil"/>
              <w:left w:val="nil"/>
              <w:bottom w:val="nil"/>
              <w:right w:val="nil"/>
            </w:tcBorders>
            <w:shd w:val="clear" w:color="auto" w:fill="auto"/>
            <w:noWrap/>
            <w:vAlign w:val="bottom"/>
            <w:hideMark/>
          </w:tcPr>
          <w:p w14:paraId="626D0EE8" w14:textId="4A3BE028"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0CE1BE04"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B4349DD"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F7575C7" w14:textId="77777777" w:rsidR="003B5B95" w:rsidRPr="009A3E7B" w:rsidRDefault="003B5B95" w:rsidP="003B5B95">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83452F9" w14:textId="77777777" w:rsidR="003B5B95" w:rsidRPr="009A3E7B" w:rsidRDefault="003B5B95" w:rsidP="003B5B95">
            <w:pPr>
              <w:rPr>
                <w:rFonts w:ascii="Times New Roman" w:eastAsia="Times New Roman" w:hAnsi="Times New Roman" w:cs="Times New Roman"/>
                <w:color w:val="000000"/>
                <w:sz w:val="24"/>
                <w:szCs w:val="24"/>
                <w:lang w:eastAsia="de-AT"/>
              </w:rPr>
            </w:pPr>
          </w:p>
        </w:tc>
      </w:tr>
      <w:tr w:rsidR="003B5B95" w:rsidRPr="009A3E7B" w14:paraId="7B0326B5" w14:textId="77777777" w:rsidTr="00931F9B">
        <w:trPr>
          <w:trHeight w:val="315"/>
        </w:trPr>
        <w:tc>
          <w:tcPr>
            <w:tcW w:w="1460" w:type="dxa"/>
            <w:tcBorders>
              <w:top w:val="nil"/>
              <w:left w:val="nil"/>
              <w:bottom w:val="nil"/>
              <w:right w:val="nil"/>
            </w:tcBorders>
            <w:shd w:val="clear" w:color="auto" w:fill="auto"/>
            <w:noWrap/>
            <w:vAlign w:val="bottom"/>
            <w:hideMark/>
          </w:tcPr>
          <w:p w14:paraId="2B62F95B" w14:textId="77777777" w:rsidR="003B5B95" w:rsidRPr="009A3E7B" w:rsidRDefault="003B5B95" w:rsidP="003B5B95">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0F04E3AA" w14:textId="77777777"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499EAECC" w14:textId="77777777"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67A4B13B" w14:textId="77777777" w:rsidR="003B5B95" w:rsidRPr="009A3E7B" w:rsidRDefault="003B5B95" w:rsidP="003B5B95">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34301E91" w14:textId="77777777" w:rsidR="003B5B95" w:rsidRPr="009A3E7B" w:rsidRDefault="003B5B95" w:rsidP="003B5B95">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35117D5D" w14:textId="77777777" w:rsidR="003B5B95" w:rsidRPr="009A3E7B" w:rsidRDefault="003B5B95" w:rsidP="003B5B95">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3B5B95" w:rsidRPr="009A3E7B" w14:paraId="077C90AB" w14:textId="77777777" w:rsidTr="00931F9B">
        <w:trPr>
          <w:trHeight w:val="315"/>
        </w:trPr>
        <w:tc>
          <w:tcPr>
            <w:tcW w:w="1460" w:type="dxa"/>
            <w:tcBorders>
              <w:top w:val="nil"/>
              <w:left w:val="nil"/>
              <w:bottom w:val="nil"/>
              <w:right w:val="nil"/>
            </w:tcBorders>
            <w:shd w:val="clear" w:color="auto" w:fill="auto"/>
            <w:noWrap/>
            <w:vAlign w:val="bottom"/>
            <w:hideMark/>
          </w:tcPr>
          <w:p w14:paraId="42F0EA5C" w14:textId="77777777"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2F5BA7F6"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0.6894</w:t>
            </w:r>
          </w:p>
        </w:tc>
        <w:tc>
          <w:tcPr>
            <w:tcW w:w="1320" w:type="dxa"/>
            <w:tcBorders>
              <w:top w:val="nil"/>
              <w:left w:val="nil"/>
              <w:bottom w:val="nil"/>
              <w:right w:val="nil"/>
            </w:tcBorders>
            <w:shd w:val="clear" w:color="auto" w:fill="auto"/>
            <w:noWrap/>
            <w:vAlign w:val="bottom"/>
            <w:hideMark/>
          </w:tcPr>
          <w:p w14:paraId="6A47485B"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0.1336</w:t>
            </w:r>
          </w:p>
        </w:tc>
        <w:tc>
          <w:tcPr>
            <w:tcW w:w="1320" w:type="dxa"/>
            <w:tcBorders>
              <w:top w:val="nil"/>
              <w:left w:val="nil"/>
              <w:bottom w:val="nil"/>
              <w:right w:val="nil"/>
            </w:tcBorders>
            <w:shd w:val="clear" w:color="auto" w:fill="auto"/>
            <w:noWrap/>
            <w:vAlign w:val="bottom"/>
            <w:hideMark/>
          </w:tcPr>
          <w:p w14:paraId="4BAFA98B"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0.4179</w:t>
            </w:r>
          </w:p>
        </w:tc>
        <w:tc>
          <w:tcPr>
            <w:tcW w:w="1320" w:type="dxa"/>
            <w:tcBorders>
              <w:top w:val="nil"/>
              <w:left w:val="nil"/>
              <w:bottom w:val="nil"/>
              <w:right w:val="nil"/>
            </w:tcBorders>
            <w:shd w:val="clear" w:color="auto" w:fill="auto"/>
            <w:noWrap/>
            <w:vAlign w:val="bottom"/>
            <w:hideMark/>
          </w:tcPr>
          <w:p w14:paraId="2D081536"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0.6948</w:t>
            </w:r>
          </w:p>
        </w:tc>
        <w:tc>
          <w:tcPr>
            <w:tcW w:w="1320" w:type="dxa"/>
            <w:tcBorders>
              <w:top w:val="nil"/>
              <w:left w:val="nil"/>
              <w:bottom w:val="nil"/>
              <w:right w:val="nil"/>
            </w:tcBorders>
            <w:shd w:val="clear" w:color="auto" w:fill="auto"/>
            <w:noWrap/>
            <w:vAlign w:val="bottom"/>
            <w:hideMark/>
          </w:tcPr>
          <w:p w14:paraId="2A2278AF"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0.9232</w:t>
            </w:r>
          </w:p>
        </w:tc>
      </w:tr>
      <w:tr w:rsidR="003B5B95" w:rsidRPr="009A3E7B" w14:paraId="75801DC1" w14:textId="77777777" w:rsidTr="00931F9B">
        <w:trPr>
          <w:trHeight w:val="315"/>
        </w:trPr>
        <w:tc>
          <w:tcPr>
            <w:tcW w:w="1460" w:type="dxa"/>
            <w:tcBorders>
              <w:top w:val="nil"/>
              <w:left w:val="nil"/>
              <w:bottom w:val="nil"/>
              <w:right w:val="nil"/>
            </w:tcBorders>
            <w:shd w:val="clear" w:color="auto" w:fill="auto"/>
            <w:noWrap/>
            <w:vAlign w:val="bottom"/>
            <w:hideMark/>
          </w:tcPr>
          <w:p w14:paraId="50C6A159" w14:textId="77777777"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6F28BA22"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0.1633</w:t>
            </w:r>
          </w:p>
        </w:tc>
        <w:tc>
          <w:tcPr>
            <w:tcW w:w="1320" w:type="dxa"/>
            <w:tcBorders>
              <w:top w:val="nil"/>
              <w:left w:val="nil"/>
              <w:bottom w:val="nil"/>
              <w:right w:val="nil"/>
            </w:tcBorders>
            <w:shd w:val="clear" w:color="auto" w:fill="auto"/>
            <w:noWrap/>
            <w:vAlign w:val="bottom"/>
            <w:hideMark/>
          </w:tcPr>
          <w:p w14:paraId="08798C49"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0.108</w:t>
            </w:r>
          </w:p>
        </w:tc>
        <w:tc>
          <w:tcPr>
            <w:tcW w:w="1320" w:type="dxa"/>
            <w:tcBorders>
              <w:top w:val="nil"/>
              <w:left w:val="nil"/>
              <w:bottom w:val="nil"/>
              <w:right w:val="nil"/>
            </w:tcBorders>
            <w:shd w:val="clear" w:color="auto" w:fill="auto"/>
            <w:noWrap/>
            <w:vAlign w:val="bottom"/>
            <w:hideMark/>
          </w:tcPr>
          <w:p w14:paraId="3A078F95"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0.0089</w:t>
            </w:r>
          </w:p>
        </w:tc>
        <w:tc>
          <w:tcPr>
            <w:tcW w:w="1320" w:type="dxa"/>
            <w:tcBorders>
              <w:top w:val="nil"/>
              <w:left w:val="nil"/>
              <w:bottom w:val="nil"/>
              <w:right w:val="nil"/>
            </w:tcBorders>
            <w:shd w:val="clear" w:color="auto" w:fill="auto"/>
            <w:noWrap/>
            <w:vAlign w:val="bottom"/>
            <w:hideMark/>
          </w:tcPr>
          <w:p w14:paraId="4F1C1068"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0.147</w:t>
            </w:r>
          </w:p>
        </w:tc>
        <w:tc>
          <w:tcPr>
            <w:tcW w:w="1320" w:type="dxa"/>
            <w:tcBorders>
              <w:top w:val="nil"/>
              <w:left w:val="nil"/>
              <w:bottom w:val="nil"/>
              <w:right w:val="nil"/>
            </w:tcBorders>
            <w:shd w:val="clear" w:color="auto" w:fill="auto"/>
            <w:noWrap/>
            <w:vAlign w:val="bottom"/>
            <w:hideMark/>
          </w:tcPr>
          <w:p w14:paraId="02AE585A"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0.4074</w:t>
            </w:r>
          </w:p>
        </w:tc>
      </w:tr>
      <w:tr w:rsidR="003B5B95" w:rsidRPr="009A3E7B" w14:paraId="3CFE24B9" w14:textId="77777777" w:rsidTr="00931F9B">
        <w:trPr>
          <w:trHeight w:val="315"/>
        </w:trPr>
        <w:tc>
          <w:tcPr>
            <w:tcW w:w="1460" w:type="dxa"/>
            <w:tcBorders>
              <w:top w:val="nil"/>
              <w:left w:val="nil"/>
              <w:bottom w:val="nil"/>
              <w:right w:val="nil"/>
            </w:tcBorders>
            <w:shd w:val="clear" w:color="auto" w:fill="auto"/>
            <w:noWrap/>
            <w:vAlign w:val="bottom"/>
            <w:hideMark/>
          </w:tcPr>
          <w:p w14:paraId="4F0263A2" w14:textId="77777777" w:rsidR="003B5B95" w:rsidRPr="009A3E7B" w:rsidRDefault="003B5B95" w:rsidP="003B5B95">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29B52BA0"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0.1473</w:t>
            </w:r>
          </w:p>
        </w:tc>
        <w:tc>
          <w:tcPr>
            <w:tcW w:w="1320" w:type="dxa"/>
            <w:tcBorders>
              <w:top w:val="nil"/>
              <w:left w:val="nil"/>
              <w:bottom w:val="nil"/>
              <w:right w:val="nil"/>
            </w:tcBorders>
            <w:shd w:val="clear" w:color="auto" w:fill="auto"/>
            <w:noWrap/>
            <w:vAlign w:val="bottom"/>
            <w:hideMark/>
          </w:tcPr>
          <w:p w14:paraId="26575093"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0.1007</w:t>
            </w:r>
          </w:p>
        </w:tc>
        <w:tc>
          <w:tcPr>
            <w:tcW w:w="1320" w:type="dxa"/>
            <w:tcBorders>
              <w:top w:val="nil"/>
              <w:left w:val="nil"/>
              <w:bottom w:val="nil"/>
              <w:right w:val="nil"/>
            </w:tcBorders>
            <w:shd w:val="clear" w:color="auto" w:fill="auto"/>
            <w:noWrap/>
            <w:vAlign w:val="bottom"/>
            <w:hideMark/>
          </w:tcPr>
          <w:p w14:paraId="7EBADAC2"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0.007531</w:t>
            </w:r>
          </w:p>
        </w:tc>
        <w:tc>
          <w:tcPr>
            <w:tcW w:w="1320" w:type="dxa"/>
            <w:tcBorders>
              <w:top w:val="nil"/>
              <w:left w:val="nil"/>
              <w:bottom w:val="nil"/>
              <w:right w:val="nil"/>
            </w:tcBorders>
            <w:shd w:val="clear" w:color="auto" w:fill="auto"/>
            <w:noWrap/>
            <w:vAlign w:val="bottom"/>
            <w:hideMark/>
          </w:tcPr>
          <w:p w14:paraId="61674FFE"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0.1306</w:t>
            </w:r>
          </w:p>
        </w:tc>
        <w:tc>
          <w:tcPr>
            <w:tcW w:w="1320" w:type="dxa"/>
            <w:tcBorders>
              <w:top w:val="nil"/>
              <w:left w:val="nil"/>
              <w:bottom w:val="nil"/>
              <w:right w:val="nil"/>
            </w:tcBorders>
            <w:shd w:val="clear" w:color="auto" w:fill="auto"/>
            <w:noWrap/>
            <w:vAlign w:val="bottom"/>
            <w:hideMark/>
          </w:tcPr>
          <w:p w14:paraId="5374A581" w14:textId="77777777" w:rsidR="003B5B95" w:rsidRPr="009A3E7B" w:rsidRDefault="003B5B95" w:rsidP="002A7588">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0.3782</w:t>
            </w:r>
          </w:p>
        </w:tc>
      </w:tr>
    </w:tbl>
    <w:p w14:paraId="7CD3A565" w14:textId="77777777" w:rsidR="003B5B95" w:rsidRPr="009A3E7B" w:rsidRDefault="003B5B95">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drawing>
          <wp:inline distT="0" distB="0" distL="0" distR="0" wp14:anchorId="7CBC6165" wp14:editId="61F1631D">
            <wp:extent cx="2303398" cy="21907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4288" cy="2191597"/>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04744075" wp14:editId="7AD971B6">
            <wp:extent cx="2200648" cy="21145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1170" cy="2115052"/>
                    </a:xfrm>
                    <a:prstGeom prst="rect">
                      <a:avLst/>
                    </a:prstGeom>
                  </pic:spPr>
                </pic:pic>
              </a:graphicData>
            </a:graphic>
          </wp:inline>
        </w:drawing>
      </w:r>
    </w:p>
    <w:p w14:paraId="5E7D0BE0" w14:textId="77777777" w:rsidR="0030276C" w:rsidRPr="009A3E7B" w:rsidRDefault="0030276C">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470D62" w:rsidRPr="009A3E7B" w14:paraId="1725FA60" w14:textId="77777777" w:rsidTr="00931F9B">
        <w:trPr>
          <w:trHeight w:val="315"/>
        </w:trPr>
        <w:tc>
          <w:tcPr>
            <w:tcW w:w="8060" w:type="dxa"/>
            <w:gridSpan w:val="6"/>
            <w:tcBorders>
              <w:top w:val="nil"/>
              <w:left w:val="nil"/>
              <w:bottom w:val="nil"/>
              <w:right w:val="nil"/>
            </w:tcBorders>
            <w:shd w:val="clear" w:color="auto" w:fill="auto"/>
            <w:noWrap/>
            <w:vAlign w:val="bottom"/>
            <w:hideMark/>
          </w:tcPr>
          <w:p w14:paraId="7E3D77B3" w14:textId="2361992D" w:rsidR="00470D62" w:rsidRPr="009A3E7B" w:rsidRDefault="00470D62"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C-2</w:t>
            </w:r>
            <w:r w:rsidR="009A3E7B">
              <w:rPr>
                <w:rFonts w:ascii="Times New Roman" w:eastAsia="Times New Roman" w:hAnsi="Times New Roman" w:cs="Times New Roman"/>
                <w:b/>
                <w:bCs/>
                <w:color w:val="000000"/>
                <w:sz w:val="24"/>
                <w:szCs w:val="24"/>
                <w:lang w:eastAsia="de-AT"/>
              </w:rPr>
              <w:t xml:space="preserve">: </w:t>
            </w:r>
            <w:proofErr w:type="spellStart"/>
            <w:r w:rsidR="009A3E7B">
              <w:rPr>
                <w:rFonts w:ascii="Times New Roman" w:eastAsia="Times New Roman" w:hAnsi="Times New Roman" w:cs="Times New Roman"/>
                <w:b/>
                <w:bCs/>
                <w:color w:val="000000"/>
                <w:sz w:val="24"/>
                <w:szCs w:val="24"/>
                <w:lang w:eastAsia="de-AT"/>
              </w:rPr>
              <w:t>Burial</w:t>
            </w:r>
            <w:proofErr w:type="spellEnd"/>
            <w:r w:rsidR="009A3E7B">
              <w:rPr>
                <w:rFonts w:ascii="Times New Roman" w:eastAsia="Times New Roman" w:hAnsi="Times New Roman" w:cs="Times New Roman"/>
                <w:b/>
                <w:bCs/>
                <w:color w:val="000000"/>
                <w:sz w:val="24"/>
                <w:szCs w:val="24"/>
                <w:lang w:eastAsia="de-AT"/>
              </w:rPr>
              <w:t xml:space="preserve"> 173 (OxA-27428)</w:t>
            </w:r>
          </w:p>
        </w:tc>
      </w:tr>
      <w:tr w:rsidR="0030276C" w:rsidRPr="009A3E7B" w14:paraId="51E5ECCE" w14:textId="77777777" w:rsidTr="00931F9B">
        <w:trPr>
          <w:trHeight w:val="315"/>
        </w:trPr>
        <w:tc>
          <w:tcPr>
            <w:tcW w:w="1460" w:type="dxa"/>
            <w:tcBorders>
              <w:top w:val="nil"/>
              <w:left w:val="nil"/>
              <w:bottom w:val="nil"/>
              <w:right w:val="nil"/>
            </w:tcBorders>
            <w:shd w:val="clear" w:color="auto" w:fill="auto"/>
            <w:noWrap/>
            <w:vAlign w:val="bottom"/>
            <w:hideMark/>
          </w:tcPr>
          <w:p w14:paraId="27030187"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95E6AEA"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63868CC"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D19597C"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08AE229"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B12F8F6" w14:textId="77777777" w:rsidR="0030276C" w:rsidRPr="009A3E7B" w:rsidRDefault="0030276C" w:rsidP="0030276C">
            <w:pPr>
              <w:rPr>
                <w:rFonts w:ascii="Times New Roman" w:eastAsia="Times New Roman" w:hAnsi="Times New Roman" w:cs="Times New Roman"/>
                <w:color w:val="000000"/>
                <w:sz w:val="24"/>
                <w:szCs w:val="24"/>
                <w:lang w:eastAsia="de-AT"/>
              </w:rPr>
            </w:pPr>
          </w:p>
        </w:tc>
      </w:tr>
      <w:tr w:rsidR="0030276C" w:rsidRPr="009A3E7B" w14:paraId="669D24F8" w14:textId="77777777" w:rsidTr="00931F9B">
        <w:trPr>
          <w:trHeight w:val="315"/>
        </w:trPr>
        <w:tc>
          <w:tcPr>
            <w:tcW w:w="2780" w:type="dxa"/>
            <w:gridSpan w:val="2"/>
            <w:tcBorders>
              <w:top w:val="nil"/>
              <w:left w:val="nil"/>
              <w:bottom w:val="nil"/>
              <w:right w:val="nil"/>
            </w:tcBorders>
            <w:shd w:val="clear" w:color="auto" w:fill="auto"/>
            <w:noWrap/>
            <w:vAlign w:val="bottom"/>
            <w:hideMark/>
          </w:tcPr>
          <w:p w14:paraId="1A64EADF" w14:textId="66CA4C91" w:rsidR="0030276C" w:rsidRPr="009A3E7B" w:rsidRDefault="0030276C" w:rsidP="00FE060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w:t>
            </w:r>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2C9336AB"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6A506CE"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402C7A8"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9B24210" w14:textId="77777777" w:rsidR="0030276C" w:rsidRPr="009A3E7B" w:rsidRDefault="0030276C" w:rsidP="0030276C">
            <w:pPr>
              <w:rPr>
                <w:rFonts w:ascii="Times New Roman" w:eastAsia="Times New Roman" w:hAnsi="Times New Roman" w:cs="Times New Roman"/>
                <w:color w:val="000000"/>
                <w:sz w:val="24"/>
                <w:szCs w:val="24"/>
                <w:lang w:eastAsia="de-AT"/>
              </w:rPr>
            </w:pPr>
          </w:p>
        </w:tc>
      </w:tr>
      <w:tr w:rsidR="0030276C" w:rsidRPr="009A3E7B" w14:paraId="5D806C38" w14:textId="77777777" w:rsidTr="00931F9B">
        <w:trPr>
          <w:trHeight w:val="315"/>
        </w:trPr>
        <w:tc>
          <w:tcPr>
            <w:tcW w:w="1460" w:type="dxa"/>
            <w:tcBorders>
              <w:top w:val="nil"/>
              <w:left w:val="nil"/>
              <w:bottom w:val="nil"/>
              <w:right w:val="nil"/>
            </w:tcBorders>
            <w:shd w:val="clear" w:color="auto" w:fill="auto"/>
            <w:noWrap/>
            <w:vAlign w:val="bottom"/>
            <w:hideMark/>
          </w:tcPr>
          <w:p w14:paraId="35A03109"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5D85F22C"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76A85BE5"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33DA5F32"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5B82D682"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456C0ECB"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30276C" w:rsidRPr="009A3E7B" w14:paraId="0A52EFA5" w14:textId="77777777" w:rsidTr="00931F9B">
        <w:trPr>
          <w:trHeight w:val="315"/>
        </w:trPr>
        <w:tc>
          <w:tcPr>
            <w:tcW w:w="1460" w:type="dxa"/>
            <w:tcBorders>
              <w:top w:val="nil"/>
              <w:left w:val="nil"/>
              <w:bottom w:val="nil"/>
              <w:right w:val="nil"/>
            </w:tcBorders>
            <w:shd w:val="clear" w:color="auto" w:fill="auto"/>
            <w:noWrap/>
            <w:vAlign w:val="bottom"/>
            <w:hideMark/>
          </w:tcPr>
          <w:p w14:paraId="22C47E75"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6734075F"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0.7499</w:t>
            </w:r>
          </w:p>
        </w:tc>
        <w:tc>
          <w:tcPr>
            <w:tcW w:w="1320" w:type="dxa"/>
            <w:tcBorders>
              <w:top w:val="nil"/>
              <w:left w:val="nil"/>
              <w:bottom w:val="nil"/>
              <w:right w:val="nil"/>
            </w:tcBorders>
            <w:shd w:val="clear" w:color="auto" w:fill="auto"/>
            <w:noWrap/>
            <w:vAlign w:val="bottom"/>
            <w:hideMark/>
          </w:tcPr>
          <w:p w14:paraId="520BC28B"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0.1178</w:t>
            </w:r>
          </w:p>
        </w:tc>
        <w:tc>
          <w:tcPr>
            <w:tcW w:w="1320" w:type="dxa"/>
            <w:tcBorders>
              <w:top w:val="nil"/>
              <w:left w:val="nil"/>
              <w:bottom w:val="nil"/>
              <w:right w:val="nil"/>
            </w:tcBorders>
            <w:shd w:val="clear" w:color="auto" w:fill="auto"/>
            <w:noWrap/>
            <w:vAlign w:val="bottom"/>
            <w:hideMark/>
          </w:tcPr>
          <w:p w14:paraId="28333214"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0.5023</w:t>
            </w:r>
          </w:p>
        </w:tc>
        <w:tc>
          <w:tcPr>
            <w:tcW w:w="1320" w:type="dxa"/>
            <w:tcBorders>
              <w:top w:val="nil"/>
              <w:left w:val="nil"/>
              <w:bottom w:val="nil"/>
              <w:right w:val="nil"/>
            </w:tcBorders>
            <w:shd w:val="clear" w:color="auto" w:fill="auto"/>
            <w:noWrap/>
            <w:vAlign w:val="bottom"/>
            <w:hideMark/>
          </w:tcPr>
          <w:p w14:paraId="4F14EC1A"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0.7576</w:t>
            </w:r>
          </w:p>
        </w:tc>
        <w:tc>
          <w:tcPr>
            <w:tcW w:w="1320" w:type="dxa"/>
            <w:tcBorders>
              <w:top w:val="nil"/>
              <w:left w:val="nil"/>
              <w:bottom w:val="nil"/>
              <w:right w:val="nil"/>
            </w:tcBorders>
            <w:shd w:val="clear" w:color="auto" w:fill="auto"/>
            <w:noWrap/>
            <w:vAlign w:val="bottom"/>
            <w:hideMark/>
          </w:tcPr>
          <w:p w14:paraId="70B27C2E"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0.945</w:t>
            </w:r>
          </w:p>
        </w:tc>
      </w:tr>
      <w:tr w:rsidR="0030276C" w:rsidRPr="009A3E7B" w14:paraId="34352B38" w14:textId="77777777" w:rsidTr="00931F9B">
        <w:trPr>
          <w:trHeight w:val="315"/>
        </w:trPr>
        <w:tc>
          <w:tcPr>
            <w:tcW w:w="1460" w:type="dxa"/>
            <w:tcBorders>
              <w:top w:val="nil"/>
              <w:left w:val="nil"/>
              <w:bottom w:val="nil"/>
              <w:right w:val="nil"/>
            </w:tcBorders>
            <w:shd w:val="clear" w:color="auto" w:fill="auto"/>
            <w:noWrap/>
            <w:vAlign w:val="bottom"/>
            <w:hideMark/>
          </w:tcPr>
          <w:p w14:paraId="2AC03508"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2ABF2E34"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0.1531</w:t>
            </w:r>
          </w:p>
        </w:tc>
        <w:tc>
          <w:tcPr>
            <w:tcW w:w="1320" w:type="dxa"/>
            <w:tcBorders>
              <w:top w:val="nil"/>
              <w:left w:val="nil"/>
              <w:bottom w:val="nil"/>
              <w:right w:val="nil"/>
            </w:tcBorders>
            <w:shd w:val="clear" w:color="auto" w:fill="auto"/>
            <w:noWrap/>
            <w:vAlign w:val="bottom"/>
            <w:hideMark/>
          </w:tcPr>
          <w:p w14:paraId="035C4082"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0.1033</w:t>
            </w:r>
          </w:p>
        </w:tc>
        <w:tc>
          <w:tcPr>
            <w:tcW w:w="1320" w:type="dxa"/>
            <w:tcBorders>
              <w:top w:val="nil"/>
              <w:left w:val="nil"/>
              <w:bottom w:val="nil"/>
              <w:right w:val="nil"/>
            </w:tcBorders>
            <w:shd w:val="clear" w:color="auto" w:fill="auto"/>
            <w:noWrap/>
            <w:vAlign w:val="bottom"/>
            <w:hideMark/>
          </w:tcPr>
          <w:p w14:paraId="052376E0"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0.008066</w:t>
            </w:r>
          </w:p>
        </w:tc>
        <w:tc>
          <w:tcPr>
            <w:tcW w:w="1320" w:type="dxa"/>
            <w:tcBorders>
              <w:top w:val="nil"/>
              <w:left w:val="nil"/>
              <w:bottom w:val="nil"/>
              <w:right w:val="nil"/>
            </w:tcBorders>
            <w:shd w:val="clear" w:color="auto" w:fill="auto"/>
            <w:noWrap/>
            <w:vAlign w:val="bottom"/>
            <w:hideMark/>
          </w:tcPr>
          <w:p w14:paraId="3C9412F7"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0.1365</w:t>
            </w:r>
          </w:p>
        </w:tc>
        <w:tc>
          <w:tcPr>
            <w:tcW w:w="1320" w:type="dxa"/>
            <w:tcBorders>
              <w:top w:val="nil"/>
              <w:left w:val="nil"/>
              <w:bottom w:val="nil"/>
              <w:right w:val="nil"/>
            </w:tcBorders>
            <w:shd w:val="clear" w:color="auto" w:fill="auto"/>
            <w:noWrap/>
            <w:vAlign w:val="bottom"/>
            <w:hideMark/>
          </w:tcPr>
          <w:p w14:paraId="17A87249"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0.3954</w:t>
            </w:r>
          </w:p>
        </w:tc>
      </w:tr>
      <w:tr w:rsidR="0030276C" w:rsidRPr="009A3E7B" w14:paraId="389E4BB4" w14:textId="77777777" w:rsidTr="00775BD2">
        <w:trPr>
          <w:trHeight w:val="260"/>
        </w:trPr>
        <w:tc>
          <w:tcPr>
            <w:tcW w:w="1460" w:type="dxa"/>
            <w:tcBorders>
              <w:top w:val="nil"/>
              <w:left w:val="nil"/>
              <w:bottom w:val="nil"/>
              <w:right w:val="nil"/>
            </w:tcBorders>
            <w:shd w:val="clear" w:color="auto" w:fill="auto"/>
            <w:noWrap/>
            <w:vAlign w:val="bottom"/>
            <w:hideMark/>
          </w:tcPr>
          <w:p w14:paraId="76C7CEDE"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6A581E72"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0.09702</w:t>
            </w:r>
          </w:p>
        </w:tc>
        <w:tc>
          <w:tcPr>
            <w:tcW w:w="1320" w:type="dxa"/>
            <w:tcBorders>
              <w:top w:val="nil"/>
              <w:left w:val="nil"/>
              <w:bottom w:val="nil"/>
              <w:right w:val="nil"/>
            </w:tcBorders>
            <w:shd w:val="clear" w:color="auto" w:fill="auto"/>
            <w:noWrap/>
            <w:vAlign w:val="bottom"/>
            <w:hideMark/>
          </w:tcPr>
          <w:p w14:paraId="5194E8BC"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0.07608</w:t>
            </w:r>
          </w:p>
        </w:tc>
        <w:tc>
          <w:tcPr>
            <w:tcW w:w="1320" w:type="dxa"/>
            <w:tcBorders>
              <w:top w:val="nil"/>
              <w:left w:val="nil"/>
              <w:bottom w:val="nil"/>
              <w:right w:val="nil"/>
            </w:tcBorders>
            <w:shd w:val="clear" w:color="auto" w:fill="auto"/>
            <w:noWrap/>
            <w:vAlign w:val="bottom"/>
            <w:hideMark/>
          </w:tcPr>
          <w:p w14:paraId="58B14EA9"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0.003633</w:t>
            </w:r>
          </w:p>
        </w:tc>
        <w:tc>
          <w:tcPr>
            <w:tcW w:w="1320" w:type="dxa"/>
            <w:tcBorders>
              <w:top w:val="nil"/>
              <w:left w:val="nil"/>
              <w:bottom w:val="nil"/>
              <w:right w:val="nil"/>
            </w:tcBorders>
            <w:shd w:val="clear" w:color="auto" w:fill="auto"/>
            <w:noWrap/>
            <w:vAlign w:val="bottom"/>
            <w:hideMark/>
          </w:tcPr>
          <w:p w14:paraId="2523857C"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0.07983</w:t>
            </w:r>
          </w:p>
        </w:tc>
        <w:tc>
          <w:tcPr>
            <w:tcW w:w="1320" w:type="dxa"/>
            <w:tcBorders>
              <w:top w:val="nil"/>
              <w:left w:val="nil"/>
              <w:bottom w:val="nil"/>
              <w:right w:val="nil"/>
            </w:tcBorders>
            <w:shd w:val="clear" w:color="auto" w:fill="auto"/>
            <w:noWrap/>
            <w:vAlign w:val="bottom"/>
            <w:hideMark/>
          </w:tcPr>
          <w:p w14:paraId="5EC4A296" w14:textId="77777777" w:rsidR="0030276C" w:rsidRPr="009A3E7B" w:rsidRDefault="0030276C" w:rsidP="00775BD2">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0.2795</w:t>
            </w:r>
          </w:p>
        </w:tc>
      </w:tr>
    </w:tbl>
    <w:p w14:paraId="2BCB11DB" w14:textId="77777777" w:rsidR="0030276C" w:rsidRPr="009A3E7B" w:rsidRDefault="0030276C">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lastRenderedPageBreak/>
        <w:drawing>
          <wp:inline distT="0" distB="0" distL="0" distR="0" wp14:anchorId="02EC4F94" wp14:editId="3EB58901">
            <wp:extent cx="2533737" cy="2409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34716" cy="2410756"/>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5555B398" wp14:editId="53D7C2F5">
            <wp:extent cx="2547597" cy="2447925"/>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48201" cy="2448506"/>
                    </a:xfrm>
                    <a:prstGeom prst="rect">
                      <a:avLst/>
                    </a:prstGeom>
                  </pic:spPr>
                </pic:pic>
              </a:graphicData>
            </a:graphic>
          </wp:inline>
        </w:drawing>
      </w:r>
    </w:p>
    <w:p w14:paraId="2878D3C1" w14:textId="77777777" w:rsidR="003B5B95" w:rsidRPr="009A3E7B" w:rsidRDefault="003B5B95">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9A3E7B" w:rsidRPr="009A3E7B" w14:paraId="51D5868A" w14:textId="77777777" w:rsidTr="009A3E7B">
        <w:trPr>
          <w:trHeight w:val="315"/>
        </w:trPr>
        <w:tc>
          <w:tcPr>
            <w:tcW w:w="8060" w:type="dxa"/>
            <w:gridSpan w:val="6"/>
            <w:tcBorders>
              <w:top w:val="nil"/>
              <w:left w:val="nil"/>
              <w:bottom w:val="nil"/>
              <w:right w:val="nil"/>
            </w:tcBorders>
            <w:shd w:val="clear" w:color="auto" w:fill="auto"/>
            <w:noWrap/>
            <w:vAlign w:val="bottom"/>
            <w:hideMark/>
          </w:tcPr>
          <w:p w14:paraId="356A80A2" w14:textId="0C0B3423" w:rsidR="009A3E7B" w:rsidRPr="009A3E7B" w:rsidRDefault="009A3E7B"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C-3</w:t>
            </w:r>
            <w:r w:rsidR="00DA6FA5">
              <w:rPr>
                <w:rFonts w:ascii="Times New Roman" w:eastAsia="Times New Roman" w:hAnsi="Times New Roman" w:cs="Times New Roman"/>
                <w:b/>
                <w:bCs/>
                <w:color w:val="000000"/>
                <w:sz w:val="24"/>
                <w:szCs w:val="24"/>
                <w:lang w:eastAsia="de-AT"/>
              </w:rPr>
              <w:t xml:space="preserve">: </w:t>
            </w:r>
            <w:proofErr w:type="spellStart"/>
            <w:r w:rsidR="00DA6FA5">
              <w:rPr>
                <w:rFonts w:ascii="Times New Roman" w:eastAsia="Times New Roman" w:hAnsi="Times New Roman" w:cs="Times New Roman"/>
                <w:b/>
                <w:bCs/>
                <w:color w:val="000000"/>
                <w:sz w:val="24"/>
                <w:szCs w:val="24"/>
                <w:lang w:eastAsia="de-AT"/>
              </w:rPr>
              <w:t>Burial</w:t>
            </w:r>
            <w:proofErr w:type="spellEnd"/>
            <w:r w:rsidR="00DA6FA5">
              <w:rPr>
                <w:rFonts w:ascii="Times New Roman" w:eastAsia="Times New Roman" w:hAnsi="Times New Roman" w:cs="Times New Roman"/>
                <w:b/>
                <w:bCs/>
                <w:color w:val="000000"/>
                <w:sz w:val="24"/>
                <w:szCs w:val="24"/>
                <w:lang w:eastAsia="de-AT"/>
              </w:rPr>
              <w:t xml:space="preserve"> 188 (OxA-27429)</w:t>
            </w:r>
          </w:p>
        </w:tc>
      </w:tr>
      <w:tr w:rsidR="0030276C" w:rsidRPr="009A3E7B" w14:paraId="5A2E3CC3" w14:textId="77777777" w:rsidTr="009A3E7B">
        <w:trPr>
          <w:trHeight w:val="315"/>
        </w:trPr>
        <w:tc>
          <w:tcPr>
            <w:tcW w:w="1460" w:type="dxa"/>
            <w:tcBorders>
              <w:top w:val="nil"/>
              <w:left w:val="nil"/>
              <w:bottom w:val="nil"/>
              <w:right w:val="nil"/>
            </w:tcBorders>
            <w:shd w:val="clear" w:color="auto" w:fill="auto"/>
            <w:noWrap/>
            <w:vAlign w:val="bottom"/>
            <w:hideMark/>
          </w:tcPr>
          <w:p w14:paraId="0797451C"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1430901"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3BD504B"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0BE1A6C"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8087E84"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8EA939F" w14:textId="77777777" w:rsidR="0030276C" w:rsidRPr="009A3E7B" w:rsidRDefault="0030276C" w:rsidP="0030276C">
            <w:pPr>
              <w:rPr>
                <w:rFonts w:ascii="Times New Roman" w:eastAsia="Times New Roman" w:hAnsi="Times New Roman" w:cs="Times New Roman"/>
                <w:color w:val="000000"/>
                <w:sz w:val="24"/>
                <w:szCs w:val="24"/>
                <w:lang w:eastAsia="de-AT"/>
              </w:rPr>
            </w:pPr>
          </w:p>
        </w:tc>
      </w:tr>
      <w:tr w:rsidR="0030276C" w:rsidRPr="009A3E7B" w14:paraId="5E908BF7" w14:textId="77777777" w:rsidTr="009A3E7B">
        <w:trPr>
          <w:trHeight w:val="315"/>
        </w:trPr>
        <w:tc>
          <w:tcPr>
            <w:tcW w:w="2780" w:type="dxa"/>
            <w:gridSpan w:val="2"/>
            <w:tcBorders>
              <w:top w:val="nil"/>
              <w:left w:val="nil"/>
              <w:bottom w:val="nil"/>
              <w:right w:val="nil"/>
            </w:tcBorders>
            <w:shd w:val="clear" w:color="auto" w:fill="auto"/>
            <w:noWrap/>
            <w:vAlign w:val="bottom"/>
            <w:hideMark/>
          </w:tcPr>
          <w:p w14:paraId="2A235135" w14:textId="29B52F2C"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27EF1B66"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AFAD3ED"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3A0E398" w14:textId="77777777" w:rsidR="0030276C" w:rsidRPr="009A3E7B" w:rsidRDefault="0030276C" w:rsidP="0030276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E481668" w14:textId="77777777" w:rsidR="0030276C" w:rsidRPr="009A3E7B" w:rsidRDefault="0030276C" w:rsidP="0030276C">
            <w:pPr>
              <w:rPr>
                <w:rFonts w:ascii="Times New Roman" w:eastAsia="Times New Roman" w:hAnsi="Times New Roman" w:cs="Times New Roman"/>
                <w:color w:val="000000"/>
                <w:sz w:val="24"/>
                <w:szCs w:val="24"/>
                <w:lang w:eastAsia="de-AT"/>
              </w:rPr>
            </w:pPr>
          </w:p>
        </w:tc>
      </w:tr>
      <w:tr w:rsidR="0030276C" w:rsidRPr="009A3E7B" w14:paraId="33E9CE4F" w14:textId="77777777" w:rsidTr="009A3E7B">
        <w:trPr>
          <w:trHeight w:val="315"/>
        </w:trPr>
        <w:tc>
          <w:tcPr>
            <w:tcW w:w="1460" w:type="dxa"/>
            <w:tcBorders>
              <w:top w:val="nil"/>
              <w:left w:val="nil"/>
              <w:bottom w:val="nil"/>
              <w:right w:val="nil"/>
            </w:tcBorders>
            <w:shd w:val="clear" w:color="auto" w:fill="auto"/>
            <w:noWrap/>
            <w:vAlign w:val="bottom"/>
            <w:hideMark/>
          </w:tcPr>
          <w:p w14:paraId="6A566A0E"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102F876F"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0A6B79D4"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582D7EF3"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646C0E4F"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206DEB55" w14:textId="77777777" w:rsidR="0030276C" w:rsidRPr="009A3E7B" w:rsidRDefault="0030276C" w:rsidP="0030276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30276C" w:rsidRPr="009A3E7B" w14:paraId="6A779C28" w14:textId="77777777" w:rsidTr="009A3E7B">
        <w:trPr>
          <w:trHeight w:val="315"/>
        </w:trPr>
        <w:tc>
          <w:tcPr>
            <w:tcW w:w="1460" w:type="dxa"/>
            <w:tcBorders>
              <w:top w:val="nil"/>
              <w:left w:val="nil"/>
              <w:bottom w:val="nil"/>
              <w:right w:val="nil"/>
            </w:tcBorders>
            <w:shd w:val="clear" w:color="auto" w:fill="auto"/>
            <w:noWrap/>
            <w:vAlign w:val="bottom"/>
            <w:hideMark/>
          </w:tcPr>
          <w:p w14:paraId="2B9C698B"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2A89BFDB"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0.6914</w:t>
            </w:r>
          </w:p>
        </w:tc>
        <w:tc>
          <w:tcPr>
            <w:tcW w:w="1320" w:type="dxa"/>
            <w:tcBorders>
              <w:top w:val="nil"/>
              <w:left w:val="nil"/>
              <w:bottom w:val="nil"/>
              <w:right w:val="nil"/>
            </w:tcBorders>
            <w:shd w:val="clear" w:color="auto" w:fill="auto"/>
            <w:noWrap/>
            <w:vAlign w:val="bottom"/>
            <w:hideMark/>
          </w:tcPr>
          <w:p w14:paraId="0191FD8B"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0.1327</w:t>
            </w:r>
          </w:p>
        </w:tc>
        <w:tc>
          <w:tcPr>
            <w:tcW w:w="1320" w:type="dxa"/>
            <w:tcBorders>
              <w:top w:val="nil"/>
              <w:left w:val="nil"/>
              <w:bottom w:val="nil"/>
              <w:right w:val="nil"/>
            </w:tcBorders>
            <w:shd w:val="clear" w:color="auto" w:fill="auto"/>
            <w:noWrap/>
            <w:vAlign w:val="bottom"/>
            <w:hideMark/>
          </w:tcPr>
          <w:p w14:paraId="58B86DD3"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0.422</w:t>
            </w:r>
          </w:p>
        </w:tc>
        <w:tc>
          <w:tcPr>
            <w:tcW w:w="1320" w:type="dxa"/>
            <w:tcBorders>
              <w:top w:val="nil"/>
              <w:left w:val="nil"/>
              <w:bottom w:val="nil"/>
              <w:right w:val="nil"/>
            </w:tcBorders>
            <w:shd w:val="clear" w:color="auto" w:fill="auto"/>
            <w:noWrap/>
            <w:vAlign w:val="bottom"/>
            <w:hideMark/>
          </w:tcPr>
          <w:p w14:paraId="365A1790"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0.6956</w:t>
            </w:r>
          </w:p>
        </w:tc>
        <w:tc>
          <w:tcPr>
            <w:tcW w:w="1320" w:type="dxa"/>
            <w:tcBorders>
              <w:top w:val="nil"/>
              <w:left w:val="nil"/>
              <w:bottom w:val="nil"/>
              <w:right w:val="nil"/>
            </w:tcBorders>
            <w:shd w:val="clear" w:color="auto" w:fill="auto"/>
            <w:noWrap/>
            <w:vAlign w:val="bottom"/>
            <w:hideMark/>
          </w:tcPr>
          <w:p w14:paraId="3946C16F"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0.9311</w:t>
            </w:r>
          </w:p>
        </w:tc>
      </w:tr>
      <w:tr w:rsidR="0030276C" w:rsidRPr="009A3E7B" w14:paraId="0776B8C7" w14:textId="77777777" w:rsidTr="009A3E7B">
        <w:trPr>
          <w:trHeight w:val="315"/>
        </w:trPr>
        <w:tc>
          <w:tcPr>
            <w:tcW w:w="1460" w:type="dxa"/>
            <w:tcBorders>
              <w:top w:val="nil"/>
              <w:left w:val="nil"/>
              <w:bottom w:val="nil"/>
              <w:right w:val="nil"/>
            </w:tcBorders>
            <w:shd w:val="clear" w:color="auto" w:fill="auto"/>
            <w:noWrap/>
            <w:vAlign w:val="bottom"/>
            <w:hideMark/>
          </w:tcPr>
          <w:p w14:paraId="09AEACC3"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0D265C7B"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0.1532</w:t>
            </w:r>
          </w:p>
        </w:tc>
        <w:tc>
          <w:tcPr>
            <w:tcW w:w="1320" w:type="dxa"/>
            <w:tcBorders>
              <w:top w:val="nil"/>
              <w:left w:val="nil"/>
              <w:bottom w:val="nil"/>
              <w:right w:val="nil"/>
            </w:tcBorders>
            <w:shd w:val="clear" w:color="auto" w:fill="auto"/>
            <w:noWrap/>
            <w:vAlign w:val="bottom"/>
            <w:hideMark/>
          </w:tcPr>
          <w:p w14:paraId="13B69189"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0.1092</w:t>
            </w:r>
          </w:p>
        </w:tc>
        <w:tc>
          <w:tcPr>
            <w:tcW w:w="1320" w:type="dxa"/>
            <w:tcBorders>
              <w:top w:val="nil"/>
              <w:left w:val="nil"/>
              <w:bottom w:val="nil"/>
              <w:right w:val="nil"/>
            </w:tcBorders>
            <w:shd w:val="clear" w:color="auto" w:fill="auto"/>
            <w:noWrap/>
            <w:vAlign w:val="bottom"/>
            <w:hideMark/>
          </w:tcPr>
          <w:p w14:paraId="5DF9E6BF"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0.006582</w:t>
            </w:r>
          </w:p>
        </w:tc>
        <w:tc>
          <w:tcPr>
            <w:tcW w:w="1320" w:type="dxa"/>
            <w:tcBorders>
              <w:top w:val="nil"/>
              <w:left w:val="nil"/>
              <w:bottom w:val="nil"/>
              <w:right w:val="nil"/>
            </w:tcBorders>
            <w:shd w:val="clear" w:color="auto" w:fill="auto"/>
            <w:noWrap/>
            <w:vAlign w:val="bottom"/>
            <w:hideMark/>
          </w:tcPr>
          <w:p w14:paraId="57160D25"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0.1343</w:t>
            </w:r>
          </w:p>
        </w:tc>
        <w:tc>
          <w:tcPr>
            <w:tcW w:w="1320" w:type="dxa"/>
            <w:tcBorders>
              <w:top w:val="nil"/>
              <w:left w:val="nil"/>
              <w:bottom w:val="nil"/>
              <w:right w:val="nil"/>
            </w:tcBorders>
            <w:shd w:val="clear" w:color="auto" w:fill="auto"/>
            <w:noWrap/>
            <w:vAlign w:val="bottom"/>
            <w:hideMark/>
          </w:tcPr>
          <w:p w14:paraId="04032388"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0.4118</w:t>
            </w:r>
          </w:p>
        </w:tc>
      </w:tr>
      <w:tr w:rsidR="0030276C" w:rsidRPr="009A3E7B" w14:paraId="0B3E144C" w14:textId="77777777" w:rsidTr="009A3E7B">
        <w:trPr>
          <w:trHeight w:val="315"/>
        </w:trPr>
        <w:tc>
          <w:tcPr>
            <w:tcW w:w="1460" w:type="dxa"/>
            <w:tcBorders>
              <w:top w:val="nil"/>
              <w:left w:val="nil"/>
              <w:bottom w:val="nil"/>
              <w:right w:val="nil"/>
            </w:tcBorders>
            <w:shd w:val="clear" w:color="auto" w:fill="auto"/>
            <w:noWrap/>
            <w:vAlign w:val="bottom"/>
            <w:hideMark/>
          </w:tcPr>
          <w:p w14:paraId="709B6FC0" w14:textId="77777777" w:rsidR="0030276C" w:rsidRPr="009A3E7B" w:rsidRDefault="0030276C" w:rsidP="0030276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161B0134"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0.1554</w:t>
            </w:r>
          </w:p>
        </w:tc>
        <w:tc>
          <w:tcPr>
            <w:tcW w:w="1320" w:type="dxa"/>
            <w:tcBorders>
              <w:top w:val="nil"/>
              <w:left w:val="nil"/>
              <w:bottom w:val="nil"/>
              <w:right w:val="nil"/>
            </w:tcBorders>
            <w:shd w:val="clear" w:color="auto" w:fill="auto"/>
            <w:noWrap/>
            <w:vAlign w:val="bottom"/>
            <w:hideMark/>
          </w:tcPr>
          <w:p w14:paraId="2509E376" w14:textId="77777777" w:rsidR="0030276C" w:rsidRPr="009A3E7B" w:rsidRDefault="0030276C" w:rsidP="0098774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0.1001</w:t>
            </w:r>
          </w:p>
        </w:tc>
        <w:tc>
          <w:tcPr>
            <w:tcW w:w="1320" w:type="dxa"/>
            <w:tcBorders>
              <w:top w:val="nil"/>
              <w:left w:val="nil"/>
              <w:bottom w:val="nil"/>
              <w:right w:val="nil"/>
            </w:tcBorders>
            <w:shd w:val="clear" w:color="auto" w:fill="auto"/>
            <w:noWrap/>
            <w:vAlign w:val="bottom"/>
            <w:hideMark/>
          </w:tcPr>
          <w:p w14:paraId="0767E8DB"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0.008222</w:t>
            </w:r>
          </w:p>
        </w:tc>
        <w:tc>
          <w:tcPr>
            <w:tcW w:w="1320" w:type="dxa"/>
            <w:tcBorders>
              <w:top w:val="nil"/>
              <w:left w:val="nil"/>
              <w:bottom w:val="nil"/>
              <w:right w:val="nil"/>
            </w:tcBorders>
            <w:shd w:val="clear" w:color="auto" w:fill="auto"/>
            <w:noWrap/>
            <w:vAlign w:val="bottom"/>
            <w:hideMark/>
          </w:tcPr>
          <w:p w14:paraId="385CDBDF"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0.1435</w:t>
            </w:r>
          </w:p>
        </w:tc>
        <w:tc>
          <w:tcPr>
            <w:tcW w:w="1320" w:type="dxa"/>
            <w:tcBorders>
              <w:top w:val="nil"/>
              <w:left w:val="nil"/>
              <w:bottom w:val="nil"/>
              <w:right w:val="nil"/>
            </w:tcBorders>
            <w:shd w:val="clear" w:color="auto" w:fill="auto"/>
            <w:noWrap/>
            <w:vAlign w:val="bottom"/>
            <w:hideMark/>
          </w:tcPr>
          <w:p w14:paraId="5D6BCA55" w14:textId="77777777" w:rsidR="0030276C" w:rsidRPr="009A3E7B" w:rsidRDefault="0030276C" w:rsidP="003D23A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0.3759</w:t>
            </w:r>
          </w:p>
        </w:tc>
      </w:tr>
    </w:tbl>
    <w:p w14:paraId="679D4CEC" w14:textId="77777777" w:rsidR="0030276C" w:rsidRPr="009A3E7B" w:rsidRDefault="00692EFE">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drawing>
          <wp:inline distT="0" distB="0" distL="0" distR="0" wp14:anchorId="175F0AB2" wp14:editId="342A1266">
            <wp:extent cx="2473649" cy="235267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4605" cy="2353584"/>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4D10B4B0" wp14:editId="14F0916B">
            <wp:extent cx="2398905" cy="230505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99474" cy="2305597"/>
                    </a:xfrm>
                    <a:prstGeom prst="rect">
                      <a:avLst/>
                    </a:prstGeom>
                  </pic:spPr>
                </pic:pic>
              </a:graphicData>
            </a:graphic>
          </wp:inline>
        </w:drawing>
      </w:r>
    </w:p>
    <w:p w14:paraId="189CE51C" w14:textId="77777777" w:rsidR="0030276C" w:rsidRPr="009A3E7B" w:rsidRDefault="0030276C">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DA6FA5" w:rsidRPr="009A3E7B" w14:paraId="3B8495E0" w14:textId="77777777" w:rsidTr="00DA6FA5">
        <w:trPr>
          <w:trHeight w:val="315"/>
        </w:trPr>
        <w:tc>
          <w:tcPr>
            <w:tcW w:w="8060" w:type="dxa"/>
            <w:gridSpan w:val="6"/>
            <w:tcBorders>
              <w:top w:val="nil"/>
              <w:left w:val="nil"/>
              <w:bottom w:val="nil"/>
              <w:right w:val="nil"/>
            </w:tcBorders>
            <w:shd w:val="clear" w:color="auto" w:fill="auto"/>
            <w:noWrap/>
            <w:vAlign w:val="bottom"/>
            <w:hideMark/>
          </w:tcPr>
          <w:p w14:paraId="6BEE9986" w14:textId="38116849" w:rsidR="00DA6FA5" w:rsidRPr="009A3E7B" w:rsidRDefault="00DA6FA5" w:rsidP="00692EFE">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color w:val="000000"/>
                <w:sz w:val="24"/>
                <w:szCs w:val="24"/>
                <w:lang w:eastAsia="de-AT"/>
              </w:rPr>
              <w:t>C-4</w:t>
            </w:r>
            <w:r>
              <w:rPr>
                <w:rFonts w:ascii="Times New Roman" w:eastAsia="Times New Roman" w:hAnsi="Times New Roman" w:cs="Times New Roman"/>
                <w:b/>
                <w:color w:val="000000"/>
                <w:sz w:val="24"/>
                <w:szCs w:val="24"/>
                <w:lang w:eastAsia="de-AT"/>
              </w:rPr>
              <w:t xml:space="preserve">: </w:t>
            </w:r>
            <w:proofErr w:type="spellStart"/>
            <w:r>
              <w:rPr>
                <w:rFonts w:ascii="Times New Roman" w:eastAsia="Times New Roman" w:hAnsi="Times New Roman" w:cs="Times New Roman"/>
                <w:b/>
                <w:color w:val="000000"/>
                <w:sz w:val="24"/>
                <w:szCs w:val="24"/>
                <w:lang w:eastAsia="de-AT"/>
              </w:rPr>
              <w:t>Burial</w:t>
            </w:r>
            <w:proofErr w:type="spellEnd"/>
            <w:r>
              <w:rPr>
                <w:rFonts w:ascii="Times New Roman" w:eastAsia="Times New Roman" w:hAnsi="Times New Roman" w:cs="Times New Roman"/>
                <w:b/>
                <w:color w:val="000000"/>
                <w:sz w:val="24"/>
                <w:szCs w:val="24"/>
                <w:lang w:eastAsia="de-AT"/>
              </w:rPr>
              <w:t xml:space="preserve"> 193 (OxA-27430)</w:t>
            </w:r>
          </w:p>
        </w:tc>
      </w:tr>
      <w:tr w:rsidR="00692EFE" w:rsidRPr="009A3E7B" w14:paraId="05E5807B" w14:textId="77777777" w:rsidTr="00DA6FA5">
        <w:trPr>
          <w:trHeight w:val="315"/>
        </w:trPr>
        <w:tc>
          <w:tcPr>
            <w:tcW w:w="1460" w:type="dxa"/>
            <w:tcBorders>
              <w:top w:val="nil"/>
              <w:left w:val="nil"/>
              <w:bottom w:val="nil"/>
              <w:right w:val="nil"/>
            </w:tcBorders>
            <w:shd w:val="clear" w:color="auto" w:fill="auto"/>
            <w:noWrap/>
            <w:vAlign w:val="bottom"/>
            <w:hideMark/>
          </w:tcPr>
          <w:p w14:paraId="6876974D"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8975884"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12B76E0"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B7C4EB0"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AE36B36"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194D613" w14:textId="77777777" w:rsidR="00692EFE" w:rsidRPr="009A3E7B" w:rsidRDefault="00692EFE" w:rsidP="00692EFE">
            <w:pPr>
              <w:rPr>
                <w:rFonts w:ascii="Times New Roman" w:eastAsia="Times New Roman" w:hAnsi="Times New Roman" w:cs="Times New Roman"/>
                <w:color w:val="000000"/>
                <w:sz w:val="24"/>
                <w:szCs w:val="24"/>
                <w:lang w:eastAsia="de-AT"/>
              </w:rPr>
            </w:pPr>
          </w:p>
        </w:tc>
      </w:tr>
      <w:tr w:rsidR="00692EFE" w:rsidRPr="009A3E7B" w14:paraId="6ADB9370" w14:textId="77777777" w:rsidTr="00DA6FA5">
        <w:trPr>
          <w:trHeight w:val="315"/>
        </w:trPr>
        <w:tc>
          <w:tcPr>
            <w:tcW w:w="2780" w:type="dxa"/>
            <w:gridSpan w:val="2"/>
            <w:tcBorders>
              <w:top w:val="nil"/>
              <w:left w:val="nil"/>
              <w:bottom w:val="nil"/>
              <w:right w:val="nil"/>
            </w:tcBorders>
            <w:shd w:val="clear" w:color="auto" w:fill="auto"/>
            <w:noWrap/>
            <w:vAlign w:val="bottom"/>
            <w:hideMark/>
          </w:tcPr>
          <w:p w14:paraId="6AB97D75" w14:textId="159E66F4"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690EED49"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CB1E60D"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FD38D70" w14:textId="77777777" w:rsidR="00692EFE" w:rsidRPr="009A3E7B" w:rsidRDefault="00692EFE" w:rsidP="00692EFE">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1E5E053" w14:textId="77777777" w:rsidR="00692EFE" w:rsidRPr="009A3E7B" w:rsidRDefault="00692EFE" w:rsidP="00692EFE">
            <w:pPr>
              <w:rPr>
                <w:rFonts w:ascii="Times New Roman" w:eastAsia="Times New Roman" w:hAnsi="Times New Roman" w:cs="Times New Roman"/>
                <w:color w:val="000000"/>
                <w:sz w:val="24"/>
                <w:szCs w:val="24"/>
                <w:lang w:eastAsia="de-AT"/>
              </w:rPr>
            </w:pPr>
          </w:p>
        </w:tc>
      </w:tr>
      <w:tr w:rsidR="00692EFE" w:rsidRPr="009A3E7B" w14:paraId="259E6BBE" w14:textId="77777777" w:rsidTr="00DA6FA5">
        <w:trPr>
          <w:trHeight w:val="315"/>
        </w:trPr>
        <w:tc>
          <w:tcPr>
            <w:tcW w:w="1460" w:type="dxa"/>
            <w:tcBorders>
              <w:top w:val="nil"/>
              <w:left w:val="nil"/>
              <w:bottom w:val="nil"/>
              <w:right w:val="nil"/>
            </w:tcBorders>
            <w:shd w:val="clear" w:color="auto" w:fill="auto"/>
            <w:noWrap/>
            <w:vAlign w:val="bottom"/>
            <w:hideMark/>
          </w:tcPr>
          <w:p w14:paraId="04B40DE1" w14:textId="77777777" w:rsidR="00692EFE" w:rsidRPr="009A3E7B" w:rsidRDefault="00692EFE" w:rsidP="00692EFE">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0A852138" w14:textId="77777777"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305828D4" w14:textId="77777777"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41230B6E" w14:textId="77777777" w:rsidR="00692EFE" w:rsidRPr="009A3E7B" w:rsidRDefault="00692EFE" w:rsidP="00692EFE">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787A6090" w14:textId="77777777" w:rsidR="00692EFE" w:rsidRPr="009A3E7B" w:rsidRDefault="00692EFE" w:rsidP="00692EFE">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09D759D8" w14:textId="77777777" w:rsidR="00692EFE" w:rsidRPr="009A3E7B" w:rsidRDefault="00692EFE" w:rsidP="00692EFE">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692EFE" w:rsidRPr="009A3E7B" w14:paraId="509E8856" w14:textId="77777777" w:rsidTr="005C3D73">
        <w:trPr>
          <w:trHeight w:val="329"/>
        </w:trPr>
        <w:tc>
          <w:tcPr>
            <w:tcW w:w="1460" w:type="dxa"/>
            <w:tcBorders>
              <w:top w:val="nil"/>
              <w:left w:val="nil"/>
              <w:bottom w:val="nil"/>
              <w:right w:val="nil"/>
            </w:tcBorders>
            <w:shd w:val="clear" w:color="auto" w:fill="auto"/>
            <w:noWrap/>
            <w:vAlign w:val="bottom"/>
            <w:hideMark/>
          </w:tcPr>
          <w:p w14:paraId="49981B4F" w14:textId="77777777"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6B5C83E2"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0.814</w:t>
            </w:r>
          </w:p>
        </w:tc>
        <w:tc>
          <w:tcPr>
            <w:tcW w:w="1320" w:type="dxa"/>
            <w:tcBorders>
              <w:top w:val="nil"/>
              <w:left w:val="nil"/>
              <w:bottom w:val="nil"/>
              <w:right w:val="nil"/>
            </w:tcBorders>
            <w:shd w:val="clear" w:color="auto" w:fill="auto"/>
            <w:noWrap/>
            <w:vAlign w:val="bottom"/>
            <w:hideMark/>
          </w:tcPr>
          <w:p w14:paraId="573C5B4D"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0.1047</w:t>
            </w:r>
          </w:p>
        </w:tc>
        <w:tc>
          <w:tcPr>
            <w:tcW w:w="1320" w:type="dxa"/>
            <w:tcBorders>
              <w:top w:val="nil"/>
              <w:left w:val="nil"/>
              <w:bottom w:val="nil"/>
              <w:right w:val="nil"/>
            </w:tcBorders>
            <w:shd w:val="clear" w:color="auto" w:fill="auto"/>
            <w:noWrap/>
            <w:vAlign w:val="bottom"/>
            <w:hideMark/>
          </w:tcPr>
          <w:p w14:paraId="41878FE2"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0.5806</w:t>
            </w:r>
          </w:p>
        </w:tc>
        <w:tc>
          <w:tcPr>
            <w:tcW w:w="1320" w:type="dxa"/>
            <w:tcBorders>
              <w:top w:val="nil"/>
              <w:left w:val="nil"/>
              <w:bottom w:val="nil"/>
              <w:right w:val="nil"/>
            </w:tcBorders>
            <w:shd w:val="clear" w:color="auto" w:fill="auto"/>
            <w:noWrap/>
            <w:vAlign w:val="bottom"/>
            <w:hideMark/>
          </w:tcPr>
          <w:p w14:paraId="08A7B50F"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0.829</w:t>
            </w:r>
          </w:p>
        </w:tc>
        <w:tc>
          <w:tcPr>
            <w:tcW w:w="1320" w:type="dxa"/>
            <w:tcBorders>
              <w:top w:val="nil"/>
              <w:left w:val="nil"/>
              <w:bottom w:val="nil"/>
              <w:right w:val="nil"/>
            </w:tcBorders>
            <w:shd w:val="clear" w:color="auto" w:fill="auto"/>
            <w:noWrap/>
            <w:vAlign w:val="bottom"/>
            <w:hideMark/>
          </w:tcPr>
          <w:p w14:paraId="24D9BFC4"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0.9719</w:t>
            </w:r>
          </w:p>
        </w:tc>
      </w:tr>
      <w:tr w:rsidR="00692EFE" w:rsidRPr="009A3E7B" w14:paraId="21C17E46" w14:textId="77777777" w:rsidTr="00DA6FA5">
        <w:trPr>
          <w:trHeight w:val="315"/>
        </w:trPr>
        <w:tc>
          <w:tcPr>
            <w:tcW w:w="1460" w:type="dxa"/>
            <w:tcBorders>
              <w:top w:val="nil"/>
              <w:left w:val="nil"/>
              <w:bottom w:val="nil"/>
              <w:right w:val="nil"/>
            </w:tcBorders>
            <w:shd w:val="clear" w:color="auto" w:fill="auto"/>
            <w:noWrap/>
            <w:vAlign w:val="bottom"/>
            <w:hideMark/>
          </w:tcPr>
          <w:p w14:paraId="6CE125AE" w14:textId="77777777"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146F6745"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0.1147</w:t>
            </w:r>
          </w:p>
        </w:tc>
        <w:tc>
          <w:tcPr>
            <w:tcW w:w="1320" w:type="dxa"/>
            <w:tcBorders>
              <w:top w:val="nil"/>
              <w:left w:val="nil"/>
              <w:bottom w:val="nil"/>
              <w:right w:val="nil"/>
            </w:tcBorders>
            <w:shd w:val="clear" w:color="auto" w:fill="auto"/>
            <w:noWrap/>
            <w:vAlign w:val="bottom"/>
            <w:hideMark/>
          </w:tcPr>
          <w:p w14:paraId="10D97AA4"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0.08867</w:t>
            </w:r>
          </w:p>
        </w:tc>
        <w:tc>
          <w:tcPr>
            <w:tcW w:w="1320" w:type="dxa"/>
            <w:tcBorders>
              <w:top w:val="nil"/>
              <w:left w:val="nil"/>
              <w:bottom w:val="nil"/>
              <w:right w:val="nil"/>
            </w:tcBorders>
            <w:shd w:val="clear" w:color="auto" w:fill="auto"/>
            <w:noWrap/>
            <w:vAlign w:val="bottom"/>
            <w:hideMark/>
          </w:tcPr>
          <w:p w14:paraId="02429E61"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0.004387</w:t>
            </w:r>
          </w:p>
        </w:tc>
        <w:tc>
          <w:tcPr>
            <w:tcW w:w="1320" w:type="dxa"/>
            <w:tcBorders>
              <w:top w:val="nil"/>
              <w:left w:val="nil"/>
              <w:bottom w:val="nil"/>
              <w:right w:val="nil"/>
            </w:tcBorders>
            <w:shd w:val="clear" w:color="auto" w:fill="auto"/>
            <w:noWrap/>
            <w:vAlign w:val="bottom"/>
            <w:hideMark/>
          </w:tcPr>
          <w:p w14:paraId="50C29693"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0.09335</w:t>
            </w:r>
          </w:p>
        </w:tc>
        <w:tc>
          <w:tcPr>
            <w:tcW w:w="1320" w:type="dxa"/>
            <w:tcBorders>
              <w:top w:val="nil"/>
              <w:left w:val="nil"/>
              <w:bottom w:val="nil"/>
              <w:right w:val="nil"/>
            </w:tcBorders>
            <w:shd w:val="clear" w:color="auto" w:fill="auto"/>
            <w:noWrap/>
            <w:vAlign w:val="bottom"/>
            <w:hideMark/>
          </w:tcPr>
          <w:p w14:paraId="54176D1B"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0.3282</w:t>
            </w:r>
          </w:p>
        </w:tc>
      </w:tr>
      <w:tr w:rsidR="00692EFE" w:rsidRPr="009A3E7B" w14:paraId="46966A68" w14:textId="77777777" w:rsidTr="00DA6FA5">
        <w:trPr>
          <w:trHeight w:val="315"/>
        </w:trPr>
        <w:tc>
          <w:tcPr>
            <w:tcW w:w="1460" w:type="dxa"/>
            <w:tcBorders>
              <w:top w:val="nil"/>
              <w:left w:val="nil"/>
              <w:bottom w:val="nil"/>
              <w:right w:val="nil"/>
            </w:tcBorders>
            <w:shd w:val="clear" w:color="auto" w:fill="auto"/>
            <w:noWrap/>
            <w:vAlign w:val="bottom"/>
            <w:hideMark/>
          </w:tcPr>
          <w:p w14:paraId="171618A0" w14:textId="77777777" w:rsidR="00692EFE" w:rsidRPr="009A3E7B" w:rsidRDefault="00692EFE" w:rsidP="00692EFE">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45BB79C2"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0.07132</w:t>
            </w:r>
          </w:p>
        </w:tc>
        <w:tc>
          <w:tcPr>
            <w:tcW w:w="1320" w:type="dxa"/>
            <w:tcBorders>
              <w:top w:val="nil"/>
              <w:left w:val="nil"/>
              <w:bottom w:val="nil"/>
              <w:right w:val="nil"/>
            </w:tcBorders>
            <w:shd w:val="clear" w:color="auto" w:fill="auto"/>
            <w:noWrap/>
            <w:vAlign w:val="bottom"/>
            <w:hideMark/>
          </w:tcPr>
          <w:p w14:paraId="443AD3D4"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0.06215</w:t>
            </w:r>
          </w:p>
        </w:tc>
        <w:tc>
          <w:tcPr>
            <w:tcW w:w="1320" w:type="dxa"/>
            <w:tcBorders>
              <w:top w:val="nil"/>
              <w:left w:val="nil"/>
              <w:bottom w:val="nil"/>
              <w:right w:val="nil"/>
            </w:tcBorders>
            <w:shd w:val="clear" w:color="auto" w:fill="auto"/>
            <w:noWrap/>
            <w:vAlign w:val="bottom"/>
            <w:hideMark/>
          </w:tcPr>
          <w:p w14:paraId="1FDD4961"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0.002057</w:t>
            </w:r>
          </w:p>
        </w:tc>
        <w:tc>
          <w:tcPr>
            <w:tcW w:w="1320" w:type="dxa"/>
            <w:tcBorders>
              <w:top w:val="nil"/>
              <w:left w:val="nil"/>
              <w:bottom w:val="nil"/>
              <w:right w:val="nil"/>
            </w:tcBorders>
            <w:shd w:val="clear" w:color="auto" w:fill="auto"/>
            <w:noWrap/>
            <w:vAlign w:val="bottom"/>
            <w:hideMark/>
          </w:tcPr>
          <w:p w14:paraId="0754CE28"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0.0546</w:t>
            </w:r>
          </w:p>
        </w:tc>
        <w:tc>
          <w:tcPr>
            <w:tcW w:w="1320" w:type="dxa"/>
            <w:tcBorders>
              <w:top w:val="nil"/>
              <w:left w:val="nil"/>
              <w:bottom w:val="nil"/>
              <w:right w:val="nil"/>
            </w:tcBorders>
            <w:shd w:val="clear" w:color="auto" w:fill="auto"/>
            <w:noWrap/>
            <w:vAlign w:val="bottom"/>
            <w:hideMark/>
          </w:tcPr>
          <w:p w14:paraId="5B7585AF" w14:textId="77777777" w:rsidR="00692EFE" w:rsidRPr="009A3E7B" w:rsidRDefault="00692EFE"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0.2341</w:t>
            </w:r>
          </w:p>
        </w:tc>
      </w:tr>
    </w:tbl>
    <w:p w14:paraId="137CFDD6" w14:textId="77777777" w:rsidR="0030276C" w:rsidRPr="009A3E7B" w:rsidRDefault="00692EFE">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lastRenderedPageBreak/>
        <w:drawing>
          <wp:inline distT="0" distB="0" distL="0" distR="0" wp14:anchorId="6C07624D" wp14:editId="72531928">
            <wp:extent cx="2333442" cy="22193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34344" cy="2220183"/>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78F91707" wp14:editId="06F55F5B">
            <wp:extent cx="2428875" cy="2333848"/>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29451" cy="2334402"/>
                    </a:xfrm>
                    <a:prstGeom prst="rect">
                      <a:avLst/>
                    </a:prstGeom>
                  </pic:spPr>
                </pic:pic>
              </a:graphicData>
            </a:graphic>
          </wp:inline>
        </w:drawing>
      </w:r>
    </w:p>
    <w:p w14:paraId="3D22BD5B" w14:textId="77777777" w:rsidR="0030276C" w:rsidRPr="009A3E7B" w:rsidRDefault="0030276C">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DA6FA5" w:rsidRPr="009A3E7B" w14:paraId="4317DD9E" w14:textId="77777777" w:rsidTr="00DA6FA5">
        <w:trPr>
          <w:trHeight w:val="315"/>
        </w:trPr>
        <w:tc>
          <w:tcPr>
            <w:tcW w:w="8060" w:type="dxa"/>
            <w:gridSpan w:val="6"/>
            <w:tcBorders>
              <w:top w:val="nil"/>
              <w:left w:val="nil"/>
              <w:bottom w:val="nil"/>
              <w:right w:val="nil"/>
            </w:tcBorders>
            <w:shd w:val="clear" w:color="auto" w:fill="auto"/>
            <w:noWrap/>
            <w:vAlign w:val="bottom"/>
            <w:hideMark/>
          </w:tcPr>
          <w:p w14:paraId="168D3ADD" w14:textId="7714E2F7" w:rsidR="00DA6FA5" w:rsidRPr="009A3E7B" w:rsidRDefault="00DA6FA5" w:rsidP="00DA71F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color w:val="000000"/>
                <w:sz w:val="24"/>
                <w:szCs w:val="24"/>
                <w:lang w:eastAsia="de-AT"/>
              </w:rPr>
              <w:t>C-5</w:t>
            </w:r>
            <w:r>
              <w:rPr>
                <w:rFonts w:ascii="Times New Roman" w:eastAsia="Times New Roman" w:hAnsi="Times New Roman" w:cs="Times New Roman"/>
                <w:b/>
                <w:color w:val="000000"/>
                <w:sz w:val="24"/>
                <w:szCs w:val="24"/>
                <w:lang w:eastAsia="de-AT"/>
              </w:rPr>
              <w:t xml:space="preserve">: </w:t>
            </w:r>
            <w:proofErr w:type="spellStart"/>
            <w:r>
              <w:rPr>
                <w:rFonts w:ascii="Times New Roman" w:eastAsia="Times New Roman" w:hAnsi="Times New Roman" w:cs="Times New Roman"/>
                <w:b/>
                <w:color w:val="000000"/>
                <w:sz w:val="24"/>
                <w:szCs w:val="24"/>
                <w:lang w:eastAsia="de-AT"/>
              </w:rPr>
              <w:t>Burial</w:t>
            </w:r>
            <w:proofErr w:type="spellEnd"/>
            <w:r>
              <w:rPr>
                <w:rFonts w:ascii="Times New Roman" w:eastAsia="Times New Roman" w:hAnsi="Times New Roman" w:cs="Times New Roman"/>
                <w:b/>
                <w:color w:val="000000"/>
                <w:sz w:val="24"/>
                <w:szCs w:val="24"/>
                <w:lang w:eastAsia="de-AT"/>
              </w:rPr>
              <w:t xml:space="preserve"> 194 (OxA-</w:t>
            </w:r>
            <w:r w:rsidR="00C44D62">
              <w:rPr>
                <w:rFonts w:ascii="Times New Roman" w:eastAsia="Times New Roman" w:hAnsi="Times New Roman" w:cs="Times New Roman"/>
                <w:b/>
                <w:color w:val="000000"/>
                <w:sz w:val="24"/>
                <w:szCs w:val="24"/>
                <w:lang w:eastAsia="de-AT"/>
              </w:rPr>
              <w:t>27620</w:t>
            </w:r>
            <w:r>
              <w:rPr>
                <w:rFonts w:ascii="Times New Roman" w:eastAsia="Times New Roman" w:hAnsi="Times New Roman" w:cs="Times New Roman"/>
                <w:b/>
                <w:color w:val="000000"/>
                <w:sz w:val="24"/>
                <w:szCs w:val="24"/>
                <w:lang w:eastAsia="de-AT"/>
              </w:rPr>
              <w:t>)</w:t>
            </w:r>
          </w:p>
        </w:tc>
      </w:tr>
      <w:tr w:rsidR="00DA71FC" w:rsidRPr="009A3E7B" w14:paraId="4BA9A5B5" w14:textId="77777777" w:rsidTr="00DA6FA5">
        <w:trPr>
          <w:trHeight w:val="315"/>
        </w:trPr>
        <w:tc>
          <w:tcPr>
            <w:tcW w:w="1460" w:type="dxa"/>
            <w:tcBorders>
              <w:top w:val="nil"/>
              <w:left w:val="nil"/>
              <w:bottom w:val="nil"/>
              <w:right w:val="nil"/>
            </w:tcBorders>
            <w:shd w:val="clear" w:color="auto" w:fill="auto"/>
            <w:noWrap/>
            <w:vAlign w:val="bottom"/>
            <w:hideMark/>
          </w:tcPr>
          <w:p w14:paraId="059DCC1F"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1AC6CF3"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EDC55C9"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5D3B9A5"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6859635"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DE0299F" w14:textId="77777777" w:rsidR="00DA71FC" w:rsidRPr="009A3E7B" w:rsidRDefault="00DA71FC" w:rsidP="00DA71FC">
            <w:pPr>
              <w:rPr>
                <w:rFonts w:ascii="Times New Roman" w:eastAsia="Times New Roman" w:hAnsi="Times New Roman" w:cs="Times New Roman"/>
                <w:color w:val="000000"/>
                <w:sz w:val="24"/>
                <w:szCs w:val="24"/>
                <w:lang w:eastAsia="de-AT"/>
              </w:rPr>
            </w:pPr>
          </w:p>
        </w:tc>
      </w:tr>
      <w:tr w:rsidR="00DA71FC" w:rsidRPr="009A3E7B" w14:paraId="3F7423ED" w14:textId="77777777" w:rsidTr="00DA6FA5">
        <w:trPr>
          <w:trHeight w:val="315"/>
        </w:trPr>
        <w:tc>
          <w:tcPr>
            <w:tcW w:w="2780" w:type="dxa"/>
            <w:gridSpan w:val="2"/>
            <w:tcBorders>
              <w:top w:val="nil"/>
              <w:left w:val="nil"/>
              <w:bottom w:val="nil"/>
              <w:right w:val="nil"/>
            </w:tcBorders>
            <w:shd w:val="clear" w:color="auto" w:fill="auto"/>
            <w:noWrap/>
            <w:vAlign w:val="bottom"/>
            <w:hideMark/>
          </w:tcPr>
          <w:p w14:paraId="0F942792" w14:textId="13A91EA4"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41BED2B2"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0A5DB84"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5E34387" w14:textId="77777777" w:rsidR="00DA71FC" w:rsidRPr="009A3E7B" w:rsidRDefault="00DA71FC" w:rsidP="00DA71FC">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AA24D15" w14:textId="77777777" w:rsidR="00DA71FC" w:rsidRPr="009A3E7B" w:rsidRDefault="00DA71FC" w:rsidP="00DA71FC">
            <w:pPr>
              <w:rPr>
                <w:rFonts w:ascii="Times New Roman" w:eastAsia="Times New Roman" w:hAnsi="Times New Roman" w:cs="Times New Roman"/>
                <w:color w:val="000000"/>
                <w:sz w:val="24"/>
                <w:szCs w:val="24"/>
                <w:lang w:eastAsia="de-AT"/>
              </w:rPr>
            </w:pPr>
          </w:p>
        </w:tc>
      </w:tr>
      <w:tr w:rsidR="00DA71FC" w:rsidRPr="009A3E7B" w14:paraId="56B91ECE" w14:textId="77777777" w:rsidTr="00DA6FA5">
        <w:trPr>
          <w:trHeight w:val="315"/>
        </w:trPr>
        <w:tc>
          <w:tcPr>
            <w:tcW w:w="1460" w:type="dxa"/>
            <w:tcBorders>
              <w:top w:val="nil"/>
              <w:left w:val="nil"/>
              <w:bottom w:val="nil"/>
              <w:right w:val="nil"/>
            </w:tcBorders>
            <w:shd w:val="clear" w:color="auto" w:fill="auto"/>
            <w:noWrap/>
            <w:vAlign w:val="bottom"/>
            <w:hideMark/>
          </w:tcPr>
          <w:p w14:paraId="65931A54" w14:textId="77777777" w:rsidR="00DA71FC" w:rsidRPr="009A3E7B" w:rsidRDefault="00DA71FC" w:rsidP="00DA71F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5766038C" w14:textId="77777777"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7FA2F56F" w14:textId="77777777"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29AEB2E3" w14:textId="77777777" w:rsidR="00DA71FC" w:rsidRPr="009A3E7B" w:rsidRDefault="00DA71FC" w:rsidP="00DA71F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2E118934" w14:textId="77777777" w:rsidR="00DA71FC" w:rsidRPr="009A3E7B" w:rsidRDefault="00DA71FC" w:rsidP="00DA71F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71C96874" w14:textId="77777777" w:rsidR="00DA71FC" w:rsidRPr="009A3E7B" w:rsidRDefault="00DA71FC" w:rsidP="00DA71FC">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DA71FC" w:rsidRPr="009A3E7B" w14:paraId="32D8889F" w14:textId="77777777" w:rsidTr="00DA6FA5">
        <w:trPr>
          <w:trHeight w:val="315"/>
        </w:trPr>
        <w:tc>
          <w:tcPr>
            <w:tcW w:w="1460" w:type="dxa"/>
            <w:tcBorders>
              <w:top w:val="nil"/>
              <w:left w:val="nil"/>
              <w:bottom w:val="nil"/>
              <w:right w:val="nil"/>
            </w:tcBorders>
            <w:shd w:val="clear" w:color="auto" w:fill="auto"/>
            <w:noWrap/>
            <w:vAlign w:val="bottom"/>
            <w:hideMark/>
          </w:tcPr>
          <w:p w14:paraId="16DF97A2" w14:textId="77777777"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1AC8F0AE"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0.7618</w:t>
            </w:r>
          </w:p>
        </w:tc>
        <w:tc>
          <w:tcPr>
            <w:tcW w:w="1320" w:type="dxa"/>
            <w:tcBorders>
              <w:top w:val="nil"/>
              <w:left w:val="nil"/>
              <w:bottom w:val="nil"/>
              <w:right w:val="nil"/>
            </w:tcBorders>
            <w:shd w:val="clear" w:color="auto" w:fill="auto"/>
            <w:noWrap/>
            <w:vAlign w:val="bottom"/>
            <w:hideMark/>
          </w:tcPr>
          <w:p w14:paraId="29C5F9FC"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0.1135</w:t>
            </w:r>
          </w:p>
        </w:tc>
        <w:tc>
          <w:tcPr>
            <w:tcW w:w="1320" w:type="dxa"/>
            <w:tcBorders>
              <w:top w:val="nil"/>
              <w:left w:val="nil"/>
              <w:bottom w:val="nil"/>
              <w:right w:val="nil"/>
            </w:tcBorders>
            <w:shd w:val="clear" w:color="auto" w:fill="auto"/>
            <w:noWrap/>
            <w:vAlign w:val="bottom"/>
            <w:hideMark/>
          </w:tcPr>
          <w:p w14:paraId="2B1409EC"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0.5162</w:t>
            </w:r>
          </w:p>
        </w:tc>
        <w:tc>
          <w:tcPr>
            <w:tcW w:w="1320" w:type="dxa"/>
            <w:tcBorders>
              <w:top w:val="nil"/>
              <w:left w:val="nil"/>
              <w:bottom w:val="nil"/>
              <w:right w:val="nil"/>
            </w:tcBorders>
            <w:shd w:val="clear" w:color="auto" w:fill="auto"/>
            <w:noWrap/>
            <w:vAlign w:val="bottom"/>
            <w:hideMark/>
          </w:tcPr>
          <w:p w14:paraId="3ACD6040"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0.7718</w:t>
            </w:r>
          </w:p>
        </w:tc>
        <w:tc>
          <w:tcPr>
            <w:tcW w:w="1320" w:type="dxa"/>
            <w:tcBorders>
              <w:top w:val="nil"/>
              <w:left w:val="nil"/>
              <w:bottom w:val="nil"/>
              <w:right w:val="nil"/>
            </w:tcBorders>
            <w:shd w:val="clear" w:color="auto" w:fill="auto"/>
            <w:noWrap/>
            <w:vAlign w:val="bottom"/>
            <w:hideMark/>
          </w:tcPr>
          <w:p w14:paraId="73F255F5"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0.9509</w:t>
            </w:r>
          </w:p>
        </w:tc>
      </w:tr>
      <w:tr w:rsidR="00DA71FC" w:rsidRPr="009A3E7B" w14:paraId="72855BE7" w14:textId="77777777" w:rsidTr="00DA6FA5">
        <w:trPr>
          <w:trHeight w:val="315"/>
        </w:trPr>
        <w:tc>
          <w:tcPr>
            <w:tcW w:w="1460" w:type="dxa"/>
            <w:tcBorders>
              <w:top w:val="nil"/>
              <w:left w:val="nil"/>
              <w:bottom w:val="nil"/>
              <w:right w:val="nil"/>
            </w:tcBorders>
            <w:shd w:val="clear" w:color="auto" w:fill="auto"/>
            <w:noWrap/>
            <w:vAlign w:val="bottom"/>
            <w:hideMark/>
          </w:tcPr>
          <w:p w14:paraId="37FE15E7" w14:textId="77777777"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299B061A"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0.09029</w:t>
            </w:r>
          </w:p>
        </w:tc>
        <w:tc>
          <w:tcPr>
            <w:tcW w:w="1320" w:type="dxa"/>
            <w:tcBorders>
              <w:top w:val="nil"/>
              <w:left w:val="nil"/>
              <w:bottom w:val="nil"/>
              <w:right w:val="nil"/>
            </w:tcBorders>
            <w:shd w:val="clear" w:color="auto" w:fill="auto"/>
            <w:noWrap/>
            <w:vAlign w:val="bottom"/>
            <w:hideMark/>
          </w:tcPr>
          <w:p w14:paraId="3B45DC5A"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0.07196</w:t>
            </w:r>
          </w:p>
        </w:tc>
        <w:tc>
          <w:tcPr>
            <w:tcW w:w="1320" w:type="dxa"/>
            <w:tcBorders>
              <w:top w:val="nil"/>
              <w:left w:val="nil"/>
              <w:bottom w:val="nil"/>
              <w:right w:val="nil"/>
            </w:tcBorders>
            <w:shd w:val="clear" w:color="auto" w:fill="auto"/>
            <w:noWrap/>
            <w:vAlign w:val="bottom"/>
            <w:hideMark/>
          </w:tcPr>
          <w:p w14:paraId="0223386C"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0.003138</w:t>
            </w:r>
          </w:p>
        </w:tc>
        <w:tc>
          <w:tcPr>
            <w:tcW w:w="1320" w:type="dxa"/>
            <w:tcBorders>
              <w:top w:val="nil"/>
              <w:left w:val="nil"/>
              <w:bottom w:val="nil"/>
              <w:right w:val="nil"/>
            </w:tcBorders>
            <w:shd w:val="clear" w:color="auto" w:fill="auto"/>
            <w:noWrap/>
            <w:vAlign w:val="bottom"/>
            <w:hideMark/>
          </w:tcPr>
          <w:p w14:paraId="1C3844E7"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0.07424</w:t>
            </w:r>
          </w:p>
        </w:tc>
        <w:tc>
          <w:tcPr>
            <w:tcW w:w="1320" w:type="dxa"/>
            <w:tcBorders>
              <w:top w:val="nil"/>
              <w:left w:val="nil"/>
              <w:bottom w:val="nil"/>
              <w:right w:val="nil"/>
            </w:tcBorders>
            <w:shd w:val="clear" w:color="auto" w:fill="auto"/>
            <w:noWrap/>
            <w:vAlign w:val="bottom"/>
            <w:hideMark/>
          </w:tcPr>
          <w:p w14:paraId="35B81834"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0.2653</w:t>
            </w:r>
          </w:p>
        </w:tc>
      </w:tr>
      <w:tr w:rsidR="00DA71FC" w:rsidRPr="009A3E7B" w14:paraId="3E544186" w14:textId="77777777" w:rsidTr="00DA6FA5">
        <w:trPr>
          <w:trHeight w:val="315"/>
        </w:trPr>
        <w:tc>
          <w:tcPr>
            <w:tcW w:w="1460" w:type="dxa"/>
            <w:tcBorders>
              <w:top w:val="nil"/>
              <w:left w:val="nil"/>
              <w:bottom w:val="nil"/>
              <w:right w:val="nil"/>
            </w:tcBorders>
            <w:shd w:val="clear" w:color="auto" w:fill="auto"/>
            <w:noWrap/>
            <w:vAlign w:val="bottom"/>
            <w:hideMark/>
          </w:tcPr>
          <w:p w14:paraId="0123A508" w14:textId="77777777" w:rsidR="00DA71FC" w:rsidRPr="009A3E7B" w:rsidRDefault="00DA71FC" w:rsidP="00DA71FC">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4F7EDDFA"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0.1479</w:t>
            </w:r>
          </w:p>
        </w:tc>
        <w:tc>
          <w:tcPr>
            <w:tcW w:w="1320" w:type="dxa"/>
            <w:tcBorders>
              <w:top w:val="nil"/>
              <w:left w:val="nil"/>
              <w:bottom w:val="nil"/>
              <w:right w:val="nil"/>
            </w:tcBorders>
            <w:shd w:val="clear" w:color="auto" w:fill="auto"/>
            <w:noWrap/>
            <w:vAlign w:val="bottom"/>
            <w:hideMark/>
          </w:tcPr>
          <w:p w14:paraId="511690E5" w14:textId="77777777" w:rsidR="00DA71FC" w:rsidRPr="009A3E7B" w:rsidRDefault="00DA71FC" w:rsidP="005C3D73">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0.09825</w:t>
            </w:r>
          </w:p>
        </w:tc>
        <w:tc>
          <w:tcPr>
            <w:tcW w:w="1320" w:type="dxa"/>
            <w:tcBorders>
              <w:top w:val="nil"/>
              <w:left w:val="nil"/>
              <w:bottom w:val="nil"/>
              <w:right w:val="nil"/>
            </w:tcBorders>
            <w:shd w:val="clear" w:color="auto" w:fill="auto"/>
            <w:noWrap/>
            <w:vAlign w:val="bottom"/>
            <w:hideMark/>
          </w:tcPr>
          <w:p w14:paraId="69C174A9"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0.008132</w:t>
            </w:r>
          </w:p>
        </w:tc>
        <w:tc>
          <w:tcPr>
            <w:tcW w:w="1320" w:type="dxa"/>
            <w:tcBorders>
              <w:top w:val="nil"/>
              <w:left w:val="nil"/>
              <w:bottom w:val="nil"/>
              <w:right w:val="nil"/>
            </w:tcBorders>
            <w:shd w:val="clear" w:color="auto" w:fill="auto"/>
            <w:noWrap/>
            <w:vAlign w:val="bottom"/>
            <w:hideMark/>
          </w:tcPr>
          <w:p w14:paraId="3DA55E92"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0.1331</w:t>
            </w:r>
          </w:p>
        </w:tc>
        <w:tc>
          <w:tcPr>
            <w:tcW w:w="1320" w:type="dxa"/>
            <w:tcBorders>
              <w:top w:val="nil"/>
              <w:left w:val="nil"/>
              <w:bottom w:val="nil"/>
              <w:right w:val="nil"/>
            </w:tcBorders>
            <w:shd w:val="clear" w:color="auto" w:fill="auto"/>
            <w:noWrap/>
            <w:vAlign w:val="bottom"/>
            <w:hideMark/>
          </w:tcPr>
          <w:p w14:paraId="0C29E574" w14:textId="77777777" w:rsidR="00DA71FC" w:rsidRPr="009A3E7B" w:rsidRDefault="00DA71FC"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0.3671</w:t>
            </w:r>
          </w:p>
        </w:tc>
      </w:tr>
    </w:tbl>
    <w:p w14:paraId="416275DD" w14:textId="77777777" w:rsidR="00692EFE" w:rsidRPr="009A3E7B" w:rsidRDefault="00DA71FC">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drawing>
          <wp:inline distT="0" distB="0" distL="0" distR="0" wp14:anchorId="0E57EA9F" wp14:editId="5DD090F4">
            <wp:extent cx="2293382" cy="21812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94268" cy="2182068"/>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2555CD83" wp14:editId="67B9F181">
            <wp:extent cx="2543175" cy="244367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48711" cy="2448997"/>
                    </a:xfrm>
                    <a:prstGeom prst="rect">
                      <a:avLst/>
                    </a:prstGeom>
                  </pic:spPr>
                </pic:pic>
              </a:graphicData>
            </a:graphic>
          </wp:inline>
        </w:drawing>
      </w:r>
    </w:p>
    <w:p w14:paraId="7950845C" w14:textId="77777777" w:rsidR="00DA71FC" w:rsidRPr="009A3E7B" w:rsidRDefault="00DA71FC">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C44D62" w:rsidRPr="009A3E7B" w14:paraId="4E1A4F7F" w14:textId="77777777" w:rsidTr="00C44D62">
        <w:trPr>
          <w:trHeight w:val="315"/>
        </w:trPr>
        <w:tc>
          <w:tcPr>
            <w:tcW w:w="8060" w:type="dxa"/>
            <w:gridSpan w:val="6"/>
            <w:tcBorders>
              <w:top w:val="nil"/>
              <w:left w:val="nil"/>
              <w:bottom w:val="nil"/>
              <w:right w:val="nil"/>
            </w:tcBorders>
            <w:shd w:val="clear" w:color="auto" w:fill="auto"/>
            <w:noWrap/>
            <w:vAlign w:val="bottom"/>
            <w:hideMark/>
          </w:tcPr>
          <w:p w14:paraId="72E17389" w14:textId="09F80585" w:rsidR="00C44D62" w:rsidRPr="009A3E7B" w:rsidRDefault="00C44D62"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color w:val="000000"/>
                <w:sz w:val="24"/>
                <w:szCs w:val="24"/>
                <w:lang w:eastAsia="de-AT"/>
              </w:rPr>
              <w:t>C-6</w:t>
            </w:r>
            <w:r>
              <w:rPr>
                <w:rFonts w:ascii="Times New Roman" w:eastAsia="Times New Roman" w:hAnsi="Times New Roman" w:cs="Times New Roman"/>
                <w:b/>
                <w:color w:val="000000"/>
                <w:sz w:val="24"/>
                <w:szCs w:val="24"/>
                <w:lang w:eastAsia="de-AT"/>
              </w:rPr>
              <w:t xml:space="preserve">: </w:t>
            </w:r>
            <w:proofErr w:type="spellStart"/>
            <w:r>
              <w:rPr>
                <w:rFonts w:ascii="Times New Roman" w:eastAsia="Times New Roman" w:hAnsi="Times New Roman" w:cs="Times New Roman"/>
                <w:b/>
                <w:color w:val="000000"/>
                <w:sz w:val="24"/>
                <w:szCs w:val="24"/>
                <w:lang w:eastAsia="de-AT"/>
              </w:rPr>
              <w:t>Burial</w:t>
            </w:r>
            <w:proofErr w:type="spellEnd"/>
            <w:r>
              <w:rPr>
                <w:rFonts w:ascii="Times New Roman" w:eastAsia="Times New Roman" w:hAnsi="Times New Roman" w:cs="Times New Roman"/>
                <w:b/>
                <w:color w:val="000000"/>
                <w:sz w:val="24"/>
                <w:szCs w:val="24"/>
                <w:lang w:eastAsia="de-AT"/>
              </w:rPr>
              <w:t xml:space="preserve"> 198 (OxA-27431)</w:t>
            </w:r>
          </w:p>
        </w:tc>
      </w:tr>
      <w:tr w:rsidR="00A009A0" w:rsidRPr="009A3E7B" w14:paraId="418EB9C1" w14:textId="77777777" w:rsidTr="00C44D62">
        <w:trPr>
          <w:trHeight w:val="315"/>
        </w:trPr>
        <w:tc>
          <w:tcPr>
            <w:tcW w:w="1460" w:type="dxa"/>
            <w:tcBorders>
              <w:top w:val="nil"/>
              <w:left w:val="nil"/>
              <w:bottom w:val="nil"/>
              <w:right w:val="nil"/>
            </w:tcBorders>
            <w:shd w:val="clear" w:color="auto" w:fill="auto"/>
            <w:noWrap/>
            <w:vAlign w:val="bottom"/>
            <w:hideMark/>
          </w:tcPr>
          <w:p w14:paraId="6268975F"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184085A"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14153AB"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2337AF8"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C01709B"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E49D576"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4F509C92" w14:textId="77777777" w:rsidTr="00C44D62">
        <w:trPr>
          <w:trHeight w:val="315"/>
        </w:trPr>
        <w:tc>
          <w:tcPr>
            <w:tcW w:w="2780" w:type="dxa"/>
            <w:gridSpan w:val="2"/>
            <w:tcBorders>
              <w:top w:val="nil"/>
              <w:left w:val="nil"/>
              <w:bottom w:val="nil"/>
              <w:right w:val="nil"/>
            </w:tcBorders>
            <w:shd w:val="clear" w:color="auto" w:fill="auto"/>
            <w:noWrap/>
            <w:vAlign w:val="bottom"/>
            <w:hideMark/>
          </w:tcPr>
          <w:p w14:paraId="00CAF8A6" w14:textId="719297CA"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05B1B9CC"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E317126"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9CE79F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1297A96"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146D8230" w14:textId="77777777" w:rsidTr="00C44D62">
        <w:trPr>
          <w:trHeight w:val="315"/>
        </w:trPr>
        <w:tc>
          <w:tcPr>
            <w:tcW w:w="1460" w:type="dxa"/>
            <w:tcBorders>
              <w:top w:val="nil"/>
              <w:left w:val="nil"/>
              <w:bottom w:val="nil"/>
              <w:right w:val="nil"/>
            </w:tcBorders>
            <w:shd w:val="clear" w:color="auto" w:fill="auto"/>
            <w:noWrap/>
            <w:vAlign w:val="bottom"/>
            <w:hideMark/>
          </w:tcPr>
          <w:p w14:paraId="6293756A"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4E0C3E52"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46BFAF53"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42B5CD55"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539308F9"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4ACC2328"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A009A0" w:rsidRPr="009A3E7B" w14:paraId="21E45EBC" w14:textId="77777777" w:rsidTr="00C44D62">
        <w:trPr>
          <w:trHeight w:val="315"/>
        </w:trPr>
        <w:tc>
          <w:tcPr>
            <w:tcW w:w="1460" w:type="dxa"/>
            <w:tcBorders>
              <w:top w:val="nil"/>
              <w:left w:val="nil"/>
              <w:bottom w:val="nil"/>
              <w:right w:val="nil"/>
            </w:tcBorders>
            <w:shd w:val="clear" w:color="auto" w:fill="auto"/>
            <w:noWrap/>
            <w:vAlign w:val="bottom"/>
            <w:hideMark/>
          </w:tcPr>
          <w:p w14:paraId="482817F2"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452B74B5"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0.7667</w:t>
            </w:r>
          </w:p>
        </w:tc>
        <w:tc>
          <w:tcPr>
            <w:tcW w:w="1320" w:type="dxa"/>
            <w:tcBorders>
              <w:top w:val="nil"/>
              <w:left w:val="nil"/>
              <w:bottom w:val="nil"/>
              <w:right w:val="nil"/>
            </w:tcBorders>
            <w:shd w:val="clear" w:color="auto" w:fill="auto"/>
            <w:noWrap/>
            <w:vAlign w:val="bottom"/>
            <w:hideMark/>
          </w:tcPr>
          <w:p w14:paraId="2F291CC5"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0.1186</w:t>
            </w:r>
          </w:p>
        </w:tc>
        <w:tc>
          <w:tcPr>
            <w:tcW w:w="1320" w:type="dxa"/>
            <w:tcBorders>
              <w:top w:val="nil"/>
              <w:left w:val="nil"/>
              <w:bottom w:val="nil"/>
              <w:right w:val="nil"/>
            </w:tcBorders>
            <w:shd w:val="clear" w:color="auto" w:fill="auto"/>
            <w:noWrap/>
            <w:vAlign w:val="bottom"/>
            <w:hideMark/>
          </w:tcPr>
          <w:p w14:paraId="5741835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0.5144</w:t>
            </w:r>
          </w:p>
        </w:tc>
        <w:tc>
          <w:tcPr>
            <w:tcW w:w="1320" w:type="dxa"/>
            <w:tcBorders>
              <w:top w:val="nil"/>
              <w:left w:val="nil"/>
              <w:bottom w:val="nil"/>
              <w:right w:val="nil"/>
            </w:tcBorders>
            <w:shd w:val="clear" w:color="auto" w:fill="auto"/>
            <w:noWrap/>
            <w:vAlign w:val="bottom"/>
            <w:hideMark/>
          </w:tcPr>
          <w:p w14:paraId="0757746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0.7784</w:t>
            </w:r>
          </w:p>
        </w:tc>
        <w:tc>
          <w:tcPr>
            <w:tcW w:w="1320" w:type="dxa"/>
            <w:tcBorders>
              <w:top w:val="nil"/>
              <w:left w:val="nil"/>
              <w:bottom w:val="nil"/>
              <w:right w:val="nil"/>
            </w:tcBorders>
            <w:shd w:val="clear" w:color="auto" w:fill="auto"/>
            <w:noWrap/>
            <w:vAlign w:val="bottom"/>
            <w:hideMark/>
          </w:tcPr>
          <w:p w14:paraId="411A1D5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0.961</w:t>
            </w:r>
          </w:p>
        </w:tc>
      </w:tr>
      <w:tr w:rsidR="00A009A0" w:rsidRPr="009A3E7B" w14:paraId="71F283B3" w14:textId="77777777" w:rsidTr="00C44D62">
        <w:trPr>
          <w:trHeight w:val="315"/>
        </w:trPr>
        <w:tc>
          <w:tcPr>
            <w:tcW w:w="1460" w:type="dxa"/>
            <w:tcBorders>
              <w:top w:val="nil"/>
              <w:left w:val="nil"/>
              <w:bottom w:val="nil"/>
              <w:right w:val="nil"/>
            </w:tcBorders>
            <w:shd w:val="clear" w:color="auto" w:fill="auto"/>
            <w:noWrap/>
            <w:vAlign w:val="bottom"/>
            <w:hideMark/>
          </w:tcPr>
          <w:p w14:paraId="51131AC0"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64F62A63"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0.109</w:t>
            </w:r>
          </w:p>
        </w:tc>
        <w:tc>
          <w:tcPr>
            <w:tcW w:w="1320" w:type="dxa"/>
            <w:tcBorders>
              <w:top w:val="nil"/>
              <w:left w:val="nil"/>
              <w:bottom w:val="nil"/>
              <w:right w:val="nil"/>
            </w:tcBorders>
            <w:shd w:val="clear" w:color="auto" w:fill="auto"/>
            <w:noWrap/>
            <w:vAlign w:val="bottom"/>
            <w:hideMark/>
          </w:tcPr>
          <w:p w14:paraId="52C514B8"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0.08589</w:t>
            </w:r>
          </w:p>
        </w:tc>
        <w:tc>
          <w:tcPr>
            <w:tcW w:w="1320" w:type="dxa"/>
            <w:tcBorders>
              <w:top w:val="nil"/>
              <w:left w:val="nil"/>
              <w:bottom w:val="nil"/>
              <w:right w:val="nil"/>
            </w:tcBorders>
            <w:shd w:val="clear" w:color="auto" w:fill="auto"/>
            <w:noWrap/>
            <w:vAlign w:val="bottom"/>
            <w:hideMark/>
          </w:tcPr>
          <w:p w14:paraId="6DB8C13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0.003318</w:t>
            </w:r>
          </w:p>
        </w:tc>
        <w:tc>
          <w:tcPr>
            <w:tcW w:w="1320" w:type="dxa"/>
            <w:tcBorders>
              <w:top w:val="nil"/>
              <w:left w:val="nil"/>
              <w:bottom w:val="nil"/>
              <w:right w:val="nil"/>
            </w:tcBorders>
            <w:shd w:val="clear" w:color="auto" w:fill="auto"/>
            <w:noWrap/>
            <w:vAlign w:val="bottom"/>
            <w:hideMark/>
          </w:tcPr>
          <w:p w14:paraId="63DA3EAA"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0.08921</w:t>
            </w:r>
          </w:p>
        </w:tc>
        <w:tc>
          <w:tcPr>
            <w:tcW w:w="1320" w:type="dxa"/>
            <w:tcBorders>
              <w:top w:val="nil"/>
              <w:left w:val="nil"/>
              <w:bottom w:val="nil"/>
              <w:right w:val="nil"/>
            </w:tcBorders>
            <w:shd w:val="clear" w:color="auto" w:fill="auto"/>
            <w:noWrap/>
            <w:vAlign w:val="bottom"/>
            <w:hideMark/>
          </w:tcPr>
          <w:p w14:paraId="46A2E33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0.3202</w:t>
            </w:r>
          </w:p>
        </w:tc>
      </w:tr>
      <w:tr w:rsidR="00A009A0" w:rsidRPr="009A3E7B" w14:paraId="6CB9B60B" w14:textId="77777777" w:rsidTr="00C44D62">
        <w:trPr>
          <w:trHeight w:val="315"/>
        </w:trPr>
        <w:tc>
          <w:tcPr>
            <w:tcW w:w="1460" w:type="dxa"/>
            <w:tcBorders>
              <w:top w:val="nil"/>
              <w:left w:val="nil"/>
              <w:bottom w:val="nil"/>
              <w:right w:val="nil"/>
            </w:tcBorders>
            <w:shd w:val="clear" w:color="auto" w:fill="auto"/>
            <w:noWrap/>
            <w:vAlign w:val="bottom"/>
            <w:hideMark/>
          </w:tcPr>
          <w:p w14:paraId="7FB34D01"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1C9E1D9F"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0.1243</w:t>
            </w:r>
          </w:p>
        </w:tc>
        <w:tc>
          <w:tcPr>
            <w:tcW w:w="1320" w:type="dxa"/>
            <w:tcBorders>
              <w:top w:val="nil"/>
              <w:left w:val="nil"/>
              <w:bottom w:val="nil"/>
              <w:right w:val="nil"/>
            </w:tcBorders>
            <w:shd w:val="clear" w:color="auto" w:fill="auto"/>
            <w:noWrap/>
            <w:vAlign w:val="bottom"/>
            <w:hideMark/>
          </w:tcPr>
          <w:p w14:paraId="78E312C8"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0.09082</w:t>
            </w:r>
          </w:p>
        </w:tc>
        <w:tc>
          <w:tcPr>
            <w:tcW w:w="1320" w:type="dxa"/>
            <w:tcBorders>
              <w:top w:val="nil"/>
              <w:left w:val="nil"/>
              <w:bottom w:val="nil"/>
              <w:right w:val="nil"/>
            </w:tcBorders>
            <w:shd w:val="clear" w:color="auto" w:fill="auto"/>
            <w:noWrap/>
            <w:vAlign w:val="bottom"/>
            <w:hideMark/>
          </w:tcPr>
          <w:p w14:paraId="3A54817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0.005069</w:t>
            </w:r>
          </w:p>
        </w:tc>
        <w:tc>
          <w:tcPr>
            <w:tcW w:w="1320" w:type="dxa"/>
            <w:tcBorders>
              <w:top w:val="nil"/>
              <w:left w:val="nil"/>
              <w:bottom w:val="nil"/>
              <w:right w:val="nil"/>
            </w:tcBorders>
            <w:shd w:val="clear" w:color="auto" w:fill="auto"/>
            <w:noWrap/>
            <w:vAlign w:val="bottom"/>
            <w:hideMark/>
          </w:tcPr>
          <w:p w14:paraId="56F6660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0.1074</w:t>
            </w:r>
          </w:p>
        </w:tc>
        <w:tc>
          <w:tcPr>
            <w:tcW w:w="1320" w:type="dxa"/>
            <w:tcBorders>
              <w:top w:val="nil"/>
              <w:left w:val="nil"/>
              <w:bottom w:val="nil"/>
              <w:right w:val="nil"/>
            </w:tcBorders>
            <w:shd w:val="clear" w:color="auto" w:fill="auto"/>
            <w:noWrap/>
            <w:vAlign w:val="bottom"/>
            <w:hideMark/>
          </w:tcPr>
          <w:p w14:paraId="45B5DBB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0.3353</w:t>
            </w:r>
          </w:p>
        </w:tc>
      </w:tr>
    </w:tbl>
    <w:p w14:paraId="2B89AC4C" w14:textId="77777777" w:rsidR="00692EFE" w:rsidRPr="009A3E7B" w:rsidRDefault="00A009A0">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lastRenderedPageBreak/>
        <w:drawing>
          <wp:inline distT="0" distB="0" distL="0" distR="0" wp14:anchorId="6372D6AD" wp14:editId="47A28B81">
            <wp:extent cx="2333442" cy="221932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34344" cy="2220183"/>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41CEB9D7" wp14:editId="32BC4F1D">
            <wp:extent cx="2498033" cy="24003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98626" cy="2400869"/>
                    </a:xfrm>
                    <a:prstGeom prst="rect">
                      <a:avLst/>
                    </a:prstGeom>
                  </pic:spPr>
                </pic:pic>
              </a:graphicData>
            </a:graphic>
          </wp:inline>
        </w:drawing>
      </w:r>
    </w:p>
    <w:p w14:paraId="5BA3B374" w14:textId="77777777" w:rsidR="00692EFE" w:rsidRPr="009A3E7B" w:rsidRDefault="00692EFE">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C44D62" w:rsidRPr="009A3E7B" w14:paraId="143896BC" w14:textId="77777777" w:rsidTr="00C44D62">
        <w:trPr>
          <w:trHeight w:val="315"/>
        </w:trPr>
        <w:tc>
          <w:tcPr>
            <w:tcW w:w="8060" w:type="dxa"/>
            <w:gridSpan w:val="6"/>
            <w:tcBorders>
              <w:top w:val="nil"/>
              <w:left w:val="nil"/>
              <w:bottom w:val="nil"/>
              <w:right w:val="nil"/>
            </w:tcBorders>
            <w:shd w:val="clear" w:color="auto" w:fill="auto"/>
            <w:noWrap/>
            <w:vAlign w:val="bottom"/>
            <w:hideMark/>
          </w:tcPr>
          <w:p w14:paraId="2BC08845" w14:textId="3556E3FA" w:rsidR="00C44D62" w:rsidRPr="009A3E7B" w:rsidRDefault="00C44D62"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C-7</w:t>
            </w:r>
            <w:r>
              <w:rPr>
                <w:rFonts w:ascii="Times New Roman" w:eastAsia="Times New Roman" w:hAnsi="Times New Roman" w:cs="Times New Roman"/>
                <w:b/>
                <w:bCs/>
                <w:color w:val="000000"/>
                <w:sz w:val="24"/>
                <w:szCs w:val="24"/>
                <w:lang w:eastAsia="de-AT"/>
              </w:rPr>
              <w:t xml:space="preserve">: </w:t>
            </w:r>
            <w:proofErr w:type="spellStart"/>
            <w:r>
              <w:rPr>
                <w:rFonts w:ascii="Times New Roman" w:eastAsia="Times New Roman" w:hAnsi="Times New Roman" w:cs="Times New Roman"/>
                <w:b/>
                <w:bCs/>
                <w:color w:val="000000"/>
                <w:sz w:val="24"/>
                <w:szCs w:val="24"/>
                <w:lang w:eastAsia="de-AT"/>
              </w:rPr>
              <w:t>Burial</w:t>
            </w:r>
            <w:proofErr w:type="spellEnd"/>
            <w:r>
              <w:rPr>
                <w:rFonts w:ascii="Times New Roman" w:eastAsia="Times New Roman" w:hAnsi="Times New Roman" w:cs="Times New Roman"/>
                <w:b/>
                <w:bCs/>
                <w:color w:val="000000"/>
                <w:sz w:val="24"/>
                <w:szCs w:val="24"/>
                <w:lang w:eastAsia="de-AT"/>
              </w:rPr>
              <w:t xml:space="preserve"> 267 (OxA-27432)</w:t>
            </w:r>
          </w:p>
        </w:tc>
      </w:tr>
      <w:tr w:rsidR="00A009A0" w:rsidRPr="009A3E7B" w14:paraId="718D6D51" w14:textId="77777777" w:rsidTr="00C44D62">
        <w:trPr>
          <w:trHeight w:val="315"/>
        </w:trPr>
        <w:tc>
          <w:tcPr>
            <w:tcW w:w="1460" w:type="dxa"/>
            <w:tcBorders>
              <w:top w:val="nil"/>
              <w:left w:val="nil"/>
              <w:bottom w:val="nil"/>
              <w:right w:val="nil"/>
            </w:tcBorders>
            <w:shd w:val="clear" w:color="auto" w:fill="auto"/>
            <w:noWrap/>
            <w:vAlign w:val="bottom"/>
            <w:hideMark/>
          </w:tcPr>
          <w:p w14:paraId="59FB71B4"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E45E434"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A50623F"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8D61666"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8264FA6"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0CA723E"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7D95ACD6" w14:textId="77777777" w:rsidTr="00C44D62">
        <w:trPr>
          <w:trHeight w:val="315"/>
        </w:trPr>
        <w:tc>
          <w:tcPr>
            <w:tcW w:w="2780" w:type="dxa"/>
            <w:gridSpan w:val="2"/>
            <w:tcBorders>
              <w:top w:val="nil"/>
              <w:left w:val="nil"/>
              <w:bottom w:val="nil"/>
              <w:right w:val="nil"/>
            </w:tcBorders>
            <w:shd w:val="clear" w:color="auto" w:fill="auto"/>
            <w:noWrap/>
            <w:vAlign w:val="bottom"/>
            <w:hideMark/>
          </w:tcPr>
          <w:p w14:paraId="170D4004" w14:textId="1B9F8413"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725D859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8DAA4CF"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6F1607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50E3861"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477F05CF" w14:textId="77777777" w:rsidTr="00C44D62">
        <w:trPr>
          <w:trHeight w:val="315"/>
        </w:trPr>
        <w:tc>
          <w:tcPr>
            <w:tcW w:w="1460" w:type="dxa"/>
            <w:tcBorders>
              <w:top w:val="nil"/>
              <w:left w:val="nil"/>
              <w:bottom w:val="nil"/>
              <w:right w:val="nil"/>
            </w:tcBorders>
            <w:shd w:val="clear" w:color="auto" w:fill="auto"/>
            <w:noWrap/>
            <w:vAlign w:val="bottom"/>
            <w:hideMark/>
          </w:tcPr>
          <w:p w14:paraId="72149882"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1B2B9C5B"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7319FC8A"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46FA1DCA"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04559857"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62C1FFCB"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A009A0" w:rsidRPr="009A3E7B" w14:paraId="12A1D318" w14:textId="77777777" w:rsidTr="00C44D62">
        <w:trPr>
          <w:trHeight w:val="315"/>
        </w:trPr>
        <w:tc>
          <w:tcPr>
            <w:tcW w:w="1460" w:type="dxa"/>
            <w:tcBorders>
              <w:top w:val="nil"/>
              <w:left w:val="nil"/>
              <w:bottom w:val="nil"/>
              <w:right w:val="nil"/>
            </w:tcBorders>
            <w:shd w:val="clear" w:color="auto" w:fill="auto"/>
            <w:noWrap/>
            <w:vAlign w:val="bottom"/>
            <w:hideMark/>
          </w:tcPr>
          <w:p w14:paraId="6F0EA1B9"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1F5F3A02"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0.7509</w:t>
            </w:r>
          </w:p>
        </w:tc>
        <w:tc>
          <w:tcPr>
            <w:tcW w:w="1320" w:type="dxa"/>
            <w:tcBorders>
              <w:top w:val="nil"/>
              <w:left w:val="nil"/>
              <w:bottom w:val="nil"/>
              <w:right w:val="nil"/>
            </w:tcBorders>
            <w:shd w:val="clear" w:color="auto" w:fill="auto"/>
            <w:noWrap/>
            <w:vAlign w:val="bottom"/>
            <w:hideMark/>
          </w:tcPr>
          <w:p w14:paraId="234125B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0.119</w:t>
            </w:r>
          </w:p>
        </w:tc>
        <w:tc>
          <w:tcPr>
            <w:tcW w:w="1320" w:type="dxa"/>
            <w:tcBorders>
              <w:top w:val="nil"/>
              <w:left w:val="nil"/>
              <w:bottom w:val="nil"/>
              <w:right w:val="nil"/>
            </w:tcBorders>
            <w:shd w:val="clear" w:color="auto" w:fill="auto"/>
            <w:noWrap/>
            <w:vAlign w:val="bottom"/>
            <w:hideMark/>
          </w:tcPr>
          <w:p w14:paraId="154F84F1"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0.497</w:t>
            </w:r>
          </w:p>
        </w:tc>
        <w:tc>
          <w:tcPr>
            <w:tcW w:w="1320" w:type="dxa"/>
            <w:tcBorders>
              <w:top w:val="nil"/>
              <w:left w:val="nil"/>
              <w:bottom w:val="nil"/>
              <w:right w:val="nil"/>
            </w:tcBorders>
            <w:shd w:val="clear" w:color="auto" w:fill="auto"/>
            <w:noWrap/>
            <w:vAlign w:val="bottom"/>
            <w:hideMark/>
          </w:tcPr>
          <w:p w14:paraId="26ABC74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0.7591</w:t>
            </w:r>
          </w:p>
        </w:tc>
        <w:tc>
          <w:tcPr>
            <w:tcW w:w="1320" w:type="dxa"/>
            <w:tcBorders>
              <w:top w:val="nil"/>
              <w:left w:val="nil"/>
              <w:bottom w:val="nil"/>
              <w:right w:val="nil"/>
            </w:tcBorders>
            <w:shd w:val="clear" w:color="auto" w:fill="auto"/>
            <w:noWrap/>
            <w:vAlign w:val="bottom"/>
            <w:hideMark/>
          </w:tcPr>
          <w:p w14:paraId="2708AB56"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0.9519</w:t>
            </w:r>
          </w:p>
        </w:tc>
      </w:tr>
      <w:tr w:rsidR="00A009A0" w:rsidRPr="009A3E7B" w14:paraId="7A8F1165" w14:textId="77777777" w:rsidTr="00C44D62">
        <w:trPr>
          <w:trHeight w:val="315"/>
        </w:trPr>
        <w:tc>
          <w:tcPr>
            <w:tcW w:w="1460" w:type="dxa"/>
            <w:tcBorders>
              <w:top w:val="nil"/>
              <w:left w:val="nil"/>
              <w:bottom w:val="nil"/>
              <w:right w:val="nil"/>
            </w:tcBorders>
            <w:shd w:val="clear" w:color="auto" w:fill="auto"/>
            <w:noWrap/>
            <w:vAlign w:val="bottom"/>
            <w:hideMark/>
          </w:tcPr>
          <w:p w14:paraId="652BF2D1"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620F377B"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0.1414</w:t>
            </w:r>
          </w:p>
        </w:tc>
        <w:tc>
          <w:tcPr>
            <w:tcW w:w="1320" w:type="dxa"/>
            <w:tcBorders>
              <w:top w:val="nil"/>
              <w:left w:val="nil"/>
              <w:bottom w:val="nil"/>
              <w:right w:val="nil"/>
            </w:tcBorders>
            <w:shd w:val="clear" w:color="auto" w:fill="auto"/>
            <w:noWrap/>
            <w:vAlign w:val="bottom"/>
            <w:hideMark/>
          </w:tcPr>
          <w:p w14:paraId="7CD057A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0.09604</w:t>
            </w:r>
          </w:p>
        </w:tc>
        <w:tc>
          <w:tcPr>
            <w:tcW w:w="1320" w:type="dxa"/>
            <w:tcBorders>
              <w:top w:val="nil"/>
              <w:left w:val="nil"/>
              <w:bottom w:val="nil"/>
              <w:right w:val="nil"/>
            </w:tcBorders>
            <w:shd w:val="clear" w:color="auto" w:fill="auto"/>
            <w:noWrap/>
            <w:vAlign w:val="bottom"/>
            <w:hideMark/>
          </w:tcPr>
          <w:p w14:paraId="5FC07A9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0.007318</w:t>
            </w:r>
          </w:p>
        </w:tc>
        <w:tc>
          <w:tcPr>
            <w:tcW w:w="1320" w:type="dxa"/>
            <w:tcBorders>
              <w:top w:val="nil"/>
              <w:left w:val="nil"/>
              <w:bottom w:val="nil"/>
              <w:right w:val="nil"/>
            </w:tcBorders>
            <w:shd w:val="clear" w:color="auto" w:fill="auto"/>
            <w:noWrap/>
            <w:vAlign w:val="bottom"/>
            <w:hideMark/>
          </w:tcPr>
          <w:p w14:paraId="762AC3BF"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0.1286</w:t>
            </w:r>
          </w:p>
        </w:tc>
        <w:tc>
          <w:tcPr>
            <w:tcW w:w="1320" w:type="dxa"/>
            <w:tcBorders>
              <w:top w:val="nil"/>
              <w:left w:val="nil"/>
              <w:bottom w:val="nil"/>
              <w:right w:val="nil"/>
            </w:tcBorders>
            <w:shd w:val="clear" w:color="auto" w:fill="auto"/>
            <w:noWrap/>
            <w:vAlign w:val="bottom"/>
            <w:hideMark/>
          </w:tcPr>
          <w:p w14:paraId="61A463A1"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0.3612</w:t>
            </w:r>
          </w:p>
        </w:tc>
      </w:tr>
      <w:tr w:rsidR="00A009A0" w:rsidRPr="009A3E7B" w14:paraId="31248633" w14:textId="77777777" w:rsidTr="00C44D62">
        <w:trPr>
          <w:trHeight w:val="315"/>
        </w:trPr>
        <w:tc>
          <w:tcPr>
            <w:tcW w:w="1460" w:type="dxa"/>
            <w:tcBorders>
              <w:top w:val="nil"/>
              <w:left w:val="nil"/>
              <w:bottom w:val="nil"/>
              <w:right w:val="nil"/>
            </w:tcBorders>
            <w:shd w:val="clear" w:color="auto" w:fill="auto"/>
            <w:noWrap/>
            <w:vAlign w:val="bottom"/>
            <w:hideMark/>
          </w:tcPr>
          <w:p w14:paraId="5D9B3DD6"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27A0152F"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0.1078</w:t>
            </w:r>
          </w:p>
        </w:tc>
        <w:tc>
          <w:tcPr>
            <w:tcW w:w="1320" w:type="dxa"/>
            <w:tcBorders>
              <w:top w:val="nil"/>
              <w:left w:val="nil"/>
              <w:bottom w:val="nil"/>
              <w:right w:val="nil"/>
            </w:tcBorders>
            <w:shd w:val="clear" w:color="auto" w:fill="auto"/>
            <w:noWrap/>
            <w:vAlign w:val="bottom"/>
            <w:hideMark/>
          </w:tcPr>
          <w:p w14:paraId="435968C4"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0.08114</w:t>
            </w:r>
          </w:p>
        </w:tc>
        <w:tc>
          <w:tcPr>
            <w:tcW w:w="1320" w:type="dxa"/>
            <w:tcBorders>
              <w:top w:val="nil"/>
              <w:left w:val="nil"/>
              <w:bottom w:val="nil"/>
              <w:right w:val="nil"/>
            </w:tcBorders>
            <w:shd w:val="clear" w:color="auto" w:fill="auto"/>
            <w:noWrap/>
            <w:vAlign w:val="bottom"/>
            <w:hideMark/>
          </w:tcPr>
          <w:p w14:paraId="581505FC"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0.004219</w:t>
            </w:r>
          </w:p>
        </w:tc>
        <w:tc>
          <w:tcPr>
            <w:tcW w:w="1320" w:type="dxa"/>
            <w:tcBorders>
              <w:top w:val="nil"/>
              <w:left w:val="nil"/>
              <w:bottom w:val="nil"/>
              <w:right w:val="nil"/>
            </w:tcBorders>
            <w:shd w:val="clear" w:color="auto" w:fill="auto"/>
            <w:noWrap/>
            <w:vAlign w:val="bottom"/>
            <w:hideMark/>
          </w:tcPr>
          <w:p w14:paraId="39938C22"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0.09205</w:t>
            </w:r>
          </w:p>
        </w:tc>
        <w:tc>
          <w:tcPr>
            <w:tcW w:w="1320" w:type="dxa"/>
            <w:tcBorders>
              <w:top w:val="nil"/>
              <w:left w:val="nil"/>
              <w:bottom w:val="nil"/>
              <w:right w:val="nil"/>
            </w:tcBorders>
            <w:shd w:val="clear" w:color="auto" w:fill="auto"/>
            <w:noWrap/>
            <w:vAlign w:val="bottom"/>
            <w:hideMark/>
          </w:tcPr>
          <w:p w14:paraId="6C73CA4B"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0.3055</w:t>
            </w:r>
          </w:p>
        </w:tc>
      </w:tr>
    </w:tbl>
    <w:p w14:paraId="613D1C2E" w14:textId="77777777" w:rsidR="00692EFE" w:rsidRPr="009A3E7B" w:rsidRDefault="00A009A0">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drawing>
          <wp:inline distT="0" distB="0" distL="0" distR="0" wp14:anchorId="7D33D57C" wp14:editId="489200F7">
            <wp:extent cx="2533650" cy="240974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34629" cy="2410673"/>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243BD495" wp14:editId="26570B3B">
            <wp:extent cx="2488120" cy="2390775"/>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488710" cy="2391342"/>
                    </a:xfrm>
                    <a:prstGeom prst="rect">
                      <a:avLst/>
                    </a:prstGeom>
                  </pic:spPr>
                </pic:pic>
              </a:graphicData>
            </a:graphic>
          </wp:inline>
        </w:drawing>
      </w:r>
    </w:p>
    <w:p w14:paraId="006EFFC2" w14:textId="77777777" w:rsidR="00692EFE" w:rsidRPr="009A3E7B" w:rsidRDefault="00692EFE">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C44D62" w:rsidRPr="009A3E7B" w14:paraId="695FCEAA" w14:textId="77777777" w:rsidTr="00C44D62">
        <w:trPr>
          <w:trHeight w:val="315"/>
        </w:trPr>
        <w:tc>
          <w:tcPr>
            <w:tcW w:w="8060" w:type="dxa"/>
            <w:gridSpan w:val="6"/>
            <w:tcBorders>
              <w:top w:val="nil"/>
              <w:left w:val="nil"/>
              <w:bottom w:val="nil"/>
              <w:right w:val="nil"/>
            </w:tcBorders>
            <w:shd w:val="clear" w:color="auto" w:fill="auto"/>
            <w:noWrap/>
            <w:vAlign w:val="bottom"/>
            <w:hideMark/>
          </w:tcPr>
          <w:p w14:paraId="1507DAC1" w14:textId="024C94B3" w:rsidR="00C44D62" w:rsidRPr="009A3E7B" w:rsidRDefault="00C44D62"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C-12</w:t>
            </w:r>
            <w:r>
              <w:rPr>
                <w:rFonts w:ascii="Times New Roman" w:eastAsia="Times New Roman" w:hAnsi="Times New Roman" w:cs="Times New Roman"/>
                <w:b/>
                <w:bCs/>
                <w:color w:val="000000"/>
                <w:sz w:val="24"/>
                <w:szCs w:val="24"/>
                <w:lang w:eastAsia="de-AT"/>
              </w:rPr>
              <w:t xml:space="preserve">: </w:t>
            </w:r>
            <w:proofErr w:type="spellStart"/>
            <w:r>
              <w:rPr>
                <w:rFonts w:ascii="Times New Roman" w:eastAsia="Times New Roman" w:hAnsi="Times New Roman" w:cs="Times New Roman"/>
                <w:b/>
                <w:bCs/>
                <w:color w:val="000000"/>
                <w:sz w:val="24"/>
                <w:szCs w:val="24"/>
                <w:lang w:eastAsia="de-AT"/>
              </w:rPr>
              <w:t>Burial</w:t>
            </w:r>
            <w:proofErr w:type="spellEnd"/>
            <w:r>
              <w:rPr>
                <w:rFonts w:ascii="Times New Roman" w:eastAsia="Times New Roman" w:hAnsi="Times New Roman" w:cs="Times New Roman"/>
                <w:b/>
                <w:bCs/>
                <w:color w:val="000000"/>
                <w:sz w:val="24"/>
                <w:szCs w:val="24"/>
                <w:lang w:eastAsia="de-AT"/>
              </w:rPr>
              <w:t xml:space="preserve"> 303 (OxA-27630) </w:t>
            </w:r>
            <w:r w:rsidR="00961FE8">
              <w:rPr>
                <w:rFonts w:ascii="Times New Roman" w:eastAsia="Times New Roman" w:hAnsi="Times New Roman" w:cs="Times New Roman"/>
                <w:b/>
                <w:bCs/>
                <w:color w:val="000000"/>
                <w:sz w:val="24"/>
                <w:szCs w:val="24"/>
                <w:lang w:eastAsia="de-AT"/>
              </w:rPr>
              <w:t>–</w:t>
            </w:r>
            <w:r>
              <w:rPr>
                <w:rFonts w:ascii="Times New Roman" w:eastAsia="Times New Roman" w:hAnsi="Times New Roman" w:cs="Times New Roman"/>
                <w:b/>
                <w:bCs/>
                <w:color w:val="000000"/>
                <w:sz w:val="24"/>
                <w:szCs w:val="24"/>
                <w:lang w:eastAsia="de-AT"/>
              </w:rPr>
              <w:t xml:space="preserve"> </w:t>
            </w:r>
            <w:proofErr w:type="spellStart"/>
            <w:r>
              <w:rPr>
                <w:rFonts w:ascii="Times New Roman" w:eastAsia="Times New Roman" w:hAnsi="Times New Roman" w:cs="Times New Roman"/>
                <w:b/>
                <w:bCs/>
                <w:color w:val="000000"/>
                <w:sz w:val="24"/>
                <w:szCs w:val="24"/>
                <w:lang w:eastAsia="de-AT"/>
              </w:rPr>
              <w:t>neonate</w:t>
            </w:r>
            <w:proofErr w:type="spellEnd"/>
          </w:p>
        </w:tc>
      </w:tr>
      <w:tr w:rsidR="00A009A0" w:rsidRPr="009A3E7B" w14:paraId="1B969FCB" w14:textId="77777777" w:rsidTr="00C44D62">
        <w:trPr>
          <w:trHeight w:val="315"/>
        </w:trPr>
        <w:tc>
          <w:tcPr>
            <w:tcW w:w="1460" w:type="dxa"/>
            <w:tcBorders>
              <w:top w:val="nil"/>
              <w:left w:val="nil"/>
              <w:bottom w:val="nil"/>
              <w:right w:val="nil"/>
            </w:tcBorders>
            <w:shd w:val="clear" w:color="auto" w:fill="auto"/>
            <w:noWrap/>
            <w:vAlign w:val="bottom"/>
            <w:hideMark/>
          </w:tcPr>
          <w:p w14:paraId="1B884493"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5BB75B2"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39F13A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8C15C9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D09B073"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7C2E9F8"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5E1C2C33" w14:textId="77777777" w:rsidTr="00C44D62">
        <w:trPr>
          <w:trHeight w:val="315"/>
        </w:trPr>
        <w:tc>
          <w:tcPr>
            <w:tcW w:w="2780" w:type="dxa"/>
            <w:gridSpan w:val="2"/>
            <w:tcBorders>
              <w:top w:val="nil"/>
              <w:left w:val="nil"/>
              <w:bottom w:val="nil"/>
              <w:right w:val="nil"/>
            </w:tcBorders>
            <w:shd w:val="clear" w:color="auto" w:fill="auto"/>
            <w:noWrap/>
            <w:vAlign w:val="bottom"/>
            <w:hideMark/>
          </w:tcPr>
          <w:p w14:paraId="452ACA73" w14:textId="70FE1699"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15A58A34"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AB39A00"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727B2D1"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903B3F9"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2DF0751C" w14:textId="77777777" w:rsidTr="00C44D62">
        <w:trPr>
          <w:trHeight w:val="315"/>
        </w:trPr>
        <w:tc>
          <w:tcPr>
            <w:tcW w:w="1460" w:type="dxa"/>
            <w:tcBorders>
              <w:top w:val="nil"/>
              <w:left w:val="nil"/>
              <w:bottom w:val="nil"/>
              <w:right w:val="nil"/>
            </w:tcBorders>
            <w:shd w:val="clear" w:color="auto" w:fill="auto"/>
            <w:noWrap/>
            <w:vAlign w:val="bottom"/>
            <w:hideMark/>
          </w:tcPr>
          <w:p w14:paraId="79D88B12"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035C3CFC"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049C4460"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79F7CC85"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326E0C9E"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42E6DE71"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A009A0" w:rsidRPr="009A3E7B" w14:paraId="1CF6B2BB" w14:textId="77777777" w:rsidTr="00C44D62">
        <w:trPr>
          <w:trHeight w:val="315"/>
        </w:trPr>
        <w:tc>
          <w:tcPr>
            <w:tcW w:w="1460" w:type="dxa"/>
            <w:tcBorders>
              <w:top w:val="nil"/>
              <w:left w:val="nil"/>
              <w:bottom w:val="nil"/>
              <w:right w:val="nil"/>
            </w:tcBorders>
            <w:shd w:val="clear" w:color="auto" w:fill="auto"/>
            <w:noWrap/>
            <w:vAlign w:val="bottom"/>
            <w:hideMark/>
          </w:tcPr>
          <w:p w14:paraId="7CC987C3"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5A6A46D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0.6313</w:t>
            </w:r>
          </w:p>
        </w:tc>
        <w:tc>
          <w:tcPr>
            <w:tcW w:w="1320" w:type="dxa"/>
            <w:tcBorders>
              <w:top w:val="nil"/>
              <w:left w:val="nil"/>
              <w:bottom w:val="nil"/>
              <w:right w:val="nil"/>
            </w:tcBorders>
            <w:shd w:val="clear" w:color="auto" w:fill="auto"/>
            <w:noWrap/>
            <w:vAlign w:val="bottom"/>
            <w:hideMark/>
          </w:tcPr>
          <w:p w14:paraId="3A2B86E2"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0.1574</w:t>
            </w:r>
          </w:p>
        </w:tc>
        <w:tc>
          <w:tcPr>
            <w:tcW w:w="1320" w:type="dxa"/>
            <w:tcBorders>
              <w:top w:val="nil"/>
              <w:left w:val="nil"/>
              <w:bottom w:val="nil"/>
              <w:right w:val="nil"/>
            </w:tcBorders>
            <w:shd w:val="clear" w:color="auto" w:fill="auto"/>
            <w:noWrap/>
            <w:vAlign w:val="bottom"/>
            <w:hideMark/>
          </w:tcPr>
          <w:p w14:paraId="32E2667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0.3057</w:t>
            </w:r>
          </w:p>
        </w:tc>
        <w:tc>
          <w:tcPr>
            <w:tcW w:w="1320" w:type="dxa"/>
            <w:tcBorders>
              <w:top w:val="nil"/>
              <w:left w:val="nil"/>
              <w:bottom w:val="nil"/>
              <w:right w:val="nil"/>
            </w:tcBorders>
            <w:shd w:val="clear" w:color="auto" w:fill="auto"/>
            <w:noWrap/>
            <w:vAlign w:val="bottom"/>
            <w:hideMark/>
          </w:tcPr>
          <w:p w14:paraId="3281BF52"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0.6394</w:t>
            </w:r>
          </w:p>
        </w:tc>
        <w:tc>
          <w:tcPr>
            <w:tcW w:w="1320" w:type="dxa"/>
            <w:tcBorders>
              <w:top w:val="nil"/>
              <w:left w:val="nil"/>
              <w:bottom w:val="nil"/>
              <w:right w:val="nil"/>
            </w:tcBorders>
            <w:shd w:val="clear" w:color="auto" w:fill="auto"/>
            <w:noWrap/>
            <w:vAlign w:val="bottom"/>
            <w:hideMark/>
          </w:tcPr>
          <w:p w14:paraId="36956955"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0.9109</w:t>
            </w:r>
          </w:p>
        </w:tc>
      </w:tr>
      <w:tr w:rsidR="00A009A0" w:rsidRPr="009A3E7B" w14:paraId="7108CD9E" w14:textId="77777777" w:rsidTr="00C44D62">
        <w:trPr>
          <w:trHeight w:val="315"/>
        </w:trPr>
        <w:tc>
          <w:tcPr>
            <w:tcW w:w="1460" w:type="dxa"/>
            <w:tcBorders>
              <w:top w:val="nil"/>
              <w:left w:val="nil"/>
              <w:bottom w:val="nil"/>
              <w:right w:val="nil"/>
            </w:tcBorders>
            <w:shd w:val="clear" w:color="auto" w:fill="auto"/>
            <w:noWrap/>
            <w:vAlign w:val="bottom"/>
            <w:hideMark/>
          </w:tcPr>
          <w:p w14:paraId="3F336309"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316B257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0.2212</w:t>
            </w:r>
          </w:p>
        </w:tc>
        <w:tc>
          <w:tcPr>
            <w:tcW w:w="1320" w:type="dxa"/>
            <w:tcBorders>
              <w:top w:val="nil"/>
              <w:left w:val="nil"/>
              <w:bottom w:val="nil"/>
              <w:right w:val="nil"/>
            </w:tcBorders>
            <w:shd w:val="clear" w:color="auto" w:fill="auto"/>
            <w:noWrap/>
            <w:vAlign w:val="bottom"/>
            <w:hideMark/>
          </w:tcPr>
          <w:p w14:paraId="76890DDC"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0.1327</w:t>
            </w:r>
          </w:p>
        </w:tc>
        <w:tc>
          <w:tcPr>
            <w:tcW w:w="1320" w:type="dxa"/>
            <w:tcBorders>
              <w:top w:val="nil"/>
              <w:left w:val="nil"/>
              <w:bottom w:val="nil"/>
              <w:right w:val="nil"/>
            </w:tcBorders>
            <w:shd w:val="clear" w:color="auto" w:fill="auto"/>
            <w:noWrap/>
            <w:vAlign w:val="bottom"/>
            <w:hideMark/>
          </w:tcPr>
          <w:p w14:paraId="02E5A3A4"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0.0147</w:t>
            </w:r>
          </w:p>
        </w:tc>
        <w:tc>
          <w:tcPr>
            <w:tcW w:w="1320" w:type="dxa"/>
            <w:tcBorders>
              <w:top w:val="nil"/>
              <w:left w:val="nil"/>
              <w:bottom w:val="nil"/>
              <w:right w:val="nil"/>
            </w:tcBorders>
            <w:shd w:val="clear" w:color="auto" w:fill="auto"/>
            <w:noWrap/>
            <w:vAlign w:val="bottom"/>
            <w:hideMark/>
          </w:tcPr>
          <w:p w14:paraId="3EC381A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0.2058</w:t>
            </w:r>
          </w:p>
        </w:tc>
        <w:tc>
          <w:tcPr>
            <w:tcW w:w="1320" w:type="dxa"/>
            <w:tcBorders>
              <w:top w:val="nil"/>
              <w:left w:val="nil"/>
              <w:bottom w:val="nil"/>
              <w:right w:val="nil"/>
            </w:tcBorders>
            <w:shd w:val="clear" w:color="auto" w:fill="auto"/>
            <w:noWrap/>
            <w:vAlign w:val="bottom"/>
            <w:hideMark/>
          </w:tcPr>
          <w:p w14:paraId="6D51AA8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0.5031</w:t>
            </w:r>
          </w:p>
        </w:tc>
      </w:tr>
      <w:tr w:rsidR="00A009A0" w:rsidRPr="009A3E7B" w14:paraId="058F0201" w14:textId="77777777" w:rsidTr="00C44D62">
        <w:trPr>
          <w:trHeight w:val="315"/>
        </w:trPr>
        <w:tc>
          <w:tcPr>
            <w:tcW w:w="1460" w:type="dxa"/>
            <w:tcBorders>
              <w:top w:val="nil"/>
              <w:left w:val="nil"/>
              <w:bottom w:val="nil"/>
              <w:right w:val="nil"/>
            </w:tcBorders>
            <w:shd w:val="clear" w:color="auto" w:fill="auto"/>
            <w:noWrap/>
            <w:vAlign w:val="bottom"/>
            <w:hideMark/>
          </w:tcPr>
          <w:p w14:paraId="79C523E6"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1AFF385A"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0.1476</w:t>
            </w:r>
          </w:p>
        </w:tc>
        <w:tc>
          <w:tcPr>
            <w:tcW w:w="1320" w:type="dxa"/>
            <w:tcBorders>
              <w:top w:val="nil"/>
              <w:left w:val="nil"/>
              <w:bottom w:val="nil"/>
              <w:right w:val="nil"/>
            </w:tcBorders>
            <w:shd w:val="clear" w:color="auto" w:fill="auto"/>
            <w:noWrap/>
            <w:vAlign w:val="bottom"/>
            <w:hideMark/>
          </w:tcPr>
          <w:p w14:paraId="4C2189AB"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0.1006</w:t>
            </w:r>
          </w:p>
        </w:tc>
        <w:tc>
          <w:tcPr>
            <w:tcW w:w="1320" w:type="dxa"/>
            <w:tcBorders>
              <w:top w:val="nil"/>
              <w:left w:val="nil"/>
              <w:bottom w:val="nil"/>
              <w:right w:val="nil"/>
            </w:tcBorders>
            <w:shd w:val="clear" w:color="auto" w:fill="auto"/>
            <w:noWrap/>
            <w:vAlign w:val="bottom"/>
            <w:hideMark/>
          </w:tcPr>
          <w:p w14:paraId="3DAB4F12"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0.007832</w:t>
            </w:r>
          </w:p>
        </w:tc>
        <w:tc>
          <w:tcPr>
            <w:tcW w:w="1320" w:type="dxa"/>
            <w:tcBorders>
              <w:top w:val="nil"/>
              <w:left w:val="nil"/>
              <w:bottom w:val="nil"/>
              <w:right w:val="nil"/>
            </w:tcBorders>
            <w:shd w:val="clear" w:color="auto" w:fill="auto"/>
            <w:noWrap/>
            <w:vAlign w:val="bottom"/>
            <w:hideMark/>
          </w:tcPr>
          <w:p w14:paraId="7005393B"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0.1304</w:t>
            </w:r>
          </w:p>
        </w:tc>
        <w:tc>
          <w:tcPr>
            <w:tcW w:w="1320" w:type="dxa"/>
            <w:tcBorders>
              <w:top w:val="nil"/>
              <w:left w:val="nil"/>
              <w:bottom w:val="nil"/>
              <w:right w:val="nil"/>
            </w:tcBorders>
            <w:shd w:val="clear" w:color="auto" w:fill="auto"/>
            <w:noWrap/>
            <w:vAlign w:val="bottom"/>
            <w:hideMark/>
          </w:tcPr>
          <w:p w14:paraId="13718885"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0.3819</w:t>
            </w:r>
          </w:p>
        </w:tc>
      </w:tr>
    </w:tbl>
    <w:p w14:paraId="5A4C8FDE" w14:textId="77777777" w:rsidR="00A009A0" w:rsidRPr="009A3E7B" w:rsidRDefault="00A009A0">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lastRenderedPageBreak/>
        <w:drawing>
          <wp:inline distT="0" distB="0" distL="0" distR="0" wp14:anchorId="7456ABA0" wp14:editId="3C03071F">
            <wp:extent cx="2403545" cy="2286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04474" cy="2286884"/>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5B34FC9D" wp14:editId="1ACBF066">
            <wp:extent cx="2517859" cy="24193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18456" cy="2419924"/>
                    </a:xfrm>
                    <a:prstGeom prst="rect">
                      <a:avLst/>
                    </a:prstGeom>
                  </pic:spPr>
                </pic:pic>
              </a:graphicData>
            </a:graphic>
          </wp:inline>
        </w:drawing>
      </w:r>
    </w:p>
    <w:p w14:paraId="463817A2" w14:textId="77777777" w:rsidR="00A009A0" w:rsidRPr="009A3E7B" w:rsidRDefault="00A009A0">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F32824" w:rsidRPr="009A3E7B" w14:paraId="3F156AB9" w14:textId="77777777" w:rsidTr="00F32824">
        <w:trPr>
          <w:trHeight w:val="315"/>
        </w:trPr>
        <w:tc>
          <w:tcPr>
            <w:tcW w:w="8060" w:type="dxa"/>
            <w:gridSpan w:val="6"/>
            <w:tcBorders>
              <w:top w:val="nil"/>
              <w:left w:val="nil"/>
              <w:bottom w:val="nil"/>
              <w:right w:val="nil"/>
            </w:tcBorders>
            <w:shd w:val="clear" w:color="auto" w:fill="auto"/>
            <w:noWrap/>
            <w:vAlign w:val="bottom"/>
            <w:hideMark/>
          </w:tcPr>
          <w:p w14:paraId="37652A52" w14:textId="3818F318" w:rsidR="00F32824" w:rsidRPr="009A3E7B" w:rsidRDefault="00F32824"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C-13</w:t>
            </w:r>
            <w:r>
              <w:rPr>
                <w:rFonts w:ascii="Times New Roman" w:eastAsia="Times New Roman" w:hAnsi="Times New Roman" w:cs="Times New Roman"/>
                <w:b/>
                <w:bCs/>
                <w:color w:val="000000"/>
                <w:sz w:val="24"/>
                <w:szCs w:val="24"/>
                <w:lang w:eastAsia="de-AT"/>
              </w:rPr>
              <w:t xml:space="preserve">: </w:t>
            </w:r>
            <w:proofErr w:type="spellStart"/>
            <w:r>
              <w:rPr>
                <w:rFonts w:ascii="Times New Roman" w:eastAsia="Times New Roman" w:hAnsi="Times New Roman" w:cs="Times New Roman"/>
                <w:b/>
                <w:bCs/>
                <w:color w:val="000000"/>
                <w:sz w:val="24"/>
                <w:szCs w:val="24"/>
                <w:lang w:eastAsia="de-AT"/>
              </w:rPr>
              <w:t>Burial</w:t>
            </w:r>
            <w:proofErr w:type="spellEnd"/>
            <w:r>
              <w:rPr>
                <w:rFonts w:ascii="Times New Roman" w:eastAsia="Times New Roman" w:hAnsi="Times New Roman" w:cs="Times New Roman"/>
                <w:b/>
                <w:bCs/>
                <w:color w:val="000000"/>
                <w:sz w:val="24"/>
                <w:szCs w:val="24"/>
                <w:lang w:eastAsia="de-AT"/>
              </w:rPr>
              <w:t xml:space="preserve"> 62 (OxA-28281)</w:t>
            </w:r>
          </w:p>
        </w:tc>
      </w:tr>
      <w:tr w:rsidR="00A009A0" w:rsidRPr="009A3E7B" w14:paraId="18FE8B47" w14:textId="77777777" w:rsidTr="00F32824">
        <w:trPr>
          <w:trHeight w:val="315"/>
        </w:trPr>
        <w:tc>
          <w:tcPr>
            <w:tcW w:w="1460" w:type="dxa"/>
            <w:tcBorders>
              <w:top w:val="nil"/>
              <w:left w:val="nil"/>
              <w:bottom w:val="nil"/>
              <w:right w:val="nil"/>
            </w:tcBorders>
            <w:shd w:val="clear" w:color="auto" w:fill="auto"/>
            <w:noWrap/>
            <w:vAlign w:val="bottom"/>
            <w:hideMark/>
          </w:tcPr>
          <w:p w14:paraId="33AC1A5E"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C7C55D9"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8F64D88"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1C09433C"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A650CC5"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01A7AF59"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3E1601C7" w14:textId="77777777" w:rsidTr="00F32824">
        <w:trPr>
          <w:trHeight w:val="315"/>
        </w:trPr>
        <w:tc>
          <w:tcPr>
            <w:tcW w:w="2780" w:type="dxa"/>
            <w:gridSpan w:val="2"/>
            <w:tcBorders>
              <w:top w:val="nil"/>
              <w:left w:val="nil"/>
              <w:bottom w:val="nil"/>
              <w:right w:val="nil"/>
            </w:tcBorders>
            <w:shd w:val="clear" w:color="auto" w:fill="auto"/>
            <w:noWrap/>
            <w:vAlign w:val="bottom"/>
            <w:hideMark/>
          </w:tcPr>
          <w:p w14:paraId="725803DF" w14:textId="7DC3D071"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359986A3"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DCEE22C"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64C78C59" w14:textId="77777777" w:rsidR="00A009A0" w:rsidRPr="009A3E7B" w:rsidRDefault="00A009A0" w:rsidP="00A009A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6600E6B" w14:textId="77777777" w:rsidR="00A009A0" w:rsidRPr="009A3E7B" w:rsidRDefault="00A009A0" w:rsidP="00A009A0">
            <w:pPr>
              <w:rPr>
                <w:rFonts w:ascii="Times New Roman" w:eastAsia="Times New Roman" w:hAnsi="Times New Roman" w:cs="Times New Roman"/>
                <w:color w:val="000000"/>
                <w:sz w:val="24"/>
                <w:szCs w:val="24"/>
                <w:lang w:eastAsia="de-AT"/>
              </w:rPr>
            </w:pPr>
          </w:p>
        </w:tc>
      </w:tr>
      <w:tr w:rsidR="00A009A0" w:rsidRPr="009A3E7B" w14:paraId="422828C5" w14:textId="77777777" w:rsidTr="00F32824">
        <w:trPr>
          <w:trHeight w:val="315"/>
        </w:trPr>
        <w:tc>
          <w:tcPr>
            <w:tcW w:w="1460" w:type="dxa"/>
            <w:tcBorders>
              <w:top w:val="nil"/>
              <w:left w:val="nil"/>
              <w:bottom w:val="nil"/>
              <w:right w:val="nil"/>
            </w:tcBorders>
            <w:shd w:val="clear" w:color="auto" w:fill="auto"/>
            <w:noWrap/>
            <w:vAlign w:val="bottom"/>
            <w:hideMark/>
          </w:tcPr>
          <w:p w14:paraId="6D4F0023"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0AC53E8C"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4BFD2FD7"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4B2120AC"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50EF50F5"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0801A51E" w14:textId="77777777" w:rsidR="00A009A0" w:rsidRPr="009A3E7B" w:rsidRDefault="00A009A0" w:rsidP="00A009A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A009A0" w:rsidRPr="009A3E7B" w14:paraId="568E56BE" w14:textId="77777777" w:rsidTr="00F32824">
        <w:trPr>
          <w:trHeight w:val="315"/>
        </w:trPr>
        <w:tc>
          <w:tcPr>
            <w:tcW w:w="1460" w:type="dxa"/>
            <w:tcBorders>
              <w:top w:val="nil"/>
              <w:left w:val="nil"/>
              <w:bottom w:val="nil"/>
              <w:right w:val="nil"/>
            </w:tcBorders>
            <w:shd w:val="clear" w:color="auto" w:fill="auto"/>
            <w:noWrap/>
            <w:vAlign w:val="bottom"/>
            <w:hideMark/>
          </w:tcPr>
          <w:p w14:paraId="19B0E23D"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31E3FB61"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0.7677</w:t>
            </w:r>
          </w:p>
        </w:tc>
        <w:tc>
          <w:tcPr>
            <w:tcW w:w="1320" w:type="dxa"/>
            <w:tcBorders>
              <w:top w:val="nil"/>
              <w:left w:val="nil"/>
              <w:bottom w:val="nil"/>
              <w:right w:val="nil"/>
            </w:tcBorders>
            <w:shd w:val="clear" w:color="auto" w:fill="auto"/>
            <w:noWrap/>
            <w:vAlign w:val="bottom"/>
            <w:hideMark/>
          </w:tcPr>
          <w:p w14:paraId="122F7B14"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0.1133</w:t>
            </w:r>
          </w:p>
        </w:tc>
        <w:tc>
          <w:tcPr>
            <w:tcW w:w="1320" w:type="dxa"/>
            <w:tcBorders>
              <w:top w:val="nil"/>
              <w:left w:val="nil"/>
              <w:bottom w:val="nil"/>
              <w:right w:val="nil"/>
            </w:tcBorders>
            <w:shd w:val="clear" w:color="auto" w:fill="auto"/>
            <w:noWrap/>
            <w:vAlign w:val="bottom"/>
            <w:hideMark/>
          </w:tcPr>
          <w:p w14:paraId="429162A4"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0.5292</w:t>
            </w:r>
          </w:p>
        </w:tc>
        <w:tc>
          <w:tcPr>
            <w:tcW w:w="1320" w:type="dxa"/>
            <w:tcBorders>
              <w:top w:val="nil"/>
              <w:left w:val="nil"/>
              <w:bottom w:val="nil"/>
              <w:right w:val="nil"/>
            </w:tcBorders>
            <w:shd w:val="clear" w:color="auto" w:fill="auto"/>
            <w:noWrap/>
            <w:vAlign w:val="bottom"/>
            <w:hideMark/>
          </w:tcPr>
          <w:p w14:paraId="5E820624"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0.7773</w:t>
            </w:r>
          </w:p>
        </w:tc>
        <w:tc>
          <w:tcPr>
            <w:tcW w:w="1320" w:type="dxa"/>
            <w:tcBorders>
              <w:top w:val="nil"/>
              <w:left w:val="nil"/>
              <w:bottom w:val="nil"/>
              <w:right w:val="nil"/>
            </w:tcBorders>
            <w:shd w:val="clear" w:color="auto" w:fill="auto"/>
            <w:noWrap/>
            <w:vAlign w:val="bottom"/>
            <w:hideMark/>
          </w:tcPr>
          <w:p w14:paraId="3D3287BE"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0.953</w:t>
            </w:r>
          </w:p>
        </w:tc>
      </w:tr>
      <w:tr w:rsidR="00A009A0" w:rsidRPr="009A3E7B" w14:paraId="5B46C7B6" w14:textId="77777777" w:rsidTr="00F32824">
        <w:trPr>
          <w:trHeight w:val="315"/>
        </w:trPr>
        <w:tc>
          <w:tcPr>
            <w:tcW w:w="1460" w:type="dxa"/>
            <w:tcBorders>
              <w:top w:val="nil"/>
              <w:left w:val="nil"/>
              <w:bottom w:val="nil"/>
              <w:right w:val="nil"/>
            </w:tcBorders>
            <w:shd w:val="clear" w:color="auto" w:fill="auto"/>
            <w:noWrap/>
            <w:vAlign w:val="bottom"/>
            <w:hideMark/>
          </w:tcPr>
          <w:p w14:paraId="2DA2A53F"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53AA1CC8"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0.09337</w:t>
            </w:r>
          </w:p>
        </w:tc>
        <w:tc>
          <w:tcPr>
            <w:tcW w:w="1320" w:type="dxa"/>
            <w:tcBorders>
              <w:top w:val="nil"/>
              <w:left w:val="nil"/>
              <w:bottom w:val="nil"/>
              <w:right w:val="nil"/>
            </w:tcBorders>
            <w:shd w:val="clear" w:color="auto" w:fill="auto"/>
            <w:noWrap/>
            <w:vAlign w:val="bottom"/>
            <w:hideMark/>
          </w:tcPr>
          <w:p w14:paraId="401EF5A7"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0.07385</w:t>
            </w:r>
          </w:p>
        </w:tc>
        <w:tc>
          <w:tcPr>
            <w:tcW w:w="1320" w:type="dxa"/>
            <w:tcBorders>
              <w:top w:val="nil"/>
              <w:left w:val="nil"/>
              <w:bottom w:val="nil"/>
              <w:right w:val="nil"/>
            </w:tcBorders>
            <w:shd w:val="clear" w:color="auto" w:fill="auto"/>
            <w:noWrap/>
            <w:vAlign w:val="bottom"/>
            <w:hideMark/>
          </w:tcPr>
          <w:p w14:paraId="7EC2EF11"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0.003622</w:t>
            </w:r>
          </w:p>
        </w:tc>
        <w:tc>
          <w:tcPr>
            <w:tcW w:w="1320" w:type="dxa"/>
            <w:tcBorders>
              <w:top w:val="nil"/>
              <w:left w:val="nil"/>
              <w:bottom w:val="nil"/>
              <w:right w:val="nil"/>
            </w:tcBorders>
            <w:shd w:val="clear" w:color="auto" w:fill="auto"/>
            <w:noWrap/>
            <w:vAlign w:val="bottom"/>
            <w:hideMark/>
          </w:tcPr>
          <w:p w14:paraId="175A527E"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0.0764</w:t>
            </w:r>
          </w:p>
        </w:tc>
        <w:tc>
          <w:tcPr>
            <w:tcW w:w="1320" w:type="dxa"/>
            <w:tcBorders>
              <w:top w:val="nil"/>
              <w:left w:val="nil"/>
              <w:bottom w:val="nil"/>
              <w:right w:val="nil"/>
            </w:tcBorders>
            <w:shd w:val="clear" w:color="auto" w:fill="auto"/>
            <w:noWrap/>
            <w:vAlign w:val="bottom"/>
            <w:hideMark/>
          </w:tcPr>
          <w:p w14:paraId="7F1B743A"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0.2757</w:t>
            </w:r>
          </w:p>
        </w:tc>
      </w:tr>
      <w:tr w:rsidR="00A009A0" w:rsidRPr="009A3E7B" w14:paraId="6FA48386" w14:textId="77777777" w:rsidTr="00F32824">
        <w:trPr>
          <w:trHeight w:val="315"/>
        </w:trPr>
        <w:tc>
          <w:tcPr>
            <w:tcW w:w="1460" w:type="dxa"/>
            <w:tcBorders>
              <w:top w:val="nil"/>
              <w:left w:val="nil"/>
              <w:bottom w:val="nil"/>
              <w:right w:val="nil"/>
            </w:tcBorders>
            <w:shd w:val="clear" w:color="auto" w:fill="auto"/>
            <w:noWrap/>
            <w:vAlign w:val="bottom"/>
            <w:hideMark/>
          </w:tcPr>
          <w:p w14:paraId="456867A9" w14:textId="77777777" w:rsidR="00A009A0" w:rsidRPr="009A3E7B" w:rsidRDefault="00A009A0" w:rsidP="00A009A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515D905E"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0.139</w:t>
            </w:r>
          </w:p>
        </w:tc>
        <w:tc>
          <w:tcPr>
            <w:tcW w:w="1320" w:type="dxa"/>
            <w:tcBorders>
              <w:top w:val="nil"/>
              <w:left w:val="nil"/>
              <w:bottom w:val="nil"/>
              <w:right w:val="nil"/>
            </w:tcBorders>
            <w:shd w:val="clear" w:color="auto" w:fill="auto"/>
            <w:noWrap/>
            <w:vAlign w:val="bottom"/>
            <w:hideMark/>
          </w:tcPr>
          <w:p w14:paraId="0D78350D"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0.09673</w:t>
            </w:r>
          </w:p>
        </w:tc>
        <w:tc>
          <w:tcPr>
            <w:tcW w:w="1320" w:type="dxa"/>
            <w:tcBorders>
              <w:top w:val="nil"/>
              <w:left w:val="nil"/>
              <w:bottom w:val="nil"/>
              <w:right w:val="nil"/>
            </w:tcBorders>
            <w:shd w:val="clear" w:color="auto" w:fill="auto"/>
            <w:noWrap/>
            <w:vAlign w:val="bottom"/>
            <w:hideMark/>
          </w:tcPr>
          <w:p w14:paraId="5797F176"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0.00649</w:t>
            </w:r>
          </w:p>
        </w:tc>
        <w:tc>
          <w:tcPr>
            <w:tcW w:w="1320" w:type="dxa"/>
            <w:tcBorders>
              <w:top w:val="nil"/>
              <w:left w:val="nil"/>
              <w:bottom w:val="nil"/>
              <w:right w:val="nil"/>
            </w:tcBorders>
            <w:shd w:val="clear" w:color="auto" w:fill="auto"/>
            <w:noWrap/>
            <w:vAlign w:val="bottom"/>
            <w:hideMark/>
          </w:tcPr>
          <w:p w14:paraId="7B172F7A"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0.122</w:t>
            </w:r>
          </w:p>
        </w:tc>
        <w:tc>
          <w:tcPr>
            <w:tcW w:w="1320" w:type="dxa"/>
            <w:tcBorders>
              <w:top w:val="nil"/>
              <w:left w:val="nil"/>
              <w:bottom w:val="nil"/>
              <w:right w:val="nil"/>
            </w:tcBorders>
            <w:shd w:val="clear" w:color="auto" w:fill="auto"/>
            <w:noWrap/>
            <w:vAlign w:val="bottom"/>
            <w:hideMark/>
          </w:tcPr>
          <w:p w14:paraId="438565F0" w14:textId="77777777" w:rsidR="00A009A0" w:rsidRPr="009A3E7B" w:rsidRDefault="00A009A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0.36</w:t>
            </w:r>
          </w:p>
        </w:tc>
      </w:tr>
    </w:tbl>
    <w:p w14:paraId="155695A2" w14:textId="77777777" w:rsidR="00A009A0" w:rsidRPr="009A3E7B" w:rsidRDefault="00E32590">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drawing>
          <wp:inline distT="0" distB="0" distL="0" distR="0" wp14:anchorId="1CD238F9" wp14:editId="47E0599C">
            <wp:extent cx="2486025" cy="236444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90912" cy="2369094"/>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04DA9582" wp14:editId="50A65BEA">
            <wp:extent cx="2466975" cy="2370456"/>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474409" cy="2377599"/>
                    </a:xfrm>
                    <a:prstGeom prst="rect">
                      <a:avLst/>
                    </a:prstGeom>
                  </pic:spPr>
                </pic:pic>
              </a:graphicData>
            </a:graphic>
          </wp:inline>
        </w:drawing>
      </w:r>
    </w:p>
    <w:p w14:paraId="35B71556" w14:textId="77777777" w:rsidR="00A009A0" w:rsidRPr="009A3E7B" w:rsidRDefault="00A009A0">
      <w:pPr>
        <w:rPr>
          <w:rFonts w:ascii="Times New Roman" w:hAnsi="Times New Roman" w:cs="Times New Roman"/>
          <w:sz w:val="24"/>
          <w:szCs w:val="24"/>
        </w:rPr>
      </w:pPr>
    </w:p>
    <w:tbl>
      <w:tblPr>
        <w:tblW w:w="8060" w:type="dxa"/>
        <w:tblInd w:w="55" w:type="dxa"/>
        <w:tblCellMar>
          <w:left w:w="70" w:type="dxa"/>
          <w:right w:w="70" w:type="dxa"/>
        </w:tblCellMar>
        <w:tblLook w:val="04A0" w:firstRow="1" w:lastRow="0" w:firstColumn="1" w:lastColumn="0" w:noHBand="0" w:noVBand="1"/>
      </w:tblPr>
      <w:tblGrid>
        <w:gridCol w:w="1460"/>
        <w:gridCol w:w="1320"/>
        <w:gridCol w:w="1320"/>
        <w:gridCol w:w="1320"/>
        <w:gridCol w:w="1320"/>
        <w:gridCol w:w="1320"/>
      </w:tblGrid>
      <w:tr w:rsidR="00F32824" w:rsidRPr="009A3E7B" w14:paraId="6C7E4D72" w14:textId="77777777" w:rsidTr="00F32824">
        <w:trPr>
          <w:trHeight w:val="315"/>
        </w:trPr>
        <w:tc>
          <w:tcPr>
            <w:tcW w:w="8060" w:type="dxa"/>
            <w:gridSpan w:val="6"/>
            <w:tcBorders>
              <w:top w:val="nil"/>
              <w:left w:val="nil"/>
              <w:bottom w:val="nil"/>
              <w:right w:val="nil"/>
            </w:tcBorders>
            <w:shd w:val="clear" w:color="auto" w:fill="auto"/>
            <w:noWrap/>
            <w:vAlign w:val="bottom"/>
            <w:hideMark/>
          </w:tcPr>
          <w:p w14:paraId="5D10E717" w14:textId="57F1B10F" w:rsidR="00F32824" w:rsidRPr="009A3E7B" w:rsidRDefault="00F32824" w:rsidP="00E3259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b/>
                <w:bCs/>
                <w:color w:val="000000"/>
                <w:sz w:val="24"/>
                <w:szCs w:val="24"/>
                <w:lang w:eastAsia="de-AT"/>
              </w:rPr>
              <w:t>C-14</w:t>
            </w:r>
            <w:r>
              <w:rPr>
                <w:rFonts w:ascii="Times New Roman" w:eastAsia="Times New Roman" w:hAnsi="Times New Roman" w:cs="Times New Roman"/>
                <w:b/>
                <w:bCs/>
                <w:color w:val="000000"/>
                <w:sz w:val="24"/>
                <w:szCs w:val="24"/>
                <w:lang w:eastAsia="de-AT"/>
              </w:rPr>
              <w:t xml:space="preserve">: </w:t>
            </w:r>
            <w:proofErr w:type="spellStart"/>
            <w:r>
              <w:rPr>
                <w:rFonts w:ascii="Times New Roman" w:eastAsia="Times New Roman" w:hAnsi="Times New Roman" w:cs="Times New Roman"/>
                <w:b/>
                <w:bCs/>
                <w:color w:val="000000"/>
                <w:sz w:val="24"/>
                <w:szCs w:val="24"/>
                <w:lang w:eastAsia="de-AT"/>
              </w:rPr>
              <w:t>Burial</w:t>
            </w:r>
            <w:proofErr w:type="spellEnd"/>
            <w:r>
              <w:rPr>
                <w:rFonts w:ascii="Times New Roman" w:eastAsia="Times New Roman" w:hAnsi="Times New Roman" w:cs="Times New Roman"/>
                <w:b/>
                <w:bCs/>
                <w:color w:val="000000"/>
                <w:sz w:val="24"/>
                <w:szCs w:val="24"/>
                <w:lang w:eastAsia="de-AT"/>
              </w:rPr>
              <w:t xml:space="preserve"> 97 (OxA-28282)</w:t>
            </w:r>
          </w:p>
        </w:tc>
      </w:tr>
      <w:tr w:rsidR="00E32590" w:rsidRPr="009A3E7B" w14:paraId="2BE90394" w14:textId="77777777" w:rsidTr="00F32824">
        <w:trPr>
          <w:trHeight w:val="315"/>
        </w:trPr>
        <w:tc>
          <w:tcPr>
            <w:tcW w:w="1460" w:type="dxa"/>
            <w:tcBorders>
              <w:top w:val="nil"/>
              <w:left w:val="nil"/>
              <w:bottom w:val="nil"/>
              <w:right w:val="nil"/>
            </w:tcBorders>
            <w:shd w:val="clear" w:color="auto" w:fill="auto"/>
            <w:noWrap/>
            <w:vAlign w:val="bottom"/>
            <w:hideMark/>
          </w:tcPr>
          <w:p w14:paraId="446E046D"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BACA6BC"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9854BAB"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49B4C300"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36A9B5B6"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27ACD15F" w14:textId="77777777" w:rsidR="00E32590" w:rsidRPr="009A3E7B" w:rsidRDefault="00E32590" w:rsidP="00E32590">
            <w:pPr>
              <w:rPr>
                <w:rFonts w:ascii="Times New Roman" w:eastAsia="Times New Roman" w:hAnsi="Times New Roman" w:cs="Times New Roman"/>
                <w:color w:val="000000"/>
                <w:sz w:val="24"/>
                <w:szCs w:val="24"/>
                <w:lang w:eastAsia="de-AT"/>
              </w:rPr>
            </w:pPr>
          </w:p>
        </w:tc>
      </w:tr>
      <w:tr w:rsidR="00E32590" w:rsidRPr="009A3E7B" w14:paraId="76381C2A" w14:textId="77777777" w:rsidTr="00F32824">
        <w:trPr>
          <w:trHeight w:val="315"/>
        </w:trPr>
        <w:tc>
          <w:tcPr>
            <w:tcW w:w="2780" w:type="dxa"/>
            <w:gridSpan w:val="2"/>
            <w:tcBorders>
              <w:top w:val="nil"/>
              <w:left w:val="nil"/>
              <w:bottom w:val="nil"/>
              <w:right w:val="nil"/>
            </w:tcBorders>
            <w:shd w:val="clear" w:color="auto" w:fill="auto"/>
            <w:noWrap/>
            <w:vAlign w:val="bottom"/>
            <w:hideMark/>
          </w:tcPr>
          <w:p w14:paraId="7FCA816A" w14:textId="77AAEFA2"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Estimates</w:t>
            </w:r>
            <w:proofErr w:type="spellEnd"/>
            <w:r w:rsidRPr="009A3E7B">
              <w:rPr>
                <w:rFonts w:ascii="Times New Roman" w:eastAsia="Times New Roman" w:hAnsi="Times New Roman" w:cs="Times New Roman"/>
                <w:color w:val="000000"/>
                <w:sz w:val="24"/>
                <w:szCs w:val="24"/>
                <w:lang w:eastAsia="de-AT"/>
              </w:rPr>
              <w:t xml:space="preserve"> </w:t>
            </w:r>
            <w:r w:rsidR="00FE0600">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food</w:t>
            </w:r>
            <w:proofErr w:type="spellEnd"/>
            <w:r w:rsidRPr="009A3E7B">
              <w:rPr>
                <w:rFonts w:ascii="Times New Roman" w:eastAsia="Times New Roman" w:hAnsi="Times New Roman" w:cs="Times New Roman"/>
                <w:color w:val="000000"/>
                <w:sz w:val="24"/>
                <w:szCs w:val="24"/>
                <w:lang w:eastAsia="de-AT"/>
              </w:rPr>
              <w:t xml:space="preserve"> </w:t>
            </w:r>
            <w:proofErr w:type="spellStart"/>
            <w:r w:rsidRPr="009A3E7B">
              <w:rPr>
                <w:rFonts w:ascii="Times New Roman" w:eastAsia="Times New Roman" w:hAnsi="Times New Roman" w:cs="Times New Roman"/>
                <w:color w:val="000000"/>
                <w:sz w:val="24"/>
                <w:szCs w:val="24"/>
                <w:lang w:eastAsia="de-AT"/>
              </w:rPr>
              <w:t>intake</w:t>
            </w:r>
            <w:proofErr w:type="spellEnd"/>
          </w:p>
        </w:tc>
        <w:tc>
          <w:tcPr>
            <w:tcW w:w="1320" w:type="dxa"/>
            <w:tcBorders>
              <w:top w:val="nil"/>
              <w:left w:val="nil"/>
              <w:bottom w:val="nil"/>
              <w:right w:val="nil"/>
            </w:tcBorders>
            <w:shd w:val="clear" w:color="auto" w:fill="auto"/>
            <w:noWrap/>
            <w:vAlign w:val="bottom"/>
            <w:hideMark/>
          </w:tcPr>
          <w:p w14:paraId="16D3CD0D"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66E23D8"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5A61F12E" w14:textId="77777777" w:rsidR="00E32590" w:rsidRPr="009A3E7B" w:rsidRDefault="00E32590" w:rsidP="00E32590">
            <w:pPr>
              <w:rPr>
                <w:rFonts w:ascii="Times New Roman" w:eastAsia="Times New Roman" w:hAnsi="Times New Roman" w:cs="Times New Roman"/>
                <w:color w:val="000000"/>
                <w:sz w:val="24"/>
                <w:szCs w:val="24"/>
                <w:lang w:eastAsia="de-AT"/>
              </w:rPr>
            </w:pPr>
          </w:p>
        </w:tc>
        <w:tc>
          <w:tcPr>
            <w:tcW w:w="1320" w:type="dxa"/>
            <w:tcBorders>
              <w:top w:val="nil"/>
              <w:left w:val="nil"/>
              <w:bottom w:val="nil"/>
              <w:right w:val="nil"/>
            </w:tcBorders>
            <w:shd w:val="clear" w:color="auto" w:fill="auto"/>
            <w:noWrap/>
            <w:vAlign w:val="bottom"/>
            <w:hideMark/>
          </w:tcPr>
          <w:p w14:paraId="7A6E5822" w14:textId="77777777" w:rsidR="00E32590" w:rsidRPr="009A3E7B" w:rsidRDefault="00E32590" w:rsidP="00E32590">
            <w:pPr>
              <w:rPr>
                <w:rFonts w:ascii="Times New Roman" w:eastAsia="Times New Roman" w:hAnsi="Times New Roman" w:cs="Times New Roman"/>
                <w:color w:val="000000"/>
                <w:sz w:val="24"/>
                <w:szCs w:val="24"/>
                <w:lang w:eastAsia="de-AT"/>
              </w:rPr>
            </w:pPr>
          </w:p>
        </w:tc>
      </w:tr>
      <w:tr w:rsidR="00E32590" w:rsidRPr="009A3E7B" w14:paraId="164B71C2" w14:textId="77777777" w:rsidTr="00F32824">
        <w:trPr>
          <w:trHeight w:val="315"/>
        </w:trPr>
        <w:tc>
          <w:tcPr>
            <w:tcW w:w="1460" w:type="dxa"/>
            <w:tcBorders>
              <w:top w:val="nil"/>
              <w:left w:val="nil"/>
              <w:bottom w:val="nil"/>
              <w:right w:val="nil"/>
            </w:tcBorders>
            <w:shd w:val="clear" w:color="auto" w:fill="auto"/>
            <w:noWrap/>
            <w:vAlign w:val="bottom"/>
            <w:hideMark/>
          </w:tcPr>
          <w:p w14:paraId="619D755C" w14:textId="77777777" w:rsidR="00E32590" w:rsidRPr="009A3E7B" w:rsidRDefault="00E32590" w:rsidP="00E3259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Food</w:t>
            </w:r>
          </w:p>
        </w:tc>
        <w:tc>
          <w:tcPr>
            <w:tcW w:w="1320" w:type="dxa"/>
            <w:tcBorders>
              <w:top w:val="nil"/>
              <w:left w:val="nil"/>
              <w:bottom w:val="nil"/>
              <w:right w:val="nil"/>
            </w:tcBorders>
            <w:shd w:val="clear" w:color="auto" w:fill="auto"/>
            <w:noWrap/>
            <w:vAlign w:val="bottom"/>
            <w:hideMark/>
          </w:tcPr>
          <w:p w14:paraId="70AC3F3C" w14:textId="77777777"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Mean</w:t>
            </w:r>
            <w:proofErr w:type="spellEnd"/>
          </w:p>
        </w:tc>
        <w:tc>
          <w:tcPr>
            <w:tcW w:w="1320" w:type="dxa"/>
            <w:tcBorders>
              <w:top w:val="nil"/>
              <w:left w:val="nil"/>
              <w:bottom w:val="nil"/>
              <w:right w:val="nil"/>
            </w:tcBorders>
            <w:shd w:val="clear" w:color="auto" w:fill="auto"/>
            <w:noWrap/>
            <w:vAlign w:val="bottom"/>
            <w:hideMark/>
          </w:tcPr>
          <w:p w14:paraId="1B02C175" w14:textId="77777777"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sd</w:t>
            </w:r>
            <w:proofErr w:type="spellEnd"/>
          </w:p>
        </w:tc>
        <w:tc>
          <w:tcPr>
            <w:tcW w:w="1320" w:type="dxa"/>
            <w:tcBorders>
              <w:top w:val="nil"/>
              <w:left w:val="nil"/>
              <w:bottom w:val="nil"/>
              <w:right w:val="nil"/>
            </w:tcBorders>
            <w:shd w:val="clear" w:color="auto" w:fill="auto"/>
            <w:noWrap/>
            <w:vAlign w:val="bottom"/>
            <w:hideMark/>
          </w:tcPr>
          <w:p w14:paraId="53C46544" w14:textId="77777777" w:rsidR="00E32590" w:rsidRPr="009A3E7B" w:rsidRDefault="00E32590" w:rsidP="00E3259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2.5pc</w:t>
            </w:r>
          </w:p>
        </w:tc>
        <w:tc>
          <w:tcPr>
            <w:tcW w:w="1320" w:type="dxa"/>
            <w:tcBorders>
              <w:top w:val="nil"/>
              <w:left w:val="nil"/>
              <w:bottom w:val="nil"/>
              <w:right w:val="nil"/>
            </w:tcBorders>
            <w:shd w:val="clear" w:color="auto" w:fill="auto"/>
            <w:noWrap/>
            <w:vAlign w:val="bottom"/>
            <w:hideMark/>
          </w:tcPr>
          <w:p w14:paraId="306DD1A6" w14:textId="77777777" w:rsidR="00E32590" w:rsidRPr="009A3E7B" w:rsidRDefault="00E32590" w:rsidP="00E3259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median</w:t>
            </w:r>
          </w:p>
        </w:tc>
        <w:tc>
          <w:tcPr>
            <w:tcW w:w="1320" w:type="dxa"/>
            <w:tcBorders>
              <w:top w:val="nil"/>
              <w:left w:val="nil"/>
              <w:bottom w:val="nil"/>
              <w:right w:val="nil"/>
            </w:tcBorders>
            <w:shd w:val="clear" w:color="auto" w:fill="auto"/>
            <w:noWrap/>
            <w:vAlign w:val="bottom"/>
            <w:hideMark/>
          </w:tcPr>
          <w:p w14:paraId="00108F05" w14:textId="77777777" w:rsidR="00E32590" w:rsidRPr="009A3E7B" w:rsidRDefault="00E32590" w:rsidP="00E32590">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97.5pc</w:t>
            </w:r>
          </w:p>
        </w:tc>
      </w:tr>
      <w:tr w:rsidR="00E32590" w:rsidRPr="009A3E7B" w14:paraId="6EFA658A" w14:textId="77777777" w:rsidTr="00F32824">
        <w:trPr>
          <w:trHeight w:val="315"/>
        </w:trPr>
        <w:tc>
          <w:tcPr>
            <w:tcW w:w="1460" w:type="dxa"/>
            <w:tcBorders>
              <w:top w:val="nil"/>
              <w:left w:val="nil"/>
              <w:bottom w:val="nil"/>
              <w:right w:val="nil"/>
            </w:tcBorders>
            <w:shd w:val="clear" w:color="auto" w:fill="auto"/>
            <w:noWrap/>
            <w:vAlign w:val="bottom"/>
            <w:hideMark/>
          </w:tcPr>
          <w:p w14:paraId="6757E921" w14:textId="77777777"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terread</w:t>
            </w:r>
            <w:proofErr w:type="spellEnd"/>
          </w:p>
        </w:tc>
        <w:tc>
          <w:tcPr>
            <w:tcW w:w="1320" w:type="dxa"/>
            <w:tcBorders>
              <w:top w:val="nil"/>
              <w:left w:val="nil"/>
              <w:bottom w:val="nil"/>
              <w:right w:val="nil"/>
            </w:tcBorders>
            <w:shd w:val="clear" w:color="auto" w:fill="auto"/>
            <w:noWrap/>
            <w:vAlign w:val="bottom"/>
            <w:hideMark/>
          </w:tcPr>
          <w:p w14:paraId="329793B0"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0.7563</w:t>
            </w:r>
          </w:p>
        </w:tc>
        <w:tc>
          <w:tcPr>
            <w:tcW w:w="1320" w:type="dxa"/>
            <w:tcBorders>
              <w:top w:val="nil"/>
              <w:left w:val="nil"/>
              <w:bottom w:val="nil"/>
              <w:right w:val="nil"/>
            </w:tcBorders>
            <w:shd w:val="clear" w:color="auto" w:fill="auto"/>
            <w:noWrap/>
            <w:vAlign w:val="bottom"/>
            <w:hideMark/>
          </w:tcPr>
          <w:p w14:paraId="7C09A27F"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0.1166</w:t>
            </w:r>
          </w:p>
        </w:tc>
        <w:tc>
          <w:tcPr>
            <w:tcW w:w="1320" w:type="dxa"/>
            <w:tcBorders>
              <w:top w:val="nil"/>
              <w:left w:val="nil"/>
              <w:bottom w:val="nil"/>
              <w:right w:val="nil"/>
            </w:tcBorders>
            <w:shd w:val="clear" w:color="auto" w:fill="auto"/>
            <w:noWrap/>
            <w:vAlign w:val="bottom"/>
            <w:hideMark/>
          </w:tcPr>
          <w:p w14:paraId="18ABE0FE"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0.4969</w:t>
            </w:r>
          </w:p>
        </w:tc>
        <w:tc>
          <w:tcPr>
            <w:tcW w:w="1320" w:type="dxa"/>
            <w:tcBorders>
              <w:top w:val="nil"/>
              <w:left w:val="nil"/>
              <w:bottom w:val="nil"/>
              <w:right w:val="nil"/>
            </w:tcBorders>
            <w:shd w:val="clear" w:color="auto" w:fill="auto"/>
            <w:noWrap/>
            <w:vAlign w:val="bottom"/>
            <w:hideMark/>
          </w:tcPr>
          <w:p w14:paraId="14E337AF"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0.7649</w:t>
            </w:r>
          </w:p>
        </w:tc>
        <w:tc>
          <w:tcPr>
            <w:tcW w:w="1320" w:type="dxa"/>
            <w:tcBorders>
              <w:top w:val="nil"/>
              <w:left w:val="nil"/>
              <w:bottom w:val="nil"/>
              <w:right w:val="nil"/>
            </w:tcBorders>
            <w:shd w:val="clear" w:color="auto" w:fill="auto"/>
            <w:noWrap/>
            <w:vAlign w:val="bottom"/>
            <w:hideMark/>
          </w:tcPr>
          <w:p w14:paraId="6BDBEC05"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0.95</w:t>
            </w:r>
          </w:p>
        </w:tc>
      </w:tr>
      <w:tr w:rsidR="00E32590" w:rsidRPr="009A3E7B" w14:paraId="5D5E42F2" w14:textId="77777777" w:rsidTr="00F32824">
        <w:trPr>
          <w:trHeight w:val="315"/>
        </w:trPr>
        <w:tc>
          <w:tcPr>
            <w:tcW w:w="1460" w:type="dxa"/>
            <w:tcBorders>
              <w:top w:val="nil"/>
              <w:left w:val="nil"/>
              <w:bottom w:val="nil"/>
              <w:right w:val="nil"/>
            </w:tcBorders>
            <w:shd w:val="clear" w:color="auto" w:fill="auto"/>
            <w:noWrap/>
            <w:vAlign w:val="bottom"/>
            <w:hideMark/>
          </w:tcPr>
          <w:p w14:paraId="1716445D" w14:textId="77777777"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terresuck</w:t>
            </w:r>
            <w:proofErr w:type="spellEnd"/>
          </w:p>
        </w:tc>
        <w:tc>
          <w:tcPr>
            <w:tcW w:w="1320" w:type="dxa"/>
            <w:tcBorders>
              <w:top w:val="nil"/>
              <w:left w:val="nil"/>
              <w:bottom w:val="nil"/>
              <w:right w:val="nil"/>
            </w:tcBorders>
            <w:shd w:val="clear" w:color="auto" w:fill="auto"/>
            <w:noWrap/>
            <w:vAlign w:val="bottom"/>
            <w:hideMark/>
          </w:tcPr>
          <w:p w14:paraId="4C49668C"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0.1081</w:t>
            </w:r>
          </w:p>
        </w:tc>
        <w:tc>
          <w:tcPr>
            <w:tcW w:w="1320" w:type="dxa"/>
            <w:tcBorders>
              <w:top w:val="nil"/>
              <w:left w:val="nil"/>
              <w:bottom w:val="nil"/>
              <w:right w:val="nil"/>
            </w:tcBorders>
            <w:shd w:val="clear" w:color="auto" w:fill="auto"/>
            <w:noWrap/>
            <w:vAlign w:val="bottom"/>
            <w:hideMark/>
          </w:tcPr>
          <w:p w14:paraId="36EFDCA1"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0.08191</w:t>
            </w:r>
          </w:p>
        </w:tc>
        <w:tc>
          <w:tcPr>
            <w:tcW w:w="1320" w:type="dxa"/>
            <w:tcBorders>
              <w:top w:val="nil"/>
              <w:left w:val="nil"/>
              <w:bottom w:val="nil"/>
              <w:right w:val="nil"/>
            </w:tcBorders>
            <w:shd w:val="clear" w:color="auto" w:fill="auto"/>
            <w:noWrap/>
            <w:vAlign w:val="bottom"/>
            <w:hideMark/>
          </w:tcPr>
          <w:p w14:paraId="2AEFE92D"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0.003395</w:t>
            </w:r>
          </w:p>
        </w:tc>
        <w:tc>
          <w:tcPr>
            <w:tcW w:w="1320" w:type="dxa"/>
            <w:tcBorders>
              <w:top w:val="nil"/>
              <w:left w:val="nil"/>
              <w:bottom w:val="nil"/>
              <w:right w:val="nil"/>
            </w:tcBorders>
            <w:shd w:val="clear" w:color="auto" w:fill="auto"/>
            <w:noWrap/>
            <w:vAlign w:val="bottom"/>
            <w:hideMark/>
          </w:tcPr>
          <w:p w14:paraId="50D13146"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0.09021</w:t>
            </w:r>
          </w:p>
        </w:tc>
        <w:tc>
          <w:tcPr>
            <w:tcW w:w="1320" w:type="dxa"/>
            <w:tcBorders>
              <w:top w:val="nil"/>
              <w:left w:val="nil"/>
              <w:bottom w:val="nil"/>
              <w:right w:val="nil"/>
            </w:tcBorders>
            <w:shd w:val="clear" w:color="auto" w:fill="auto"/>
            <w:noWrap/>
            <w:vAlign w:val="bottom"/>
            <w:hideMark/>
          </w:tcPr>
          <w:p w14:paraId="045C20AD"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w:t>
            </w:r>
          </w:p>
        </w:tc>
      </w:tr>
      <w:tr w:rsidR="00E32590" w:rsidRPr="009A3E7B" w14:paraId="537605BA" w14:textId="77777777" w:rsidTr="00F32824">
        <w:trPr>
          <w:trHeight w:val="315"/>
        </w:trPr>
        <w:tc>
          <w:tcPr>
            <w:tcW w:w="1460" w:type="dxa"/>
            <w:tcBorders>
              <w:top w:val="nil"/>
              <w:left w:val="nil"/>
              <w:bottom w:val="nil"/>
              <w:right w:val="nil"/>
            </w:tcBorders>
            <w:shd w:val="clear" w:color="auto" w:fill="auto"/>
            <w:noWrap/>
            <w:vAlign w:val="bottom"/>
            <w:hideMark/>
          </w:tcPr>
          <w:p w14:paraId="043B1D4D" w14:textId="77777777" w:rsidR="00E32590" w:rsidRPr="009A3E7B" w:rsidRDefault="00E32590" w:rsidP="00E32590">
            <w:pPr>
              <w:rPr>
                <w:rFonts w:ascii="Times New Roman" w:eastAsia="Times New Roman" w:hAnsi="Times New Roman" w:cs="Times New Roman"/>
                <w:color w:val="000000"/>
                <w:sz w:val="24"/>
                <w:szCs w:val="24"/>
                <w:lang w:eastAsia="de-AT"/>
              </w:rPr>
            </w:pPr>
            <w:proofErr w:type="spellStart"/>
            <w:r w:rsidRPr="009A3E7B">
              <w:rPr>
                <w:rFonts w:ascii="Times New Roman" w:eastAsia="Times New Roman" w:hAnsi="Times New Roman" w:cs="Times New Roman"/>
                <w:color w:val="000000"/>
                <w:sz w:val="24"/>
                <w:szCs w:val="24"/>
                <w:lang w:eastAsia="de-AT"/>
              </w:rPr>
              <w:t>freshwater</w:t>
            </w:r>
            <w:proofErr w:type="spellEnd"/>
          </w:p>
        </w:tc>
        <w:tc>
          <w:tcPr>
            <w:tcW w:w="1320" w:type="dxa"/>
            <w:tcBorders>
              <w:top w:val="nil"/>
              <w:left w:val="nil"/>
              <w:bottom w:val="nil"/>
              <w:right w:val="nil"/>
            </w:tcBorders>
            <w:shd w:val="clear" w:color="auto" w:fill="auto"/>
            <w:noWrap/>
            <w:vAlign w:val="bottom"/>
            <w:hideMark/>
          </w:tcPr>
          <w:p w14:paraId="6ADFCF36"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0.1356</w:t>
            </w:r>
          </w:p>
        </w:tc>
        <w:tc>
          <w:tcPr>
            <w:tcW w:w="1320" w:type="dxa"/>
            <w:tcBorders>
              <w:top w:val="nil"/>
              <w:left w:val="nil"/>
              <w:bottom w:val="nil"/>
              <w:right w:val="nil"/>
            </w:tcBorders>
            <w:shd w:val="clear" w:color="auto" w:fill="auto"/>
            <w:noWrap/>
            <w:vAlign w:val="bottom"/>
            <w:hideMark/>
          </w:tcPr>
          <w:p w14:paraId="271D4C52"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0.09656</w:t>
            </w:r>
          </w:p>
        </w:tc>
        <w:tc>
          <w:tcPr>
            <w:tcW w:w="1320" w:type="dxa"/>
            <w:tcBorders>
              <w:top w:val="nil"/>
              <w:left w:val="nil"/>
              <w:bottom w:val="nil"/>
              <w:right w:val="nil"/>
            </w:tcBorders>
            <w:shd w:val="clear" w:color="auto" w:fill="auto"/>
            <w:noWrap/>
            <w:vAlign w:val="bottom"/>
            <w:hideMark/>
          </w:tcPr>
          <w:p w14:paraId="2A05A973"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0.005997</w:t>
            </w:r>
          </w:p>
        </w:tc>
        <w:tc>
          <w:tcPr>
            <w:tcW w:w="1320" w:type="dxa"/>
            <w:tcBorders>
              <w:top w:val="nil"/>
              <w:left w:val="nil"/>
              <w:bottom w:val="nil"/>
              <w:right w:val="nil"/>
            </w:tcBorders>
            <w:shd w:val="clear" w:color="auto" w:fill="auto"/>
            <w:noWrap/>
            <w:vAlign w:val="bottom"/>
            <w:hideMark/>
          </w:tcPr>
          <w:p w14:paraId="36427B71"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0.1191</w:t>
            </w:r>
          </w:p>
        </w:tc>
        <w:tc>
          <w:tcPr>
            <w:tcW w:w="1320" w:type="dxa"/>
            <w:tcBorders>
              <w:top w:val="nil"/>
              <w:left w:val="nil"/>
              <w:bottom w:val="nil"/>
              <w:right w:val="nil"/>
            </w:tcBorders>
            <w:shd w:val="clear" w:color="auto" w:fill="auto"/>
            <w:noWrap/>
            <w:vAlign w:val="bottom"/>
            <w:hideMark/>
          </w:tcPr>
          <w:p w14:paraId="2F866FA6" w14:textId="77777777" w:rsidR="00E32590" w:rsidRPr="009A3E7B" w:rsidRDefault="00E32590" w:rsidP="00971D0B">
            <w:pPr>
              <w:rPr>
                <w:rFonts w:ascii="Times New Roman" w:eastAsia="Times New Roman" w:hAnsi="Times New Roman" w:cs="Times New Roman"/>
                <w:color w:val="000000"/>
                <w:sz w:val="24"/>
                <w:szCs w:val="24"/>
                <w:lang w:eastAsia="de-AT"/>
              </w:rPr>
            </w:pPr>
            <w:r w:rsidRPr="009A3E7B">
              <w:rPr>
                <w:rFonts w:ascii="Times New Roman" w:eastAsia="Times New Roman" w:hAnsi="Times New Roman" w:cs="Times New Roman"/>
                <w:color w:val="000000"/>
                <w:sz w:val="24"/>
                <w:szCs w:val="24"/>
                <w:lang w:eastAsia="de-AT"/>
              </w:rPr>
              <w:t>0.365</w:t>
            </w:r>
          </w:p>
        </w:tc>
      </w:tr>
    </w:tbl>
    <w:p w14:paraId="71C682EA" w14:textId="77777777" w:rsidR="00E32590" w:rsidRPr="009A3E7B" w:rsidRDefault="00E32590">
      <w:pPr>
        <w:rPr>
          <w:rFonts w:ascii="Times New Roman" w:hAnsi="Times New Roman" w:cs="Times New Roman"/>
          <w:sz w:val="24"/>
          <w:szCs w:val="24"/>
        </w:rPr>
      </w:pPr>
      <w:r w:rsidRPr="009A3E7B">
        <w:rPr>
          <w:rFonts w:ascii="Times New Roman" w:hAnsi="Times New Roman" w:cs="Times New Roman"/>
          <w:noProof/>
          <w:sz w:val="24"/>
          <w:szCs w:val="24"/>
          <w:lang w:val="en-GB" w:eastAsia="en-GB"/>
        </w:rPr>
        <w:lastRenderedPageBreak/>
        <w:drawing>
          <wp:inline distT="0" distB="0" distL="0" distR="0" wp14:anchorId="192108FC" wp14:editId="23627162">
            <wp:extent cx="2724018" cy="2590800"/>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25071" cy="2591801"/>
                    </a:xfrm>
                    <a:prstGeom prst="rect">
                      <a:avLst/>
                    </a:prstGeom>
                  </pic:spPr>
                </pic:pic>
              </a:graphicData>
            </a:graphic>
          </wp:inline>
        </w:drawing>
      </w:r>
      <w:r w:rsidRPr="009A3E7B">
        <w:rPr>
          <w:rFonts w:ascii="Times New Roman" w:hAnsi="Times New Roman" w:cs="Times New Roman"/>
          <w:noProof/>
          <w:sz w:val="24"/>
          <w:szCs w:val="24"/>
          <w:lang w:val="en-GB" w:eastAsia="en-GB"/>
        </w:rPr>
        <w:drawing>
          <wp:inline distT="0" distB="0" distL="0" distR="0" wp14:anchorId="12A47B2B" wp14:editId="4B15EDCC">
            <wp:extent cx="2696289" cy="2590800"/>
            <wp:effectExtent l="0" t="0" r="889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00553" cy="2594897"/>
                    </a:xfrm>
                    <a:prstGeom prst="rect">
                      <a:avLst/>
                    </a:prstGeom>
                  </pic:spPr>
                </pic:pic>
              </a:graphicData>
            </a:graphic>
          </wp:inline>
        </w:drawing>
      </w:r>
    </w:p>
    <w:p w14:paraId="67993CBF" w14:textId="77777777" w:rsidR="00E32590" w:rsidRDefault="00E32590">
      <w:pPr>
        <w:rPr>
          <w:rFonts w:ascii="Times New Roman" w:hAnsi="Times New Roman" w:cs="Times New Roman"/>
          <w:sz w:val="24"/>
          <w:szCs w:val="24"/>
        </w:rPr>
      </w:pPr>
    </w:p>
    <w:p w14:paraId="3C7EB085" w14:textId="77777777" w:rsidR="00A113C5" w:rsidRDefault="00A113C5">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14:paraId="4318571A" w14:textId="052825AE" w:rsidR="00A113C5" w:rsidRDefault="006719B3" w:rsidP="00C31333">
      <w:pPr>
        <w:rPr>
          <w:rFonts w:ascii="Times New Roman" w:hAnsi="Times New Roman" w:cs="Times New Roman"/>
          <w:i/>
          <w:lang w:val="en-GB"/>
        </w:rPr>
      </w:pPr>
      <w:proofErr w:type="spellStart"/>
      <w:r>
        <w:rPr>
          <w:rFonts w:ascii="Times New Roman" w:hAnsi="Times New Roman" w:cs="Times New Roman"/>
          <w:i/>
          <w:lang w:val="en-GB"/>
        </w:rPr>
        <w:lastRenderedPageBreak/>
        <w:t>OxCal</w:t>
      </w:r>
      <w:proofErr w:type="spellEnd"/>
      <w:r>
        <w:rPr>
          <w:rFonts w:ascii="Times New Roman" w:hAnsi="Times New Roman" w:cs="Times New Roman"/>
          <w:i/>
          <w:lang w:val="en-GB"/>
        </w:rPr>
        <w:t xml:space="preserve"> c</w:t>
      </w:r>
      <w:r w:rsidR="00A113C5" w:rsidRPr="00C31333">
        <w:rPr>
          <w:rFonts w:ascii="Times New Roman" w:hAnsi="Times New Roman" w:cs="Times New Roman"/>
          <w:i/>
          <w:lang w:val="en-GB"/>
        </w:rPr>
        <w:t>ode</w:t>
      </w:r>
      <w:r w:rsidR="00C31333" w:rsidRPr="00C31333">
        <w:rPr>
          <w:rFonts w:ascii="Times New Roman" w:hAnsi="Times New Roman" w:cs="Times New Roman"/>
          <w:i/>
          <w:lang w:val="en-GB"/>
        </w:rPr>
        <w:t xml:space="preserve"> used for Bayesian modelling</w:t>
      </w:r>
      <w:r w:rsidR="00BF16F6">
        <w:rPr>
          <w:rFonts w:ascii="Times New Roman" w:hAnsi="Times New Roman" w:cs="Times New Roman"/>
          <w:i/>
          <w:lang w:val="en-GB"/>
        </w:rPr>
        <w:t xml:space="preserve"> of the radiocarbon dates from the </w:t>
      </w:r>
      <w:proofErr w:type="spellStart"/>
      <w:r w:rsidR="00BF16F6">
        <w:rPr>
          <w:rFonts w:ascii="Times New Roman" w:hAnsi="Times New Roman" w:cs="Times New Roman"/>
          <w:i/>
          <w:lang w:val="en-GB"/>
        </w:rPr>
        <w:t>Cernica</w:t>
      </w:r>
      <w:proofErr w:type="spellEnd"/>
      <w:r w:rsidR="00BF16F6">
        <w:rPr>
          <w:rFonts w:ascii="Times New Roman" w:hAnsi="Times New Roman" w:cs="Times New Roman"/>
          <w:i/>
          <w:lang w:val="en-GB"/>
        </w:rPr>
        <w:t xml:space="preserve"> cemetery and settlement</w:t>
      </w:r>
      <w:r w:rsidR="00A113C5" w:rsidRPr="00C31333">
        <w:rPr>
          <w:rFonts w:ascii="Times New Roman" w:hAnsi="Times New Roman" w:cs="Times New Roman"/>
          <w:i/>
          <w:lang w:val="en-GB"/>
        </w:rPr>
        <w:t xml:space="preserve"> with</w:t>
      </w:r>
      <w:r w:rsidR="00962330">
        <w:rPr>
          <w:rFonts w:ascii="Times New Roman" w:hAnsi="Times New Roman" w:cs="Times New Roman"/>
          <w:i/>
          <w:lang w:val="en-GB"/>
        </w:rPr>
        <w:t xml:space="preserve"> no</w:t>
      </w:r>
      <w:r w:rsidR="00A113C5" w:rsidRPr="00C31333">
        <w:rPr>
          <w:rFonts w:ascii="Times New Roman" w:hAnsi="Times New Roman" w:cs="Times New Roman"/>
          <w:i/>
          <w:lang w:val="en-GB"/>
        </w:rPr>
        <w:t xml:space="preserve"> offset correction applied</w:t>
      </w:r>
    </w:p>
    <w:p w14:paraId="0D1D3567" w14:textId="77777777" w:rsidR="00BF16F6" w:rsidRPr="00C31333" w:rsidRDefault="00BF16F6" w:rsidP="00C31333">
      <w:pPr>
        <w:rPr>
          <w:rFonts w:ascii="Times New Roman" w:hAnsi="Times New Roman" w:cs="Times New Roman"/>
          <w:lang w:val="en-GB"/>
        </w:rPr>
      </w:pPr>
    </w:p>
    <w:p w14:paraId="35521331" w14:textId="77777777" w:rsidR="00A113C5" w:rsidRPr="00C31333" w:rsidRDefault="00A113C5" w:rsidP="00C31333">
      <w:pPr>
        <w:rPr>
          <w:rFonts w:ascii="Times New Roman" w:hAnsi="Times New Roman" w:cs="Times New Roman"/>
          <w:lang w:val="en-GB"/>
        </w:rPr>
      </w:pPr>
      <w:proofErr w:type="gramStart"/>
      <w:r w:rsidRPr="00C31333">
        <w:rPr>
          <w:rFonts w:ascii="Times New Roman" w:hAnsi="Times New Roman" w:cs="Times New Roman"/>
          <w:lang w:val="en-GB"/>
        </w:rPr>
        <w:t>Plot(</w:t>
      </w:r>
      <w:proofErr w:type="gramEnd"/>
      <w:r w:rsidRPr="00C31333">
        <w:rPr>
          <w:rFonts w:ascii="Times New Roman" w:hAnsi="Times New Roman" w:cs="Times New Roman"/>
          <w:lang w:val="en-GB"/>
        </w:rPr>
        <w:t>)</w:t>
      </w:r>
    </w:p>
    <w:p w14:paraId="28B6FF5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F6D88F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Sequence(</w:t>
      </w:r>
      <w:proofErr w:type="gramEnd"/>
      <w:r w:rsidRPr="00C31333">
        <w:rPr>
          <w:rFonts w:ascii="Times New Roman" w:hAnsi="Times New Roman" w:cs="Times New Roman"/>
          <w:lang w:val="en-GB"/>
        </w:rPr>
        <w:t>)</w:t>
      </w:r>
    </w:p>
    <w:p w14:paraId="782C2A9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6AF24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 xml:space="preserve">"Start </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0EDD0E0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6F9E3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4214CFD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3761F4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5599EAA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CCB49E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"northern area")</w:t>
      </w:r>
    </w:p>
    <w:p w14:paraId="6DDE0E5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AD8CBA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"27422")</w:t>
      </w:r>
    </w:p>
    <w:p w14:paraId="6A0A0B1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E58D64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"OxA-27422", 6149, 35)</w:t>
      </w:r>
    </w:p>
    <w:p w14:paraId="51209E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B79363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24213BE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A043D6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FB35CA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"27423")</w:t>
      </w:r>
    </w:p>
    <w:p w14:paraId="1EF61E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0877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"OxA-27423", 6266, 34)</w:t>
      </w:r>
    </w:p>
    <w:p w14:paraId="56EB278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657985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397C33F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CE1ABC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88885A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"27630")</w:t>
      </w:r>
    </w:p>
    <w:p w14:paraId="187B472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C64AE6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"OxA-27630", 6117, 34)</w:t>
      </w:r>
    </w:p>
    <w:p w14:paraId="4D848BF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0F9C8E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399C7D9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38BBF1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2E7AA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Phase("Sample_15")</w:t>
      </w:r>
    </w:p>
    <w:p w14:paraId="0924DD7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6520FC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15")</w:t>
      </w:r>
    </w:p>
    <w:p w14:paraId="7534196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AC0B6D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7E33A906" w14:textId="77777777" w:rsidR="00A113C5" w:rsidRPr="009C77BB"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9C77BB">
        <w:rPr>
          <w:rFonts w:ascii="Times New Roman" w:hAnsi="Times New Roman" w:cs="Times New Roman"/>
          <w:lang w:val="en-GB"/>
        </w:rPr>
        <w:t>R_</w:t>
      </w:r>
      <w:proofErr w:type="gramStart"/>
      <w:r w:rsidRPr="009C77BB">
        <w:rPr>
          <w:rFonts w:ascii="Times New Roman" w:hAnsi="Times New Roman" w:cs="Times New Roman"/>
          <w:lang w:val="en-GB"/>
        </w:rPr>
        <w:t>Date</w:t>
      </w:r>
      <w:proofErr w:type="spellEnd"/>
      <w:r w:rsidRPr="009C77BB">
        <w:rPr>
          <w:rFonts w:ascii="Times New Roman" w:hAnsi="Times New Roman" w:cs="Times New Roman"/>
          <w:lang w:val="en-GB"/>
        </w:rPr>
        <w:t>(</w:t>
      </w:r>
      <w:proofErr w:type="gramEnd"/>
      <w:r w:rsidRPr="009C77BB">
        <w:rPr>
          <w:rFonts w:ascii="Times New Roman" w:hAnsi="Times New Roman" w:cs="Times New Roman"/>
          <w:lang w:val="en-GB"/>
        </w:rPr>
        <w:t>"OxA-27584", 6200, 37);</w:t>
      </w:r>
    </w:p>
    <w:p w14:paraId="1EE85799" w14:textId="77777777" w:rsidR="00A113C5" w:rsidRPr="009C77BB" w:rsidRDefault="00A113C5" w:rsidP="00C31333">
      <w:pPr>
        <w:rPr>
          <w:rFonts w:ascii="Times New Roman" w:hAnsi="Times New Roman" w:cs="Times New Roman"/>
          <w:lang w:val="en-GB"/>
        </w:rPr>
      </w:pPr>
      <w:r w:rsidRPr="009C77BB">
        <w:rPr>
          <w:rFonts w:ascii="Times New Roman" w:hAnsi="Times New Roman" w:cs="Times New Roman"/>
          <w:lang w:val="en-GB"/>
        </w:rPr>
        <w:t xml:space="preserve">       </w:t>
      </w:r>
      <w:proofErr w:type="spellStart"/>
      <w:r w:rsidRPr="009C77BB">
        <w:rPr>
          <w:rFonts w:ascii="Times New Roman" w:hAnsi="Times New Roman" w:cs="Times New Roman"/>
          <w:lang w:val="en-GB"/>
        </w:rPr>
        <w:t>R_</w:t>
      </w:r>
      <w:proofErr w:type="gramStart"/>
      <w:r w:rsidRPr="009C77BB">
        <w:rPr>
          <w:rFonts w:ascii="Times New Roman" w:hAnsi="Times New Roman" w:cs="Times New Roman"/>
          <w:lang w:val="en-GB"/>
        </w:rPr>
        <w:t>Date</w:t>
      </w:r>
      <w:proofErr w:type="spellEnd"/>
      <w:r w:rsidRPr="009C77BB">
        <w:rPr>
          <w:rFonts w:ascii="Times New Roman" w:hAnsi="Times New Roman" w:cs="Times New Roman"/>
          <w:lang w:val="en-GB"/>
        </w:rPr>
        <w:t>(</w:t>
      </w:r>
      <w:proofErr w:type="gramEnd"/>
      <w:r w:rsidRPr="009C77BB">
        <w:rPr>
          <w:rFonts w:ascii="Times New Roman" w:hAnsi="Times New Roman" w:cs="Times New Roman"/>
          <w:lang w:val="en-GB"/>
        </w:rPr>
        <w:t>"OxA-27560", 6145, 45);</w:t>
      </w:r>
    </w:p>
    <w:p w14:paraId="52754B58" w14:textId="77777777" w:rsidR="00A113C5" w:rsidRPr="00C31333" w:rsidRDefault="00A113C5" w:rsidP="00C31333">
      <w:pPr>
        <w:rPr>
          <w:rFonts w:ascii="Times New Roman" w:hAnsi="Times New Roman" w:cs="Times New Roman"/>
          <w:lang w:val="en-GB"/>
        </w:rPr>
      </w:pPr>
      <w:r w:rsidRPr="009C77BB">
        <w:rPr>
          <w:rFonts w:ascii="Times New Roman" w:hAnsi="Times New Roman" w:cs="Times New Roman"/>
          <w:lang w:val="en-GB"/>
        </w:rPr>
        <w:t xml:space="preserve">      </w:t>
      </w:r>
      <w:r w:rsidRPr="00C31333">
        <w:rPr>
          <w:rFonts w:ascii="Times New Roman" w:hAnsi="Times New Roman" w:cs="Times New Roman"/>
          <w:lang w:val="en-GB"/>
        </w:rPr>
        <w:t>};</w:t>
      </w:r>
    </w:p>
    <w:p w14:paraId="78D842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B85295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Phase("Sample_11")</w:t>
      </w:r>
    </w:p>
    <w:p w14:paraId="5E90095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6C2DF1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11")</w:t>
      </w:r>
    </w:p>
    <w:p w14:paraId="0CF54DB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9B2856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10B55F52"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"OxA-27583", 6160, 45);</w:t>
      </w:r>
    </w:p>
    <w:p w14:paraId="19169386"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"OxA-27559", 6165, 34);</w:t>
      </w:r>
    </w:p>
    <w:p w14:paraId="1226412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C31333">
        <w:rPr>
          <w:rFonts w:ascii="Times New Roman" w:hAnsi="Times New Roman" w:cs="Times New Roman"/>
          <w:lang w:val="en-GB"/>
        </w:rPr>
        <w:t>};</w:t>
      </w:r>
    </w:p>
    <w:p w14:paraId="609DC42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F7B610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"27659")</w:t>
      </w:r>
    </w:p>
    <w:p w14:paraId="5B46980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E43CEE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"OxA-27659", 6256, 34)</w:t>
      </w:r>
    </w:p>
    <w:p w14:paraId="4A65B69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B1A483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7A51813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3D79C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18ACD6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"28281")</w:t>
      </w:r>
    </w:p>
    <w:p w14:paraId="64F5EB9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95BC22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"OxA-28281", 6206, 31)</w:t>
      </w:r>
    </w:p>
    <w:p w14:paraId="6034BBF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21B01F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41272C6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6DF7D2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6D1262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"28282")</w:t>
      </w:r>
    </w:p>
    <w:p w14:paraId="70B23A2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06CDD2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"OxA-28282", 6172, 32)</w:t>
      </w:r>
    </w:p>
    <w:p w14:paraId="6B6D010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FCC430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6A353E3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7A16EF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72A0A0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FirstNorthCemetery</w:t>
      </w:r>
      <w:proofErr w:type="spellEnd"/>
      <w:r w:rsidRPr="00C31333">
        <w:rPr>
          <w:rFonts w:ascii="Times New Roman" w:hAnsi="Times New Roman" w:cs="Times New Roman"/>
          <w:lang w:val="en-GB"/>
        </w:rPr>
        <w:t>");</w:t>
      </w:r>
    </w:p>
    <w:p w14:paraId="12CEF59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LastNorthCemetery</w:t>
      </w:r>
      <w:proofErr w:type="spellEnd"/>
      <w:r w:rsidRPr="00C31333">
        <w:rPr>
          <w:rFonts w:ascii="Times New Roman" w:hAnsi="Times New Roman" w:cs="Times New Roman"/>
          <w:lang w:val="en-GB"/>
        </w:rPr>
        <w:t>");</w:t>
      </w:r>
    </w:p>
    <w:p w14:paraId="28B0C6A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0C0AC0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"southern area")</w:t>
      </w:r>
    </w:p>
    <w:p w14:paraId="1A93B84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01200D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"27425")</w:t>
      </w:r>
    </w:p>
    <w:p w14:paraId="3DB7320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8068B3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"OxA-27425", 6092, 35)</w:t>
      </w:r>
    </w:p>
    <w:p w14:paraId="6E18571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6D1BC1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272A653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079260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2B3AAF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"27427")</w:t>
      </w:r>
    </w:p>
    <w:p w14:paraId="21B36F5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BC36F1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"OxA-27427", 6121, 35)</w:t>
      </w:r>
    </w:p>
    <w:p w14:paraId="1389A35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24B2BE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38DEF4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C64768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5234A3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"27428")</w:t>
      </w:r>
    </w:p>
    <w:p w14:paraId="05E31CE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4D8026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"OxA-27428", 6181, 35)</w:t>
      </w:r>
    </w:p>
    <w:p w14:paraId="1DE2519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E60CBA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327259B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7E82E8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4DA63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"27429")</w:t>
      </w:r>
    </w:p>
    <w:p w14:paraId="2AEF710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ECF6DC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"OxA-27429", 6370, 40)</w:t>
      </w:r>
    </w:p>
    <w:p w14:paraId="36B38ED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17C7BC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3FA4F2F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60A6CC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8FC408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"27430")</w:t>
      </w:r>
    </w:p>
    <w:p w14:paraId="1045196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5ED008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"OxA-27430", 6122, 33)</w:t>
      </w:r>
    </w:p>
    <w:p w14:paraId="303B038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0337D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0D833A1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E5809D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27DC77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"27561")</w:t>
      </w:r>
    </w:p>
    <w:p w14:paraId="7E59AB3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0B5E4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"OxA-27561", 6195, 37)</w:t>
      </w:r>
    </w:p>
    <w:p w14:paraId="3C2C0A2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08F586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163E80F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6E75E7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5212BC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"27426")</w:t>
      </w:r>
    </w:p>
    <w:p w14:paraId="049865D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58834C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"OxA-27426", 6157, 33)</w:t>
      </w:r>
    </w:p>
    <w:p w14:paraId="355CEB2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8B596C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7966FE5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F37BDC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878261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"27424")</w:t>
      </w:r>
    </w:p>
    <w:p w14:paraId="54599C5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CCE9B1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"OxA-27424", 6232, 33)</w:t>
      </w:r>
    </w:p>
    <w:p w14:paraId="6D211FD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ACE79E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4E28739B"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r w:rsidRPr="00C31333">
        <w:rPr>
          <w:rFonts w:ascii="Times New Roman" w:hAnsi="Times New Roman" w:cs="Times New Roman"/>
          <w:lang w:val="pt-BR"/>
        </w:rPr>
        <w:t>};</w:t>
      </w:r>
    </w:p>
    <w:p w14:paraId="00E7DA7A"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59B533A4"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proofErr w:type="gramStart"/>
      <w:r w:rsidRPr="00C31333">
        <w:rPr>
          <w:rFonts w:ascii="Times New Roman" w:hAnsi="Times New Roman" w:cs="Times New Roman"/>
          <w:lang w:val="pt-BR"/>
        </w:rPr>
        <w:t>Phase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"Grave321")</w:t>
      </w:r>
    </w:p>
    <w:p w14:paraId="178AF2B3"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488D6CFB"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Combine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"Grave321")</w:t>
      </w:r>
    </w:p>
    <w:p w14:paraId="749ABC9C" w14:textId="77777777" w:rsidR="00A113C5" w:rsidRPr="00141CDD"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141CDD">
        <w:rPr>
          <w:rFonts w:ascii="Times New Roman" w:hAnsi="Times New Roman" w:cs="Times New Roman"/>
          <w:lang w:val="en-GB"/>
        </w:rPr>
        <w:t>{</w:t>
      </w:r>
    </w:p>
    <w:p w14:paraId="6F42AE4C" w14:textId="77777777" w:rsidR="00A113C5" w:rsidRPr="00C31333" w:rsidRDefault="00A113C5" w:rsidP="00C31333">
      <w:pPr>
        <w:rPr>
          <w:rFonts w:ascii="Times New Roman" w:hAnsi="Times New Roman" w:cs="Times New Roman"/>
          <w:lang w:val="en-GB"/>
        </w:rPr>
      </w:pPr>
      <w:r w:rsidRPr="00141CDD">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6C257CBD" w14:textId="77777777" w:rsidR="00A113C5" w:rsidRPr="00141CDD"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141CDD">
        <w:rPr>
          <w:rFonts w:ascii="Times New Roman" w:hAnsi="Times New Roman" w:cs="Times New Roman"/>
          <w:lang w:val="en-GB"/>
        </w:rPr>
        <w:t>R_</w:t>
      </w:r>
      <w:proofErr w:type="gramStart"/>
      <w:r w:rsidRPr="00141CDD">
        <w:rPr>
          <w:rFonts w:ascii="Times New Roman" w:hAnsi="Times New Roman" w:cs="Times New Roman"/>
          <w:lang w:val="en-GB"/>
        </w:rPr>
        <w:t>Date</w:t>
      </w:r>
      <w:proofErr w:type="spellEnd"/>
      <w:r w:rsidRPr="00141CDD">
        <w:rPr>
          <w:rFonts w:ascii="Times New Roman" w:hAnsi="Times New Roman" w:cs="Times New Roman"/>
          <w:lang w:val="en-GB"/>
        </w:rPr>
        <w:t>(</w:t>
      </w:r>
      <w:proofErr w:type="gramEnd"/>
      <w:r w:rsidRPr="00141CDD">
        <w:rPr>
          <w:rFonts w:ascii="Times New Roman" w:hAnsi="Times New Roman" w:cs="Times New Roman"/>
          <w:lang w:val="en-GB"/>
        </w:rPr>
        <w:t>"OxA-27563", 6081, 37);</w:t>
      </w:r>
    </w:p>
    <w:p w14:paraId="752F447C" w14:textId="77777777" w:rsidR="00A113C5" w:rsidRPr="00C31333" w:rsidRDefault="00A113C5" w:rsidP="00C31333">
      <w:pPr>
        <w:rPr>
          <w:rFonts w:ascii="Times New Roman" w:hAnsi="Times New Roman" w:cs="Times New Roman"/>
          <w:lang w:val="pt-BR"/>
        </w:rPr>
      </w:pPr>
      <w:r w:rsidRPr="00141CDD">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"OxA-27586", 6143, 35);</w:t>
      </w:r>
    </w:p>
    <w:p w14:paraId="3163438E" w14:textId="77777777" w:rsidR="00A113C5" w:rsidRPr="00141CDD"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r w:rsidRPr="00141CDD">
        <w:rPr>
          <w:rFonts w:ascii="Times New Roman" w:hAnsi="Times New Roman" w:cs="Times New Roman"/>
          <w:lang w:val="pt-BR"/>
        </w:rPr>
        <w:t>};</w:t>
      </w:r>
    </w:p>
    <w:p w14:paraId="482377D3" w14:textId="77777777" w:rsidR="00A113C5" w:rsidRPr="00141CDD" w:rsidRDefault="00A113C5" w:rsidP="00C31333">
      <w:pPr>
        <w:rPr>
          <w:rFonts w:ascii="Times New Roman" w:hAnsi="Times New Roman" w:cs="Times New Roman"/>
          <w:lang w:val="pt-BR"/>
        </w:rPr>
      </w:pPr>
      <w:r w:rsidRPr="00141CDD">
        <w:rPr>
          <w:rFonts w:ascii="Times New Roman" w:hAnsi="Times New Roman" w:cs="Times New Roman"/>
          <w:lang w:val="pt-BR"/>
        </w:rPr>
        <w:t xml:space="preserve">     };</w:t>
      </w:r>
    </w:p>
    <w:p w14:paraId="13B8C04F" w14:textId="77777777" w:rsidR="00A113C5" w:rsidRPr="00141CDD" w:rsidRDefault="00A113C5" w:rsidP="00C31333">
      <w:pPr>
        <w:rPr>
          <w:rFonts w:ascii="Times New Roman" w:hAnsi="Times New Roman" w:cs="Times New Roman"/>
          <w:lang w:val="pt-BR"/>
        </w:rPr>
      </w:pPr>
      <w:r w:rsidRPr="00141CDD">
        <w:rPr>
          <w:rFonts w:ascii="Times New Roman" w:hAnsi="Times New Roman" w:cs="Times New Roman"/>
          <w:lang w:val="pt-BR"/>
        </w:rPr>
        <w:t xml:space="preserve">     </w:t>
      </w:r>
      <w:proofErr w:type="spellStart"/>
      <w:proofErr w:type="gramStart"/>
      <w:r w:rsidRPr="00141CDD">
        <w:rPr>
          <w:rFonts w:ascii="Times New Roman" w:hAnsi="Times New Roman" w:cs="Times New Roman"/>
          <w:lang w:val="pt-BR"/>
        </w:rPr>
        <w:t>Phase</w:t>
      </w:r>
      <w:proofErr w:type="spellEnd"/>
      <w:r w:rsidRPr="00141CDD">
        <w:rPr>
          <w:rFonts w:ascii="Times New Roman" w:hAnsi="Times New Roman" w:cs="Times New Roman"/>
          <w:lang w:val="pt-BR"/>
        </w:rPr>
        <w:t>(</w:t>
      </w:r>
      <w:proofErr w:type="gramEnd"/>
      <w:r w:rsidRPr="00141CDD">
        <w:rPr>
          <w:rFonts w:ascii="Times New Roman" w:hAnsi="Times New Roman" w:cs="Times New Roman"/>
          <w:lang w:val="pt-BR"/>
        </w:rPr>
        <w:t>"27432")</w:t>
      </w:r>
    </w:p>
    <w:p w14:paraId="31B64455" w14:textId="77777777" w:rsidR="00A113C5" w:rsidRPr="00141CDD" w:rsidRDefault="00A113C5" w:rsidP="00C31333">
      <w:pPr>
        <w:rPr>
          <w:rFonts w:ascii="Times New Roman" w:hAnsi="Times New Roman" w:cs="Times New Roman"/>
          <w:lang w:val="pt-BR"/>
        </w:rPr>
      </w:pPr>
      <w:r w:rsidRPr="00141CDD">
        <w:rPr>
          <w:rFonts w:ascii="Times New Roman" w:hAnsi="Times New Roman" w:cs="Times New Roman"/>
          <w:lang w:val="pt-BR"/>
        </w:rPr>
        <w:t xml:space="preserve">     {</w:t>
      </w:r>
    </w:p>
    <w:p w14:paraId="38683C1C" w14:textId="77777777" w:rsidR="00A113C5" w:rsidRPr="00141CDD" w:rsidRDefault="00A113C5" w:rsidP="00C31333">
      <w:pPr>
        <w:rPr>
          <w:rFonts w:ascii="Times New Roman" w:hAnsi="Times New Roman" w:cs="Times New Roman"/>
          <w:lang w:val="pt-BR"/>
        </w:rPr>
      </w:pPr>
      <w:r w:rsidRPr="00141CDD">
        <w:rPr>
          <w:rFonts w:ascii="Times New Roman" w:hAnsi="Times New Roman" w:cs="Times New Roman"/>
          <w:lang w:val="pt-BR"/>
        </w:rPr>
        <w:t xml:space="preserve">      </w:t>
      </w:r>
      <w:proofErr w:type="spellStart"/>
      <w:r w:rsidRPr="00141CDD">
        <w:rPr>
          <w:rFonts w:ascii="Times New Roman" w:hAnsi="Times New Roman" w:cs="Times New Roman"/>
          <w:lang w:val="pt-BR"/>
        </w:rPr>
        <w:t>R_</w:t>
      </w:r>
      <w:proofErr w:type="gramStart"/>
      <w:r w:rsidRPr="00141CDD">
        <w:rPr>
          <w:rFonts w:ascii="Times New Roman" w:hAnsi="Times New Roman" w:cs="Times New Roman"/>
          <w:lang w:val="pt-BR"/>
        </w:rPr>
        <w:t>Date</w:t>
      </w:r>
      <w:proofErr w:type="spellEnd"/>
      <w:r w:rsidRPr="00141CDD">
        <w:rPr>
          <w:rFonts w:ascii="Times New Roman" w:hAnsi="Times New Roman" w:cs="Times New Roman"/>
          <w:lang w:val="pt-BR"/>
        </w:rPr>
        <w:t>(</w:t>
      </w:r>
      <w:proofErr w:type="gramEnd"/>
      <w:r w:rsidRPr="00141CDD">
        <w:rPr>
          <w:rFonts w:ascii="Times New Roman" w:hAnsi="Times New Roman" w:cs="Times New Roman"/>
          <w:lang w:val="pt-BR"/>
        </w:rPr>
        <w:t>"OxA-27432", 6284, 34)</w:t>
      </w:r>
    </w:p>
    <w:p w14:paraId="11D6BFBD" w14:textId="77777777" w:rsidR="00A113C5" w:rsidRPr="00C31333" w:rsidRDefault="00A113C5" w:rsidP="00C31333">
      <w:pPr>
        <w:rPr>
          <w:rFonts w:ascii="Times New Roman" w:hAnsi="Times New Roman" w:cs="Times New Roman"/>
          <w:lang w:val="en-GB"/>
        </w:rPr>
      </w:pPr>
      <w:r w:rsidRPr="00141CDD">
        <w:rPr>
          <w:rFonts w:ascii="Times New Roman" w:hAnsi="Times New Roman" w:cs="Times New Roman"/>
          <w:lang w:val="pt-BR"/>
        </w:rPr>
        <w:t xml:space="preserve">      </w:t>
      </w:r>
      <w:r w:rsidRPr="00C31333">
        <w:rPr>
          <w:rFonts w:ascii="Times New Roman" w:hAnsi="Times New Roman" w:cs="Times New Roman"/>
          <w:lang w:val="en-GB"/>
        </w:rPr>
        <w:t>{</w:t>
      </w:r>
    </w:p>
    <w:p w14:paraId="768666A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1D1D59A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A054A0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7F62A7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"27620")</w:t>
      </w:r>
    </w:p>
    <w:p w14:paraId="09C7DFF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3E8AEB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"OxA-27620", 6175, 35)</w:t>
      </w:r>
    </w:p>
    <w:p w14:paraId="2082CEF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54992B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028E8C4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1A7C40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C170FC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"27431")</w:t>
      </w:r>
    </w:p>
    <w:p w14:paraId="6BC5966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6285F2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"OxA-27431", 6110, 35)</w:t>
      </w:r>
    </w:p>
    <w:p w14:paraId="25D69AA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4F7E9D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25D18EA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35B72F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655573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"52598")</w:t>
      </w:r>
    </w:p>
    <w:p w14:paraId="62FF1CA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FFB772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"Poz-52598", 6095, 35)</w:t>
      </w:r>
    </w:p>
    <w:p w14:paraId="1D1610D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291F36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w:t>
      </w:r>
      <w:proofErr w:type="spellStart"/>
      <w:r w:rsidRPr="00C31333">
        <w:rPr>
          <w:rFonts w:ascii="Times New Roman" w:hAnsi="Times New Roman" w:cs="Times New Roman"/>
          <w:lang w:val="en-GB"/>
        </w:rPr>
        <w:t>Greeen</w:t>
      </w:r>
      <w:proofErr w:type="spellEnd"/>
      <w:r w:rsidRPr="00C31333">
        <w:rPr>
          <w:rFonts w:ascii="Times New Roman" w:hAnsi="Times New Roman" w:cs="Times New Roman"/>
          <w:lang w:val="en-GB"/>
        </w:rPr>
        <w:t>";</w:t>
      </w:r>
    </w:p>
    <w:p w14:paraId="6434BA8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5E562C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C0C396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FirstSouthCemetery</w:t>
      </w:r>
      <w:proofErr w:type="spellEnd"/>
      <w:r w:rsidRPr="00C31333">
        <w:rPr>
          <w:rFonts w:ascii="Times New Roman" w:hAnsi="Times New Roman" w:cs="Times New Roman"/>
          <w:lang w:val="en-GB"/>
        </w:rPr>
        <w:t>")</w:t>
      </w:r>
    </w:p>
    <w:p w14:paraId="5C03D41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9ECCA8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2C236CA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60BE59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LastSouthCemetery</w:t>
      </w:r>
      <w:proofErr w:type="spellEnd"/>
      <w:r w:rsidRPr="00C31333">
        <w:rPr>
          <w:rFonts w:ascii="Times New Roman" w:hAnsi="Times New Roman" w:cs="Times New Roman"/>
          <w:lang w:val="en-GB"/>
        </w:rPr>
        <w:t>")</w:t>
      </w:r>
    </w:p>
    <w:p w14:paraId="717377B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5C3B71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7053B58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667396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131EE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Span("</w:t>
      </w:r>
      <w:proofErr w:type="spellStart"/>
      <w:r w:rsidRPr="00C31333">
        <w:rPr>
          <w:rFonts w:ascii="Times New Roman" w:hAnsi="Times New Roman" w:cs="Times New Roman"/>
          <w:lang w:val="en-GB"/>
        </w:rPr>
        <w:t>Duration_cemetery</w:t>
      </w:r>
      <w:proofErr w:type="spellEnd"/>
      <w:r w:rsidRPr="00C31333">
        <w:rPr>
          <w:rFonts w:ascii="Times New Roman" w:hAnsi="Times New Roman" w:cs="Times New Roman"/>
          <w:lang w:val="en-GB"/>
        </w:rPr>
        <w:t>");</w:t>
      </w:r>
    </w:p>
    <w:p w14:paraId="6594897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E6B3B8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 xml:space="preserve">"End </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42D78FF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2BA11F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174F8BB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1AFCFA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0BE5A9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Sequence(</w:t>
      </w:r>
      <w:proofErr w:type="gramEnd"/>
      <w:r w:rsidRPr="00C31333">
        <w:rPr>
          <w:rFonts w:ascii="Times New Roman" w:hAnsi="Times New Roman" w:cs="Times New Roman"/>
          <w:lang w:val="en-GB"/>
        </w:rPr>
        <w:t>)</w:t>
      </w:r>
    </w:p>
    <w:p w14:paraId="11A7192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27D622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"Start settlement")</w:t>
      </w:r>
    </w:p>
    <w:p w14:paraId="2F2C7D9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8D9EB0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3B19829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CB2E28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settlement")</w:t>
      </w:r>
    </w:p>
    <w:p w14:paraId="55A8ED1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C9C975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"feature 102")</w:t>
      </w:r>
    </w:p>
    <w:p w14:paraId="2E660A5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BA6A3F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"OxA-27434", 6099, 34)</w:t>
      </w:r>
    </w:p>
    <w:p w14:paraId="62EDDD3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A4CDC6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51AF34B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985B17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8F5CE1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"pit 10")</w:t>
      </w:r>
    </w:p>
    <w:p w14:paraId="78EF1F9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89CC82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"OxA-X-2511-19", 6096, 34)</w:t>
      </w:r>
    </w:p>
    <w:p w14:paraId="01B6DB8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F10AAB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1D717B0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588CE6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30")</w:t>
      </w:r>
    </w:p>
    <w:p w14:paraId="0C61F9C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5B7933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0E979BF8"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"OxA-27433", 6176, 34);</w:t>
      </w:r>
    </w:p>
    <w:p w14:paraId="69473DA7"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"OxA-27564", 6216, 35);</w:t>
      </w:r>
    </w:p>
    <w:p w14:paraId="6D15113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C31333">
        <w:rPr>
          <w:rFonts w:ascii="Times New Roman" w:hAnsi="Times New Roman" w:cs="Times New Roman"/>
          <w:lang w:val="en-GB"/>
        </w:rPr>
        <w:t>};</w:t>
      </w:r>
    </w:p>
    <w:p w14:paraId="5C42A49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31")</w:t>
      </w:r>
    </w:p>
    <w:p w14:paraId="03B098C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8E11FE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5F9170BA"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"OxA-27587", 6025, 50);</w:t>
      </w:r>
    </w:p>
    <w:p w14:paraId="699E75EC"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"OxA-27565", 6045, 40);</w:t>
      </w:r>
    </w:p>
    <w:p w14:paraId="7F1EBD3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C31333">
        <w:rPr>
          <w:rFonts w:ascii="Times New Roman" w:hAnsi="Times New Roman" w:cs="Times New Roman"/>
          <w:lang w:val="en-GB"/>
        </w:rPr>
        <w:t>};</w:t>
      </w:r>
    </w:p>
    <w:p w14:paraId="594DE90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Span("DurationPit10");</w:t>
      </w:r>
    </w:p>
    <w:p w14:paraId="1CF2A48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39E1B0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gramStart"/>
      <w:r w:rsidRPr="00C31333">
        <w:rPr>
          <w:rFonts w:ascii="Times New Roman" w:hAnsi="Times New Roman" w:cs="Times New Roman"/>
          <w:lang w:val="en-GB"/>
        </w:rPr>
        <w:t>Span(</w:t>
      </w:r>
      <w:proofErr w:type="gramEnd"/>
      <w:r w:rsidRPr="00C31333">
        <w:rPr>
          <w:rFonts w:ascii="Times New Roman" w:hAnsi="Times New Roman" w:cs="Times New Roman"/>
          <w:lang w:val="en-GB"/>
        </w:rPr>
        <w:t>"Duration settlement");</w:t>
      </w:r>
    </w:p>
    <w:p w14:paraId="03804C9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FirstSettlement</w:t>
      </w:r>
      <w:proofErr w:type="spellEnd"/>
      <w:r w:rsidRPr="00C31333">
        <w:rPr>
          <w:rFonts w:ascii="Times New Roman" w:hAnsi="Times New Roman" w:cs="Times New Roman"/>
          <w:lang w:val="en-GB"/>
        </w:rPr>
        <w:t>")</w:t>
      </w:r>
    </w:p>
    <w:p w14:paraId="6C06FD4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30082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44B68FC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AB6683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LastSettlement</w:t>
      </w:r>
      <w:proofErr w:type="spellEnd"/>
      <w:r w:rsidRPr="00C31333">
        <w:rPr>
          <w:rFonts w:ascii="Times New Roman" w:hAnsi="Times New Roman" w:cs="Times New Roman"/>
          <w:lang w:val="en-GB"/>
        </w:rPr>
        <w:t>")</w:t>
      </w:r>
    </w:p>
    <w:p w14:paraId="32C8ABD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77466B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279542A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42A3DF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398AD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"End settlement")</w:t>
      </w:r>
    </w:p>
    <w:p w14:paraId="1334015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D24988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0FFD8F0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D63BF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6C1FC4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3FCC4D7" w14:textId="77777777" w:rsidR="00A113C5" w:rsidRPr="00C31333" w:rsidRDefault="00A113C5" w:rsidP="00C31333">
      <w:pPr>
        <w:rPr>
          <w:rFonts w:ascii="Times New Roman" w:hAnsi="Times New Roman" w:cs="Times New Roman"/>
          <w:lang w:val="en-GB"/>
        </w:rPr>
      </w:pPr>
    </w:p>
    <w:p w14:paraId="5596DE40" w14:textId="77777777" w:rsidR="00BF16F6" w:rsidRDefault="00BF16F6" w:rsidP="00C31333">
      <w:pPr>
        <w:rPr>
          <w:rFonts w:ascii="Times New Roman" w:hAnsi="Times New Roman" w:cs="Times New Roman"/>
          <w:i/>
          <w:lang w:val="en-GB"/>
        </w:rPr>
      </w:pPr>
    </w:p>
    <w:p w14:paraId="43F442B3" w14:textId="77777777" w:rsidR="00BF16F6" w:rsidRDefault="00BF16F6">
      <w:pPr>
        <w:rPr>
          <w:rFonts w:ascii="Times New Roman" w:hAnsi="Times New Roman" w:cs="Times New Roman"/>
          <w:i/>
          <w:lang w:val="en-GB"/>
        </w:rPr>
      </w:pPr>
      <w:r>
        <w:rPr>
          <w:rFonts w:ascii="Times New Roman" w:hAnsi="Times New Roman" w:cs="Times New Roman"/>
          <w:i/>
          <w:lang w:val="en-GB"/>
        </w:rPr>
        <w:br w:type="page"/>
      </w:r>
    </w:p>
    <w:p w14:paraId="53BD0F17" w14:textId="07068F20" w:rsidR="00A113C5" w:rsidRDefault="006719B3" w:rsidP="00C31333">
      <w:pPr>
        <w:rPr>
          <w:rFonts w:ascii="Times New Roman" w:hAnsi="Times New Roman" w:cs="Times New Roman"/>
          <w:i/>
          <w:lang w:val="en-GB"/>
        </w:rPr>
      </w:pPr>
      <w:proofErr w:type="spellStart"/>
      <w:r>
        <w:rPr>
          <w:rFonts w:ascii="Times New Roman" w:hAnsi="Times New Roman" w:cs="Times New Roman"/>
          <w:i/>
          <w:lang w:val="en-GB"/>
        </w:rPr>
        <w:lastRenderedPageBreak/>
        <w:t>OxCal</w:t>
      </w:r>
      <w:proofErr w:type="spellEnd"/>
      <w:r>
        <w:rPr>
          <w:rFonts w:ascii="Times New Roman" w:hAnsi="Times New Roman" w:cs="Times New Roman"/>
          <w:i/>
          <w:lang w:val="en-GB"/>
        </w:rPr>
        <w:t xml:space="preserve"> c</w:t>
      </w:r>
      <w:r w:rsidR="00BF16F6" w:rsidRPr="00C31333">
        <w:rPr>
          <w:rFonts w:ascii="Times New Roman" w:hAnsi="Times New Roman" w:cs="Times New Roman"/>
          <w:i/>
          <w:lang w:val="en-GB"/>
        </w:rPr>
        <w:t>ode used for Bayesian modelling</w:t>
      </w:r>
      <w:r w:rsidR="00BF16F6">
        <w:rPr>
          <w:rFonts w:ascii="Times New Roman" w:hAnsi="Times New Roman" w:cs="Times New Roman"/>
          <w:i/>
          <w:lang w:val="en-GB"/>
        </w:rPr>
        <w:t xml:space="preserve"> of the radiocarbon dates from the </w:t>
      </w:r>
      <w:proofErr w:type="spellStart"/>
      <w:r w:rsidR="00BF16F6">
        <w:rPr>
          <w:rFonts w:ascii="Times New Roman" w:hAnsi="Times New Roman" w:cs="Times New Roman"/>
          <w:i/>
          <w:lang w:val="en-GB"/>
        </w:rPr>
        <w:t>Cernica</w:t>
      </w:r>
      <w:proofErr w:type="spellEnd"/>
      <w:r w:rsidR="00BF16F6">
        <w:rPr>
          <w:rFonts w:ascii="Times New Roman" w:hAnsi="Times New Roman" w:cs="Times New Roman"/>
          <w:i/>
          <w:lang w:val="en-GB"/>
        </w:rPr>
        <w:t xml:space="preserve"> cemetery and settlement</w:t>
      </w:r>
      <w:r w:rsidR="00BF16F6" w:rsidRPr="00C31333">
        <w:rPr>
          <w:rFonts w:ascii="Times New Roman" w:hAnsi="Times New Roman" w:cs="Times New Roman"/>
          <w:i/>
          <w:lang w:val="en-GB"/>
        </w:rPr>
        <w:t xml:space="preserve"> with the offset correction applied</w:t>
      </w:r>
    </w:p>
    <w:p w14:paraId="1C0E5EB4" w14:textId="77777777" w:rsidR="00BF16F6" w:rsidRPr="00C31333" w:rsidRDefault="00BF16F6" w:rsidP="00C31333">
      <w:pPr>
        <w:rPr>
          <w:rFonts w:ascii="Times New Roman" w:hAnsi="Times New Roman" w:cs="Times New Roman"/>
          <w:i/>
          <w:lang w:val="en-GB"/>
        </w:rPr>
      </w:pPr>
    </w:p>
    <w:p w14:paraId="49E608C5" w14:textId="77777777" w:rsidR="00A113C5" w:rsidRPr="00C31333" w:rsidRDefault="00A113C5" w:rsidP="00C31333">
      <w:pPr>
        <w:rPr>
          <w:rFonts w:ascii="Times New Roman" w:hAnsi="Times New Roman" w:cs="Times New Roman"/>
          <w:lang w:val="en-GB"/>
        </w:rPr>
      </w:pPr>
      <w:proofErr w:type="gramStart"/>
      <w:r w:rsidRPr="00C31333">
        <w:rPr>
          <w:rFonts w:ascii="Times New Roman" w:hAnsi="Times New Roman" w:cs="Times New Roman"/>
          <w:lang w:val="en-GB"/>
        </w:rPr>
        <w:t>Plot(</w:t>
      </w:r>
      <w:proofErr w:type="gramEnd"/>
      <w:r w:rsidRPr="00C31333">
        <w:rPr>
          <w:rFonts w:ascii="Times New Roman" w:hAnsi="Times New Roman" w:cs="Times New Roman"/>
          <w:lang w:val="en-GB"/>
        </w:rPr>
        <w:t>)</w:t>
      </w:r>
    </w:p>
    <w:p w14:paraId="18EB581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7A0359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Curve("IntCal13","IntCal13.14c");</w:t>
      </w:r>
    </w:p>
    <w:p w14:paraId="7835A32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Sequence(</w:t>
      </w:r>
      <w:proofErr w:type="gramEnd"/>
      <w:r w:rsidRPr="00C31333">
        <w:rPr>
          <w:rFonts w:ascii="Times New Roman" w:hAnsi="Times New Roman" w:cs="Times New Roman"/>
          <w:lang w:val="en-GB"/>
        </w:rPr>
        <w:t>)</w:t>
      </w:r>
    </w:p>
    <w:p w14:paraId="3CC0BDD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9400DF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 xml:space="preserve">"Start </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3964984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334D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423A12F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8F7711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57BB536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87A950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"northern area")</w:t>
      </w:r>
    </w:p>
    <w:p w14:paraId="21B3A00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3101E9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"27422")</w:t>
      </w:r>
    </w:p>
    <w:p w14:paraId="1C734B9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E27E8E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("IronGatesFreshwater27422",545,70);</w:t>
      </w:r>
    </w:p>
    <w:p w14:paraId="2C1EB8D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("Mixed27422","IntCal13","IronGatesFreshwater27422",12.7,9);</w:t>
      </w:r>
    </w:p>
    <w:p w14:paraId="31A6D30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"OxA-27422", 6149, 35)</w:t>
      </w:r>
    </w:p>
    <w:p w14:paraId="67FB48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E0FB7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2C08842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DC1E83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2F653F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"27423")</w:t>
      </w:r>
    </w:p>
    <w:p w14:paraId="6F00A16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63C780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("IronGatesFreshwater27423",545,70);</w:t>
      </w:r>
    </w:p>
    <w:p w14:paraId="58D5AAB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("Mixed27423","IntCal13","IronGatesFreshwater27423",12.7,9);</w:t>
      </w:r>
    </w:p>
    <w:p w14:paraId="1803FAB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"OxA-27423", 6266, 34)</w:t>
      </w:r>
    </w:p>
    <w:p w14:paraId="6BB6011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054BB8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0DABF52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8E8A65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0425B4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"27630")</w:t>
      </w:r>
    </w:p>
    <w:p w14:paraId="7CB3ABE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3D7586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("IronGatesFreshwater27630",545,70);</w:t>
      </w:r>
    </w:p>
    <w:p w14:paraId="4766140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("Mixed27630","IntCal13","IronGatesFreshwater27630",14.8,10.1);</w:t>
      </w:r>
    </w:p>
    <w:p w14:paraId="321BDA8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"OxA-27630", 6117, 34)</w:t>
      </w:r>
    </w:p>
    <w:p w14:paraId="719BB33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D37A2C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5A6C2C3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2E9334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7617AA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Phase("Sample_15")</w:t>
      </w:r>
    </w:p>
    <w:p w14:paraId="01AAE0D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3805AD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("IronGatesFreshwaterSample_15",545,70);</w:t>
      </w:r>
    </w:p>
    <w:p w14:paraId="3E2ACA6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("MixedSample_15","IntCal13","IronGatesFreshwaterSample_15",12.7,9);</w:t>
      </w:r>
    </w:p>
    <w:p w14:paraId="0AA45E90" w14:textId="77777777" w:rsidR="00A113C5" w:rsidRPr="006719B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6719B3">
        <w:rPr>
          <w:rFonts w:ascii="Times New Roman" w:hAnsi="Times New Roman" w:cs="Times New Roman"/>
          <w:lang w:val="en-GB"/>
        </w:rPr>
        <w:t>R_</w:t>
      </w:r>
      <w:proofErr w:type="gramStart"/>
      <w:r w:rsidRPr="006719B3">
        <w:rPr>
          <w:rFonts w:ascii="Times New Roman" w:hAnsi="Times New Roman" w:cs="Times New Roman"/>
          <w:lang w:val="en-GB"/>
        </w:rPr>
        <w:t>Combine</w:t>
      </w:r>
      <w:proofErr w:type="spellEnd"/>
      <w:r w:rsidRPr="006719B3">
        <w:rPr>
          <w:rFonts w:ascii="Times New Roman" w:hAnsi="Times New Roman" w:cs="Times New Roman"/>
          <w:lang w:val="en-GB"/>
        </w:rPr>
        <w:t>(</w:t>
      </w:r>
      <w:proofErr w:type="gramEnd"/>
      <w:r w:rsidRPr="006719B3">
        <w:rPr>
          <w:rFonts w:ascii="Times New Roman" w:hAnsi="Times New Roman" w:cs="Times New Roman"/>
          <w:lang w:val="en-GB"/>
        </w:rPr>
        <w:t>"Sample 15")</w:t>
      </w:r>
    </w:p>
    <w:p w14:paraId="5ECC7F2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637920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7CEAD91B" w14:textId="77777777" w:rsidR="00A113C5" w:rsidRPr="006719B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6719B3">
        <w:rPr>
          <w:rFonts w:ascii="Times New Roman" w:hAnsi="Times New Roman" w:cs="Times New Roman"/>
          <w:lang w:val="pt-BR"/>
        </w:rPr>
        <w:t>R_</w:t>
      </w:r>
      <w:proofErr w:type="gramStart"/>
      <w:r w:rsidRPr="006719B3">
        <w:rPr>
          <w:rFonts w:ascii="Times New Roman" w:hAnsi="Times New Roman" w:cs="Times New Roman"/>
          <w:lang w:val="pt-BR"/>
        </w:rPr>
        <w:t>Date</w:t>
      </w:r>
      <w:proofErr w:type="spellEnd"/>
      <w:r w:rsidRPr="006719B3">
        <w:rPr>
          <w:rFonts w:ascii="Times New Roman" w:hAnsi="Times New Roman" w:cs="Times New Roman"/>
          <w:lang w:val="pt-BR"/>
        </w:rPr>
        <w:t>(</w:t>
      </w:r>
      <w:proofErr w:type="gramEnd"/>
      <w:r w:rsidRPr="006719B3">
        <w:rPr>
          <w:rFonts w:ascii="Times New Roman" w:hAnsi="Times New Roman" w:cs="Times New Roman"/>
          <w:lang w:val="pt-BR"/>
        </w:rPr>
        <w:t>"OxA-27584", 6200, 37);</w:t>
      </w:r>
    </w:p>
    <w:p w14:paraId="5897DF96" w14:textId="77777777" w:rsidR="00A113C5" w:rsidRPr="00C31333" w:rsidRDefault="00A113C5" w:rsidP="00C31333">
      <w:pPr>
        <w:rPr>
          <w:rFonts w:ascii="Times New Roman" w:hAnsi="Times New Roman" w:cs="Times New Roman"/>
          <w:lang w:val="pt-BR"/>
        </w:rPr>
      </w:pPr>
      <w:r w:rsidRPr="006719B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"OxA-27560", 6145, 45);</w:t>
      </w:r>
    </w:p>
    <w:p w14:paraId="55696438"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4736934E"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13BE04CF"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proofErr w:type="gramStart"/>
      <w:r w:rsidRPr="00C31333">
        <w:rPr>
          <w:rFonts w:ascii="Times New Roman" w:hAnsi="Times New Roman" w:cs="Times New Roman"/>
          <w:lang w:val="pt-BR"/>
        </w:rPr>
        <w:t>Phase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"Sample_11")</w:t>
      </w:r>
    </w:p>
    <w:p w14:paraId="7BCB3B22"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3EA8818F"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lastRenderedPageBreak/>
        <w:t xml:space="preserve">      </w:t>
      </w:r>
      <w:proofErr w:type="spellStart"/>
      <w:r w:rsidRPr="00C31333">
        <w:rPr>
          <w:rFonts w:ascii="Times New Roman" w:hAnsi="Times New Roman" w:cs="Times New Roman"/>
          <w:lang w:val="pt-BR"/>
        </w:rPr>
        <w:t>Delta_</w:t>
      </w:r>
      <w:proofErr w:type="gramStart"/>
      <w:r w:rsidRPr="00C31333">
        <w:rPr>
          <w:rFonts w:ascii="Times New Roman" w:hAnsi="Times New Roman" w:cs="Times New Roman"/>
          <w:lang w:val="pt-BR"/>
        </w:rPr>
        <w:t>R</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"IronGatesFreshwaterSample_11",545,70);</w:t>
      </w:r>
    </w:p>
    <w:p w14:paraId="617F2EAD" w14:textId="77777777" w:rsidR="00A113C5" w:rsidRPr="006719B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6719B3">
        <w:rPr>
          <w:rFonts w:ascii="Times New Roman" w:hAnsi="Times New Roman" w:cs="Times New Roman"/>
          <w:lang w:val="pt-BR"/>
        </w:rPr>
        <w:t>Mix_</w:t>
      </w:r>
      <w:proofErr w:type="gramStart"/>
      <w:r w:rsidRPr="006719B3">
        <w:rPr>
          <w:rFonts w:ascii="Times New Roman" w:hAnsi="Times New Roman" w:cs="Times New Roman"/>
          <w:lang w:val="pt-BR"/>
        </w:rPr>
        <w:t>Curve</w:t>
      </w:r>
      <w:proofErr w:type="spellEnd"/>
      <w:r w:rsidRPr="006719B3">
        <w:rPr>
          <w:rFonts w:ascii="Times New Roman" w:hAnsi="Times New Roman" w:cs="Times New Roman"/>
          <w:lang w:val="pt-BR"/>
        </w:rPr>
        <w:t>(</w:t>
      </w:r>
      <w:proofErr w:type="gramEnd"/>
      <w:r w:rsidRPr="006719B3">
        <w:rPr>
          <w:rFonts w:ascii="Times New Roman" w:hAnsi="Times New Roman" w:cs="Times New Roman"/>
          <w:lang w:val="pt-BR"/>
        </w:rPr>
        <w:t>"MixedSample_11","IntCal13","IronGatesFreshwaterSample_11",12.7,9);</w:t>
      </w:r>
    </w:p>
    <w:p w14:paraId="672E99FB" w14:textId="77777777" w:rsidR="00A113C5" w:rsidRPr="00141CDD" w:rsidRDefault="00A113C5" w:rsidP="00C31333">
      <w:pPr>
        <w:rPr>
          <w:rFonts w:ascii="Times New Roman" w:hAnsi="Times New Roman" w:cs="Times New Roman"/>
          <w:lang w:val="en-GB"/>
        </w:rPr>
      </w:pPr>
      <w:r w:rsidRPr="006719B3">
        <w:rPr>
          <w:rFonts w:ascii="Times New Roman" w:hAnsi="Times New Roman" w:cs="Times New Roman"/>
          <w:lang w:val="pt-BR"/>
        </w:rPr>
        <w:t xml:space="preserve">      </w:t>
      </w:r>
      <w:proofErr w:type="spellStart"/>
      <w:r w:rsidRPr="00141CDD">
        <w:rPr>
          <w:rFonts w:ascii="Times New Roman" w:hAnsi="Times New Roman" w:cs="Times New Roman"/>
          <w:lang w:val="en-GB"/>
        </w:rPr>
        <w:t>R_</w:t>
      </w:r>
      <w:proofErr w:type="gramStart"/>
      <w:r w:rsidRPr="00141CDD">
        <w:rPr>
          <w:rFonts w:ascii="Times New Roman" w:hAnsi="Times New Roman" w:cs="Times New Roman"/>
          <w:lang w:val="en-GB"/>
        </w:rPr>
        <w:t>Combine</w:t>
      </w:r>
      <w:proofErr w:type="spellEnd"/>
      <w:r w:rsidRPr="00141CDD">
        <w:rPr>
          <w:rFonts w:ascii="Times New Roman" w:hAnsi="Times New Roman" w:cs="Times New Roman"/>
          <w:lang w:val="en-GB"/>
        </w:rPr>
        <w:t>(</w:t>
      </w:r>
      <w:proofErr w:type="gramEnd"/>
      <w:r w:rsidRPr="00141CDD">
        <w:rPr>
          <w:rFonts w:ascii="Times New Roman" w:hAnsi="Times New Roman" w:cs="Times New Roman"/>
          <w:lang w:val="en-GB"/>
        </w:rPr>
        <w:t>"Sample 11")</w:t>
      </w:r>
    </w:p>
    <w:p w14:paraId="01D62B0C" w14:textId="77777777" w:rsidR="00A113C5" w:rsidRPr="00141CDD" w:rsidRDefault="00A113C5" w:rsidP="00C31333">
      <w:pPr>
        <w:rPr>
          <w:rFonts w:ascii="Times New Roman" w:hAnsi="Times New Roman" w:cs="Times New Roman"/>
          <w:lang w:val="en-GB"/>
        </w:rPr>
      </w:pPr>
      <w:r w:rsidRPr="00141CDD">
        <w:rPr>
          <w:rFonts w:ascii="Times New Roman" w:hAnsi="Times New Roman" w:cs="Times New Roman"/>
          <w:lang w:val="en-GB"/>
        </w:rPr>
        <w:t xml:space="preserve">      {</w:t>
      </w:r>
    </w:p>
    <w:p w14:paraId="103E1E50" w14:textId="77777777" w:rsidR="00A113C5" w:rsidRPr="00141CDD" w:rsidRDefault="00A113C5" w:rsidP="00C31333">
      <w:pPr>
        <w:rPr>
          <w:rFonts w:ascii="Times New Roman" w:hAnsi="Times New Roman" w:cs="Times New Roman"/>
          <w:lang w:val="en-GB"/>
        </w:rPr>
      </w:pPr>
      <w:r w:rsidRPr="00141CDD">
        <w:rPr>
          <w:rFonts w:ascii="Times New Roman" w:hAnsi="Times New Roman" w:cs="Times New Roman"/>
          <w:lang w:val="en-GB"/>
        </w:rPr>
        <w:t xml:space="preserve">       </w:t>
      </w:r>
      <w:proofErr w:type="spellStart"/>
      <w:r w:rsidRPr="00141CDD">
        <w:rPr>
          <w:rFonts w:ascii="Times New Roman" w:hAnsi="Times New Roman" w:cs="Times New Roman"/>
          <w:lang w:val="en-GB"/>
        </w:rPr>
        <w:t>color</w:t>
      </w:r>
      <w:proofErr w:type="spellEnd"/>
      <w:r w:rsidRPr="00141CDD">
        <w:rPr>
          <w:rFonts w:ascii="Times New Roman" w:hAnsi="Times New Roman" w:cs="Times New Roman"/>
          <w:lang w:val="en-GB"/>
        </w:rPr>
        <w:t>="Blue";</w:t>
      </w:r>
    </w:p>
    <w:p w14:paraId="3A1DAA53" w14:textId="77777777" w:rsidR="00A113C5" w:rsidRPr="00C31333" w:rsidRDefault="00A113C5" w:rsidP="00C31333">
      <w:pPr>
        <w:rPr>
          <w:rFonts w:ascii="Times New Roman" w:hAnsi="Times New Roman" w:cs="Times New Roman"/>
          <w:lang w:val="pt-BR"/>
        </w:rPr>
      </w:pPr>
      <w:r w:rsidRPr="00141CDD">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"OxA-27583", 6160, 45);</w:t>
      </w:r>
    </w:p>
    <w:p w14:paraId="1F1BF2AB"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"OxA-27559", 6165, 34);</w:t>
      </w:r>
    </w:p>
    <w:p w14:paraId="0E394CA9"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473EAE42"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4AB00307"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proofErr w:type="gramStart"/>
      <w:r w:rsidRPr="00C31333">
        <w:rPr>
          <w:rFonts w:ascii="Times New Roman" w:hAnsi="Times New Roman" w:cs="Times New Roman"/>
          <w:lang w:val="pt-BR"/>
        </w:rPr>
        <w:t>Phase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"27659")</w:t>
      </w:r>
    </w:p>
    <w:p w14:paraId="5D70F058"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50C140C7"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Delta_</w:t>
      </w:r>
      <w:proofErr w:type="gramStart"/>
      <w:r w:rsidRPr="00C31333">
        <w:rPr>
          <w:rFonts w:ascii="Times New Roman" w:hAnsi="Times New Roman" w:cs="Times New Roman"/>
          <w:lang w:val="pt-BR"/>
        </w:rPr>
        <w:t>R</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"IronGatesFreshwater27659",545,70);</w:t>
      </w:r>
    </w:p>
    <w:p w14:paraId="20DEDFD9"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Mix_</w:t>
      </w:r>
      <w:proofErr w:type="gramStart"/>
      <w:r w:rsidRPr="00C31333">
        <w:rPr>
          <w:rFonts w:ascii="Times New Roman" w:hAnsi="Times New Roman" w:cs="Times New Roman"/>
          <w:lang w:val="pt-BR"/>
        </w:rPr>
        <w:t>Curve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"Mixed27659","IntCal13","IronGatesFreshwater27659",12.7,9);</w:t>
      </w:r>
    </w:p>
    <w:p w14:paraId="213E3B3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"OxA-27659", 6256, 34)</w:t>
      </w:r>
    </w:p>
    <w:p w14:paraId="6B73378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E25070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2D8ACBF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0BEABD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DD29E3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"28281")</w:t>
      </w:r>
    </w:p>
    <w:p w14:paraId="440D42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BC8BEF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("IronGatesFreshwater28281",545,70);</w:t>
      </w:r>
    </w:p>
    <w:p w14:paraId="6F52D34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("Mixed28281","IntCal13","IronGatesFreshwater28281",13.9,9.7);</w:t>
      </w:r>
    </w:p>
    <w:p w14:paraId="578165C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"OxA-28281", 6206, 31)</w:t>
      </w:r>
    </w:p>
    <w:p w14:paraId="1A2A424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23EA15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17BFB1B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01174A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8B5D75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"28282")</w:t>
      </w:r>
    </w:p>
    <w:p w14:paraId="631394F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147094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("IronGatesFreshwater28282",545,70);</w:t>
      </w:r>
    </w:p>
    <w:p w14:paraId="1D3B7CB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Mix_Curve</w:t>
      </w:r>
      <w:proofErr w:type="spellEnd"/>
      <w:r w:rsidRPr="00C31333">
        <w:rPr>
          <w:rFonts w:ascii="Times New Roman" w:hAnsi="Times New Roman" w:cs="Times New Roman"/>
          <w:lang w:val="en-GB"/>
        </w:rPr>
        <w:t>("Mixed28282","IntCal13","IronGatesFreshwater28282",13.6,9.7);</w:t>
      </w:r>
    </w:p>
    <w:p w14:paraId="0E2CAB3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"OxA-28282", 6172, 32)</w:t>
      </w:r>
    </w:p>
    <w:p w14:paraId="62B0179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88587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55B4F5F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A4BCC5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8EAB20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FirstNorthCemetery</w:t>
      </w:r>
      <w:proofErr w:type="spellEnd"/>
      <w:r w:rsidRPr="00C31333">
        <w:rPr>
          <w:rFonts w:ascii="Times New Roman" w:hAnsi="Times New Roman" w:cs="Times New Roman"/>
          <w:lang w:val="en-GB"/>
        </w:rPr>
        <w:t>")</w:t>
      </w:r>
    </w:p>
    <w:p w14:paraId="0EBD2FA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ADAFE5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0E5BA75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D30AC9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LastNorthCemetery</w:t>
      </w:r>
      <w:proofErr w:type="spellEnd"/>
      <w:r w:rsidRPr="00C31333">
        <w:rPr>
          <w:rFonts w:ascii="Times New Roman" w:hAnsi="Times New Roman" w:cs="Times New Roman"/>
          <w:lang w:val="en-GB"/>
        </w:rPr>
        <w:t>")</w:t>
      </w:r>
    </w:p>
    <w:p w14:paraId="7F5A2F3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1D13AE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12CD6A2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D6D9FB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195625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"southern area")</w:t>
      </w:r>
    </w:p>
    <w:p w14:paraId="7AEA46E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8AEAE3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"27425")</w:t>
      </w:r>
    </w:p>
    <w:p w14:paraId="305F152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ABA6AF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("IronGatesFreshwater27425",545,70);</w:t>
      </w:r>
    </w:p>
    <w:p w14:paraId="6CA5F5E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"Mixed27425","IntCal13","IronGatesFreshwater27425", 12.7,9);</w:t>
      </w:r>
    </w:p>
    <w:p w14:paraId="35D82C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"OxA-27425", 6092, 35)</w:t>
      </w:r>
    </w:p>
    <w:p w14:paraId="411F26A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1B6B8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2DF9DC9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591251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C48A3B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"27427")</w:t>
      </w:r>
    </w:p>
    <w:p w14:paraId="59BDA4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B68604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("IronGatesFreshwater27427",545,70);</w:t>
      </w:r>
    </w:p>
    <w:p w14:paraId="4E4378A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"Mixed227427","IntCal13","IronGatesFreshwater27427", 14.7,10.1);</w:t>
      </w:r>
    </w:p>
    <w:p w14:paraId="0D77D9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"OxA-27427", 6121, 35)</w:t>
      </w:r>
    </w:p>
    <w:p w14:paraId="49CEF81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410ED9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387876A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06CBD9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6B2D47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"27428")</w:t>
      </w:r>
    </w:p>
    <w:p w14:paraId="758D244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2B4CD2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("IronGatesFreshwater27428",545,70);</w:t>
      </w:r>
    </w:p>
    <w:p w14:paraId="2D2FD8B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"Mixed27428","IntCal13","IronGatesFreshwater27428", 9.7,7.6);</w:t>
      </w:r>
    </w:p>
    <w:p w14:paraId="1F98D1A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"OxA-27428", 6181, 35)</w:t>
      </w:r>
    </w:p>
    <w:p w14:paraId="44AE9A0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956D8A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13C252A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0EA0F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E50A15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"27429")</w:t>
      </w:r>
    </w:p>
    <w:p w14:paraId="064A803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32590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("IronGatesFreshwater27429",545,70);</w:t>
      </w:r>
    </w:p>
    <w:p w14:paraId="031BD20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"Mixed27429","IntCal13","IronGatesFreshwater27429", 15.5,10);</w:t>
      </w:r>
    </w:p>
    <w:p w14:paraId="5D5503E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"OxA-27429", 6370, 40)</w:t>
      </w:r>
    </w:p>
    <w:p w14:paraId="21827E1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62C47C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0BCA1D5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3D57FF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09AA78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"27430")</w:t>
      </w:r>
    </w:p>
    <w:p w14:paraId="181ACC5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71E636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("IronGatesFreshwater27430",545,70);</w:t>
      </w:r>
    </w:p>
    <w:p w14:paraId="43D81D9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"Mixed27430","IntCal13","IronGatesFreshwater27430", 7.1,6.2);</w:t>
      </w:r>
    </w:p>
    <w:p w14:paraId="54F3118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"OxA-27430", 6122, 33)</w:t>
      </w:r>
    </w:p>
    <w:p w14:paraId="0BF4375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2FAFF0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6215CE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9A8E86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FE9672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"27561")</w:t>
      </w:r>
    </w:p>
    <w:p w14:paraId="1828119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437014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("IronGatesFreshwater27561",545,70);</w:t>
      </w:r>
    </w:p>
    <w:p w14:paraId="5D38E89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"Mixed27561","IntCal13","IronGatesFreshwater27561", 12.7,9);</w:t>
      </w:r>
    </w:p>
    <w:p w14:paraId="6B3EF27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"OxA-27561", 6195, 37)</w:t>
      </w:r>
    </w:p>
    <w:p w14:paraId="68E8BFB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410568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41D55576" w14:textId="77777777" w:rsidR="00A113C5" w:rsidRPr="00946694"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r w:rsidRPr="00946694">
        <w:rPr>
          <w:rFonts w:ascii="Times New Roman" w:hAnsi="Times New Roman" w:cs="Times New Roman"/>
          <w:lang w:val="en-GB"/>
        </w:rPr>
        <w:t>};</w:t>
      </w:r>
    </w:p>
    <w:p w14:paraId="303C5B79" w14:textId="77777777" w:rsidR="00A113C5" w:rsidRPr="00946694" w:rsidRDefault="00A113C5" w:rsidP="00C31333">
      <w:pPr>
        <w:rPr>
          <w:rFonts w:ascii="Times New Roman" w:hAnsi="Times New Roman" w:cs="Times New Roman"/>
          <w:lang w:val="en-GB"/>
        </w:rPr>
      </w:pPr>
      <w:r w:rsidRPr="00946694">
        <w:rPr>
          <w:rFonts w:ascii="Times New Roman" w:hAnsi="Times New Roman" w:cs="Times New Roman"/>
          <w:lang w:val="en-GB"/>
        </w:rPr>
        <w:t xml:space="preserve">     };</w:t>
      </w:r>
    </w:p>
    <w:p w14:paraId="168DEF00" w14:textId="77777777" w:rsidR="00A113C5" w:rsidRPr="00946694" w:rsidRDefault="00A113C5" w:rsidP="00C31333">
      <w:pPr>
        <w:rPr>
          <w:rFonts w:ascii="Times New Roman" w:hAnsi="Times New Roman" w:cs="Times New Roman"/>
          <w:lang w:val="en-GB"/>
        </w:rPr>
      </w:pPr>
      <w:r w:rsidRPr="00946694">
        <w:rPr>
          <w:rFonts w:ascii="Times New Roman" w:hAnsi="Times New Roman" w:cs="Times New Roman"/>
          <w:lang w:val="en-GB"/>
        </w:rPr>
        <w:t xml:space="preserve">     </w:t>
      </w:r>
      <w:proofErr w:type="gramStart"/>
      <w:r w:rsidRPr="00946694">
        <w:rPr>
          <w:rFonts w:ascii="Times New Roman" w:hAnsi="Times New Roman" w:cs="Times New Roman"/>
          <w:lang w:val="en-GB"/>
        </w:rPr>
        <w:t>Phase(</w:t>
      </w:r>
      <w:proofErr w:type="gramEnd"/>
      <w:r w:rsidRPr="00946694">
        <w:rPr>
          <w:rFonts w:ascii="Times New Roman" w:hAnsi="Times New Roman" w:cs="Times New Roman"/>
          <w:lang w:val="en-GB"/>
        </w:rPr>
        <w:t>"27426")</w:t>
      </w:r>
    </w:p>
    <w:p w14:paraId="5E1695C2" w14:textId="77777777" w:rsidR="00A113C5" w:rsidRPr="00946694" w:rsidRDefault="00A113C5" w:rsidP="00C31333">
      <w:pPr>
        <w:rPr>
          <w:rFonts w:ascii="Times New Roman" w:hAnsi="Times New Roman" w:cs="Times New Roman"/>
          <w:lang w:val="en-GB"/>
        </w:rPr>
      </w:pPr>
      <w:r w:rsidRPr="00946694">
        <w:rPr>
          <w:rFonts w:ascii="Times New Roman" w:hAnsi="Times New Roman" w:cs="Times New Roman"/>
          <w:lang w:val="en-GB"/>
        </w:rPr>
        <w:t xml:space="preserve">     {</w:t>
      </w:r>
    </w:p>
    <w:p w14:paraId="237C2D9D" w14:textId="77777777" w:rsidR="00A113C5" w:rsidRPr="00946694" w:rsidRDefault="00A113C5" w:rsidP="00C31333">
      <w:pPr>
        <w:rPr>
          <w:rFonts w:ascii="Times New Roman" w:hAnsi="Times New Roman" w:cs="Times New Roman"/>
          <w:lang w:val="en-GB"/>
        </w:rPr>
      </w:pPr>
      <w:r w:rsidRPr="00946694">
        <w:rPr>
          <w:rFonts w:ascii="Times New Roman" w:hAnsi="Times New Roman" w:cs="Times New Roman"/>
          <w:lang w:val="en-GB"/>
        </w:rPr>
        <w:t xml:space="preserve">      </w:t>
      </w:r>
      <w:proofErr w:type="spellStart"/>
      <w:r w:rsidRPr="00946694">
        <w:rPr>
          <w:rFonts w:ascii="Times New Roman" w:hAnsi="Times New Roman" w:cs="Times New Roman"/>
          <w:lang w:val="en-GB"/>
        </w:rPr>
        <w:t>Delta_R</w:t>
      </w:r>
      <w:proofErr w:type="spellEnd"/>
      <w:r w:rsidRPr="00946694">
        <w:rPr>
          <w:rFonts w:ascii="Times New Roman" w:hAnsi="Times New Roman" w:cs="Times New Roman"/>
          <w:lang w:val="en-GB"/>
        </w:rPr>
        <w:t>("IronGatesFreshwater27426",545,70);</w:t>
      </w:r>
    </w:p>
    <w:p w14:paraId="6DEE965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"Mixed27426","IntCal13","IronGatesFreshwater27426", 12.7,9);</w:t>
      </w:r>
    </w:p>
    <w:p w14:paraId="750B155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"OxA-27426", 6157, 33)</w:t>
      </w:r>
    </w:p>
    <w:p w14:paraId="453ECD9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5615CF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5337498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B0D119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F69B61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"27424")</w:t>
      </w:r>
    </w:p>
    <w:p w14:paraId="657C369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947710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("IronGatesFreshwater27424",545,70);</w:t>
      </w:r>
    </w:p>
    <w:p w14:paraId="74C83D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"Mixed27424","IntCal13","IronGatesFreshwater27424", 12.7,9);</w:t>
      </w:r>
    </w:p>
    <w:p w14:paraId="40FA07B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"OxA-27424", 6232, 33)</w:t>
      </w:r>
    </w:p>
    <w:p w14:paraId="5307262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44EF61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7442AC7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CE007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995865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Phase("Grave321")</w:t>
      </w:r>
    </w:p>
    <w:p w14:paraId="784FD00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8EBC8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("IronGatesFreshwaterGrave321",545,70);</w:t>
      </w:r>
    </w:p>
    <w:p w14:paraId="786E0BE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"MixedGrave321","IntCal13","IronGatesFreshwaterGrave321", 12.7,9);</w:t>
      </w:r>
    </w:p>
    <w:p w14:paraId="30CB6FC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R_Combine</w:t>
      </w:r>
      <w:proofErr w:type="spellEnd"/>
      <w:r w:rsidRPr="00C31333">
        <w:rPr>
          <w:rFonts w:ascii="Times New Roman" w:hAnsi="Times New Roman" w:cs="Times New Roman"/>
          <w:lang w:val="en-GB"/>
        </w:rPr>
        <w:t>("Grave321")</w:t>
      </w:r>
    </w:p>
    <w:p w14:paraId="078C6E5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1714D1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62A7CE50"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"OxA-27563", 6081, 37);</w:t>
      </w:r>
    </w:p>
    <w:p w14:paraId="5AA2B42B"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"OxA-27586", 6143, 35);</w:t>
      </w:r>
    </w:p>
    <w:p w14:paraId="2EE6BF0C"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653BF8A3"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48BE77C8"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proofErr w:type="gramStart"/>
      <w:r w:rsidRPr="00C31333">
        <w:rPr>
          <w:rFonts w:ascii="Times New Roman" w:hAnsi="Times New Roman" w:cs="Times New Roman"/>
          <w:lang w:val="pt-BR"/>
        </w:rPr>
        <w:t>Phase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"27432")</w:t>
      </w:r>
    </w:p>
    <w:p w14:paraId="4E060314"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
    <w:p w14:paraId="57B104C9"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Delta_</w:t>
      </w:r>
      <w:proofErr w:type="gramStart"/>
      <w:r w:rsidRPr="00C31333">
        <w:rPr>
          <w:rFonts w:ascii="Times New Roman" w:hAnsi="Times New Roman" w:cs="Times New Roman"/>
          <w:lang w:val="pt-BR"/>
        </w:rPr>
        <w:t>R</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"IronGatesFreshwater27432",545,70);</w:t>
      </w:r>
    </w:p>
    <w:p w14:paraId="3D1169C9"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Mix_</w:t>
      </w:r>
      <w:proofErr w:type="gramStart"/>
      <w:r w:rsidRPr="00C31333">
        <w:rPr>
          <w:rFonts w:ascii="Times New Roman" w:hAnsi="Times New Roman" w:cs="Times New Roman"/>
          <w:lang w:val="pt-BR"/>
        </w:rPr>
        <w:t>Curve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"Mixed27432","IntCal13","IronGatesFreshwater27432", 10.8,8.1);</w:t>
      </w:r>
    </w:p>
    <w:p w14:paraId="60142AE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"OxA-27432", 6284, 34)</w:t>
      </w:r>
    </w:p>
    <w:p w14:paraId="00BE7C1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6AB639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1818342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396A10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4ABDF8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"27620")</w:t>
      </w:r>
    </w:p>
    <w:p w14:paraId="00ABCBD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9B8943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("IronGatesFreshwater27620",545,70);</w:t>
      </w:r>
    </w:p>
    <w:p w14:paraId="191A949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"Mixed27620","IntCal13","IronGatesFreshwater27620", 14.8,9.8);</w:t>
      </w:r>
    </w:p>
    <w:p w14:paraId="2BC23F6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"OxA-27620", 6175, 35)</w:t>
      </w:r>
    </w:p>
    <w:p w14:paraId="56079CF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D1CEF2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5A0F22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1A1D9E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932296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"27431")</w:t>
      </w:r>
    </w:p>
    <w:p w14:paraId="646BE34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9FB333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("IronGatesFreshwater27431",545,70);</w:t>
      </w:r>
    </w:p>
    <w:p w14:paraId="54E7F08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"Mixed27431","IntCal13","IronGatesFreshwater27431", 12.4,9.1);</w:t>
      </w:r>
    </w:p>
    <w:p w14:paraId="61039CC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"OxA-27431", 6110, 35)</w:t>
      </w:r>
    </w:p>
    <w:p w14:paraId="62A22C1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281AE12"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43FFA1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0F14D0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4255A7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"52598")</w:t>
      </w:r>
    </w:p>
    <w:p w14:paraId="280D4FC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1BAE52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Delta_R</w:t>
      </w:r>
      <w:proofErr w:type="spellEnd"/>
      <w:r w:rsidRPr="00C31333">
        <w:rPr>
          <w:rFonts w:ascii="Times New Roman" w:hAnsi="Times New Roman" w:cs="Times New Roman"/>
          <w:lang w:val="en-GB"/>
        </w:rPr>
        <w:t>("IronGatesFreshwater52598",545,70);</w:t>
      </w:r>
    </w:p>
    <w:p w14:paraId="19F6E5A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Mix_</w:t>
      </w:r>
      <w:proofErr w:type="gramStart"/>
      <w:r w:rsidRPr="00C31333">
        <w:rPr>
          <w:rFonts w:ascii="Times New Roman" w:hAnsi="Times New Roman" w:cs="Times New Roman"/>
          <w:lang w:val="en-GB"/>
        </w:rPr>
        <w:t>Curve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"Mixed52598","IntCal13","IronGatesFreshwater52598", 12.7,9);</w:t>
      </w:r>
    </w:p>
    <w:p w14:paraId="2FD556F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"Poz-52598", 6095, 35)</w:t>
      </w:r>
    </w:p>
    <w:p w14:paraId="2676220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D03B69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32808F1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8FEC6E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120E8A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FirstSouthCemetery</w:t>
      </w:r>
      <w:proofErr w:type="spellEnd"/>
      <w:r w:rsidRPr="00C31333">
        <w:rPr>
          <w:rFonts w:ascii="Times New Roman" w:hAnsi="Times New Roman" w:cs="Times New Roman"/>
          <w:lang w:val="en-GB"/>
        </w:rPr>
        <w:t>")</w:t>
      </w:r>
    </w:p>
    <w:p w14:paraId="56892D1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794E6C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566695C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88C7D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LastSouthCemetery</w:t>
      </w:r>
      <w:proofErr w:type="spellEnd"/>
      <w:r w:rsidRPr="00C31333">
        <w:rPr>
          <w:rFonts w:ascii="Times New Roman" w:hAnsi="Times New Roman" w:cs="Times New Roman"/>
          <w:lang w:val="en-GB"/>
        </w:rPr>
        <w:t>")</w:t>
      </w:r>
    </w:p>
    <w:p w14:paraId="00C52BD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73016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7AD256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2566C8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88F8EB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Span("</w:t>
      </w:r>
      <w:proofErr w:type="spellStart"/>
      <w:r w:rsidRPr="00C31333">
        <w:rPr>
          <w:rFonts w:ascii="Times New Roman" w:hAnsi="Times New Roman" w:cs="Times New Roman"/>
          <w:lang w:val="en-GB"/>
        </w:rPr>
        <w:t>Duration_cemetery</w:t>
      </w:r>
      <w:proofErr w:type="spellEnd"/>
      <w:r w:rsidRPr="00C31333">
        <w:rPr>
          <w:rFonts w:ascii="Times New Roman" w:hAnsi="Times New Roman" w:cs="Times New Roman"/>
          <w:lang w:val="en-GB"/>
        </w:rPr>
        <w:t>");</w:t>
      </w:r>
    </w:p>
    <w:p w14:paraId="36635B4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CB06C7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 xml:space="preserve">"End </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cemetery")</w:t>
      </w:r>
    </w:p>
    <w:p w14:paraId="373DA5E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312BA9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="Blue";</w:t>
      </w:r>
    </w:p>
    <w:p w14:paraId="108C9EE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DB9B7C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8CCF4C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Sequence(</w:t>
      </w:r>
      <w:proofErr w:type="gramEnd"/>
      <w:r w:rsidRPr="00C31333">
        <w:rPr>
          <w:rFonts w:ascii="Times New Roman" w:hAnsi="Times New Roman" w:cs="Times New Roman"/>
          <w:lang w:val="en-GB"/>
        </w:rPr>
        <w:t>)</w:t>
      </w:r>
    </w:p>
    <w:p w14:paraId="49D8920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466CE7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"Start settlement")</w:t>
      </w:r>
    </w:p>
    <w:p w14:paraId="470A8BD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AA4435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0AB891A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5B8E2A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w:t>
      </w:r>
      <w:proofErr w:type="spellStart"/>
      <w:r w:rsidRPr="00C31333">
        <w:rPr>
          <w:rFonts w:ascii="Times New Roman" w:hAnsi="Times New Roman" w:cs="Times New Roman"/>
          <w:lang w:val="en-GB"/>
        </w:rPr>
        <w:t>Cernica</w:t>
      </w:r>
      <w:proofErr w:type="spellEnd"/>
      <w:r w:rsidRPr="00C31333">
        <w:rPr>
          <w:rFonts w:ascii="Times New Roman" w:hAnsi="Times New Roman" w:cs="Times New Roman"/>
          <w:lang w:val="en-GB"/>
        </w:rPr>
        <w:t xml:space="preserve"> settlement")</w:t>
      </w:r>
    </w:p>
    <w:p w14:paraId="00DAF2F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6AA885B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"feature 102")</w:t>
      </w:r>
    </w:p>
    <w:p w14:paraId="5E1F757B"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7EAE27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"OxA-27434", 6099, 34)</w:t>
      </w:r>
    </w:p>
    <w:p w14:paraId="08FF204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3E8672C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46ED0E9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F564ED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D1C461A"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Phase(</w:t>
      </w:r>
      <w:proofErr w:type="gramEnd"/>
      <w:r w:rsidRPr="00C31333">
        <w:rPr>
          <w:rFonts w:ascii="Times New Roman" w:hAnsi="Times New Roman" w:cs="Times New Roman"/>
          <w:lang w:val="en-GB"/>
        </w:rPr>
        <w:t>"pit 10")</w:t>
      </w:r>
    </w:p>
    <w:p w14:paraId="40BA612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92D41C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Date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"OxA-X-2511-19", 6096, 34)</w:t>
      </w:r>
    </w:p>
    <w:p w14:paraId="68411C6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24EB5C3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743E21D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EA53037"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30")</w:t>
      </w:r>
    </w:p>
    <w:p w14:paraId="7237723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4267A35"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632B1A65"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"OxA-27433", 6176, 34);</w:t>
      </w:r>
    </w:p>
    <w:p w14:paraId="07A0780D"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"OxA-27564", 6216, 35);</w:t>
      </w:r>
    </w:p>
    <w:p w14:paraId="322A38A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C31333">
        <w:rPr>
          <w:rFonts w:ascii="Times New Roman" w:hAnsi="Times New Roman" w:cs="Times New Roman"/>
          <w:lang w:val="en-GB"/>
        </w:rPr>
        <w:t>};</w:t>
      </w:r>
    </w:p>
    <w:p w14:paraId="18CC45C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R_</w:t>
      </w:r>
      <w:proofErr w:type="gramStart"/>
      <w:r w:rsidRPr="00C31333">
        <w:rPr>
          <w:rFonts w:ascii="Times New Roman" w:hAnsi="Times New Roman" w:cs="Times New Roman"/>
          <w:lang w:val="en-GB"/>
        </w:rPr>
        <w:t>Combine</w:t>
      </w:r>
      <w:proofErr w:type="spellEnd"/>
      <w:r w:rsidRPr="00C31333">
        <w:rPr>
          <w:rFonts w:ascii="Times New Roman" w:hAnsi="Times New Roman" w:cs="Times New Roman"/>
          <w:lang w:val="en-GB"/>
        </w:rPr>
        <w:t>(</w:t>
      </w:r>
      <w:proofErr w:type="gramEnd"/>
      <w:r w:rsidRPr="00C31333">
        <w:rPr>
          <w:rFonts w:ascii="Times New Roman" w:hAnsi="Times New Roman" w:cs="Times New Roman"/>
          <w:lang w:val="en-GB"/>
        </w:rPr>
        <w:t>"sample 31")</w:t>
      </w:r>
    </w:p>
    <w:p w14:paraId="6F9D6E01"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05921B9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51395A2E"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"OxA-27587", 6025, 50);</w:t>
      </w:r>
    </w:p>
    <w:p w14:paraId="204566E3" w14:textId="77777777" w:rsidR="00A113C5" w:rsidRPr="00C31333" w:rsidRDefault="00A113C5" w:rsidP="00C31333">
      <w:pPr>
        <w:rPr>
          <w:rFonts w:ascii="Times New Roman" w:hAnsi="Times New Roman" w:cs="Times New Roman"/>
          <w:lang w:val="pt-BR"/>
        </w:rPr>
      </w:pPr>
      <w:r w:rsidRPr="00C31333">
        <w:rPr>
          <w:rFonts w:ascii="Times New Roman" w:hAnsi="Times New Roman" w:cs="Times New Roman"/>
          <w:lang w:val="pt-BR"/>
        </w:rPr>
        <w:t xml:space="preserve">      </w:t>
      </w:r>
      <w:proofErr w:type="spellStart"/>
      <w:r w:rsidRPr="00C31333">
        <w:rPr>
          <w:rFonts w:ascii="Times New Roman" w:hAnsi="Times New Roman" w:cs="Times New Roman"/>
          <w:lang w:val="pt-BR"/>
        </w:rPr>
        <w:t>R_</w:t>
      </w:r>
      <w:proofErr w:type="gramStart"/>
      <w:r w:rsidRPr="00C31333">
        <w:rPr>
          <w:rFonts w:ascii="Times New Roman" w:hAnsi="Times New Roman" w:cs="Times New Roman"/>
          <w:lang w:val="pt-BR"/>
        </w:rPr>
        <w:t>Date</w:t>
      </w:r>
      <w:proofErr w:type="spellEnd"/>
      <w:r w:rsidRPr="00C31333">
        <w:rPr>
          <w:rFonts w:ascii="Times New Roman" w:hAnsi="Times New Roman" w:cs="Times New Roman"/>
          <w:lang w:val="pt-BR"/>
        </w:rPr>
        <w:t>(</w:t>
      </w:r>
      <w:proofErr w:type="gramEnd"/>
      <w:r w:rsidRPr="00C31333">
        <w:rPr>
          <w:rFonts w:ascii="Times New Roman" w:hAnsi="Times New Roman" w:cs="Times New Roman"/>
          <w:lang w:val="pt-BR"/>
        </w:rPr>
        <w:t>"OxA-27565", 6045, 40);</w:t>
      </w:r>
    </w:p>
    <w:p w14:paraId="2188D394" w14:textId="77777777" w:rsidR="00A113C5" w:rsidRPr="006719B3" w:rsidRDefault="00A113C5" w:rsidP="00C31333">
      <w:pPr>
        <w:rPr>
          <w:rFonts w:ascii="Times New Roman" w:hAnsi="Times New Roman" w:cs="Times New Roman"/>
          <w:lang w:val="en-GB"/>
        </w:rPr>
      </w:pPr>
      <w:r w:rsidRPr="00C31333">
        <w:rPr>
          <w:rFonts w:ascii="Times New Roman" w:hAnsi="Times New Roman" w:cs="Times New Roman"/>
          <w:lang w:val="pt-BR"/>
        </w:rPr>
        <w:t xml:space="preserve">     </w:t>
      </w:r>
      <w:r w:rsidRPr="006719B3">
        <w:rPr>
          <w:rFonts w:ascii="Times New Roman" w:hAnsi="Times New Roman" w:cs="Times New Roman"/>
          <w:lang w:val="en-GB"/>
        </w:rPr>
        <w:t>};</w:t>
      </w:r>
    </w:p>
    <w:p w14:paraId="1929A8B0" w14:textId="77777777" w:rsidR="00A113C5" w:rsidRPr="006719B3" w:rsidRDefault="00A113C5" w:rsidP="00C31333">
      <w:pPr>
        <w:rPr>
          <w:rFonts w:ascii="Times New Roman" w:hAnsi="Times New Roman" w:cs="Times New Roman"/>
          <w:lang w:val="en-GB"/>
        </w:rPr>
      </w:pPr>
      <w:r w:rsidRPr="006719B3">
        <w:rPr>
          <w:rFonts w:ascii="Times New Roman" w:hAnsi="Times New Roman" w:cs="Times New Roman"/>
          <w:lang w:val="en-GB"/>
        </w:rPr>
        <w:t xml:space="preserve">     Span("DurationPit10");</w:t>
      </w:r>
    </w:p>
    <w:p w14:paraId="6E392C32" w14:textId="77777777" w:rsidR="00A113C5" w:rsidRPr="006719B3" w:rsidRDefault="00A113C5" w:rsidP="00C31333">
      <w:pPr>
        <w:rPr>
          <w:rFonts w:ascii="Times New Roman" w:hAnsi="Times New Roman" w:cs="Times New Roman"/>
          <w:lang w:val="en-GB"/>
        </w:rPr>
      </w:pPr>
      <w:r w:rsidRPr="006719B3">
        <w:rPr>
          <w:rFonts w:ascii="Times New Roman" w:hAnsi="Times New Roman" w:cs="Times New Roman"/>
          <w:lang w:val="en-GB"/>
        </w:rPr>
        <w:t xml:space="preserve">    };</w:t>
      </w:r>
    </w:p>
    <w:p w14:paraId="2261663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Span(</w:t>
      </w:r>
      <w:proofErr w:type="gramEnd"/>
      <w:r w:rsidRPr="00C31333">
        <w:rPr>
          <w:rFonts w:ascii="Times New Roman" w:hAnsi="Times New Roman" w:cs="Times New Roman"/>
          <w:lang w:val="en-GB"/>
        </w:rPr>
        <w:t>"Duration settlement");</w:t>
      </w:r>
    </w:p>
    <w:p w14:paraId="0D9AFCC3"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First("</w:t>
      </w:r>
      <w:proofErr w:type="spellStart"/>
      <w:r w:rsidRPr="00C31333">
        <w:rPr>
          <w:rFonts w:ascii="Times New Roman" w:hAnsi="Times New Roman" w:cs="Times New Roman"/>
          <w:lang w:val="en-GB"/>
        </w:rPr>
        <w:t>FirstSettlement</w:t>
      </w:r>
      <w:proofErr w:type="spellEnd"/>
      <w:r w:rsidRPr="00C31333">
        <w:rPr>
          <w:rFonts w:ascii="Times New Roman" w:hAnsi="Times New Roman" w:cs="Times New Roman"/>
          <w:lang w:val="en-GB"/>
        </w:rPr>
        <w:t>")</w:t>
      </w:r>
    </w:p>
    <w:p w14:paraId="0DDF81D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2849CAC"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447B5996"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4B28A6EF"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Last("</w:t>
      </w:r>
      <w:proofErr w:type="spellStart"/>
      <w:r w:rsidRPr="00C31333">
        <w:rPr>
          <w:rFonts w:ascii="Times New Roman" w:hAnsi="Times New Roman" w:cs="Times New Roman"/>
          <w:lang w:val="en-GB"/>
        </w:rPr>
        <w:t>LastSettlement</w:t>
      </w:r>
      <w:proofErr w:type="spellEnd"/>
      <w:r w:rsidRPr="00C31333">
        <w:rPr>
          <w:rFonts w:ascii="Times New Roman" w:hAnsi="Times New Roman" w:cs="Times New Roman"/>
          <w:lang w:val="en-GB"/>
        </w:rPr>
        <w:t>")</w:t>
      </w:r>
    </w:p>
    <w:p w14:paraId="7198F7B0"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1463051D"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lastRenderedPageBreak/>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35C7EBD9"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1AFB428"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5C9F319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gramStart"/>
      <w:r w:rsidRPr="00C31333">
        <w:rPr>
          <w:rFonts w:ascii="Times New Roman" w:hAnsi="Times New Roman" w:cs="Times New Roman"/>
          <w:lang w:val="en-GB"/>
        </w:rPr>
        <w:t>Boundary(</w:t>
      </w:r>
      <w:proofErr w:type="gramEnd"/>
      <w:r w:rsidRPr="00C31333">
        <w:rPr>
          <w:rFonts w:ascii="Times New Roman" w:hAnsi="Times New Roman" w:cs="Times New Roman"/>
          <w:lang w:val="en-GB"/>
        </w:rPr>
        <w:t>"End settlement")</w:t>
      </w:r>
    </w:p>
    <w:p w14:paraId="623DECCE"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
    <w:p w14:paraId="7CB28634" w14:textId="77777777" w:rsidR="00A113C5" w:rsidRPr="00C31333" w:rsidRDefault="00A113C5" w:rsidP="00C31333">
      <w:pPr>
        <w:rPr>
          <w:rFonts w:ascii="Times New Roman" w:hAnsi="Times New Roman" w:cs="Times New Roman"/>
          <w:lang w:val="en-GB"/>
        </w:rPr>
      </w:pPr>
      <w:r w:rsidRPr="00C31333">
        <w:rPr>
          <w:rFonts w:ascii="Times New Roman" w:hAnsi="Times New Roman" w:cs="Times New Roman"/>
          <w:lang w:val="en-GB"/>
        </w:rPr>
        <w:t xml:space="preserve">    </w:t>
      </w:r>
      <w:proofErr w:type="spellStart"/>
      <w:r w:rsidRPr="00C31333">
        <w:rPr>
          <w:rFonts w:ascii="Times New Roman" w:hAnsi="Times New Roman" w:cs="Times New Roman"/>
          <w:lang w:val="en-GB"/>
        </w:rPr>
        <w:t>color</w:t>
      </w:r>
      <w:proofErr w:type="spellEnd"/>
      <w:r w:rsidRPr="00C31333">
        <w:rPr>
          <w:rFonts w:ascii="Times New Roman" w:hAnsi="Times New Roman" w:cs="Times New Roman"/>
          <w:lang w:val="en-GB"/>
        </w:rPr>
        <w:t>="Green";</w:t>
      </w:r>
    </w:p>
    <w:p w14:paraId="67D38441" w14:textId="77777777" w:rsidR="00A113C5" w:rsidRPr="00C31333" w:rsidRDefault="00A113C5" w:rsidP="00C31333">
      <w:pPr>
        <w:rPr>
          <w:rFonts w:ascii="Times New Roman" w:hAnsi="Times New Roman" w:cs="Times New Roman"/>
        </w:rPr>
      </w:pPr>
      <w:r w:rsidRPr="00C31333">
        <w:rPr>
          <w:rFonts w:ascii="Times New Roman" w:hAnsi="Times New Roman" w:cs="Times New Roman"/>
          <w:lang w:val="en-GB"/>
        </w:rPr>
        <w:t xml:space="preserve">   </w:t>
      </w:r>
      <w:r w:rsidRPr="00C31333">
        <w:rPr>
          <w:rFonts w:ascii="Times New Roman" w:hAnsi="Times New Roman" w:cs="Times New Roman"/>
        </w:rPr>
        <w:t>};</w:t>
      </w:r>
    </w:p>
    <w:p w14:paraId="3885AC1F" w14:textId="77777777" w:rsidR="00A113C5" w:rsidRPr="00C31333" w:rsidRDefault="00A113C5" w:rsidP="00C31333">
      <w:pPr>
        <w:rPr>
          <w:rFonts w:ascii="Times New Roman" w:hAnsi="Times New Roman" w:cs="Times New Roman"/>
        </w:rPr>
      </w:pPr>
      <w:r w:rsidRPr="00C31333">
        <w:rPr>
          <w:rFonts w:ascii="Times New Roman" w:hAnsi="Times New Roman" w:cs="Times New Roman"/>
        </w:rPr>
        <w:t xml:space="preserve">  };</w:t>
      </w:r>
    </w:p>
    <w:p w14:paraId="16F8C591" w14:textId="321F37C4" w:rsidR="008B5CA3" w:rsidRDefault="00A113C5" w:rsidP="00C31333">
      <w:pPr>
        <w:rPr>
          <w:rFonts w:ascii="Times New Roman" w:hAnsi="Times New Roman" w:cs="Times New Roman"/>
        </w:rPr>
      </w:pPr>
      <w:r w:rsidRPr="00C31333">
        <w:rPr>
          <w:rFonts w:ascii="Times New Roman" w:hAnsi="Times New Roman" w:cs="Times New Roman"/>
        </w:rPr>
        <w:t xml:space="preserve"> };  </w:t>
      </w:r>
    </w:p>
    <w:p w14:paraId="78E32CBE" w14:textId="77777777" w:rsidR="008B5CA3" w:rsidRPr="008B5CA3" w:rsidRDefault="008B5CA3" w:rsidP="008B5CA3">
      <w:pPr>
        <w:rPr>
          <w:rFonts w:ascii="Times New Roman" w:hAnsi="Times New Roman" w:cs="Times New Roman"/>
        </w:rPr>
      </w:pPr>
    </w:p>
    <w:p w14:paraId="0C5E8E14" w14:textId="77777777" w:rsidR="00F37B68" w:rsidRDefault="00F37B68" w:rsidP="008B5CA3">
      <w:pPr>
        <w:rPr>
          <w:rFonts w:ascii="Times New Roman" w:hAnsi="Times New Roman" w:cs="Times New Roman"/>
          <w:b/>
          <w:i/>
          <w:lang w:val="en-GB"/>
        </w:rPr>
      </w:pPr>
    </w:p>
    <w:p w14:paraId="227D552E" w14:textId="77777777" w:rsidR="00F37B68" w:rsidRDefault="00F37B68" w:rsidP="008B5CA3">
      <w:pPr>
        <w:rPr>
          <w:rFonts w:ascii="Times New Roman" w:hAnsi="Times New Roman" w:cs="Times New Roman"/>
          <w:b/>
          <w:i/>
          <w:lang w:val="en-GB"/>
        </w:rPr>
      </w:pPr>
    </w:p>
    <w:p w14:paraId="3D399D3A" w14:textId="77777777" w:rsidR="00F37B68" w:rsidRDefault="00F37B68" w:rsidP="008B5CA3">
      <w:pPr>
        <w:rPr>
          <w:rFonts w:ascii="Times New Roman" w:hAnsi="Times New Roman" w:cs="Times New Roman"/>
          <w:b/>
          <w:i/>
          <w:lang w:val="en-GB"/>
        </w:rPr>
      </w:pPr>
    </w:p>
    <w:p w14:paraId="1E413603" w14:textId="1F9AFFFF" w:rsidR="008B5CA3" w:rsidRPr="00030956" w:rsidRDefault="008B5CA3" w:rsidP="008B5CA3">
      <w:pPr>
        <w:rPr>
          <w:rFonts w:ascii="Times New Roman" w:hAnsi="Times New Roman" w:cs="Times New Roman"/>
          <w:b/>
          <w:i/>
          <w:lang w:val="en-GB"/>
        </w:rPr>
      </w:pPr>
      <w:r w:rsidRPr="00030956">
        <w:rPr>
          <w:rFonts w:ascii="Times New Roman" w:hAnsi="Times New Roman" w:cs="Times New Roman"/>
          <w:b/>
          <w:i/>
          <w:lang w:val="en-GB"/>
        </w:rPr>
        <w:t xml:space="preserve">Online Supplement </w:t>
      </w:r>
      <w:r w:rsidR="001621CB" w:rsidRPr="00030956">
        <w:rPr>
          <w:rFonts w:ascii="Times New Roman" w:hAnsi="Times New Roman" w:cs="Times New Roman"/>
          <w:b/>
          <w:i/>
          <w:lang w:val="en-GB"/>
        </w:rPr>
        <w:t>R</w:t>
      </w:r>
      <w:r w:rsidRPr="00030956">
        <w:rPr>
          <w:rFonts w:ascii="Times New Roman" w:hAnsi="Times New Roman" w:cs="Times New Roman"/>
          <w:b/>
          <w:i/>
          <w:lang w:val="en-GB"/>
        </w:rPr>
        <w:t>eferences</w:t>
      </w:r>
    </w:p>
    <w:p w14:paraId="01E1EECA" w14:textId="77777777" w:rsidR="008B5CA3" w:rsidRPr="00030956" w:rsidRDefault="008B5CA3" w:rsidP="008B5CA3">
      <w:pPr>
        <w:rPr>
          <w:rFonts w:ascii="Times New Roman" w:hAnsi="Times New Roman" w:cs="Times New Roman"/>
          <w:lang w:val="en-GB"/>
        </w:rPr>
      </w:pPr>
    </w:p>
    <w:p w14:paraId="30E2400F" w14:textId="7D035650" w:rsidR="008B5CA3" w:rsidRPr="00030956"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rPr>
      </w:pPr>
      <w:proofErr w:type="spellStart"/>
      <w:r w:rsidRPr="008334E2">
        <w:rPr>
          <w:rFonts w:ascii="Times New Roman" w:hAnsi="Times New Roman"/>
          <w:sz w:val="24"/>
          <w:szCs w:val="24"/>
          <w:lang w:val="en-GB"/>
        </w:rPr>
        <w:t>Bogaard</w:t>
      </w:r>
      <w:proofErr w:type="spellEnd"/>
      <w:r w:rsidRPr="008334E2">
        <w:rPr>
          <w:rFonts w:ascii="Times New Roman" w:hAnsi="Times New Roman"/>
          <w:sz w:val="24"/>
          <w:szCs w:val="24"/>
          <w:lang w:val="en-GB"/>
        </w:rPr>
        <w:t xml:space="preserve"> A, Walker A. 2011. Plant use and management at M</w:t>
      </w:r>
      <w:r w:rsidR="00141CDD">
        <w:rPr>
          <w:rFonts w:ascii="Times New Roman" w:hAnsi="Times New Roman"/>
          <w:sz w:val="24"/>
          <w:szCs w:val="24"/>
          <w:lang w:val="ro-RO"/>
        </w:rPr>
        <w:t>ă</w:t>
      </w:r>
      <w:proofErr w:type="spellStart"/>
      <w:r w:rsidRPr="008334E2">
        <w:rPr>
          <w:rFonts w:ascii="Times New Roman" w:eastAsia="Times New Roman" w:hAnsi="Times New Roman"/>
          <w:sz w:val="24"/>
          <w:szCs w:val="24"/>
          <w:lang w:val="en-GB"/>
        </w:rPr>
        <w:t>gura-Buduiasca</w:t>
      </w:r>
      <w:proofErr w:type="spellEnd"/>
      <w:r w:rsidRPr="008334E2">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Teleor</w:t>
      </w:r>
      <w:proofErr w:type="spellEnd"/>
      <w:r w:rsidRPr="008334E2">
        <w:rPr>
          <w:rFonts w:ascii="Times New Roman" w:eastAsia="Times New Roman" w:hAnsi="Times New Roman"/>
          <w:sz w:val="24"/>
          <w:szCs w:val="24"/>
          <w:lang w:val="en-GB"/>
        </w:rPr>
        <w:t xml:space="preserve"> 003), southern Romania: preliminary report on the </w:t>
      </w:r>
      <w:proofErr w:type="spellStart"/>
      <w:r w:rsidRPr="008334E2">
        <w:rPr>
          <w:rFonts w:ascii="Times New Roman" w:eastAsia="Times New Roman" w:hAnsi="Times New Roman"/>
          <w:sz w:val="24"/>
          <w:szCs w:val="24"/>
          <w:lang w:val="en-GB"/>
        </w:rPr>
        <w:t>archaeobotanical</w:t>
      </w:r>
      <w:proofErr w:type="spellEnd"/>
      <w:r w:rsidRPr="008334E2">
        <w:rPr>
          <w:rFonts w:ascii="Times New Roman" w:eastAsia="Times New Roman" w:hAnsi="Times New Roman"/>
          <w:sz w:val="24"/>
          <w:szCs w:val="24"/>
          <w:lang w:val="en-GB"/>
        </w:rPr>
        <w:t xml:space="preserve"> analysis. Report prepared for the European Union, Brussels.</w:t>
      </w:r>
    </w:p>
    <w:p w14:paraId="782588A7" w14:textId="77777777" w:rsidR="00030956" w:rsidRPr="002A7588" w:rsidRDefault="00030956" w:rsidP="008B5CA3">
      <w:pPr>
        <w:rPr>
          <w:rFonts w:ascii="Times New Roman" w:hAnsi="Times New Roman" w:cs="Times New Roman"/>
          <w:lang w:val="en-US"/>
        </w:rPr>
      </w:pPr>
    </w:p>
    <w:p w14:paraId="7CFA3FA4" w14:textId="77777777" w:rsidR="00030956" w:rsidRPr="008334E2" w:rsidRDefault="00030956" w:rsidP="00030956">
      <w:pPr>
        <w:pStyle w:val="Heading4"/>
        <w:spacing w:line="240" w:lineRule="auto"/>
        <w:rPr>
          <w:rFonts w:ascii="Times New Roman" w:eastAsia="Times New Roman" w:hAnsi="Times New Roman" w:cs="Times New Roman"/>
          <w:b w:val="0"/>
          <w:i w:val="0"/>
          <w:sz w:val="24"/>
          <w:szCs w:val="24"/>
        </w:rPr>
      </w:pPr>
      <w:r w:rsidRPr="008334E2">
        <w:rPr>
          <w:rFonts w:ascii="Times New Roman" w:eastAsia="Times New Roman" w:hAnsi="Times New Roman" w:cs="Times New Roman"/>
          <w:b w:val="0"/>
          <w:i w:val="0"/>
          <w:sz w:val="24"/>
          <w:szCs w:val="24"/>
        </w:rPr>
        <w:t xml:space="preserve">Bocherens H, Drucker D. 2003. Trophic level isotopic enrichment of carbon and nitrogen in bone collagen: case studies from recent and ancient terrestrial ecosystems. </w:t>
      </w:r>
      <w:r w:rsidRPr="003D7826">
        <w:rPr>
          <w:rFonts w:ascii="Times New Roman" w:eastAsia="Times New Roman" w:hAnsi="Times New Roman" w:cs="Times New Roman"/>
          <w:b w:val="0"/>
          <w:sz w:val="24"/>
          <w:szCs w:val="24"/>
        </w:rPr>
        <w:t>International Journal of Osteoarchaeology</w:t>
      </w:r>
      <w:r w:rsidRPr="008334E2">
        <w:rPr>
          <w:rFonts w:ascii="Times New Roman" w:eastAsia="Times New Roman" w:hAnsi="Times New Roman" w:cs="Times New Roman"/>
          <w:b w:val="0"/>
          <w:i w:val="0"/>
          <w:sz w:val="24"/>
          <w:szCs w:val="24"/>
        </w:rPr>
        <w:t xml:space="preserve"> 13(1–2):46–53.</w:t>
      </w:r>
    </w:p>
    <w:p w14:paraId="1788FA62" w14:textId="77777777" w:rsidR="00030956" w:rsidRDefault="00030956" w:rsidP="008B5CA3">
      <w:pPr>
        <w:rPr>
          <w:rFonts w:ascii="Times New Roman" w:hAnsi="Times New Roman" w:cs="Times New Roman"/>
          <w:lang w:val="en-GB"/>
        </w:rPr>
      </w:pPr>
    </w:p>
    <w:p w14:paraId="1F15B095" w14:textId="77777777" w:rsidR="00030956" w:rsidRPr="003D7826" w:rsidRDefault="00030956" w:rsidP="0003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szCs w:val="24"/>
          <w:lang w:val="en-GB"/>
        </w:rPr>
      </w:pPr>
      <w:proofErr w:type="spellStart"/>
      <w:r w:rsidRPr="008334E2">
        <w:rPr>
          <w:rFonts w:ascii="Times New Roman" w:eastAsia="Times New Roman" w:hAnsi="Times New Roman"/>
          <w:sz w:val="24"/>
          <w:szCs w:val="24"/>
          <w:lang w:val="en-GB"/>
        </w:rPr>
        <w:t>Eastoe</w:t>
      </w:r>
      <w:proofErr w:type="spellEnd"/>
      <w:r w:rsidRPr="008334E2">
        <w:rPr>
          <w:rFonts w:ascii="Times New Roman" w:eastAsia="Times New Roman" w:hAnsi="Times New Roman"/>
          <w:sz w:val="24"/>
          <w:szCs w:val="24"/>
          <w:lang w:val="en-GB"/>
        </w:rPr>
        <w:t xml:space="preserve"> JE. 1957. The amino acid composition of fish collagen and </w:t>
      </w:r>
      <w:proofErr w:type="spellStart"/>
      <w:r w:rsidRPr="008334E2">
        <w:rPr>
          <w:rFonts w:ascii="Times New Roman" w:eastAsia="Times New Roman" w:hAnsi="Times New Roman"/>
          <w:sz w:val="24"/>
          <w:szCs w:val="24"/>
          <w:lang w:val="en-GB"/>
        </w:rPr>
        <w:t>gelatin</w:t>
      </w:r>
      <w:proofErr w:type="spellEnd"/>
      <w:r w:rsidRPr="008334E2">
        <w:rPr>
          <w:rFonts w:ascii="Times New Roman" w:eastAsia="Times New Roman" w:hAnsi="Times New Roman"/>
          <w:sz w:val="24"/>
          <w:szCs w:val="24"/>
          <w:lang w:val="en-GB"/>
        </w:rPr>
        <w:t xml:space="preserve">. </w:t>
      </w:r>
      <w:r w:rsidRPr="003D7826">
        <w:rPr>
          <w:rFonts w:ascii="Times New Roman" w:eastAsia="Times New Roman" w:hAnsi="Times New Roman"/>
          <w:i/>
          <w:sz w:val="24"/>
          <w:szCs w:val="24"/>
          <w:lang w:val="en-GB"/>
        </w:rPr>
        <w:t>Biochemical Journal</w:t>
      </w:r>
      <w:r w:rsidRPr="003D7826">
        <w:rPr>
          <w:rFonts w:ascii="Times New Roman" w:eastAsia="Times New Roman" w:hAnsi="Times New Roman"/>
          <w:sz w:val="24"/>
          <w:szCs w:val="24"/>
          <w:lang w:val="en-GB"/>
        </w:rPr>
        <w:t xml:space="preserve"> 65:363–368.</w:t>
      </w:r>
    </w:p>
    <w:p w14:paraId="103A13C9" w14:textId="77777777" w:rsidR="00030956" w:rsidRPr="00030956" w:rsidRDefault="00030956" w:rsidP="008B5CA3">
      <w:pPr>
        <w:rPr>
          <w:rFonts w:ascii="Times New Roman" w:hAnsi="Times New Roman" w:cs="Times New Roman"/>
          <w:lang w:val="en-GB"/>
        </w:rPr>
      </w:pPr>
    </w:p>
    <w:p w14:paraId="55991B4C" w14:textId="18B445F9" w:rsidR="008B5CA3" w:rsidRDefault="00030956" w:rsidP="008B5CA3">
      <w:pPr>
        <w:rPr>
          <w:rFonts w:ascii="Times New Roman" w:eastAsia="Times New Roman" w:hAnsi="Times New Roman"/>
          <w:sz w:val="24"/>
          <w:szCs w:val="24"/>
          <w:lang w:val="en-GB"/>
        </w:rPr>
      </w:pPr>
      <w:proofErr w:type="spellStart"/>
      <w:r w:rsidRPr="00141CDD">
        <w:rPr>
          <w:rFonts w:ascii="Times New Roman" w:hAnsi="Times New Roman"/>
          <w:sz w:val="24"/>
          <w:szCs w:val="24"/>
          <w:lang w:val="en-GB"/>
        </w:rPr>
        <w:t>Fernandes</w:t>
      </w:r>
      <w:proofErr w:type="spellEnd"/>
      <w:r w:rsidRPr="00141CDD">
        <w:rPr>
          <w:rFonts w:ascii="Times New Roman" w:hAnsi="Times New Roman"/>
          <w:sz w:val="24"/>
          <w:szCs w:val="24"/>
          <w:lang w:val="en-GB"/>
        </w:rPr>
        <w:t xml:space="preserve"> R, Millard A, </w:t>
      </w:r>
      <w:proofErr w:type="spellStart"/>
      <w:r w:rsidRPr="00141CDD">
        <w:rPr>
          <w:rFonts w:ascii="Times New Roman" w:hAnsi="Times New Roman"/>
          <w:sz w:val="24"/>
          <w:szCs w:val="24"/>
          <w:lang w:val="en-GB"/>
        </w:rPr>
        <w:t>Brabec</w:t>
      </w:r>
      <w:proofErr w:type="spellEnd"/>
      <w:r w:rsidRPr="00141CDD">
        <w:rPr>
          <w:rFonts w:ascii="Times New Roman" w:hAnsi="Times New Roman"/>
          <w:sz w:val="24"/>
          <w:szCs w:val="24"/>
          <w:lang w:val="en-GB"/>
        </w:rPr>
        <w:t xml:space="preserve"> M, Nadeau M-J, </w:t>
      </w:r>
      <w:proofErr w:type="spellStart"/>
      <w:r w:rsidRPr="00141CDD">
        <w:rPr>
          <w:rFonts w:ascii="Times New Roman" w:hAnsi="Times New Roman"/>
          <w:sz w:val="24"/>
          <w:szCs w:val="24"/>
          <w:lang w:val="en-GB"/>
        </w:rPr>
        <w:t>Grootes</w:t>
      </w:r>
      <w:proofErr w:type="spellEnd"/>
      <w:r w:rsidRPr="00141CDD">
        <w:rPr>
          <w:rFonts w:ascii="Times New Roman" w:hAnsi="Times New Roman"/>
          <w:sz w:val="24"/>
          <w:szCs w:val="24"/>
          <w:lang w:val="en-GB"/>
        </w:rPr>
        <w:t xml:space="preserve"> P. 2014. </w:t>
      </w:r>
      <w:r w:rsidRPr="008334E2">
        <w:rPr>
          <w:rFonts w:ascii="Times New Roman" w:hAnsi="Times New Roman"/>
          <w:sz w:val="24"/>
          <w:szCs w:val="24"/>
          <w:lang w:val="en-GB"/>
        </w:rPr>
        <w:t xml:space="preserve">Food reconstruction using isotopic transferred signals (FRUITS): A Bayesian model for diet reconstruction. </w:t>
      </w:r>
      <w:proofErr w:type="spellStart"/>
      <w:r w:rsidRPr="008334E2">
        <w:rPr>
          <w:rFonts w:ascii="Times New Roman" w:hAnsi="Times New Roman"/>
          <w:i/>
          <w:sz w:val="24"/>
          <w:szCs w:val="24"/>
          <w:lang w:val="en-GB"/>
        </w:rPr>
        <w:t>PLoS</w:t>
      </w:r>
      <w:proofErr w:type="spellEnd"/>
      <w:r w:rsidRPr="008334E2">
        <w:rPr>
          <w:rFonts w:ascii="Times New Roman" w:hAnsi="Times New Roman"/>
          <w:i/>
          <w:sz w:val="24"/>
          <w:szCs w:val="24"/>
          <w:lang w:val="en-GB"/>
        </w:rPr>
        <w:t xml:space="preserve"> One</w:t>
      </w:r>
      <w:r w:rsidRPr="008334E2">
        <w:rPr>
          <w:rFonts w:ascii="Times New Roman" w:hAnsi="Times New Roman"/>
          <w:sz w:val="24"/>
          <w:szCs w:val="24"/>
          <w:lang w:val="en-GB"/>
        </w:rPr>
        <w:t xml:space="preserve"> 9:1</w:t>
      </w:r>
      <w:r w:rsidRPr="008334E2">
        <w:rPr>
          <w:rFonts w:ascii="Times New Roman" w:eastAsia="Times New Roman" w:hAnsi="Times New Roman"/>
          <w:sz w:val="24"/>
          <w:szCs w:val="24"/>
          <w:lang w:val="en-GB"/>
        </w:rPr>
        <w:t>–9.</w:t>
      </w:r>
    </w:p>
    <w:p w14:paraId="1F4839D5" w14:textId="77777777" w:rsidR="00030956" w:rsidRDefault="00030956" w:rsidP="008B5CA3">
      <w:pPr>
        <w:rPr>
          <w:rFonts w:ascii="Times New Roman" w:eastAsia="Times New Roman" w:hAnsi="Times New Roman"/>
          <w:sz w:val="24"/>
          <w:szCs w:val="24"/>
          <w:lang w:val="en-GB"/>
        </w:rPr>
      </w:pPr>
    </w:p>
    <w:p w14:paraId="30DF57AD" w14:textId="033363A4" w:rsidR="00030956" w:rsidRDefault="00030956" w:rsidP="008B5CA3">
      <w:pPr>
        <w:rPr>
          <w:rFonts w:ascii="Times New Roman" w:eastAsia="Times New Roman" w:hAnsi="Times New Roman"/>
          <w:sz w:val="24"/>
          <w:szCs w:val="24"/>
          <w:lang w:val="en-GB"/>
        </w:rPr>
      </w:pPr>
      <w:proofErr w:type="spellStart"/>
      <w:r w:rsidRPr="008334E2">
        <w:rPr>
          <w:rFonts w:ascii="Times New Roman" w:eastAsia="Times New Roman" w:hAnsi="Times New Roman"/>
          <w:sz w:val="24"/>
          <w:szCs w:val="24"/>
          <w:lang w:val="en-GB"/>
        </w:rPr>
        <w:t>Filipović</w:t>
      </w:r>
      <w:proofErr w:type="spellEnd"/>
      <w:r w:rsidRPr="008334E2">
        <w:rPr>
          <w:rFonts w:ascii="Times New Roman" w:hAnsi="Times New Roman"/>
          <w:sz w:val="24"/>
          <w:szCs w:val="24"/>
          <w:lang w:val="en-GB"/>
        </w:rPr>
        <w:t xml:space="preserve"> D, </w:t>
      </w:r>
      <w:proofErr w:type="spellStart"/>
      <w:r w:rsidRPr="008334E2">
        <w:rPr>
          <w:rFonts w:ascii="Times New Roman" w:hAnsi="Times New Roman"/>
          <w:sz w:val="24"/>
          <w:szCs w:val="24"/>
          <w:lang w:val="en-GB"/>
        </w:rPr>
        <w:t>Obradovi</w:t>
      </w:r>
      <w:r w:rsidRPr="008334E2">
        <w:rPr>
          <w:rFonts w:ascii="Times New Roman" w:eastAsia="Times New Roman" w:hAnsi="Times New Roman"/>
          <w:sz w:val="24"/>
          <w:szCs w:val="24"/>
          <w:lang w:val="en-GB"/>
        </w:rPr>
        <w:t>ć</w:t>
      </w:r>
      <w:proofErr w:type="spellEnd"/>
      <w:r w:rsidRPr="008334E2">
        <w:rPr>
          <w:rFonts w:ascii="Times New Roman" w:eastAsia="Times New Roman" w:hAnsi="Times New Roman"/>
          <w:sz w:val="24"/>
          <w:szCs w:val="24"/>
          <w:lang w:val="en-GB"/>
        </w:rPr>
        <w:t xml:space="preserve"> D. 2013. </w:t>
      </w:r>
      <w:proofErr w:type="spellStart"/>
      <w:r w:rsidRPr="008334E2">
        <w:rPr>
          <w:rFonts w:ascii="Times New Roman" w:eastAsia="Times New Roman" w:hAnsi="Times New Roman"/>
          <w:sz w:val="24"/>
          <w:szCs w:val="24"/>
          <w:lang w:val="en-GB"/>
        </w:rPr>
        <w:t>Archaeobotany</w:t>
      </w:r>
      <w:proofErr w:type="spellEnd"/>
      <w:r w:rsidRPr="008334E2">
        <w:rPr>
          <w:rFonts w:ascii="Times New Roman" w:eastAsia="Times New Roman" w:hAnsi="Times New Roman"/>
          <w:sz w:val="24"/>
          <w:szCs w:val="24"/>
          <w:lang w:val="en-GB"/>
        </w:rPr>
        <w:t xml:space="preserve"> at Neolithic sites in Serbia: a critical overview of the methods and results. In: </w:t>
      </w:r>
      <w:proofErr w:type="spellStart"/>
      <w:r w:rsidRPr="008334E2">
        <w:rPr>
          <w:rFonts w:ascii="Times New Roman" w:eastAsia="Times New Roman" w:hAnsi="Times New Roman"/>
          <w:sz w:val="24"/>
          <w:szCs w:val="24"/>
          <w:lang w:val="en-GB"/>
        </w:rPr>
        <w:t>Miladinovic</w:t>
      </w:r>
      <w:proofErr w:type="spellEnd"/>
      <w:r w:rsidRPr="008334E2">
        <w:rPr>
          <w:rFonts w:ascii="Times New Roman" w:eastAsia="Times New Roman" w:hAnsi="Times New Roman"/>
          <w:sz w:val="24"/>
          <w:szCs w:val="24"/>
          <w:lang w:val="en-GB"/>
        </w:rPr>
        <w:t>́-</w:t>
      </w:r>
      <w:proofErr w:type="spellStart"/>
      <w:r w:rsidRPr="008334E2">
        <w:rPr>
          <w:rFonts w:ascii="Times New Roman" w:eastAsia="Times New Roman" w:hAnsi="Times New Roman"/>
          <w:sz w:val="24"/>
          <w:szCs w:val="24"/>
          <w:lang w:val="en-GB"/>
        </w:rPr>
        <w:t>Radmilovic</w:t>
      </w:r>
      <w:proofErr w:type="spellEnd"/>
      <w:r w:rsidRPr="008334E2">
        <w:rPr>
          <w:rFonts w:ascii="Times New Roman" w:eastAsia="Times New Roman" w:hAnsi="Times New Roman"/>
          <w:sz w:val="24"/>
          <w:szCs w:val="24"/>
          <w:lang w:val="en-GB"/>
        </w:rPr>
        <w:t xml:space="preserve">́ N, </w:t>
      </w:r>
      <w:proofErr w:type="spellStart"/>
      <w:r w:rsidRPr="008334E2">
        <w:rPr>
          <w:rFonts w:ascii="Times New Roman" w:eastAsia="Times New Roman" w:hAnsi="Times New Roman"/>
          <w:sz w:val="24"/>
          <w:szCs w:val="24"/>
          <w:lang w:val="en-GB"/>
        </w:rPr>
        <w:t>Vitezović</w:t>
      </w:r>
      <w:proofErr w:type="spellEnd"/>
      <w:r w:rsidRPr="008334E2">
        <w:rPr>
          <w:rFonts w:ascii="Times New Roman" w:eastAsia="Times New Roman" w:hAnsi="Times New Roman"/>
          <w:sz w:val="24"/>
          <w:szCs w:val="24"/>
          <w:lang w:val="en-GB"/>
        </w:rPr>
        <w:t xml:space="preserve"> S, editors. </w:t>
      </w:r>
      <w:r w:rsidRPr="008334E2">
        <w:rPr>
          <w:rFonts w:ascii="Times New Roman" w:hAnsi="Times New Roman"/>
          <w:i/>
          <w:iCs/>
          <w:sz w:val="24"/>
          <w:szCs w:val="24"/>
          <w:lang w:val="en-GB"/>
        </w:rPr>
        <w:t>Bioarchaeology in the Balkans: balance and perspectives</w:t>
      </w:r>
      <w:r w:rsidRPr="008334E2">
        <w:rPr>
          <w:rFonts w:ascii="Times New Roman" w:eastAsia="Times New Roman" w:hAnsi="Times New Roman"/>
          <w:sz w:val="24"/>
          <w:szCs w:val="24"/>
          <w:lang w:val="en-GB"/>
        </w:rPr>
        <w:t xml:space="preserve">. Belgrade – Sremska </w:t>
      </w:r>
      <w:proofErr w:type="spellStart"/>
      <w:r w:rsidRPr="008334E2">
        <w:rPr>
          <w:rFonts w:ascii="Times New Roman" w:eastAsia="Times New Roman" w:hAnsi="Times New Roman"/>
          <w:sz w:val="24"/>
          <w:szCs w:val="24"/>
          <w:lang w:val="en-GB"/>
        </w:rPr>
        <w:t>Mitrovica</w:t>
      </w:r>
      <w:proofErr w:type="spellEnd"/>
      <w:r w:rsidRPr="008334E2">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Srpsko</w:t>
      </w:r>
      <w:proofErr w:type="spellEnd"/>
      <w:r w:rsidRPr="008334E2">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arheološko</w:t>
      </w:r>
      <w:proofErr w:type="spellEnd"/>
      <w:r w:rsidRPr="008334E2">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društvo</w:t>
      </w:r>
      <w:proofErr w:type="spellEnd"/>
      <w:r w:rsidRPr="008334E2">
        <w:rPr>
          <w:rFonts w:ascii="Times New Roman" w:eastAsia="Times New Roman" w:hAnsi="Times New Roman"/>
          <w:sz w:val="24"/>
          <w:szCs w:val="24"/>
          <w:lang w:val="en-GB"/>
        </w:rPr>
        <w:t xml:space="preserve"> – </w:t>
      </w:r>
      <w:proofErr w:type="spellStart"/>
      <w:r w:rsidRPr="008334E2">
        <w:rPr>
          <w:rFonts w:ascii="Times New Roman" w:eastAsia="Times New Roman" w:hAnsi="Times New Roman"/>
          <w:sz w:val="24"/>
          <w:szCs w:val="24"/>
          <w:lang w:val="en-GB"/>
        </w:rPr>
        <w:t>Blago</w:t>
      </w:r>
      <w:proofErr w:type="spellEnd"/>
      <w:r w:rsidRPr="008334E2">
        <w:rPr>
          <w:rFonts w:ascii="Times New Roman" w:eastAsia="Times New Roman" w:hAnsi="Times New Roman"/>
          <w:sz w:val="24"/>
          <w:szCs w:val="24"/>
          <w:lang w:val="en-GB"/>
        </w:rPr>
        <w:t xml:space="preserve"> </w:t>
      </w:r>
      <w:proofErr w:type="spellStart"/>
      <w:r w:rsidRPr="008334E2">
        <w:rPr>
          <w:rFonts w:ascii="Times New Roman" w:eastAsia="Times New Roman" w:hAnsi="Times New Roman"/>
          <w:sz w:val="24"/>
          <w:szCs w:val="24"/>
          <w:lang w:val="en-GB"/>
        </w:rPr>
        <w:t>Sirmijuma</w:t>
      </w:r>
      <w:proofErr w:type="spellEnd"/>
      <w:r w:rsidRPr="008334E2">
        <w:rPr>
          <w:rFonts w:ascii="Times New Roman" w:eastAsia="Times New Roman" w:hAnsi="Times New Roman"/>
          <w:sz w:val="24"/>
          <w:szCs w:val="24"/>
          <w:lang w:val="en-GB"/>
        </w:rPr>
        <w:t xml:space="preserve">. p. </w:t>
      </w:r>
      <w:r w:rsidRPr="008334E2">
        <w:rPr>
          <w:rFonts w:ascii="Times New Roman" w:hAnsi="Times New Roman"/>
          <w:sz w:val="24"/>
          <w:szCs w:val="24"/>
          <w:lang w:val="en-GB"/>
        </w:rPr>
        <w:t>25</w:t>
      </w:r>
      <w:r w:rsidRPr="008334E2">
        <w:rPr>
          <w:rFonts w:ascii="Times New Roman" w:eastAsia="Times New Roman" w:hAnsi="Times New Roman"/>
          <w:sz w:val="24"/>
          <w:szCs w:val="24"/>
          <w:lang w:val="en-GB"/>
        </w:rPr>
        <w:t>–54.</w:t>
      </w:r>
    </w:p>
    <w:p w14:paraId="000F88E0" w14:textId="77777777" w:rsidR="00030956" w:rsidRDefault="00030956" w:rsidP="008B5CA3">
      <w:pPr>
        <w:rPr>
          <w:rFonts w:ascii="Times New Roman" w:eastAsia="Times New Roman" w:hAnsi="Times New Roman"/>
          <w:sz w:val="24"/>
          <w:szCs w:val="24"/>
          <w:lang w:val="en-GB"/>
        </w:rPr>
      </w:pPr>
    </w:p>
    <w:p w14:paraId="5201D7A6" w14:textId="77777777" w:rsidR="00030956"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rPr>
      </w:pPr>
      <w:r w:rsidRPr="008334E2">
        <w:rPr>
          <w:rFonts w:ascii="Times New Roman" w:hAnsi="Times New Roman"/>
          <w:sz w:val="24"/>
          <w:szCs w:val="24"/>
          <w:lang w:val="en-GB"/>
        </w:rPr>
        <w:t xml:space="preserve">Fraser R, </w:t>
      </w:r>
      <w:proofErr w:type="spellStart"/>
      <w:r w:rsidRPr="008334E2">
        <w:rPr>
          <w:rFonts w:ascii="Times New Roman" w:hAnsi="Times New Roman"/>
          <w:sz w:val="24"/>
          <w:szCs w:val="24"/>
          <w:lang w:val="en-GB"/>
        </w:rPr>
        <w:t>Bogaard</w:t>
      </w:r>
      <w:proofErr w:type="spellEnd"/>
      <w:r w:rsidRPr="008334E2">
        <w:rPr>
          <w:rFonts w:ascii="Times New Roman" w:hAnsi="Times New Roman"/>
          <w:sz w:val="24"/>
          <w:szCs w:val="24"/>
          <w:lang w:val="en-GB"/>
        </w:rPr>
        <w:t xml:space="preserve"> A, Charles M, </w:t>
      </w:r>
      <w:proofErr w:type="spellStart"/>
      <w:r w:rsidRPr="008334E2">
        <w:rPr>
          <w:rFonts w:ascii="Times New Roman" w:hAnsi="Times New Roman"/>
          <w:sz w:val="24"/>
          <w:szCs w:val="24"/>
          <w:lang w:val="en-GB"/>
        </w:rPr>
        <w:t>Styring</w:t>
      </w:r>
      <w:proofErr w:type="spellEnd"/>
      <w:r w:rsidRPr="008334E2">
        <w:rPr>
          <w:rFonts w:ascii="Times New Roman" w:hAnsi="Times New Roman"/>
          <w:sz w:val="24"/>
          <w:szCs w:val="24"/>
          <w:lang w:val="en-GB"/>
        </w:rPr>
        <w:t xml:space="preserve"> A, Wallace M, Jones G, </w:t>
      </w:r>
      <w:proofErr w:type="spellStart"/>
      <w:r w:rsidRPr="008334E2">
        <w:rPr>
          <w:rFonts w:ascii="Times New Roman" w:hAnsi="Times New Roman"/>
          <w:sz w:val="24"/>
          <w:szCs w:val="24"/>
          <w:lang w:val="en-GB"/>
        </w:rPr>
        <w:t>Ditchfield</w:t>
      </w:r>
      <w:proofErr w:type="spellEnd"/>
      <w:r w:rsidRPr="008334E2">
        <w:rPr>
          <w:rFonts w:ascii="Times New Roman" w:hAnsi="Times New Roman"/>
          <w:sz w:val="24"/>
          <w:szCs w:val="24"/>
          <w:lang w:val="en-GB"/>
        </w:rPr>
        <w:t xml:space="preserve"> P, Heaton T. 2013. Assessing natural variation and the effects of charring, burial and pre-treatment on the stable carbon and nitrogen isotope values of </w:t>
      </w:r>
      <w:proofErr w:type="spellStart"/>
      <w:r w:rsidRPr="008334E2">
        <w:rPr>
          <w:rFonts w:ascii="Times New Roman" w:hAnsi="Times New Roman"/>
          <w:sz w:val="24"/>
          <w:szCs w:val="24"/>
          <w:lang w:val="en-GB"/>
        </w:rPr>
        <w:t>archaeobotanical</w:t>
      </w:r>
      <w:proofErr w:type="spellEnd"/>
      <w:r w:rsidRPr="008334E2">
        <w:rPr>
          <w:rFonts w:ascii="Times New Roman" w:hAnsi="Times New Roman"/>
          <w:sz w:val="24"/>
          <w:szCs w:val="24"/>
          <w:lang w:val="en-GB"/>
        </w:rPr>
        <w:t xml:space="preserve"> cereals and pulses. </w:t>
      </w:r>
      <w:r w:rsidRPr="008334E2">
        <w:rPr>
          <w:rFonts w:ascii="Times New Roman" w:hAnsi="Times New Roman"/>
          <w:i/>
          <w:iCs/>
          <w:sz w:val="24"/>
          <w:szCs w:val="24"/>
          <w:lang w:val="en-GB"/>
        </w:rPr>
        <w:t>Journal of Archaeological Science</w:t>
      </w:r>
      <w:r w:rsidRPr="008334E2">
        <w:rPr>
          <w:rFonts w:ascii="Times New Roman" w:hAnsi="Times New Roman"/>
          <w:sz w:val="24"/>
          <w:szCs w:val="24"/>
          <w:lang w:val="en-GB"/>
        </w:rPr>
        <w:t xml:space="preserve"> 40:4754</w:t>
      </w:r>
      <w:r w:rsidRPr="008334E2">
        <w:rPr>
          <w:rFonts w:ascii="Times New Roman" w:eastAsia="Times New Roman" w:hAnsi="Times New Roman"/>
          <w:sz w:val="24"/>
          <w:szCs w:val="24"/>
          <w:lang w:val="en-GB"/>
        </w:rPr>
        <w:t>–4766.</w:t>
      </w:r>
    </w:p>
    <w:p w14:paraId="6CE3304D" w14:textId="77777777" w:rsidR="00030956"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rPr>
      </w:pPr>
    </w:p>
    <w:p w14:paraId="1D680C16" w14:textId="77777777" w:rsidR="00030956" w:rsidRPr="008334E2"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en-GB"/>
        </w:rPr>
      </w:pPr>
      <w:proofErr w:type="spellStart"/>
      <w:r w:rsidRPr="008334E2">
        <w:rPr>
          <w:rFonts w:ascii="Times New Roman" w:hAnsi="Times New Roman"/>
          <w:sz w:val="24"/>
          <w:szCs w:val="24"/>
          <w:lang w:val="en-GB" w:eastAsia="en-GB"/>
        </w:rPr>
        <w:t>Kreuz</w:t>
      </w:r>
      <w:proofErr w:type="spellEnd"/>
      <w:r w:rsidRPr="008334E2">
        <w:rPr>
          <w:rFonts w:ascii="Times New Roman" w:hAnsi="Times New Roman"/>
          <w:sz w:val="24"/>
          <w:szCs w:val="24"/>
          <w:lang w:val="en-GB" w:eastAsia="en-GB"/>
        </w:rPr>
        <w:t xml:space="preserve"> A, </w:t>
      </w:r>
      <w:proofErr w:type="spellStart"/>
      <w:r w:rsidRPr="008334E2">
        <w:rPr>
          <w:rFonts w:ascii="Times New Roman" w:hAnsi="Times New Roman"/>
          <w:sz w:val="24"/>
          <w:szCs w:val="24"/>
          <w:lang w:val="en-GB" w:eastAsia="en-GB"/>
        </w:rPr>
        <w:t>Marinova</w:t>
      </w:r>
      <w:proofErr w:type="spellEnd"/>
      <w:r w:rsidRPr="008334E2">
        <w:rPr>
          <w:rFonts w:ascii="Times New Roman" w:hAnsi="Times New Roman"/>
          <w:sz w:val="24"/>
          <w:szCs w:val="24"/>
          <w:lang w:val="en-GB" w:eastAsia="en-GB"/>
        </w:rPr>
        <w:t xml:space="preserve"> E, </w:t>
      </w:r>
      <w:proofErr w:type="spellStart"/>
      <w:r w:rsidRPr="008334E2">
        <w:rPr>
          <w:rFonts w:ascii="Times New Roman" w:hAnsi="Times New Roman"/>
          <w:sz w:val="24"/>
          <w:szCs w:val="24"/>
          <w:lang w:val="en-GB" w:eastAsia="en-GB"/>
        </w:rPr>
        <w:t>Sch</w:t>
      </w:r>
      <w:r w:rsidRPr="008334E2">
        <w:rPr>
          <w:rFonts w:ascii="Times New Roman" w:eastAsia="Times New Roman" w:hAnsi="Times New Roman"/>
          <w:sz w:val="24"/>
          <w:szCs w:val="24"/>
          <w:lang w:val="en-GB" w:eastAsia="en-GB"/>
        </w:rPr>
        <w:t>äfer</w:t>
      </w:r>
      <w:proofErr w:type="spellEnd"/>
      <w:r w:rsidRPr="008334E2">
        <w:rPr>
          <w:rFonts w:ascii="Times New Roman" w:eastAsia="Times New Roman" w:hAnsi="Times New Roman"/>
          <w:sz w:val="24"/>
          <w:szCs w:val="24"/>
          <w:lang w:val="en-GB" w:eastAsia="en-GB"/>
        </w:rPr>
        <w:t xml:space="preserve"> E, </w:t>
      </w:r>
      <w:proofErr w:type="spellStart"/>
      <w:r w:rsidRPr="008334E2">
        <w:rPr>
          <w:rFonts w:ascii="Times New Roman" w:eastAsia="Times New Roman" w:hAnsi="Times New Roman"/>
          <w:sz w:val="24"/>
          <w:szCs w:val="24"/>
          <w:lang w:val="en-GB" w:eastAsia="en-GB"/>
        </w:rPr>
        <w:t>Wiethold</w:t>
      </w:r>
      <w:proofErr w:type="spellEnd"/>
      <w:r w:rsidRPr="008334E2">
        <w:rPr>
          <w:rFonts w:ascii="Times New Roman" w:eastAsia="Times New Roman" w:hAnsi="Times New Roman"/>
          <w:sz w:val="24"/>
          <w:szCs w:val="24"/>
          <w:lang w:val="en-GB" w:eastAsia="en-GB"/>
        </w:rPr>
        <w:t xml:space="preserve"> J. 2005. A comparison of Early Neolithic crop and weed assemblages from the </w:t>
      </w:r>
      <w:proofErr w:type="spellStart"/>
      <w:r w:rsidRPr="008334E2">
        <w:rPr>
          <w:rFonts w:ascii="Times New Roman" w:eastAsia="Times New Roman" w:hAnsi="Times New Roman"/>
          <w:sz w:val="24"/>
          <w:szCs w:val="24"/>
          <w:lang w:val="en-GB" w:eastAsia="en-GB"/>
        </w:rPr>
        <w:t>Linearbandkeramik</w:t>
      </w:r>
      <w:proofErr w:type="spellEnd"/>
      <w:r w:rsidRPr="008334E2">
        <w:rPr>
          <w:rFonts w:ascii="Times New Roman" w:eastAsia="Times New Roman" w:hAnsi="Times New Roman"/>
          <w:sz w:val="24"/>
          <w:szCs w:val="24"/>
          <w:lang w:val="en-GB" w:eastAsia="en-GB"/>
        </w:rPr>
        <w:t xml:space="preserve"> and the Bulgarian Neolithic cultures: differences and similarities. </w:t>
      </w:r>
      <w:r w:rsidRPr="008334E2">
        <w:rPr>
          <w:rFonts w:ascii="Times New Roman" w:hAnsi="Times New Roman"/>
          <w:i/>
          <w:iCs/>
          <w:sz w:val="24"/>
          <w:szCs w:val="24"/>
          <w:lang w:val="en-GB" w:eastAsia="en-GB"/>
        </w:rPr>
        <w:t xml:space="preserve">Vegetation History and </w:t>
      </w:r>
      <w:proofErr w:type="spellStart"/>
      <w:r w:rsidRPr="008334E2">
        <w:rPr>
          <w:rFonts w:ascii="Times New Roman" w:hAnsi="Times New Roman"/>
          <w:i/>
          <w:iCs/>
          <w:sz w:val="24"/>
          <w:szCs w:val="24"/>
          <w:lang w:val="en-GB" w:eastAsia="en-GB"/>
        </w:rPr>
        <w:t>Archeobotany</w:t>
      </w:r>
      <w:proofErr w:type="spellEnd"/>
      <w:r w:rsidRPr="008334E2">
        <w:rPr>
          <w:rFonts w:ascii="Times New Roman" w:hAnsi="Times New Roman"/>
          <w:sz w:val="24"/>
          <w:szCs w:val="24"/>
          <w:lang w:val="en-GB" w:eastAsia="en-GB"/>
        </w:rPr>
        <w:t xml:space="preserve"> 14:237</w:t>
      </w:r>
      <w:r w:rsidRPr="008334E2">
        <w:rPr>
          <w:rFonts w:ascii="Times New Roman" w:eastAsia="Times New Roman" w:hAnsi="Times New Roman"/>
          <w:sz w:val="24"/>
          <w:szCs w:val="24"/>
          <w:lang w:val="en-GB" w:eastAsia="en-GB"/>
        </w:rPr>
        <w:t>–58.</w:t>
      </w:r>
    </w:p>
    <w:p w14:paraId="2BB36CF7" w14:textId="77777777" w:rsidR="00030956"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rPr>
      </w:pPr>
    </w:p>
    <w:p w14:paraId="62C0DF6C" w14:textId="199D41E0" w:rsidR="00030956"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ro-RO"/>
        </w:rPr>
      </w:pPr>
      <w:proofErr w:type="spellStart"/>
      <w:r w:rsidRPr="008334E2">
        <w:rPr>
          <w:rFonts w:ascii="Times New Roman" w:hAnsi="Times New Roman"/>
          <w:sz w:val="24"/>
          <w:szCs w:val="24"/>
          <w:lang w:val="en-GB" w:eastAsia="ro-RO"/>
        </w:rPr>
        <w:t>Motuzaite-Matuzeviciute</w:t>
      </w:r>
      <w:proofErr w:type="spellEnd"/>
      <w:r w:rsidRPr="008334E2">
        <w:rPr>
          <w:rFonts w:ascii="Times New Roman" w:hAnsi="Times New Roman"/>
          <w:sz w:val="24"/>
          <w:szCs w:val="24"/>
          <w:lang w:val="en-GB" w:eastAsia="ro-RO"/>
        </w:rPr>
        <w:t xml:space="preserve"> G, Staff R, Hunt H, Liu X, Jones M. 2013. The early chronology of broomcorn millet (</w:t>
      </w:r>
      <w:proofErr w:type="spellStart"/>
      <w:r w:rsidRPr="008334E2">
        <w:rPr>
          <w:rFonts w:ascii="Times New Roman" w:hAnsi="Times New Roman"/>
          <w:i/>
          <w:iCs/>
          <w:sz w:val="24"/>
          <w:szCs w:val="24"/>
          <w:lang w:val="en-GB" w:eastAsia="ro-RO"/>
        </w:rPr>
        <w:t>Panicum</w:t>
      </w:r>
      <w:proofErr w:type="spellEnd"/>
      <w:r w:rsidRPr="008334E2">
        <w:rPr>
          <w:rFonts w:ascii="Times New Roman" w:hAnsi="Times New Roman"/>
          <w:i/>
          <w:iCs/>
          <w:sz w:val="24"/>
          <w:szCs w:val="24"/>
          <w:lang w:val="en-GB" w:eastAsia="ro-RO"/>
        </w:rPr>
        <w:t xml:space="preserve"> </w:t>
      </w:r>
      <w:proofErr w:type="spellStart"/>
      <w:r w:rsidRPr="008334E2">
        <w:rPr>
          <w:rFonts w:ascii="Times New Roman" w:hAnsi="Times New Roman"/>
          <w:i/>
          <w:iCs/>
          <w:sz w:val="24"/>
          <w:szCs w:val="24"/>
          <w:lang w:val="en-GB" w:eastAsia="ro-RO"/>
        </w:rPr>
        <w:t>miliaceum</w:t>
      </w:r>
      <w:proofErr w:type="spellEnd"/>
      <w:r w:rsidRPr="008334E2">
        <w:rPr>
          <w:rFonts w:ascii="Times New Roman" w:hAnsi="Times New Roman"/>
          <w:sz w:val="24"/>
          <w:szCs w:val="24"/>
          <w:lang w:val="en-GB" w:eastAsia="ro-RO"/>
        </w:rPr>
        <w:t xml:space="preserve">) in Europe. </w:t>
      </w:r>
      <w:r w:rsidRPr="008334E2">
        <w:rPr>
          <w:rFonts w:ascii="Times New Roman" w:hAnsi="Times New Roman"/>
          <w:i/>
          <w:iCs/>
          <w:sz w:val="24"/>
          <w:szCs w:val="24"/>
          <w:lang w:val="en-GB" w:eastAsia="ro-RO"/>
        </w:rPr>
        <w:t>Antiquity</w:t>
      </w:r>
      <w:r w:rsidRPr="008334E2">
        <w:rPr>
          <w:rFonts w:ascii="Times New Roman" w:hAnsi="Times New Roman"/>
          <w:sz w:val="24"/>
          <w:szCs w:val="24"/>
          <w:lang w:val="en-GB" w:eastAsia="ro-RO"/>
        </w:rPr>
        <w:t xml:space="preserve"> 87:1073</w:t>
      </w:r>
      <w:r w:rsidRPr="008334E2">
        <w:rPr>
          <w:rFonts w:ascii="Times New Roman" w:eastAsia="Times New Roman" w:hAnsi="Times New Roman"/>
          <w:sz w:val="24"/>
          <w:szCs w:val="24"/>
          <w:lang w:val="en-GB" w:eastAsia="ro-RO"/>
        </w:rPr>
        <w:t>–85.</w:t>
      </w:r>
    </w:p>
    <w:p w14:paraId="2D8E188D" w14:textId="77777777" w:rsidR="00A65F85" w:rsidRDefault="00A65F85"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ro-RO"/>
        </w:rPr>
      </w:pPr>
    </w:p>
    <w:p w14:paraId="169EB6BA" w14:textId="77777777" w:rsidR="00A65F85" w:rsidRPr="00141CDD" w:rsidRDefault="00A65F85" w:rsidP="00A65F85">
      <w:pPr>
        <w:rPr>
          <w:rFonts w:ascii="Times New Roman" w:hAnsi="Times New Roman"/>
          <w:sz w:val="24"/>
          <w:szCs w:val="24"/>
          <w:lang w:val="en-GB"/>
        </w:rPr>
      </w:pPr>
      <w:proofErr w:type="spellStart"/>
      <w:r w:rsidRPr="008334E2">
        <w:rPr>
          <w:rFonts w:ascii="Times New Roman" w:hAnsi="Times New Roman"/>
          <w:sz w:val="24"/>
          <w:szCs w:val="24"/>
          <w:lang w:val="en-GB" w:eastAsia="ro-RO"/>
        </w:rPr>
        <w:t>Nehlich</w:t>
      </w:r>
      <w:proofErr w:type="spellEnd"/>
      <w:r w:rsidRPr="008334E2">
        <w:rPr>
          <w:rFonts w:ascii="Times New Roman" w:hAnsi="Times New Roman"/>
          <w:sz w:val="24"/>
          <w:szCs w:val="24"/>
          <w:lang w:val="en-GB" w:eastAsia="ro-RO"/>
        </w:rPr>
        <w:t xml:space="preserve"> O. 2015. The application of sulphur isotope analyses in archaeological research: a review. </w:t>
      </w:r>
      <w:r w:rsidRPr="008334E2">
        <w:rPr>
          <w:rFonts w:ascii="Times New Roman" w:hAnsi="Times New Roman"/>
          <w:i/>
          <w:sz w:val="24"/>
          <w:szCs w:val="24"/>
          <w:lang w:val="en-GB" w:eastAsia="ro-RO"/>
        </w:rPr>
        <w:t>Earth Science Reviews</w:t>
      </w:r>
      <w:r w:rsidRPr="008334E2">
        <w:rPr>
          <w:rFonts w:ascii="Times New Roman" w:hAnsi="Times New Roman"/>
          <w:sz w:val="24"/>
          <w:szCs w:val="24"/>
          <w:lang w:val="en-GB" w:eastAsia="ro-RO"/>
        </w:rPr>
        <w:t xml:space="preserve"> 142: 1–17.</w:t>
      </w:r>
    </w:p>
    <w:p w14:paraId="731EBB68" w14:textId="77777777" w:rsidR="008B5CA3" w:rsidRPr="00030956" w:rsidRDefault="008B5CA3" w:rsidP="008B5CA3">
      <w:pPr>
        <w:rPr>
          <w:rFonts w:ascii="Times New Roman" w:hAnsi="Times New Roman" w:cs="Times New Roman"/>
          <w:lang w:val="en-GB"/>
        </w:rPr>
      </w:pPr>
    </w:p>
    <w:p w14:paraId="497299D9" w14:textId="1D682D73" w:rsidR="008B5CA3" w:rsidRDefault="00030956" w:rsidP="008B5CA3">
      <w:pPr>
        <w:rPr>
          <w:rFonts w:ascii="Times New Roman" w:eastAsia="Times New Roman" w:hAnsi="Times New Roman"/>
          <w:sz w:val="24"/>
          <w:szCs w:val="24"/>
          <w:lang w:val="en-GB"/>
        </w:rPr>
      </w:pPr>
      <w:proofErr w:type="spellStart"/>
      <w:r w:rsidRPr="008334E2">
        <w:rPr>
          <w:rFonts w:ascii="Times New Roman" w:hAnsi="Times New Roman"/>
          <w:sz w:val="24"/>
          <w:szCs w:val="24"/>
          <w:lang w:val="en-GB"/>
        </w:rPr>
        <w:lastRenderedPageBreak/>
        <w:t>Nehlich</w:t>
      </w:r>
      <w:proofErr w:type="spellEnd"/>
      <w:r w:rsidRPr="008334E2">
        <w:rPr>
          <w:rFonts w:ascii="Times New Roman" w:hAnsi="Times New Roman"/>
          <w:sz w:val="24"/>
          <w:szCs w:val="24"/>
          <w:lang w:val="en-GB"/>
        </w:rPr>
        <w:t xml:space="preserve"> O, </w:t>
      </w:r>
      <w:proofErr w:type="spellStart"/>
      <w:r w:rsidRPr="008334E2">
        <w:rPr>
          <w:rFonts w:ascii="Times New Roman" w:hAnsi="Times New Roman"/>
          <w:sz w:val="24"/>
          <w:szCs w:val="24"/>
          <w:lang w:val="en-GB"/>
        </w:rPr>
        <w:t>Bori</w:t>
      </w:r>
      <w:r w:rsidRPr="008334E2">
        <w:rPr>
          <w:rFonts w:ascii="Times New Roman" w:eastAsia="Times New Roman" w:hAnsi="Times New Roman"/>
          <w:sz w:val="24"/>
          <w:szCs w:val="24"/>
          <w:lang w:val="en-GB"/>
        </w:rPr>
        <w:t>ć</w:t>
      </w:r>
      <w:proofErr w:type="spellEnd"/>
      <w:r w:rsidRPr="008334E2">
        <w:rPr>
          <w:rFonts w:ascii="Times New Roman" w:eastAsia="Times New Roman" w:hAnsi="Times New Roman"/>
          <w:sz w:val="24"/>
          <w:szCs w:val="24"/>
          <w:lang w:val="en-GB"/>
        </w:rPr>
        <w:t xml:space="preserve"> D, </w:t>
      </w:r>
      <w:proofErr w:type="spellStart"/>
      <w:r w:rsidRPr="008334E2">
        <w:rPr>
          <w:rFonts w:ascii="Times New Roman" w:eastAsia="Times New Roman" w:hAnsi="Times New Roman"/>
          <w:sz w:val="24"/>
          <w:szCs w:val="24"/>
          <w:lang w:val="en-GB"/>
        </w:rPr>
        <w:t>Stefanović</w:t>
      </w:r>
      <w:proofErr w:type="spellEnd"/>
      <w:r w:rsidRPr="008334E2">
        <w:rPr>
          <w:rFonts w:ascii="Times New Roman" w:eastAsia="Times New Roman" w:hAnsi="Times New Roman"/>
          <w:sz w:val="24"/>
          <w:szCs w:val="24"/>
          <w:lang w:val="en-GB"/>
        </w:rPr>
        <w:t xml:space="preserve"> S, Richards M. 2010. Sulphur isotope evidence for freshwater fish consumption: a case study from the Danube Gorges, SE Europe. </w:t>
      </w:r>
      <w:r w:rsidRPr="008334E2">
        <w:rPr>
          <w:rFonts w:ascii="Times New Roman" w:hAnsi="Times New Roman"/>
          <w:i/>
          <w:iCs/>
          <w:sz w:val="24"/>
          <w:szCs w:val="24"/>
          <w:lang w:val="en-GB"/>
        </w:rPr>
        <w:t>Journal of Archaeological Science</w:t>
      </w:r>
      <w:r w:rsidRPr="008334E2">
        <w:rPr>
          <w:rFonts w:ascii="Times New Roman" w:hAnsi="Times New Roman"/>
          <w:sz w:val="24"/>
          <w:szCs w:val="24"/>
          <w:lang w:val="en-GB"/>
        </w:rPr>
        <w:t xml:space="preserve"> 37:1131</w:t>
      </w:r>
      <w:r w:rsidRPr="008334E2">
        <w:rPr>
          <w:rFonts w:ascii="Times New Roman" w:eastAsia="Times New Roman" w:hAnsi="Times New Roman"/>
          <w:sz w:val="24"/>
          <w:szCs w:val="24"/>
          <w:lang w:val="en-GB"/>
        </w:rPr>
        <w:t>–39.</w:t>
      </w:r>
    </w:p>
    <w:p w14:paraId="0B6C9EAC" w14:textId="77777777" w:rsidR="00030956" w:rsidRDefault="00030956" w:rsidP="008B5CA3">
      <w:pPr>
        <w:rPr>
          <w:rFonts w:ascii="Times New Roman" w:eastAsia="Times New Roman" w:hAnsi="Times New Roman"/>
          <w:sz w:val="24"/>
          <w:szCs w:val="24"/>
          <w:lang w:val="en-GB"/>
        </w:rPr>
      </w:pPr>
    </w:p>
    <w:p w14:paraId="3A7FACFD" w14:textId="77777777" w:rsidR="00030956" w:rsidRPr="008334E2" w:rsidRDefault="00030956" w:rsidP="0003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szCs w:val="24"/>
          <w:lang w:val="en-GB" w:eastAsia="ro-RO"/>
        </w:rPr>
      </w:pPr>
      <w:proofErr w:type="spellStart"/>
      <w:r w:rsidRPr="008334E2">
        <w:rPr>
          <w:rFonts w:ascii="Times New Roman" w:hAnsi="Times New Roman"/>
          <w:sz w:val="24"/>
          <w:szCs w:val="24"/>
          <w:lang w:val="en-GB"/>
        </w:rPr>
        <w:t>Nehlich</w:t>
      </w:r>
      <w:proofErr w:type="spellEnd"/>
      <w:r w:rsidRPr="008334E2">
        <w:rPr>
          <w:rFonts w:ascii="Times New Roman" w:hAnsi="Times New Roman"/>
          <w:sz w:val="24"/>
          <w:szCs w:val="24"/>
          <w:lang w:val="en-GB"/>
        </w:rPr>
        <w:t xml:space="preserve"> O, Richards MP. 2009. Establishing collagen quality criteria for sulphur isotope analysis of archaeological bone collagen. </w:t>
      </w:r>
      <w:r w:rsidRPr="008334E2">
        <w:rPr>
          <w:rFonts w:ascii="Times New Roman" w:hAnsi="Times New Roman"/>
          <w:i/>
          <w:sz w:val="24"/>
          <w:szCs w:val="24"/>
          <w:lang w:val="en-GB"/>
        </w:rPr>
        <w:t>Archaeological and Anthropological Sciences</w:t>
      </w:r>
      <w:r w:rsidRPr="008334E2">
        <w:rPr>
          <w:rFonts w:ascii="Times New Roman" w:hAnsi="Times New Roman"/>
          <w:sz w:val="24"/>
          <w:szCs w:val="24"/>
          <w:lang w:val="en-GB"/>
        </w:rPr>
        <w:t xml:space="preserve"> 1:59–75.</w:t>
      </w:r>
    </w:p>
    <w:p w14:paraId="2311E455" w14:textId="77777777" w:rsidR="008B5CA3" w:rsidRPr="00030956" w:rsidRDefault="008B5CA3" w:rsidP="008B5CA3">
      <w:pPr>
        <w:rPr>
          <w:rFonts w:ascii="Times New Roman" w:hAnsi="Times New Roman" w:cs="Times New Roman"/>
          <w:lang w:val="en-GB"/>
        </w:rPr>
      </w:pPr>
    </w:p>
    <w:p w14:paraId="014D0861" w14:textId="77777777" w:rsidR="00030956" w:rsidRPr="008334E2"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ro-RO"/>
        </w:rPr>
      </w:pPr>
      <w:proofErr w:type="spellStart"/>
      <w:r w:rsidRPr="008334E2">
        <w:rPr>
          <w:rFonts w:ascii="Times New Roman" w:hAnsi="Times New Roman"/>
          <w:sz w:val="24"/>
          <w:szCs w:val="24"/>
          <w:lang w:val="en-GB" w:eastAsia="ro-RO"/>
        </w:rPr>
        <w:t>Ogrinc</w:t>
      </w:r>
      <w:proofErr w:type="spellEnd"/>
      <w:r w:rsidRPr="008334E2">
        <w:rPr>
          <w:rFonts w:ascii="Times New Roman" w:hAnsi="Times New Roman"/>
          <w:sz w:val="24"/>
          <w:szCs w:val="24"/>
          <w:lang w:val="en-GB" w:eastAsia="ro-RO"/>
        </w:rPr>
        <w:t xml:space="preserve"> N, </w:t>
      </w:r>
      <w:proofErr w:type="spellStart"/>
      <w:r w:rsidRPr="008334E2">
        <w:rPr>
          <w:rFonts w:ascii="Times New Roman" w:hAnsi="Times New Roman"/>
          <w:sz w:val="24"/>
          <w:szCs w:val="24"/>
          <w:lang w:val="en-GB" w:eastAsia="ro-RO"/>
        </w:rPr>
        <w:t>Budja</w:t>
      </w:r>
      <w:proofErr w:type="spellEnd"/>
      <w:r w:rsidRPr="008334E2">
        <w:rPr>
          <w:rFonts w:ascii="Times New Roman" w:hAnsi="Times New Roman"/>
          <w:sz w:val="24"/>
          <w:szCs w:val="24"/>
          <w:lang w:val="en-GB" w:eastAsia="ro-RO"/>
        </w:rPr>
        <w:t xml:space="preserve"> M. 2005. </w:t>
      </w:r>
      <w:proofErr w:type="spellStart"/>
      <w:r w:rsidRPr="008334E2">
        <w:rPr>
          <w:rFonts w:ascii="Times New Roman" w:hAnsi="Times New Roman"/>
          <w:sz w:val="24"/>
          <w:szCs w:val="24"/>
          <w:lang w:val="en-GB" w:eastAsia="ro-RO"/>
        </w:rPr>
        <w:t>Paleodietary</w:t>
      </w:r>
      <w:proofErr w:type="spellEnd"/>
      <w:r w:rsidRPr="008334E2">
        <w:rPr>
          <w:rFonts w:ascii="Times New Roman" w:hAnsi="Times New Roman"/>
          <w:sz w:val="24"/>
          <w:szCs w:val="24"/>
          <w:lang w:val="en-GB" w:eastAsia="ro-RO"/>
        </w:rPr>
        <w:t xml:space="preserve"> reconstruction of a Neolithic population in Slovenia: a stable isotope approach. </w:t>
      </w:r>
      <w:r w:rsidRPr="008334E2">
        <w:rPr>
          <w:rFonts w:ascii="Times New Roman" w:hAnsi="Times New Roman"/>
          <w:i/>
          <w:iCs/>
          <w:sz w:val="24"/>
          <w:szCs w:val="24"/>
          <w:lang w:val="en-GB" w:eastAsia="ro-RO"/>
        </w:rPr>
        <w:t>Chemical Geology</w:t>
      </w:r>
      <w:r w:rsidRPr="008334E2">
        <w:rPr>
          <w:rFonts w:ascii="Times New Roman" w:hAnsi="Times New Roman"/>
          <w:sz w:val="24"/>
          <w:szCs w:val="24"/>
          <w:lang w:val="en-GB" w:eastAsia="ro-RO"/>
        </w:rPr>
        <w:t xml:space="preserve"> 218:103</w:t>
      </w:r>
      <w:r w:rsidRPr="008334E2">
        <w:rPr>
          <w:rFonts w:ascii="Times New Roman" w:eastAsia="Times New Roman" w:hAnsi="Times New Roman"/>
          <w:sz w:val="24"/>
          <w:szCs w:val="24"/>
          <w:lang w:val="en-GB" w:eastAsia="ro-RO"/>
        </w:rPr>
        <w:t>–16.</w:t>
      </w:r>
    </w:p>
    <w:p w14:paraId="03472731" w14:textId="77777777" w:rsidR="00030956" w:rsidRDefault="00030956" w:rsidP="0003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ro-RO"/>
        </w:rPr>
      </w:pPr>
    </w:p>
    <w:p w14:paraId="3FCC3DAC" w14:textId="77777777" w:rsidR="00030956" w:rsidRPr="008334E2"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szCs w:val="24"/>
          <w:lang w:val="en-GB" w:eastAsia="ro-RO"/>
        </w:rPr>
      </w:pPr>
      <w:r w:rsidRPr="008334E2">
        <w:rPr>
          <w:rFonts w:ascii="Times New Roman" w:hAnsi="Times New Roman"/>
          <w:sz w:val="24"/>
          <w:szCs w:val="24"/>
          <w:lang w:val="en-GB"/>
        </w:rPr>
        <w:t xml:space="preserve">Phillips DL, Koch PL. 2002. Incorporating concentration dependence in stable isotope mixing models. </w:t>
      </w:r>
      <w:proofErr w:type="spellStart"/>
      <w:r w:rsidRPr="008334E2">
        <w:rPr>
          <w:rFonts w:ascii="Times New Roman" w:hAnsi="Times New Roman"/>
          <w:i/>
          <w:sz w:val="24"/>
          <w:szCs w:val="24"/>
          <w:lang w:val="en-GB"/>
        </w:rPr>
        <w:t>Oecologia</w:t>
      </w:r>
      <w:proofErr w:type="spellEnd"/>
      <w:r w:rsidRPr="008334E2">
        <w:rPr>
          <w:rFonts w:ascii="Times New Roman" w:hAnsi="Times New Roman"/>
          <w:sz w:val="24"/>
          <w:szCs w:val="24"/>
          <w:lang w:val="en-GB"/>
        </w:rPr>
        <w:t xml:space="preserve"> 130(1):114–25.</w:t>
      </w:r>
    </w:p>
    <w:p w14:paraId="1966D77D" w14:textId="77777777" w:rsidR="00030956" w:rsidRPr="008334E2" w:rsidRDefault="00030956" w:rsidP="00030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szCs w:val="24"/>
          <w:lang w:val="en-GB" w:eastAsia="ro-RO"/>
        </w:rPr>
      </w:pPr>
    </w:p>
    <w:p w14:paraId="2060E209" w14:textId="77777777" w:rsidR="00030956" w:rsidRPr="008334E2" w:rsidRDefault="00030956" w:rsidP="0003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sz w:val="24"/>
          <w:szCs w:val="24"/>
          <w:lang w:val="en-GB" w:eastAsia="ro-RO"/>
        </w:rPr>
      </w:pPr>
    </w:p>
    <w:p w14:paraId="15FBD5DA" w14:textId="77777777" w:rsidR="008B5CA3" w:rsidRPr="008B5CA3" w:rsidRDefault="008B5CA3" w:rsidP="008B5CA3">
      <w:pPr>
        <w:rPr>
          <w:rFonts w:ascii="Times New Roman" w:hAnsi="Times New Roman" w:cs="Times New Roman"/>
        </w:rPr>
      </w:pPr>
    </w:p>
    <w:p w14:paraId="11019D8B" w14:textId="77777777" w:rsidR="008B5CA3" w:rsidRPr="008B5CA3" w:rsidRDefault="008B5CA3" w:rsidP="008B5CA3">
      <w:pPr>
        <w:tabs>
          <w:tab w:val="left" w:pos="8067"/>
        </w:tabs>
        <w:rPr>
          <w:rFonts w:ascii="Times New Roman" w:hAnsi="Times New Roman" w:cs="Times New Roman"/>
        </w:rPr>
      </w:pPr>
    </w:p>
    <w:sectPr w:rsidR="008B5CA3" w:rsidRPr="008B5CA3">
      <w:footerReference w:type="even"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407CA" w14:textId="77777777" w:rsidR="00697835" w:rsidRDefault="00697835" w:rsidP="001268D9">
      <w:r>
        <w:separator/>
      </w:r>
    </w:p>
  </w:endnote>
  <w:endnote w:type="continuationSeparator" w:id="0">
    <w:p w14:paraId="248A5C75" w14:textId="77777777" w:rsidR="00697835" w:rsidRDefault="00697835" w:rsidP="0012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26AE8" w14:textId="77777777" w:rsidR="001268D9" w:rsidRDefault="001268D9" w:rsidP="005350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685A9" w14:textId="77777777" w:rsidR="001268D9" w:rsidRDefault="001268D9" w:rsidP="001268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C9EC" w14:textId="77777777" w:rsidR="001268D9" w:rsidRDefault="001268D9" w:rsidP="005350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993E31" w14:textId="77777777" w:rsidR="001268D9" w:rsidRDefault="001268D9" w:rsidP="001268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4B1F" w14:textId="77777777" w:rsidR="00697835" w:rsidRDefault="00697835" w:rsidP="001268D9">
      <w:r>
        <w:separator/>
      </w:r>
    </w:p>
  </w:footnote>
  <w:footnote w:type="continuationSeparator" w:id="0">
    <w:p w14:paraId="4162397F" w14:textId="77777777" w:rsidR="00697835" w:rsidRDefault="00697835" w:rsidP="0012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95"/>
    <w:rsid w:val="000220C6"/>
    <w:rsid w:val="00030956"/>
    <w:rsid w:val="001268D9"/>
    <w:rsid w:val="00141CDD"/>
    <w:rsid w:val="001621CB"/>
    <w:rsid w:val="0022258D"/>
    <w:rsid w:val="002A7588"/>
    <w:rsid w:val="0030276C"/>
    <w:rsid w:val="003B5335"/>
    <w:rsid w:val="003B5B95"/>
    <w:rsid w:val="003D23A3"/>
    <w:rsid w:val="0041774C"/>
    <w:rsid w:val="00470D62"/>
    <w:rsid w:val="005C3D73"/>
    <w:rsid w:val="006719B3"/>
    <w:rsid w:val="00692EFE"/>
    <w:rsid w:val="00697835"/>
    <w:rsid w:val="00731F14"/>
    <w:rsid w:val="00735F24"/>
    <w:rsid w:val="00775BD2"/>
    <w:rsid w:val="00897B5E"/>
    <w:rsid w:val="008B5CA3"/>
    <w:rsid w:val="00931F9B"/>
    <w:rsid w:val="00946694"/>
    <w:rsid w:val="00961FE8"/>
    <w:rsid w:val="00962330"/>
    <w:rsid w:val="00971D0B"/>
    <w:rsid w:val="0098774C"/>
    <w:rsid w:val="009A3E7B"/>
    <w:rsid w:val="009C77BB"/>
    <w:rsid w:val="00A009A0"/>
    <w:rsid w:val="00A113C5"/>
    <w:rsid w:val="00A65F85"/>
    <w:rsid w:val="00A749FB"/>
    <w:rsid w:val="00AA0E49"/>
    <w:rsid w:val="00BA1728"/>
    <w:rsid w:val="00BB45E4"/>
    <w:rsid w:val="00BF16F6"/>
    <w:rsid w:val="00C31333"/>
    <w:rsid w:val="00C44D62"/>
    <w:rsid w:val="00CA782C"/>
    <w:rsid w:val="00CB4061"/>
    <w:rsid w:val="00DA6FA5"/>
    <w:rsid w:val="00DA71FC"/>
    <w:rsid w:val="00E32590"/>
    <w:rsid w:val="00E767F7"/>
    <w:rsid w:val="00EB32C2"/>
    <w:rsid w:val="00F32824"/>
    <w:rsid w:val="00F37B68"/>
    <w:rsid w:val="00FE060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D6A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030956"/>
    <w:pPr>
      <w:autoSpaceDE w:val="0"/>
      <w:autoSpaceDN w:val="0"/>
      <w:adjustRightInd w:val="0"/>
      <w:spacing w:before="200" w:line="276" w:lineRule="auto"/>
      <w:outlineLvl w:val="3"/>
    </w:pPr>
    <w:rPr>
      <w:rFonts w:ascii="Calibri" w:eastAsia="Calibri" w:hAnsi="Calibri" w:cs="Calibri"/>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B95"/>
    <w:rPr>
      <w:rFonts w:ascii="Tahoma" w:hAnsi="Tahoma" w:cs="Tahoma"/>
      <w:sz w:val="16"/>
      <w:szCs w:val="16"/>
    </w:rPr>
  </w:style>
  <w:style w:type="character" w:customStyle="1" w:styleId="BalloonTextChar">
    <w:name w:val="Balloon Text Char"/>
    <w:basedOn w:val="DefaultParagraphFont"/>
    <w:link w:val="BalloonText"/>
    <w:uiPriority w:val="99"/>
    <w:semiHidden/>
    <w:rsid w:val="003B5B95"/>
    <w:rPr>
      <w:rFonts w:ascii="Tahoma" w:hAnsi="Tahoma" w:cs="Tahoma"/>
      <w:sz w:val="16"/>
      <w:szCs w:val="16"/>
    </w:rPr>
  </w:style>
  <w:style w:type="character" w:customStyle="1" w:styleId="Heading4Char">
    <w:name w:val="Heading 4 Char"/>
    <w:basedOn w:val="DefaultParagraphFont"/>
    <w:link w:val="Heading4"/>
    <w:uiPriority w:val="99"/>
    <w:rsid w:val="00030956"/>
    <w:rPr>
      <w:rFonts w:ascii="Calibri" w:eastAsia="Calibri" w:hAnsi="Calibri" w:cs="Calibri"/>
      <w:b/>
      <w:bCs/>
      <w:i/>
      <w:iCs/>
      <w:lang w:val="x-none"/>
    </w:rPr>
  </w:style>
  <w:style w:type="paragraph" w:styleId="Footer">
    <w:name w:val="footer"/>
    <w:basedOn w:val="Normal"/>
    <w:link w:val="FooterChar"/>
    <w:uiPriority w:val="99"/>
    <w:unhideWhenUsed/>
    <w:rsid w:val="001268D9"/>
    <w:pPr>
      <w:tabs>
        <w:tab w:val="center" w:pos="4513"/>
        <w:tab w:val="right" w:pos="9026"/>
      </w:tabs>
    </w:pPr>
  </w:style>
  <w:style w:type="character" w:customStyle="1" w:styleId="FooterChar">
    <w:name w:val="Footer Char"/>
    <w:basedOn w:val="DefaultParagraphFont"/>
    <w:link w:val="Footer"/>
    <w:uiPriority w:val="99"/>
    <w:rsid w:val="001268D9"/>
  </w:style>
  <w:style w:type="character" w:styleId="PageNumber">
    <w:name w:val="page number"/>
    <w:basedOn w:val="DefaultParagraphFont"/>
    <w:uiPriority w:val="99"/>
    <w:semiHidden/>
    <w:unhideWhenUsed/>
    <w:rsid w:val="0012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923">
      <w:bodyDiv w:val="1"/>
      <w:marLeft w:val="0"/>
      <w:marRight w:val="0"/>
      <w:marTop w:val="0"/>
      <w:marBottom w:val="0"/>
      <w:divBdr>
        <w:top w:val="none" w:sz="0" w:space="0" w:color="auto"/>
        <w:left w:val="none" w:sz="0" w:space="0" w:color="auto"/>
        <w:bottom w:val="none" w:sz="0" w:space="0" w:color="auto"/>
        <w:right w:val="none" w:sz="0" w:space="0" w:color="auto"/>
      </w:divBdr>
    </w:div>
    <w:div w:id="114644636">
      <w:bodyDiv w:val="1"/>
      <w:marLeft w:val="0"/>
      <w:marRight w:val="0"/>
      <w:marTop w:val="0"/>
      <w:marBottom w:val="0"/>
      <w:divBdr>
        <w:top w:val="none" w:sz="0" w:space="0" w:color="auto"/>
        <w:left w:val="none" w:sz="0" w:space="0" w:color="auto"/>
        <w:bottom w:val="none" w:sz="0" w:space="0" w:color="auto"/>
        <w:right w:val="none" w:sz="0" w:space="0" w:color="auto"/>
      </w:divBdr>
    </w:div>
    <w:div w:id="118190652">
      <w:bodyDiv w:val="1"/>
      <w:marLeft w:val="0"/>
      <w:marRight w:val="0"/>
      <w:marTop w:val="0"/>
      <w:marBottom w:val="0"/>
      <w:divBdr>
        <w:top w:val="none" w:sz="0" w:space="0" w:color="auto"/>
        <w:left w:val="none" w:sz="0" w:space="0" w:color="auto"/>
        <w:bottom w:val="none" w:sz="0" w:space="0" w:color="auto"/>
        <w:right w:val="none" w:sz="0" w:space="0" w:color="auto"/>
      </w:divBdr>
    </w:div>
    <w:div w:id="168373554">
      <w:bodyDiv w:val="1"/>
      <w:marLeft w:val="0"/>
      <w:marRight w:val="0"/>
      <w:marTop w:val="0"/>
      <w:marBottom w:val="0"/>
      <w:divBdr>
        <w:top w:val="none" w:sz="0" w:space="0" w:color="auto"/>
        <w:left w:val="none" w:sz="0" w:space="0" w:color="auto"/>
        <w:bottom w:val="none" w:sz="0" w:space="0" w:color="auto"/>
        <w:right w:val="none" w:sz="0" w:space="0" w:color="auto"/>
      </w:divBdr>
    </w:div>
    <w:div w:id="235628303">
      <w:bodyDiv w:val="1"/>
      <w:marLeft w:val="0"/>
      <w:marRight w:val="0"/>
      <w:marTop w:val="0"/>
      <w:marBottom w:val="0"/>
      <w:divBdr>
        <w:top w:val="none" w:sz="0" w:space="0" w:color="auto"/>
        <w:left w:val="none" w:sz="0" w:space="0" w:color="auto"/>
        <w:bottom w:val="none" w:sz="0" w:space="0" w:color="auto"/>
        <w:right w:val="none" w:sz="0" w:space="0" w:color="auto"/>
      </w:divBdr>
    </w:div>
    <w:div w:id="964773020">
      <w:bodyDiv w:val="1"/>
      <w:marLeft w:val="0"/>
      <w:marRight w:val="0"/>
      <w:marTop w:val="0"/>
      <w:marBottom w:val="0"/>
      <w:divBdr>
        <w:top w:val="none" w:sz="0" w:space="0" w:color="auto"/>
        <w:left w:val="none" w:sz="0" w:space="0" w:color="auto"/>
        <w:bottom w:val="none" w:sz="0" w:space="0" w:color="auto"/>
        <w:right w:val="none" w:sz="0" w:space="0" w:color="auto"/>
      </w:divBdr>
    </w:div>
    <w:div w:id="1019963323">
      <w:bodyDiv w:val="1"/>
      <w:marLeft w:val="0"/>
      <w:marRight w:val="0"/>
      <w:marTop w:val="0"/>
      <w:marBottom w:val="0"/>
      <w:divBdr>
        <w:top w:val="none" w:sz="0" w:space="0" w:color="auto"/>
        <w:left w:val="none" w:sz="0" w:space="0" w:color="auto"/>
        <w:bottom w:val="none" w:sz="0" w:space="0" w:color="auto"/>
        <w:right w:val="none" w:sz="0" w:space="0" w:color="auto"/>
      </w:divBdr>
    </w:div>
    <w:div w:id="1481536459">
      <w:bodyDiv w:val="1"/>
      <w:marLeft w:val="0"/>
      <w:marRight w:val="0"/>
      <w:marTop w:val="0"/>
      <w:marBottom w:val="0"/>
      <w:divBdr>
        <w:top w:val="none" w:sz="0" w:space="0" w:color="auto"/>
        <w:left w:val="none" w:sz="0" w:space="0" w:color="auto"/>
        <w:bottom w:val="none" w:sz="0" w:space="0" w:color="auto"/>
        <w:right w:val="none" w:sz="0" w:space="0" w:color="auto"/>
      </w:divBdr>
    </w:div>
    <w:div w:id="1618296748">
      <w:bodyDiv w:val="1"/>
      <w:marLeft w:val="0"/>
      <w:marRight w:val="0"/>
      <w:marTop w:val="0"/>
      <w:marBottom w:val="0"/>
      <w:divBdr>
        <w:top w:val="none" w:sz="0" w:space="0" w:color="auto"/>
        <w:left w:val="none" w:sz="0" w:space="0" w:color="auto"/>
        <w:bottom w:val="none" w:sz="0" w:space="0" w:color="auto"/>
        <w:right w:val="none" w:sz="0" w:space="0" w:color="auto"/>
      </w:divBdr>
    </w:div>
    <w:div w:id="16297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0706F5-228D-AD49-80B1-74193CCA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3610</Words>
  <Characters>20581</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Nehlich</dc:creator>
  <cp:lastModifiedBy>Dusan Boric</cp:lastModifiedBy>
  <cp:revision>38</cp:revision>
  <dcterms:created xsi:type="dcterms:W3CDTF">2016-07-04T09:10:00Z</dcterms:created>
  <dcterms:modified xsi:type="dcterms:W3CDTF">2017-12-24T19:42:00Z</dcterms:modified>
</cp:coreProperties>
</file>