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46" w:rsidRDefault="003A1D46" w:rsidP="003A1D46">
      <w:pPr>
        <w:pStyle w:val="Caption"/>
        <w:keepNext/>
      </w:pPr>
      <w:r>
        <w:t xml:space="preserve">Table </w:t>
      </w:r>
      <w:fldSimple w:instr=" SEQ Table \* ARABIC ">
        <w:r w:rsidR="00FB2529">
          <w:rPr>
            <w:noProof/>
          </w:rPr>
          <w:t>1</w:t>
        </w:r>
      </w:fldSimple>
      <w:r>
        <w:t xml:space="preserve"> Calendar ages and corresponding radiocarbon ages and uncertainties measured at ETH and CEZA (MAMS).</w:t>
      </w:r>
    </w:p>
    <w:tbl>
      <w:tblPr>
        <w:tblStyle w:val="LightShading"/>
        <w:tblW w:w="7740" w:type="dxa"/>
        <w:tblLook w:val="04A0" w:firstRow="1" w:lastRow="0" w:firstColumn="1" w:lastColumn="0" w:noHBand="0" w:noVBand="1"/>
      </w:tblPr>
      <w:tblGrid>
        <w:gridCol w:w="1146"/>
        <w:gridCol w:w="1198"/>
        <w:gridCol w:w="1636"/>
        <w:gridCol w:w="1029"/>
        <w:gridCol w:w="1177"/>
        <w:gridCol w:w="1271"/>
        <w:gridCol w:w="2016"/>
      </w:tblGrid>
      <w:tr w:rsidR="00D50952" w:rsidRPr="00D50952" w:rsidTr="002D7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Tree ID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Ring number</w:t>
            </w:r>
          </w:p>
        </w:tc>
        <w:tc>
          <w:tcPr>
            <w:tcW w:w="1636" w:type="dxa"/>
            <w:hideMark/>
          </w:tcPr>
          <w:p w:rsidR="00D50952" w:rsidRPr="00D50952" w:rsidRDefault="00D50952" w:rsidP="00D5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Calendar</w:t>
            </w: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age (BP; midpoint)</w:t>
            </w:r>
          </w:p>
        </w:tc>
        <w:tc>
          <w:tcPr>
            <w:tcW w:w="760" w:type="dxa"/>
            <w:hideMark/>
          </w:tcPr>
          <w:p w:rsidR="00D50952" w:rsidRPr="00D50952" w:rsidRDefault="00D50952" w:rsidP="00D5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Cal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endar </w:t>
            </w: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span</w:t>
            </w:r>
          </w:p>
        </w:tc>
        <w:tc>
          <w:tcPr>
            <w:tcW w:w="1177" w:type="dxa"/>
            <w:hideMark/>
          </w:tcPr>
          <w:p w:rsidR="00D50952" w:rsidRPr="00D50952" w:rsidRDefault="00D50952" w:rsidP="00D5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vertAlign w:val="superscript"/>
                <w:lang w:eastAsia="en-CA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 </w:t>
            </w: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age (BP)</w:t>
            </w:r>
          </w:p>
        </w:tc>
        <w:tc>
          <w:tcPr>
            <w:tcW w:w="640" w:type="dxa"/>
            <w:hideMark/>
          </w:tcPr>
          <w:p w:rsidR="00D50952" w:rsidRDefault="00D50952" w:rsidP="00D5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vertAlign w:val="superscript"/>
                <w:lang w:eastAsia="en-CA"/>
              </w:rPr>
              <w:t>14</w:t>
            </w:r>
            <w:r w:rsidR="002D704B">
              <w:rPr>
                <w:rFonts w:ascii="Calibri" w:eastAsia="Times New Roman" w:hAnsi="Calibri" w:cs="Times New Roman"/>
                <w:color w:val="000000"/>
                <w:lang w:eastAsia="en-CA"/>
              </w:rPr>
              <w:t>C uncertainty</w:t>
            </w:r>
          </w:p>
          <w:p w:rsidR="00D50952" w:rsidRPr="00D50952" w:rsidRDefault="00D50952" w:rsidP="00D5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="002D704B">
              <w:rPr>
                <w:rFonts w:ascii="Calibri" w:eastAsia="Times New Roman" w:hAnsi="Calibri" w:cs="Times New Roman"/>
                <w:color w:val="000000"/>
                <w:lang w:eastAsia="en-CA"/>
              </w:rPr>
              <w:t>(1-</w:t>
            </w:r>
            <w:r w:rsidR="002D704B" w:rsidRPr="002D704B">
              <w:rPr>
                <w:rFonts w:eastAsia="Times New Roman" w:cs="Courier New"/>
                <w:b w:val="0"/>
                <w:bCs w:val="0"/>
                <w:color w:val="auto"/>
                <w:sz w:val="20"/>
                <w:szCs w:val="20"/>
                <w:lang w:eastAsia="en-CA"/>
              </w:rPr>
              <w:t xml:space="preserve"> </w:t>
            </w:r>
            <w:r w:rsidR="002D704B" w:rsidRPr="002D704B">
              <w:rPr>
                <w:rFonts w:ascii="Calibri" w:eastAsia="Times New Roman" w:hAnsi="Calibri" w:cs="Times New Roman"/>
                <w:color w:val="000000"/>
                <w:lang w:eastAsia="en-CA"/>
              </w:rPr>
              <w:t>σ</w:t>
            </w:r>
            <w:r w:rsidR="002D704B">
              <w:rPr>
                <w:rFonts w:ascii="Calibri" w:eastAsia="Times New Roman" w:hAnsi="Calibri" w:cs="Times New Roman"/>
                <w:color w:val="000000"/>
                <w:lang w:eastAsia="en-CA"/>
              </w:rPr>
              <w:t>)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Lab ID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13-16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12021.5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ETH-65259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17-21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12017.0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ETH-65260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22-25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12012.5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10280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ETH-65261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26-28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ETH-65262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26-28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29-32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29-32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33-35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33-35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36-38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36-38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ETH-65265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39-42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ETH-65266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39-42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43-45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46-48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46-48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10286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ETH-65268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49-51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ETH-65269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52-54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ETH-65270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52-54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55-57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11980.0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10288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58-61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11976.5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58-61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11976.5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ETH-65272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62-66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11972.0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67-71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11967.0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10288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67-71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11967.0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77-82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11956.5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ETH-65276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83-85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11952.0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ETH-65277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83-85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11952.0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86-88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86-88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10245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ETH-65278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89-91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10279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ETH-65279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92-94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10246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ETH-65280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92-94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10277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95-97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11940.0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10218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48-51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11936.5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102-106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11932.0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10217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107-111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11927.0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10202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107-111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11927.0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10221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112-116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11922.0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10243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ETH-65285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117-121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11917.0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10224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ETH-65286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lastRenderedPageBreak/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122-126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11912.0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10238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ETH-65287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127-131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11907.0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10255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ETH-65288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132-136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11902.0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10223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ETH-65289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137-141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11897.0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10219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ETH-65290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142-146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11892.0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10242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ETH-65291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147-151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11887.0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10250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ETH-65292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147-151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11887.0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ETH-65292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32-33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12165.5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ETH-70509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34-35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12163.5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10382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36-37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12161.5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10375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38-39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12159.5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40-41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12157.5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42-43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44-46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47-49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12150.0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50-52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12147.0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10367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53-56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12143.5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10363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57-61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12139.0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ETH-70519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62-65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12134.5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66-68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12131.0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10365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69-72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12127.5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73-75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12124.0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76-79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12120.5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80-82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12117.0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83-85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12114.0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10388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86-89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12110.5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10370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90-92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12107.0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10395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93-95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12104.0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10366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ETH-70529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96-98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12101.0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10379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49-51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12098.0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102-103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12095.5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104-105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12093.5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106-107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12091.5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108-109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12089.5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110-111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12087.5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112-113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114-115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12083.5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116-118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ETH-70539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119-125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12076.0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7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126-128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12071.0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129-133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12067.0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134-137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12062.5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138-142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12058.0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143-151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12051.0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lastRenderedPageBreak/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152-156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12044.0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157-160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12039.5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161-169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12033.0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169-173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12026.0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ETH-70549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175-177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12022.0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ETH-70550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178-181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12018.5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ETH-70551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182-186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12014.0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ETH-70552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187-191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ETH-70553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192-194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12005.0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ETH-70554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195-197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ETH-70555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198-200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10272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016" w:type="dxa"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ETH-70556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3-12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12028.5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30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MAMS- 26642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13-16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12021.5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MAMS-26643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17-21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12017.0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MAMS-26644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22-25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12012.5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MAMS-26645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26-28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32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MAMS-26646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29.5-31.5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10366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MAMS-26647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33-35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10284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MAMS-26648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36-38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MAMS-26649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39-42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MAMS-26650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43-45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11992.0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MAMS-26651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46-48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30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MAMS-26652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49-51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52-54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55-57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11980.0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MAMS-26655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58-61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11976.5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MAMS-26656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62-66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11972.0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MAMS-26657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67-71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11967.0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MAMS-26658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77-82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11956.5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MAMS-26659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83-85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11952.0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MAMS-26660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86-88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MAMS-26661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89-91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10272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MAMS-26662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92-94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11943.0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95-98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11939.5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10264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99-101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11936.0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10208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MAMS-26665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102-105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11932.5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10235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MAMS-26666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106-109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11928.5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10208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MAMS-26667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111-115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11923.0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10188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MAMS-26668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117-121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11917.0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10170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MAMS-26669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122-126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11912.0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10196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MAMS-26670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127-131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11907.0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10188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27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MAMS-26671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132-136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11902.0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10193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MAMS-26672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137-141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11897.0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10248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MAMS-26673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142-146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11892.0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10236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27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MAMS-26674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lastRenderedPageBreak/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147-151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11887.0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10206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MAMS-26675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BREI0232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152-160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11880.0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10200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MAMS-26676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38-39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12159.5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MAMS-28973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42-43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10380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25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MAMS-28975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44-46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10363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25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MAMS-28976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47-49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12150.0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26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MAMS-28977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50-52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12147.0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10394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MAMS-28978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53-56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12143.5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26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MAMS-28979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57-61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12139.0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10371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26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MAMS-28980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62-65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12134.5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MAMS-28981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69-72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12127.5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10370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25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MAMS-28983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73-75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12124.0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10398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MAMS-28984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76-79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12120.5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10372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MAMS-28985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83-85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12114.0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10359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MAMS-28987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86-89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12110.5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10383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25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MAMS-28988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90-92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12107.0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10360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MAMS-28989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93-95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12104.0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96-98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12101.0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99-101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12098.0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102-103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12095.5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10352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104-105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12093.5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27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106-107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12091.5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108-109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12089.5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110-111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12087.5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112-113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12085.5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10398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114-115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12083.5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10373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MAMS-28999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116-118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12081.0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119-125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12076.0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7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10377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31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126-128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12071.0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10355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MAMS-29002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129-133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12067.0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10401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34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MAMS-29003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134-137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12062.5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MAMS-29004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138-142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12058.0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MAMS-29005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143-151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12051.0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MAMS-29006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152-156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12044.0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10291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MAMS-29007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157-160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12039.5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10305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MAMS-29008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161-169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12033.0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10337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MAMS-29009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170-174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12026.0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10306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MAMS-29010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175-177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12022.0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10320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MAMS-29011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182-186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12014.0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MAMS-29013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187-191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12009.0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10344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MAMS-29014</w:t>
            </w:r>
          </w:p>
        </w:tc>
      </w:tr>
      <w:tr w:rsidR="00D50952" w:rsidRPr="00D50952" w:rsidTr="002D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192-194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12005.0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10334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MAMS-29015</w:t>
            </w:r>
          </w:p>
        </w:tc>
      </w:tr>
      <w:tr w:rsidR="00D50952" w:rsidRPr="00D50952" w:rsidTr="002D70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noWrap/>
            <w:hideMark/>
          </w:tcPr>
          <w:p w:rsidR="00D50952" w:rsidRPr="00D50952" w:rsidRDefault="00D50952" w:rsidP="00D509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COTT0418</w:t>
            </w:r>
          </w:p>
        </w:tc>
        <w:tc>
          <w:tcPr>
            <w:tcW w:w="1198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195-197</w:t>
            </w:r>
          </w:p>
        </w:tc>
        <w:tc>
          <w:tcPr>
            <w:tcW w:w="163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12002.0</w:t>
            </w:r>
          </w:p>
        </w:tc>
        <w:tc>
          <w:tcPr>
            <w:tcW w:w="76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10318</w:t>
            </w:r>
          </w:p>
        </w:tc>
        <w:tc>
          <w:tcPr>
            <w:tcW w:w="640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30</w:t>
            </w:r>
          </w:p>
        </w:tc>
        <w:tc>
          <w:tcPr>
            <w:tcW w:w="2016" w:type="dxa"/>
            <w:noWrap/>
            <w:hideMark/>
          </w:tcPr>
          <w:p w:rsidR="00D50952" w:rsidRPr="00D50952" w:rsidRDefault="00D50952" w:rsidP="00D50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50952">
              <w:rPr>
                <w:rFonts w:ascii="Calibri" w:eastAsia="Times New Roman" w:hAnsi="Calibri" w:cs="Times New Roman"/>
                <w:color w:val="000000"/>
                <w:lang w:eastAsia="en-CA"/>
              </w:rPr>
              <w:t>MAMS-29016</w:t>
            </w:r>
          </w:p>
        </w:tc>
      </w:tr>
    </w:tbl>
    <w:p w:rsidR="003A1D46" w:rsidRDefault="003A1D46"/>
    <w:p w:rsidR="00FB2529" w:rsidRDefault="00FB2529" w:rsidP="00FB2529">
      <w:pPr>
        <w:pStyle w:val="Caption"/>
        <w:keepNext/>
      </w:pPr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Reference Tk121 </w:t>
      </w:r>
      <w:r w:rsidRPr="00FB2529">
        <w:rPr>
          <w:vertAlign w:val="superscript"/>
        </w:rPr>
        <w:t>14</w:t>
      </w:r>
      <w:r>
        <w:t>C dated at ETH. The sample ID for TK121 is ETH-44716. Preparation number indicates independent cellulose extractions, while sample number is representative of independent AMS measurements.</w:t>
      </w:r>
      <w:bookmarkStart w:id="0" w:name="_GoBack"/>
      <w:bookmarkEnd w:id="0"/>
    </w:p>
    <w:tbl>
      <w:tblPr>
        <w:tblStyle w:val="LightShading"/>
        <w:tblW w:w="6340" w:type="dxa"/>
        <w:jc w:val="center"/>
        <w:tblLook w:val="04A0" w:firstRow="1" w:lastRow="0" w:firstColumn="1" w:lastColumn="0" w:noHBand="0" w:noVBand="1"/>
      </w:tblPr>
      <w:tblGrid>
        <w:gridCol w:w="3000"/>
        <w:gridCol w:w="960"/>
        <w:gridCol w:w="2380"/>
      </w:tblGrid>
      <w:tr w:rsidR="00FB2529" w:rsidRPr="00DE0AF9" w:rsidTr="00FB2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Preparation and sample number 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vertAlign w:val="superscript"/>
                <w:lang w:eastAsia="en-CA"/>
              </w:rPr>
              <w:t>14</w:t>
            </w: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C age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vertAlign w:val="superscript"/>
                <w:lang w:eastAsia="en-CA"/>
              </w:rPr>
              <w:t>14</w:t>
            </w: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C uncertainty (</w:t>
            </w:r>
            <w:r w:rsidRPr="00FB2529">
              <w:rPr>
                <w:rFonts w:ascii="Calibri" w:eastAsia="Times New Roman" w:hAnsi="Calibri" w:cs="Times New Roman"/>
                <w:color w:val="000000"/>
                <w:lang w:eastAsia="en-CA"/>
              </w:rPr>
              <w:t>1-σ</w:t>
            </w: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)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10979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10971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5.1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10925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6.1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7.1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6.2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10989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7.2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10944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8.1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9.1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10971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10.1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10954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11.1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10980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10.2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11.2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12.1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12.2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13.2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13.3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14.1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15.1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10945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14.2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10936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15.2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16.2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10981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17.2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10925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20.1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20.2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10922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10921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22.1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23.1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10945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22.2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23.2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25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24.1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10965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25.1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10942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24.2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10952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25.2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27.1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10942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36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26.1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11006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36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27.1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10928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lastRenderedPageBreak/>
              <w:t>26.2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10983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27.2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10934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28.2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10937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29.2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27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30.1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27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31.1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30.2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10932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31.2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32.1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10971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33.1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32.2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33.2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10933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36.1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10925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37.1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10928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36.2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10937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37.2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10939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38.1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10973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39.1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10944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38.2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10949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39.2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10990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42.1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10924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43.1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10962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42.2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10962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43.2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44.1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45.1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10954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44.2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10937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45.2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46.1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10975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47.1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48.1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10928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49.1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48.2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10977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49.2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10926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52.1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10957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53.1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11013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54.1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11005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55.1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10950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60.1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10948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</w:tr>
      <w:tr w:rsidR="00FB2529" w:rsidRPr="00DE0AF9" w:rsidTr="00FB252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</w:pPr>
            <w:r w:rsidRPr="00DE0AF9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61.1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10951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  <w:tr w:rsidR="00FB2529" w:rsidRPr="00DE0AF9" w:rsidTr="00FB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noWrap/>
            <w:hideMark/>
          </w:tcPr>
          <w:p w:rsidR="00FB2529" w:rsidRPr="00DE0AF9" w:rsidRDefault="00FB2529" w:rsidP="003B551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54.2</w:t>
            </w:r>
          </w:p>
        </w:tc>
        <w:tc>
          <w:tcPr>
            <w:tcW w:w="96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10966</w:t>
            </w:r>
          </w:p>
        </w:tc>
        <w:tc>
          <w:tcPr>
            <w:tcW w:w="2380" w:type="dxa"/>
            <w:noWrap/>
            <w:hideMark/>
          </w:tcPr>
          <w:p w:rsidR="00FB2529" w:rsidRPr="00DE0AF9" w:rsidRDefault="00FB2529" w:rsidP="003B5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DE0AF9"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</w:tr>
    </w:tbl>
    <w:p w:rsidR="00FB2529" w:rsidRDefault="00FB2529"/>
    <w:sectPr w:rsidR="00FB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46"/>
    <w:rsid w:val="002D704B"/>
    <w:rsid w:val="0037789C"/>
    <w:rsid w:val="00394976"/>
    <w:rsid w:val="003A1D46"/>
    <w:rsid w:val="008C6BFA"/>
    <w:rsid w:val="009C59AC"/>
    <w:rsid w:val="00BB5EE8"/>
    <w:rsid w:val="00D50952"/>
    <w:rsid w:val="00EB2DFC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D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D46"/>
    <w:rPr>
      <w:color w:val="800080"/>
      <w:u w:val="single"/>
    </w:rPr>
  </w:style>
  <w:style w:type="paragraph" w:customStyle="1" w:styleId="xl65">
    <w:name w:val="xl65"/>
    <w:basedOn w:val="Normal"/>
    <w:rsid w:val="003A1D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3A1D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9">
    <w:name w:val="xl69"/>
    <w:basedOn w:val="Normal"/>
    <w:rsid w:val="003A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xl70">
    <w:name w:val="xl70"/>
    <w:basedOn w:val="Normal"/>
    <w:rsid w:val="003A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xl71">
    <w:name w:val="xl71"/>
    <w:basedOn w:val="Normal"/>
    <w:rsid w:val="003A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xl73">
    <w:name w:val="xl73"/>
    <w:basedOn w:val="Normal"/>
    <w:rsid w:val="003A1D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LightShading">
    <w:name w:val="Light Shading"/>
    <w:basedOn w:val="TableNormal"/>
    <w:uiPriority w:val="60"/>
    <w:rsid w:val="003A1D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A1D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D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D46"/>
    <w:rPr>
      <w:color w:val="800080"/>
      <w:u w:val="single"/>
    </w:rPr>
  </w:style>
  <w:style w:type="paragraph" w:customStyle="1" w:styleId="xl65">
    <w:name w:val="xl65"/>
    <w:basedOn w:val="Normal"/>
    <w:rsid w:val="003A1D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3A1D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9">
    <w:name w:val="xl69"/>
    <w:basedOn w:val="Normal"/>
    <w:rsid w:val="003A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xl70">
    <w:name w:val="xl70"/>
    <w:basedOn w:val="Normal"/>
    <w:rsid w:val="003A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xl71">
    <w:name w:val="xl71"/>
    <w:basedOn w:val="Normal"/>
    <w:rsid w:val="003A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xl73">
    <w:name w:val="xl73"/>
    <w:basedOn w:val="Normal"/>
    <w:rsid w:val="003A1D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LightShading">
    <w:name w:val="Light Shading"/>
    <w:basedOn w:val="TableNormal"/>
    <w:uiPriority w:val="60"/>
    <w:rsid w:val="003A1D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A1D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D9B6-DE95-47B2-891A-3EC9BAE3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2019-01-31T11:02:00Z</dcterms:created>
  <dcterms:modified xsi:type="dcterms:W3CDTF">2019-02-01T09:45:00Z</dcterms:modified>
</cp:coreProperties>
</file>