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BF4" w:rsidRDefault="00D56BF4" w:rsidP="00D56BF4">
      <w:pPr>
        <w:rPr>
          <w:b/>
          <w:lang w:val="en-GB"/>
        </w:rPr>
      </w:pPr>
      <w:r w:rsidRPr="0018635C">
        <w:rPr>
          <w:b/>
          <w:lang w:val="en-GB"/>
        </w:rPr>
        <w:t>Supplemental Information</w:t>
      </w:r>
    </w:p>
    <w:p w:rsidR="00D56BF4" w:rsidRDefault="00D56BF4" w:rsidP="00D56BF4">
      <w:pPr>
        <w:rPr>
          <w:b/>
          <w:lang w:val="en-GB"/>
        </w:rPr>
      </w:pPr>
      <w:r>
        <w:rPr>
          <w:b/>
          <w:lang w:val="en-GB"/>
        </w:rPr>
        <w:t xml:space="preserve">Determination of ionization </w:t>
      </w:r>
      <w:r w:rsidR="00965F52">
        <w:rPr>
          <w:b/>
          <w:lang w:val="en-GB"/>
        </w:rPr>
        <w:t xml:space="preserve">and negative ion extraction </w:t>
      </w:r>
      <w:r>
        <w:rPr>
          <w:b/>
          <w:lang w:val="en-GB"/>
        </w:rPr>
        <w:t>efficiency without gas</w:t>
      </w:r>
    </w:p>
    <w:p w:rsidR="00D56BF4" w:rsidRDefault="00D56BF4" w:rsidP="00D56BF4">
      <w:pPr>
        <w:rPr>
          <w:lang w:val="en-GB"/>
        </w:rPr>
      </w:pPr>
      <w:r>
        <w:rPr>
          <w:lang w:val="en-GB"/>
        </w:rPr>
        <w:t>The ionization</w:t>
      </w:r>
      <w:r w:rsidR="00965F52">
        <w:rPr>
          <w:lang w:val="en-GB"/>
        </w:rPr>
        <w:t xml:space="preserve"> and negative ion extraction</w:t>
      </w:r>
      <w:r>
        <w:rPr>
          <w:lang w:val="en-GB"/>
        </w:rPr>
        <w:t xml:space="preserve"> efficiency in the gas ion source is lower for gas measurement than for graphite measurement</w:t>
      </w:r>
      <w:r w:rsidR="00121E38">
        <w:rPr>
          <w:lang w:val="en-GB"/>
        </w:rPr>
        <w:t xml:space="preserve"> </w:t>
      </w:r>
      <w:r>
        <w:rPr>
          <w:lang w:val="en-GB"/>
        </w:rPr>
        <w:fldChar w:fldCharType="begin"/>
      </w:r>
      <w:r>
        <w:rPr>
          <w:lang w:val="en-GB"/>
        </w:rPr>
        <w:instrText xml:space="preserve"> ADDIN ZOTERO_ITEM CSL_CITATION {"citationID":"a2hds4c1dr9","properties":{"formattedCitation":"(Bronk and Hedges, 1987; Middleton, 1984; Middleton et al., 1989)","plainCitation":"(Bronk and Hedges, 1987; Middleton, 1984; Middleton et al., 1989)"},"citationItems":[{"id":36,"uris":["http://zotero.org/users/local/RPrKSGlL/items/ARJA927P"],"uri":["http://zotero.org/users/local/RPrKSGlL/items/ARJA927P"],"itemData":{"id":36,"type":"article-journal","title":"A gas ion source for radiocarbon dating","container-title":"Nuclear Instruments and Methods in Physics Research Section B: Beam Interactions with Materials and Atoms","page":"45-49","volume":"29","issue":"1","source":"ScienceDirect","abstract":"An ion source for operation with carbon dioxide gas has been designed and built. We report on the operation of this source on an ion source test bench at Oxford. The ion source is capable of giving C− currents of up to 24 μA at an efficiency of approximately 10% by sputtering the gas adsorbed on to a titanium surface. Different titanium targets are used for each sample and with sample changing times of 5 min the cross contamination between samples is measured to be less than 0.1%. Background currents have been reduced to about 70–100 nA by cutting down the hydrocarbons present in the vacuum system. These background currents are found to be constant to within 10% when argon or air is fed into the ion source instead of carbon dioxide. The background currents can therefore be subtracted when the ion source is used for radiocarbon measurements. A sample changing mechanism for twelve targets is used which operates in vacuum and, together with the rest of the ion source, is under computer control for unattended operation.","DOI":"10.1016/0168-583X(87)90201-1","ISSN":"0168-583X","journalAbbreviation":"Nuclear Instruments and Methods in Physics Research Section B: Beam Interactions with Materials and Atoms","author":[{"family":"Bronk","given":"C. R."},{"family":"Hedges","given":"R. E. M."}],"issued":{"date-parts":[["1987",11,2]]}}},{"id":41,"uris":["http://zotero.org/users/local/RPrKSGlL/items/SQHW9KKR"],"uri":["http://zotero.org/users/local/RPrKSGlL/items/SQHW9KKR"],"itemData":{"id":41,"type":"article-journal","title":"A review of ion sources for accelerator mass spectrometry","container-title":"Nuclear Instruments and Methods in Physics Research Section B: Beam Interactions with Materials and Atoms","page":"193-199","volume":"5","issue":"2","source":"ScienceDirect","abstract":"Accelerator mass spectrometry places unusually difficult demands on ion source design and possible ways of meeting these are discussed. A brief review of the state-of-the-art methods of generating negative ion beams of beryllium, carbon, aluminum, chlorine and calcium are presented. A new method of producing 20–25 μA of 12C− ions from CO2 gas is described in detail with emphasis on accelerator 14C dating. Ionization efficiency is high (</w:instrText>
      </w:r>
      <w:r>
        <w:rPr>
          <w:rFonts w:ascii="Cambria Math" w:hAnsi="Cambria Math" w:cs="Cambria Math"/>
          <w:lang w:val="en-GB"/>
        </w:rPr>
        <w:instrText>∼</w:instrText>
      </w:r>
      <w:r>
        <w:rPr>
          <w:lang w:val="en-GB"/>
        </w:rPr>
        <w:instrText xml:space="preserve"> 7.7%) and it may be possible to date samples containing 100 </w:instrText>
      </w:r>
      <w:r>
        <w:rPr>
          <w:rFonts w:cs="Calibri"/>
          <w:lang w:val="en-GB"/>
        </w:rPr>
        <w:instrText>μ</w:instrText>
      </w:r>
      <w:r>
        <w:rPr>
          <w:lang w:val="en-GB"/>
        </w:rPr>
        <w:instrText xml:space="preserve">g of 12C (i.e. </w:instrText>
      </w:r>
      <w:r>
        <w:rPr>
          <w:rFonts w:ascii="Cambria Math" w:hAnsi="Cambria Math" w:cs="Cambria Math"/>
          <w:lang w:val="en-GB"/>
        </w:rPr>
        <w:instrText>∼</w:instrText>
      </w:r>
      <w:r>
        <w:rPr>
          <w:lang w:val="en-GB"/>
        </w:rPr>
        <w:instrText xml:space="preserve"> 0.2 at. cm3 of CO2). Accelerator measurements with contemporary CO2 followed by CO2 from anthracite enabled the age of the latter to be determined to be &gt; 39000 years without background subtraction.","DOI":"10.1016/0168-583X(84)90508-1","ISSN":"0168-583X","journalAbbreviation":"Nuclear Instruments and Methods in Physics Research Section B: Beam Interactions with Materials and Atoms","author":[{"family":"Middleton","given":"R."}],"issued":{"date-parts":[["1984",11,1]]}}},{"id":168,"uris":["http://zotero.org/users/local/RPrKSGlL/items/I9WLTN29"],"uri":["http://zotero.org/users/local/RPrKSGlL/items/I9WLTN29"],"itemData":{"id":168,"type":"article-journal","title":"A CO2 negative ion source for 14C dating","container-title":"Nuclear Instruments and Methods in Physics Research Section B: Beam Interactions with Materials and Atoms","page":"231-239","volume":"43","issue":"2","source":"ScienceDirect","abstract":"A negative ion source has been developed capable of producing 20 to 30 μA of 12C− ions from CO2 gas with an ionization efficiency of close to 10%. Memory effects have been shown to be low (comparable with sputter sources using solid targets) and, with reasonable care, it is possible to date samples with ages up to at least 76000 years. A novel feature of the source is that the flow of CO2 is metered into the source, not by a needle valve, but rather by controlling the temperature of a reservoir containing calcium carbonate. The reservoir may contain natural materials, such as limestone, dolomite, seashell, foraminifera, etc., or artificial carbonates prepared by absorbing sample CO2 in heated calcium oxide. Since the total sample can be used very efficiently it is feasible that a 1 or 2% measurement can be made on a modern sample containing as little as 10 μg of carbon.","DOI":"10.1016/0168-583X(89)90043-8","ISSN":"0168-583X","journalAbbreviation":"Nuclear Instruments and Methods in Physics Research Section B: Beam Interactions with Materials and Atoms","author":[{"family":"Middleton","given":"R."},{"family":"Klein","given":"J."},{"family":"Fink","given":"D."}],"issued":{"date-parts":[["1989",9,1]]}}}],"schema":"https://github.com/citation-style-language/schema/raw/master/csl-citation.json"} </w:instrText>
      </w:r>
      <w:r>
        <w:rPr>
          <w:lang w:val="en-GB"/>
        </w:rPr>
        <w:fldChar w:fldCharType="separate"/>
      </w:r>
      <w:r w:rsidRPr="00133FA1">
        <w:rPr>
          <w:rFonts w:cs="Calibri"/>
          <w:lang w:val="en-GB"/>
        </w:rPr>
        <w:t>(</w:t>
      </w:r>
      <w:proofErr w:type="spellStart"/>
      <w:r w:rsidRPr="00133FA1">
        <w:rPr>
          <w:rFonts w:cs="Calibri"/>
          <w:lang w:val="en-GB"/>
        </w:rPr>
        <w:t>Bronk</w:t>
      </w:r>
      <w:proofErr w:type="spellEnd"/>
      <w:r w:rsidR="006014D2">
        <w:rPr>
          <w:rFonts w:cs="Calibri"/>
          <w:lang w:val="en-GB"/>
        </w:rPr>
        <w:t xml:space="preserve"> </w:t>
      </w:r>
      <w:bookmarkStart w:id="0" w:name="_GoBack"/>
      <w:bookmarkEnd w:id="0"/>
      <w:r w:rsidR="006014D2">
        <w:rPr>
          <w:rFonts w:cs="Calibri"/>
          <w:lang w:val="en-GB"/>
        </w:rPr>
        <w:t xml:space="preserve">Ramsey </w:t>
      </w:r>
      <w:r w:rsidRPr="00133FA1">
        <w:rPr>
          <w:rFonts w:cs="Calibri"/>
          <w:lang w:val="en-GB"/>
        </w:rPr>
        <w:t xml:space="preserve"> and Hedges, 1987; Middleton, 1984; Middleton et al., 1989)</w:t>
      </w:r>
      <w:r>
        <w:rPr>
          <w:lang w:val="en-GB"/>
        </w:rPr>
        <w:fldChar w:fldCharType="end"/>
      </w:r>
      <w:r>
        <w:rPr>
          <w:lang w:val="en-GB"/>
        </w:rPr>
        <w:t xml:space="preserve">. To determine the difference a measurement on a single target was conducted (see Figure 8): standard gas is fed into the ion source via the GIS, then the capillary is shut. From this point on the capillary is emptied and the remaining currents result from the deposited carbon on the target which is the contribution of the long term target memory. The ionization efficiency however is higher than during gas measurement before shutting the capillary. When opening the capillary again and introducing blank gas the </w:t>
      </w:r>
      <w:r w:rsidRPr="005F08BE">
        <w:rPr>
          <w:vertAlign w:val="superscript"/>
          <w:lang w:val="en-GB"/>
        </w:rPr>
        <w:t>14</w:t>
      </w:r>
      <w:r>
        <w:rPr>
          <w:lang w:val="en-GB"/>
        </w:rPr>
        <w:t xml:space="preserve">C counts drop indicated by the blue lines in Figure 8. Since the blank gas is depleted of </w:t>
      </w:r>
      <w:r w:rsidRPr="005F08BE">
        <w:rPr>
          <w:vertAlign w:val="superscript"/>
          <w:lang w:val="en-GB"/>
        </w:rPr>
        <w:t>14</w:t>
      </w:r>
      <w:r>
        <w:rPr>
          <w:lang w:val="en-GB"/>
        </w:rPr>
        <w:t xml:space="preserve">C the counts are only coming from the deposited carbon of the long term target memory. The </w:t>
      </w:r>
      <w:r w:rsidRPr="005B5F6E">
        <w:rPr>
          <w:vertAlign w:val="superscript"/>
          <w:lang w:val="en-GB"/>
        </w:rPr>
        <w:t>14</w:t>
      </w:r>
      <w:r>
        <w:rPr>
          <w:lang w:val="en-GB"/>
        </w:rPr>
        <w:t xml:space="preserve">C level is only half compared to the shut capillary which is caused by the </w:t>
      </w:r>
      <w:r w:rsidR="000A6D4D">
        <w:rPr>
          <w:lang w:val="en-GB"/>
        </w:rPr>
        <w:t xml:space="preserve">poorer </w:t>
      </w:r>
      <w:r w:rsidR="00133FA1">
        <w:rPr>
          <w:lang w:val="en-GB"/>
        </w:rPr>
        <w:t>vacuum</w:t>
      </w:r>
      <w:r w:rsidR="000A6D4D">
        <w:rPr>
          <w:lang w:val="en-GB"/>
        </w:rPr>
        <w:t xml:space="preserve"> and the competitive ionization of oxygen (Fahrni et al. 2013)</w:t>
      </w:r>
      <w:r>
        <w:rPr>
          <w:lang w:val="en-GB"/>
        </w:rPr>
        <w:t xml:space="preserve">. Thus, for the analysis of the drop in the </w:t>
      </w:r>
      <w:r w:rsidRPr="005B5F6E">
        <w:rPr>
          <w:vertAlign w:val="superscript"/>
          <w:lang w:val="en-GB"/>
        </w:rPr>
        <w:t>12</w:t>
      </w:r>
      <w:r>
        <w:rPr>
          <w:lang w:val="en-GB"/>
        </w:rPr>
        <w:t xml:space="preserve">C current in </w:t>
      </w:r>
      <w:r w:rsidR="00163128">
        <w:rPr>
          <w:lang w:val="en-GB"/>
        </w:rPr>
        <w:t>the</w:t>
      </w:r>
      <w:r>
        <w:rPr>
          <w:lang w:val="en-GB"/>
        </w:rPr>
        <w:t xml:space="preserve"> </w:t>
      </w:r>
      <w:r w:rsidR="00163128">
        <w:rPr>
          <w:lang w:val="en-GB"/>
        </w:rPr>
        <w:t xml:space="preserve">article </w:t>
      </w:r>
      <w:r>
        <w:rPr>
          <w:lang w:val="en-GB"/>
        </w:rPr>
        <w:t>the ion currents measured while the capillary is shut are halved.</w:t>
      </w:r>
    </w:p>
    <w:p w:rsidR="00D56BF4" w:rsidRDefault="00D56BF4" w:rsidP="00D56BF4">
      <w:pPr>
        <w:keepNext/>
      </w:pPr>
      <w:r w:rsidRPr="00E83C36">
        <w:rPr>
          <w:b/>
          <w:noProof/>
          <w:lang w:eastAsia="de-CH"/>
        </w:rPr>
        <w:drawing>
          <wp:inline distT="0" distB="0" distL="0" distR="0" wp14:anchorId="565F6D5C" wp14:editId="25F33931">
            <wp:extent cx="4118642" cy="2921174"/>
            <wp:effectExtent l="0" t="0" r="0" b="0"/>
            <wp:docPr id="4" name="Picture 4" descr="C:\Users\yemanc\Documents\Auswertung\C180110CY1G\targetmemo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manc\Documents\Auswertung\C180110CY1G\targetmemory.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50909" b="47465"/>
                    <a:stretch/>
                  </pic:blipFill>
                  <pic:spPr bwMode="auto">
                    <a:xfrm>
                      <a:off x="0" y="0"/>
                      <a:ext cx="4121486" cy="2923191"/>
                    </a:xfrm>
                    <a:prstGeom prst="rect">
                      <a:avLst/>
                    </a:prstGeom>
                    <a:noFill/>
                    <a:ln>
                      <a:noFill/>
                    </a:ln>
                    <a:extLst>
                      <a:ext uri="{53640926-AAD7-44D8-BBD7-CCE9431645EC}">
                        <a14:shadowObscured xmlns:a14="http://schemas.microsoft.com/office/drawing/2010/main"/>
                      </a:ext>
                    </a:extLst>
                  </pic:spPr>
                </pic:pic>
              </a:graphicData>
            </a:graphic>
          </wp:inline>
        </w:drawing>
      </w:r>
    </w:p>
    <w:p w:rsidR="00D56BF4" w:rsidRPr="005B5F6E" w:rsidRDefault="00D56BF4" w:rsidP="00D56BF4">
      <w:pPr>
        <w:pStyle w:val="Caption"/>
        <w:rPr>
          <w:lang w:val="en-GB"/>
        </w:rPr>
      </w:pPr>
      <w:r w:rsidRPr="0018635C">
        <w:rPr>
          <w:lang w:val="en-GB"/>
        </w:rPr>
        <w:t xml:space="preserve">Figure </w:t>
      </w:r>
      <w:r w:rsidR="00A0519B">
        <w:rPr>
          <w:lang w:val="en-GB"/>
        </w:rPr>
        <w:t>S</w:t>
      </w:r>
      <w:r w:rsidR="00121E38" w:rsidRPr="00A0519B">
        <w:rPr>
          <w:lang w:val="en-GB"/>
        </w:rPr>
        <w:t>1</w:t>
      </w:r>
      <w:r w:rsidRPr="005B5F6E">
        <w:rPr>
          <w:lang w:val="en-GB"/>
        </w:rPr>
        <w:t xml:space="preserve"> Measurement on a si</w:t>
      </w:r>
      <w:r>
        <w:rPr>
          <w:lang w:val="en-GB"/>
        </w:rPr>
        <w:t xml:space="preserve">ngle target for analysis of </w:t>
      </w:r>
      <w:proofErr w:type="gramStart"/>
      <w:r>
        <w:rPr>
          <w:lang w:val="en-GB"/>
        </w:rPr>
        <w:t xml:space="preserve">ionization </w:t>
      </w:r>
      <w:r w:rsidR="000A6D4D">
        <w:rPr>
          <w:lang w:val="en-GB"/>
        </w:rPr>
        <w:t xml:space="preserve"> and</w:t>
      </w:r>
      <w:proofErr w:type="gramEnd"/>
      <w:r w:rsidR="000A6D4D">
        <w:rPr>
          <w:lang w:val="en-GB"/>
        </w:rPr>
        <w:t xml:space="preserve"> negative ion extraction </w:t>
      </w:r>
      <w:r>
        <w:rPr>
          <w:lang w:val="en-GB"/>
        </w:rPr>
        <w:t xml:space="preserve">efficiencies while gas is introduced into the gas ion source (Standard gas and Blank gas) and while the capillary is shut. Blue lines indicate the drop in </w:t>
      </w:r>
      <w:r w:rsidRPr="005B5F6E">
        <w:rPr>
          <w:vertAlign w:val="superscript"/>
          <w:lang w:val="en-GB"/>
        </w:rPr>
        <w:t>14</w:t>
      </w:r>
      <w:r>
        <w:rPr>
          <w:lang w:val="en-GB"/>
        </w:rPr>
        <w:t xml:space="preserve">C level when the capillary is opened again which is equivalent in change of ionization </w:t>
      </w:r>
      <w:r w:rsidR="000A6D4D">
        <w:rPr>
          <w:lang w:val="en-GB"/>
        </w:rPr>
        <w:t xml:space="preserve">and negative ion extraction </w:t>
      </w:r>
      <w:r>
        <w:rPr>
          <w:lang w:val="en-GB"/>
        </w:rPr>
        <w:t>efficiency.</w:t>
      </w:r>
    </w:p>
    <w:p w:rsidR="00D2004A" w:rsidRPr="00D56BF4" w:rsidRDefault="006014D2">
      <w:pPr>
        <w:rPr>
          <w:lang w:val="en-GB"/>
        </w:rPr>
      </w:pPr>
    </w:p>
    <w:sectPr w:rsidR="00D2004A" w:rsidRPr="00D56B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F4"/>
    <w:rsid w:val="000A6D4D"/>
    <w:rsid w:val="000E7301"/>
    <w:rsid w:val="00121E38"/>
    <w:rsid w:val="00133FA1"/>
    <w:rsid w:val="00163128"/>
    <w:rsid w:val="003357BB"/>
    <w:rsid w:val="006014D2"/>
    <w:rsid w:val="00965F52"/>
    <w:rsid w:val="00A0519B"/>
    <w:rsid w:val="00C90CC3"/>
    <w:rsid w:val="00D2156C"/>
    <w:rsid w:val="00D56BF4"/>
    <w:rsid w:val="00D93F35"/>
    <w:rsid w:val="00EB5B8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D4E32-68EA-488F-9CE8-A1092DA7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B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56BF4"/>
    <w:pPr>
      <w:spacing w:after="200" w:line="240" w:lineRule="auto"/>
    </w:pPr>
    <w:rPr>
      <w:i/>
      <w:iCs/>
      <w:color w:val="44546A"/>
      <w:sz w:val="18"/>
      <w:szCs w:val="18"/>
    </w:rPr>
  </w:style>
  <w:style w:type="paragraph" w:styleId="BalloonText">
    <w:name w:val="Balloon Text"/>
    <w:basedOn w:val="Normal"/>
    <w:link w:val="BalloonTextChar"/>
    <w:uiPriority w:val="99"/>
    <w:semiHidden/>
    <w:unhideWhenUsed/>
    <w:rsid w:val="00D21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56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Words>
  <Characters>5992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christiane.yeman@gmail.com</dc:creator>
  <cp:keywords/>
  <dc:description/>
  <cp:lastModifiedBy>christiane.yeman@gmail.com</cp:lastModifiedBy>
  <cp:revision>3</cp:revision>
  <dcterms:created xsi:type="dcterms:W3CDTF">2019-08-22T14:42:00Z</dcterms:created>
  <dcterms:modified xsi:type="dcterms:W3CDTF">2019-08-22T14:43:00Z</dcterms:modified>
</cp:coreProperties>
</file>