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color w:val="3c4043"/>
          <w:sz w:val="18"/>
          <w:szCs w:val="1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Supplementary Material 1  </w:t>
      </w:r>
      <w:r w:rsidDel="00000000" w:rsidR="00000000" w:rsidRPr="00000000">
        <w:rPr>
          <w:rFonts w:ascii="Times New Roman" w:cs="Times New Roman" w:eastAsia="Times New Roman" w:hAnsi="Times New Roman"/>
          <w:color w:val="3c4043"/>
          <w:sz w:val="18"/>
          <w:szCs w:val="18"/>
          <w:vertAlign w:val="superscript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color w:val="3c4043"/>
          <w:sz w:val="18"/>
          <w:szCs w:val="18"/>
          <w:highlight w:val="white"/>
          <w:rtl w:val="0"/>
        </w:rPr>
        <w:t xml:space="preserve">C dates from the Bibongri site.</w:t>
      </w:r>
    </w:p>
    <w:tbl>
      <w:tblPr>
        <w:tblStyle w:val="Table1"/>
        <w:tblW w:w="9090.0" w:type="dxa"/>
        <w:jc w:val="left"/>
        <w:tblInd w:w="0.0" w:type="dxa"/>
        <w:tblLayout w:type="fixed"/>
        <w:tblLook w:val="0400"/>
      </w:tblPr>
      <w:tblGrid>
        <w:gridCol w:w="1395"/>
        <w:gridCol w:w="1245"/>
        <w:gridCol w:w="1185"/>
        <w:gridCol w:w="1590"/>
        <w:gridCol w:w="1725"/>
        <w:gridCol w:w="1050"/>
        <w:gridCol w:w="900"/>
        <w:tblGridChange w:id="0">
          <w:tblGrid>
            <w:gridCol w:w="1395"/>
            <w:gridCol w:w="1245"/>
            <w:gridCol w:w="1185"/>
            <w:gridCol w:w="1590"/>
            <w:gridCol w:w="1725"/>
            <w:gridCol w:w="1050"/>
            <w:gridCol w:w="900"/>
          </w:tblGrid>
        </w:tblGridChange>
      </w:tblGrid>
      <w:tr>
        <w:trPr>
          <w:trHeight w:val="30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Lab code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Stratigraphy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Stratigraphy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Provenience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δ13C (‰, VPDB)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vertAlign w:val="superscript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 BP (conventional)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SNU05-348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Burnt earth feature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-24.13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2810±60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Beta-219087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Outdoor hearth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-25.5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3450±40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Outdoor hearth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3560±60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SNU05-347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Outdoor hearth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-17.15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3600±50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Outdoor hearth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-27.74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3540±60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Storage pit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-30.25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4650±60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SNU05-344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Storage pit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Acorn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Quercus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 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-25.47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4340±40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Beta-219090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Storage pit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Acorn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Quercus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 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-26.7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4500±50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Storage pit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-27.58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4420±50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 to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 to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Storage pit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Walnut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Juglans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 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-26.81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4900±50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SNU05-345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 to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 to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Storage pit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-22.58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4530±40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SNU05-346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 to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 to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Storage pit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-20.85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4680±50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SNU05-343*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-27.36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5330±40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SNU10-1098*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-23.39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5530±50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SNU10-1099*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-18.77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5270±50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PLD-19846*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Bone (deer)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-23.03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4935±25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PLD-19844*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Bone (deer)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-22.84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4940±20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PLD-19845*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Bone (dog)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-13.8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5640±25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PLD-19843*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Bone (wild boar)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-21.52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5070±25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SNU06-A001*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-15.21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4550±120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SNU10-A013*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-4.26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5100±50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Beta-219091*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-8.3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5230±40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D-AMS-039265*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 Layer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5727±28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SNU10-1097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 to 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-29.17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5560±50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 to 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Pit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Walnut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Juglans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 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-22.37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5060±50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SNU06-A002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 to 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Storage pit 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-11.86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5420±150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Walnut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Juglans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 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-26.02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5970±60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Beta-219088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-30.4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5970±40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-29.96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6270±60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Conifer cone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-26.12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6170±50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SNU10-A014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-6.47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6250±50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-22.03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5990±50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-26.86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6250±50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-25.62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6390±60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Conifer cone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-20.74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6580±50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Beta-219089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Walnut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Juglans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 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-26.1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6490±50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Walnut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Juglans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 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-29.86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6550±50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SNU10-A015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6600±50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-19.26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6430±50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-20.15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6570±50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Walnut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Juglans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 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-21.67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6560±50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Pit 2-1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Conifer cone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-31.06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6870±40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Pit 2-1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-20.45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7000±50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Charcoal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-27.82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6670±60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Pit 2-1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-24.38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6850±50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SNU10-1110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-23.36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6910±50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SNU10-A016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 Layer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Shell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-6.16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7010±60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SNU06-306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Pine dugout boat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-26.59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6800±50</w:t>
            </w:r>
          </w:p>
        </w:tc>
      </w:tr>
      <w:tr>
        <w:trPr>
          <w:trHeight w:val="21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Beta-219086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Pine dugout boat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-26.6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6710±50</w:t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* Dates used in this study are marked with an asterisk (*).</w:t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The numbers of stratigraphic layers are copied from the Gimhae National Museum (2008).</w:t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***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The numbers of stratigraphic layers are copied from the Gimhae National Museum (2012).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****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The δ13C values in this table were calculated using accelerator mass spectrometry (AMS), not isotope ratio mass spectrometry (IRMS).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1D26"/>
    <w:rPr>
      <w:rFonts w:eastAsia="Batang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C1D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C1D26"/>
    <w:rPr>
      <w:rFonts w:ascii="Calibri" w:cs="Calibri" w:eastAsia="Batang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C1D2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C1D2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C1D26"/>
    <w:rPr>
      <w:rFonts w:ascii="Segoe UI" w:cs="Segoe UI" w:eastAsia="Batang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F323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3236"/>
    <w:rPr>
      <w:rFonts w:eastAsia="Batang"/>
    </w:rPr>
  </w:style>
  <w:style w:type="paragraph" w:styleId="Footer">
    <w:name w:val="footer"/>
    <w:basedOn w:val="Normal"/>
    <w:link w:val="FooterChar"/>
    <w:uiPriority w:val="99"/>
    <w:unhideWhenUsed w:val="1"/>
    <w:rsid w:val="006F323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3236"/>
    <w:rPr>
      <w:rFonts w:eastAsia="Batang"/>
    </w:r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m9xcSmOzuiydB28jJTL9rw+rA==">AMUW2mXK3RDpNSi06OIZ8fmfC55jqm3xXPEVWXIH/C3aehZOqW3Gd+iUXOOuDf6gzG+vW+RK8vUNWOnglOtgDFxDyeQr/zToCXceUo326eAiC4UqMot5SVfDD6+u3qNR8CaBytxu8ME0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2020-05-21T08:15:00Z</dcterms:created>
  <dc:creator>Hyunsoo Lee</dc:creator>
</cp:coreProperties>
</file>