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F8211" w14:textId="52DF846B" w:rsidR="00B365C1" w:rsidRPr="00491FED" w:rsidRDefault="00B365C1" w:rsidP="007A4315">
      <w:pPr>
        <w:pStyle w:val="Heading1"/>
      </w:pPr>
      <w:r w:rsidRPr="00A4747D">
        <w:t xml:space="preserve">SI 1. </w:t>
      </w:r>
      <w:r w:rsidR="00066A25">
        <w:t>S</w:t>
      </w:r>
      <w:r w:rsidRPr="00A4747D">
        <w:t xml:space="preserve">ites </w:t>
      </w:r>
      <w:r w:rsidRPr="00491FED">
        <w:t>analysed in the study.</w:t>
      </w:r>
    </w:p>
    <w:p w14:paraId="0D3973DA" w14:textId="07CA231D" w:rsidR="00BF397D" w:rsidRPr="00491FED" w:rsidRDefault="00BF397D" w:rsidP="00994B09">
      <w:pPr>
        <w:jc w:val="both"/>
        <w:rPr>
          <w:color w:val="000000" w:themeColor="text1"/>
          <w:sz w:val="20"/>
          <w:szCs w:val="20"/>
        </w:rPr>
      </w:pPr>
      <w:r w:rsidRPr="00491FED">
        <w:rPr>
          <w:color w:val="000000" w:themeColor="text1"/>
          <w:sz w:val="20"/>
          <w:szCs w:val="20"/>
        </w:rPr>
        <w:t>See Fig. 3 for the location map of the sites.</w:t>
      </w:r>
      <w:r w:rsidR="00B93F94" w:rsidRPr="00491FED">
        <w:rPr>
          <w:color w:val="000000" w:themeColor="text1"/>
          <w:sz w:val="20"/>
          <w:szCs w:val="20"/>
        </w:rPr>
        <w:t xml:space="preserve"> In cases whe</w:t>
      </w:r>
      <w:r w:rsidR="005911B5" w:rsidRPr="00491FED">
        <w:rPr>
          <w:color w:val="000000" w:themeColor="text1"/>
          <w:sz w:val="20"/>
          <w:szCs w:val="20"/>
        </w:rPr>
        <w:t>re the contexts were disturbed (e.g. plundered</w:t>
      </w:r>
      <w:r w:rsidR="00F057D5" w:rsidRPr="00491FED">
        <w:rPr>
          <w:color w:val="000000" w:themeColor="text1"/>
          <w:sz w:val="20"/>
          <w:szCs w:val="20"/>
        </w:rPr>
        <w:t xml:space="preserve"> burials</w:t>
      </w:r>
      <w:r w:rsidR="005911B5" w:rsidRPr="00491FED">
        <w:rPr>
          <w:color w:val="000000" w:themeColor="text1"/>
          <w:sz w:val="20"/>
          <w:szCs w:val="20"/>
        </w:rPr>
        <w:t xml:space="preserve">), only specimens </w:t>
      </w:r>
      <w:r w:rsidR="007C0DCB" w:rsidRPr="00491FED">
        <w:rPr>
          <w:color w:val="000000" w:themeColor="text1"/>
          <w:sz w:val="20"/>
          <w:szCs w:val="20"/>
        </w:rPr>
        <w:t>with reliable</w:t>
      </w:r>
      <w:r w:rsidR="005911B5" w:rsidRPr="00491FED">
        <w:rPr>
          <w:color w:val="000000" w:themeColor="text1"/>
          <w:sz w:val="20"/>
          <w:szCs w:val="20"/>
        </w:rPr>
        <w:t xml:space="preserve"> association </w:t>
      </w:r>
      <w:r w:rsidR="007C0DCB" w:rsidRPr="00491FED">
        <w:rPr>
          <w:color w:val="000000" w:themeColor="text1"/>
          <w:sz w:val="20"/>
          <w:szCs w:val="20"/>
        </w:rPr>
        <w:t>were sampled.</w:t>
      </w:r>
    </w:p>
    <w:p w14:paraId="71CD8DF4" w14:textId="63E7E7F1" w:rsidR="00B365C1" w:rsidRPr="00491FED" w:rsidRDefault="00B365C1" w:rsidP="00B365C1">
      <w:pPr>
        <w:spacing w:line="240" w:lineRule="auto"/>
        <w:jc w:val="both"/>
        <w:rPr>
          <w:rFonts w:cs="Times New Roman"/>
          <w:color w:val="000000" w:themeColor="text1"/>
          <w:sz w:val="20"/>
          <w:szCs w:val="20"/>
        </w:rPr>
      </w:pPr>
      <w:bookmarkStart w:id="0" w:name="_Hlk42338931"/>
      <w:r w:rsidRPr="00491FED">
        <w:rPr>
          <w:rFonts w:cs="Times New Roman"/>
          <w:i/>
          <w:color w:val="000000" w:themeColor="text1"/>
          <w:sz w:val="20"/>
          <w:szCs w:val="20"/>
          <w:u w:val="single"/>
        </w:rPr>
        <w:t>Bestamak</w:t>
      </w:r>
      <w:r w:rsidRPr="00491FED">
        <w:rPr>
          <w:rFonts w:cs="Times New Roman"/>
          <w:color w:val="000000" w:themeColor="text1"/>
          <w:sz w:val="20"/>
          <w:szCs w:val="20"/>
        </w:rPr>
        <w:t xml:space="preserve"> (source of the Ubagan River, Kostanai Region, North Kazakhstan; 52°10'52.32"N 64°32'22.55"E; Logvin and Shevnina 2005, 2008, 2011)</w:t>
      </w:r>
      <w:r w:rsidRPr="00491FED">
        <w:rPr>
          <w:rFonts w:eastAsia="Times New Roman" w:cs="Times New Roman"/>
          <w:color w:val="000000" w:themeColor="text1"/>
          <w:sz w:val="20"/>
          <w:szCs w:val="20"/>
          <w:lang w:eastAsia="en-GB"/>
        </w:rPr>
        <w:t xml:space="preserve"> is </w:t>
      </w:r>
      <w:r w:rsidR="0041629A" w:rsidRPr="00491FED">
        <w:rPr>
          <w:rFonts w:eastAsia="Times New Roman" w:cs="Times New Roman"/>
          <w:color w:val="000000" w:themeColor="text1"/>
          <w:sz w:val="20"/>
          <w:szCs w:val="20"/>
          <w:lang w:eastAsia="en-GB"/>
        </w:rPr>
        <w:t xml:space="preserve">a </w:t>
      </w:r>
      <w:r w:rsidRPr="00491FED">
        <w:rPr>
          <w:rFonts w:eastAsia="Times New Roman" w:cs="Times New Roman"/>
          <w:color w:val="000000" w:themeColor="text1"/>
          <w:sz w:val="20"/>
          <w:szCs w:val="20"/>
          <w:lang w:eastAsia="en-GB"/>
        </w:rPr>
        <w:t>large cemetery, the total excavated area is 9092</w:t>
      </w:r>
      <w:r w:rsidR="00644340" w:rsidRPr="00491FED">
        <w:rPr>
          <w:rFonts w:eastAsia="Times New Roman" w:cs="Times New Roman"/>
          <w:color w:val="000000" w:themeColor="text1"/>
          <w:sz w:val="20"/>
          <w:szCs w:val="20"/>
          <w:lang w:eastAsia="en-GB"/>
        </w:rPr>
        <w:t xml:space="preserve"> </w:t>
      </w:r>
      <w:r w:rsidRPr="00491FED">
        <w:rPr>
          <w:rFonts w:eastAsia="Times New Roman" w:cs="Times New Roman"/>
          <w:color w:val="000000" w:themeColor="text1"/>
          <w:sz w:val="20"/>
          <w:szCs w:val="20"/>
          <w:lang w:eastAsia="en-GB"/>
        </w:rPr>
        <w:t>m</w:t>
      </w:r>
      <w:r w:rsidRPr="00491FED">
        <w:rPr>
          <w:rFonts w:eastAsia="Times New Roman" w:cs="Times New Roman"/>
          <w:color w:val="000000" w:themeColor="text1"/>
          <w:sz w:val="20"/>
          <w:szCs w:val="20"/>
          <w:vertAlign w:val="superscript"/>
          <w:lang w:eastAsia="en-GB"/>
        </w:rPr>
        <w:t>2</w:t>
      </w:r>
      <w:r w:rsidRPr="00491FED">
        <w:rPr>
          <w:rFonts w:eastAsia="Times New Roman" w:cs="Times New Roman"/>
          <w:color w:val="000000" w:themeColor="text1"/>
          <w:sz w:val="20"/>
          <w:szCs w:val="20"/>
          <w:lang w:eastAsia="en-GB"/>
        </w:rPr>
        <w:t xml:space="preserve">. </w:t>
      </w:r>
      <w:r w:rsidRPr="00491FED">
        <w:rPr>
          <w:rFonts w:cs="Times New Roman"/>
          <w:color w:val="000000" w:themeColor="text1"/>
          <w:sz w:val="20"/>
          <w:szCs w:val="20"/>
        </w:rPr>
        <w:t>The majority of burials</w:t>
      </w:r>
      <w:r w:rsidR="00E1532C" w:rsidRPr="00491FED">
        <w:rPr>
          <w:rFonts w:cs="Times New Roman"/>
          <w:color w:val="000000" w:themeColor="text1"/>
          <w:sz w:val="20"/>
          <w:szCs w:val="20"/>
        </w:rPr>
        <w:t xml:space="preserve"> (including all analysed burials)</w:t>
      </w:r>
      <w:r w:rsidRPr="00491FED">
        <w:rPr>
          <w:rFonts w:cs="Times New Roman"/>
          <w:color w:val="000000" w:themeColor="text1"/>
          <w:sz w:val="20"/>
          <w:szCs w:val="20"/>
        </w:rPr>
        <w:t xml:space="preserve"> and sacrific</w:t>
      </w:r>
      <w:r w:rsidR="0041629A" w:rsidRPr="00491FED">
        <w:rPr>
          <w:rFonts w:cs="Times New Roman"/>
          <w:color w:val="000000" w:themeColor="text1"/>
          <w:sz w:val="20"/>
          <w:szCs w:val="20"/>
        </w:rPr>
        <w:t>ial</w:t>
      </w:r>
      <w:r w:rsidRPr="00491FED">
        <w:rPr>
          <w:rFonts w:cs="Times New Roman"/>
          <w:color w:val="000000" w:themeColor="text1"/>
          <w:sz w:val="20"/>
          <w:szCs w:val="20"/>
        </w:rPr>
        <w:t xml:space="preserve"> sites belong to the Bronze Age</w:t>
      </w:r>
      <w:r w:rsidR="0015115E" w:rsidRPr="00491FED">
        <w:rPr>
          <w:rFonts w:cs="Times New Roman"/>
          <w:color w:val="000000" w:themeColor="text1"/>
          <w:sz w:val="20"/>
          <w:szCs w:val="20"/>
        </w:rPr>
        <w:t xml:space="preserve"> Sintashta Culture</w:t>
      </w:r>
      <w:r w:rsidRPr="00491FED">
        <w:rPr>
          <w:rFonts w:cs="Times New Roman"/>
          <w:color w:val="000000" w:themeColor="text1"/>
          <w:sz w:val="20"/>
          <w:szCs w:val="20"/>
        </w:rPr>
        <w:t>, 2</w:t>
      </w:r>
      <w:r w:rsidRPr="00491FED">
        <w:rPr>
          <w:rFonts w:cs="Times New Roman"/>
          <w:color w:val="000000" w:themeColor="text1"/>
          <w:sz w:val="20"/>
          <w:szCs w:val="20"/>
          <w:vertAlign w:val="superscript"/>
        </w:rPr>
        <w:t>nd</w:t>
      </w:r>
      <w:r w:rsidRPr="00491FED">
        <w:rPr>
          <w:rFonts w:cs="Times New Roman"/>
          <w:color w:val="000000" w:themeColor="text1"/>
          <w:sz w:val="20"/>
          <w:szCs w:val="20"/>
        </w:rPr>
        <w:t xml:space="preserve"> mil. BC. </w:t>
      </w:r>
      <w:bookmarkStart w:id="1" w:name="_Hlk18070996"/>
      <w:r w:rsidRPr="00491FED">
        <w:rPr>
          <w:rFonts w:cs="Times New Roman"/>
          <w:color w:val="000000" w:themeColor="text1"/>
          <w:sz w:val="20"/>
          <w:szCs w:val="20"/>
        </w:rPr>
        <w:t xml:space="preserve">Pit 111, </w:t>
      </w:r>
      <w:r w:rsidR="00F16EDF" w:rsidRPr="00491FED">
        <w:rPr>
          <w:rFonts w:cs="Times New Roman"/>
          <w:color w:val="000000" w:themeColor="text1"/>
          <w:sz w:val="20"/>
          <w:szCs w:val="20"/>
        </w:rPr>
        <w:t xml:space="preserve">undisturbed, </w:t>
      </w:r>
      <w:r w:rsidRPr="00491FED">
        <w:rPr>
          <w:rFonts w:cs="Times New Roman"/>
          <w:color w:val="000000" w:themeColor="text1"/>
          <w:sz w:val="20"/>
          <w:szCs w:val="20"/>
        </w:rPr>
        <w:t>sub-rectangular, 2.25</w:t>
      </w:r>
      <w:r w:rsidRPr="00491FED">
        <w:rPr>
          <w:rFonts w:cs="Times New Roman"/>
          <w:color w:val="000000" w:themeColor="text1"/>
          <w:sz w:val="20"/>
          <w:szCs w:val="20"/>
          <w:lang w:val="ru-RU"/>
        </w:rPr>
        <w:t>х</w:t>
      </w:r>
      <w:r w:rsidRPr="00491FED">
        <w:rPr>
          <w:rFonts w:cs="Times New Roman"/>
          <w:color w:val="000000" w:themeColor="text1"/>
          <w:sz w:val="20"/>
          <w:szCs w:val="20"/>
        </w:rPr>
        <w:t>1.7</w:t>
      </w:r>
      <w:r w:rsidR="00644340" w:rsidRPr="00491FED">
        <w:rPr>
          <w:rFonts w:cs="Times New Roman"/>
          <w:color w:val="000000" w:themeColor="text1"/>
          <w:sz w:val="20"/>
          <w:szCs w:val="20"/>
        </w:rPr>
        <w:t xml:space="preserve"> </w:t>
      </w:r>
      <w:r w:rsidRPr="00491FED">
        <w:rPr>
          <w:rFonts w:cs="Times New Roman"/>
          <w:color w:val="000000" w:themeColor="text1"/>
          <w:sz w:val="20"/>
          <w:szCs w:val="20"/>
        </w:rPr>
        <w:t>m wide and 1.4</w:t>
      </w:r>
      <w:r w:rsidR="00644340" w:rsidRPr="00491FED">
        <w:rPr>
          <w:rFonts w:cs="Times New Roman"/>
          <w:color w:val="000000" w:themeColor="text1"/>
          <w:sz w:val="20"/>
          <w:szCs w:val="20"/>
        </w:rPr>
        <w:t xml:space="preserve"> </w:t>
      </w:r>
      <w:r w:rsidRPr="00491FED">
        <w:rPr>
          <w:rFonts w:cs="Times New Roman"/>
          <w:color w:val="000000" w:themeColor="text1"/>
          <w:sz w:val="20"/>
          <w:szCs w:val="20"/>
        </w:rPr>
        <w:t>m deep, contained remains of wood, horse and sheep</w:t>
      </w:r>
      <w:r w:rsidR="00DE6B55" w:rsidRPr="00491FED">
        <w:rPr>
          <w:rFonts w:cs="Times New Roman"/>
          <w:color w:val="000000" w:themeColor="text1"/>
          <w:sz w:val="20"/>
          <w:szCs w:val="20"/>
        </w:rPr>
        <w:t xml:space="preserve"> (sampled)</w:t>
      </w:r>
      <w:r w:rsidRPr="00491FED">
        <w:rPr>
          <w:rFonts w:cs="Times New Roman"/>
          <w:color w:val="000000" w:themeColor="text1"/>
          <w:sz w:val="20"/>
          <w:szCs w:val="20"/>
        </w:rPr>
        <w:t xml:space="preserve"> bones, and skeleton of 40-50 year old female</w:t>
      </w:r>
      <w:r w:rsidR="00B87C59" w:rsidRPr="00491FED">
        <w:rPr>
          <w:rFonts w:cs="Times New Roman"/>
          <w:color w:val="000000" w:themeColor="text1"/>
          <w:sz w:val="20"/>
          <w:szCs w:val="20"/>
        </w:rPr>
        <w:t xml:space="preserve"> (sampled)</w:t>
      </w:r>
      <w:r w:rsidRPr="00491FED">
        <w:rPr>
          <w:rFonts w:cs="Times New Roman"/>
          <w:color w:val="000000" w:themeColor="text1"/>
          <w:sz w:val="20"/>
          <w:szCs w:val="20"/>
        </w:rPr>
        <w:t xml:space="preserve"> with a number of ornaments, tools and ceramic pots. </w:t>
      </w:r>
      <w:bookmarkEnd w:id="1"/>
      <w:r w:rsidRPr="00491FED">
        <w:rPr>
          <w:rFonts w:cs="Times New Roman"/>
          <w:color w:val="000000" w:themeColor="text1"/>
          <w:sz w:val="20"/>
          <w:szCs w:val="20"/>
        </w:rPr>
        <w:t xml:space="preserve">Pit 123, </w:t>
      </w:r>
      <w:r w:rsidR="00F16EDF" w:rsidRPr="00491FED">
        <w:rPr>
          <w:rFonts w:cs="Times New Roman"/>
          <w:color w:val="000000" w:themeColor="text1"/>
          <w:sz w:val="20"/>
          <w:szCs w:val="20"/>
        </w:rPr>
        <w:t xml:space="preserve">undisturbed, </w:t>
      </w:r>
      <w:r w:rsidRPr="00491FED">
        <w:rPr>
          <w:rFonts w:cs="Times New Roman"/>
          <w:color w:val="000000" w:themeColor="text1"/>
          <w:sz w:val="20"/>
          <w:szCs w:val="20"/>
        </w:rPr>
        <w:t>sub-rectangular, 3.1</w:t>
      </w:r>
      <w:r w:rsidRPr="00491FED">
        <w:rPr>
          <w:rFonts w:cs="Times New Roman"/>
          <w:color w:val="000000" w:themeColor="text1"/>
          <w:sz w:val="20"/>
          <w:szCs w:val="20"/>
          <w:lang w:val="ru-RU"/>
        </w:rPr>
        <w:t>х</w:t>
      </w:r>
      <w:r w:rsidRPr="00491FED">
        <w:rPr>
          <w:rFonts w:cs="Times New Roman"/>
          <w:color w:val="000000" w:themeColor="text1"/>
          <w:sz w:val="20"/>
          <w:szCs w:val="20"/>
        </w:rPr>
        <w:t>2.4</w:t>
      </w:r>
      <w:r w:rsidR="00644340" w:rsidRPr="00491FED">
        <w:rPr>
          <w:rFonts w:cs="Times New Roman"/>
          <w:color w:val="000000" w:themeColor="text1"/>
          <w:sz w:val="20"/>
          <w:szCs w:val="20"/>
        </w:rPr>
        <w:t xml:space="preserve"> </w:t>
      </w:r>
      <w:r w:rsidRPr="00491FED">
        <w:rPr>
          <w:rFonts w:cs="Times New Roman"/>
          <w:color w:val="000000" w:themeColor="text1"/>
          <w:sz w:val="20"/>
          <w:szCs w:val="20"/>
        </w:rPr>
        <w:t>m wide and 1.4</w:t>
      </w:r>
      <w:r w:rsidR="00644340" w:rsidRPr="00491FED">
        <w:rPr>
          <w:rFonts w:cs="Times New Roman"/>
          <w:color w:val="000000" w:themeColor="text1"/>
          <w:sz w:val="20"/>
          <w:szCs w:val="20"/>
        </w:rPr>
        <w:t xml:space="preserve"> </w:t>
      </w:r>
      <w:r w:rsidRPr="00491FED">
        <w:rPr>
          <w:rFonts w:cs="Times New Roman"/>
          <w:color w:val="000000" w:themeColor="text1"/>
          <w:sz w:val="20"/>
          <w:szCs w:val="20"/>
        </w:rPr>
        <w:t>m deep, contained remains of wood, pottery, horse skulls, sheep astragali</w:t>
      </w:r>
      <w:r w:rsidR="007C34B9" w:rsidRPr="00491FED">
        <w:rPr>
          <w:rFonts w:cs="Times New Roman"/>
          <w:color w:val="000000" w:themeColor="text1"/>
          <w:sz w:val="20"/>
          <w:szCs w:val="20"/>
        </w:rPr>
        <w:t xml:space="preserve"> (sampled)</w:t>
      </w:r>
      <w:r w:rsidRPr="00491FED">
        <w:rPr>
          <w:rFonts w:cs="Times New Roman"/>
          <w:color w:val="000000" w:themeColor="text1"/>
          <w:sz w:val="20"/>
          <w:szCs w:val="20"/>
        </w:rPr>
        <w:t>, and skeleton of 8-10 year old child</w:t>
      </w:r>
      <w:r w:rsidR="007C34B9" w:rsidRPr="00491FED">
        <w:rPr>
          <w:rFonts w:cs="Times New Roman"/>
          <w:color w:val="000000" w:themeColor="text1"/>
          <w:sz w:val="20"/>
          <w:szCs w:val="20"/>
        </w:rPr>
        <w:t xml:space="preserve"> (sampled)</w:t>
      </w:r>
      <w:r w:rsidRPr="00491FED">
        <w:rPr>
          <w:rFonts w:cs="Times New Roman"/>
          <w:color w:val="000000" w:themeColor="text1"/>
          <w:sz w:val="20"/>
          <w:szCs w:val="20"/>
        </w:rPr>
        <w:t xml:space="preserve"> with a number of ornaments and tools. Pit 130, sub-rectangular, 3.4</w:t>
      </w:r>
      <w:r w:rsidRPr="00491FED">
        <w:rPr>
          <w:rFonts w:cs="Times New Roman"/>
          <w:color w:val="000000" w:themeColor="text1"/>
          <w:sz w:val="20"/>
          <w:szCs w:val="20"/>
          <w:lang w:val="ru-RU"/>
        </w:rPr>
        <w:t>х</w:t>
      </w:r>
      <w:r w:rsidRPr="00491FED">
        <w:rPr>
          <w:rFonts w:cs="Times New Roman"/>
          <w:color w:val="000000" w:themeColor="text1"/>
          <w:sz w:val="20"/>
          <w:szCs w:val="20"/>
        </w:rPr>
        <w:t>2.35</w:t>
      </w:r>
      <w:r w:rsidR="00644340" w:rsidRPr="00491FED">
        <w:rPr>
          <w:rFonts w:cs="Times New Roman"/>
          <w:color w:val="000000" w:themeColor="text1"/>
          <w:sz w:val="20"/>
          <w:szCs w:val="20"/>
        </w:rPr>
        <w:t xml:space="preserve"> </w:t>
      </w:r>
      <w:r w:rsidRPr="00491FED">
        <w:rPr>
          <w:rFonts w:cs="Times New Roman"/>
          <w:color w:val="000000" w:themeColor="text1"/>
          <w:sz w:val="20"/>
          <w:szCs w:val="20"/>
        </w:rPr>
        <w:t>m wide and 1.2</w:t>
      </w:r>
      <w:r w:rsidR="00644340" w:rsidRPr="00491FED">
        <w:rPr>
          <w:rFonts w:cs="Times New Roman"/>
          <w:color w:val="000000" w:themeColor="text1"/>
          <w:sz w:val="20"/>
          <w:szCs w:val="20"/>
        </w:rPr>
        <w:t xml:space="preserve"> </w:t>
      </w:r>
      <w:r w:rsidRPr="00491FED">
        <w:rPr>
          <w:rFonts w:cs="Times New Roman"/>
          <w:color w:val="000000" w:themeColor="text1"/>
          <w:sz w:val="20"/>
          <w:szCs w:val="20"/>
        </w:rPr>
        <w:t>m deep, has been plundered. It contained disarticulated animal bones</w:t>
      </w:r>
      <w:r w:rsidR="00B25AA2" w:rsidRPr="00491FED">
        <w:rPr>
          <w:rFonts w:cs="Times New Roman"/>
          <w:color w:val="000000" w:themeColor="text1"/>
          <w:sz w:val="20"/>
          <w:szCs w:val="20"/>
        </w:rPr>
        <w:t xml:space="preserve"> (herbivore sampled)</w:t>
      </w:r>
      <w:r w:rsidRPr="00491FED">
        <w:rPr>
          <w:rFonts w:cs="Times New Roman"/>
          <w:color w:val="000000" w:themeColor="text1"/>
          <w:sz w:val="20"/>
          <w:szCs w:val="20"/>
        </w:rPr>
        <w:t>, pottery fragments, a piece of bronze tool and fragments of skull and teeth of likely 30-35 year old female</w:t>
      </w:r>
      <w:r w:rsidR="007C34B9" w:rsidRPr="00491FED">
        <w:rPr>
          <w:rFonts w:cs="Times New Roman"/>
          <w:color w:val="000000" w:themeColor="text1"/>
          <w:sz w:val="20"/>
          <w:szCs w:val="20"/>
        </w:rPr>
        <w:t xml:space="preserve"> (sampled)</w:t>
      </w:r>
      <w:r w:rsidRPr="00491FED">
        <w:rPr>
          <w:rFonts w:cs="Times New Roman"/>
          <w:color w:val="000000" w:themeColor="text1"/>
          <w:sz w:val="20"/>
          <w:szCs w:val="20"/>
        </w:rPr>
        <w:t xml:space="preserve">. Pit 140, </w:t>
      </w:r>
      <w:r w:rsidR="00B87C59" w:rsidRPr="00491FED">
        <w:rPr>
          <w:rFonts w:cs="Times New Roman"/>
          <w:color w:val="000000" w:themeColor="text1"/>
          <w:sz w:val="20"/>
          <w:szCs w:val="20"/>
        </w:rPr>
        <w:t xml:space="preserve">undisturbed, </w:t>
      </w:r>
      <w:r w:rsidRPr="00491FED">
        <w:rPr>
          <w:rFonts w:cs="Times New Roman"/>
          <w:color w:val="000000" w:themeColor="text1"/>
          <w:sz w:val="20"/>
          <w:szCs w:val="20"/>
        </w:rPr>
        <w:t>rectangular, surrounded by a ditch, 3.44</w:t>
      </w:r>
      <w:r w:rsidRPr="00491FED">
        <w:rPr>
          <w:rFonts w:cs="Times New Roman"/>
          <w:color w:val="000000" w:themeColor="text1"/>
          <w:sz w:val="20"/>
          <w:szCs w:val="20"/>
          <w:lang w:val="ru-RU"/>
        </w:rPr>
        <w:t>х</w:t>
      </w:r>
      <w:r w:rsidRPr="00491FED">
        <w:rPr>
          <w:rFonts w:cs="Times New Roman"/>
          <w:color w:val="000000" w:themeColor="text1"/>
          <w:sz w:val="20"/>
          <w:szCs w:val="20"/>
        </w:rPr>
        <w:t>1.8</w:t>
      </w:r>
      <w:r w:rsidR="00644340" w:rsidRPr="00491FED">
        <w:rPr>
          <w:rFonts w:cs="Times New Roman"/>
          <w:color w:val="000000" w:themeColor="text1"/>
          <w:sz w:val="20"/>
          <w:szCs w:val="20"/>
        </w:rPr>
        <w:t xml:space="preserve"> </w:t>
      </w:r>
      <w:r w:rsidRPr="00491FED">
        <w:rPr>
          <w:rFonts w:cs="Times New Roman"/>
          <w:color w:val="000000" w:themeColor="text1"/>
          <w:sz w:val="20"/>
          <w:szCs w:val="20"/>
        </w:rPr>
        <w:t>m wide and 1</w:t>
      </w:r>
      <w:r w:rsidR="00644340" w:rsidRPr="00491FED">
        <w:rPr>
          <w:rFonts w:cs="Times New Roman"/>
          <w:color w:val="000000" w:themeColor="text1"/>
          <w:sz w:val="20"/>
          <w:szCs w:val="20"/>
        </w:rPr>
        <w:t xml:space="preserve"> </w:t>
      </w:r>
      <w:r w:rsidRPr="00491FED">
        <w:rPr>
          <w:rFonts w:cs="Times New Roman"/>
          <w:color w:val="000000" w:themeColor="text1"/>
          <w:sz w:val="20"/>
          <w:szCs w:val="20"/>
        </w:rPr>
        <w:t>m deep, contained remains of wood, pottery, ornaments, tools, weaponry, sheep astragalus, two horse skeletons</w:t>
      </w:r>
      <w:r w:rsidR="00572FF0" w:rsidRPr="00491FED">
        <w:rPr>
          <w:rFonts w:cs="Times New Roman"/>
          <w:color w:val="000000" w:themeColor="text1"/>
          <w:sz w:val="20"/>
          <w:szCs w:val="20"/>
        </w:rPr>
        <w:t xml:space="preserve"> (sampled)</w:t>
      </w:r>
      <w:r w:rsidRPr="00491FED">
        <w:rPr>
          <w:rFonts w:cs="Times New Roman"/>
          <w:color w:val="000000" w:themeColor="text1"/>
          <w:sz w:val="20"/>
          <w:szCs w:val="20"/>
        </w:rPr>
        <w:t xml:space="preserve"> and sheep bones, and </w:t>
      </w:r>
      <w:r w:rsidR="0041629A" w:rsidRPr="00491FED">
        <w:rPr>
          <w:rFonts w:cs="Times New Roman"/>
          <w:color w:val="000000" w:themeColor="text1"/>
          <w:sz w:val="20"/>
          <w:szCs w:val="20"/>
        </w:rPr>
        <w:t xml:space="preserve">a </w:t>
      </w:r>
      <w:r w:rsidRPr="00491FED">
        <w:rPr>
          <w:rFonts w:cs="Times New Roman"/>
          <w:color w:val="000000" w:themeColor="text1"/>
          <w:sz w:val="20"/>
          <w:szCs w:val="20"/>
        </w:rPr>
        <w:t xml:space="preserve">skeleton of </w:t>
      </w:r>
      <w:r w:rsidR="0041629A" w:rsidRPr="00491FED">
        <w:rPr>
          <w:rFonts w:cs="Times New Roman"/>
          <w:color w:val="000000" w:themeColor="text1"/>
          <w:sz w:val="20"/>
          <w:szCs w:val="20"/>
        </w:rPr>
        <w:t xml:space="preserve">a </w:t>
      </w:r>
      <w:r w:rsidRPr="00491FED">
        <w:rPr>
          <w:rFonts w:cs="Times New Roman"/>
          <w:color w:val="000000" w:themeColor="text1"/>
          <w:sz w:val="20"/>
          <w:szCs w:val="20"/>
        </w:rPr>
        <w:t>35-40 year old male</w:t>
      </w:r>
      <w:r w:rsidR="00572FF0" w:rsidRPr="00491FED">
        <w:rPr>
          <w:rFonts w:cs="Times New Roman"/>
          <w:color w:val="000000" w:themeColor="text1"/>
          <w:sz w:val="20"/>
          <w:szCs w:val="20"/>
        </w:rPr>
        <w:t xml:space="preserve"> (sampled)</w:t>
      </w:r>
      <w:r w:rsidRPr="00491FED">
        <w:rPr>
          <w:rFonts w:cs="Times New Roman"/>
          <w:color w:val="000000" w:themeColor="text1"/>
          <w:sz w:val="20"/>
          <w:szCs w:val="20"/>
        </w:rPr>
        <w:t>.</w:t>
      </w:r>
      <w:r w:rsidRPr="00491FED">
        <w:rPr>
          <w:color w:val="000000" w:themeColor="text1"/>
        </w:rPr>
        <w:t xml:space="preserve"> </w:t>
      </w:r>
      <w:r w:rsidRPr="00491FED">
        <w:rPr>
          <w:rFonts w:cs="Times New Roman"/>
          <w:color w:val="000000" w:themeColor="text1"/>
          <w:sz w:val="20"/>
          <w:szCs w:val="20"/>
        </w:rPr>
        <w:t xml:space="preserve">Pit 170, </w:t>
      </w:r>
      <w:r w:rsidR="00B87C59" w:rsidRPr="00491FED">
        <w:rPr>
          <w:rFonts w:cs="Times New Roman"/>
          <w:color w:val="000000" w:themeColor="text1"/>
          <w:sz w:val="20"/>
          <w:szCs w:val="20"/>
        </w:rPr>
        <w:t xml:space="preserve">undisturbed, </w:t>
      </w:r>
      <w:r w:rsidRPr="00491FED">
        <w:rPr>
          <w:rFonts w:cs="Times New Roman"/>
          <w:color w:val="000000" w:themeColor="text1"/>
          <w:sz w:val="20"/>
          <w:szCs w:val="20"/>
        </w:rPr>
        <w:t>rectangular, 3.2х2.5</w:t>
      </w:r>
      <w:r w:rsidR="00644340" w:rsidRPr="00491FED">
        <w:rPr>
          <w:rFonts w:cs="Times New Roman"/>
          <w:color w:val="000000" w:themeColor="text1"/>
          <w:sz w:val="20"/>
          <w:szCs w:val="20"/>
        </w:rPr>
        <w:t xml:space="preserve"> </w:t>
      </w:r>
      <w:r w:rsidRPr="00491FED">
        <w:rPr>
          <w:rFonts w:cs="Times New Roman"/>
          <w:color w:val="000000" w:themeColor="text1"/>
          <w:sz w:val="20"/>
          <w:szCs w:val="20"/>
        </w:rPr>
        <w:t>m wide and 1.6m deep, contained cattle and horse</w:t>
      </w:r>
      <w:r w:rsidR="00572FF0" w:rsidRPr="00491FED">
        <w:rPr>
          <w:rFonts w:cs="Times New Roman"/>
          <w:color w:val="000000" w:themeColor="text1"/>
          <w:sz w:val="20"/>
          <w:szCs w:val="20"/>
        </w:rPr>
        <w:t xml:space="preserve"> (sampled)</w:t>
      </w:r>
      <w:r w:rsidRPr="00491FED">
        <w:rPr>
          <w:rFonts w:cs="Times New Roman"/>
          <w:color w:val="000000" w:themeColor="text1"/>
          <w:sz w:val="20"/>
          <w:szCs w:val="20"/>
        </w:rPr>
        <w:t xml:space="preserve"> skulls, sheep bones, wild boar astragalus, pottery fragments, tools, wood, and skeletons of a 2 month old infant and a 30-35 year old male</w:t>
      </w:r>
      <w:r w:rsidR="00572FF0" w:rsidRPr="00491FED">
        <w:rPr>
          <w:rFonts w:cs="Times New Roman"/>
          <w:color w:val="000000" w:themeColor="text1"/>
          <w:sz w:val="20"/>
          <w:szCs w:val="20"/>
        </w:rPr>
        <w:t xml:space="preserve"> (sampled)</w:t>
      </w:r>
      <w:r w:rsidRPr="00491FED">
        <w:rPr>
          <w:rFonts w:cs="Times New Roman"/>
          <w:color w:val="000000" w:themeColor="text1"/>
          <w:sz w:val="20"/>
          <w:szCs w:val="20"/>
        </w:rPr>
        <w:t>.</w:t>
      </w:r>
    </w:p>
    <w:p w14:paraId="3AE2A483" w14:textId="63681DF0" w:rsidR="00505820" w:rsidRPr="00491FED" w:rsidRDefault="00505820" w:rsidP="00505820">
      <w:pPr>
        <w:spacing w:line="240" w:lineRule="auto"/>
        <w:jc w:val="both"/>
        <w:rPr>
          <w:color w:val="000000" w:themeColor="text1"/>
          <w:sz w:val="20"/>
          <w:szCs w:val="20"/>
        </w:rPr>
      </w:pPr>
      <w:r w:rsidRPr="00491FED">
        <w:rPr>
          <w:i/>
          <w:color w:val="000000" w:themeColor="text1"/>
          <w:sz w:val="20"/>
          <w:szCs w:val="20"/>
          <w:u w:val="single"/>
        </w:rPr>
        <w:t>Halvai 3</w:t>
      </w:r>
      <w:r w:rsidRPr="00491FED">
        <w:rPr>
          <w:i/>
          <w:color w:val="000000" w:themeColor="text1"/>
          <w:sz w:val="20"/>
          <w:szCs w:val="20"/>
        </w:rPr>
        <w:t xml:space="preserve"> </w:t>
      </w:r>
      <w:r w:rsidRPr="00491FED">
        <w:rPr>
          <w:color w:val="000000" w:themeColor="text1"/>
          <w:sz w:val="20"/>
          <w:szCs w:val="20"/>
        </w:rPr>
        <w:t>(left shore of the Tobol channel of the Karatomarskoye Reservoir, Taranovski District, Kostanai Oblast, North Kazakhstan; 52°50'13.44"N 62°53'37.33"E)</w:t>
      </w:r>
      <w:r w:rsidRPr="00491FED">
        <w:rPr>
          <w:color w:val="000000" w:themeColor="text1"/>
        </w:rPr>
        <w:t xml:space="preserve"> </w:t>
      </w:r>
      <w:r w:rsidRPr="00491FED">
        <w:rPr>
          <w:color w:val="000000" w:themeColor="text1"/>
          <w:sz w:val="20"/>
          <w:szCs w:val="20"/>
        </w:rPr>
        <w:t xml:space="preserve">is </w:t>
      </w:r>
      <w:r w:rsidR="00F45FE1" w:rsidRPr="00491FED">
        <w:rPr>
          <w:color w:val="000000" w:themeColor="text1"/>
          <w:sz w:val="20"/>
          <w:szCs w:val="20"/>
        </w:rPr>
        <w:t xml:space="preserve">a </w:t>
      </w:r>
      <w:r w:rsidRPr="00491FED">
        <w:rPr>
          <w:color w:val="000000" w:themeColor="text1"/>
          <w:sz w:val="20"/>
          <w:szCs w:val="20"/>
        </w:rPr>
        <w:t xml:space="preserve">Bronze Age </w:t>
      </w:r>
      <w:r w:rsidR="008E336B" w:rsidRPr="00491FED">
        <w:rPr>
          <w:rFonts w:cs="Times New Roman"/>
          <w:color w:val="000000" w:themeColor="text1"/>
          <w:sz w:val="20"/>
          <w:szCs w:val="20"/>
        </w:rPr>
        <w:t>Sintashta Culture</w:t>
      </w:r>
      <w:r w:rsidR="008E336B" w:rsidRPr="00491FED">
        <w:rPr>
          <w:color w:val="000000" w:themeColor="text1"/>
          <w:sz w:val="20"/>
          <w:szCs w:val="20"/>
        </w:rPr>
        <w:t xml:space="preserve"> </w:t>
      </w:r>
      <w:r w:rsidRPr="00491FED">
        <w:rPr>
          <w:color w:val="000000" w:themeColor="text1"/>
          <w:sz w:val="20"/>
          <w:szCs w:val="20"/>
        </w:rPr>
        <w:t>kurgan 1</w:t>
      </w:r>
      <w:r w:rsidR="00F45FE1" w:rsidRPr="00491FED">
        <w:rPr>
          <w:color w:val="000000" w:themeColor="text1"/>
          <w:sz w:val="20"/>
          <w:szCs w:val="20"/>
        </w:rPr>
        <w:t xml:space="preserve"> </w:t>
      </w:r>
      <w:r w:rsidRPr="00491FED">
        <w:rPr>
          <w:color w:val="000000" w:themeColor="text1"/>
          <w:sz w:val="20"/>
          <w:szCs w:val="20"/>
        </w:rPr>
        <w:t>m high and 32</w:t>
      </w:r>
      <w:r w:rsidR="00210011" w:rsidRPr="00491FED">
        <w:rPr>
          <w:color w:val="000000" w:themeColor="text1"/>
          <w:sz w:val="20"/>
          <w:szCs w:val="20"/>
        </w:rPr>
        <w:t xml:space="preserve"> </w:t>
      </w:r>
      <w:r w:rsidRPr="00491FED">
        <w:rPr>
          <w:color w:val="000000" w:themeColor="text1"/>
          <w:sz w:val="20"/>
          <w:szCs w:val="20"/>
        </w:rPr>
        <w:t xml:space="preserve">m in diameter (including the ditch). Part of the burials, made within the mound, belong to the later periods. Pit 3 located in the northern part of the mound belongs to the Sintashta Culture. It </w:t>
      </w:r>
      <w:r w:rsidR="00210011" w:rsidRPr="00491FED">
        <w:rPr>
          <w:color w:val="000000" w:themeColor="text1"/>
          <w:sz w:val="20"/>
          <w:szCs w:val="20"/>
        </w:rPr>
        <w:t xml:space="preserve">is </w:t>
      </w:r>
      <w:r w:rsidRPr="00491FED">
        <w:rPr>
          <w:color w:val="000000" w:themeColor="text1"/>
          <w:sz w:val="20"/>
          <w:szCs w:val="20"/>
        </w:rPr>
        <w:t>rectangular in shape, 4.9x3.9</w:t>
      </w:r>
      <w:r w:rsidR="00210011" w:rsidRPr="00491FED">
        <w:rPr>
          <w:color w:val="000000" w:themeColor="text1"/>
          <w:sz w:val="20"/>
          <w:szCs w:val="20"/>
        </w:rPr>
        <w:t xml:space="preserve"> </w:t>
      </w:r>
      <w:r w:rsidRPr="00491FED">
        <w:rPr>
          <w:color w:val="000000" w:themeColor="text1"/>
          <w:sz w:val="20"/>
          <w:szCs w:val="20"/>
        </w:rPr>
        <w:t>m wide and 3.2</w:t>
      </w:r>
      <w:r w:rsidR="00210011" w:rsidRPr="00491FED">
        <w:rPr>
          <w:color w:val="000000" w:themeColor="text1"/>
          <w:sz w:val="20"/>
          <w:szCs w:val="20"/>
        </w:rPr>
        <w:t xml:space="preserve"> </w:t>
      </w:r>
      <w:r w:rsidRPr="00491FED">
        <w:rPr>
          <w:color w:val="000000" w:themeColor="text1"/>
          <w:sz w:val="20"/>
          <w:szCs w:val="20"/>
        </w:rPr>
        <w:t>m deep, orientated west-east. Above the burial, on a depth of 0.7-1</w:t>
      </w:r>
      <w:r w:rsidR="00434EA6" w:rsidRPr="00491FED">
        <w:rPr>
          <w:color w:val="000000" w:themeColor="text1"/>
          <w:sz w:val="20"/>
          <w:szCs w:val="20"/>
        </w:rPr>
        <w:t xml:space="preserve"> </w:t>
      </w:r>
      <w:r w:rsidRPr="00491FED">
        <w:rPr>
          <w:color w:val="000000" w:themeColor="text1"/>
          <w:sz w:val="20"/>
          <w:szCs w:val="20"/>
        </w:rPr>
        <w:t>m, there was an overlap of pine logs. Above the overlap at a depth of 0.2 m, in the centre, there were two horse skulls and a piece of a flat-bottomed vessel underneath them. On the overlap in the southeast corner at a depth of 1.7-2</w:t>
      </w:r>
      <w:r w:rsidR="00434EA6" w:rsidRPr="00491FED">
        <w:rPr>
          <w:color w:val="000000" w:themeColor="text1"/>
          <w:sz w:val="20"/>
          <w:szCs w:val="20"/>
        </w:rPr>
        <w:t xml:space="preserve"> </w:t>
      </w:r>
      <w:r w:rsidRPr="00491FED">
        <w:rPr>
          <w:color w:val="000000" w:themeColor="text1"/>
          <w:sz w:val="20"/>
          <w:szCs w:val="20"/>
        </w:rPr>
        <w:t>m there was the skull of a mare. In the northern corner of the pit there was a plundering hole containing fragments of bronze, pottery, stone tips and human bones. Only the southern part of the pit, at a depth of 2.9-3.2 m, appeared intact.</w:t>
      </w:r>
      <w:r w:rsidRPr="00491FED">
        <w:rPr>
          <w:color w:val="000000" w:themeColor="text1"/>
        </w:rPr>
        <w:t xml:space="preserve"> </w:t>
      </w:r>
      <w:r w:rsidRPr="00491FED">
        <w:rPr>
          <w:color w:val="000000" w:themeColor="text1"/>
          <w:sz w:val="20"/>
          <w:szCs w:val="20"/>
        </w:rPr>
        <w:t xml:space="preserve">At a depth of 2.9 m, there was </w:t>
      </w:r>
      <w:r w:rsidR="00DA4AAE" w:rsidRPr="00491FED">
        <w:rPr>
          <w:color w:val="000000" w:themeColor="text1"/>
          <w:sz w:val="20"/>
          <w:szCs w:val="20"/>
        </w:rPr>
        <w:t>grey</w:t>
      </w:r>
      <w:r w:rsidRPr="00491FED">
        <w:rPr>
          <w:color w:val="000000" w:themeColor="text1"/>
          <w:sz w:val="20"/>
          <w:szCs w:val="20"/>
        </w:rPr>
        <w:t xml:space="preserve">-brown decay and fragments of wood, birch bark, a small vessel in the birch bark, bronze awl, a knife in </w:t>
      </w:r>
      <w:r w:rsidR="00450F79" w:rsidRPr="00491FED">
        <w:rPr>
          <w:color w:val="000000" w:themeColor="text1"/>
          <w:sz w:val="20"/>
          <w:szCs w:val="20"/>
        </w:rPr>
        <w:t xml:space="preserve">fabric </w:t>
      </w:r>
      <w:r w:rsidRPr="00491FED">
        <w:rPr>
          <w:color w:val="000000" w:themeColor="text1"/>
          <w:sz w:val="20"/>
          <w:szCs w:val="20"/>
        </w:rPr>
        <w:t>sheath, leather and birch bark, two human skulls and five pots, partially preserved human hand bones with bracelets made of bronze beads, bronze adze with a wooden handle and leather braid. The bottom of the pit was covered with birch. Apparently, at least two women (one under 25 years old and another of mature age), a man of no more than 30 years of age</w:t>
      </w:r>
      <w:r w:rsidR="00434EA6" w:rsidRPr="00491FED">
        <w:rPr>
          <w:color w:val="000000" w:themeColor="text1"/>
          <w:sz w:val="20"/>
          <w:szCs w:val="20"/>
        </w:rPr>
        <w:t>,</w:t>
      </w:r>
      <w:r w:rsidRPr="00491FED">
        <w:rPr>
          <w:color w:val="000000" w:themeColor="text1"/>
          <w:sz w:val="20"/>
          <w:szCs w:val="20"/>
        </w:rPr>
        <w:t xml:space="preserve"> and </w:t>
      </w:r>
      <w:r w:rsidR="00434EA6" w:rsidRPr="00491FED">
        <w:rPr>
          <w:color w:val="000000" w:themeColor="text1"/>
          <w:sz w:val="20"/>
          <w:szCs w:val="20"/>
        </w:rPr>
        <w:t xml:space="preserve">a child </w:t>
      </w:r>
      <w:r w:rsidRPr="00491FED">
        <w:rPr>
          <w:color w:val="000000" w:themeColor="text1"/>
          <w:sz w:val="20"/>
          <w:szCs w:val="20"/>
        </w:rPr>
        <w:t>about 10 years old</w:t>
      </w:r>
      <w:r w:rsidR="00AE71A8" w:rsidRPr="00491FED">
        <w:rPr>
          <w:color w:val="000000" w:themeColor="text1"/>
          <w:sz w:val="20"/>
          <w:szCs w:val="20"/>
        </w:rPr>
        <w:t>,</w:t>
      </w:r>
      <w:r w:rsidRPr="00491FED">
        <w:rPr>
          <w:color w:val="000000" w:themeColor="text1"/>
          <w:sz w:val="20"/>
          <w:szCs w:val="20"/>
        </w:rPr>
        <w:t xml:space="preserve"> were buried (Shevnina and Logvin 2015).</w:t>
      </w:r>
    </w:p>
    <w:p w14:paraId="23CE05FD" w14:textId="4C5B7DA6" w:rsidR="00505820" w:rsidRPr="00491FED" w:rsidRDefault="00505820" w:rsidP="00505820">
      <w:pPr>
        <w:spacing w:line="240" w:lineRule="auto"/>
        <w:jc w:val="both"/>
        <w:rPr>
          <w:color w:val="000000" w:themeColor="text1"/>
          <w:sz w:val="20"/>
          <w:szCs w:val="20"/>
        </w:rPr>
      </w:pPr>
      <w:r w:rsidRPr="00491FED">
        <w:rPr>
          <w:i/>
          <w:color w:val="000000" w:themeColor="text1"/>
          <w:sz w:val="20"/>
          <w:szCs w:val="20"/>
          <w:u w:val="single"/>
        </w:rPr>
        <w:t>Halvai 5</w:t>
      </w:r>
      <w:r w:rsidRPr="00491FED">
        <w:rPr>
          <w:i/>
          <w:color w:val="000000" w:themeColor="text1"/>
          <w:sz w:val="20"/>
          <w:szCs w:val="20"/>
        </w:rPr>
        <w:t xml:space="preserve"> </w:t>
      </w:r>
      <w:r w:rsidRPr="00491FED">
        <w:rPr>
          <w:color w:val="000000" w:themeColor="text1"/>
          <w:sz w:val="20"/>
          <w:szCs w:val="20"/>
        </w:rPr>
        <w:t xml:space="preserve">(left shore of the Tobol channel of the Karatomarskoye Reservoir, Taranovski District, Kostanai Oblast, North Kazakhstan; 52°50'25.07"N 62°53'52.04"E) is a </w:t>
      </w:r>
      <w:r w:rsidR="008E336B" w:rsidRPr="00491FED">
        <w:rPr>
          <w:color w:val="000000" w:themeColor="text1"/>
          <w:sz w:val="20"/>
          <w:szCs w:val="20"/>
        </w:rPr>
        <w:t xml:space="preserve">Bronze Age </w:t>
      </w:r>
      <w:r w:rsidR="008E336B" w:rsidRPr="00491FED">
        <w:rPr>
          <w:rFonts w:cs="Times New Roman"/>
          <w:color w:val="000000" w:themeColor="text1"/>
          <w:sz w:val="20"/>
          <w:szCs w:val="20"/>
        </w:rPr>
        <w:t>Sintashta Culture</w:t>
      </w:r>
      <w:r w:rsidR="008E336B" w:rsidRPr="00491FED">
        <w:rPr>
          <w:color w:val="000000" w:themeColor="text1"/>
          <w:sz w:val="20"/>
          <w:szCs w:val="20"/>
        </w:rPr>
        <w:t xml:space="preserve"> </w:t>
      </w:r>
      <w:r w:rsidRPr="00491FED">
        <w:rPr>
          <w:color w:val="000000" w:themeColor="text1"/>
          <w:sz w:val="20"/>
          <w:szCs w:val="20"/>
        </w:rPr>
        <w:t>kurgan 30</w:t>
      </w:r>
      <w:r w:rsidR="00AE71A8" w:rsidRPr="00491FED">
        <w:rPr>
          <w:color w:val="000000" w:themeColor="text1"/>
          <w:sz w:val="20"/>
          <w:szCs w:val="20"/>
        </w:rPr>
        <w:t xml:space="preserve"> </w:t>
      </w:r>
      <w:r w:rsidRPr="00491FED">
        <w:rPr>
          <w:color w:val="000000" w:themeColor="text1"/>
          <w:sz w:val="20"/>
          <w:szCs w:val="20"/>
        </w:rPr>
        <w:t>m in</w:t>
      </w:r>
      <w:r w:rsidR="00AE71A8" w:rsidRPr="00491FED">
        <w:rPr>
          <w:color w:val="000000" w:themeColor="text1"/>
          <w:sz w:val="20"/>
          <w:szCs w:val="20"/>
        </w:rPr>
        <w:t xml:space="preserve"> </w:t>
      </w:r>
      <w:r w:rsidRPr="00491FED">
        <w:rPr>
          <w:color w:val="000000" w:themeColor="text1"/>
          <w:sz w:val="20"/>
          <w:szCs w:val="20"/>
        </w:rPr>
        <w:t>diameter, 0.8</w:t>
      </w:r>
      <w:r w:rsidR="00AE71A8" w:rsidRPr="00491FED">
        <w:rPr>
          <w:color w:val="000000" w:themeColor="text1"/>
          <w:sz w:val="20"/>
          <w:szCs w:val="20"/>
        </w:rPr>
        <w:t xml:space="preserve"> </w:t>
      </w:r>
      <w:r w:rsidRPr="00491FED">
        <w:rPr>
          <w:color w:val="000000" w:themeColor="text1"/>
          <w:sz w:val="20"/>
          <w:szCs w:val="20"/>
        </w:rPr>
        <w:t>m high. Pit 4, located in the central part of the kurgan, is rectangular 5x4.8</w:t>
      </w:r>
      <w:r w:rsidR="00AE71A8" w:rsidRPr="00491FED">
        <w:rPr>
          <w:color w:val="000000" w:themeColor="text1"/>
          <w:sz w:val="20"/>
          <w:szCs w:val="20"/>
        </w:rPr>
        <w:t xml:space="preserve"> </w:t>
      </w:r>
      <w:r w:rsidRPr="00491FED">
        <w:rPr>
          <w:color w:val="000000" w:themeColor="text1"/>
          <w:sz w:val="20"/>
          <w:szCs w:val="20"/>
        </w:rPr>
        <w:t>m wide and 3.3</w:t>
      </w:r>
      <w:r w:rsidR="00AE71A8" w:rsidRPr="00491FED">
        <w:rPr>
          <w:color w:val="000000" w:themeColor="text1"/>
          <w:sz w:val="20"/>
          <w:szCs w:val="20"/>
        </w:rPr>
        <w:t xml:space="preserve"> </w:t>
      </w:r>
      <w:r w:rsidRPr="00491FED">
        <w:rPr>
          <w:color w:val="000000" w:themeColor="text1"/>
          <w:sz w:val="20"/>
          <w:szCs w:val="20"/>
        </w:rPr>
        <w:t>m deep. It has been plundered. At the southern wall of the pit there was a horse skull. From the depth of 0.2</w:t>
      </w:r>
      <w:r w:rsidR="00AE71A8" w:rsidRPr="00491FED">
        <w:rPr>
          <w:color w:val="000000" w:themeColor="text1"/>
          <w:sz w:val="20"/>
          <w:szCs w:val="20"/>
        </w:rPr>
        <w:t xml:space="preserve"> </w:t>
      </w:r>
      <w:r w:rsidRPr="00491FED">
        <w:rPr>
          <w:color w:val="000000" w:themeColor="text1"/>
          <w:sz w:val="20"/>
          <w:szCs w:val="20"/>
        </w:rPr>
        <w:t xml:space="preserve">m to the bottom of the pit the following objects were found: disarticulated human bones of a 30-40 year old female, horse and sheep bones, stone tips, bronze axe, </w:t>
      </w:r>
      <w:r w:rsidR="00C20184" w:rsidRPr="00491FED">
        <w:rPr>
          <w:color w:val="000000" w:themeColor="text1"/>
          <w:sz w:val="20"/>
          <w:szCs w:val="20"/>
        </w:rPr>
        <w:t xml:space="preserve">pebble </w:t>
      </w:r>
      <w:r w:rsidRPr="00491FED">
        <w:rPr>
          <w:color w:val="000000" w:themeColor="text1"/>
          <w:sz w:val="20"/>
          <w:szCs w:val="20"/>
        </w:rPr>
        <w:t>fragment</w:t>
      </w:r>
      <w:r w:rsidR="00C20184" w:rsidRPr="00491FED">
        <w:rPr>
          <w:color w:val="000000" w:themeColor="text1"/>
          <w:sz w:val="20"/>
          <w:szCs w:val="20"/>
        </w:rPr>
        <w:t>s</w:t>
      </w:r>
      <w:r w:rsidRPr="00491FED">
        <w:rPr>
          <w:color w:val="000000" w:themeColor="text1"/>
          <w:sz w:val="20"/>
          <w:szCs w:val="20"/>
        </w:rPr>
        <w:t xml:space="preserve"> and </w:t>
      </w:r>
      <w:r w:rsidR="00C20184" w:rsidRPr="00491FED">
        <w:rPr>
          <w:color w:val="000000" w:themeColor="text1"/>
          <w:sz w:val="20"/>
          <w:szCs w:val="20"/>
        </w:rPr>
        <w:t xml:space="preserve">a </w:t>
      </w:r>
      <w:r w:rsidRPr="00491FED">
        <w:rPr>
          <w:color w:val="000000" w:themeColor="text1"/>
          <w:sz w:val="20"/>
          <w:szCs w:val="20"/>
        </w:rPr>
        <w:t>zoomorphic stone altar-grater (Logvin et al. 2017).</w:t>
      </w:r>
    </w:p>
    <w:p w14:paraId="261C7471" w14:textId="3F782CCD" w:rsidR="00B365C1" w:rsidRPr="00491FED" w:rsidRDefault="00B365C1" w:rsidP="00B365C1">
      <w:pPr>
        <w:spacing w:line="240" w:lineRule="auto"/>
        <w:jc w:val="both"/>
        <w:rPr>
          <w:color w:val="000000" w:themeColor="text1"/>
          <w:sz w:val="20"/>
          <w:szCs w:val="20"/>
        </w:rPr>
      </w:pPr>
      <w:r w:rsidRPr="00491FED">
        <w:rPr>
          <w:i/>
          <w:color w:val="000000" w:themeColor="text1"/>
          <w:sz w:val="20"/>
          <w:szCs w:val="20"/>
          <w:u w:val="single"/>
        </w:rPr>
        <w:t>Kamenn</w:t>
      </w:r>
      <w:r w:rsidR="00DB67A8" w:rsidRPr="00491FED">
        <w:rPr>
          <w:i/>
          <w:color w:val="000000" w:themeColor="text1"/>
          <w:sz w:val="20"/>
          <w:szCs w:val="20"/>
          <w:u w:val="single"/>
        </w:rPr>
        <w:t>y</w:t>
      </w:r>
      <w:r w:rsidRPr="00491FED">
        <w:rPr>
          <w:i/>
          <w:color w:val="000000" w:themeColor="text1"/>
          <w:sz w:val="20"/>
          <w:szCs w:val="20"/>
          <w:u w:val="single"/>
        </w:rPr>
        <w:t>i Ambar</w:t>
      </w:r>
      <w:r w:rsidRPr="00491FED">
        <w:rPr>
          <w:i/>
          <w:color w:val="000000" w:themeColor="text1"/>
          <w:sz w:val="20"/>
          <w:szCs w:val="20"/>
        </w:rPr>
        <w:t xml:space="preserve"> (</w:t>
      </w:r>
      <w:r w:rsidRPr="00491FED">
        <w:rPr>
          <w:color w:val="000000" w:themeColor="text1"/>
          <w:sz w:val="20"/>
          <w:szCs w:val="20"/>
        </w:rPr>
        <w:t xml:space="preserve">south-east of the Ural Mountains, Trans-Ural peneplain, Kartalinsky District, Chelyabinsk Oblast, Russia; 52°49'47.5"N 60°29'03.0"E; </w:t>
      </w:r>
      <w:r w:rsidR="00AF1F1E" w:rsidRPr="00491FED">
        <w:rPr>
          <w:color w:val="000000" w:themeColor="text1"/>
          <w:sz w:val="20"/>
          <w:szCs w:val="20"/>
        </w:rPr>
        <w:t xml:space="preserve">Koryakova and Krause 2013; </w:t>
      </w:r>
      <w:r w:rsidRPr="00491FED">
        <w:rPr>
          <w:color w:val="000000" w:themeColor="text1"/>
          <w:sz w:val="20"/>
          <w:szCs w:val="20"/>
        </w:rPr>
        <w:t>Rühl et al. 2015, 2016</w:t>
      </w:r>
      <w:r w:rsidR="00AF1F1E" w:rsidRPr="00491FED">
        <w:rPr>
          <w:color w:val="000000" w:themeColor="text1"/>
          <w:sz w:val="20"/>
          <w:szCs w:val="20"/>
        </w:rPr>
        <w:t>;</w:t>
      </w:r>
      <w:r w:rsidRPr="00491FED">
        <w:rPr>
          <w:color w:val="000000" w:themeColor="text1"/>
          <w:sz w:val="20"/>
          <w:szCs w:val="20"/>
        </w:rPr>
        <w:t xml:space="preserve"> Stobbe et al. 2015, 2016a,b</w:t>
      </w:r>
      <w:r w:rsidR="00AF1F1E" w:rsidRPr="00491FED">
        <w:rPr>
          <w:color w:val="000000" w:themeColor="text1"/>
          <w:sz w:val="20"/>
          <w:szCs w:val="20"/>
        </w:rPr>
        <w:t>;</w:t>
      </w:r>
      <w:r w:rsidRPr="00491FED">
        <w:rPr>
          <w:color w:val="000000" w:themeColor="text1"/>
          <w:sz w:val="20"/>
          <w:szCs w:val="20"/>
        </w:rPr>
        <w:t xml:space="preserve"> Koryakova et al. 2015) is a fortified settlement of the Sintashta Culture, built on the Karagaily-Ayat River terrace, a tributary </w:t>
      </w:r>
      <w:r w:rsidR="0027186F" w:rsidRPr="00491FED">
        <w:rPr>
          <w:color w:val="000000" w:themeColor="text1"/>
          <w:sz w:val="20"/>
          <w:szCs w:val="20"/>
        </w:rPr>
        <w:t xml:space="preserve">of </w:t>
      </w:r>
      <w:r w:rsidRPr="00491FED">
        <w:rPr>
          <w:color w:val="000000" w:themeColor="text1"/>
          <w:sz w:val="20"/>
          <w:szCs w:val="20"/>
        </w:rPr>
        <w:t>the Tobol River. The Sintashta Culture appears in the Trans-Ural peneplain at the turn of the 3</w:t>
      </w:r>
      <w:r w:rsidRPr="00491FED">
        <w:rPr>
          <w:color w:val="000000" w:themeColor="text1"/>
          <w:sz w:val="20"/>
          <w:szCs w:val="20"/>
          <w:vertAlign w:val="superscript"/>
        </w:rPr>
        <w:t>rd</w:t>
      </w:r>
      <w:r w:rsidRPr="00491FED">
        <w:rPr>
          <w:color w:val="000000" w:themeColor="text1"/>
          <w:sz w:val="20"/>
          <w:szCs w:val="20"/>
        </w:rPr>
        <w:t xml:space="preserve"> and 2</w:t>
      </w:r>
      <w:r w:rsidRPr="00491FED">
        <w:rPr>
          <w:color w:val="000000" w:themeColor="text1"/>
          <w:sz w:val="20"/>
          <w:szCs w:val="20"/>
          <w:vertAlign w:val="superscript"/>
        </w:rPr>
        <w:t>nd</w:t>
      </w:r>
      <w:r w:rsidRPr="00491FED">
        <w:rPr>
          <w:color w:val="000000" w:themeColor="text1"/>
          <w:sz w:val="20"/>
          <w:szCs w:val="20"/>
        </w:rPr>
        <w:t xml:space="preserve"> mil. BC (2100–1950 cal. BC (1σ)), with fortified settlements, organized residential areas with rows of buildings, innovations in metallurgical and craft technologies such as spoke-wheeled chariots, and new funerary practices. Kamenn</w:t>
      </w:r>
      <w:r w:rsidR="00DB67A8" w:rsidRPr="00491FED">
        <w:rPr>
          <w:color w:val="000000" w:themeColor="text1"/>
          <w:sz w:val="20"/>
          <w:szCs w:val="20"/>
        </w:rPr>
        <w:t>y</w:t>
      </w:r>
      <w:r w:rsidRPr="00491FED">
        <w:rPr>
          <w:color w:val="000000" w:themeColor="text1"/>
          <w:sz w:val="20"/>
          <w:szCs w:val="20"/>
        </w:rPr>
        <w:t xml:space="preserve">i Ambar is one of three fortified Bronze Age settlements in the Karagaily-Ayat microregion, located only 10 km from each other. The settlement shape is rectangular with rounded corners, subdivided into two different areas by a transverse, up to 8 m wide, inner fortification. The area is 158 x 112 m. More than 40 houses could be identified. The above-ground and slightly deepened buildings were made of wood and clay with internal subdivisions and structures like ovens, small pits, and particularly remarkable well features with excellent wet preservation of organics. The stratigraphy attests successive occupations, a conclusion that is further supported by the existence of up to 15 wells within one house unit. Samples UBA-26187 and UBA-26188 are from the same rubbish layer (depth 200-220 </w:t>
      </w:r>
      <w:r w:rsidR="00B85061" w:rsidRPr="00491FED">
        <w:rPr>
          <w:color w:val="000000" w:themeColor="text1"/>
          <w:sz w:val="20"/>
          <w:szCs w:val="20"/>
        </w:rPr>
        <w:t>cm)</w:t>
      </w:r>
      <w:r w:rsidR="00B85061">
        <w:rPr>
          <w:color w:val="000000" w:themeColor="text1"/>
          <w:sz w:val="20"/>
          <w:szCs w:val="20"/>
        </w:rPr>
        <w:t xml:space="preserve"> of a well feature</w:t>
      </w:r>
      <w:r w:rsidRPr="00491FED">
        <w:rPr>
          <w:color w:val="000000" w:themeColor="text1"/>
          <w:sz w:val="20"/>
          <w:szCs w:val="20"/>
        </w:rPr>
        <w:t>. Samples UBA-26185 and UBA-26186 are taken from the same level (140-145 cm) of the ditch from the inner fortification.</w:t>
      </w:r>
    </w:p>
    <w:p w14:paraId="4A41C659" w14:textId="3410E826" w:rsidR="00B365C1" w:rsidRPr="00491FED" w:rsidRDefault="00B365C1" w:rsidP="00B365C1">
      <w:pPr>
        <w:spacing w:line="240" w:lineRule="auto"/>
        <w:jc w:val="both"/>
        <w:rPr>
          <w:color w:val="000000" w:themeColor="text1"/>
          <w:sz w:val="20"/>
          <w:szCs w:val="20"/>
        </w:rPr>
      </w:pPr>
      <w:r w:rsidRPr="008115CF">
        <w:rPr>
          <w:i/>
          <w:color w:val="000000" w:themeColor="text1"/>
          <w:sz w:val="20"/>
          <w:szCs w:val="20"/>
          <w:u w:val="single"/>
        </w:rPr>
        <w:t xml:space="preserve">Kenzhekol </w:t>
      </w:r>
      <w:r w:rsidR="00E22D6C" w:rsidRPr="008115CF">
        <w:rPr>
          <w:i/>
          <w:color w:val="000000" w:themeColor="text1"/>
          <w:sz w:val="20"/>
          <w:szCs w:val="20"/>
          <w:u w:val="single"/>
        </w:rPr>
        <w:t>I</w:t>
      </w:r>
      <w:r w:rsidRPr="008115CF">
        <w:rPr>
          <w:i/>
          <w:color w:val="000000" w:themeColor="text1"/>
          <w:sz w:val="20"/>
          <w:szCs w:val="20"/>
        </w:rPr>
        <w:t xml:space="preserve"> </w:t>
      </w:r>
      <w:r w:rsidRPr="008115CF">
        <w:rPr>
          <w:color w:val="000000" w:themeColor="text1"/>
          <w:sz w:val="20"/>
          <w:szCs w:val="20"/>
        </w:rPr>
        <w:t>(</w:t>
      </w:r>
      <w:r w:rsidR="00370091" w:rsidRPr="00491FED">
        <w:rPr>
          <w:color w:val="000000" w:themeColor="text1"/>
          <w:sz w:val="20"/>
          <w:szCs w:val="20"/>
        </w:rPr>
        <w:t>north-</w:t>
      </w:r>
      <w:r w:rsidRPr="00491FED">
        <w:rPr>
          <w:color w:val="000000" w:themeColor="text1"/>
          <w:sz w:val="20"/>
          <w:szCs w:val="20"/>
        </w:rPr>
        <w:t xml:space="preserve">west of the Kenzhekol village, Pavlodar, Kazakhstan; </w:t>
      </w:r>
      <w:r w:rsidRPr="00491FED">
        <w:rPr>
          <w:bCs/>
          <w:color w:val="000000" w:themeColor="text1"/>
          <w:sz w:val="20"/>
          <w:szCs w:val="20"/>
        </w:rPr>
        <w:t>52°10'59.2"N 77°00'48.2"E;</w:t>
      </w:r>
      <w:r w:rsidRPr="00491FED">
        <w:rPr>
          <w:color w:val="000000" w:themeColor="text1"/>
          <w:sz w:val="20"/>
          <w:szCs w:val="20"/>
        </w:rPr>
        <w:t xml:space="preserve"> Tkachev et al. 2005; Kazizov and Merts 2006; Mer</w:t>
      </w:r>
      <w:r w:rsidR="00081395" w:rsidRPr="00491FED">
        <w:rPr>
          <w:color w:val="000000" w:themeColor="text1"/>
          <w:sz w:val="20"/>
          <w:szCs w:val="20"/>
        </w:rPr>
        <w:t>t</w:t>
      </w:r>
      <w:r w:rsidRPr="00491FED">
        <w:rPr>
          <w:color w:val="000000" w:themeColor="text1"/>
          <w:sz w:val="20"/>
          <w:szCs w:val="20"/>
        </w:rPr>
        <w:t>s et al. 2007) is a cemetery of the Andronovo Culture (Middle Bronze Age, 18</w:t>
      </w:r>
      <w:r w:rsidRPr="00491FED">
        <w:rPr>
          <w:color w:val="000000" w:themeColor="text1"/>
          <w:sz w:val="20"/>
          <w:szCs w:val="20"/>
          <w:vertAlign w:val="superscript"/>
        </w:rPr>
        <w:t>th</w:t>
      </w:r>
      <w:r w:rsidRPr="00491FED">
        <w:rPr>
          <w:color w:val="000000" w:themeColor="text1"/>
          <w:sz w:val="20"/>
          <w:szCs w:val="20"/>
        </w:rPr>
        <w:t>-16</w:t>
      </w:r>
      <w:r w:rsidRPr="00491FED">
        <w:rPr>
          <w:color w:val="000000" w:themeColor="text1"/>
          <w:sz w:val="20"/>
          <w:szCs w:val="20"/>
          <w:vertAlign w:val="superscript"/>
        </w:rPr>
        <w:t>th</w:t>
      </w:r>
      <w:r w:rsidRPr="00491FED">
        <w:rPr>
          <w:color w:val="000000" w:themeColor="text1"/>
          <w:sz w:val="20"/>
          <w:szCs w:val="20"/>
        </w:rPr>
        <w:t xml:space="preserve"> c. BC). By today, 116 burials have been investigated. Burial 49 </w:t>
      </w:r>
      <w:r w:rsidR="00F81452" w:rsidRPr="00491FED">
        <w:rPr>
          <w:color w:val="000000" w:themeColor="text1"/>
          <w:sz w:val="20"/>
          <w:szCs w:val="20"/>
        </w:rPr>
        <w:t xml:space="preserve">was unplundered and it </w:t>
      </w:r>
      <w:r w:rsidRPr="00491FED">
        <w:rPr>
          <w:color w:val="000000" w:themeColor="text1"/>
          <w:sz w:val="20"/>
          <w:szCs w:val="20"/>
        </w:rPr>
        <w:t xml:space="preserve">contained </w:t>
      </w:r>
      <w:r w:rsidR="00E90098" w:rsidRPr="00491FED">
        <w:rPr>
          <w:color w:val="000000" w:themeColor="text1"/>
          <w:sz w:val="20"/>
          <w:szCs w:val="20"/>
        </w:rPr>
        <w:t xml:space="preserve">a </w:t>
      </w:r>
      <w:r w:rsidRPr="00491FED">
        <w:rPr>
          <w:color w:val="000000" w:themeColor="text1"/>
          <w:sz w:val="20"/>
          <w:szCs w:val="20"/>
        </w:rPr>
        <w:lastRenderedPageBreak/>
        <w:t>possibly female skeleton in foetal position</w:t>
      </w:r>
      <w:r w:rsidR="00672ADC" w:rsidRPr="00491FED">
        <w:rPr>
          <w:color w:val="000000" w:themeColor="text1"/>
          <w:sz w:val="20"/>
          <w:szCs w:val="20"/>
        </w:rPr>
        <w:t xml:space="preserve"> (sampled)</w:t>
      </w:r>
      <w:r w:rsidRPr="00491FED">
        <w:rPr>
          <w:color w:val="000000" w:themeColor="text1"/>
          <w:sz w:val="20"/>
          <w:szCs w:val="20"/>
        </w:rPr>
        <w:t xml:space="preserve"> on its left side headed to the west, fish bones around its forearm (possible elements of the costume</w:t>
      </w:r>
      <w:r w:rsidR="00672ADC" w:rsidRPr="00491FED">
        <w:rPr>
          <w:color w:val="000000" w:themeColor="text1"/>
          <w:sz w:val="20"/>
          <w:szCs w:val="20"/>
        </w:rPr>
        <w:t>; sampled</w:t>
      </w:r>
      <w:r w:rsidRPr="00491FED">
        <w:rPr>
          <w:color w:val="000000" w:themeColor="text1"/>
          <w:sz w:val="20"/>
          <w:szCs w:val="20"/>
        </w:rPr>
        <w:t xml:space="preserve">), </w:t>
      </w:r>
      <w:r w:rsidR="00E90098" w:rsidRPr="00491FED">
        <w:rPr>
          <w:color w:val="000000" w:themeColor="text1"/>
          <w:sz w:val="20"/>
          <w:szCs w:val="20"/>
        </w:rPr>
        <w:t xml:space="preserve">a </w:t>
      </w:r>
      <w:r w:rsidRPr="00491FED">
        <w:rPr>
          <w:color w:val="000000" w:themeColor="text1"/>
          <w:sz w:val="20"/>
          <w:szCs w:val="20"/>
        </w:rPr>
        <w:t xml:space="preserve">pot near its head and bronze earrings. This burial differs by its orientation (the majority of the graves within the cemetery are headed to the east) pottery type (Bishkul type of the Andronovo pots are more common for the North Kazakhstan) and its general placement outlying </w:t>
      </w:r>
      <w:r w:rsidR="00E90098" w:rsidRPr="00491FED">
        <w:rPr>
          <w:color w:val="000000" w:themeColor="text1"/>
          <w:sz w:val="20"/>
          <w:szCs w:val="20"/>
        </w:rPr>
        <w:t>a</w:t>
      </w:r>
      <w:r w:rsidRPr="00491FED">
        <w:rPr>
          <w:color w:val="000000" w:themeColor="text1"/>
          <w:sz w:val="20"/>
          <w:szCs w:val="20"/>
        </w:rPr>
        <w:t xml:space="preserve"> row of other burials</w:t>
      </w:r>
      <w:r w:rsidR="00E90098" w:rsidRPr="00491FED">
        <w:rPr>
          <w:color w:val="000000" w:themeColor="text1"/>
          <w:sz w:val="20"/>
          <w:szCs w:val="20"/>
        </w:rPr>
        <w:t>,</w:t>
      </w:r>
      <w:r w:rsidRPr="00491FED">
        <w:rPr>
          <w:color w:val="000000" w:themeColor="text1"/>
          <w:sz w:val="20"/>
          <w:szCs w:val="20"/>
        </w:rPr>
        <w:t xml:space="preserve"> suggesting the individual was a migrant.</w:t>
      </w:r>
    </w:p>
    <w:p w14:paraId="275CC2F1" w14:textId="0208D1BD" w:rsidR="00B20B6F" w:rsidRPr="00491FED" w:rsidRDefault="00B20B6F" w:rsidP="00B20B6F">
      <w:pPr>
        <w:spacing w:line="240" w:lineRule="auto"/>
        <w:jc w:val="both"/>
        <w:rPr>
          <w:color w:val="000000" w:themeColor="text1"/>
          <w:sz w:val="20"/>
          <w:szCs w:val="20"/>
        </w:rPr>
      </w:pPr>
      <w:r w:rsidRPr="00491FED">
        <w:rPr>
          <w:i/>
          <w:color w:val="000000" w:themeColor="text1"/>
          <w:sz w:val="20"/>
          <w:szCs w:val="20"/>
          <w:u w:val="single"/>
        </w:rPr>
        <w:t>Kesken-Kuyuk kala (Juvara)</w:t>
      </w:r>
      <w:r w:rsidRPr="00491FED">
        <w:rPr>
          <w:i/>
          <w:color w:val="000000" w:themeColor="text1"/>
          <w:sz w:val="20"/>
          <w:szCs w:val="20"/>
        </w:rPr>
        <w:t xml:space="preserve"> </w:t>
      </w:r>
      <w:r w:rsidRPr="00491FED">
        <w:rPr>
          <w:color w:val="000000" w:themeColor="text1"/>
          <w:sz w:val="20"/>
          <w:szCs w:val="20"/>
        </w:rPr>
        <w:t xml:space="preserve">(island enclosed by the Syr Darya River to the north, Aral Sea to the west and a strip of swamps and flooded marshes to the east, Kazaly District, Kazakhstan; </w:t>
      </w:r>
      <w:r w:rsidRPr="00491FED">
        <w:rPr>
          <w:i/>
          <w:color w:val="000000" w:themeColor="text1"/>
          <w:sz w:val="20"/>
          <w:szCs w:val="20"/>
        </w:rPr>
        <w:t>45°31'00.0"N 61°27'30.0"E</w:t>
      </w:r>
      <w:r w:rsidRPr="00491FED">
        <w:rPr>
          <w:color w:val="000000" w:themeColor="text1"/>
          <w:sz w:val="20"/>
          <w:szCs w:val="20"/>
        </w:rPr>
        <w:t>; Tolstov 1947, 1962</w:t>
      </w:r>
      <w:r w:rsidRPr="00491FED">
        <w:rPr>
          <w:i/>
          <w:color w:val="000000" w:themeColor="text1"/>
          <w:sz w:val="20"/>
          <w:szCs w:val="20"/>
        </w:rPr>
        <w:t>),</w:t>
      </w:r>
      <w:r w:rsidRPr="00491FED">
        <w:rPr>
          <w:color w:val="000000" w:themeColor="text1"/>
          <w:sz w:val="20"/>
          <w:szCs w:val="20"/>
        </w:rPr>
        <w:t xml:space="preserve"> first discovered in 1946, is the largest of the so-called “marsh towns” (1</w:t>
      </w:r>
      <w:r w:rsidRPr="00491FED">
        <w:rPr>
          <w:color w:val="000000" w:themeColor="text1"/>
          <w:sz w:val="20"/>
          <w:szCs w:val="20"/>
          <w:vertAlign w:val="superscript"/>
        </w:rPr>
        <w:t>st</w:t>
      </w:r>
      <w:r w:rsidRPr="00491FED">
        <w:rPr>
          <w:color w:val="000000" w:themeColor="text1"/>
          <w:sz w:val="20"/>
          <w:szCs w:val="20"/>
        </w:rPr>
        <w:t xml:space="preserve"> mil. AD) located on the southern bank of an ancient delta which is currently dry and thickly overgrown. The size of the site </w:t>
      </w:r>
      <w:r w:rsidR="00C41DBE" w:rsidRPr="00491FED">
        <w:rPr>
          <w:color w:val="000000" w:themeColor="text1"/>
          <w:sz w:val="20"/>
          <w:szCs w:val="20"/>
        </w:rPr>
        <w:t xml:space="preserve">is </w:t>
      </w:r>
      <w:r w:rsidRPr="00491FED">
        <w:rPr>
          <w:color w:val="000000" w:themeColor="text1"/>
          <w:sz w:val="20"/>
          <w:szCs w:val="20"/>
        </w:rPr>
        <w:t>840</w:t>
      </w:r>
      <w:r w:rsidR="007C1E43" w:rsidRPr="00491FED">
        <w:rPr>
          <w:color w:val="000000" w:themeColor="text1"/>
          <w:sz w:val="20"/>
          <w:szCs w:val="20"/>
        </w:rPr>
        <w:t xml:space="preserve"> long</w:t>
      </w:r>
      <w:r w:rsidRPr="00491FED">
        <w:rPr>
          <w:color w:val="000000" w:themeColor="text1"/>
          <w:sz w:val="20"/>
          <w:szCs w:val="20"/>
        </w:rPr>
        <w:t xml:space="preserve"> to 820 m </w:t>
      </w:r>
      <w:r w:rsidR="007C1E43" w:rsidRPr="00491FED">
        <w:rPr>
          <w:color w:val="000000" w:themeColor="text1"/>
          <w:sz w:val="20"/>
          <w:szCs w:val="20"/>
        </w:rPr>
        <w:t xml:space="preserve">wide </w:t>
      </w:r>
      <w:r w:rsidRPr="00491FED">
        <w:rPr>
          <w:color w:val="000000" w:themeColor="text1"/>
          <w:sz w:val="20"/>
          <w:szCs w:val="20"/>
        </w:rPr>
        <w:t>with a total area of over 530,000 m</w:t>
      </w:r>
      <w:r w:rsidRPr="00491FED">
        <w:rPr>
          <w:color w:val="000000" w:themeColor="text1"/>
          <w:sz w:val="20"/>
          <w:szCs w:val="20"/>
          <w:vertAlign w:val="superscript"/>
        </w:rPr>
        <w:t>2</w:t>
      </w:r>
      <w:r w:rsidRPr="00491FED">
        <w:rPr>
          <w:color w:val="000000" w:themeColor="text1"/>
          <w:sz w:val="20"/>
          <w:szCs w:val="20"/>
        </w:rPr>
        <w:t>. The site is structurally divided into three main parts – a central “citadel” and two vast sections surrounded by a ring of irregularly shaped walls. An abundance of osteological material makes this site differ enormously from other marsh towns.</w:t>
      </w:r>
      <w:r w:rsidR="008B2B11" w:rsidRPr="00491FED">
        <w:rPr>
          <w:color w:val="000000" w:themeColor="text1"/>
          <w:sz w:val="20"/>
          <w:szCs w:val="20"/>
        </w:rPr>
        <w:t xml:space="preserve"> The samples were taken from a midden (</w:t>
      </w:r>
      <w:r w:rsidR="00AA786C" w:rsidRPr="00491FED">
        <w:rPr>
          <w:color w:val="000000" w:themeColor="text1"/>
          <w:sz w:val="20"/>
          <w:szCs w:val="20"/>
        </w:rPr>
        <w:t>element 286</w:t>
      </w:r>
      <w:r w:rsidR="008B2B11" w:rsidRPr="00491FED">
        <w:rPr>
          <w:color w:val="000000" w:themeColor="text1"/>
          <w:sz w:val="20"/>
          <w:szCs w:val="20"/>
        </w:rPr>
        <w:t>)</w:t>
      </w:r>
      <w:r w:rsidR="00AA786C" w:rsidRPr="00491FED">
        <w:rPr>
          <w:color w:val="000000" w:themeColor="text1"/>
          <w:sz w:val="20"/>
          <w:szCs w:val="20"/>
        </w:rPr>
        <w:t xml:space="preserve"> from the same level of -15 cm.</w:t>
      </w:r>
    </w:p>
    <w:p w14:paraId="70CA74B9" w14:textId="210A24ED" w:rsidR="00B365C1" w:rsidRPr="00491FED" w:rsidRDefault="00B365C1" w:rsidP="006814D1">
      <w:pPr>
        <w:spacing w:line="240" w:lineRule="auto"/>
        <w:jc w:val="both"/>
        <w:rPr>
          <w:color w:val="000000" w:themeColor="text1"/>
          <w:sz w:val="20"/>
          <w:szCs w:val="20"/>
        </w:rPr>
      </w:pPr>
      <w:r w:rsidRPr="00491FED">
        <w:rPr>
          <w:i/>
          <w:color w:val="000000" w:themeColor="text1"/>
          <w:sz w:val="20"/>
          <w:szCs w:val="20"/>
          <w:u w:val="single"/>
        </w:rPr>
        <w:t>Kharga</w:t>
      </w:r>
      <w:r w:rsidR="00A31F18">
        <w:rPr>
          <w:i/>
          <w:color w:val="000000" w:themeColor="text1"/>
          <w:sz w:val="20"/>
          <w:szCs w:val="20"/>
          <w:u w:val="single"/>
        </w:rPr>
        <w:t xml:space="preserve"> I</w:t>
      </w:r>
      <w:r w:rsidRPr="00491FED">
        <w:rPr>
          <w:i/>
          <w:color w:val="000000" w:themeColor="text1"/>
          <w:sz w:val="20"/>
          <w:szCs w:val="20"/>
        </w:rPr>
        <w:t xml:space="preserve"> </w:t>
      </w:r>
      <w:r w:rsidRPr="00491FED">
        <w:rPr>
          <w:color w:val="000000" w:themeColor="text1"/>
          <w:sz w:val="20"/>
          <w:szCs w:val="20"/>
        </w:rPr>
        <w:t>(Buryatia, Russia; 52°50'18.2"N 111°50'23.5"E</w:t>
      </w:r>
      <w:r w:rsidR="00081395" w:rsidRPr="00491FED">
        <w:rPr>
          <w:color w:val="000000" w:themeColor="text1"/>
          <w:sz w:val="20"/>
          <w:szCs w:val="20"/>
        </w:rPr>
        <w:t>;</w:t>
      </w:r>
      <w:r w:rsidRPr="00491FED">
        <w:rPr>
          <w:color w:val="000000" w:themeColor="text1"/>
          <w:sz w:val="20"/>
          <w:szCs w:val="20"/>
        </w:rPr>
        <w:t xml:space="preserve"> </w:t>
      </w:r>
      <w:r w:rsidR="00081395" w:rsidRPr="00491FED">
        <w:rPr>
          <w:color w:val="000000" w:themeColor="text1"/>
          <w:sz w:val="20"/>
          <w:szCs w:val="20"/>
        </w:rPr>
        <w:t>Ivashina 1979</w:t>
      </w:r>
      <w:r w:rsidRPr="00491FED">
        <w:rPr>
          <w:color w:val="000000" w:themeColor="text1"/>
          <w:sz w:val="20"/>
          <w:szCs w:val="20"/>
        </w:rPr>
        <w:t xml:space="preserve">) is a settlement located on a neck between the lakes of Bolshaya Kharga and Malaya Kharga (Major and Minor Kharga). </w:t>
      </w:r>
      <w:r w:rsidR="00F763AB">
        <w:rPr>
          <w:color w:val="000000" w:themeColor="text1"/>
          <w:sz w:val="20"/>
          <w:szCs w:val="20"/>
        </w:rPr>
        <w:t>Originally the site was attributed to the Early Bronze Age (</w:t>
      </w:r>
      <w:r w:rsidR="00F763AB" w:rsidRPr="00491FED">
        <w:rPr>
          <w:color w:val="000000" w:themeColor="text1"/>
          <w:sz w:val="20"/>
          <w:szCs w:val="20"/>
        </w:rPr>
        <w:t>Ivashina 1979</w:t>
      </w:r>
      <w:r w:rsidR="00F763AB">
        <w:rPr>
          <w:color w:val="000000" w:themeColor="text1"/>
          <w:sz w:val="20"/>
          <w:szCs w:val="20"/>
        </w:rPr>
        <w:t xml:space="preserve">), but the </w:t>
      </w:r>
      <w:r w:rsidR="00957765">
        <w:rPr>
          <w:color w:val="000000" w:themeColor="text1"/>
          <w:sz w:val="20"/>
          <w:szCs w:val="20"/>
        </w:rPr>
        <w:t xml:space="preserve">latest data suggests </w:t>
      </w:r>
      <w:r w:rsidR="00152A78">
        <w:rPr>
          <w:color w:val="000000" w:themeColor="text1"/>
          <w:sz w:val="20"/>
          <w:szCs w:val="20"/>
        </w:rPr>
        <w:t>that it was used du</w:t>
      </w:r>
      <w:r w:rsidR="00F670A2">
        <w:rPr>
          <w:color w:val="000000" w:themeColor="text1"/>
          <w:sz w:val="20"/>
          <w:szCs w:val="20"/>
        </w:rPr>
        <w:t>ring the Neolithic</w:t>
      </w:r>
      <w:r w:rsidR="007F25D1">
        <w:rPr>
          <w:color w:val="000000" w:themeColor="text1"/>
          <w:sz w:val="20"/>
          <w:szCs w:val="20"/>
        </w:rPr>
        <w:t xml:space="preserve"> as well</w:t>
      </w:r>
      <w:r w:rsidR="00F670A2">
        <w:rPr>
          <w:color w:val="000000" w:themeColor="text1"/>
          <w:sz w:val="20"/>
          <w:szCs w:val="20"/>
        </w:rPr>
        <w:t xml:space="preserve">. </w:t>
      </w:r>
      <w:r w:rsidR="009C4459" w:rsidRPr="00491FED">
        <w:rPr>
          <w:color w:val="000000" w:themeColor="text1"/>
          <w:sz w:val="20"/>
          <w:szCs w:val="20"/>
        </w:rPr>
        <w:t xml:space="preserve">The </w:t>
      </w:r>
      <w:r w:rsidR="00F334E3">
        <w:rPr>
          <w:color w:val="000000" w:themeColor="text1"/>
          <w:sz w:val="20"/>
          <w:szCs w:val="20"/>
        </w:rPr>
        <w:t xml:space="preserve">majority of </w:t>
      </w:r>
      <w:r w:rsidR="009C4459" w:rsidRPr="00491FED">
        <w:rPr>
          <w:color w:val="000000" w:themeColor="text1"/>
          <w:sz w:val="20"/>
          <w:szCs w:val="20"/>
        </w:rPr>
        <w:t>pottery found in t</w:t>
      </w:r>
      <w:r w:rsidR="00C356D9" w:rsidRPr="00491FED">
        <w:rPr>
          <w:color w:val="000000" w:themeColor="text1"/>
          <w:sz w:val="20"/>
          <w:szCs w:val="20"/>
        </w:rPr>
        <w:t xml:space="preserve">he settlement belongs to the </w:t>
      </w:r>
      <w:r w:rsidR="009C4459" w:rsidRPr="00491FED">
        <w:rPr>
          <w:color w:val="000000" w:themeColor="text1"/>
          <w:sz w:val="20"/>
          <w:szCs w:val="20"/>
        </w:rPr>
        <w:t xml:space="preserve">cord imprinted tradition. </w:t>
      </w:r>
      <w:r w:rsidRPr="00491FED">
        <w:rPr>
          <w:color w:val="000000" w:themeColor="text1"/>
          <w:sz w:val="20"/>
          <w:szCs w:val="20"/>
        </w:rPr>
        <w:t xml:space="preserve">The samples were collected from </w:t>
      </w:r>
      <w:r w:rsidR="007E6697" w:rsidRPr="00491FED">
        <w:rPr>
          <w:color w:val="000000" w:themeColor="text1"/>
          <w:sz w:val="20"/>
          <w:szCs w:val="20"/>
        </w:rPr>
        <w:t xml:space="preserve">a midden ca. 30-40 cm </w:t>
      </w:r>
      <w:r w:rsidR="00C93FA8" w:rsidRPr="00491FED">
        <w:rPr>
          <w:color w:val="000000" w:themeColor="text1"/>
          <w:sz w:val="20"/>
          <w:szCs w:val="20"/>
        </w:rPr>
        <w:t>wide</w:t>
      </w:r>
      <w:r w:rsidR="007E6697" w:rsidRPr="00491FED">
        <w:rPr>
          <w:color w:val="000000" w:themeColor="text1"/>
          <w:sz w:val="20"/>
          <w:szCs w:val="20"/>
        </w:rPr>
        <w:t xml:space="preserve"> and less than 1 m </w:t>
      </w:r>
      <w:r w:rsidR="00C93FA8" w:rsidRPr="00491FED">
        <w:rPr>
          <w:color w:val="000000" w:themeColor="text1"/>
          <w:sz w:val="20"/>
          <w:szCs w:val="20"/>
        </w:rPr>
        <w:t>long, ca. 30 cm deep</w:t>
      </w:r>
      <w:r w:rsidR="000E2A7D" w:rsidRPr="00491FED">
        <w:rPr>
          <w:color w:val="000000" w:themeColor="text1"/>
          <w:sz w:val="20"/>
          <w:szCs w:val="20"/>
        </w:rPr>
        <w:t xml:space="preserve">. The filling of the </w:t>
      </w:r>
      <w:r w:rsidR="005A450B" w:rsidRPr="00491FED">
        <w:rPr>
          <w:color w:val="000000" w:themeColor="text1"/>
          <w:sz w:val="20"/>
          <w:szCs w:val="20"/>
        </w:rPr>
        <w:t>pit was instantaneous and included fish spine in anatomical order</w:t>
      </w:r>
      <w:r w:rsidR="00E2503A" w:rsidRPr="00491FED">
        <w:rPr>
          <w:color w:val="000000" w:themeColor="text1"/>
          <w:sz w:val="20"/>
          <w:szCs w:val="20"/>
        </w:rPr>
        <w:t xml:space="preserve"> (sampled)</w:t>
      </w:r>
      <w:r w:rsidR="003B3498" w:rsidRPr="00491FED">
        <w:rPr>
          <w:color w:val="000000" w:themeColor="text1"/>
          <w:sz w:val="20"/>
          <w:szCs w:val="20"/>
        </w:rPr>
        <w:t>, fragment of s</w:t>
      </w:r>
      <w:r w:rsidR="008567D6" w:rsidRPr="00491FED">
        <w:rPr>
          <w:color w:val="000000" w:themeColor="text1"/>
          <w:sz w:val="20"/>
          <w:szCs w:val="20"/>
        </w:rPr>
        <w:t>k</w:t>
      </w:r>
      <w:r w:rsidR="003B3498" w:rsidRPr="00491FED">
        <w:rPr>
          <w:color w:val="000000" w:themeColor="text1"/>
          <w:sz w:val="20"/>
          <w:szCs w:val="20"/>
        </w:rPr>
        <w:t>ull of young roe deer</w:t>
      </w:r>
      <w:r w:rsidR="00E2503A" w:rsidRPr="00491FED">
        <w:rPr>
          <w:color w:val="000000" w:themeColor="text1"/>
          <w:sz w:val="20"/>
          <w:szCs w:val="20"/>
        </w:rPr>
        <w:t xml:space="preserve"> (sampled)</w:t>
      </w:r>
      <w:r w:rsidR="003B3498" w:rsidRPr="00491FED">
        <w:rPr>
          <w:color w:val="000000" w:themeColor="text1"/>
          <w:sz w:val="20"/>
          <w:szCs w:val="20"/>
        </w:rPr>
        <w:t xml:space="preserve"> and </w:t>
      </w:r>
      <w:r w:rsidR="004707A5" w:rsidRPr="00491FED">
        <w:rPr>
          <w:color w:val="000000" w:themeColor="text1"/>
          <w:sz w:val="20"/>
          <w:szCs w:val="20"/>
        </w:rPr>
        <w:t>fragments of at least two pots of the same type</w:t>
      </w:r>
      <w:r w:rsidR="006814D1" w:rsidRPr="00491FED">
        <w:rPr>
          <w:color w:val="000000" w:themeColor="text1"/>
          <w:sz w:val="20"/>
          <w:szCs w:val="20"/>
        </w:rPr>
        <w:t>.</w:t>
      </w:r>
    </w:p>
    <w:p w14:paraId="135380CC" w14:textId="5E8660E0" w:rsidR="00B365C1" w:rsidRPr="00491FED" w:rsidRDefault="00B365C1" w:rsidP="00B365C1">
      <w:pPr>
        <w:spacing w:line="240" w:lineRule="auto"/>
        <w:jc w:val="both"/>
        <w:rPr>
          <w:i/>
          <w:color w:val="000000" w:themeColor="text1"/>
          <w:sz w:val="20"/>
          <w:szCs w:val="20"/>
        </w:rPr>
      </w:pPr>
      <w:r w:rsidRPr="00491FED">
        <w:rPr>
          <w:i/>
          <w:color w:val="000000" w:themeColor="text1"/>
          <w:sz w:val="20"/>
          <w:szCs w:val="20"/>
          <w:u w:val="single"/>
        </w:rPr>
        <w:t>Kuraika</w:t>
      </w:r>
      <w:r w:rsidRPr="00491FED">
        <w:rPr>
          <w:i/>
          <w:color w:val="000000" w:themeColor="text1"/>
          <w:sz w:val="20"/>
          <w:szCs w:val="20"/>
        </w:rPr>
        <w:t xml:space="preserve"> </w:t>
      </w:r>
      <w:r w:rsidRPr="00491FED">
        <w:rPr>
          <w:color w:val="000000" w:themeColor="text1"/>
          <w:sz w:val="20"/>
          <w:szCs w:val="20"/>
        </w:rPr>
        <w:t xml:space="preserve">(northern part of the Kuraiskaya intermountain basin, 2 km north-east from the Kurai Village, right shore of the Kuraika River, Kosh-Agachsky District, Altai Republic, Russia; 50°14'47.0"N 87°57'10.8"E) is a cemetery of the Kok-Pash type of the Bulan-Koba Culture of the Hun-Sarmatian time. The cemetery consists of about 100 kurgans. Burials represent wooden boxes with </w:t>
      </w:r>
      <w:r w:rsidR="00E964C0" w:rsidRPr="00491FED">
        <w:rPr>
          <w:color w:val="000000" w:themeColor="text1"/>
          <w:sz w:val="20"/>
          <w:szCs w:val="20"/>
        </w:rPr>
        <w:t xml:space="preserve">the </w:t>
      </w:r>
      <w:r w:rsidRPr="00491FED">
        <w:rPr>
          <w:color w:val="000000" w:themeColor="text1"/>
          <w:sz w:val="20"/>
          <w:szCs w:val="20"/>
        </w:rPr>
        <w:t xml:space="preserve">deceased lying on their backs with their heads orientated to the west or north-west. In most cases burials did not contain grave goods. Kurgan 21 </w:t>
      </w:r>
      <w:r w:rsidR="008821F5" w:rsidRPr="00491FED">
        <w:rPr>
          <w:color w:val="000000" w:themeColor="text1"/>
          <w:sz w:val="20"/>
          <w:szCs w:val="20"/>
        </w:rPr>
        <w:t>was excavated in 2005-2007 (</w:t>
      </w:r>
      <w:r w:rsidR="008821F5" w:rsidRPr="00491FED">
        <w:rPr>
          <w:rFonts w:cs="Times New Roman"/>
          <w:color w:val="000000" w:themeColor="text1"/>
          <w:sz w:val="20"/>
          <w:szCs w:val="20"/>
        </w:rPr>
        <w:t>Sl</w:t>
      </w:r>
      <w:r w:rsidR="00143B12" w:rsidRPr="00491FED">
        <w:rPr>
          <w:rFonts w:cs="Times New Roman"/>
          <w:color w:val="000000" w:themeColor="text1"/>
          <w:sz w:val="20"/>
          <w:szCs w:val="20"/>
        </w:rPr>
        <w:t>y</w:t>
      </w:r>
      <w:r w:rsidR="008821F5" w:rsidRPr="00491FED">
        <w:rPr>
          <w:rFonts w:cs="Times New Roman"/>
          <w:color w:val="000000" w:themeColor="text1"/>
          <w:sz w:val="20"/>
          <w:szCs w:val="20"/>
        </w:rPr>
        <w:t>usarenko et al. 2008</w:t>
      </w:r>
      <w:r w:rsidR="008821F5" w:rsidRPr="00491FED">
        <w:rPr>
          <w:color w:val="000000" w:themeColor="text1"/>
          <w:sz w:val="20"/>
          <w:szCs w:val="20"/>
        </w:rPr>
        <w:t xml:space="preserve">). It </w:t>
      </w:r>
      <w:r w:rsidRPr="00491FED">
        <w:rPr>
          <w:color w:val="000000" w:themeColor="text1"/>
          <w:sz w:val="20"/>
          <w:szCs w:val="20"/>
        </w:rPr>
        <w:t xml:space="preserve">contained </w:t>
      </w:r>
      <w:r w:rsidR="00E964C0" w:rsidRPr="00491FED">
        <w:rPr>
          <w:color w:val="000000" w:themeColor="text1"/>
          <w:sz w:val="20"/>
          <w:szCs w:val="20"/>
        </w:rPr>
        <w:t xml:space="preserve">a </w:t>
      </w:r>
      <w:r w:rsidRPr="00491FED">
        <w:rPr>
          <w:color w:val="000000" w:themeColor="text1"/>
          <w:sz w:val="20"/>
          <w:szCs w:val="20"/>
        </w:rPr>
        <w:t>skeleton of a 40-45-year-old male, bone bead under the skull and sheep vertebrae near the neck. Kurgan 2</w:t>
      </w:r>
      <w:r w:rsidR="008F0EFA" w:rsidRPr="00491FED">
        <w:rPr>
          <w:color w:val="000000" w:themeColor="text1"/>
          <w:sz w:val="20"/>
          <w:szCs w:val="20"/>
        </w:rPr>
        <w:t>5</w:t>
      </w:r>
      <w:r w:rsidRPr="00491FED">
        <w:rPr>
          <w:color w:val="000000" w:themeColor="text1"/>
          <w:sz w:val="20"/>
          <w:szCs w:val="20"/>
        </w:rPr>
        <w:t xml:space="preserve"> </w:t>
      </w:r>
      <w:r w:rsidR="00A02267" w:rsidRPr="00491FED">
        <w:rPr>
          <w:color w:val="000000" w:themeColor="text1"/>
          <w:sz w:val="20"/>
          <w:szCs w:val="20"/>
        </w:rPr>
        <w:t>was excavated in 1994 (</w:t>
      </w:r>
      <w:r w:rsidR="0076650A" w:rsidRPr="00491FED">
        <w:rPr>
          <w:color w:val="000000" w:themeColor="text1"/>
          <w:sz w:val="20"/>
          <w:szCs w:val="20"/>
        </w:rPr>
        <w:t>So</w:t>
      </w:r>
      <w:r w:rsidR="006F6404">
        <w:rPr>
          <w:color w:val="000000" w:themeColor="text1"/>
          <w:sz w:val="20"/>
          <w:szCs w:val="20"/>
        </w:rPr>
        <w:t>e</w:t>
      </w:r>
      <w:r w:rsidR="0076650A" w:rsidRPr="00491FED">
        <w:rPr>
          <w:color w:val="000000" w:themeColor="text1"/>
          <w:sz w:val="20"/>
          <w:szCs w:val="20"/>
        </w:rPr>
        <w:t>nov and Ebel 1998</w:t>
      </w:r>
      <w:r w:rsidR="00A02267" w:rsidRPr="00491FED">
        <w:rPr>
          <w:color w:val="000000" w:themeColor="text1"/>
          <w:sz w:val="20"/>
          <w:szCs w:val="20"/>
        </w:rPr>
        <w:t xml:space="preserve">). It </w:t>
      </w:r>
      <w:r w:rsidRPr="00491FED">
        <w:rPr>
          <w:color w:val="000000" w:themeColor="text1"/>
          <w:sz w:val="20"/>
          <w:szCs w:val="20"/>
        </w:rPr>
        <w:t>was destroyed in the east and north-east part and contained skeleton of a 40-45 year old female with destroyed skull carrying remains of a red dye. Paste bead and sheep vertebra were found near the skull. The graves have not been disturbed.</w:t>
      </w:r>
    </w:p>
    <w:p w14:paraId="0580C49D" w14:textId="06A83DFF" w:rsidR="00B365C1" w:rsidRPr="00491FED" w:rsidRDefault="00B365C1" w:rsidP="00B365C1">
      <w:pPr>
        <w:spacing w:line="240" w:lineRule="auto"/>
        <w:jc w:val="both"/>
        <w:rPr>
          <w:i/>
          <w:color w:val="000000" w:themeColor="text1"/>
          <w:sz w:val="20"/>
          <w:szCs w:val="20"/>
        </w:rPr>
      </w:pPr>
      <w:r w:rsidRPr="00491FED">
        <w:rPr>
          <w:i/>
          <w:color w:val="000000" w:themeColor="text1"/>
          <w:sz w:val="20"/>
          <w:szCs w:val="20"/>
          <w:u w:val="single"/>
        </w:rPr>
        <w:t>Shat</w:t>
      </w:r>
      <w:r w:rsidRPr="00491FED">
        <w:rPr>
          <w:i/>
          <w:color w:val="000000" w:themeColor="text1"/>
          <w:sz w:val="20"/>
          <w:szCs w:val="20"/>
        </w:rPr>
        <w:t xml:space="preserve"> </w:t>
      </w:r>
      <w:r w:rsidRPr="00491FED">
        <w:rPr>
          <w:color w:val="000000" w:themeColor="text1"/>
          <w:sz w:val="20"/>
          <w:szCs w:val="20"/>
        </w:rPr>
        <w:t>(Bukhar-Zhyrau District, Kazakhstan; 50°38'23.4"N 74°15'02.2"E</w:t>
      </w:r>
      <w:r w:rsidR="00A310AF" w:rsidRPr="00491FED">
        <w:rPr>
          <w:color w:val="000000" w:themeColor="text1"/>
          <w:sz w:val="20"/>
          <w:szCs w:val="20"/>
        </w:rPr>
        <w:t>; V. Varfolomeev, personal communication</w:t>
      </w:r>
      <w:r w:rsidRPr="00491FED">
        <w:rPr>
          <w:color w:val="000000" w:themeColor="text1"/>
          <w:sz w:val="20"/>
          <w:szCs w:val="20"/>
        </w:rPr>
        <w:t>), structure 1 represents a mausoleum of the Begazy-Dandybai Culture (2</w:t>
      </w:r>
      <w:r w:rsidRPr="00491FED">
        <w:rPr>
          <w:color w:val="000000" w:themeColor="text1"/>
          <w:sz w:val="20"/>
          <w:szCs w:val="20"/>
          <w:vertAlign w:val="superscript"/>
        </w:rPr>
        <w:t>nd</w:t>
      </w:r>
      <w:r w:rsidRPr="00491FED">
        <w:rPr>
          <w:color w:val="000000" w:themeColor="text1"/>
          <w:sz w:val="20"/>
          <w:szCs w:val="20"/>
        </w:rPr>
        <w:t xml:space="preserve"> mil. BC – 8</w:t>
      </w:r>
      <w:r w:rsidRPr="00491FED">
        <w:rPr>
          <w:color w:val="000000" w:themeColor="text1"/>
          <w:sz w:val="20"/>
          <w:szCs w:val="20"/>
          <w:vertAlign w:val="superscript"/>
        </w:rPr>
        <w:t>th</w:t>
      </w:r>
      <w:r w:rsidRPr="00491FED">
        <w:rPr>
          <w:color w:val="000000" w:themeColor="text1"/>
          <w:sz w:val="20"/>
          <w:szCs w:val="20"/>
        </w:rPr>
        <w:t xml:space="preserve"> c. BC) surrounded by two enclosures composed of several rows of granite slabs orientated south-north. The outer rectangular enclosure is 8.4</w:t>
      </w:r>
      <w:r w:rsidR="008B1E73" w:rsidRPr="00491FED">
        <w:rPr>
          <w:color w:val="000000" w:themeColor="text1"/>
          <w:sz w:val="20"/>
          <w:szCs w:val="20"/>
        </w:rPr>
        <w:t xml:space="preserve"> m long,</w:t>
      </w:r>
      <w:r w:rsidRPr="00491FED">
        <w:rPr>
          <w:color w:val="000000" w:themeColor="text1"/>
          <w:sz w:val="20"/>
          <w:szCs w:val="20"/>
        </w:rPr>
        <w:t xml:space="preserve"> 8.05</w:t>
      </w:r>
      <w:r w:rsidR="008B1E73" w:rsidRPr="00491FED">
        <w:rPr>
          <w:color w:val="000000" w:themeColor="text1"/>
          <w:sz w:val="20"/>
          <w:szCs w:val="20"/>
        </w:rPr>
        <w:t xml:space="preserve"> m</w:t>
      </w:r>
      <w:r w:rsidRPr="00491FED">
        <w:rPr>
          <w:color w:val="000000" w:themeColor="text1"/>
          <w:sz w:val="20"/>
          <w:szCs w:val="20"/>
        </w:rPr>
        <w:t xml:space="preserve"> wide and 0.3 m high, the thickness of the walls is ca. 0.5 m. The inner oval enclosure is 5.7</w:t>
      </w:r>
      <w:r w:rsidR="00077720" w:rsidRPr="00491FED">
        <w:rPr>
          <w:color w:val="000000" w:themeColor="text1"/>
          <w:sz w:val="20"/>
          <w:szCs w:val="20"/>
        </w:rPr>
        <w:t xml:space="preserve"> m long and</w:t>
      </w:r>
      <w:r w:rsidRPr="00491FED">
        <w:rPr>
          <w:color w:val="000000" w:themeColor="text1"/>
          <w:sz w:val="20"/>
          <w:szCs w:val="20"/>
        </w:rPr>
        <w:t xml:space="preserve"> 5.05 m </w:t>
      </w:r>
      <w:r w:rsidR="002B2AC2">
        <w:rPr>
          <w:color w:val="000000" w:themeColor="text1"/>
          <w:sz w:val="20"/>
          <w:szCs w:val="20"/>
        </w:rPr>
        <w:t>wide</w:t>
      </w:r>
      <w:r w:rsidRPr="00491FED">
        <w:rPr>
          <w:color w:val="000000" w:themeColor="text1"/>
          <w:sz w:val="20"/>
          <w:szCs w:val="20"/>
        </w:rPr>
        <w:t>. The burial chamber is a rectangular stone cist 4.1 x 3.3 m wide. The walls are formed by huge granite slabs up to 2 m long, up to 1.2 m high and up to 0.3 m thick. The weight of such slabs is around half a tonne. Around the stone box there were altars represented by horse bone clusters – remains of funeral foods or funeral fest. The burial chamber had been robbed</w:t>
      </w:r>
      <w:r w:rsidR="00CF2F43" w:rsidRPr="00491FED">
        <w:rPr>
          <w:color w:val="000000" w:themeColor="text1"/>
          <w:sz w:val="20"/>
          <w:szCs w:val="20"/>
        </w:rPr>
        <w:t>;</w:t>
      </w:r>
      <w:r w:rsidRPr="00491FED">
        <w:rPr>
          <w:color w:val="000000" w:themeColor="text1"/>
          <w:sz w:val="20"/>
          <w:szCs w:val="20"/>
        </w:rPr>
        <w:t xml:space="preserve"> it contained human and animal (horse, cattle, sheep, two dogs, small deer) bones</w:t>
      </w:r>
      <w:r w:rsidR="004C4C0D" w:rsidRPr="00491FED">
        <w:rPr>
          <w:color w:val="000000" w:themeColor="text1"/>
          <w:sz w:val="20"/>
          <w:szCs w:val="20"/>
        </w:rPr>
        <w:t xml:space="preserve"> (human and horse </w:t>
      </w:r>
      <w:r w:rsidR="00167F95" w:rsidRPr="00491FED">
        <w:rPr>
          <w:color w:val="000000" w:themeColor="text1"/>
          <w:sz w:val="20"/>
          <w:szCs w:val="20"/>
        </w:rPr>
        <w:t xml:space="preserve">bones </w:t>
      </w:r>
      <w:r w:rsidR="004C4C0D" w:rsidRPr="00491FED">
        <w:rPr>
          <w:color w:val="000000" w:themeColor="text1"/>
          <w:sz w:val="20"/>
          <w:szCs w:val="20"/>
        </w:rPr>
        <w:t>sampled)</w:t>
      </w:r>
      <w:r w:rsidRPr="00491FED">
        <w:rPr>
          <w:color w:val="000000" w:themeColor="text1"/>
          <w:sz w:val="20"/>
          <w:szCs w:val="20"/>
        </w:rPr>
        <w:t>, fragments of eight vessels of the Valikovaya and Bagazy types, six bronze beads, bronze needle and plaque, and pieces of azurite and malachite (copper ore).</w:t>
      </w:r>
    </w:p>
    <w:p w14:paraId="38037ED9" w14:textId="536B4AC4" w:rsidR="00B365C1" w:rsidRPr="00491FED" w:rsidRDefault="00B365C1" w:rsidP="00B365C1">
      <w:pPr>
        <w:spacing w:line="240" w:lineRule="auto"/>
        <w:jc w:val="both"/>
        <w:rPr>
          <w:color w:val="000000" w:themeColor="text1"/>
          <w:sz w:val="20"/>
          <w:szCs w:val="20"/>
        </w:rPr>
      </w:pPr>
      <w:r w:rsidRPr="00491FED">
        <w:rPr>
          <w:i/>
          <w:color w:val="000000" w:themeColor="text1"/>
          <w:sz w:val="20"/>
          <w:szCs w:val="20"/>
          <w:u w:val="single"/>
        </w:rPr>
        <w:t>Tegiszhol</w:t>
      </w:r>
      <w:r w:rsidRPr="00491FED">
        <w:rPr>
          <w:i/>
          <w:color w:val="000000" w:themeColor="text1"/>
          <w:sz w:val="20"/>
          <w:szCs w:val="20"/>
        </w:rPr>
        <w:t xml:space="preserve"> </w:t>
      </w:r>
      <w:r w:rsidRPr="00491FED">
        <w:rPr>
          <w:color w:val="000000" w:themeColor="text1"/>
          <w:sz w:val="20"/>
          <w:szCs w:val="20"/>
        </w:rPr>
        <w:t>(left shore of the Nura River 10 km to the west from Temirtau city, Karaganda region, Kazakhstan; 50°05'43.1"N 72°46'00.0"E) is a burial ground of the Bronze and Iron Age Cultures, including Alakul, Fedorovo and Bagazy-Dandyba</w:t>
      </w:r>
      <w:r w:rsidR="00F16E32" w:rsidRPr="00491FED">
        <w:rPr>
          <w:color w:val="000000" w:themeColor="text1"/>
          <w:sz w:val="20"/>
          <w:szCs w:val="20"/>
        </w:rPr>
        <w:t>i</w:t>
      </w:r>
      <w:r w:rsidR="006413C0" w:rsidRPr="00491FED">
        <w:rPr>
          <w:color w:val="000000" w:themeColor="text1"/>
          <w:sz w:val="20"/>
          <w:szCs w:val="20"/>
        </w:rPr>
        <w:t xml:space="preserve"> (Varfolomeev 2011)</w:t>
      </w:r>
      <w:r w:rsidRPr="00491FED">
        <w:rPr>
          <w:color w:val="000000" w:themeColor="text1"/>
          <w:sz w:val="20"/>
          <w:szCs w:val="20"/>
        </w:rPr>
        <w:t>. Mound 27</w:t>
      </w:r>
      <w:r w:rsidR="00A240F5" w:rsidRPr="00491FED">
        <w:rPr>
          <w:color w:val="000000" w:themeColor="text1"/>
          <w:sz w:val="20"/>
          <w:szCs w:val="20"/>
        </w:rPr>
        <w:t>,</w:t>
      </w:r>
      <w:r w:rsidRPr="00491FED">
        <w:rPr>
          <w:color w:val="000000" w:themeColor="text1"/>
          <w:sz w:val="20"/>
          <w:szCs w:val="20"/>
        </w:rPr>
        <w:t xml:space="preserve"> 12 x 11 m in area and 0.4 m high, </w:t>
      </w:r>
      <w:r w:rsidR="00A240F5" w:rsidRPr="00491FED">
        <w:rPr>
          <w:color w:val="000000" w:themeColor="text1"/>
          <w:sz w:val="20"/>
          <w:szCs w:val="20"/>
        </w:rPr>
        <w:t xml:space="preserve">was undisturbed, </w:t>
      </w:r>
      <w:r w:rsidRPr="00491FED">
        <w:rPr>
          <w:color w:val="000000" w:themeColor="text1"/>
          <w:sz w:val="20"/>
          <w:szCs w:val="20"/>
        </w:rPr>
        <w:t xml:space="preserve">and it belonged to the Early Iron Age Tasmola Culture. In the centre of the kurgan, above the burial, part of horse skeleton was found </w:t>
      </w:r>
      <w:r w:rsidRPr="00491FED">
        <w:rPr>
          <w:i/>
          <w:iCs/>
          <w:color w:val="000000" w:themeColor="text1"/>
          <w:sz w:val="20"/>
          <w:szCs w:val="20"/>
        </w:rPr>
        <w:t>in situ</w:t>
      </w:r>
      <w:r w:rsidRPr="00491FED">
        <w:rPr>
          <w:color w:val="000000" w:themeColor="text1"/>
          <w:sz w:val="20"/>
          <w:szCs w:val="20"/>
        </w:rPr>
        <w:t xml:space="preserve"> (apparently placed there after grave 1 had been filled and covered with slabs). Also, fragments of a small plate and another pot were found nearby. The mound contained two burials. Burial 1 represented the skeleton of a 25-30 year old male, along with 5 bronze three-bladed arrowheads and a belt with rectangular and (unique) figured rings, two beads and other accessories. Horse vertebrae</w:t>
      </w:r>
      <w:r w:rsidR="00934CC4" w:rsidRPr="00491FED">
        <w:rPr>
          <w:color w:val="000000" w:themeColor="text1"/>
          <w:sz w:val="20"/>
          <w:szCs w:val="20"/>
        </w:rPr>
        <w:t xml:space="preserve"> (sampled for this study)</w:t>
      </w:r>
      <w:r w:rsidRPr="00491FED">
        <w:rPr>
          <w:color w:val="000000" w:themeColor="text1"/>
          <w:sz w:val="20"/>
          <w:szCs w:val="20"/>
        </w:rPr>
        <w:t xml:space="preserve"> were found near the left knee of the deceased.</w:t>
      </w:r>
    </w:p>
    <w:p w14:paraId="79260D11" w14:textId="562029F4" w:rsidR="00B365C1" w:rsidRPr="00491FED" w:rsidRDefault="00B365C1" w:rsidP="00B365C1">
      <w:pPr>
        <w:spacing w:line="240" w:lineRule="auto"/>
        <w:jc w:val="both"/>
        <w:rPr>
          <w:color w:val="000000" w:themeColor="text1"/>
          <w:sz w:val="20"/>
          <w:szCs w:val="20"/>
        </w:rPr>
      </w:pPr>
      <w:r w:rsidRPr="00491FED">
        <w:rPr>
          <w:i/>
          <w:color w:val="000000" w:themeColor="text1"/>
          <w:sz w:val="20"/>
          <w:szCs w:val="20"/>
          <w:u w:val="single"/>
        </w:rPr>
        <w:t>Utinka 2</w:t>
      </w:r>
      <w:r w:rsidRPr="00491FED">
        <w:rPr>
          <w:color w:val="000000" w:themeColor="text1"/>
          <w:sz w:val="20"/>
          <w:szCs w:val="20"/>
        </w:rPr>
        <w:t xml:space="preserve"> (55°43'59.9"N 88°19'49.3"E; Utinka Lake, Achinsk-Mariinskaya forest-steppe, Tisul District, Kemerovo Oblast) is an isolated destroyed burial of the Samus Culture (15</w:t>
      </w:r>
      <w:r w:rsidRPr="00491FED">
        <w:rPr>
          <w:color w:val="000000" w:themeColor="text1"/>
          <w:sz w:val="20"/>
          <w:szCs w:val="20"/>
          <w:vertAlign w:val="superscript"/>
        </w:rPr>
        <w:t>th</w:t>
      </w:r>
      <w:r w:rsidRPr="00491FED">
        <w:rPr>
          <w:color w:val="000000" w:themeColor="text1"/>
          <w:sz w:val="20"/>
          <w:szCs w:val="20"/>
        </w:rPr>
        <w:t>-13</w:t>
      </w:r>
      <w:r w:rsidRPr="00491FED">
        <w:rPr>
          <w:color w:val="000000" w:themeColor="text1"/>
          <w:sz w:val="20"/>
          <w:szCs w:val="20"/>
          <w:vertAlign w:val="superscript"/>
        </w:rPr>
        <w:t>th</w:t>
      </w:r>
      <w:r w:rsidRPr="00491FED">
        <w:rPr>
          <w:color w:val="000000" w:themeColor="text1"/>
          <w:sz w:val="20"/>
          <w:szCs w:val="20"/>
        </w:rPr>
        <w:t xml:space="preserve"> c. BC</w:t>
      </w:r>
      <w:r w:rsidR="006413C0" w:rsidRPr="00491FED">
        <w:rPr>
          <w:color w:val="000000" w:themeColor="text1"/>
          <w:sz w:val="20"/>
          <w:szCs w:val="20"/>
        </w:rPr>
        <w:t>; Bobrov et al. 2010</w:t>
      </w:r>
      <w:r w:rsidRPr="00491FED">
        <w:rPr>
          <w:color w:val="000000" w:themeColor="text1"/>
          <w:sz w:val="20"/>
          <w:szCs w:val="20"/>
        </w:rPr>
        <w:t>). The burial was located on a hill and contained disarticulated bones of sheep and 6 year old child</w:t>
      </w:r>
      <w:r w:rsidR="00255B33" w:rsidRPr="00491FED">
        <w:rPr>
          <w:color w:val="000000" w:themeColor="text1"/>
          <w:sz w:val="20"/>
          <w:szCs w:val="20"/>
        </w:rPr>
        <w:t xml:space="preserve"> (sampled)</w:t>
      </w:r>
      <w:r w:rsidRPr="00491FED">
        <w:rPr>
          <w:color w:val="000000" w:themeColor="text1"/>
          <w:sz w:val="20"/>
          <w:szCs w:val="20"/>
        </w:rPr>
        <w:t>, pottery fragments, five sheep astragali</w:t>
      </w:r>
      <w:r w:rsidR="003C4246" w:rsidRPr="00491FED">
        <w:rPr>
          <w:color w:val="000000" w:themeColor="text1"/>
          <w:sz w:val="20"/>
          <w:szCs w:val="20"/>
        </w:rPr>
        <w:t xml:space="preserve"> (sampled)</w:t>
      </w:r>
      <w:r w:rsidRPr="00491FED">
        <w:rPr>
          <w:color w:val="000000" w:themeColor="text1"/>
          <w:sz w:val="20"/>
          <w:szCs w:val="20"/>
        </w:rPr>
        <w:t xml:space="preserve"> and flint flake. Beside the burial there were two pits, one of them containing pottery fragments.</w:t>
      </w:r>
    </w:p>
    <w:p w14:paraId="0B6ED64A" w14:textId="45F237C1" w:rsidR="00B365C1" w:rsidRPr="00491FED" w:rsidRDefault="00B365C1" w:rsidP="00094C10">
      <w:pPr>
        <w:spacing w:line="240" w:lineRule="auto"/>
        <w:jc w:val="both"/>
        <w:rPr>
          <w:color w:val="000000" w:themeColor="text1"/>
          <w:sz w:val="20"/>
          <w:szCs w:val="20"/>
        </w:rPr>
      </w:pPr>
      <w:r w:rsidRPr="00491FED">
        <w:rPr>
          <w:i/>
          <w:color w:val="000000" w:themeColor="text1"/>
          <w:sz w:val="20"/>
          <w:szCs w:val="20"/>
          <w:u w:val="single"/>
        </w:rPr>
        <w:t>Verkh-Uimon</w:t>
      </w:r>
      <w:r w:rsidRPr="00491FED">
        <w:rPr>
          <w:i/>
          <w:color w:val="000000" w:themeColor="text1"/>
          <w:sz w:val="20"/>
          <w:szCs w:val="20"/>
        </w:rPr>
        <w:t xml:space="preserve"> </w:t>
      </w:r>
      <w:r w:rsidRPr="00491FED">
        <w:rPr>
          <w:color w:val="000000" w:themeColor="text1"/>
          <w:sz w:val="20"/>
          <w:szCs w:val="20"/>
        </w:rPr>
        <w:t xml:space="preserve">(right shore of the Katun River, outskirts of the Verkh-Uimon village, Ust-Koksa District, Altai Republic, Russia; 50°12'47.3"N 85°43'32.0"E) is a cemetery of the Pazyryk and Hunno-Sarmatian periods </w:t>
      </w:r>
      <w:r w:rsidRPr="00491FED">
        <w:rPr>
          <w:color w:val="000000" w:themeColor="text1"/>
          <w:sz w:val="20"/>
          <w:szCs w:val="20"/>
        </w:rPr>
        <w:lastRenderedPageBreak/>
        <w:t xml:space="preserve">containing more than 70 kurgans. Burials mostly represent oval stone mounds orientated from west to east. Many burials contained skeletons of horses lying on their belly or on the side with </w:t>
      </w:r>
      <w:r w:rsidR="00CD27EC" w:rsidRPr="00491FED">
        <w:rPr>
          <w:color w:val="000000" w:themeColor="text1"/>
          <w:sz w:val="20"/>
          <w:szCs w:val="20"/>
        </w:rPr>
        <w:t xml:space="preserve">legs </w:t>
      </w:r>
      <w:r w:rsidRPr="00491FED">
        <w:rPr>
          <w:color w:val="000000" w:themeColor="text1"/>
          <w:sz w:val="20"/>
          <w:szCs w:val="20"/>
        </w:rPr>
        <w:t xml:space="preserve">tucked in, orientated to the west. Human skeletons were located in most cases in stone cists, stretched on their backs, orientated to the west. Grave goods mostly represented </w:t>
      </w:r>
      <w:r w:rsidR="00F33A58" w:rsidRPr="00491FED">
        <w:rPr>
          <w:color w:val="000000" w:themeColor="text1"/>
          <w:sz w:val="20"/>
          <w:szCs w:val="20"/>
        </w:rPr>
        <w:t xml:space="preserve">armaments </w:t>
      </w:r>
      <w:r w:rsidRPr="00491FED">
        <w:rPr>
          <w:color w:val="000000" w:themeColor="text1"/>
          <w:sz w:val="20"/>
          <w:szCs w:val="20"/>
        </w:rPr>
        <w:t>and horse harness items, pieces of clothing and ornaments, tools etc. Kurgan 35</w:t>
      </w:r>
      <w:r w:rsidR="00FD53D7" w:rsidRPr="00491FED">
        <w:rPr>
          <w:color w:val="000000" w:themeColor="text1"/>
          <w:sz w:val="20"/>
          <w:szCs w:val="20"/>
        </w:rPr>
        <w:t xml:space="preserve"> (Soenov 2003)</w:t>
      </w:r>
      <w:r w:rsidRPr="00491FED">
        <w:rPr>
          <w:color w:val="000000" w:themeColor="text1"/>
          <w:sz w:val="20"/>
          <w:szCs w:val="20"/>
        </w:rPr>
        <w:t xml:space="preserve"> represented a</w:t>
      </w:r>
      <w:r w:rsidR="00046FE0" w:rsidRPr="00491FED">
        <w:rPr>
          <w:color w:val="000000" w:themeColor="text1"/>
          <w:sz w:val="20"/>
          <w:szCs w:val="20"/>
        </w:rPr>
        <w:t>n intact</w:t>
      </w:r>
      <w:r w:rsidRPr="00491FED">
        <w:rPr>
          <w:color w:val="000000" w:themeColor="text1"/>
          <w:sz w:val="20"/>
          <w:szCs w:val="20"/>
        </w:rPr>
        <w:t xml:space="preserve"> grave with stone mound, containing horse bones and stones from the grave covering in the southern part of the grave, and stone cist with remains of a male individual orientated to the north-west.</w:t>
      </w:r>
      <w:bookmarkEnd w:id="0"/>
    </w:p>
    <w:p w14:paraId="12524605" w14:textId="77777777" w:rsidR="0076650A" w:rsidRPr="00491FED" w:rsidRDefault="0076650A" w:rsidP="0076650A">
      <w:pPr>
        <w:rPr>
          <w:rFonts w:cs="Times New Roman"/>
          <w:color w:val="000000" w:themeColor="text1"/>
          <w:sz w:val="20"/>
          <w:szCs w:val="20"/>
        </w:rPr>
      </w:pPr>
    </w:p>
    <w:p w14:paraId="4A2E1694" w14:textId="1839FAFF" w:rsidR="0076650A" w:rsidRPr="00491FED" w:rsidRDefault="00961582" w:rsidP="0076650A">
      <w:pPr>
        <w:rPr>
          <w:rFonts w:cs="Times New Roman"/>
          <w:b/>
          <w:bCs/>
          <w:color w:val="000000" w:themeColor="text1"/>
          <w:sz w:val="20"/>
          <w:szCs w:val="20"/>
        </w:rPr>
      </w:pPr>
      <w:r w:rsidRPr="00491FED">
        <w:rPr>
          <w:rFonts w:cs="Times New Roman"/>
          <w:b/>
          <w:bCs/>
          <w:color w:val="000000" w:themeColor="text1"/>
          <w:sz w:val="20"/>
          <w:szCs w:val="20"/>
        </w:rPr>
        <w:t>Bibliography</w:t>
      </w:r>
    </w:p>
    <w:p w14:paraId="44608ED5" w14:textId="0C856408" w:rsidR="006413C0" w:rsidRPr="00491FED" w:rsidRDefault="006413C0" w:rsidP="006413C0">
      <w:pPr>
        <w:rPr>
          <w:color w:val="000000" w:themeColor="text1"/>
          <w:sz w:val="20"/>
          <w:szCs w:val="20"/>
        </w:rPr>
      </w:pPr>
      <w:r w:rsidRPr="00491FED">
        <w:rPr>
          <w:color w:val="000000" w:themeColor="text1"/>
          <w:sz w:val="20"/>
          <w:szCs w:val="20"/>
        </w:rPr>
        <w:t>Bobrov</w:t>
      </w:r>
      <w:r w:rsidR="00A310AF" w:rsidRPr="00491FED">
        <w:rPr>
          <w:color w:val="000000" w:themeColor="text1"/>
          <w:sz w:val="20"/>
          <w:szCs w:val="20"/>
        </w:rPr>
        <w:t xml:space="preserve"> VV</w:t>
      </w:r>
      <w:r w:rsidRPr="00491FED">
        <w:rPr>
          <w:color w:val="000000" w:themeColor="text1"/>
          <w:sz w:val="20"/>
          <w:szCs w:val="20"/>
        </w:rPr>
        <w:t>, Volkov</w:t>
      </w:r>
      <w:r w:rsidR="006A5C05" w:rsidRPr="00491FED">
        <w:rPr>
          <w:color w:val="000000" w:themeColor="text1"/>
          <w:sz w:val="20"/>
          <w:szCs w:val="20"/>
        </w:rPr>
        <w:t xml:space="preserve"> PV</w:t>
      </w:r>
      <w:r w:rsidRPr="00491FED">
        <w:rPr>
          <w:color w:val="000000" w:themeColor="text1"/>
          <w:sz w:val="20"/>
          <w:szCs w:val="20"/>
        </w:rPr>
        <w:t xml:space="preserve">, German </w:t>
      </w:r>
      <w:r w:rsidR="006A5C05" w:rsidRPr="00491FED">
        <w:rPr>
          <w:color w:val="000000" w:themeColor="text1"/>
          <w:sz w:val="20"/>
          <w:szCs w:val="20"/>
        </w:rPr>
        <w:t xml:space="preserve">PV. 2010. </w:t>
      </w:r>
      <w:r w:rsidRPr="00491FED">
        <w:rPr>
          <w:color w:val="000000" w:themeColor="text1"/>
          <w:sz w:val="20"/>
          <w:szCs w:val="20"/>
        </w:rPr>
        <w:t>The Utinka Burial</w:t>
      </w:r>
      <w:r w:rsidR="006A5C05" w:rsidRPr="00491FED">
        <w:rPr>
          <w:color w:val="000000" w:themeColor="text1"/>
          <w:sz w:val="20"/>
          <w:szCs w:val="20"/>
        </w:rPr>
        <w:t>.</w:t>
      </w:r>
      <w:r w:rsidRPr="00491FED">
        <w:rPr>
          <w:color w:val="000000" w:themeColor="text1"/>
          <w:sz w:val="20"/>
          <w:szCs w:val="20"/>
        </w:rPr>
        <w:t xml:space="preserve"> </w:t>
      </w:r>
      <w:r w:rsidRPr="00491FED">
        <w:rPr>
          <w:i/>
          <w:iCs/>
          <w:color w:val="000000" w:themeColor="text1"/>
          <w:sz w:val="20"/>
          <w:szCs w:val="20"/>
        </w:rPr>
        <w:t>Archaeology, Ethnology &amp; Anthropology of Eurasia</w:t>
      </w:r>
      <w:r w:rsidRPr="00491FED">
        <w:rPr>
          <w:color w:val="000000" w:themeColor="text1"/>
          <w:sz w:val="20"/>
          <w:szCs w:val="20"/>
        </w:rPr>
        <w:t xml:space="preserve"> 38(4)</w:t>
      </w:r>
      <w:r w:rsidR="006A5C05" w:rsidRPr="00491FED">
        <w:rPr>
          <w:color w:val="000000" w:themeColor="text1"/>
          <w:sz w:val="20"/>
          <w:szCs w:val="20"/>
        </w:rPr>
        <w:t>:</w:t>
      </w:r>
      <w:r w:rsidRPr="00491FED">
        <w:rPr>
          <w:color w:val="000000" w:themeColor="text1"/>
          <w:sz w:val="20"/>
          <w:szCs w:val="20"/>
        </w:rPr>
        <w:t>76 – 84.</w:t>
      </w:r>
    </w:p>
    <w:p w14:paraId="6C19ACCF" w14:textId="09E4DADE" w:rsidR="00081395" w:rsidRPr="00491FED" w:rsidRDefault="00C12BF3" w:rsidP="00383B75">
      <w:pPr>
        <w:rPr>
          <w:color w:val="000000" w:themeColor="text1"/>
          <w:sz w:val="20"/>
          <w:szCs w:val="20"/>
          <w:lang w:val="ru-RU"/>
        </w:rPr>
      </w:pPr>
      <w:r w:rsidRPr="00491FED">
        <w:rPr>
          <w:color w:val="000000" w:themeColor="text1"/>
          <w:sz w:val="20"/>
          <w:szCs w:val="20"/>
        </w:rPr>
        <w:t>Ivashina</w:t>
      </w:r>
      <w:r w:rsidRPr="00491FED">
        <w:rPr>
          <w:color w:val="000000" w:themeColor="text1"/>
          <w:sz w:val="20"/>
          <w:szCs w:val="20"/>
          <w:lang w:val="ru-RU"/>
        </w:rPr>
        <w:t xml:space="preserve"> </w:t>
      </w:r>
      <w:r w:rsidRPr="00491FED">
        <w:rPr>
          <w:color w:val="000000" w:themeColor="text1"/>
          <w:sz w:val="20"/>
          <w:szCs w:val="20"/>
        </w:rPr>
        <w:t>LG</w:t>
      </w:r>
      <w:r w:rsidRPr="00491FED">
        <w:rPr>
          <w:color w:val="000000" w:themeColor="text1"/>
          <w:sz w:val="20"/>
          <w:szCs w:val="20"/>
          <w:lang w:val="ru-RU"/>
        </w:rPr>
        <w:t>. 19</w:t>
      </w:r>
      <w:r w:rsidR="00505820" w:rsidRPr="00491FED">
        <w:rPr>
          <w:color w:val="000000" w:themeColor="text1"/>
          <w:sz w:val="20"/>
          <w:szCs w:val="20"/>
          <w:lang w:val="ru-RU"/>
        </w:rPr>
        <w:t>79</w:t>
      </w:r>
      <w:r w:rsidRPr="00491FED">
        <w:rPr>
          <w:color w:val="000000" w:themeColor="text1"/>
          <w:sz w:val="20"/>
          <w:szCs w:val="20"/>
          <w:lang w:val="ru-RU"/>
        </w:rPr>
        <w:t xml:space="preserve">. </w:t>
      </w:r>
      <w:r w:rsidR="00505820" w:rsidRPr="00491FED">
        <w:rPr>
          <w:color w:val="000000" w:themeColor="text1"/>
          <w:sz w:val="20"/>
          <w:szCs w:val="20"/>
          <w:lang w:val="ru-RU"/>
        </w:rPr>
        <w:t xml:space="preserve">Неолит и энеолит лесостепной зоны Бурятии. – Новосибирск: Наука, 1979. – 155 с. </w:t>
      </w:r>
      <w:r w:rsidRPr="00491FED">
        <w:rPr>
          <w:color w:val="000000" w:themeColor="text1"/>
          <w:sz w:val="20"/>
          <w:szCs w:val="20"/>
        </w:rPr>
        <w:t>In</w:t>
      </w:r>
      <w:r w:rsidRPr="00491FED">
        <w:rPr>
          <w:color w:val="000000" w:themeColor="text1"/>
          <w:sz w:val="20"/>
          <w:szCs w:val="20"/>
          <w:lang w:val="ru-RU"/>
        </w:rPr>
        <w:t xml:space="preserve"> </w:t>
      </w:r>
      <w:r w:rsidRPr="00491FED">
        <w:rPr>
          <w:color w:val="000000" w:themeColor="text1"/>
          <w:sz w:val="20"/>
          <w:szCs w:val="20"/>
        </w:rPr>
        <w:t>Russian</w:t>
      </w:r>
      <w:r w:rsidRPr="00491FED">
        <w:rPr>
          <w:color w:val="000000" w:themeColor="text1"/>
          <w:sz w:val="20"/>
          <w:szCs w:val="20"/>
          <w:lang w:val="ru-RU"/>
        </w:rPr>
        <w:t>.</w:t>
      </w:r>
    </w:p>
    <w:p w14:paraId="7AB52498" w14:textId="0C27C0BC" w:rsidR="00CA6D4B" w:rsidRPr="00491FED" w:rsidRDefault="00CA6D4B" w:rsidP="00383B75">
      <w:pPr>
        <w:rPr>
          <w:color w:val="000000" w:themeColor="text1"/>
          <w:sz w:val="20"/>
          <w:szCs w:val="20"/>
        </w:rPr>
      </w:pPr>
      <w:r w:rsidRPr="00491FED">
        <w:rPr>
          <w:color w:val="000000" w:themeColor="text1"/>
          <w:sz w:val="20"/>
          <w:szCs w:val="20"/>
        </w:rPr>
        <w:t xml:space="preserve">Kazizov ES, Merts IV. 2007. Burials with double cremation at the burial ground of Kenzhekol I. In: </w:t>
      </w:r>
      <w:r w:rsidRPr="00491FED">
        <w:rPr>
          <w:i/>
          <w:iCs/>
          <w:color w:val="000000" w:themeColor="text1"/>
          <w:sz w:val="20"/>
          <w:szCs w:val="20"/>
        </w:rPr>
        <w:t xml:space="preserve">Archaeology, Ethnology, Paleoecology of Northern Eurasia and neighbouring territories. </w:t>
      </w:r>
      <w:r w:rsidRPr="00491FED">
        <w:rPr>
          <w:color w:val="000000" w:themeColor="text1"/>
          <w:sz w:val="20"/>
          <w:szCs w:val="20"/>
        </w:rPr>
        <w:t>Materials of the XLVII Regional (3</w:t>
      </w:r>
      <w:r w:rsidRPr="00491FED">
        <w:rPr>
          <w:color w:val="000000" w:themeColor="text1"/>
          <w:sz w:val="20"/>
          <w:szCs w:val="20"/>
          <w:vertAlign w:val="superscript"/>
        </w:rPr>
        <w:t>rd</w:t>
      </w:r>
      <w:r w:rsidRPr="00491FED">
        <w:rPr>
          <w:color w:val="000000" w:themeColor="text1"/>
          <w:sz w:val="20"/>
          <w:szCs w:val="20"/>
        </w:rPr>
        <w:t xml:space="preserve"> all-Russian with international participation) archaeological and ethnographic conference for students and young scientists of Siberia and the Far East. Novosibirsk. P. 58-59. In Russian.</w:t>
      </w:r>
    </w:p>
    <w:p w14:paraId="592FC650" w14:textId="113FAB5D" w:rsidR="00A310AF" w:rsidRPr="00491FED" w:rsidRDefault="00A310AF" w:rsidP="00A310AF">
      <w:pPr>
        <w:rPr>
          <w:color w:val="000000" w:themeColor="text1"/>
          <w:sz w:val="20"/>
          <w:szCs w:val="20"/>
        </w:rPr>
      </w:pPr>
      <w:r w:rsidRPr="00491FED">
        <w:rPr>
          <w:color w:val="000000" w:themeColor="text1"/>
          <w:sz w:val="20"/>
          <w:szCs w:val="20"/>
        </w:rPr>
        <w:t>Koryakova LN</w:t>
      </w:r>
      <w:r w:rsidR="000762A0" w:rsidRPr="00491FED">
        <w:rPr>
          <w:color w:val="000000" w:themeColor="text1"/>
          <w:sz w:val="20"/>
          <w:szCs w:val="20"/>
        </w:rPr>
        <w:t>,</w:t>
      </w:r>
      <w:r w:rsidRPr="00491FED">
        <w:rPr>
          <w:color w:val="000000" w:themeColor="text1"/>
          <w:sz w:val="20"/>
          <w:szCs w:val="20"/>
        </w:rPr>
        <w:t xml:space="preserve"> Krause R</w:t>
      </w:r>
      <w:r w:rsidR="000762A0" w:rsidRPr="00491FED">
        <w:rPr>
          <w:color w:val="000000" w:themeColor="text1"/>
          <w:sz w:val="20"/>
          <w:szCs w:val="20"/>
        </w:rPr>
        <w:t>,</w:t>
      </w:r>
      <w:r w:rsidRPr="00491FED">
        <w:rPr>
          <w:color w:val="000000" w:themeColor="text1"/>
          <w:sz w:val="20"/>
          <w:szCs w:val="20"/>
        </w:rPr>
        <w:t xml:space="preserve"> Stobbe A.</w:t>
      </w:r>
      <w:r w:rsidR="000762A0" w:rsidRPr="00491FED">
        <w:rPr>
          <w:color w:val="000000" w:themeColor="text1"/>
          <w:sz w:val="20"/>
          <w:szCs w:val="20"/>
        </w:rPr>
        <w:t xml:space="preserve"> 2015.</w:t>
      </w:r>
      <w:r w:rsidRPr="00491FED">
        <w:rPr>
          <w:color w:val="000000" w:themeColor="text1"/>
          <w:sz w:val="20"/>
          <w:szCs w:val="20"/>
        </w:rPr>
        <w:t xml:space="preserve"> The Bronze Age settlements of Southern Trans-Urals in the environmental context (the Karagaily-Ayat River Valley Study)</w:t>
      </w:r>
      <w:r w:rsidR="000762A0" w:rsidRPr="00491FED">
        <w:rPr>
          <w:color w:val="000000" w:themeColor="text1"/>
          <w:sz w:val="20"/>
          <w:szCs w:val="20"/>
        </w:rPr>
        <w:t xml:space="preserve">. In: Chibilev AA et al. (Hrsg.), </w:t>
      </w:r>
      <w:r w:rsidR="000762A0" w:rsidRPr="00491FED">
        <w:rPr>
          <w:i/>
          <w:iCs/>
          <w:color w:val="000000" w:themeColor="text1"/>
          <w:sz w:val="20"/>
          <w:szCs w:val="20"/>
        </w:rPr>
        <w:t xml:space="preserve">Steppes of Northern Eurasia: materials of the VII International Symposium. </w:t>
      </w:r>
      <w:r w:rsidR="00C12BF3" w:rsidRPr="00491FED">
        <w:rPr>
          <w:i/>
          <w:iCs/>
          <w:color w:val="000000" w:themeColor="text1"/>
          <w:sz w:val="20"/>
          <w:szCs w:val="20"/>
        </w:rPr>
        <w:t>International Steppe forum of the Russian Geographical Society, Orenburg (Orenburg 2015)</w:t>
      </w:r>
      <w:r w:rsidR="00C12BF3" w:rsidRPr="00491FED">
        <w:rPr>
          <w:color w:val="000000" w:themeColor="text1"/>
          <w:sz w:val="20"/>
          <w:szCs w:val="20"/>
        </w:rPr>
        <w:t xml:space="preserve"> 417–420. </w:t>
      </w:r>
      <w:r w:rsidRPr="00491FED">
        <w:rPr>
          <w:color w:val="000000" w:themeColor="text1"/>
          <w:sz w:val="20"/>
          <w:szCs w:val="20"/>
          <w:lang w:val="ru-RU"/>
        </w:rPr>
        <w:t>[Л. Н. Корякова/</w:t>
      </w:r>
      <w:r w:rsidRPr="00491FED">
        <w:rPr>
          <w:color w:val="000000" w:themeColor="text1"/>
          <w:sz w:val="20"/>
          <w:szCs w:val="20"/>
        </w:rPr>
        <w:t>P</w:t>
      </w:r>
      <w:r w:rsidRPr="00491FED">
        <w:rPr>
          <w:color w:val="000000" w:themeColor="text1"/>
          <w:sz w:val="20"/>
          <w:szCs w:val="20"/>
          <w:lang w:val="ru-RU"/>
        </w:rPr>
        <w:t>. Краузе/</w:t>
      </w:r>
      <w:r w:rsidRPr="00491FED">
        <w:rPr>
          <w:color w:val="000000" w:themeColor="text1"/>
          <w:sz w:val="20"/>
          <w:szCs w:val="20"/>
        </w:rPr>
        <w:t>A</w:t>
      </w:r>
      <w:r w:rsidRPr="00491FED">
        <w:rPr>
          <w:color w:val="000000" w:themeColor="text1"/>
          <w:sz w:val="20"/>
          <w:szCs w:val="20"/>
          <w:lang w:val="ru-RU"/>
        </w:rPr>
        <w:t>. Штоббе, Поселения эпохи бронзы южного зауралья в контексте природной среды (по материалам долины р. карагайлы-аят)], [А. А. Чибилёв и др., Степи Северной Евразии: матери</w:t>
      </w:r>
      <w:r w:rsidR="000762A0" w:rsidRPr="00491FED">
        <w:rPr>
          <w:color w:val="000000" w:themeColor="text1"/>
          <w:sz w:val="20"/>
          <w:szCs w:val="20"/>
          <w:lang w:val="ru-RU"/>
        </w:rPr>
        <w:t>а</w:t>
      </w:r>
      <w:r w:rsidRPr="00491FED">
        <w:rPr>
          <w:color w:val="000000" w:themeColor="text1"/>
          <w:sz w:val="20"/>
          <w:szCs w:val="20"/>
          <w:lang w:val="ru-RU"/>
        </w:rPr>
        <w:t xml:space="preserve">лы VII международного симпожиума]. </w:t>
      </w:r>
      <w:r w:rsidR="00C12BF3" w:rsidRPr="00491FED">
        <w:rPr>
          <w:color w:val="000000" w:themeColor="text1"/>
          <w:sz w:val="20"/>
          <w:szCs w:val="20"/>
        </w:rPr>
        <w:t>In Russian.</w:t>
      </w:r>
    </w:p>
    <w:p w14:paraId="70C22AF9" w14:textId="77777777" w:rsidR="00533127" w:rsidRPr="00491FED" w:rsidRDefault="00533127" w:rsidP="00533127">
      <w:pPr>
        <w:rPr>
          <w:color w:val="000000" w:themeColor="text1"/>
          <w:sz w:val="20"/>
          <w:szCs w:val="20"/>
        </w:rPr>
      </w:pPr>
      <w:r w:rsidRPr="00491FED">
        <w:rPr>
          <w:color w:val="000000" w:themeColor="text1"/>
          <w:sz w:val="20"/>
          <w:szCs w:val="20"/>
        </w:rPr>
        <w:t xml:space="preserve">Logvin AV, Shevnina IV. 2005. Excavation of the Bestamak burial ground in 2005. In: </w:t>
      </w:r>
      <w:r w:rsidRPr="00491FED">
        <w:rPr>
          <w:color w:val="000000" w:themeColor="text1"/>
          <w:sz w:val="20"/>
          <w:szCs w:val="20"/>
          <w:lang w:val="ru-RU"/>
        </w:rPr>
        <w:t>Мемлекеттік</w:t>
      </w:r>
      <w:r w:rsidRPr="00491FED">
        <w:rPr>
          <w:color w:val="000000" w:themeColor="text1"/>
          <w:sz w:val="20"/>
          <w:szCs w:val="20"/>
        </w:rPr>
        <w:t xml:space="preserve"> «</w:t>
      </w:r>
      <w:r w:rsidRPr="00491FED">
        <w:rPr>
          <w:color w:val="000000" w:themeColor="text1"/>
          <w:sz w:val="20"/>
          <w:szCs w:val="20"/>
          <w:lang w:val="ru-RU"/>
        </w:rPr>
        <w:t>мәдени</w:t>
      </w:r>
      <w:r w:rsidRPr="00491FED">
        <w:rPr>
          <w:color w:val="000000" w:themeColor="text1"/>
          <w:sz w:val="20"/>
          <w:szCs w:val="20"/>
        </w:rPr>
        <w:t xml:space="preserve"> </w:t>
      </w:r>
      <w:r w:rsidRPr="00491FED">
        <w:rPr>
          <w:color w:val="000000" w:themeColor="text1"/>
          <w:sz w:val="20"/>
          <w:szCs w:val="20"/>
          <w:lang w:val="ru-RU"/>
        </w:rPr>
        <w:t>мұра</w:t>
      </w:r>
      <w:r w:rsidRPr="00491FED">
        <w:rPr>
          <w:color w:val="000000" w:themeColor="text1"/>
          <w:sz w:val="20"/>
          <w:szCs w:val="20"/>
        </w:rPr>
        <w:t xml:space="preserve">» </w:t>
      </w:r>
      <w:r w:rsidRPr="00491FED">
        <w:rPr>
          <w:color w:val="000000" w:themeColor="text1"/>
          <w:sz w:val="20"/>
          <w:szCs w:val="20"/>
          <w:lang w:val="ru-RU"/>
        </w:rPr>
        <w:t>бағдарламасы</w:t>
      </w:r>
      <w:r w:rsidRPr="00491FED">
        <w:rPr>
          <w:color w:val="000000" w:themeColor="text1"/>
          <w:sz w:val="20"/>
          <w:szCs w:val="20"/>
        </w:rPr>
        <w:t xml:space="preserve"> </w:t>
      </w:r>
      <w:r w:rsidRPr="00491FED">
        <w:rPr>
          <w:color w:val="000000" w:themeColor="text1"/>
          <w:sz w:val="20"/>
          <w:szCs w:val="20"/>
          <w:lang w:val="ru-RU"/>
        </w:rPr>
        <w:t>бойынша</w:t>
      </w:r>
      <w:r w:rsidRPr="00491FED">
        <w:rPr>
          <w:color w:val="000000" w:themeColor="text1"/>
          <w:sz w:val="20"/>
          <w:szCs w:val="20"/>
        </w:rPr>
        <w:t xml:space="preserve"> 2005 </w:t>
      </w:r>
      <w:r w:rsidRPr="00491FED">
        <w:rPr>
          <w:color w:val="000000" w:themeColor="text1"/>
          <w:sz w:val="20"/>
          <w:szCs w:val="20"/>
          <w:lang w:val="ru-RU"/>
        </w:rPr>
        <w:t>жылы</w:t>
      </w:r>
      <w:r w:rsidRPr="00491FED">
        <w:rPr>
          <w:color w:val="000000" w:themeColor="text1"/>
          <w:sz w:val="20"/>
          <w:szCs w:val="20"/>
        </w:rPr>
        <w:t xml:space="preserve">. </w:t>
      </w:r>
      <w:r w:rsidRPr="00491FED">
        <w:rPr>
          <w:color w:val="000000" w:themeColor="text1"/>
          <w:sz w:val="20"/>
          <w:szCs w:val="20"/>
          <w:lang w:val="ru-RU"/>
        </w:rPr>
        <w:t>Археологиялық</w:t>
      </w:r>
      <w:r w:rsidRPr="00491FED">
        <w:rPr>
          <w:color w:val="000000" w:themeColor="text1"/>
          <w:sz w:val="20"/>
          <w:szCs w:val="20"/>
        </w:rPr>
        <w:t xml:space="preserve"> </w:t>
      </w:r>
      <w:r w:rsidRPr="00491FED">
        <w:rPr>
          <w:color w:val="000000" w:themeColor="text1"/>
          <w:sz w:val="20"/>
          <w:szCs w:val="20"/>
          <w:lang w:val="ru-RU"/>
        </w:rPr>
        <w:t>зерттеулер</w:t>
      </w:r>
      <w:r w:rsidRPr="00491FED">
        <w:rPr>
          <w:color w:val="000000" w:themeColor="text1"/>
          <w:sz w:val="20"/>
          <w:szCs w:val="20"/>
        </w:rPr>
        <w:t xml:space="preserve"> </w:t>
      </w:r>
      <w:r w:rsidRPr="00491FED">
        <w:rPr>
          <w:color w:val="000000" w:themeColor="text1"/>
          <w:sz w:val="20"/>
          <w:szCs w:val="20"/>
          <w:lang w:val="ru-RU"/>
        </w:rPr>
        <w:t>жайлы</w:t>
      </w:r>
      <w:r w:rsidRPr="00491FED">
        <w:rPr>
          <w:color w:val="000000" w:themeColor="text1"/>
          <w:sz w:val="20"/>
          <w:szCs w:val="20"/>
        </w:rPr>
        <w:t xml:space="preserve"> </w:t>
      </w:r>
      <w:r w:rsidRPr="00491FED">
        <w:rPr>
          <w:color w:val="000000" w:themeColor="text1"/>
          <w:sz w:val="20"/>
          <w:szCs w:val="20"/>
          <w:lang w:val="ru-RU"/>
        </w:rPr>
        <w:t>есеп</w:t>
      </w:r>
      <w:r w:rsidRPr="00491FED">
        <w:rPr>
          <w:color w:val="000000" w:themeColor="text1"/>
          <w:sz w:val="20"/>
          <w:szCs w:val="20"/>
        </w:rPr>
        <w:t xml:space="preserve">. </w:t>
      </w:r>
      <w:r w:rsidRPr="00491FED">
        <w:rPr>
          <w:color w:val="000000" w:themeColor="text1"/>
          <w:sz w:val="20"/>
          <w:szCs w:val="20"/>
          <w:lang w:val="ru-RU"/>
        </w:rPr>
        <w:t>Алматы</w:t>
      </w:r>
      <w:r w:rsidRPr="00491FED">
        <w:rPr>
          <w:color w:val="000000" w:themeColor="text1"/>
          <w:sz w:val="20"/>
          <w:szCs w:val="20"/>
        </w:rPr>
        <w:t xml:space="preserve">. P. 258 – 260. </w:t>
      </w:r>
      <w:r w:rsidRPr="00491FED">
        <w:rPr>
          <w:color w:val="000000" w:themeColor="text1"/>
          <w:sz w:val="20"/>
          <w:szCs w:val="20"/>
          <w:lang w:val="ru-RU"/>
        </w:rPr>
        <w:t>Логвин</w:t>
      </w:r>
      <w:r w:rsidRPr="00491FED">
        <w:rPr>
          <w:color w:val="000000" w:themeColor="text1"/>
          <w:sz w:val="20"/>
          <w:szCs w:val="20"/>
        </w:rPr>
        <w:t xml:space="preserve"> </w:t>
      </w:r>
      <w:r w:rsidRPr="00491FED">
        <w:rPr>
          <w:color w:val="000000" w:themeColor="text1"/>
          <w:sz w:val="20"/>
          <w:szCs w:val="20"/>
          <w:lang w:val="ru-RU"/>
        </w:rPr>
        <w:t>А</w:t>
      </w:r>
      <w:r w:rsidRPr="00491FED">
        <w:rPr>
          <w:color w:val="000000" w:themeColor="text1"/>
          <w:sz w:val="20"/>
          <w:szCs w:val="20"/>
        </w:rPr>
        <w:t>.</w:t>
      </w:r>
      <w:r w:rsidRPr="00491FED">
        <w:rPr>
          <w:color w:val="000000" w:themeColor="text1"/>
          <w:sz w:val="20"/>
          <w:szCs w:val="20"/>
          <w:lang w:val="ru-RU"/>
        </w:rPr>
        <w:t>В</w:t>
      </w:r>
      <w:r w:rsidRPr="00491FED">
        <w:rPr>
          <w:color w:val="000000" w:themeColor="text1"/>
          <w:sz w:val="20"/>
          <w:szCs w:val="20"/>
        </w:rPr>
        <w:t xml:space="preserve">., </w:t>
      </w:r>
      <w:r w:rsidRPr="00491FED">
        <w:rPr>
          <w:color w:val="000000" w:themeColor="text1"/>
          <w:sz w:val="20"/>
          <w:szCs w:val="20"/>
          <w:lang w:val="ru-RU"/>
        </w:rPr>
        <w:t>Шевнина</w:t>
      </w:r>
      <w:r w:rsidRPr="00491FED">
        <w:rPr>
          <w:color w:val="000000" w:themeColor="text1"/>
          <w:sz w:val="20"/>
          <w:szCs w:val="20"/>
        </w:rPr>
        <w:t xml:space="preserve"> </w:t>
      </w:r>
      <w:r w:rsidRPr="00491FED">
        <w:rPr>
          <w:color w:val="000000" w:themeColor="text1"/>
          <w:sz w:val="20"/>
          <w:szCs w:val="20"/>
          <w:lang w:val="ru-RU"/>
        </w:rPr>
        <w:t>И</w:t>
      </w:r>
      <w:r w:rsidRPr="00491FED">
        <w:rPr>
          <w:color w:val="000000" w:themeColor="text1"/>
          <w:sz w:val="20"/>
          <w:szCs w:val="20"/>
        </w:rPr>
        <w:t>.</w:t>
      </w:r>
      <w:r w:rsidRPr="00491FED">
        <w:rPr>
          <w:color w:val="000000" w:themeColor="text1"/>
          <w:sz w:val="20"/>
          <w:szCs w:val="20"/>
          <w:lang w:val="ru-RU"/>
        </w:rPr>
        <w:t>В</w:t>
      </w:r>
      <w:r w:rsidRPr="00491FED">
        <w:rPr>
          <w:color w:val="000000" w:themeColor="text1"/>
          <w:sz w:val="20"/>
          <w:szCs w:val="20"/>
        </w:rPr>
        <w:t xml:space="preserve">. </w:t>
      </w:r>
      <w:r w:rsidRPr="00491FED">
        <w:rPr>
          <w:color w:val="000000" w:themeColor="text1"/>
          <w:sz w:val="20"/>
          <w:szCs w:val="20"/>
          <w:lang w:val="ru-RU"/>
        </w:rPr>
        <w:t>Раскопки</w:t>
      </w:r>
      <w:r w:rsidRPr="00491FED">
        <w:rPr>
          <w:color w:val="000000" w:themeColor="text1"/>
          <w:sz w:val="20"/>
          <w:szCs w:val="20"/>
        </w:rPr>
        <w:t xml:space="preserve"> </w:t>
      </w:r>
      <w:r w:rsidRPr="00491FED">
        <w:rPr>
          <w:color w:val="000000" w:themeColor="text1"/>
          <w:sz w:val="20"/>
          <w:szCs w:val="20"/>
          <w:lang w:val="ru-RU"/>
        </w:rPr>
        <w:t>могильника</w:t>
      </w:r>
      <w:r w:rsidRPr="00491FED">
        <w:rPr>
          <w:color w:val="000000" w:themeColor="text1"/>
          <w:sz w:val="20"/>
          <w:szCs w:val="20"/>
        </w:rPr>
        <w:t xml:space="preserve"> </w:t>
      </w:r>
      <w:r w:rsidRPr="00491FED">
        <w:rPr>
          <w:color w:val="000000" w:themeColor="text1"/>
          <w:sz w:val="20"/>
          <w:szCs w:val="20"/>
          <w:lang w:val="ru-RU"/>
        </w:rPr>
        <w:t>Бестамак</w:t>
      </w:r>
      <w:r w:rsidRPr="00491FED">
        <w:rPr>
          <w:color w:val="000000" w:themeColor="text1"/>
          <w:sz w:val="20"/>
          <w:szCs w:val="20"/>
        </w:rPr>
        <w:t xml:space="preserve"> </w:t>
      </w:r>
      <w:r w:rsidRPr="00491FED">
        <w:rPr>
          <w:color w:val="000000" w:themeColor="text1"/>
          <w:sz w:val="20"/>
          <w:szCs w:val="20"/>
          <w:lang w:val="ru-RU"/>
        </w:rPr>
        <w:t>в</w:t>
      </w:r>
      <w:r w:rsidRPr="00491FED">
        <w:rPr>
          <w:color w:val="000000" w:themeColor="text1"/>
          <w:sz w:val="20"/>
          <w:szCs w:val="20"/>
        </w:rPr>
        <w:t xml:space="preserve"> 2005 </w:t>
      </w:r>
      <w:r w:rsidRPr="00491FED">
        <w:rPr>
          <w:color w:val="000000" w:themeColor="text1"/>
          <w:sz w:val="20"/>
          <w:szCs w:val="20"/>
          <w:lang w:val="ru-RU"/>
        </w:rPr>
        <w:t>году</w:t>
      </w:r>
      <w:r w:rsidRPr="00491FED">
        <w:rPr>
          <w:color w:val="000000" w:themeColor="text1"/>
          <w:sz w:val="20"/>
          <w:szCs w:val="20"/>
        </w:rPr>
        <w:t xml:space="preserve"> // </w:t>
      </w:r>
      <w:r w:rsidRPr="00491FED">
        <w:rPr>
          <w:color w:val="000000" w:themeColor="text1"/>
          <w:sz w:val="20"/>
          <w:szCs w:val="20"/>
          <w:lang w:val="ru-RU"/>
        </w:rPr>
        <w:t>Мемлекеттік</w:t>
      </w:r>
      <w:r w:rsidRPr="00491FED">
        <w:rPr>
          <w:color w:val="000000" w:themeColor="text1"/>
          <w:sz w:val="20"/>
          <w:szCs w:val="20"/>
        </w:rPr>
        <w:t xml:space="preserve"> «</w:t>
      </w:r>
      <w:r w:rsidRPr="00491FED">
        <w:rPr>
          <w:color w:val="000000" w:themeColor="text1"/>
          <w:sz w:val="20"/>
          <w:szCs w:val="20"/>
          <w:lang w:val="ru-RU"/>
        </w:rPr>
        <w:t>мәдени</w:t>
      </w:r>
      <w:r w:rsidRPr="00491FED">
        <w:rPr>
          <w:color w:val="000000" w:themeColor="text1"/>
          <w:sz w:val="20"/>
          <w:szCs w:val="20"/>
        </w:rPr>
        <w:t xml:space="preserve"> </w:t>
      </w:r>
      <w:r w:rsidRPr="00491FED">
        <w:rPr>
          <w:color w:val="000000" w:themeColor="text1"/>
          <w:sz w:val="20"/>
          <w:szCs w:val="20"/>
          <w:lang w:val="ru-RU"/>
        </w:rPr>
        <w:t>мұра</w:t>
      </w:r>
      <w:r w:rsidRPr="00491FED">
        <w:rPr>
          <w:color w:val="000000" w:themeColor="text1"/>
          <w:sz w:val="20"/>
          <w:szCs w:val="20"/>
        </w:rPr>
        <w:t xml:space="preserve">» </w:t>
      </w:r>
      <w:r w:rsidRPr="00491FED">
        <w:rPr>
          <w:color w:val="000000" w:themeColor="text1"/>
          <w:sz w:val="20"/>
          <w:szCs w:val="20"/>
          <w:lang w:val="ru-RU"/>
        </w:rPr>
        <w:t>бағдарламасы</w:t>
      </w:r>
      <w:r w:rsidRPr="00491FED">
        <w:rPr>
          <w:color w:val="000000" w:themeColor="text1"/>
          <w:sz w:val="20"/>
          <w:szCs w:val="20"/>
        </w:rPr>
        <w:t xml:space="preserve"> </w:t>
      </w:r>
      <w:r w:rsidRPr="00491FED">
        <w:rPr>
          <w:color w:val="000000" w:themeColor="text1"/>
          <w:sz w:val="20"/>
          <w:szCs w:val="20"/>
          <w:lang w:val="ru-RU"/>
        </w:rPr>
        <w:t>бойынша</w:t>
      </w:r>
      <w:r w:rsidRPr="00491FED">
        <w:rPr>
          <w:color w:val="000000" w:themeColor="text1"/>
          <w:sz w:val="20"/>
          <w:szCs w:val="20"/>
        </w:rPr>
        <w:t xml:space="preserve"> 2005 </w:t>
      </w:r>
      <w:r w:rsidRPr="00491FED">
        <w:rPr>
          <w:color w:val="000000" w:themeColor="text1"/>
          <w:sz w:val="20"/>
          <w:szCs w:val="20"/>
          <w:lang w:val="ru-RU"/>
        </w:rPr>
        <w:t>жылы</w:t>
      </w:r>
      <w:r w:rsidRPr="00491FED">
        <w:rPr>
          <w:color w:val="000000" w:themeColor="text1"/>
          <w:sz w:val="20"/>
          <w:szCs w:val="20"/>
        </w:rPr>
        <w:t xml:space="preserve">. </w:t>
      </w:r>
      <w:r w:rsidRPr="00491FED">
        <w:rPr>
          <w:color w:val="000000" w:themeColor="text1"/>
          <w:sz w:val="20"/>
          <w:szCs w:val="20"/>
          <w:lang w:val="ru-RU"/>
        </w:rPr>
        <w:t>Археологиялық</w:t>
      </w:r>
      <w:r w:rsidRPr="00491FED">
        <w:rPr>
          <w:color w:val="000000" w:themeColor="text1"/>
          <w:sz w:val="20"/>
          <w:szCs w:val="20"/>
        </w:rPr>
        <w:t xml:space="preserve"> </w:t>
      </w:r>
      <w:r w:rsidRPr="00491FED">
        <w:rPr>
          <w:color w:val="000000" w:themeColor="text1"/>
          <w:sz w:val="20"/>
          <w:szCs w:val="20"/>
          <w:lang w:val="ru-RU"/>
        </w:rPr>
        <w:t>зерттеулер</w:t>
      </w:r>
      <w:r w:rsidRPr="00491FED">
        <w:rPr>
          <w:color w:val="000000" w:themeColor="text1"/>
          <w:sz w:val="20"/>
          <w:szCs w:val="20"/>
        </w:rPr>
        <w:t xml:space="preserve"> </w:t>
      </w:r>
      <w:r w:rsidRPr="00491FED">
        <w:rPr>
          <w:color w:val="000000" w:themeColor="text1"/>
          <w:sz w:val="20"/>
          <w:szCs w:val="20"/>
          <w:lang w:val="ru-RU"/>
        </w:rPr>
        <w:t>жайлы</w:t>
      </w:r>
      <w:r w:rsidRPr="00491FED">
        <w:rPr>
          <w:color w:val="000000" w:themeColor="text1"/>
          <w:sz w:val="20"/>
          <w:szCs w:val="20"/>
        </w:rPr>
        <w:t xml:space="preserve"> </w:t>
      </w:r>
      <w:r w:rsidRPr="00491FED">
        <w:rPr>
          <w:color w:val="000000" w:themeColor="text1"/>
          <w:sz w:val="20"/>
          <w:szCs w:val="20"/>
          <w:lang w:val="ru-RU"/>
        </w:rPr>
        <w:t>есеп</w:t>
      </w:r>
      <w:r w:rsidRPr="00491FED">
        <w:rPr>
          <w:color w:val="000000" w:themeColor="text1"/>
          <w:sz w:val="20"/>
          <w:szCs w:val="20"/>
        </w:rPr>
        <w:t xml:space="preserve">. - </w:t>
      </w:r>
      <w:r w:rsidRPr="00491FED">
        <w:rPr>
          <w:color w:val="000000" w:themeColor="text1"/>
          <w:sz w:val="20"/>
          <w:szCs w:val="20"/>
          <w:lang w:val="ru-RU"/>
        </w:rPr>
        <w:t>Алматы</w:t>
      </w:r>
      <w:r w:rsidRPr="00491FED">
        <w:rPr>
          <w:color w:val="000000" w:themeColor="text1"/>
          <w:sz w:val="20"/>
          <w:szCs w:val="20"/>
        </w:rPr>
        <w:t xml:space="preserve">, 2005. - </w:t>
      </w:r>
      <w:r w:rsidRPr="00491FED">
        <w:rPr>
          <w:color w:val="000000" w:themeColor="text1"/>
          <w:sz w:val="20"/>
          <w:szCs w:val="20"/>
          <w:lang w:val="ru-RU"/>
        </w:rPr>
        <w:t>С</w:t>
      </w:r>
      <w:r w:rsidRPr="00491FED">
        <w:rPr>
          <w:color w:val="000000" w:themeColor="text1"/>
          <w:sz w:val="20"/>
          <w:szCs w:val="20"/>
        </w:rPr>
        <w:t>. 258 - 260.</w:t>
      </w:r>
    </w:p>
    <w:p w14:paraId="63F78219" w14:textId="77777777" w:rsidR="00533127" w:rsidRPr="00491FED" w:rsidRDefault="00533127" w:rsidP="00533127">
      <w:pPr>
        <w:rPr>
          <w:color w:val="000000" w:themeColor="text1"/>
          <w:sz w:val="20"/>
          <w:szCs w:val="20"/>
          <w:lang w:val="ru-RU"/>
        </w:rPr>
      </w:pPr>
      <w:r w:rsidRPr="00491FED">
        <w:rPr>
          <w:color w:val="000000" w:themeColor="text1"/>
          <w:sz w:val="20"/>
          <w:szCs w:val="20"/>
        </w:rPr>
        <w:t>Logvin AV, Shevnina IV. 2008. Elite burial of the Syntashtin-Peterian time from the burial ground of Bestamak. In: VII historical readings in memory of Mikhail Gryaznov. Materials of the international scientific conference. Omsk</w:t>
      </w:r>
      <w:r w:rsidRPr="00491FED">
        <w:rPr>
          <w:color w:val="000000" w:themeColor="text1"/>
          <w:sz w:val="20"/>
          <w:szCs w:val="20"/>
          <w:lang w:val="ru-RU"/>
        </w:rPr>
        <w:t xml:space="preserve">. </w:t>
      </w:r>
      <w:r w:rsidRPr="00491FED">
        <w:rPr>
          <w:color w:val="000000" w:themeColor="text1"/>
          <w:sz w:val="20"/>
          <w:szCs w:val="20"/>
        </w:rPr>
        <w:t>P</w:t>
      </w:r>
      <w:r w:rsidRPr="00491FED">
        <w:rPr>
          <w:color w:val="000000" w:themeColor="text1"/>
          <w:sz w:val="20"/>
          <w:szCs w:val="20"/>
          <w:lang w:val="ru-RU"/>
        </w:rPr>
        <w:t xml:space="preserve">. 190-197. Логвин А.В., Шевнина И.В. Элитное погребение синташтинско-петровского времени с могильника Бестамак // </w:t>
      </w:r>
      <w:r w:rsidRPr="00491FED">
        <w:rPr>
          <w:color w:val="000000" w:themeColor="text1"/>
          <w:sz w:val="20"/>
          <w:szCs w:val="20"/>
        </w:rPr>
        <w:t>VII</w:t>
      </w:r>
      <w:r w:rsidRPr="00491FED">
        <w:rPr>
          <w:color w:val="000000" w:themeColor="text1"/>
          <w:sz w:val="20"/>
          <w:szCs w:val="20"/>
          <w:lang w:val="ru-RU"/>
        </w:rPr>
        <w:t xml:space="preserve"> исторические чтения памяти Михаила Петровича Грязнова. Материалы международной научной конференции. - Омск, 2008. - С. 190-197.</w:t>
      </w:r>
    </w:p>
    <w:p w14:paraId="2946EBCD" w14:textId="77777777" w:rsidR="00533127" w:rsidRPr="00491FED" w:rsidRDefault="00533127" w:rsidP="00533127">
      <w:pPr>
        <w:rPr>
          <w:color w:val="000000" w:themeColor="text1"/>
          <w:sz w:val="20"/>
          <w:szCs w:val="20"/>
          <w:lang w:val="ru-RU"/>
        </w:rPr>
      </w:pPr>
      <w:r w:rsidRPr="00491FED">
        <w:rPr>
          <w:color w:val="000000" w:themeColor="text1"/>
          <w:sz w:val="20"/>
          <w:szCs w:val="20"/>
        </w:rPr>
        <w:t>Logvin</w:t>
      </w:r>
      <w:r w:rsidRPr="00491FED">
        <w:rPr>
          <w:color w:val="000000" w:themeColor="text1"/>
          <w:sz w:val="20"/>
          <w:szCs w:val="20"/>
          <w:lang w:val="ru-RU"/>
        </w:rPr>
        <w:t xml:space="preserve"> </w:t>
      </w:r>
      <w:r w:rsidRPr="00491FED">
        <w:rPr>
          <w:color w:val="000000" w:themeColor="text1"/>
          <w:sz w:val="20"/>
          <w:szCs w:val="20"/>
        </w:rPr>
        <w:t>AV</w:t>
      </w:r>
      <w:r w:rsidRPr="00491FED">
        <w:rPr>
          <w:color w:val="000000" w:themeColor="text1"/>
          <w:sz w:val="20"/>
          <w:szCs w:val="20"/>
          <w:lang w:val="ru-RU"/>
        </w:rPr>
        <w:t xml:space="preserve">, </w:t>
      </w:r>
      <w:r w:rsidRPr="00491FED">
        <w:rPr>
          <w:color w:val="000000" w:themeColor="text1"/>
          <w:sz w:val="20"/>
          <w:szCs w:val="20"/>
        </w:rPr>
        <w:t>Shevnina</w:t>
      </w:r>
      <w:r w:rsidRPr="00491FED">
        <w:rPr>
          <w:color w:val="000000" w:themeColor="text1"/>
          <w:sz w:val="20"/>
          <w:szCs w:val="20"/>
          <w:lang w:val="ru-RU"/>
        </w:rPr>
        <w:t xml:space="preserve"> </w:t>
      </w:r>
      <w:r w:rsidRPr="00491FED">
        <w:rPr>
          <w:color w:val="000000" w:themeColor="text1"/>
          <w:sz w:val="20"/>
          <w:szCs w:val="20"/>
        </w:rPr>
        <w:t>IV</w:t>
      </w:r>
      <w:r w:rsidRPr="00491FED">
        <w:rPr>
          <w:color w:val="000000" w:themeColor="text1"/>
          <w:sz w:val="20"/>
          <w:szCs w:val="20"/>
          <w:lang w:val="ru-RU"/>
        </w:rPr>
        <w:t xml:space="preserve">. 2011. </w:t>
      </w:r>
      <w:r w:rsidRPr="00491FED">
        <w:rPr>
          <w:color w:val="000000" w:themeColor="text1"/>
          <w:sz w:val="20"/>
          <w:szCs w:val="20"/>
        </w:rPr>
        <w:t>About one Syntashta burial complex of the Bestamak burial ground. In: Materials of the international scientific conference "Archaeology of Kazakhstan in the Age of Independence: Results, Prospects" dedicated to the 20th anniversary of the Independence of the Republic of Kazakhstan and the 20th anniversary of the A.H. Margulan Institute of Archaeology KN MON RK December 12-15. Almaty</w:t>
      </w:r>
      <w:r w:rsidRPr="00491FED">
        <w:rPr>
          <w:color w:val="000000" w:themeColor="text1"/>
          <w:sz w:val="20"/>
          <w:szCs w:val="20"/>
          <w:lang w:val="ru-RU"/>
        </w:rPr>
        <w:t xml:space="preserve">. Almaty. </w:t>
      </w:r>
      <w:r w:rsidRPr="00491FED">
        <w:rPr>
          <w:color w:val="000000" w:themeColor="text1"/>
          <w:sz w:val="20"/>
          <w:szCs w:val="20"/>
        </w:rPr>
        <w:t>P</w:t>
      </w:r>
      <w:r w:rsidRPr="00491FED">
        <w:rPr>
          <w:color w:val="000000" w:themeColor="text1"/>
          <w:sz w:val="20"/>
          <w:szCs w:val="20"/>
          <w:lang w:val="ru-RU"/>
        </w:rPr>
        <w:t>. 349-359. Логвин А.В., Шевнина И.В. Об одном синташтинском погребальном комплексе могильника Бестамак // Материалы международной научной конференции «Археология Казахстана в эпоху независимости: итоги, перспективы», посвященной 20-летию Независимости Республики Казахстан и 20-летию Института археологии им. А.Х. Маргулана КН МОН РК 12-15 декабря 2011 г., г. Алматы. – Алматы, 2011. - С. 349–359.</w:t>
      </w:r>
    </w:p>
    <w:p w14:paraId="39133085" w14:textId="77777777" w:rsidR="00533127" w:rsidRPr="00491FED" w:rsidRDefault="00533127" w:rsidP="00533127">
      <w:pPr>
        <w:rPr>
          <w:color w:val="000000" w:themeColor="text1"/>
          <w:sz w:val="20"/>
          <w:szCs w:val="20"/>
        </w:rPr>
      </w:pPr>
      <w:bookmarkStart w:id="2" w:name="_Hlk73979654"/>
      <w:r w:rsidRPr="00491FED">
        <w:rPr>
          <w:color w:val="000000" w:themeColor="text1"/>
          <w:sz w:val="20"/>
          <w:szCs w:val="20"/>
        </w:rPr>
        <w:t xml:space="preserve">Logvin AV, Shevnina IV, Kolbina AV. 2017. Kurgan Halvai 5 - a complex of the Syntashta Culture from Northern Kazakhstan. </w:t>
      </w:r>
      <w:r w:rsidRPr="00491FED">
        <w:rPr>
          <w:i/>
          <w:iCs/>
          <w:color w:val="000000" w:themeColor="text1"/>
          <w:sz w:val="20"/>
          <w:szCs w:val="20"/>
        </w:rPr>
        <w:t>Samarskiy Nauchniy Vestnik</w:t>
      </w:r>
      <w:r w:rsidRPr="00491FED">
        <w:rPr>
          <w:color w:val="000000" w:themeColor="text1"/>
          <w:sz w:val="20"/>
          <w:szCs w:val="20"/>
        </w:rPr>
        <w:t xml:space="preserve">. V. 6. No. 4 (21). Samara. P. 131-139. </w:t>
      </w:r>
      <w:r w:rsidRPr="00491FED">
        <w:rPr>
          <w:color w:val="000000" w:themeColor="text1"/>
          <w:sz w:val="20"/>
          <w:szCs w:val="20"/>
          <w:lang w:val="ru-RU"/>
        </w:rPr>
        <w:t>Логвин</w:t>
      </w:r>
      <w:r w:rsidRPr="00491FED">
        <w:rPr>
          <w:color w:val="000000" w:themeColor="text1"/>
          <w:sz w:val="20"/>
          <w:szCs w:val="20"/>
        </w:rPr>
        <w:t xml:space="preserve"> </w:t>
      </w:r>
      <w:r w:rsidRPr="00491FED">
        <w:rPr>
          <w:color w:val="000000" w:themeColor="text1"/>
          <w:sz w:val="20"/>
          <w:szCs w:val="20"/>
          <w:lang w:val="ru-RU"/>
        </w:rPr>
        <w:t>А</w:t>
      </w:r>
      <w:r w:rsidRPr="00491FED">
        <w:rPr>
          <w:color w:val="000000" w:themeColor="text1"/>
          <w:sz w:val="20"/>
          <w:szCs w:val="20"/>
        </w:rPr>
        <w:t>.</w:t>
      </w:r>
      <w:r w:rsidRPr="00491FED">
        <w:rPr>
          <w:color w:val="000000" w:themeColor="text1"/>
          <w:sz w:val="20"/>
          <w:szCs w:val="20"/>
          <w:lang w:val="ru-RU"/>
        </w:rPr>
        <w:t>В</w:t>
      </w:r>
      <w:r w:rsidRPr="00491FED">
        <w:rPr>
          <w:color w:val="000000" w:themeColor="text1"/>
          <w:sz w:val="20"/>
          <w:szCs w:val="20"/>
        </w:rPr>
        <w:t xml:space="preserve">., </w:t>
      </w:r>
      <w:r w:rsidRPr="00491FED">
        <w:rPr>
          <w:color w:val="000000" w:themeColor="text1"/>
          <w:sz w:val="20"/>
          <w:szCs w:val="20"/>
          <w:lang w:val="ru-RU"/>
        </w:rPr>
        <w:t>Шевнина</w:t>
      </w:r>
      <w:r w:rsidRPr="00491FED">
        <w:rPr>
          <w:color w:val="000000" w:themeColor="text1"/>
          <w:sz w:val="20"/>
          <w:szCs w:val="20"/>
        </w:rPr>
        <w:t xml:space="preserve"> </w:t>
      </w:r>
      <w:r w:rsidRPr="00491FED">
        <w:rPr>
          <w:color w:val="000000" w:themeColor="text1"/>
          <w:sz w:val="20"/>
          <w:szCs w:val="20"/>
          <w:lang w:val="ru-RU"/>
        </w:rPr>
        <w:t>И</w:t>
      </w:r>
      <w:r w:rsidRPr="00491FED">
        <w:rPr>
          <w:color w:val="000000" w:themeColor="text1"/>
          <w:sz w:val="20"/>
          <w:szCs w:val="20"/>
        </w:rPr>
        <w:t>.</w:t>
      </w:r>
      <w:r w:rsidRPr="00491FED">
        <w:rPr>
          <w:color w:val="000000" w:themeColor="text1"/>
          <w:sz w:val="20"/>
          <w:szCs w:val="20"/>
          <w:lang w:val="ru-RU"/>
        </w:rPr>
        <w:t>В</w:t>
      </w:r>
      <w:r w:rsidRPr="00491FED">
        <w:rPr>
          <w:color w:val="000000" w:themeColor="text1"/>
          <w:sz w:val="20"/>
          <w:szCs w:val="20"/>
        </w:rPr>
        <w:t xml:space="preserve">., </w:t>
      </w:r>
      <w:r w:rsidRPr="00491FED">
        <w:rPr>
          <w:color w:val="000000" w:themeColor="text1"/>
          <w:sz w:val="20"/>
          <w:szCs w:val="20"/>
          <w:lang w:val="ru-RU"/>
        </w:rPr>
        <w:t>Колбина</w:t>
      </w:r>
      <w:r w:rsidRPr="00491FED">
        <w:rPr>
          <w:color w:val="000000" w:themeColor="text1"/>
          <w:sz w:val="20"/>
          <w:szCs w:val="20"/>
        </w:rPr>
        <w:t xml:space="preserve"> </w:t>
      </w:r>
      <w:r w:rsidRPr="00491FED">
        <w:rPr>
          <w:color w:val="000000" w:themeColor="text1"/>
          <w:sz w:val="20"/>
          <w:szCs w:val="20"/>
          <w:lang w:val="ru-RU"/>
        </w:rPr>
        <w:t>А</w:t>
      </w:r>
      <w:r w:rsidRPr="00491FED">
        <w:rPr>
          <w:color w:val="000000" w:themeColor="text1"/>
          <w:sz w:val="20"/>
          <w:szCs w:val="20"/>
        </w:rPr>
        <w:t>.</w:t>
      </w:r>
      <w:r w:rsidRPr="00491FED">
        <w:rPr>
          <w:color w:val="000000" w:themeColor="text1"/>
          <w:sz w:val="20"/>
          <w:szCs w:val="20"/>
          <w:lang w:val="ru-RU"/>
        </w:rPr>
        <w:t>В</w:t>
      </w:r>
      <w:r w:rsidRPr="00491FED">
        <w:rPr>
          <w:color w:val="000000" w:themeColor="text1"/>
          <w:sz w:val="20"/>
          <w:szCs w:val="20"/>
        </w:rPr>
        <w:t xml:space="preserve">. </w:t>
      </w:r>
      <w:r w:rsidRPr="00491FED">
        <w:rPr>
          <w:color w:val="000000" w:themeColor="text1"/>
          <w:sz w:val="20"/>
          <w:szCs w:val="20"/>
          <w:lang w:val="ru-RU"/>
        </w:rPr>
        <w:t>Курган</w:t>
      </w:r>
      <w:r w:rsidRPr="00491FED">
        <w:rPr>
          <w:color w:val="000000" w:themeColor="text1"/>
          <w:sz w:val="20"/>
          <w:szCs w:val="20"/>
        </w:rPr>
        <w:t xml:space="preserve"> </w:t>
      </w:r>
      <w:r w:rsidRPr="00491FED">
        <w:rPr>
          <w:color w:val="000000" w:themeColor="text1"/>
          <w:sz w:val="20"/>
          <w:szCs w:val="20"/>
          <w:lang w:val="ru-RU"/>
        </w:rPr>
        <w:t>Халвай</w:t>
      </w:r>
      <w:r w:rsidRPr="00491FED">
        <w:rPr>
          <w:color w:val="000000" w:themeColor="text1"/>
          <w:sz w:val="20"/>
          <w:szCs w:val="20"/>
        </w:rPr>
        <w:t xml:space="preserve"> 5 – </w:t>
      </w:r>
      <w:r w:rsidRPr="00491FED">
        <w:rPr>
          <w:color w:val="000000" w:themeColor="text1"/>
          <w:sz w:val="20"/>
          <w:szCs w:val="20"/>
          <w:lang w:val="ru-RU"/>
        </w:rPr>
        <w:t>комплекс</w:t>
      </w:r>
      <w:r w:rsidRPr="00491FED">
        <w:rPr>
          <w:color w:val="000000" w:themeColor="text1"/>
          <w:sz w:val="20"/>
          <w:szCs w:val="20"/>
        </w:rPr>
        <w:t xml:space="preserve"> </w:t>
      </w:r>
      <w:r w:rsidRPr="00491FED">
        <w:rPr>
          <w:color w:val="000000" w:themeColor="text1"/>
          <w:sz w:val="20"/>
          <w:szCs w:val="20"/>
          <w:lang w:val="ru-RU"/>
        </w:rPr>
        <w:t>синташтинской</w:t>
      </w:r>
      <w:r w:rsidRPr="00491FED">
        <w:rPr>
          <w:color w:val="000000" w:themeColor="text1"/>
          <w:sz w:val="20"/>
          <w:szCs w:val="20"/>
        </w:rPr>
        <w:t xml:space="preserve"> </w:t>
      </w:r>
      <w:r w:rsidRPr="00491FED">
        <w:rPr>
          <w:color w:val="000000" w:themeColor="text1"/>
          <w:sz w:val="20"/>
          <w:szCs w:val="20"/>
          <w:lang w:val="ru-RU"/>
        </w:rPr>
        <w:t>культуры</w:t>
      </w:r>
      <w:r w:rsidRPr="00491FED">
        <w:rPr>
          <w:color w:val="000000" w:themeColor="text1"/>
          <w:sz w:val="20"/>
          <w:szCs w:val="20"/>
        </w:rPr>
        <w:t xml:space="preserve"> </w:t>
      </w:r>
      <w:r w:rsidRPr="00491FED">
        <w:rPr>
          <w:color w:val="000000" w:themeColor="text1"/>
          <w:sz w:val="20"/>
          <w:szCs w:val="20"/>
          <w:lang w:val="ru-RU"/>
        </w:rPr>
        <w:t>из</w:t>
      </w:r>
      <w:r w:rsidRPr="00491FED">
        <w:rPr>
          <w:color w:val="000000" w:themeColor="text1"/>
          <w:sz w:val="20"/>
          <w:szCs w:val="20"/>
        </w:rPr>
        <w:t xml:space="preserve"> </w:t>
      </w:r>
      <w:r w:rsidRPr="00491FED">
        <w:rPr>
          <w:color w:val="000000" w:themeColor="text1"/>
          <w:sz w:val="20"/>
          <w:szCs w:val="20"/>
          <w:lang w:val="ru-RU"/>
        </w:rPr>
        <w:t>Северного</w:t>
      </w:r>
      <w:r w:rsidRPr="00491FED">
        <w:rPr>
          <w:color w:val="000000" w:themeColor="text1"/>
          <w:sz w:val="20"/>
          <w:szCs w:val="20"/>
        </w:rPr>
        <w:t xml:space="preserve"> </w:t>
      </w:r>
      <w:r w:rsidRPr="00491FED">
        <w:rPr>
          <w:color w:val="000000" w:themeColor="text1"/>
          <w:sz w:val="20"/>
          <w:szCs w:val="20"/>
          <w:lang w:val="ru-RU"/>
        </w:rPr>
        <w:t>Казахстана</w:t>
      </w:r>
      <w:r w:rsidRPr="00491FED">
        <w:rPr>
          <w:color w:val="000000" w:themeColor="text1"/>
          <w:sz w:val="20"/>
          <w:szCs w:val="20"/>
        </w:rPr>
        <w:t xml:space="preserve">. – </w:t>
      </w:r>
      <w:r w:rsidRPr="00491FED">
        <w:rPr>
          <w:color w:val="000000" w:themeColor="text1"/>
          <w:sz w:val="20"/>
          <w:szCs w:val="20"/>
          <w:lang w:val="ru-RU"/>
        </w:rPr>
        <w:t>Самарский</w:t>
      </w:r>
      <w:r w:rsidRPr="00491FED">
        <w:rPr>
          <w:color w:val="000000" w:themeColor="text1"/>
          <w:sz w:val="20"/>
          <w:szCs w:val="20"/>
        </w:rPr>
        <w:t xml:space="preserve"> </w:t>
      </w:r>
      <w:r w:rsidRPr="00491FED">
        <w:rPr>
          <w:color w:val="000000" w:themeColor="text1"/>
          <w:sz w:val="20"/>
          <w:szCs w:val="20"/>
          <w:lang w:val="ru-RU"/>
        </w:rPr>
        <w:t>научный</w:t>
      </w:r>
      <w:r w:rsidRPr="00491FED">
        <w:rPr>
          <w:color w:val="000000" w:themeColor="text1"/>
          <w:sz w:val="20"/>
          <w:szCs w:val="20"/>
        </w:rPr>
        <w:t xml:space="preserve"> </w:t>
      </w:r>
      <w:r w:rsidRPr="00491FED">
        <w:rPr>
          <w:color w:val="000000" w:themeColor="text1"/>
          <w:sz w:val="20"/>
          <w:szCs w:val="20"/>
          <w:lang w:val="ru-RU"/>
        </w:rPr>
        <w:t>вестник</w:t>
      </w:r>
      <w:r w:rsidRPr="00491FED">
        <w:rPr>
          <w:color w:val="000000" w:themeColor="text1"/>
          <w:sz w:val="20"/>
          <w:szCs w:val="20"/>
        </w:rPr>
        <w:t xml:space="preserve"> – </w:t>
      </w:r>
      <w:r w:rsidRPr="00491FED">
        <w:rPr>
          <w:color w:val="000000" w:themeColor="text1"/>
          <w:sz w:val="20"/>
          <w:szCs w:val="20"/>
          <w:lang w:val="ru-RU"/>
        </w:rPr>
        <w:t>Т</w:t>
      </w:r>
      <w:r w:rsidRPr="00491FED">
        <w:rPr>
          <w:color w:val="000000" w:themeColor="text1"/>
          <w:sz w:val="20"/>
          <w:szCs w:val="20"/>
        </w:rPr>
        <w:t xml:space="preserve">.6.- № 4 (21). -  </w:t>
      </w:r>
      <w:r w:rsidRPr="00491FED">
        <w:rPr>
          <w:color w:val="000000" w:themeColor="text1"/>
          <w:sz w:val="20"/>
          <w:szCs w:val="20"/>
          <w:lang w:val="ru-RU"/>
        </w:rPr>
        <w:t>Самара</w:t>
      </w:r>
      <w:r w:rsidRPr="00491FED">
        <w:rPr>
          <w:color w:val="000000" w:themeColor="text1"/>
          <w:sz w:val="20"/>
          <w:szCs w:val="20"/>
        </w:rPr>
        <w:t xml:space="preserve">, 2017. – </w:t>
      </w:r>
      <w:r w:rsidRPr="00491FED">
        <w:rPr>
          <w:color w:val="000000" w:themeColor="text1"/>
          <w:sz w:val="20"/>
          <w:szCs w:val="20"/>
          <w:lang w:val="ru-RU"/>
        </w:rPr>
        <w:t>С</w:t>
      </w:r>
      <w:r w:rsidRPr="00491FED">
        <w:rPr>
          <w:color w:val="000000" w:themeColor="text1"/>
          <w:sz w:val="20"/>
          <w:szCs w:val="20"/>
        </w:rPr>
        <w:t>. 131-139.</w:t>
      </w:r>
    </w:p>
    <w:bookmarkEnd w:id="2"/>
    <w:p w14:paraId="433105FB" w14:textId="77777777" w:rsidR="00CA6D4B" w:rsidRPr="00491FED" w:rsidRDefault="00CA6D4B" w:rsidP="00383B75">
      <w:pPr>
        <w:rPr>
          <w:color w:val="000000" w:themeColor="text1"/>
          <w:sz w:val="20"/>
          <w:szCs w:val="20"/>
        </w:rPr>
      </w:pPr>
      <w:r w:rsidRPr="00491FED">
        <w:rPr>
          <w:color w:val="000000" w:themeColor="text1"/>
          <w:sz w:val="20"/>
          <w:szCs w:val="20"/>
        </w:rPr>
        <w:t xml:space="preserve">Merts VK, Kazizov ES, Merz IV. 2007. New research in the burial ground of Kenzhekol I in Pavlodar Irtysh River Region. In: </w:t>
      </w:r>
      <w:r w:rsidRPr="00491FED">
        <w:rPr>
          <w:i/>
          <w:iCs/>
          <w:color w:val="000000" w:themeColor="text1"/>
          <w:sz w:val="20"/>
          <w:szCs w:val="20"/>
        </w:rPr>
        <w:t>Field studies in Upper Ob River Region and Altai in 2006</w:t>
      </w:r>
      <w:r w:rsidRPr="00491FED">
        <w:rPr>
          <w:color w:val="000000" w:themeColor="text1"/>
          <w:sz w:val="20"/>
          <w:szCs w:val="20"/>
        </w:rPr>
        <w:t>. V. 3. Barnaul. P. 36-40. In Russian.</w:t>
      </w:r>
    </w:p>
    <w:p w14:paraId="3A8ADC42" w14:textId="77777777" w:rsidR="004A5074" w:rsidRPr="00491FED" w:rsidRDefault="004A5074" w:rsidP="00383B75">
      <w:pPr>
        <w:rPr>
          <w:color w:val="000000" w:themeColor="text1"/>
          <w:sz w:val="20"/>
          <w:szCs w:val="20"/>
        </w:rPr>
      </w:pPr>
      <w:r w:rsidRPr="00491FED">
        <w:rPr>
          <w:color w:val="000000" w:themeColor="text1"/>
          <w:sz w:val="20"/>
          <w:szCs w:val="20"/>
        </w:rPr>
        <w:lastRenderedPageBreak/>
        <w:t xml:space="preserve">Rühl L, Herbig C, Stobbe A. 2015. Archaeobotanical analysis of plant use at Kamennyi Ambar, a Bronze Age fortified settlement of the Sintashta culture in the southern Trans-Urals steppe, Russia. </w:t>
      </w:r>
      <w:r w:rsidRPr="00491FED">
        <w:rPr>
          <w:i/>
          <w:iCs/>
          <w:color w:val="000000" w:themeColor="text1"/>
          <w:sz w:val="20"/>
          <w:szCs w:val="20"/>
        </w:rPr>
        <w:t>Veget Hist Archaeobot</w:t>
      </w:r>
      <w:r w:rsidRPr="00491FED">
        <w:rPr>
          <w:color w:val="000000" w:themeColor="text1"/>
          <w:sz w:val="20"/>
          <w:szCs w:val="20"/>
        </w:rPr>
        <w:t xml:space="preserve"> 24(3):413–426.</w:t>
      </w:r>
    </w:p>
    <w:p w14:paraId="6E2BF8D1" w14:textId="262CE689" w:rsidR="00CA6D4B" w:rsidRPr="00491FED" w:rsidRDefault="00CA6D4B" w:rsidP="00CA6D4B">
      <w:pPr>
        <w:rPr>
          <w:color w:val="000000" w:themeColor="text1"/>
          <w:sz w:val="20"/>
          <w:szCs w:val="20"/>
        </w:rPr>
      </w:pPr>
      <w:r w:rsidRPr="00491FED">
        <w:rPr>
          <w:color w:val="000000" w:themeColor="text1"/>
          <w:sz w:val="20"/>
          <w:szCs w:val="20"/>
        </w:rPr>
        <w:t xml:space="preserve">Rühl L, Koryakova LN, Krause R, Stobbe A. 2016. Wells of the fortified Bronze Age settlement Kamennyi Ambar (Chelyabinsk Oblast, Russia). In: VN Adaev, NP Matveeva, NE Ryabogina, SM Slepčenko (Eds.), </w:t>
      </w:r>
      <w:r w:rsidRPr="00491FED">
        <w:rPr>
          <w:i/>
          <w:iCs/>
          <w:color w:val="000000" w:themeColor="text1"/>
          <w:sz w:val="20"/>
          <w:szCs w:val="20"/>
        </w:rPr>
        <w:t xml:space="preserve">Ecology of ancient and traditional societies. </w:t>
      </w:r>
      <w:r w:rsidRPr="00491FED">
        <w:rPr>
          <w:color w:val="000000" w:themeColor="text1"/>
          <w:sz w:val="20"/>
          <w:szCs w:val="20"/>
        </w:rPr>
        <w:t xml:space="preserve">Proceedings of the 5th international conference: Ecology of ancient and traditional societies (EATS), 7.-11.11.2016, Tyumen, Vol. 2. </w:t>
      </w:r>
      <w:r w:rsidRPr="00491FED">
        <w:rPr>
          <w:color w:val="000000" w:themeColor="text1"/>
          <w:sz w:val="20"/>
          <w:szCs w:val="20"/>
          <w:lang w:val="ru-RU"/>
        </w:rPr>
        <w:t xml:space="preserve">[В. Н. Адаев/Н. П. Матвеева/Н. Е. Рябогина/С. М. Слепченко, Экология древних и традиционных обществ: материалы </w:t>
      </w:r>
      <w:r w:rsidRPr="00491FED">
        <w:rPr>
          <w:color w:val="000000" w:themeColor="text1"/>
          <w:sz w:val="20"/>
          <w:szCs w:val="20"/>
        </w:rPr>
        <w:t>V</w:t>
      </w:r>
      <w:r w:rsidRPr="00491FED">
        <w:rPr>
          <w:color w:val="000000" w:themeColor="text1"/>
          <w:sz w:val="20"/>
          <w:szCs w:val="20"/>
          <w:lang w:val="ru-RU"/>
        </w:rPr>
        <w:t xml:space="preserve"> Международной научной конференции, г. Тюмень, 7–11 ноября 2016 г. ч. 2 (Тюмень 2016).]. </w:t>
      </w:r>
      <w:r w:rsidRPr="00491FED">
        <w:rPr>
          <w:color w:val="000000" w:themeColor="text1"/>
          <w:sz w:val="20"/>
          <w:szCs w:val="20"/>
        </w:rPr>
        <w:t>P. 187–192.</w:t>
      </w:r>
    </w:p>
    <w:p w14:paraId="0DB36858" w14:textId="77777777" w:rsidR="00533127" w:rsidRPr="00491FED" w:rsidRDefault="00533127" w:rsidP="00533127">
      <w:pPr>
        <w:rPr>
          <w:color w:val="000000" w:themeColor="text1"/>
          <w:sz w:val="20"/>
          <w:szCs w:val="20"/>
          <w:lang w:val="ru-RU"/>
        </w:rPr>
      </w:pPr>
      <w:r w:rsidRPr="00491FED">
        <w:rPr>
          <w:color w:val="000000" w:themeColor="text1"/>
          <w:sz w:val="20"/>
          <w:szCs w:val="20"/>
        </w:rPr>
        <w:t xml:space="preserve">Shevnina IV, Logvin AV. 2015. Bronze Age graveyard of Halvai III in Northern Kazakhstan. In: Materials and followings on archaeology of Kazakhstan. V. VII. Astana: Publishing Group of the branch of In-ta Archaeology by A.H. Margulana. </w:t>
      </w:r>
      <w:r w:rsidRPr="00491FED">
        <w:rPr>
          <w:color w:val="000000" w:themeColor="text1"/>
          <w:sz w:val="20"/>
          <w:szCs w:val="20"/>
          <w:lang w:val="ru-RU"/>
        </w:rPr>
        <w:t xml:space="preserve">248 </w:t>
      </w:r>
      <w:r w:rsidRPr="00491FED">
        <w:rPr>
          <w:color w:val="000000" w:themeColor="text1"/>
          <w:sz w:val="20"/>
          <w:szCs w:val="20"/>
        </w:rPr>
        <w:t>p</w:t>
      </w:r>
      <w:r w:rsidRPr="00491FED">
        <w:rPr>
          <w:color w:val="000000" w:themeColor="text1"/>
          <w:sz w:val="20"/>
          <w:szCs w:val="20"/>
          <w:lang w:val="ru-RU"/>
        </w:rPr>
        <w:t xml:space="preserve">. Шевнина И.В., Логвин А.В. Могильник эпохи бронзы Халвай </w:t>
      </w:r>
      <w:r w:rsidRPr="00491FED">
        <w:rPr>
          <w:color w:val="000000" w:themeColor="text1"/>
          <w:sz w:val="20"/>
          <w:szCs w:val="20"/>
        </w:rPr>
        <w:t>III</w:t>
      </w:r>
      <w:r w:rsidRPr="00491FED">
        <w:rPr>
          <w:color w:val="000000" w:themeColor="text1"/>
          <w:sz w:val="20"/>
          <w:szCs w:val="20"/>
          <w:lang w:val="ru-RU"/>
        </w:rPr>
        <w:t xml:space="preserve"> в Северном Казахстане // Материалы и следования по археологии Казахстана. Т. </w:t>
      </w:r>
      <w:r w:rsidRPr="00491FED">
        <w:rPr>
          <w:color w:val="000000" w:themeColor="text1"/>
          <w:sz w:val="20"/>
          <w:szCs w:val="20"/>
        </w:rPr>
        <w:t>VII</w:t>
      </w:r>
      <w:r w:rsidRPr="00491FED">
        <w:rPr>
          <w:color w:val="000000" w:themeColor="text1"/>
          <w:sz w:val="20"/>
          <w:szCs w:val="20"/>
          <w:lang w:val="ru-RU"/>
        </w:rPr>
        <w:t>. - Астана: Издательская группа филиала Ин-та археологии им. А.Х. Маргулана, 2015. - 248 с.</w:t>
      </w:r>
    </w:p>
    <w:p w14:paraId="67E7D711" w14:textId="285EF195" w:rsidR="0076650A" w:rsidRPr="00491FED" w:rsidRDefault="0076650A" w:rsidP="0076650A">
      <w:pPr>
        <w:rPr>
          <w:rFonts w:cs="Times New Roman"/>
          <w:color w:val="000000" w:themeColor="text1"/>
          <w:sz w:val="20"/>
          <w:szCs w:val="20"/>
        </w:rPr>
      </w:pPr>
      <w:r w:rsidRPr="00491FED">
        <w:rPr>
          <w:rFonts w:cs="Times New Roman"/>
          <w:color w:val="000000" w:themeColor="text1"/>
          <w:sz w:val="20"/>
          <w:szCs w:val="20"/>
        </w:rPr>
        <w:t>Slyusarenko</w:t>
      </w:r>
      <w:r w:rsidRPr="00B85061">
        <w:rPr>
          <w:rFonts w:cs="Times New Roman"/>
          <w:color w:val="000000" w:themeColor="text1"/>
          <w:sz w:val="20"/>
          <w:szCs w:val="20"/>
          <w:lang w:val="ru-RU"/>
        </w:rPr>
        <w:t xml:space="preserve"> </w:t>
      </w:r>
      <w:r w:rsidRPr="00491FED">
        <w:rPr>
          <w:rFonts w:cs="Times New Roman"/>
          <w:color w:val="000000" w:themeColor="text1"/>
          <w:sz w:val="20"/>
          <w:szCs w:val="20"/>
        </w:rPr>
        <w:t>IYu</w:t>
      </w:r>
      <w:r w:rsidRPr="00B85061">
        <w:rPr>
          <w:rFonts w:cs="Times New Roman"/>
          <w:color w:val="000000" w:themeColor="text1"/>
          <w:sz w:val="20"/>
          <w:szCs w:val="20"/>
          <w:lang w:val="ru-RU"/>
        </w:rPr>
        <w:t xml:space="preserve">, </w:t>
      </w:r>
      <w:r w:rsidRPr="00491FED">
        <w:rPr>
          <w:rFonts w:cs="Times New Roman"/>
          <w:color w:val="000000" w:themeColor="text1"/>
          <w:sz w:val="20"/>
          <w:szCs w:val="20"/>
        </w:rPr>
        <w:t>Bogdanov</w:t>
      </w:r>
      <w:r w:rsidRPr="00B85061">
        <w:rPr>
          <w:rFonts w:cs="Times New Roman"/>
          <w:color w:val="000000" w:themeColor="text1"/>
          <w:sz w:val="20"/>
          <w:szCs w:val="20"/>
          <w:lang w:val="ru-RU"/>
        </w:rPr>
        <w:t xml:space="preserve"> </w:t>
      </w:r>
      <w:r w:rsidRPr="00491FED">
        <w:rPr>
          <w:rFonts w:cs="Times New Roman"/>
          <w:color w:val="000000" w:themeColor="text1"/>
          <w:sz w:val="20"/>
          <w:szCs w:val="20"/>
        </w:rPr>
        <w:t>ES</w:t>
      </w:r>
      <w:r w:rsidRPr="00B85061">
        <w:rPr>
          <w:rFonts w:cs="Times New Roman"/>
          <w:color w:val="000000" w:themeColor="text1"/>
          <w:sz w:val="20"/>
          <w:szCs w:val="20"/>
          <w:lang w:val="ru-RU"/>
        </w:rPr>
        <w:t xml:space="preserve">, </w:t>
      </w:r>
      <w:r w:rsidRPr="00491FED">
        <w:rPr>
          <w:rFonts w:cs="Times New Roman"/>
          <w:color w:val="000000" w:themeColor="text1"/>
          <w:sz w:val="20"/>
          <w:szCs w:val="20"/>
        </w:rPr>
        <w:t>So</w:t>
      </w:r>
      <w:r w:rsidR="00716AC9">
        <w:rPr>
          <w:rFonts w:cs="Times New Roman"/>
          <w:color w:val="000000" w:themeColor="text1"/>
          <w:sz w:val="20"/>
          <w:szCs w:val="20"/>
        </w:rPr>
        <w:t>e</w:t>
      </w:r>
      <w:r w:rsidRPr="00491FED">
        <w:rPr>
          <w:rFonts w:cs="Times New Roman"/>
          <w:color w:val="000000" w:themeColor="text1"/>
          <w:sz w:val="20"/>
          <w:szCs w:val="20"/>
        </w:rPr>
        <w:t>nov</w:t>
      </w:r>
      <w:r w:rsidRPr="00B85061">
        <w:rPr>
          <w:rFonts w:cs="Times New Roman"/>
          <w:color w:val="000000" w:themeColor="text1"/>
          <w:sz w:val="20"/>
          <w:szCs w:val="20"/>
          <w:lang w:val="ru-RU"/>
        </w:rPr>
        <w:t xml:space="preserve"> </w:t>
      </w:r>
      <w:r w:rsidRPr="00491FED">
        <w:rPr>
          <w:rFonts w:cs="Times New Roman"/>
          <w:color w:val="000000" w:themeColor="text1"/>
          <w:sz w:val="20"/>
          <w:szCs w:val="20"/>
        </w:rPr>
        <w:t>VI</w:t>
      </w:r>
      <w:r w:rsidRPr="00B85061">
        <w:rPr>
          <w:rFonts w:cs="Times New Roman"/>
          <w:color w:val="000000" w:themeColor="text1"/>
          <w:sz w:val="20"/>
          <w:szCs w:val="20"/>
          <w:lang w:val="ru-RU"/>
        </w:rPr>
        <w:t xml:space="preserve">. 2008. </w:t>
      </w:r>
      <w:r w:rsidRPr="00491FED">
        <w:rPr>
          <w:rFonts w:cs="Times New Roman"/>
          <w:color w:val="000000" w:themeColor="text1"/>
          <w:sz w:val="20"/>
          <w:szCs w:val="20"/>
        </w:rPr>
        <w:t>New materials of the Hun-Sarmatian era from the Altai Mountains (cemetery of Kuraika). In: VI So</w:t>
      </w:r>
      <w:r w:rsidR="00716AC9">
        <w:rPr>
          <w:rFonts w:cs="Times New Roman"/>
          <w:color w:val="000000" w:themeColor="text1"/>
          <w:sz w:val="20"/>
          <w:szCs w:val="20"/>
        </w:rPr>
        <w:t>e</w:t>
      </w:r>
      <w:r w:rsidRPr="00491FED">
        <w:rPr>
          <w:rFonts w:cs="Times New Roman"/>
          <w:color w:val="000000" w:themeColor="text1"/>
          <w:sz w:val="20"/>
          <w:szCs w:val="20"/>
        </w:rPr>
        <w:t xml:space="preserve">nov, VP Oynoshev (eds) </w:t>
      </w:r>
      <w:r w:rsidRPr="00491FED">
        <w:rPr>
          <w:rFonts w:cs="Times New Roman"/>
          <w:i/>
          <w:iCs/>
          <w:color w:val="000000" w:themeColor="text1"/>
          <w:sz w:val="20"/>
          <w:szCs w:val="20"/>
        </w:rPr>
        <w:t>Study of the historical and cultural heritage of the peoples of Southern Siberia</w:t>
      </w:r>
      <w:r w:rsidRPr="00491FED">
        <w:rPr>
          <w:rFonts w:cs="Times New Roman"/>
          <w:color w:val="000000" w:themeColor="text1"/>
          <w:sz w:val="20"/>
          <w:szCs w:val="20"/>
        </w:rPr>
        <w:t xml:space="preserve"> V. 7, Gorno-Altaysk: AKIN, 42-57. In Russian.</w:t>
      </w:r>
    </w:p>
    <w:p w14:paraId="6C23244C" w14:textId="5D66A2FD" w:rsidR="00533127" w:rsidRPr="00491FED" w:rsidRDefault="00533127" w:rsidP="00533127">
      <w:pPr>
        <w:spacing w:line="240" w:lineRule="auto"/>
        <w:jc w:val="both"/>
        <w:rPr>
          <w:color w:val="000000" w:themeColor="text1"/>
          <w:sz w:val="20"/>
          <w:szCs w:val="20"/>
        </w:rPr>
      </w:pPr>
      <w:r w:rsidRPr="00491FED">
        <w:rPr>
          <w:color w:val="000000" w:themeColor="text1"/>
          <w:sz w:val="20"/>
          <w:szCs w:val="20"/>
        </w:rPr>
        <w:t xml:space="preserve">Soenov VI. 2003. </w:t>
      </w:r>
      <w:r w:rsidRPr="00491FED">
        <w:rPr>
          <w:i/>
          <w:iCs/>
          <w:color w:val="000000" w:themeColor="text1"/>
          <w:sz w:val="20"/>
          <w:szCs w:val="20"/>
        </w:rPr>
        <w:t>Report on archaeological investigations in the Chemal, Shebalin, Onguday, Kosh-Agach. Ulagan</w:t>
      </w:r>
      <w:r w:rsidRPr="00491FED">
        <w:rPr>
          <w:i/>
          <w:iCs/>
          <w:color w:val="000000" w:themeColor="text1"/>
          <w:sz w:val="20"/>
          <w:szCs w:val="20"/>
          <w:lang w:val="ru-RU"/>
        </w:rPr>
        <w:t xml:space="preserve">, </w:t>
      </w:r>
      <w:r w:rsidRPr="00491FED">
        <w:rPr>
          <w:i/>
          <w:iCs/>
          <w:color w:val="000000" w:themeColor="text1"/>
          <w:sz w:val="20"/>
          <w:szCs w:val="20"/>
        </w:rPr>
        <w:t>Ust</w:t>
      </w:r>
      <w:r w:rsidRPr="00491FED">
        <w:rPr>
          <w:i/>
          <w:iCs/>
          <w:color w:val="000000" w:themeColor="text1"/>
          <w:sz w:val="20"/>
          <w:szCs w:val="20"/>
          <w:lang w:val="ru-RU"/>
        </w:rPr>
        <w:t>-</w:t>
      </w:r>
      <w:r w:rsidRPr="00491FED">
        <w:rPr>
          <w:i/>
          <w:iCs/>
          <w:color w:val="000000" w:themeColor="text1"/>
          <w:sz w:val="20"/>
          <w:szCs w:val="20"/>
        </w:rPr>
        <w:t>Kansk</w:t>
      </w:r>
      <w:r w:rsidRPr="00491FED">
        <w:rPr>
          <w:i/>
          <w:iCs/>
          <w:color w:val="000000" w:themeColor="text1"/>
          <w:sz w:val="20"/>
          <w:szCs w:val="20"/>
          <w:lang w:val="ru-RU"/>
        </w:rPr>
        <w:t xml:space="preserve"> </w:t>
      </w:r>
      <w:r w:rsidRPr="00491FED">
        <w:rPr>
          <w:i/>
          <w:iCs/>
          <w:color w:val="000000" w:themeColor="text1"/>
          <w:sz w:val="20"/>
          <w:szCs w:val="20"/>
        </w:rPr>
        <w:t>regions</w:t>
      </w:r>
      <w:r w:rsidRPr="00491FED">
        <w:rPr>
          <w:i/>
          <w:iCs/>
          <w:color w:val="000000" w:themeColor="text1"/>
          <w:sz w:val="20"/>
          <w:szCs w:val="20"/>
          <w:lang w:val="ru-RU"/>
        </w:rPr>
        <w:t xml:space="preserve"> </w:t>
      </w:r>
      <w:r w:rsidRPr="00491FED">
        <w:rPr>
          <w:i/>
          <w:iCs/>
          <w:color w:val="000000" w:themeColor="text1"/>
          <w:sz w:val="20"/>
          <w:szCs w:val="20"/>
        </w:rPr>
        <w:t>of</w:t>
      </w:r>
      <w:r w:rsidRPr="00491FED">
        <w:rPr>
          <w:i/>
          <w:iCs/>
          <w:color w:val="000000" w:themeColor="text1"/>
          <w:sz w:val="20"/>
          <w:szCs w:val="20"/>
          <w:lang w:val="ru-RU"/>
        </w:rPr>
        <w:t xml:space="preserve"> </w:t>
      </w:r>
      <w:r w:rsidRPr="00491FED">
        <w:rPr>
          <w:i/>
          <w:iCs/>
          <w:color w:val="000000" w:themeColor="text1"/>
          <w:sz w:val="20"/>
          <w:szCs w:val="20"/>
        </w:rPr>
        <w:t>the</w:t>
      </w:r>
      <w:r w:rsidRPr="00491FED">
        <w:rPr>
          <w:i/>
          <w:iCs/>
          <w:color w:val="000000" w:themeColor="text1"/>
          <w:sz w:val="20"/>
          <w:szCs w:val="20"/>
          <w:lang w:val="ru-RU"/>
        </w:rPr>
        <w:t xml:space="preserve"> </w:t>
      </w:r>
      <w:r w:rsidRPr="00491FED">
        <w:rPr>
          <w:i/>
          <w:iCs/>
          <w:color w:val="000000" w:themeColor="text1"/>
          <w:sz w:val="20"/>
          <w:szCs w:val="20"/>
        </w:rPr>
        <w:t>Altai</w:t>
      </w:r>
      <w:r w:rsidRPr="00491FED">
        <w:rPr>
          <w:i/>
          <w:iCs/>
          <w:color w:val="000000" w:themeColor="text1"/>
          <w:sz w:val="20"/>
          <w:szCs w:val="20"/>
          <w:lang w:val="ru-RU"/>
        </w:rPr>
        <w:t xml:space="preserve"> </w:t>
      </w:r>
      <w:r w:rsidRPr="00491FED">
        <w:rPr>
          <w:i/>
          <w:iCs/>
          <w:color w:val="000000" w:themeColor="text1"/>
          <w:sz w:val="20"/>
          <w:szCs w:val="20"/>
        </w:rPr>
        <w:t>Republic</w:t>
      </w:r>
      <w:r w:rsidRPr="00491FED">
        <w:rPr>
          <w:i/>
          <w:iCs/>
          <w:color w:val="000000" w:themeColor="text1"/>
          <w:sz w:val="20"/>
          <w:szCs w:val="20"/>
          <w:lang w:val="ru-RU"/>
        </w:rPr>
        <w:t xml:space="preserve"> </w:t>
      </w:r>
      <w:r w:rsidRPr="00491FED">
        <w:rPr>
          <w:i/>
          <w:iCs/>
          <w:color w:val="000000" w:themeColor="text1"/>
          <w:sz w:val="20"/>
          <w:szCs w:val="20"/>
        </w:rPr>
        <w:t>in</w:t>
      </w:r>
      <w:r w:rsidRPr="00491FED">
        <w:rPr>
          <w:i/>
          <w:iCs/>
          <w:color w:val="000000" w:themeColor="text1"/>
          <w:sz w:val="20"/>
          <w:szCs w:val="20"/>
          <w:lang w:val="ru-RU"/>
        </w:rPr>
        <w:t xml:space="preserve"> 2003</w:t>
      </w:r>
      <w:r w:rsidRPr="00491FED">
        <w:rPr>
          <w:color w:val="000000" w:themeColor="text1"/>
          <w:sz w:val="20"/>
          <w:szCs w:val="20"/>
          <w:lang w:val="ru-RU"/>
        </w:rPr>
        <w:t xml:space="preserve"> [Отчёт об археологических исследованиях в Чемальском, Шебалинском, Онгудайском, Кош-Агачском, Улаганском, Усть-Канском районах Республики Алтай в 2003 году]. </w:t>
      </w:r>
      <w:r w:rsidRPr="00491FED">
        <w:rPr>
          <w:color w:val="000000" w:themeColor="text1"/>
          <w:sz w:val="20"/>
          <w:szCs w:val="20"/>
        </w:rPr>
        <w:t>Gorno-Altaisk. 220 p. Archive of the Scientific-Research Centre for the History and Culture of Turkic Populations of the Gorno-Altaisk State University.</w:t>
      </w:r>
    </w:p>
    <w:p w14:paraId="2A71F689" w14:textId="32871ECE" w:rsidR="0076650A" w:rsidRPr="00491FED" w:rsidRDefault="00F10E3B" w:rsidP="0076650A">
      <w:pPr>
        <w:spacing w:line="240" w:lineRule="auto"/>
        <w:jc w:val="both"/>
        <w:rPr>
          <w:color w:val="000000" w:themeColor="text1"/>
          <w:sz w:val="20"/>
          <w:szCs w:val="20"/>
        </w:rPr>
      </w:pPr>
      <w:r w:rsidRPr="00491FED">
        <w:rPr>
          <w:color w:val="000000" w:themeColor="text1"/>
          <w:sz w:val="20"/>
          <w:szCs w:val="20"/>
        </w:rPr>
        <w:t xml:space="preserve">Soenov VI, Ebel AV. 1998. Research in the burial ground of Kuraika. In: Soenov VI, Ebel AV (eds). </w:t>
      </w:r>
      <w:r w:rsidRPr="00491FED">
        <w:rPr>
          <w:i/>
          <w:iCs/>
          <w:color w:val="000000" w:themeColor="text1"/>
          <w:sz w:val="20"/>
          <w:szCs w:val="20"/>
        </w:rPr>
        <w:t>Drevnosti Altaya (Izvestiya Laboratorii Archeologii No 3</w:t>
      </w:r>
      <w:r w:rsidRPr="00491FED">
        <w:rPr>
          <w:color w:val="000000" w:themeColor="text1"/>
          <w:sz w:val="20"/>
          <w:szCs w:val="20"/>
        </w:rPr>
        <w:t>. Gorno-Altaysk: Izd. GASU, 104-125. In Russian.</w:t>
      </w:r>
    </w:p>
    <w:p w14:paraId="14B1B59F" w14:textId="77777777" w:rsidR="00CA6D4B" w:rsidRPr="00491FED" w:rsidRDefault="00CA6D4B" w:rsidP="00CA6D4B">
      <w:pPr>
        <w:rPr>
          <w:color w:val="000000" w:themeColor="text1"/>
          <w:sz w:val="20"/>
          <w:szCs w:val="20"/>
        </w:rPr>
      </w:pPr>
      <w:r w:rsidRPr="00491FED">
        <w:rPr>
          <w:color w:val="000000" w:themeColor="text1"/>
          <w:sz w:val="20"/>
          <w:szCs w:val="20"/>
        </w:rPr>
        <w:t xml:space="preserve">Stobbe A, Gumnior M, Röpke A, Schneider H. 2015. Palynological and sedimentological evidence from the Trans-Ural steppe (Russia) and its palaeoecological implications for the sudden emergence of Bronze Age sedentarism. </w:t>
      </w:r>
      <w:r w:rsidRPr="00491FED">
        <w:rPr>
          <w:i/>
          <w:iCs/>
          <w:color w:val="000000" w:themeColor="text1"/>
          <w:sz w:val="20"/>
          <w:szCs w:val="20"/>
        </w:rPr>
        <w:t>Veget Hist Archaeobot</w:t>
      </w:r>
      <w:r w:rsidRPr="00491FED">
        <w:rPr>
          <w:color w:val="000000" w:themeColor="text1"/>
          <w:sz w:val="20"/>
          <w:szCs w:val="20"/>
        </w:rPr>
        <w:t xml:space="preserve"> 24(3):393–412.</w:t>
      </w:r>
    </w:p>
    <w:p w14:paraId="588D71D3" w14:textId="67D7672C" w:rsidR="00A310AF" w:rsidRPr="00491FED" w:rsidRDefault="00A310AF" w:rsidP="00A310AF">
      <w:pPr>
        <w:rPr>
          <w:color w:val="000000" w:themeColor="text1"/>
          <w:sz w:val="20"/>
          <w:szCs w:val="20"/>
        </w:rPr>
      </w:pPr>
      <w:r w:rsidRPr="00491FED">
        <w:rPr>
          <w:color w:val="000000" w:themeColor="text1"/>
          <w:sz w:val="20"/>
          <w:szCs w:val="20"/>
        </w:rPr>
        <w:t>Stobbe</w:t>
      </w:r>
      <w:r w:rsidR="006821F3" w:rsidRPr="00491FED">
        <w:rPr>
          <w:color w:val="000000" w:themeColor="text1"/>
          <w:sz w:val="20"/>
          <w:szCs w:val="20"/>
        </w:rPr>
        <w:t xml:space="preserve"> A</w:t>
      </w:r>
      <w:r w:rsidR="00175100" w:rsidRPr="00175100">
        <w:rPr>
          <w:color w:val="000000" w:themeColor="text1"/>
          <w:sz w:val="20"/>
          <w:szCs w:val="20"/>
          <w:lang w:val="en-US"/>
        </w:rPr>
        <w:t>.</w:t>
      </w:r>
      <w:r w:rsidR="006821F3" w:rsidRPr="00491FED">
        <w:rPr>
          <w:color w:val="000000" w:themeColor="text1"/>
          <w:sz w:val="20"/>
          <w:szCs w:val="20"/>
        </w:rPr>
        <w:t xml:space="preserve">, </w:t>
      </w:r>
      <w:r w:rsidRPr="00491FED">
        <w:rPr>
          <w:color w:val="000000" w:themeColor="text1"/>
          <w:sz w:val="20"/>
          <w:szCs w:val="20"/>
        </w:rPr>
        <w:t>Gumnior</w:t>
      </w:r>
      <w:r w:rsidR="006821F3" w:rsidRPr="00491FED">
        <w:rPr>
          <w:color w:val="000000" w:themeColor="text1"/>
          <w:sz w:val="20"/>
          <w:szCs w:val="20"/>
        </w:rPr>
        <w:t xml:space="preserve"> M</w:t>
      </w:r>
      <w:r w:rsidR="00175100" w:rsidRPr="00175100">
        <w:rPr>
          <w:color w:val="000000" w:themeColor="text1"/>
          <w:sz w:val="20"/>
          <w:szCs w:val="20"/>
          <w:lang w:val="en-US"/>
        </w:rPr>
        <w:t>.</w:t>
      </w:r>
      <w:r w:rsidR="006821F3" w:rsidRPr="00491FED">
        <w:rPr>
          <w:color w:val="000000" w:themeColor="text1"/>
          <w:sz w:val="20"/>
          <w:szCs w:val="20"/>
        </w:rPr>
        <w:t xml:space="preserve">, </w:t>
      </w:r>
      <w:r w:rsidRPr="00491FED">
        <w:rPr>
          <w:color w:val="000000" w:themeColor="text1"/>
          <w:sz w:val="20"/>
          <w:szCs w:val="20"/>
        </w:rPr>
        <w:t>Rühl</w:t>
      </w:r>
      <w:r w:rsidR="006821F3" w:rsidRPr="00491FED">
        <w:rPr>
          <w:color w:val="000000" w:themeColor="text1"/>
          <w:sz w:val="20"/>
          <w:szCs w:val="20"/>
        </w:rPr>
        <w:t xml:space="preserve"> L</w:t>
      </w:r>
      <w:r w:rsidR="00175100" w:rsidRPr="00175100">
        <w:rPr>
          <w:color w:val="000000" w:themeColor="text1"/>
          <w:sz w:val="20"/>
          <w:szCs w:val="20"/>
          <w:lang w:val="en-US"/>
        </w:rPr>
        <w:t>.</w:t>
      </w:r>
      <w:r w:rsidR="006821F3" w:rsidRPr="00491FED">
        <w:rPr>
          <w:color w:val="000000" w:themeColor="text1"/>
          <w:sz w:val="20"/>
          <w:szCs w:val="20"/>
        </w:rPr>
        <w:t xml:space="preserve">, </w:t>
      </w:r>
      <w:r w:rsidRPr="00491FED">
        <w:rPr>
          <w:color w:val="000000" w:themeColor="text1"/>
          <w:sz w:val="20"/>
          <w:szCs w:val="20"/>
        </w:rPr>
        <w:t>Koryakova</w:t>
      </w:r>
      <w:r w:rsidR="006821F3" w:rsidRPr="00491FED">
        <w:rPr>
          <w:color w:val="000000" w:themeColor="text1"/>
          <w:sz w:val="20"/>
          <w:szCs w:val="20"/>
        </w:rPr>
        <w:t xml:space="preserve"> L</w:t>
      </w:r>
      <w:r w:rsidR="00175100" w:rsidRPr="00175100">
        <w:rPr>
          <w:color w:val="000000" w:themeColor="text1"/>
          <w:sz w:val="20"/>
          <w:szCs w:val="20"/>
          <w:lang w:val="en-US"/>
        </w:rPr>
        <w:t>.</w:t>
      </w:r>
      <w:r w:rsidR="006821F3" w:rsidRPr="00491FED">
        <w:rPr>
          <w:color w:val="000000" w:themeColor="text1"/>
          <w:sz w:val="20"/>
          <w:szCs w:val="20"/>
        </w:rPr>
        <w:t>N</w:t>
      </w:r>
      <w:r w:rsidR="00175100" w:rsidRPr="00175100">
        <w:rPr>
          <w:color w:val="000000" w:themeColor="text1"/>
          <w:sz w:val="20"/>
          <w:szCs w:val="20"/>
          <w:lang w:val="en-US"/>
        </w:rPr>
        <w:t>.</w:t>
      </w:r>
      <w:r w:rsidR="006821F3" w:rsidRPr="00491FED">
        <w:rPr>
          <w:color w:val="000000" w:themeColor="text1"/>
          <w:sz w:val="20"/>
          <w:szCs w:val="20"/>
        </w:rPr>
        <w:t xml:space="preserve">, </w:t>
      </w:r>
      <w:r w:rsidRPr="00491FED">
        <w:rPr>
          <w:color w:val="000000" w:themeColor="text1"/>
          <w:sz w:val="20"/>
          <w:szCs w:val="20"/>
        </w:rPr>
        <w:t>Krause</w:t>
      </w:r>
      <w:r w:rsidR="006821F3" w:rsidRPr="00491FED">
        <w:rPr>
          <w:color w:val="000000" w:themeColor="text1"/>
          <w:sz w:val="20"/>
          <w:szCs w:val="20"/>
        </w:rPr>
        <w:t xml:space="preserve"> R. 2016a.</w:t>
      </w:r>
      <w:r w:rsidRPr="00491FED">
        <w:rPr>
          <w:color w:val="000000" w:themeColor="text1"/>
          <w:sz w:val="20"/>
          <w:szCs w:val="20"/>
        </w:rPr>
        <w:t xml:space="preserve"> Climate, Vegetation and Sintashta Economy in the Karagaily-Ayat Microregion of the Trans-Ural Steppe. In: V. N. Adaev</w:t>
      </w:r>
      <w:r w:rsidR="006821F3" w:rsidRPr="00491FED">
        <w:rPr>
          <w:color w:val="000000" w:themeColor="text1"/>
          <w:sz w:val="20"/>
          <w:szCs w:val="20"/>
        </w:rPr>
        <w:t xml:space="preserve">, </w:t>
      </w:r>
      <w:r w:rsidRPr="00491FED">
        <w:rPr>
          <w:color w:val="000000" w:themeColor="text1"/>
          <w:sz w:val="20"/>
          <w:szCs w:val="20"/>
        </w:rPr>
        <w:t>N. P. Matveeva</w:t>
      </w:r>
      <w:r w:rsidR="006821F3" w:rsidRPr="00491FED">
        <w:rPr>
          <w:color w:val="000000" w:themeColor="text1"/>
          <w:sz w:val="20"/>
          <w:szCs w:val="20"/>
        </w:rPr>
        <w:t xml:space="preserve">, </w:t>
      </w:r>
      <w:r w:rsidRPr="00491FED">
        <w:rPr>
          <w:color w:val="000000" w:themeColor="text1"/>
          <w:sz w:val="20"/>
          <w:szCs w:val="20"/>
        </w:rPr>
        <w:t>N. E. Ryabogina</w:t>
      </w:r>
      <w:r w:rsidR="006821F3" w:rsidRPr="00491FED">
        <w:rPr>
          <w:color w:val="000000" w:themeColor="text1"/>
          <w:sz w:val="20"/>
          <w:szCs w:val="20"/>
        </w:rPr>
        <w:t xml:space="preserve">, </w:t>
      </w:r>
      <w:r w:rsidRPr="00491FED">
        <w:rPr>
          <w:color w:val="000000" w:themeColor="text1"/>
          <w:sz w:val="20"/>
          <w:szCs w:val="20"/>
        </w:rPr>
        <w:t>S. M. Slepčenko (</w:t>
      </w:r>
      <w:r w:rsidR="006821F3" w:rsidRPr="00491FED">
        <w:rPr>
          <w:color w:val="000000" w:themeColor="text1"/>
          <w:sz w:val="20"/>
          <w:szCs w:val="20"/>
        </w:rPr>
        <w:t>Eds</w:t>
      </w:r>
      <w:r w:rsidRPr="00491FED">
        <w:rPr>
          <w:color w:val="000000" w:themeColor="text1"/>
          <w:sz w:val="20"/>
          <w:szCs w:val="20"/>
        </w:rPr>
        <w:t xml:space="preserve">.), </w:t>
      </w:r>
      <w:r w:rsidRPr="00491FED">
        <w:rPr>
          <w:i/>
          <w:iCs/>
          <w:color w:val="000000" w:themeColor="text1"/>
          <w:sz w:val="20"/>
          <w:szCs w:val="20"/>
        </w:rPr>
        <w:t>Ecology of ancient and traditional societies. Proceedings of the 5th international conference. 5th international conference: Ecology of ancient and traditional societies (EATS)</w:t>
      </w:r>
      <w:r w:rsidRPr="00491FED">
        <w:rPr>
          <w:color w:val="000000" w:themeColor="text1"/>
          <w:sz w:val="20"/>
          <w:szCs w:val="20"/>
        </w:rPr>
        <w:t>, 7.-11.11.</w:t>
      </w:r>
      <w:r w:rsidR="006821F3" w:rsidRPr="00491FED">
        <w:rPr>
          <w:color w:val="000000" w:themeColor="text1"/>
          <w:sz w:val="20"/>
          <w:szCs w:val="20"/>
        </w:rPr>
        <w:t xml:space="preserve"> </w:t>
      </w:r>
      <w:r w:rsidRPr="00491FED">
        <w:rPr>
          <w:color w:val="000000" w:themeColor="text1"/>
          <w:sz w:val="20"/>
          <w:szCs w:val="20"/>
        </w:rPr>
        <w:t>Tyumen</w:t>
      </w:r>
      <w:r w:rsidRPr="00491FED">
        <w:rPr>
          <w:color w:val="000000" w:themeColor="text1"/>
          <w:sz w:val="20"/>
          <w:szCs w:val="20"/>
          <w:lang w:val="ru-RU"/>
        </w:rPr>
        <w:t xml:space="preserve">, </w:t>
      </w:r>
      <w:r w:rsidRPr="00491FED">
        <w:rPr>
          <w:color w:val="000000" w:themeColor="text1"/>
          <w:sz w:val="20"/>
          <w:szCs w:val="20"/>
        </w:rPr>
        <w:t>Vol</w:t>
      </w:r>
      <w:r w:rsidRPr="00491FED">
        <w:rPr>
          <w:color w:val="000000" w:themeColor="text1"/>
          <w:sz w:val="20"/>
          <w:szCs w:val="20"/>
          <w:lang w:val="ru-RU"/>
        </w:rPr>
        <w:t>. 1</w:t>
      </w:r>
      <w:r w:rsidR="006821F3" w:rsidRPr="00491FED">
        <w:rPr>
          <w:color w:val="000000" w:themeColor="text1"/>
          <w:sz w:val="20"/>
          <w:szCs w:val="20"/>
          <w:lang w:val="ru-RU"/>
        </w:rPr>
        <w:t xml:space="preserve">. </w:t>
      </w:r>
      <w:r w:rsidR="006821F3" w:rsidRPr="00491FED">
        <w:rPr>
          <w:color w:val="000000" w:themeColor="text1"/>
          <w:sz w:val="20"/>
          <w:szCs w:val="20"/>
        </w:rPr>
        <w:t>P</w:t>
      </w:r>
      <w:r w:rsidR="006821F3" w:rsidRPr="00491FED">
        <w:rPr>
          <w:color w:val="000000" w:themeColor="text1"/>
          <w:sz w:val="20"/>
          <w:szCs w:val="20"/>
          <w:lang w:val="ru-RU"/>
        </w:rPr>
        <w:t>. 184-188.</w:t>
      </w:r>
      <w:r w:rsidRPr="00491FED">
        <w:rPr>
          <w:color w:val="000000" w:themeColor="text1"/>
          <w:sz w:val="20"/>
          <w:szCs w:val="20"/>
          <w:lang w:val="ru-RU"/>
        </w:rPr>
        <w:t xml:space="preserve"> [В. Н. Адаев/Н. П. Матвеева/Н. Е. Рябогина/С. М. Слепченко, Экология древних и традиционных обществ : материалы </w:t>
      </w:r>
      <w:r w:rsidRPr="00491FED">
        <w:rPr>
          <w:color w:val="000000" w:themeColor="text1"/>
          <w:sz w:val="20"/>
          <w:szCs w:val="20"/>
        </w:rPr>
        <w:t>V</w:t>
      </w:r>
      <w:r w:rsidRPr="00491FED">
        <w:rPr>
          <w:color w:val="000000" w:themeColor="text1"/>
          <w:sz w:val="20"/>
          <w:szCs w:val="20"/>
          <w:lang w:val="ru-RU"/>
        </w:rPr>
        <w:t xml:space="preserve"> Международной научной конференции, г. Тюмень, 7–11 ноября 2016 г. ч. 1 (Тюмень 2016).] </w:t>
      </w:r>
      <w:r w:rsidRPr="00491FED">
        <w:rPr>
          <w:color w:val="000000" w:themeColor="text1"/>
          <w:sz w:val="20"/>
          <w:szCs w:val="20"/>
        </w:rPr>
        <w:t>184–188.</w:t>
      </w:r>
      <w:r w:rsidR="006821F3" w:rsidRPr="00491FED">
        <w:rPr>
          <w:color w:val="000000" w:themeColor="text1"/>
          <w:sz w:val="20"/>
          <w:szCs w:val="20"/>
        </w:rPr>
        <w:t xml:space="preserve"> In Russian.</w:t>
      </w:r>
    </w:p>
    <w:p w14:paraId="00C5E1CB" w14:textId="6C558190" w:rsidR="004A5074" w:rsidRPr="00491FED" w:rsidRDefault="004A5074" w:rsidP="004A5074">
      <w:pPr>
        <w:rPr>
          <w:color w:val="000000" w:themeColor="text1"/>
          <w:sz w:val="20"/>
          <w:szCs w:val="20"/>
        </w:rPr>
      </w:pPr>
      <w:r w:rsidRPr="00491FED">
        <w:rPr>
          <w:color w:val="000000" w:themeColor="text1"/>
          <w:sz w:val="20"/>
          <w:szCs w:val="20"/>
        </w:rPr>
        <w:t>Stobbe A</w:t>
      </w:r>
      <w:r w:rsidR="00175100" w:rsidRPr="00175100">
        <w:rPr>
          <w:color w:val="000000" w:themeColor="text1"/>
          <w:sz w:val="20"/>
          <w:szCs w:val="20"/>
          <w:lang w:val="en-US"/>
        </w:rPr>
        <w:t>.</w:t>
      </w:r>
      <w:r w:rsidRPr="00491FED">
        <w:rPr>
          <w:color w:val="000000" w:themeColor="text1"/>
          <w:sz w:val="20"/>
          <w:szCs w:val="20"/>
        </w:rPr>
        <w:t>, Gumnior M</w:t>
      </w:r>
      <w:r w:rsidR="00175100" w:rsidRPr="00175100">
        <w:rPr>
          <w:color w:val="000000" w:themeColor="text1"/>
          <w:sz w:val="20"/>
          <w:szCs w:val="20"/>
          <w:lang w:val="en-US"/>
        </w:rPr>
        <w:t>.</w:t>
      </w:r>
      <w:r w:rsidRPr="00491FED">
        <w:rPr>
          <w:color w:val="000000" w:themeColor="text1"/>
          <w:sz w:val="20"/>
          <w:szCs w:val="20"/>
        </w:rPr>
        <w:t xml:space="preserve">, Rühl L. 2016b. Schneider H. Bronze Age human-landscape interactions in the southern Transural steppe, Russia - Evidence from high-resolution palaeobotanical studies. </w:t>
      </w:r>
      <w:r w:rsidRPr="00491FED">
        <w:rPr>
          <w:i/>
          <w:iCs/>
          <w:color w:val="000000" w:themeColor="text1"/>
          <w:sz w:val="20"/>
          <w:szCs w:val="20"/>
        </w:rPr>
        <w:t>The Holocene</w:t>
      </w:r>
      <w:r w:rsidRPr="00491FED">
        <w:rPr>
          <w:color w:val="000000" w:themeColor="text1"/>
          <w:sz w:val="20"/>
          <w:szCs w:val="20"/>
        </w:rPr>
        <w:t xml:space="preserve"> 26(10):1692-1710.</w:t>
      </w:r>
    </w:p>
    <w:p w14:paraId="1EB61459" w14:textId="38C7DA0E" w:rsidR="00961582" w:rsidRPr="00491FED" w:rsidRDefault="00961582" w:rsidP="00961582">
      <w:pPr>
        <w:jc w:val="both"/>
        <w:rPr>
          <w:color w:val="000000" w:themeColor="text1"/>
          <w:sz w:val="20"/>
          <w:szCs w:val="20"/>
        </w:rPr>
      </w:pPr>
      <w:r w:rsidRPr="00491FED">
        <w:rPr>
          <w:color w:val="000000" w:themeColor="text1"/>
          <w:sz w:val="20"/>
          <w:szCs w:val="20"/>
        </w:rPr>
        <w:t>Tkachev AA, Merts V</w:t>
      </w:r>
      <w:r w:rsidR="00175100" w:rsidRPr="00175100">
        <w:rPr>
          <w:color w:val="000000" w:themeColor="text1"/>
          <w:sz w:val="20"/>
          <w:szCs w:val="20"/>
          <w:lang w:val="en-US"/>
        </w:rPr>
        <w:t>.</w:t>
      </w:r>
      <w:r w:rsidRPr="00491FED">
        <w:rPr>
          <w:color w:val="000000" w:themeColor="text1"/>
          <w:sz w:val="20"/>
          <w:szCs w:val="20"/>
        </w:rPr>
        <w:t>K</w:t>
      </w:r>
      <w:r w:rsidR="00175100" w:rsidRPr="00175100">
        <w:rPr>
          <w:color w:val="000000" w:themeColor="text1"/>
          <w:sz w:val="20"/>
          <w:szCs w:val="20"/>
          <w:lang w:val="en-US"/>
        </w:rPr>
        <w:t>.</w:t>
      </w:r>
      <w:r w:rsidRPr="00491FED">
        <w:rPr>
          <w:color w:val="000000" w:themeColor="text1"/>
          <w:sz w:val="20"/>
          <w:szCs w:val="20"/>
        </w:rPr>
        <w:t>, Tkacheva N</w:t>
      </w:r>
      <w:r w:rsidR="00175100" w:rsidRPr="00175100">
        <w:rPr>
          <w:color w:val="000000" w:themeColor="text1"/>
          <w:sz w:val="20"/>
          <w:szCs w:val="20"/>
          <w:lang w:val="en-US"/>
        </w:rPr>
        <w:t>.</w:t>
      </w:r>
      <w:r w:rsidRPr="00491FED">
        <w:rPr>
          <w:color w:val="000000" w:themeColor="text1"/>
          <w:sz w:val="20"/>
          <w:szCs w:val="20"/>
        </w:rPr>
        <w:t xml:space="preserve">A. 2005. Excavation of the graveyard of Kenzhekol I in Pavlodar Irtysh River Region. </w:t>
      </w:r>
      <w:r w:rsidRPr="00491FED">
        <w:rPr>
          <w:i/>
          <w:iCs/>
          <w:color w:val="000000" w:themeColor="text1"/>
          <w:sz w:val="20"/>
          <w:szCs w:val="20"/>
        </w:rPr>
        <w:t>Vestnik Arheologii, Antropologii i Ethnographii</w:t>
      </w:r>
      <w:r w:rsidRPr="00491FED">
        <w:rPr>
          <w:color w:val="000000" w:themeColor="text1"/>
          <w:sz w:val="20"/>
          <w:szCs w:val="20"/>
        </w:rPr>
        <w:t xml:space="preserve"> 6:302-305. Tumen. In Russian.</w:t>
      </w:r>
    </w:p>
    <w:p w14:paraId="26FAB72B" w14:textId="3A4E366E" w:rsidR="006413C0" w:rsidRPr="00A4747D" w:rsidRDefault="00D45F5A" w:rsidP="00F56BEE">
      <w:pPr>
        <w:rPr>
          <w:color w:val="000000" w:themeColor="text1"/>
          <w:sz w:val="20"/>
          <w:szCs w:val="20"/>
          <w:lang w:val="ru-RU"/>
        </w:rPr>
      </w:pPr>
      <w:r w:rsidRPr="00491FED">
        <w:rPr>
          <w:color w:val="000000" w:themeColor="text1"/>
          <w:sz w:val="20"/>
          <w:szCs w:val="20"/>
        </w:rPr>
        <w:t>Varfolomeev V</w:t>
      </w:r>
      <w:r w:rsidR="00175100" w:rsidRPr="00175100">
        <w:rPr>
          <w:color w:val="000000" w:themeColor="text1"/>
          <w:sz w:val="20"/>
          <w:szCs w:val="20"/>
          <w:lang w:val="en-US"/>
        </w:rPr>
        <w:t>.</w:t>
      </w:r>
      <w:r w:rsidRPr="00491FED">
        <w:rPr>
          <w:color w:val="000000" w:themeColor="text1"/>
          <w:sz w:val="20"/>
          <w:szCs w:val="20"/>
        </w:rPr>
        <w:t>V. 2011. Tasmola burial with a belt with decorative plates from the burial ground of Tegiszhol. In: Varfolomeev VV. Issues of archaeology of Kazakhstan: Collection of scientific articles. Responsible editor: A.Z. Beisenov. Almaty: Begaza-Tasmol Research Center for History and Archaeology. P</w:t>
      </w:r>
      <w:r w:rsidRPr="00994B09">
        <w:rPr>
          <w:color w:val="000000" w:themeColor="text1"/>
          <w:sz w:val="20"/>
          <w:szCs w:val="20"/>
          <w:lang w:val="ru-RU"/>
        </w:rPr>
        <w:t xml:space="preserve">. 315-324. </w:t>
      </w:r>
      <w:r w:rsidR="006413C0" w:rsidRPr="00491FED">
        <w:rPr>
          <w:color w:val="000000" w:themeColor="text1"/>
          <w:sz w:val="20"/>
          <w:szCs w:val="20"/>
          <w:lang w:val="ru-RU"/>
        </w:rPr>
        <w:t>Варфоломеев</w:t>
      </w:r>
      <w:r w:rsidR="006413C0" w:rsidRPr="00A4747D">
        <w:rPr>
          <w:color w:val="000000" w:themeColor="text1"/>
          <w:sz w:val="20"/>
          <w:szCs w:val="20"/>
          <w:lang w:val="ru-RU"/>
        </w:rPr>
        <w:t>, В. В. Тасмолинское погребение с наборным поясом из могильника Тегисжол / В. В. Варфоломеев // Вопросы археологии Казахстана : Сборник научных статей / Ответственный редактор: А.З. Бейсенов. – Алматы : ТОО "Научно-исследовательский центр истории и археологии Бегазы-Тасмола", 2011. – С. 315-324.</w:t>
      </w:r>
    </w:p>
    <w:sectPr w:rsidR="006413C0" w:rsidRPr="00A4747D" w:rsidSect="00BF5EA5">
      <w:headerReference w:type="default" r:id="rId8"/>
      <w:pgSz w:w="11906" w:h="16838" w:code="9"/>
      <w:pgMar w:top="1440" w:right="1416"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222F6" w14:textId="77777777" w:rsidR="00702BB8" w:rsidRDefault="00702BB8">
      <w:pPr>
        <w:spacing w:after="0" w:line="240" w:lineRule="auto"/>
      </w:pPr>
      <w:r>
        <w:separator/>
      </w:r>
    </w:p>
  </w:endnote>
  <w:endnote w:type="continuationSeparator" w:id="0">
    <w:p w14:paraId="64D205A7" w14:textId="77777777" w:rsidR="00702BB8" w:rsidRDefault="00702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07004" w14:textId="77777777" w:rsidR="00702BB8" w:rsidRDefault="00702BB8">
      <w:pPr>
        <w:spacing w:after="0" w:line="240" w:lineRule="auto"/>
      </w:pPr>
      <w:r>
        <w:separator/>
      </w:r>
    </w:p>
  </w:footnote>
  <w:footnote w:type="continuationSeparator" w:id="0">
    <w:p w14:paraId="05B60966" w14:textId="77777777" w:rsidR="00702BB8" w:rsidRDefault="00702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648899"/>
      <w:docPartObj>
        <w:docPartGallery w:val="Page Numbers (Top of Page)"/>
        <w:docPartUnique/>
      </w:docPartObj>
    </w:sdtPr>
    <w:sdtEndPr>
      <w:rPr>
        <w:noProof/>
      </w:rPr>
    </w:sdtEndPr>
    <w:sdtContent>
      <w:p w14:paraId="120A04B0" w14:textId="01FF7DCB" w:rsidR="00AA6168" w:rsidRDefault="00AA6168">
        <w:pPr>
          <w:pStyle w:val="Header"/>
          <w:jc w:val="right"/>
        </w:pPr>
        <w:r>
          <w:fldChar w:fldCharType="begin"/>
        </w:r>
        <w:r>
          <w:instrText xml:space="preserve"> PAGE   \* MERGEFORMAT </w:instrText>
        </w:r>
        <w:r>
          <w:fldChar w:fldCharType="separate"/>
        </w:r>
        <w:r w:rsidR="00E22D6C">
          <w:rPr>
            <w:noProof/>
          </w:rPr>
          <w:t>1</w:t>
        </w:r>
        <w:r>
          <w:rPr>
            <w:noProof/>
          </w:rPr>
          <w:fldChar w:fldCharType="end"/>
        </w:r>
      </w:p>
    </w:sdtContent>
  </w:sdt>
  <w:p w14:paraId="25628624" w14:textId="77777777" w:rsidR="00AA6168" w:rsidRDefault="00AA61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2CD3"/>
    <w:multiLevelType w:val="hybridMultilevel"/>
    <w:tmpl w:val="A34C4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F30556"/>
    <w:multiLevelType w:val="hybridMultilevel"/>
    <w:tmpl w:val="D33AD378"/>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352CE"/>
    <w:multiLevelType w:val="hybridMultilevel"/>
    <w:tmpl w:val="B9A47418"/>
    <w:lvl w:ilvl="0" w:tplc="28049580">
      <w:start w:val="1"/>
      <w:numFmt w:val="decimal"/>
      <w:lvlText w:val="%1."/>
      <w:lvlJc w:val="left"/>
      <w:pPr>
        <w:tabs>
          <w:tab w:val="num" w:pos="720"/>
        </w:tabs>
        <w:ind w:left="720" w:hanging="360"/>
      </w:pPr>
    </w:lvl>
    <w:lvl w:ilvl="1" w:tplc="F250AD08" w:tentative="1">
      <w:start w:val="1"/>
      <w:numFmt w:val="decimal"/>
      <w:lvlText w:val="%2."/>
      <w:lvlJc w:val="left"/>
      <w:pPr>
        <w:tabs>
          <w:tab w:val="num" w:pos="1440"/>
        </w:tabs>
        <w:ind w:left="1440" w:hanging="360"/>
      </w:pPr>
    </w:lvl>
    <w:lvl w:ilvl="2" w:tplc="AD88B2E2" w:tentative="1">
      <w:start w:val="1"/>
      <w:numFmt w:val="decimal"/>
      <w:lvlText w:val="%3."/>
      <w:lvlJc w:val="left"/>
      <w:pPr>
        <w:tabs>
          <w:tab w:val="num" w:pos="2160"/>
        </w:tabs>
        <w:ind w:left="2160" w:hanging="360"/>
      </w:pPr>
    </w:lvl>
    <w:lvl w:ilvl="3" w:tplc="1DCCA050" w:tentative="1">
      <w:start w:val="1"/>
      <w:numFmt w:val="decimal"/>
      <w:lvlText w:val="%4."/>
      <w:lvlJc w:val="left"/>
      <w:pPr>
        <w:tabs>
          <w:tab w:val="num" w:pos="2880"/>
        </w:tabs>
        <w:ind w:left="2880" w:hanging="360"/>
      </w:pPr>
    </w:lvl>
    <w:lvl w:ilvl="4" w:tplc="B74097A8" w:tentative="1">
      <w:start w:val="1"/>
      <w:numFmt w:val="decimal"/>
      <w:lvlText w:val="%5."/>
      <w:lvlJc w:val="left"/>
      <w:pPr>
        <w:tabs>
          <w:tab w:val="num" w:pos="3600"/>
        </w:tabs>
        <w:ind w:left="3600" w:hanging="360"/>
      </w:pPr>
    </w:lvl>
    <w:lvl w:ilvl="5" w:tplc="6C602AD4" w:tentative="1">
      <w:start w:val="1"/>
      <w:numFmt w:val="decimal"/>
      <w:lvlText w:val="%6."/>
      <w:lvlJc w:val="left"/>
      <w:pPr>
        <w:tabs>
          <w:tab w:val="num" w:pos="4320"/>
        </w:tabs>
        <w:ind w:left="4320" w:hanging="360"/>
      </w:pPr>
    </w:lvl>
    <w:lvl w:ilvl="6" w:tplc="77D245D0" w:tentative="1">
      <w:start w:val="1"/>
      <w:numFmt w:val="decimal"/>
      <w:lvlText w:val="%7."/>
      <w:lvlJc w:val="left"/>
      <w:pPr>
        <w:tabs>
          <w:tab w:val="num" w:pos="5040"/>
        </w:tabs>
        <w:ind w:left="5040" w:hanging="360"/>
      </w:pPr>
    </w:lvl>
    <w:lvl w:ilvl="7" w:tplc="91BA107E" w:tentative="1">
      <w:start w:val="1"/>
      <w:numFmt w:val="decimal"/>
      <w:lvlText w:val="%8."/>
      <w:lvlJc w:val="left"/>
      <w:pPr>
        <w:tabs>
          <w:tab w:val="num" w:pos="5760"/>
        </w:tabs>
        <w:ind w:left="5760" w:hanging="360"/>
      </w:pPr>
    </w:lvl>
    <w:lvl w:ilvl="8" w:tplc="38CC48BA" w:tentative="1">
      <w:start w:val="1"/>
      <w:numFmt w:val="decimal"/>
      <w:lvlText w:val="%9."/>
      <w:lvlJc w:val="left"/>
      <w:pPr>
        <w:tabs>
          <w:tab w:val="num" w:pos="6480"/>
        </w:tabs>
        <w:ind w:left="6480" w:hanging="360"/>
      </w:pPr>
    </w:lvl>
  </w:abstractNum>
  <w:abstractNum w:abstractNumId="3" w15:restartNumberingAfterBreak="0">
    <w:nsid w:val="13607DDD"/>
    <w:multiLevelType w:val="hybridMultilevel"/>
    <w:tmpl w:val="B6D6B5AA"/>
    <w:lvl w:ilvl="0" w:tplc="04090001">
      <w:start w:val="1"/>
      <w:numFmt w:val="bullet"/>
      <w:lvlText w:val=""/>
      <w:lvlJc w:val="left"/>
      <w:pPr>
        <w:ind w:left="511" w:hanging="360"/>
      </w:pPr>
      <w:rPr>
        <w:rFonts w:ascii="Symbol" w:hAnsi="Symbol" w:hint="default"/>
      </w:rPr>
    </w:lvl>
    <w:lvl w:ilvl="1" w:tplc="04090003" w:tentative="1">
      <w:start w:val="1"/>
      <w:numFmt w:val="bullet"/>
      <w:lvlText w:val="o"/>
      <w:lvlJc w:val="left"/>
      <w:pPr>
        <w:ind w:left="1231" w:hanging="360"/>
      </w:pPr>
      <w:rPr>
        <w:rFonts w:ascii="Courier New" w:hAnsi="Courier New" w:cs="Courier New" w:hint="default"/>
      </w:rPr>
    </w:lvl>
    <w:lvl w:ilvl="2" w:tplc="04090005" w:tentative="1">
      <w:start w:val="1"/>
      <w:numFmt w:val="bullet"/>
      <w:lvlText w:val=""/>
      <w:lvlJc w:val="left"/>
      <w:pPr>
        <w:ind w:left="1951" w:hanging="360"/>
      </w:pPr>
      <w:rPr>
        <w:rFonts w:ascii="Wingdings" w:hAnsi="Wingdings" w:hint="default"/>
      </w:rPr>
    </w:lvl>
    <w:lvl w:ilvl="3" w:tplc="04090001" w:tentative="1">
      <w:start w:val="1"/>
      <w:numFmt w:val="bullet"/>
      <w:lvlText w:val=""/>
      <w:lvlJc w:val="left"/>
      <w:pPr>
        <w:ind w:left="2671" w:hanging="360"/>
      </w:pPr>
      <w:rPr>
        <w:rFonts w:ascii="Symbol" w:hAnsi="Symbol" w:hint="default"/>
      </w:rPr>
    </w:lvl>
    <w:lvl w:ilvl="4" w:tplc="04090003" w:tentative="1">
      <w:start w:val="1"/>
      <w:numFmt w:val="bullet"/>
      <w:lvlText w:val="o"/>
      <w:lvlJc w:val="left"/>
      <w:pPr>
        <w:ind w:left="3391" w:hanging="360"/>
      </w:pPr>
      <w:rPr>
        <w:rFonts w:ascii="Courier New" w:hAnsi="Courier New" w:cs="Courier New" w:hint="default"/>
      </w:rPr>
    </w:lvl>
    <w:lvl w:ilvl="5" w:tplc="04090005" w:tentative="1">
      <w:start w:val="1"/>
      <w:numFmt w:val="bullet"/>
      <w:lvlText w:val=""/>
      <w:lvlJc w:val="left"/>
      <w:pPr>
        <w:ind w:left="4111" w:hanging="360"/>
      </w:pPr>
      <w:rPr>
        <w:rFonts w:ascii="Wingdings" w:hAnsi="Wingdings" w:hint="default"/>
      </w:rPr>
    </w:lvl>
    <w:lvl w:ilvl="6" w:tplc="04090001" w:tentative="1">
      <w:start w:val="1"/>
      <w:numFmt w:val="bullet"/>
      <w:lvlText w:val=""/>
      <w:lvlJc w:val="left"/>
      <w:pPr>
        <w:ind w:left="4831" w:hanging="360"/>
      </w:pPr>
      <w:rPr>
        <w:rFonts w:ascii="Symbol" w:hAnsi="Symbol" w:hint="default"/>
      </w:rPr>
    </w:lvl>
    <w:lvl w:ilvl="7" w:tplc="04090003" w:tentative="1">
      <w:start w:val="1"/>
      <w:numFmt w:val="bullet"/>
      <w:lvlText w:val="o"/>
      <w:lvlJc w:val="left"/>
      <w:pPr>
        <w:ind w:left="5551" w:hanging="360"/>
      </w:pPr>
      <w:rPr>
        <w:rFonts w:ascii="Courier New" w:hAnsi="Courier New" w:cs="Courier New" w:hint="default"/>
      </w:rPr>
    </w:lvl>
    <w:lvl w:ilvl="8" w:tplc="04090005" w:tentative="1">
      <w:start w:val="1"/>
      <w:numFmt w:val="bullet"/>
      <w:lvlText w:val=""/>
      <w:lvlJc w:val="left"/>
      <w:pPr>
        <w:ind w:left="6271" w:hanging="360"/>
      </w:pPr>
      <w:rPr>
        <w:rFonts w:ascii="Wingdings" w:hAnsi="Wingdings" w:hint="default"/>
      </w:rPr>
    </w:lvl>
  </w:abstractNum>
  <w:abstractNum w:abstractNumId="4" w15:restartNumberingAfterBreak="0">
    <w:nsid w:val="137E6FA8"/>
    <w:multiLevelType w:val="hybridMultilevel"/>
    <w:tmpl w:val="43AC8E9E"/>
    <w:lvl w:ilvl="0" w:tplc="F26A5AE4">
      <w:start w:val="1"/>
      <w:numFmt w:val="decimal"/>
      <w:lvlText w:val="%1."/>
      <w:lvlJc w:val="left"/>
      <w:pPr>
        <w:ind w:left="719" w:hanging="43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3850F23"/>
    <w:multiLevelType w:val="hybridMultilevel"/>
    <w:tmpl w:val="E8D6D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355C5"/>
    <w:multiLevelType w:val="hybridMultilevel"/>
    <w:tmpl w:val="DAF6C16C"/>
    <w:lvl w:ilvl="0" w:tplc="D7184E1C">
      <w:start w:val="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6E057B"/>
    <w:multiLevelType w:val="hybridMultilevel"/>
    <w:tmpl w:val="2C065956"/>
    <w:lvl w:ilvl="0" w:tplc="622CCD7A">
      <w:start w:val="1"/>
      <w:numFmt w:val="decimal"/>
      <w:lvlText w:val="%1."/>
      <w:lvlJc w:val="left"/>
      <w:pPr>
        <w:ind w:left="644" w:hanging="360"/>
      </w:pPr>
      <w:rPr>
        <w:rFonts w:hint="default"/>
      </w:rPr>
    </w:lvl>
    <w:lvl w:ilvl="1" w:tplc="BC9088BC">
      <w:start w:val="3"/>
      <w:numFmt w:val="bullet"/>
      <w:lvlText w:val=""/>
      <w:lvlJc w:val="left"/>
      <w:pPr>
        <w:ind w:left="1364" w:hanging="360"/>
      </w:pPr>
      <w:rPr>
        <w:rFonts w:ascii="Symbol" w:eastAsiaTheme="minorHAnsi" w:hAnsi="Symbol" w:cs="Times New Roman"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A596D06"/>
    <w:multiLevelType w:val="hybridMultilevel"/>
    <w:tmpl w:val="B9F689E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1E8209B6"/>
    <w:multiLevelType w:val="hybridMultilevel"/>
    <w:tmpl w:val="61CC5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914757"/>
    <w:multiLevelType w:val="hybridMultilevel"/>
    <w:tmpl w:val="0DFE1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D6012C"/>
    <w:multiLevelType w:val="hybridMultilevel"/>
    <w:tmpl w:val="453A1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BF7245"/>
    <w:multiLevelType w:val="hybridMultilevel"/>
    <w:tmpl w:val="141A7C38"/>
    <w:lvl w:ilvl="0" w:tplc="08090017">
      <w:start w:val="1"/>
      <w:numFmt w:val="lowerLetter"/>
      <w:lvlText w:val="%1)"/>
      <w:lvlJc w:val="left"/>
      <w:pPr>
        <w:tabs>
          <w:tab w:val="num" w:pos="720"/>
        </w:tabs>
        <w:ind w:left="720" w:hanging="360"/>
      </w:pPr>
    </w:lvl>
    <w:lvl w:ilvl="1" w:tplc="F250AD08" w:tentative="1">
      <w:start w:val="1"/>
      <w:numFmt w:val="decimal"/>
      <w:lvlText w:val="%2."/>
      <w:lvlJc w:val="left"/>
      <w:pPr>
        <w:tabs>
          <w:tab w:val="num" w:pos="1440"/>
        </w:tabs>
        <w:ind w:left="1440" w:hanging="360"/>
      </w:pPr>
    </w:lvl>
    <w:lvl w:ilvl="2" w:tplc="AD88B2E2" w:tentative="1">
      <w:start w:val="1"/>
      <w:numFmt w:val="decimal"/>
      <w:lvlText w:val="%3."/>
      <w:lvlJc w:val="left"/>
      <w:pPr>
        <w:tabs>
          <w:tab w:val="num" w:pos="2160"/>
        </w:tabs>
        <w:ind w:left="2160" w:hanging="360"/>
      </w:pPr>
    </w:lvl>
    <w:lvl w:ilvl="3" w:tplc="1DCCA050" w:tentative="1">
      <w:start w:val="1"/>
      <w:numFmt w:val="decimal"/>
      <w:lvlText w:val="%4."/>
      <w:lvlJc w:val="left"/>
      <w:pPr>
        <w:tabs>
          <w:tab w:val="num" w:pos="2880"/>
        </w:tabs>
        <w:ind w:left="2880" w:hanging="360"/>
      </w:pPr>
    </w:lvl>
    <w:lvl w:ilvl="4" w:tplc="B74097A8" w:tentative="1">
      <w:start w:val="1"/>
      <w:numFmt w:val="decimal"/>
      <w:lvlText w:val="%5."/>
      <w:lvlJc w:val="left"/>
      <w:pPr>
        <w:tabs>
          <w:tab w:val="num" w:pos="3600"/>
        </w:tabs>
        <w:ind w:left="3600" w:hanging="360"/>
      </w:pPr>
    </w:lvl>
    <w:lvl w:ilvl="5" w:tplc="6C602AD4" w:tentative="1">
      <w:start w:val="1"/>
      <w:numFmt w:val="decimal"/>
      <w:lvlText w:val="%6."/>
      <w:lvlJc w:val="left"/>
      <w:pPr>
        <w:tabs>
          <w:tab w:val="num" w:pos="4320"/>
        </w:tabs>
        <w:ind w:left="4320" w:hanging="360"/>
      </w:pPr>
    </w:lvl>
    <w:lvl w:ilvl="6" w:tplc="77D245D0" w:tentative="1">
      <w:start w:val="1"/>
      <w:numFmt w:val="decimal"/>
      <w:lvlText w:val="%7."/>
      <w:lvlJc w:val="left"/>
      <w:pPr>
        <w:tabs>
          <w:tab w:val="num" w:pos="5040"/>
        </w:tabs>
        <w:ind w:left="5040" w:hanging="360"/>
      </w:pPr>
    </w:lvl>
    <w:lvl w:ilvl="7" w:tplc="91BA107E" w:tentative="1">
      <w:start w:val="1"/>
      <w:numFmt w:val="decimal"/>
      <w:lvlText w:val="%8."/>
      <w:lvlJc w:val="left"/>
      <w:pPr>
        <w:tabs>
          <w:tab w:val="num" w:pos="5760"/>
        </w:tabs>
        <w:ind w:left="5760" w:hanging="360"/>
      </w:pPr>
    </w:lvl>
    <w:lvl w:ilvl="8" w:tplc="38CC48BA" w:tentative="1">
      <w:start w:val="1"/>
      <w:numFmt w:val="decimal"/>
      <w:lvlText w:val="%9."/>
      <w:lvlJc w:val="left"/>
      <w:pPr>
        <w:tabs>
          <w:tab w:val="num" w:pos="6480"/>
        </w:tabs>
        <w:ind w:left="6480" w:hanging="360"/>
      </w:pPr>
    </w:lvl>
  </w:abstractNum>
  <w:abstractNum w:abstractNumId="13" w15:restartNumberingAfterBreak="0">
    <w:nsid w:val="212D72B1"/>
    <w:multiLevelType w:val="hybridMultilevel"/>
    <w:tmpl w:val="83B2D1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D44F5A"/>
    <w:multiLevelType w:val="hybridMultilevel"/>
    <w:tmpl w:val="FB5A67E4"/>
    <w:lvl w:ilvl="0" w:tplc="F79A8D02">
      <w:start w:val="1"/>
      <w:numFmt w:val="bullet"/>
      <w:lvlText w:val="-"/>
      <w:lvlJc w:val="left"/>
      <w:pPr>
        <w:tabs>
          <w:tab w:val="num" w:pos="720"/>
        </w:tabs>
        <w:ind w:left="720" w:hanging="360"/>
      </w:pPr>
      <w:rPr>
        <w:rFonts w:ascii="Times New Roman" w:hAnsi="Times New Roman" w:hint="default"/>
      </w:rPr>
    </w:lvl>
    <w:lvl w:ilvl="1" w:tplc="1AFEE67C" w:tentative="1">
      <w:start w:val="1"/>
      <w:numFmt w:val="bullet"/>
      <w:lvlText w:val="-"/>
      <w:lvlJc w:val="left"/>
      <w:pPr>
        <w:tabs>
          <w:tab w:val="num" w:pos="1440"/>
        </w:tabs>
        <w:ind w:left="1440" w:hanging="360"/>
      </w:pPr>
      <w:rPr>
        <w:rFonts w:ascii="Times New Roman" w:hAnsi="Times New Roman" w:hint="default"/>
      </w:rPr>
    </w:lvl>
    <w:lvl w:ilvl="2" w:tplc="DD9ADAAE" w:tentative="1">
      <w:start w:val="1"/>
      <w:numFmt w:val="bullet"/>
      <w:lvlText w:val="-"/>
      <w:lvlJc w:val="left"/>
      <w:pPr>
        <w:tabs>
          <w:tab w:val="num" w:pos="2160"/>
        </w:tabs>
        <w:ind w:left="2160" w:hanging="360"/>
      </w:pPr>
      <w:rPr>
        <w:rFonts w:ascii="Times New Roman" w:hAnsi="Times New Roman" w:hint="default"/>
      </w:rPr>
    </w:lvl>
    <w:lvl w:ilvl="3" w:tplc="FFCCF00E" w:tentative="1">
      <w:start w:val="1"/>
      <w:numFmt w:val="bullet"/>
      <w:lvlText w:val="-"/>
      <w:lvlJc w:val="left"/>
      <w:pPr>
        <w:tabs>
          <w:tab w:val="num" w:pos="2880"/>
        </w:tabs>
        <w:ind w:left="2880" w:hanging="360"/>
      </w:pPr>
      <w:rPr>
        <w:rFonts w:ascii="Times New Roman" w:hAnsi="Times New Roman" w:hint="default"/>
      </w:rPr>
    </w:lvl>
    <w:lvl w:ilvl="4" w:tplc="EE20C7C0" w:tentative="1">
      <w:start w:val="1"/>
      <w:numFmt w:val="bullet"/>
      <w:lvlText w:val="-"/>
      <w:lvlJc w:val="left"/>
      <w:pPr>
        <w:tabs>
          <w:tab w:val="num" w:pos="3600"/>
        </w:tabs>
        <w:ind w:left="3600" w:hanging="360"/>
      </w:pPr>
      <w:rPr>
        <w:rFonts w:ascii="Times New Roman" w:hAnsi="Times New Roman" w:hint="default"/>
      </w:rPr>
    </w:lvl>
    <w:lvl w:ilvl="5" w:tplc="8E26E87A" w:tentative="1">
      <w:start w:val="1"/>
      <w:numFmt w:val="bullet"/>
      <w:lvlText w:val="-"/>
      <w:lvlJc w:val="left"/>
      <w:pPr>
        <w:tabs>
          <w:tab w:val="num" w:pos="4320"/>
        </w:tabs>
        <w:ind w:left="4320" w:hanging="360"/>
      </w:pPr>
      <w:rPr>
        <w:rFonts w:ascii="Times New Roman" w:hAnsi="Times New Roman" w:hint="default"/>
      </w:rPr>
    </w:lvl>
    <w:lvl w:ilvl="6" w:tplc="159C56CA" w:tentative="1">
      <w:start w:val="1"/>
      <w:numFmt w:val="bullet"/>
      <w:lvlText w:val="-"/>
      <w:lvlJc w:val="left"/>
      <w:pPr>
        <w:tabs>
          <w:tab w:val="num" w:pos="5040"/>
        </w:tabs>
        <w:ind w:left="5040" w:hanging="360"/>
      </w:pPr>
      <w:rPr>
        <w:rFonts w:ascii="Times New Roman" w:hAnsi="Times New Roman" w:hint="default"/>
      </w:rPr>
    </w:lvl>
    <w:lvl w:ilvl="7" w:tplc="179AE1F8" w:tentative="1">
      <w:start w:val="1"/>
      <w:numFmt w:val="bullet"/>
      <w:lvlText w:val="-"/>
      <w:lvlJc w:val="left"/>
      <w:pPr>
        <w:tabs>
          <w:tab w:val="num" w:pos="5760"/>
        </w:tabs>
        <w:ind w:left="5760" w:hanging="360"/>
      </w:pPr>
      <w:rPr>
        <w:rFonts w:ascii="Times New Roman" w:hAnsi="Times New Roman" w:hint="default"/>
      </w:rPr>
    </w:lvl>
    <w:lvl w:ilvl="8" w:tplc="810E904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31E5ED6"/>
    <w:multiLevelType w:val="hybridMultilevel"/>
    <w:tmpl w:val="C53297EA"/>
    <w:lvl w:ilvl="0" w:tplc="C2129E5C">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24A214DD"/>
    <w:multiLevelType w:val="hybridMultilevel"/>
    <w:tmpl w:val="5AB89AD0"/>
    <w:lvl w:ilvl="0" w:tplc="7E8C5850">
      <w:start w:val="7"/>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EA46C3"/>
    <w:multiLevelType w:val="hybridMultilevel"/>
    <w:tmpl w:val="E24281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2F5FEF"/>
    <w:multiLevelType w:val="hybridMultilevel"/>
    <w:tmpl w:val="43AC8E9E"/>
    <w:lvl w:ilvl="0" w:tplc="F26A5AE4">
      <w:start w:val="1"/>
      <w:numFmt w:val="decimal"/>
      <w:lvlText w:val="%1."/>
      <w:lvlJc w:val="left"/>
      <w:pPr>
        <w:ind w:left="719" w:hanging="43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28B9784F"/>
    <w:multiLevelType w:val="multilevel"/>
    <w:tmpl w:val="5DAE6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99A38B8"/>
    <w:multiLevelType w:val="hybridMultilevel"/>
    <w:tmpl w:val="724AF99A"/>
    <w:lvl w:ilvl="0" w:tplc="02C82A42">
      <w:start w:val="1"/>
      <w:numFmt w:val="decimal"/>
      <w:lvlText w:val="%1."/>
      <w:lvlJc w:val="left"/>
      <w:pPr>
        <w:ind w:left="719" w:hanging="43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2A541142"/>
    <w:multiLevelType w:val="hybridMultilevel"/>
    <w:tmpl w:val="96E42E3E"/>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32390E"/>
    <w:multiLevelType w:val="hybridMultilevel"/>
    <w:tmpl w:val="96360E5A"/>
    <w:lvl w:ilvl="0" w:tplc="0578129E">
      <w:start w:val="7"/>
      <w:numFmt w:val="bullet"/>
      <w:lvlText w:val="-"/>
      <w:lvlJc w:val="left"/>
      <w:pPr>
        <w:ind w:left="644" w:hanging="360"/>
      </w:pPr>
      <w:rPr>
        <w:rFonts w:ascii="Times New Roman" w:eastAsiaTheme="minorHAnsi"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31B400A7"/>
    <w:multiLevelType w:val="hybridMultilevel"/>
    <w:tmpl w:val="A6581AAA"/>
    <w:lvl w:ilvl="0" w:tplc="23EEC792">
      <w:start w:val="1"/>
      <w:numFmt w:val="lowerLetter"/>
      <w:lvlText w:val="%1)"/>
      <w:lvlJc w:val="left"/>
      <w:pPr>
        <w:ind w:left="720" w:hanging="360"/>
      </w:pPr>
      <w:rPr>
        <w:rFonts w:ascii="Arial" w:hAnsi="Arial" w:cs="Arial" w:hint="default"/>
        <w:b/>
        <w:color w:val="0D0D0D" w:themeColor="text1" w:themeTint="F2"/>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3E33FFA"/>
    <w:multiLevelType w:val="hybridMultilevel"/>
    <w:tmpl w:val="C896B0F8"/>
    <w:lvl w:ilvl="0" w:tplc="50182F9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693F2B"/>
    <w:multiLevelType w:val="hybridMultilevel"/>
    <w:tmpl w:val="4EFCACBE"/>
    <w:lvl w:ilvl="0" w:tplc="08090017">
      <w:start w:val="1"/>
      <w:numFmt w:val="lowerLetter"/>
      <w:lvlText w:val="%1)"/>
      <w:lvlJc w:val="left"/>
      <w:pPr>
        <w:ind w:left="1004"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6" w15:restartNumberingAfterBreak="0">
    <w:nsid w:val="3B2A0AB5"/>
    <w:multiLevelType w:val="hybridMultilevel"/>
    <w:tmpl w:val="4858A9A0"/>
    <w:lvl w:ilvl="0" w:tplc="0809000F">
      <w:start w:val="1"/>
      <w:numFmt w:val="decimal"/>
      <w:lvlText w:val="%1."/>
      <w:lvlJc w:val="left"/>
      <w:pPr>
        <w:ind w:left="1004" w:hanging="360"/>
      </w:pPr>
    </w:lvl>
    <w:lvl w:ilvl="1" w:tplc="FE466F9C">
      <w:start w:val="4"/>
      <w:numFmt w:val="bullet"/>
      <w:lvlText w:val=""/>
      <w:lvlJc w:val="left"/>
      <w:pPr>
        <w:ind w:left="1724" w:hanging="360"/>
      </w:pPr>
      <w:rPr>
        <w:rFonts w:ascii="Symbol" w:eastAsiaTheme="minorHAnsi" w:hAnsi="Symbol" w:cs="Times New Roman" w:hint="default"/>
      </w:r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3D715C8B"/>
    <w:multiLevelType w:val="hybridMultilevel"/>
    <w:tmpl w:val="9CC82946"/>
    <w:lvl w:ilvl="0" w:tplc="F79A96B8">
      <w:start w:val="1"/>
      <w:numFmt w:val="bullet"/>
      <w:lvlText w:val=""/>
      <w:lvlJc w:val="left"/>
      <w:pPr>
        <w:ind w:left="720" w:hanging="360"/>
      </w:pPr>
      <w:rPr>
        <w:rFonts w:ascii="Symbol" w:eastAsia="Times New Roman" w:hAnsi="Symbol"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1A5454"/>
    <w:multiLevelType w:val="hybridMultilevel"/>
    <w:tmpl w:val="E07A3202"/>
    <w:lvl w:ilvl="0" w:tplc="F932AA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11F7725"/>
    <w:multiLevelType w:val="hybridMultilevel"/>
    <w:tmpl w:val="1A48AD18"/>
    <w:lvl w:ilvl="0" w:tplc="0809000F">
      <w:start w:val="1"/>
      <w:numFmt w:val="decimal"/>
      <w:lvlText w:val="%1."/>
      <w:lvlJc w:val="left"/>
      <w:pPr>
        <w:ind w:left="1724" w:hanging="360"/>
      </w:pPr>
    </w:lvl>
    <w:lvl w:ilvl="1" w:tplc="08090019" w:tentative="1">
      <w:start w:val="1"/>
      <w:numFmt w:val="lowerLetter"/>
      <w:lvlText w:val="%2."/>
      <w:lvlJc w:val="left"/>
      <w:pPr>
        <w:ind w:left="2444" w:hanging="360"/>
      </w:pPr>
    </w:lvl>
    <w:lvl w:ilvl="2" w:tplc="0809001B" w:tentative="1">
      <w:start w:val="1"/>
      <w:numFmt w:val="lowerRoman"/>
      <w:lvlText w:val="%3."/>
      <w:lvlJc w:val="right"/>
      <w:pPr>
        <w:ind w:left="3164" w:hanging="180"/>
      </w:pPr>
    </w:lvl>
    <w:lvl w:ilvl="3" w:tplc="0809000F" w:tentative="1">
      <w:start w:val="1"/>
      <w:numFmt w:val="decimal"/>
      <w:lvlText w:val="%4."/>
      <w:lvlJc w:val="left"/>
      <w:pPr>
        <w:ind w:left="3884" w:hanging="360"/>
      </w:pPr>
    </w:lvl>
    <w:lvl w:ilvl="4" w:tplc="08090019" w:tentative="1">
      <w:start w:val="1"/>
      <w:numFmt w:val="lowerLetter"/>
      <w:lvlText w:val="%5."/>
      <w:lvlJc w:val="left"/>
      <w:pPr>
        <w:ind w:left="4604" w:hanging="360"/>
      </w:pPr>
    </w:lvl>
    <w:lvl w:ilvl="5" w:tplc="0809001B" w:tentative="1">
      <w:start w:val="1"/>
      <w:numFmt w:val="lowerRoman"/>
      <w:lvlText w:val="%6."/>
      <w:lvlJc w:val="right"/>
      <w:pPr>
        <w:ind w:left="5324" w:hanging="180"/>
      </w:pPr>
    </w:lvl>
    <w:lvl w:ilvl="6" w:tplc="0809000F" w:tentative="1">
      <w:start w:val="1"/>
      <w:numFmt w:val="decimal"/>
      <w:lvlText w:val="%7."/>
      <w:lvlJc w:val="left"/>
      <w:pPr>
        <w:ind w:left="6044" w:hanging="360"/>
      </w:pPr>
    </w:lvl>
    <w:lvl w:ilvl="7" w:tplc="08090019" w:tentative="1">
      <w:start w:val="1"/>
      <w:numFmt w:val="lowerLetter"/>
      <w:lvlText w:val="%8."/>
      <w:lvlJc w:val="left"/>
      <w:pPr>
        <w:ind w:left="6764" w:hanging="360"/>
      </w:pPr>
    </w:lvl>
    <w:lvl w:ilvl="8" w:tplc="0809001B" w:tentative="1">
      <w:start w:val="1"/>
      <w:numFmt w:val="lowerRoman"/>
      <w:lvlText w:val="%9."/>
      <w:lvlJc w:val="right"/>
      <w:pPr>
        <w:ind w:left="7484" w:hanging="180"/>
      </w:pPr>
    </w:lvl>
  </w:abstractNum>
  <w:abstractNum w:abstractNumId="30" w15:restartNumberingAfterBreak="0">
    <w:nsid w:val="46BA1355"/>
    <w:multiLevelType w:val="hybridMultilevel"/>
    <w:tmpl w:val="94F04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7D4CF2"/>
    <w:multiLevelType w:val="hybridMultilevel"/>
    <w:tmpl w:val="E07A2C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7FC5CBD"/>
    <w:multiLevelType w:val="hybridMultilevel"/>
    <w:tmpl w:val="72EC3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BF1F8B"/>
    <w:multiLevelType w:val="hybridMultilevel"/>
    <w:tmpl w:val="E864CA24"/>
    <w:lvl w:ilvl="0" w:tplc="D398F1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724529A"/>
    <w:multiLevelType w:val="hybridMultilevel"/>
    <w:tmpl w:val="1EC26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51673E"/>
    <w:multiLevelType w:val="hybridMultilevel"/>
    <w:tmpl w:val="75060A5A"/>
    <w:lvl w:ilvl="0" w:tplc="8062B350">
      <w:start w:val="1"/>
      <w:numFmt w:val="decimal"/>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8D7D29"/>
    <w:multiLevelType w:val="hybridMultilevel"/>
    <w:tmpl w:val="CDBE6BD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7" w15:restartNumberingAfterBreak="0">
    <w:nsid w:val="69813A5A"/>
    <w:multiLevelType w:val="hybridMultilevel"/>
    <w:tmpl w:val="5682349E"/>
    <w:lvl w:ilvl="0" w:tplc="89FE63C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FF0EF9"/>
    <w:multiLevelType w:val="hybridMultilevel"/>
    <w:tmpl w:val="0FA8F2C6"/>
    <w:lvl w:ilvl="0" w:tplc="9A24F4F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6F055AD9"/>
    <w:multiLevelType w:val="hybridMultilevel"/>
    <w:tmpl w:val="23B09B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6305ED6"/>
    <w:multiLevelType w:val="hybridMultilevel"/>
    <w:tmpl w:val="07CC6D5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1" w15:restartNumberingAfterBreak="0">
    <w:nsid w:val="79272F5F"/>
    <w:multiLevelType w:val="hybridMultilevel"/>
    <w:tmpl w:val="75060A5A"/>
    <w:lvl w:ilvl="0" w:tplc="8062B350">
      <w:start w:val="1"/>
      <w:numFmt w:val="decimal"/>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ED0375"/>
    <w:multiLevelType w:val="hybridMultilevel"/>
    <w:tmpl w:val="49440302"/>
    <w:lvl w:ilvl="0" w:tplc="4E1AA214">
      <w:start w:val="1"/>
      <w:numFmt w:val="decimal"/>
      <w:lvlText w:val="%1."/>
      <w:lvlJc w:val="left"/>
      <w:pPr>
        <w:ind w:left="720" w:hanging="360"/>
      </w:pPr>
      <w:rPr>
        <w:rFonts w:ascii="ArialMT" w:hAnsi="ArialMT" w:cs="ArialMT"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9"/>
  </w:num>
  <w:num w:numId="3">
    <w:abstractNumId w:val="32"/>
  </w:num>
  <w:num w:numId="4">
    <w:abstractNumId w:val="11"/>
  </w:num>
  <w:num w:numId="5">
    <w:abstractNumId w:val="19"/>
  </w:num>
  <w:num w:numId="6">
    <w:abstractNumId w:val="30"/>
  </w:num>
  <w:num w:numId="7">
    <w:abstractNumId w:val="3"/>
  </w:num>
  <w:num w:numId="8">
    <w:abstractNumId w:val="5"/>
  </w:num>
  <w:num w:numId="9">
    <w:abstractNumId w:val="41"/>
  </w:num>
  <w:num w:numId="10">
    <w:abstractNumId w:val="0"/>
  </w:num>
  <w:num w:numId="11">
    <w:abstractNumId w:val="35"/>
  </w:num>
  <w:num w:numId="12">
    <w:abstractNumId w:val="1"/>
  </w:num>
  <w:num w:numId="13">
    <w:abstractNumId w:val="13"/>
  </w:num>
  <w:num w:numId="14">
    <w:abstractNumId w:val="42"/>
  </w:num>
  <w:num w:numId="15">
    <w:abstractNumId w:val="27"/>
  </w:num>
  <w:num w:numId="16">
    <w:abstractNumId w:val="23"/>
  </w:num>
  <w:num w:numId="17">
    <w:abstractNumId w:val="33"/>
  </w:num>
  <w:num w:numId="18">
    <w:abstractNumId w:val="37"/>
  </w:num>
  <w:num w:numId="19">
    <w:abstractNumId w:val="28"/>
  </w:num>
  <w:num w:numId="20">
    <w:abstractNumId w:val="10"/>
  </w:num>
  <w:num w:numId="21">
    <w:abstractNumId w:val="39"/>
  </w:num>
  <w:num w:numId="22">
    <w:abstractNumId w:val="34"/>
  </w:num>
  <w:num w:numId="23">
    <w:abstractNumId w:val="17"/>
  </w:num>
  <w:num w:numId="24">
    <w:abstractNumId w:val="31"/>
  </w:num>
  <w:num w:numId="25">
    <w:abstractNumId w:val="21"/>
  </w:num>
  <w:num w:numId="26">
    <w:abstractNumId w:val="20"/>
  </w:num>
  <w:num w:numId="27">
    <w:abstractNumId w:val="6"/>
  </w:num>
  <w:num w:numId="28">
    <w:abstractNumId w:val="2"/>
  </w:num>
  <w:num w:numId="29">
    <w:abstractNumId w:val="14"/>
  </w:num>
  <w:num w:numId="30">
    <w:abstractNumId w:val="12"/>
  </w:num>
  <w:num w:numId="31">
    <w:abstractNumId w:val="38"/>
  </w:num>
  <w:num w:numId="32">
    <w:abstractNumId w:val="25"/>
  </w:num>
  <w:num w:numId="33">
    <w:abstractNumId w:val="7"/>
  </w:num>
  <w:num w:numId="34">
    <w:abstractNumId w:val="22"/>
  </w:num>
  <w:num w:numId="35">
    <w:abstractNumId w:val="16"/>
  </w:num>
  <w:num w:numId="36">
    <w:abstractNumId w:val="18"/>
  </w:num>
  <w:num w:numId="37">
    <w:abstractNumId w:val="4"/>
  </w:num>
  <w:num w:numId="38">
    <w:abstractNumId w:val="40"/>
  </w:num>
  <w:num w:numId="39">
    <w:abstractNumId w:val="26"/>
  </w:num>
  <w:num w:numId="40">
    <w:abstractNumId w:val="8"/>
  </w:num>
  <w:num w:numId="41">
    <w:abstractNumId w:val="36"/>
  </w:num>
  <w:num w:numId="42">
    <w:abstractNumId w:val="29"/>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FD8"/>
    <w:rsid w:val="00003484"/>
    <w:rsid w:val="00010528"/>
    <w:rsid w:val="00011B03"/>
    <w:rsid w:val="00016507"/>
    <w:rsid w:val="0001725E"/>
    <w:rsid w:val="000223A2"/>
    <w:rsid w:val="000259DF"/>
    <w:rsid w:val="00026C9F"/>
    <w:rsid w:val="000325C7"/>
    <w:rsid w:val="00034101"/>
    <w:rsid w:val="0003560C"/>
    <w:rsid w:val="00036744"/>
    <w:rsid w:val="00040B5D"/>
    <w:rsid w:val="000429D8"/>
    <w:rsid w:val="0004435C"/>
    <w:rsid w:val="000467BB"/>
    <w:rsid w:val="00046FE0"/>
    <w:rsid w:val="00051879"/>
    <w:rsid w:val="000524A5"/>
    <w:rsid w:val="00052B87"/>
    <w:rsid w:val="00053AA6"/>
    <w:rsid w:val="00053AD4"/>
    <w:rsid w:val="0005557F"/>
    <w:rsid w:val="000568DB"/>
    <w:rsid w:val="0005724D"/>
    <w:rsid w:val="00060DD8"/>
    <w:rsid w:val="00060E91"/>
    <w:rsid w:val="000614BB"/>
    <w:rsid w:val="00066A25"/>
    <w:rsid w:val="000702DB"/>
    <w:rsid w:val="00071E0D"/>
    <w:rsid w:val="00072F19"/>
    <w:rsid w:val="0007388A"/>
    <w:rsid w:val="000762A0"/>
    <w:rsid w:val="00077720"/>
    <w:rsid w:val="00081395"/>
    <w:rsid w:val="000822A5"/>
    <w:rsid w:val="00083B12"/>
    <w:rsid w:val="00086072"/>
    <w:rsid w:val="00091F79"/>
    <w:rsid w:val="00092226"/>
    <w:rsid w:val="00094C10"/>
    <w:rsid w:val="00094FD7"/>
    <w:rsid w:val="000A281D"/>
    <w:rsid w:val="000A6966"/>
    <w:rsid w:val="000B5CFA"/>
    <w:rsid w:val="000C1AAB"/>
    <w:rsid w:val="000C7270"/>
    <w:rsid w:val="000D0ECA"/>
    <w:rsid w:val="000D517A"/>
    <w:rsid w:val="000D59AF"/>
    <w:rsid w:val="000E09D7"/>
    <w:rsid w:val="000E1ABF"/>
    <w:rsid w:val="000E2A7D"/>
    <w:rsid w:val="000E3D71"/>
    <w:rsid w:val="000F044D"/>
    <w:rsid w:val="000F1CCD"/>
    <w:rsid w:val="00101DEF"/>
    <w:rsid w:val="00105621"/>
    <w:rsid w:val="00106FCC"/>
    <w:rsid w:val="001119D8"/>
    <w:rsid w:val="00112C4E"/>
    <w:rsid w:val="00113253"/>
    <w:rsid w:val="001173C7"/>
    <w:rsid w:val="00117DDB"/>
    <w:rsid w:val="00117EBE"/>
    <w:rsid w:val="00120BB7"/>
    <w:rsid w:val="0012286B"/>
    <w:rsid w:val="00123A7A"/>
    <w:rsid w:val="0013214C"/>
    <w:rsid w:val="00143B12"/>
    <w:rsid w:val="00143D1A"/>
    <w:rsid w:val="001447F8"/>
    <w:rsid w:val="00144C9D"/>
    <w:rsid w:val="00150D9A"/>
    <w:rsid w:val="0015115E"/>
    <w:rsid w:val="00151D46"/>
    <w:rsid w:val="00152A78"/>
    <w:rsid w:val="00153CB7"/>
    <w:rsid w:val="00156307"/>
    <w:rsid w:val="00163679"/>
    <w:rsid w:val="00167F95"/>
    <w:rsid w:val="0017199A"/>
    <w:rsid w:val="00171CD2"/>
    <w:rsid w:val="00175100"/>
    <w:rsid w:val="001814FB"/>
    <w:rsid w:val="00182D4C"/>
    <w:rsid w:val="00190ABE"/>
    <w:rsid w:val="0019126B"/>
    <w:rsid w:val="00192314"/>
    <w:rsid w:val="0019256B"/>
    <w:rsid w:val="001A29E0"/>
    <w:rsid w:val="001A3312"/>
    <w:rsid w:val="001A35CD"/>
    <w:rsid w:val="001A4CFB"/>
    <w:rsid w:val="001A7058"/>
    <w:rsid w:val="001A73C1"/>
    <w:rsid w:val="001A7BFC"/>
    <w:rsid w:val="001B2CE2"/>
    <w:rsid w:val="001B458E"/>
    <w:rsid w:val="001C3D52"/>
    <w:rsid w:val="001C4B28"/>
    <w:rsid w:val="001D7656"/>
    <w:rsid w:val="001E0B9A"/>
    <w:rsid w:val="001E0EFC"/>
    <w:rsid w:val="001E1D9D"/>
    <w:rsid w:val="001E21CC"/>
    <w:rsid w:val="001E4C65"/>
    <w:rsid w:val="001E4D0E"/>
    <w:rsid w:val="001E6A81"/>
    <w:rsid w:val="001E7AE5"/>
    <w:rsid w:val="001F3D13"/>
    <w:rsid w:val="001F46B8"/>
    <w:rsid w:val="001F59F0"/>
    <w:rsid w:val="00206F6A"/>
    <w:rsid w:val="00207EBC"/>
    <w:rsid w:val="00210011"/>
    <w:rsid w:val="0021192F"/>
    <w:rsid w:val="00212159"/>
    <w:rsid w:val="002150BF"/>
    <w:rsid w:val="00221309"/>
    <w:rsid w:val="002221CA"/>
    <w:rsid w:val="00231B71"/>
    <w:rsid w:val="002329BF"/>
    <w:rsid w:val="002330E5"/>
    <w:rsid w:val="00235C5E"/>
    <w:rsid w:val="002412FB"/>
    <w:rsid w:val="00241940"/>
    <w:rsid w:val="00241989"/>
    <w:rsid w:val="00252189"/>
    <w:rsid w:val="0025482E"/>
    <w:rsid w:val="00255B33"/>
    <w:rsid w:val="0027186F"/>
    <w:rsid w:val="00272435"/>
    <w:rsid w:val="00272586"/>
    <w:rsid w:val="00272994"/>
    <w:rsid w:val="00280FD9"/>
    <w:rsid w:val="00287EE5"/>
    <w:rsid w:val="0029287A"/>
    <w:rsid w:val="00295F38"/>
    <w:rsid w:val="002A091B"/>
    <w:rsid w:val="002A1648"/>
    <w:rsid w:val="002A2629"/>
    <w:rsid w:val="002A5DC4"/>
    <w:rsid w:val="002A63A0"/>
    <w:rsid w:val="002B0CD7"/>
    <w:rsid w:val="002B2AC2"/>
    <w:rsid w:val="002B76FD"/>
    <w:rsid w:val="002B7950"/>
    <w:rsid w:val="002C2982"/>
    <w:rsid w:val="002C46E2"/>
    <w:rsid w:val="002D1C7F"/>
    <w:rsid w:val="002D2D33"/>
    <w:rsid w:val="002D2D98"/>
    <w:rsid w:val="002D3DBC"/>
    <w:rsid w:val="002E1D92"/>
    <w:rsid w:val="002E2431"/>
    <w:rsid w:val="002E61EC"/>
    <w:rsid w:val="002F1E14"/>
    <w:rsid w:val="002F3899"/>
    <w:rsid w:val="002F438D"/>
    <w:rsid w:val="00304735"/>
    <w:rsid w:val="00311BAE"/>
    <w:rsid w:val="00320C96"/>
    <w:rsid w:val="00324A97"/>
    <w:rsid w:val="00326DC3"/>
    <w:rsid w:val="0032745A"/>
    <w:rsid w:val="00334E22"/>
    <w:rsid w:val="00337941"/>
    <w:rsid w:val="00337A09"/>
    <w:rsid w:val="00341C37"/>
    <w:rsid w:val="003446CC"/>
    <w:rsid w:val="00352FBA"/>
    <w:rsid w:val="00353AD6"/>
    <w:rsid w:val="0036361C"/>
    <w:rsid w:val="00365452"/>
    <w:rsid w:val="00370091"/>
    <w:rsid w:val="0037212A"/>
    <w:rsid w:val="00375310"/>
    <w:rsid w:val="00376953"/>
    <w:rsid w:val="00380365"/>
    <w:rsid w:val="003834CA"/>
    <w:rsid w:val="00383B75"/>
    <w:rsid w:val="00385DB7"/>
    <w:rsid w:val="003866C5"/>
    <w:rsid w:val="003901BF"/>
    <w:rsid w:val="003908D1"/>
    <w:rsid w:val="003933B4"/>
    <w:rsid w:val="003A0329"/>
    <w:rsid w:val="003A3590"/>
    <w:rsid w:val="003B07BD"/>
    <w:rsid w:val="003B343B"/>
    <w:rsid w:val="003B3498"/>
    <w:rsid w:val="003B3794"/>
    <w:rsid w:val="003B423C"/>
    <w:rsid w:val="003B44E6"/>
    <w:rsid w:val="003C4246"/>
    <w:rsid w:val="003D321B"/>
    <w:rsid w:val="003D34DB"/>
    <w:rsid w:val="003D5358"/>
    <w:rsid w:val="003D56B8"/>
    <w:rsid w:val="003D6BA2"/>
    <w:rsid w:val="003E0A6C"/>
    <w:rsid w:val="003E325C"/>
    <w:rsid w:val="003E5646"/>
    <w:rsid w:val="003F1EDF"/>
    <w:rsid w:val="003F1F60"/>
    <w:rsid w:val="003F6A2F"/>
    <w:rsid w:val="004014A7"/>
    <w:rsid w:val="00405E92"/>
    <w:rsid w:val="0040769A"/>
    <w:rsid w:val="004101C2"/>
    <w:rsid w:val="0041564D"/>
    <w:rsid w:val="0041629A"/>
    <w:rsid w:val="00424C8B"/>
    <w:rsid w:val="00430C5C"/>
    <w:rsid w:val="00434996"/>
    <w:rsid w:val="00434EA6"/>
    <w:rsid w:val="00437965"/>
    <w:rsid w:val="004403CB"/>
    <w:rsid w:val="00442D32"/>
    <w:rsid w:val="00450F79"/>
    <w:rsid w:val="00456F5E"/>
    <w:rsid w:val="00462774"/>
    <w:rsid w:val="00463480"/>
    <w:rsid w:val="00464E05"/>
    <w:rsid w:val="00465E16"/>
    <w:rsid w:val="0046629D"/>
    <w:rsid w:val="004707A5"/>
    <w:rsid w:val="00470DBA"/>
    <w:rsid w:val="0047373D"/>
    <w:rsid w:val="00480323"/>
    <w:rsid w:val="00480A8B"/>
    <w:rsid w:val="00481382"/>
    <w:rsid w:val="004904BC"/>
    <w:rsid w:val="00491FED"/>
    <w:rsid w:val="004923B6"/>
    <w:rsid w:val="004940D7"/>
    <w:rsid w:val="004955D7"/>
    <w:rsid w:val="00497ADB"/>
    <w:rsid w:val="004A1A85"/>
    <w:rsid w:val="004A496D"/>
    <w:rsid w:val="004A5074"/>
    <w:rsid w:val="004A7B9B"/>
    <w:rsid w:val="004B23C5"/>
    <w:rsid w:val="004B4E1B"/>
    <w:rsid w:val="004B7834"/>
    <w:rsid w:val="004C4128"/>
    <w:rsid w:val="004C4C0D"/>
    <w:rsid w:val="004C6192"/>
    <w:rsid w:val="004D2569"/>
    <w:rsid w:val="004D37E6"/>
    <w:rsid w:val="004E11A0"/>
    <w:rsid w:val="004E648F"/>
    <w:rsid w:val="004E77E2"/>
    <w:rsid w:val="004F3470"/>
    <w:rsid w:val="004F45D5"/>
    <w:rsid w:val="004F7074"/>
    <w:rsid w:val="004F7C33"/>
    <w:rsid w:val="005037D1"/>
    <w:rsid w:val="00505820"/>
    <w:rsid w:val="0051450A"/>
    <w:rsid w:val="00521BFD"/>
    <w:rsid w:val="0052321B"/>
    <w:rsid w:val="00533127"/>
    <w:rsid w:val="00533155"/>
    <w:rsid w:val="00534335"/>
    <w:rsid w:val="00535F0D"/>
    <w:rsid w:val="00542899"/>
    <w:rsid w:val="00545A6D"/>
    <w:rsid w:val="005469BF"/>
    <w:rsid w:val="00555B11"/>
    <w:rsid w:val="00555BC6"/>
    <w:rsid w:val="005560DF"/>
    <w:rsid w:val="00557443"/>
    <w:rsid w:val="00561E5A"/>
    <w:rsid w:val="00562B7B"/>
    <w:rsid w:val="00563A93"/>
    <w:rsid w:val="00570731"/>
    <w:rsid w:val="00572FF0"/>
    <w:rsid w:val="00574FE2"/>
    <w:rsid w:val="00586782"/>
    <w:rsid w:val="00586B2E"/>
    <w:rsid w:val="005911B5"/>
    <w:rsid w:val="00592E70"/>
    <w:rsid w:val="00593323"/>
    <w:rsid w:val="0059770C"/>
    <w:rsid w:val="005A1BF5"/>
    <w:rsid w:val="005A1C52"/>
    <w:rsid w:val="005A450B"/>
    <w:rsid w:val="005B1F96"/>
    <w:rsid w:val="005B2E66"/>
    <w:rsid w:val="005B58F7"/>
    <w:rsid w:val="005B6146"/>
    <w:rsid w:val="005B65A5"/>
    <w:rsid w:val="005C0ABD"/>
    <w:rsid w:val="005C31A8"/>
    <w:rsid w:val="005D15BB"/>
    <w:rsid w:val="005D2830"/>
    <w:rsid w:val="005D7C95"/>
    <w:rsid w:val="005E42ED"/>
    <w:rsid w:val="005E62A8"/>
    <w:rsid w:val="005E6592"/>
    <w:rsid w:val="005E70A8"/>
    <w:rsid w:val="005F2B6A"/>
    <w:rsid w:val="005F6128"/>
    <w:rsid w:val="005F787A"/>
    <w:rsid w:val="00600ACA"/>
    <w:rsid w:val="00601ED5"/>
    <w:rsid w:val="006036CC"/>
    <w:rsid w:val="00603E8E"/>
    <w:rsid w:val="00603F08"/>
    <w:rsid w:val="00604D38"/>
    <w:rsid w:val="00611443"/>
    <w:rsid w:val="00613FD8"/>
    <w:rsid w:val="006160A0"/>
    <w:rsid w:val="006202AA"/>
    <w:rsid w:val="006204D1"/>
    <w:rsid w:val="00625474"/>
    <w:rsid w:val="006279A9"/>
    <w:rsid w:val="00632CF8"/>
    <w:rsid w:val="00634272"/>
    <w:rsid w:val="00634274"/>
    <w:rsid w:val="00634A56"/>
    <w:rsid w:val="00634AB2"/>
    <w:rsid w:val="00636385"/>
    <w:rsid w:val="006413C0"/>
    <w:rsid w:val="00641A5A"/>
    <w:rsid w:val="00644340"/>
    <w:rsid w:val="00647D40"/>
    <w:rsid w:val="006509D0"/>
    <w:rsid w:val="00656B45"/>
    <w:rsid w:val="00670BF8"/>
    <w:rsid w:val="00671006"/>
    <w:rsid w:val="00672ADC"/>
    <w:rsid w:val="00672F1B"/>
    <w:rsid w:val="006814D1"/>
    <w:rsid w:val="006821F3"/>
    <w:rsid w:val="00682277"/>
    <w:rsid w:val="00682E47"/>
    <w:rsid w:val="00683638"/>
    <w:rsid w:val="0068663D"/>
    <w:rsid w:val="0069048E"/>
    <w:rsid w:val="0069292B"/>
    <w:rsid w:val="006949AB"/>
    <w:rsid w:val="00696629"/>
    <w:rsid w:val="00697856"/>
    <w:rsid w:val="006A20BA"/>
    <w:rsid w:val="006A4150"/>
    <w:rsid w:val="006A5C05"/>
    <w:rsid w:val="006B0400"/>
    <w:rsid w:val="006B09C1"/>
    <w:rsid w:val="006B1DAD"/>
    <w:rsid w:val="006B53F9"/>
    <w:rsid w:val="006C36D2"/>
    <w:rsid w:val="006C4153"/>
    <w:rsid w:val="006C5F8E"/>
    <w:rsid w:val="006C6413"/>
    <w:rsid w:val="006C64B4"/>
    <w:rsid w:val="006D21B7"/>
    <w:rsid w:val="006D2A41"/>
    <w:rsid w:val="006D54CA"/>
    <w:rsid w:val="006E0172"/>
    <w:rsid w:val="006E0631"/>
    <w:rsid w:val="006E30A0"/>
    <w:rsid w:val="006E3562"/>
    <w:rsid w:val="006E3AA7"/>
    <w:rsid w:val="006E4EE1"/>
    <w:rsid w:val="006E6E32"/>
    <w:rsid w:val="006E7108"/>
    <w:rsid w:val="006F6404"/>
    <w:rsid w:val="006F65A9"/>
    <w:rsid w:val="007005E9"/>
    <w:rsid w:val="00700D08"/>
    <w:rsid w:val="00702BB8"/>
    <w:rsid w:val="00707C7A"/>
    <w:rsid w:val="00707FDD"/>
    <w:rsid w:val="007141D2"/>
    <w:rsid w:val="00716AC9"/>
    <w:rsid w:val="00720028"/>
    <w:rsid w:val="00726B8E"/>
    <w:rsid w:val="00732766"/>
    <w:rsid w:val="007331CB"/>
    <w:rsid w:val="00736A86"/>
    <w:rsid w:val="007378A5"/>
    <w:rsid w:val="00742A9D"/>
    <w:rsid w:val="007470CC"/>
    <w:rsid w:val="00753AB5"/>
    <w:rsid w:val="0075432F"/>
    <w:rsid w:val="00756708"/>
    <w:rsid w:val="0076650A"/>
    <w:rsid w:val="00767F59"/>
    <w:rsid w:val="007849AA"/>
    <w:rsid w:val="007858A7"/>
    <w:rsid w:val="00793EBB"/>
    <w:rsid w:val="007A2793"/>
    <w:rsid w:val="007A3AC0"/>
    <w:rsid w:val="007A4315"/>
    <w:rsid w:val="007A580A"/>
    <w:rsid w:val="007A5F3A"/>
    <w:rsid w:val="007A6AC4"/>
    <w:rsid w:val="007B0487"/>
    <w:rsid w:val="007B0783"/>
    <w:rsid w:val="007B5376"/>
    <w:rsid w:val="007B597C"/>
    <w:rsid w:val="007B72E4"/>
    <w:rsid w:val="007B7303"/>
    <w:rsid w:val="007C0DCB"/>
    <w:rsid w:val="007C11B1"/>
    <w:rsid w:val="007C1E43"/>
    <w:rsid w:val="007C34B9"/>
    <w:rsid w:val="007C4254"/>
    <w:rsid w:val="007C504E"/>
    <w:rsid w:val="007D02D5"/>
    <w:rsid w:val="007D11A0"/>
    <w:rsid w:val="007D4FD8"/>
    <w:rsid w:val="007D6ABC"/>
    <w:rsid w:val="007D718D"/>
    <w:rsid w:val="007E08FC"/>
    <w:rsid w:val="007E6697"/>
    <w:rsid w:val="007F04DE"/>
    <w:rsid w:val="007F2453"/>
    <w:rsid w:val="007F25D1"/>
    <w:rsid w:val="007F28CB"/>
    <w:rsid w:val="007F3C81"/>
    <w:rsid w:val="007F53F7"/>
    <w:rsid w:val="00801C16"/>
    <w:rsid w:val="00805B6B"/>
    <w:rsid w:val="00806770"/>
    <w:rsid w:val="008068C1"/>
    <w:rsid w:val="00807D21"/>
    <w:rsid w:val="008115CF"/>
    <w:rsid w:val="008119A4"/>
    <w:rsid w:val="00814BD9"/>
    <w:rsid w:val="00815982"/>
    <w:rsid w:val="00820146"/>
    <w:rsid w:val="00835FF3"/>
    <w:rsid w:val="0083684E"/>
    <w:rsid w:val="00837AB0"/>
    <w:rsid w:val="00840EAC"/>
    <w:rsid w:val="008463D2"/>
    <w:rsid w:val="00850E62"/>
    <w:rsid w:val="00855DD2"/>
    <w:rsid w:val="008567D6"/>
    <w:rsid w:val="00865A9D"/>
    <w:rsid w:val="00871EED"/>
    <w:rsid w:val="008745A8"/>
    <w:rsid w:val="00874EC2"/>
    <w:rsid w:val="00875F50"/>
    <w:rsid w:val="00880C57"/>
    <w:rsid w:val="0088206C"/>
    <w:rsid w:val="008821F5"/>
    <w:rsid w:val="00884458"/>
    <w:rsid w:val="00884908"/>
    <w:rsid w:val="00893376"/>
    <w:rsid w:val="00894E5E"/>
    <w:rsid w:val="008963F6"/>
    <w:rsid w:val="008A0364"/>
    <w:rsid w:val="008A76EC"/>
    <w:rsid w:val="008B009F"/>
    <w:rsid w:val="008B0E61"/>
    <w:rsid w:val="008B1E73"/>
    <w:rsid w:val="008B2B11"/>
    <w:rsid w:val="008B6653"/>
    <w:rsid w:val="008B71D7"/>
    <w:rsid w:val="008C0902"/>
    <w:rsid w:val="008C1154"/>
    <w:rsid w:val="008C2793"/>
    <w:rsid w:val="008C6C53"/>
    <w:rsid w:val="008D0F6B"/>
    <w:rsid w:val="008E336B"/>
    <w:rsid w:val="008E3E26"/>
    <w:rsid w:val="008E5B22"/>
    <w:rsid w:val="008F0CB5"/>
    <w:rsid w:val="008F0EFA"/>
    <w:rsid w:val="008F235C"/>
    <w:rsid w:val="008F6854"/>
    <w:rsid w:val="00906CCC"/>
    <w:rsid w:val="009158AF"/>
    <w:rsid w:val="00924FFC"/>
    <w:rsid w:val="00926857"/>
    <w:rsid w:val="009341D4"/>
    <w:rsid w:val="00934CC4"/>
    <w:rsid w:val="00937831"/>
    <w:rsid w:val="00944F65"/>
    <w:rsid w:val="009450EB"/>
    <w:rsid w:val="00945FB0"/>
    <w:rsid w:val="0094705E"/>
    <w:rsid w:val="00956A89"/>
    <w:rsid w:val="00957320"/>
    <w:rsid w:val="00957765"/>
    <w:rsid w:val="009607B5"/>
    <w:rsid w:val="00961582"/>
    <w:rsid w:val="00962697"/>
    <w:rsid w:val="0096357E"/>
    <w:rsid w:val="00967811"/>
    <w:rsid w:val="00971CD2"/>
    <w:rsid w:val="0097267A"/>
    <w:rsid w:val="00974E35"/>
    <w:rsid w:val="00975504"/>
    <w:rsid w:val="00980E3D"/>
    <w:rsid w:val="00982CE1"/>
    <w:rsid w:val="00985F31"/>
    <w:rsid w:val="00986172"/>
    <w:rsid w:val="00987370"/>
    <w:rsid w:val="00990A83"/>
    <w:rsid w:val="00993072"/>
    <w:rsid w:val="00994B09"/>
    <w:rsid w:val="009975B1"/>
    <w:rsid w:val="009A0331"/>
    <w:rsid w:val="009A5A8A"/>
    <w:rsid w:val="009A5EDF"/>
    <w:rsid w:val="009A7E4D"/>
    <w:rsid w:val="009B1E99"/>
    <w:rsid w:val="009B3B82"/>
    <w:rsid w:val="009B4123"/>
    <w:rsid w:val="009B705F"/>
    <w:rsid w:val="009B76BB"/>
    <w:rsid w:val="009C3740"/>
    <w:rsid w:val="009C4459"/>
    <w:rsid w:val="009C49FF"/>
    <w:rsid w:val="009C7A65"/>
    <w:rsid w:val="009D1AB4"/>
    <w:rsid w:val="009D2983"/>
    <w:rsid w:val="009D609A"/>
    <w:rsid w:val="009D6A65"/>
    <w:rsid w:val="009E027F"/>
    <w:rsid w:val="009E5763"/>
    <w:rsid w:val="009F506B"/>
    <w:rsid w:val="009F68F6"/>
    <w:rsid w:val="00A02267"/>
    <w:rsid w:val="00A144A4"/>
    <w:rsid w:val="00A14F2B"/>
    <w:rsid w:val="00A15E17"/>
    <w:rsid w:val="00A165A9"/>
    <w:rsid w:val="00A16BBD"/>
    <w:rsid w:val="00A17392"/>
    <w:rsid w:val="00A23F64"/>
    <w:rsid w:val="00A240F5"/>
    <w:rsid w:val="00A2422C"/>
    <w:rsid w:val="00A30CB8"/>
    <w:rsid w:val="00A310AF"/>
    <w:rsid w:val="00A31F18"/>
    <w:rsid w:val="00A365E6"/>
    <w:rsid w:val="00A377E0"/>
    <w:rsid w:val="00A37906"/>
    <w:rsid w:val="00A425C3"/>
    <w:rsid w:val="00A43714"/>
    <w:rsid w:val="00A4747D"/>
    <w:rsid w:val="00A56008"/>
    <w:rsid w:val="00A60527"/>
    <w:rsid w:val="00A615CF"/>
    <w:rsid w:val="00A64B75"/>
    <w:rsid w:val="00A67BC7"/>
    <w:rsid w:val="00A74BDE"/>
    <w:rsid w:val="00A75656"/>
    <w:rsid w:val="00A76CF1"/>
    <w:rsid w:val="00A814C4"/>
    <w:rsid w:val="00A86AE1"/>
    <w:rsid w:val="00A90554"/>
    <w:rsid w:val="00AA02B7"/>
    <w:rsid w:val="00AA6168"/>
    <w:rsid w:val="00AA786C"/>
    <w:rsid w:val="00AB72CD"/>
    <w:rsid w:val="00AC2A4A"/>
    <w:rsid w:val="00AC32CF"/>
    <w:rsid w:val="00AC7E65"/>
    <w:rsid w:val="00AD4FA6"/>
    <w:rsid w:val="00AD7B03"/>
    <w:rsid w:val="00AE1BE7"/>
    <w:rsid w:val="00AE5A94"/>
    <w:rsid w:val="00AE6216"/>
    <w:rsid w:val="00AE71A8"/>
    <w:rsid w:val="00AF0265"/>
    <w:rsid w:val="00AF1F1E"/>
    <w:rsid w:val="00AF37E7"/>
    <w:rsid w:val="00AF64B0"/>
    <w:rsid w:val="00B03FC1"/>
    <w:rsid w:val="00B05AB4"/>
    <w:rsid w:val="00B1540E"/>
    <w:rsid w:val="00B168B3"/>
    <w:rsid w:val="00B16B8B"/>
    <w:rsid w:val="00B17B43"/>
    <w:rsid w:val="00B17BFE"/>
    <w:rsid w:val="00B20B6F"/>
    <w:rsid w:val="00B21C2F"/>
    <w:rsid w:val="00B22FE9"/>
    <w:rsid w:val="00B25AA2"/>
    <w:rsid w:val="00B307D3"/>
    <w:rsid w:val="00B32372"/>
    <w:rsid w:val="00B33910"/>
    <w:rsid w:val="00B365C1"/>
    <w:rsid w:val="00B400F9"/>
    <w:rsid w:val="00B50F68"/>
    <w:rsid w:val="00B5364D"/>
    <w:rsid w:val="00B744C0"/>
    <w:rsid w:val="00B85061"/>
    <w:rsid w:val="00B850FD"/>
    <w:rsid w:val="00B87C59"/>
    <w:rsid w:val="00B87F8F"/>
    <w:rsid w:val="00B90433"/>
    <w:rsid w:val="00B93F94"/>
    <w:rsid w:val="00BA03C5"/>
    <w:rsid w:val="00BA0BA4"/>
    <w:rsid w:val="00BA191F"/>
    <w:rsid w:val="00BA19D0"/>
    <w:rsid w:val="00BA239C"/>
    <w:rsid w:val="00BA2ABA"/>
    <w:rsid w:val="00BA364C"/>
    <w:rsid w:val="00BA5532"/>
    <w:rsid w:val="00BA6858"/>
    <w:rsid w:val="00BB4ED6"/>
    <w:rsid w:val="00BB7255"/>
    <w:rsid w:val="00BB7426"/>
    <w:rsid w:val="00BB787A"/>
    <w:rsid w:val="00BC098D"/>
    <w:rsid w:val="00BC164D"/>
    <w:rsid w:val="00BC1F03"/>
    <w:rsid w:val="00BD2B40"/>
    <w:rsid w:val="00BD62E2"/>
    <w:rsid w:val="00BD6EDB"/>
    <w:rsid w:val="00BD7CCF"/>
    <w:rsid w:val="00BE06FE"/>
    <w:rsid w:val="00BE0A4F"/>
    <w:rsid w:val="00BE0E66"/>
    <w:rsid w:val="00BE4B2D"/>
    <w:rsid w:val="00BE6F86"/>
    <w:rsid w:val="00BF0FE0"/>
    <w:rsid w:val="00BF397D"/>
    <w:rsid w:val="00BF52A6"/>
    <w:rsid w:val="00BF5EA5"/>
    <w:rsid w:val="00BF7D06"/>
    <w:rsid w:val="00C03BEC"/>
    <w:rsid w:val="00C05414"/>
    <w:rsid w:val="00C06963"/>
    <w:rsid w:val="00C06E00"/>
    <w:rsid w:val="00C078EB"/>
    <w:rsid w:val="00C12BF3"/>
    <w:rsid w:val="00C17A31"/>
    <w:rsid w:val="00C20016"/>
    <w:rsid w:val="00C20184"/>
    <w:rsid w:val="00C21CE2"/>
    <w:rsid w:val="00C22201"/>
    <w:rsid w:val="00C24A77"/>
    <w:rsid w:val="00C254B3"/>
    <w:rsid w:val="00C270B7"/>
    <w:rsid w:val="00C27BD3"/>
    <w:rsid w:val="00C31F1C"/>
    <w:rsid w:val="00C34A39"/>
    <w:rsid w:val="00C356D9"/>
    <w:rsid w:val="00C41DBE"/>
    <w:rsid w:val="00C44E3B"/>
    <w:rsid w:val="00C50F85"/>
    <w:rsid w:val="00C54140"/>
    <w:rsid w:val="00C56EE3"/>
    <w:rsid w:val="00C60660"/>
    <w:rsid w:val="00C65244"/>
    <w:rsid w:val="00C70898"/>
    <w:rsid w:val="00C71FBD"/>
    <w:rsid w:val="00C74732"/>
    <w:rsid w:val="00C84FA7"/>
    <w:rsid w:val="00C93FA8"/>
    <w:rsid w:val="00C9463A"/>
    <w:rsid w:val="00CA0942"/>
    <w:rsid w:val="00CA412C"/>
    <w:rsid w:val="00CA4B3A"/>
    <w:rsid w:val="00CA6D4B"/>
    <w:rsid w:val="00CA6D54"/>
    <w:rsid w:val="00CB13F9"/>
    <w:rsid w:val="00CB32A3"/>
    <w:rsid w:val="00CB48F2"/>
    <w:rsid w:val="00CB6807"/>
    <w:rsid w:val="00CB7068"/>
    <w:rsid w:val="00CC217A"/>
    <w:rsid w:val="00CC29AE"/>
    <w:rsid w:val="00CC4AE2"/>
    <w:rsid w:val="00CD27EC"/>
    <w:rsid w:val="00CE08AF"/>
    <w:rsid w:val="00CE24D3"/>
    <w:rsid w:val="00CE5588"/>
    <w:rsid w:val="00CE6E88"/>
    <w:rsid w:val="00CF2F43"/>
    <w:rsid w:val="00CF3C04"/>
    <w:rsid w:val="00CF7829"/>
    <w:rsid w:val="00D00C18"/>
    <w:rsid w:val="00D02F4A"/>
    <w:rsid w:val="00D11E8D"/>
    <w:rsid w:val="00D12B68"/>
    <w:rsid w:val="00D2421F"/>
    <w:rsid w:val="00D278C1"/>
    <w:rsid w:val="00D32013"/>
    <w:rsid w:val="00D32A90"/>
    <w:rsid w:val="00D368B6"/>
    <w:rsid w:val="00D37DE0"/>
    <w:rsid w:val="00D40C1E"/>
    <w:rsid w:val="00D45F5A"/>
    <w:rsid w:val="00D463AB"/>
    <w:rsid w:val="00D47F59"/>
    <w:rsid w:val="00D53FB9"/>
    <w:rsid w:val="00D5688D"/>
    <w:rsid w:val="00D578EA"/>
    <w:rsid w:val="00D61527"/>
    <w:rsid w:val="00D702C2"/>
    <w:rsid w:val="00D72FEE"/>
    <w:rsid w:val="00D74AA8"/>
    <w:rsid w:val="00D750E6"/>
    <w:rsid w:val="00D76FE7"/>
    <w:rsid w:val="00D8116E"/>
    <w:rsid w:val="00D8188C"/>
    <w:rsid w:val="00D83727"/>
    <w:rsid w:val="00D83C7B"/>
    <w:rsid w:val="00D91F9A"/>
    <w:rsid w:val="00D9350D"/>
    <w:rsid w:val="00D94965"/>
    <w:rsid w:val="00DA1EA2"/>
    <w:rsid w:val="00DA4AAE"/>
    <w:rsid w:val="00DB67A8"/>
    <w:rsid w:val="00DC1D60"/>
    <w:rsid w:val="00DD229B"/>
    <w:rsid w:val="00DD371A"/>
    <w:rsid w:val="00DD4BA7"/>
    <w:rsid w:val="00DD565C"/>
    <w:rsid w:val="00DD61EC"/>
    <w:rsid w:val="00DE6B55"/>
    <w:rsid w:val="00DF2531"/>
    <w:rsid w:val="00E00303"/>
    <w:rsid w:val="00E02652"/>
    <w:rsid w:val="00E06511"/>
    <w:rsid w:val="00E11DCC"/>
    <w:rsid w:val="00E1297B"/>
    <w:rsid w:val="00E12F36"/>
    <w:rsid w:val="00E1532C"/>
    <w:rsid w:val="00E165D0"/>
    <w:rsid w:val="00E16A28"/>
    <w:rsid w:val="00E16D7C"/>
    <w:rsid w:val="00E17891"/>
    <w:rsid w:val="00E22D6C"/>
    <w:rsid w:val="00E23434"/>
    <w:rsid w:val="00E23D0E"/>
    <w:rsid w:val="00E2503A"/>
    <w:rsid w:val="00E27034"/>
    <w:rsid w:val="00E33C2C"/>
    <w:rsid w:val="00E41539"/>
    <w:rsid w:val="00E42226"/>
    <w:rsid w:val="00E43A41"/>
    <w:rsid w:val="00E4457E"/>
    <w:rsid w:val="00E46711"/>
    <w:rsid w:val="00E47500"/>
    <w:rsid w:val="00E50454"/>
    <w:rsid w:val="00E510CF"/>
    <w:rsid w:val="00E52082"/>
    <w:rsid w:val="00E5539F"/>
    <w:rsid w:val="00E56C2C"/>
    <w:rsid w:val="00E667B3"/>
    <w:rsid w:val="00E70AC4"/>
    <w:rsid w:val="00E77DA0"/>
    <w:rsid w:val="00E838AB"/>
    <w:rsid w:val="00E852E8"/>
    <w:rsid w:val="00E90098"/>
    <w:rsid w:val="00E952D1"/>
    <w:rsid w:val="00E9598C"/>
    <w:rsid w:val="00E964C0"/>
    <w:rsid w:val="00E970CD"/>
    <w:rsid w:val="00EC3340"/>
    <w:rsid w:val="00EC4A3E"/>
    <w:rsid w:val="00EC5105"/>
    <w:rsid w:val="00EC54FB"/>
    <w:rsid w:val="00ED370C"/>
    <w:rsid w:val="00ED75F9"/>
    <w:rsid w:val="00EE4188"/>
    <w:rsid w:val="00EF1256"/>
    <w:rsid w:val="00EF538A"/>
    <w:rsid w:val="00EF69F3"/>
    <w:rsid w:val="00EF76CE"/>
    <w:rsid w:val="00F0158F"/>
    <w:rsid w:val="00F01AFB"/>
    <w:rsid w:val="00F057D5"/>
    <w:rsid w:val="00F10E3B"/>
    <w:rsid w:val="00F11D19"/>
    <w:rsid w:val="00F147A7"/>
    <w:rsid w:val="00F16E32"/>
    <w:rsid w:val="00F16EDF"/>
    <w:rsid w:val="00F23677"/>
    <w:rsid w:val="00F334E3"/>
    <w:rsid w:val="00F33A58"/>
    <w:rsid w:val="00F417F7"/>
    <w:rsid w:val="00F4297A"/>
    <w:rsid w:val="00F42CFE"/>
    <w:rsid w:val="00F44B81"/>
    <w:rsid w:val="00F44ED0"/>
    <w:rsid w:val="00F45FE1"/>
    <w:rsid w:val="00F47A29"/>
    <w:rsid w:val="00F522D6"/>
    <w:rsid w:val="00F55F61"/>
    <w:rsid w:val="00F56BEE"/>
    <w:rsid w:val="00F56BF9"/>
    <w:rsid w:val="00F6022B"/>
    <w:rsid w:val="00F65768"/>
    <w:rsid w:val="00F670A2"/>
    <w:rsid w:val="00F75E9E"/>
    <w:rsid w:val="00F763AB"/>
    <w:rsid w:val="00F803DD"/>
    <w:rsid w:val="00F80EEF"/>
    <w:rsid w:val="00F81395"/>
    <w:rsid w:val="00F81452"/>
    <w:rsid w:val="00F81F3D"/>
    <w:rsid w:val="00F83F86"/>
    <w:rsid w:val="00F92EFD"/>
    <w:rsid w:val="00FA1985"/>
    <w:rsid w:val="00FA2575"/>
    <w:rsid w:val="00FA650D"/>
    <w:rsid w:val="00FB0A22"/>
    <w:rsid w:val="00FB239F"/>
    <w:rsid w:val="00FB2664"/>
    <w:rsid w:val="00FB49A9"/>
    <w:rsid w:val="00FC2FFE"/>
    <w:rsid w:val="00FC3944"/>
    <w:rsid w:val="00FC4161"/>
    <w:rsid w:val="00FD0C59"/>
    <w:rsid w:val="00FD28A6"/>
    <w:rsid w:val="00FD33E0"/>
    <w:rsid w:val="00FD3FE5"/>
    <w:rsid w:val="00FD521A"/>
    <w:rsid w:val="00FD53D7"/>
    <w:rsid w:val="00FD5449"/>
    <w:rsid w:val="00FD66A9"/>
    <w:rsid w:val="00FD7634"/>
    <w:rsid w:val="00FE0BED"/>
    <w:rsid w:val="00FE1D82"/>
    <w:rsid w:val="00FE28F8"/>
    <w:rsid w:val="00FE62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5317B5"/>
  <w15:docId w15:val="{DAD2839D-8CF8-4C4B-B466-F09844BD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67A"/>
    <w:pPr>
      <w:spacing w:after="120" w:line="257" w:lineRule="auto"/>
      <w:ind w:firstLine="284"/>
    </w:pPr>
    <w:rPr>
      <w:rFonts w:ascii="Times New Roman" w:hAnsi="Times New Roman"/>
      <w:sz w:val="24"/>
    </w:rPr>
  </w:style>
  <w:style w:type="paragraph" w:styleId="Heading1">
    <w:name w:val="heading 1"/>
    <w:basedOn w:val="Normal"/>
    <w:next w:val="Normal"/>
    <w:link w:val="Heading1Char"/>
    <w:uiPriority w:val="9"/>
    <w:qFormat/>
    <w:rsid w:val="008E3E26"/>
    <w:pPr>
      <w:keepNext/>
      <w:keepLines/>
      <w:spacing w:line="240" w:lineRule="auto"/>
      <w:outlineLvl w:val="0"/>
    </w:pPr>
    <w:rPr>
      <w:rFonts w:eastAsiaTheme="majorEastAsia" w:cstheme="majorBidi"/>
      <w:b/>
      <w:color w:val="000000" w:themeColor="text1"/>
      <w:szCs w:val="32"/>
    </w:rPr>
  </w:style>
  <w:style w:type="paragraph" w:styleId="Heading2">
    <w:name w:val="heading 2"/>
    <w:aliases w:val="Подраздел - 2 уровень"/>
    <w:basedOn w:val="Normal"/>
    <w:next w:val="Normal"/>
    <w:link w:val="Heading2Char"/>
    <w:uiPriority w:val="9"/>
    <w:unhideWhenUsed/>
    <w:qFormat/>
    <w:rsid w:val="008E3E26"/>
    <w:pPr>
      <w:keepNext/>
      <w:keepLines/>
      <w:spacing w:line="240" w:lineRule="auto"/>
      <w:outlineLvl w:val="1"/>
    </w:pPr>
    <w:rPr>
      <w:rFonts w:eastAsiaTheme="majorEastAsia" w:cstheme="majorBidi"/>
      <w:bCs/>
      <w:i/>
      <w:szCs w:val="26"/>
    </w:rPr>
  </w:style>
  <w:style w:type="paragraph" w:styleId="Heading3">
    <w:name w:val="heading 3"/>
    <w:basedOn w:val="Normal"/>
    <w:next w:val="Normal"/>
    <w:link w:val="Heading3Char"/>
    <w:uiPriority w:val="9"/>
    <w:unhideWhenUsed/>
    <w:qFormat/>
    <w:rsid w:val="00053AA6"/>
    <w:pPr>
      <w:keepNext/>
      <w:spacing w:line="276" w:lineRule="auto"/>
      <w:outlineLvl w:val="2"/>
    </w:pPr>
    <w:rPr>
      <w:rFonts w:eastAsia="Times New Roman" w:cs="Times New Roman"/>
      <w:bCs/>
      <w:szCs w:val="26"/>
      <w:u w:val="single"/>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Подраздел - 2 уровень Char"/>
    <w:basedOn w:val="DefaultParagraphFont"/>
    <w:link w:val="Heading2"/>
    <w:uiPriority w:val="9"/>
    <w:rsid w:val="008E3E26"/>
    <w:rPr>
      <w:rFonts w:ascii="Times New Roman" w:eastAsiaTheme="majorEastAsia" w:hAnsi="Times New Roman" w:cstheme="majorBidi"/>
      <w:bCs/>
      <w:i/>
      <w:sz w:val="24"/>
      <w:szCs w:val="26"/>
    </w:rPr>
  </w:style>
  <w:style w:type="character" w:customStyle="1" w:styleId="Heading1Char">
    <w:name w:val="Heading 1 Char"/>
    <w:basedOn w:val="DefaultParagraphFont"/>
    <w:link w:val="Heading1"/>
    <w:uiPriority w:val="9"/>
    <w:rsid w:val="008E3E26"/>
    <w:rPr>
      <w:rFonts w:ascii="Times New Roman" w:eastAsiaTheme="majorEastAsia" w:hAnsi="Times New Roman" w:cstheme="majorBidi"/>
      <w:b/>
      <w:color w:val="000000" w:themeColor="text1"/>
      <w:sz w:val="24"/>
      <w:szCs w:val="32"/>
    </w:rPr>
  </w:style>
  <w:style w:type="character" w:styleId="Hyperlink">
    <w:name w:val="Hyperlink"/>
    <w:basedOn w:val="DefaultParagraphFont"/>
    <w:uiPriority w:val="99"/>
    <w:unhideWhenUsed/>
    <w:rsid w:val="008C6C53"/>
    <w:rPr>
      <w:color w:val="0000FF"/>
      <w:u w:val="single"/>
    </w:rPr>
  </w:style>
  <w:style w:type="character" w:customStyle="1" w:styleId="Heading3Char">
    <w:name w:val="Heading 3 Char"/>
    <w:basedOn w:val="DefaultParagraphFont"/>
    <w:link w:val="Heading3"/>
    <w:uiPriority w:val="9"/>
    <w:rsid w:val="00053AA6"/>
    <w:rPr>
      <w:rFonts w:ascii="Times New Roman" w:eastAsia="Times New Roman" w:hAnsi="Times New Roman" w:cs="Times New Roman"/>
      <w:bCs/>
      <w:sz w:val="24"/>
      <w:szCs w:val="26"/>
      <w:u w:val="single"/>
      <w:lang w:val="en-IE" w:eastAsia="en-IE"/>
    </w:rPr>
  </w:style>
  <w:style w:type="numbering" w:customStyle="1" w:styleId="NoList1">
    <w:name w:val="No List1"/>
    <w:next w:val="NoList"/>
    <w:uiPriority w:val="99"/>
    <w:semiHidden/>
    <w:unhideWhenUsed/>
    <w:rsid w:val="008C6C53"/>
  </w:style>
  <w:style w:type="paragraph" w:styleId="BalloonText">
    <w:name w:val="Balloon Text"/>
    <w:basedOn w:val="Normal"/>
    <w:link w:val="BalloonTextChar"/>
    <w:uiPriority w:val="99"/>
    <w:semiHidden/>
    <w:unhideWhenUsed/>
    <w:rsid w:val="008C6C53"/>
    <w:pPr>
      <w:spacing w:after="0" w:line="240" w:lineRule="auto"/>
    </w:pPr>
    <w:rPr>
      <w:rFonts w:ascii="Tahoma" w:eastAsia="Times New Roman" w:hAnsi="Tahoma" w:cs="Times New Roman"/>
      <w:sz w:val="16"/>
      <w:szCs w:val="16"/>
      <w:lang w:val="en-IE" w:eastAsia="en-IE"/>
    </w:rPr>
  </w:style>
  <w:style w:type="character" w:customStyle="1" w:styleId="BalloonTextChar">
    <w:name w:val="Balloon Text Char"/>
    <w:basedOn w:val="DefaultParagraphFont"/>
    <w:link w:val="BalloonText"/>
    <w:uiPriority w:val="99"/>
    <w:semiHidden/>
    <w:rsid w:val="008C6C53"/>
    <w:rPr>
      <w:rFonts w:ascii="Tahoma" w:eastAsia="Times New Roman" w:hAnsi="Tahoma" w:cs="Times New Roman"/>
      <w:sz w:val="16"/>
      <w:szCs w:val="16"/>
      <w:lang w:val="en-IE" w:eastAsia="en-IE"/>
    </w:rPr>
  </w:style>
  <w:style w:type="paragraph" w:styleId="ListParagraph">
    <w:name w:val="List Paragraph"/>
    <w:basedOn w:val="Normal"/>
    <w:uiPriority w:val="34"/>
    <w:qFormat/>
    <w:rsid w:val="008C6C53"/>
    <w:pPr>
      <w:spacing w:after="200" w:line="276" w:lineRule="auto"/>
      <w:ind w:left="720"/>
      <w:contextualSpacing/>
    </w:pPr>
    <w:rPr>
      <w:rFonts w:ascii="Calibri" w:eastAsia="Times New Roman" w:hAnsi="Calibri" w:cs="Times New Roman"/>
      <w:lang w:val="en-IE" w:eastAsia="en-IE"/>
    </w:rPr>
  </w:style>
  <w:style w:type="paragraph" w:styleId="DocumentMap">
    <w:name w:val="Document Map"/>
    <w:basedOn w:val="Normal"/>
    <w:link w:val="DocumentMapChar"/>
    <w:semiHidden/>
    <w:rsid w:val="008C6C53"/>
    <w:pPr>
      <w:shd w:val="clear" w:color="auto" w:fill="000080"/>
      <w:spacing w:after="0" w:line="240" w:lineRule="auto"/>
    </w:pPr>
    <w:rPr>
      <w:rFonts w:ascii="Tahoma" w:eastAsia="Times New Roman" w:hAnsi="Tahoma" w:cs="Times New Roman"/>
      <w:sz w:val="20"/>
      <w:szCs w:val="20"/>
      <w:lang w:val="en-IE" w:eastAsia="en-IE"/>
    </w:rPr>
  </w:style>
  <w:style w:type="character" w:customStyle="1" w:styleId="DocumentMapChar">
    <w:name w:val="Document Map Char"/>
    <w:basedOn w:val="DefaultParagraphFont"/>
    <w:link w:val="DocumentMap"/>
    <w:semiHidden/>
    <w:rsid w:val="008C6C53"/>
    <w:rPr>
      <w:rFonts w:ascii="Tahoma" w:eastAsia="Times New Roman" w:hAnsi="Tahoma" w:cs="Times New Roman"/>
      <w:sz w:val="20"/>
      <w:szCs w:val="20"/>
      <w:shd w:val="clear" w:color="auto" w:fill="000080"/>
      <w:lang w:val="en-IE" w:eastAsia="en-IE"/>
    </w:rPr>
  </w:style>
  <w:style w:type="character" w:styleId="Emphasis">
    <w:name w:val="Emphasis"/>
    <w:uiPriority w:val="20"/>
    <w:qFormat/>
    <w:rsid w:val="008C6C53"/>
    <w:rPr>
      <w:b/>
      <w:bCs/>
      <w:i w:val="0"/>
      <w:iCs w:val="0"/>
    </w:rPr>
  </w:style>
  <w:style w:type="table" w:styleId="TableGrid">
    <w:name w:val="Table Grid"/>
    <w:basedOn w:val="TableNormal"/>
    <w:uiPriority w:val="39"/>
    <w:rsid w:val="008C6C53"/>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C6C53"/>
    <w:rPr>
      <w:sz w:val="16"/>
      <w:szCs w:val="16"/>
    </w:rPr>
  </w:style>
  <w:style w:type="paragraph" w:styleId="CommentText">
    <w:name w:val="annotation text"/>
    <w:basedOn w:val="Normal"/>
    <w:link w:val="CommentTextChar"/>
    <w:uiPriority w:val="99"/>
    <w:unhideWhenUsed/>
    <w:rsid w:val="008C6C53"/>
    <w:pPr>
      <w:spacing w:after="200" w:line="240" w:lineRule="auto"/>
    </w:pPr>
    <w:rPr>
      <w:rFonts w:ascii="Calibri" w:eastAsia="Times New Roman" w:hAnsi="Calibri" w:cs="Times New Roman"/>
      <w:sz w:val="20"/>
      <w:szCs w:val="20"/>
      <w:lang w:val="en-IE" w:eastAsia="en-IE"/>
    </w:rPr>
  </w:style>
  <w:style w:type="character" w:customStyle="1" w:styleId="CommentTextChar">
    <w:name w:val="Comment Text Char"/>
    <w:basedOn w:val="DefaultParagraphFont"/>
    <w:link w:val="CommentText"/>
    <w:uiPriority w:val="99"/>
    <w:rsid w:val="008C6C53"/>
    <w:rPr>
      <w:rFonts w:ascii="Calibri" w:eastAsia="Times New Roman" w:hAnsi="Calibri" w:cs="Times New Roman"/>
      <w:sz w:val="20"/>
      <w:szCs w:val="20"/>
      <w:lang w:val="en-IE" w:eastAsia="en-IE"/>
    </w:rPr>
  </w:style>
  <w:style w:type="paragraph" w:styleId="CommentSubject">
    <w:name w:val="annotation subject"/>
    <w:basedOn w:val="CommentText"/>
    <w:next w:val="CommentText"/>
    <w:link w:val="CommentSubjectChar"/>
    <w:uiPriority w:val="99"/>
    <w:semiHidden/>
    <w:unhideWhenUsed/>
    <w:rsid w:val="008C6C53"/>
    <w:rPr>
      <w:b/>
      <w:bCs/>
    </w:rPr>
  </w:style>
  <w:style w:type="character" w:customStyle="1" w:styleId="CommentSubjectChar">
    <w:name w:val="Comment Subject Char"/>
    <w:basedOn w:val="CommentTextChar"/>
    <w:link w:val="CommentSubject"/>
    <w:uiPriority w:val="99"/>
    <w:semiHidden/>
    <w:rsid w:val="008C6C53"/>
    <w:rPr>
      <w:rFonts w:ascii="Calibri" w:eastAsia="Times New Roman" w:hAnsi="Calibri" w:cs="Times New Roman"/>
      <w:b/>
      <w:bCs/>
      <w:sz w:val="20"/>
      <w:szCs w:val="20"/>
      <w:lang w:val="en-IE" w:eastAsia="en-IE"/>
    </w:rPr>
  </w:style>
  <w:style w:type="paragraph" w:styleId="Header">
    <w:name w:val="header"/>
    <w:basedOn w:val="Normal"/>
    <w:link w:val="HeaderChar"/>
    <w:uiPriority w:val="99"/>
    <w:unhideWhenUsed/>
    <w:rsid w:val="008C6C53"/>
    <w:pPr>
      <w:tabs>
        <w:tab w:val="center" w:pos="4680"/>
        <w:tab w:val="right" w:pos="9360"/>
      </w:tabs>
      <w:spacing w:after="0" w:line="240" w:lineRule="auto"/>
    </w:pPr>
    <w:rPr>
      <w:rFonts w:ascii="Calibri" w:eastAsia="Times New Roman" w:hAnsi="Calibri" w:cs="Times New Roman"/>
      <w:lang w:val="en-IE" w:eastAsia="en-IE"/>
    </w:rPr>
  </w:style>
  <w:style w:type="character" w:customStyle="1" w:styleId="HeaderChar">
    <w:name w:val="Header Char"/>
    <w:basedOn w:val="DefaultParagraphFont"/>
    <w:link w:val="Header"/>
    <w:uiPriority w:val="99"/>
    <w:rsid w:val="008C6C53"/>
    <w:rPr>
      <w:rFonts w:ascii="Calibri" w:eastAsia="Times New Roman" w:hAnsi="Calibri" w:cs="Times New Roman"/>
      <w:lang w:val="en-IE" w:eastAsia="en-IE"/>
    </w:rPr>
  </w:style>
  <w:style w:type="paragraph" w:styleId="Footer">
    <w:name w:val="footer"/>
    <w:basedOn w:val="Normal"/>
    <w:link w:val="FooterChar"/>
    <w:uiPriority w:val="99"/>
    <w:unhideWhenUsed/>
    <w:rsid w:val="008C6C53"/>
    <w:pPr>
      <w:tabs>
        <w:tab w:val="center" w:pos="4680"/>
        <w:tab w:val="right" w:pos="9360"/>
      </w:tabs>
      <w:spacing w:after="0" w:line="240" w:lineRule="auto"/>
    </w:pPr>
    <w:rPr>
      <w:rFonts w:ascii="Calibri" w:eastAsia="Times New Roman" w:hAnsi="Calibri" w:cs="Times New Roman"/>
      <w:lang w:val="en-IE" w:eastAsia="en-IE"/>
    </w:rPr>
  </w:style>
  <w:style w:type="character" w:customStyle="1" w:styleId="FooterChar">
    <w:name w:val="Footer Char"/>
    <w:basedOn w:val="DefaultParagraphFont"/>
    <w:link w:val="Footer"/>
    <w:uiPriority w:val="99"/>
    <w:rsid w:val="008C6C53"/>
    <w:rPr>
      <w:rFonts w:ascii="Calibri" w:eastAsia="Times New Roman" w:hAnsi="Calibri" w:cs="Times New Roman"/>
      <w:lang w:val="en-IE" w:eastAsia="en-IE"/>
    </w:rPr>
  </w:style>
  <w:style w:type="character" w:styleId="FollowedHyperlink">
    <w:name w:val="FollowedHyperlink"/>
    <w:uiPriority w:val="99"/>
    <w:semiHidden/>
    <w:unhideWhenUsed/>
    <w:rsid w:val="008C6C53"/>
    <w:rPr>
      <w:color w:val="800080"/>
      <w:u w:val="single"/>
    </w:rPr>
  </w:style>
  <w:style w:type="character" w:customStyle="1" w:styleId="pbtoclink">
    <w:name w:val="pb_toc_link"/>
    <w:basedOn w:val="DefaultParagraphFont"/>
    <w:rsid w:val="008C6C53"/>
  </w:style>
  <w:style w:type="character" w:customStyle="1" w:styleId="fn">
    <w:name w:val="fn"/>
    <w:basedOn w:val="DefaultParagraphFont"/>
    <w:rsid w:val="008C6C53"/>
  </w:style>
  <w:style w:type="character" w:customStyle="1" w:styleId="st">
    <w:name w:val="st"/>
    <w:basedOn w:val="DefaultParagraphFont"/>
    <w:rsid w:val="008C6C53"/>
  </w:style>
  <w:style w:type="paragraph" w:styleId="Caption">
    <w:name w:val="caption"/>
    <w:basedOn w:val="Normal"/>
    <w:next w:val="Normal"/>
    <w:uiPriority w:val="35"/>
    <w:unhideWhenUsed/>
    <w:qFormat/>
    <w:rsid w:val="008C6C53"/>
    <w:pPr>
      <w:spacing w:after="200" w:line="240" w:lineRule="auto"/>
    </w:pPr>
    <w:rPr>
      <w:rFonts w:ascii="Calibri" w:eastAsia="Times New Roman" w:hAnsi="Calibri" w:cs="Times New Roman"/>
      <w:i/>
      <w:iCs/>
      <w:color w:val="44546A" w:themeColor="text2"/>
      <w:sz w:val="18"/>
      <w:szCs w:val="18"/>
      <w:lang w:val="en-IE" w:eastAsia="en-IE"/>
    </w:rPr>
  </w:style>
  <w:style w:type="paragraph" w:styleId="Revision">
    <w:name w:val="Revision"/>
    <w:hidden/>
    <w:uiPriority w:val="99"/>
    <w:semiHidden/>
    <w:rsid w:val="008C6C53"/>
    <w:pPr>
      <w:spacing w:after="0" w:line="240" w:lineRule="auto"/>
    </w:pPr>
    <w:rPr>
      <w:rFonts w:ascii="Calibri" w:eastAsia="Times New Roman" w:hAnsi="Calibri" w:cs="Times New Roman"/>
      <w:lang w:val="en-IE" w:eastAsia="en-IE"/>
    </w:rPr>
  </w:style>
  <w:style w:type="paragraph" w:styleId="EndnoteText">
    <w:name w:val="endnote text"/>
    <w:basedOn w:val="Normal"/>
    <w:link w:val="EndnoteTextChar"/>
    <w:uiPriority w:val="99"/>
    <w:semiHidden/>
    <w:unhideWhenUsed/>
    <w:rsid w:val="008C6C53"/>
    <w:pPr>
      <w:spacing w:after="0" w:line="240" w:lineRule="auto"/>
    </w:pPr>
    <w:rPr>
      <w:rFonts w:ascii="Calibri" w:eastAsia="Times New Roman" w:hAnsi="Calibri" w:cs="Times New Roman"/>
      <w:sz w:val="20"/>
      <w:szCs w:val="20"/>
      <w:lang w:val="en-IE" w:eastAsia="en-IE"/>
    </w:rPr>
  </w:style>
  <w:style w:type="character" w:customStyle="1" w:styleId="EndnoteTextChar">
    <w:name w:val="Endnote Text Char"/>
    <w:basedOn w:val="DefaultParagraphFont"/>
    <w:link w:val="EndnoteText"/>
    <w:uiPriority w:val="99"/>
    <w:semiHidden/>
    <w:rsid w:val="008C6C53"/>
    <w:rPr>
      <w:rFonts w:ascii="Calibri" w:eastAsia="Times New Roman" w:hAnsi="Calibri" w:cs="Times New Roman"/>
      <w:sz w:val="20"/>
      <w:szCs w:val="20"/>
      <w:lang w:val="en-IE" w:eastAsia="en-IE"/>
    </w:rPr>
  </w:style>
  <w:style w:type="character" w:styleId="EndnoteReference">
    <w:name w:val="endnote reference"/>
    <w:basedOn w:val="DefaultParagraphFont"/>
    <w:uiPriority w:val="99"/>
    <w:semiHidden/>
    <w:unhideWhenUsed/>
    <w:rsid w:val="008C6C53"/>
    <w:rPr>
      <w:vertAlign w:val="superscript"/>
    </w:rPr>
  </w:style>
  <w:style w:type="paragraph" w:styleId="HTMLPreformatted">
    <w:name w:val="HTML Preformatted"/>
    <w:basedOn w:val="Normal"/>
    <w:link w:val="HTMLPreformattedChar"/>
    <w:uiPriority w:val="99"/>
    <w:unhideWhenUsed/>
    <w:rsid w:val="008C6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C6C53"/>
    <w:rPr>
      <w:rFonts w:ascii="Courier New" w:eastAsia="Times New Roman" w:hAnsi="Courier New" w:cs="Courier New"/>
      <w:sz w:val="20"/>
      <w:szCs w:val="20"/>
      <w:lang w:eastAsia="en-GB"/>
    </w:rPr>
  </w:style>
  <w:style w:type="character" w:customStyle="1" w:styleId="A8">
    <w:name w:val="A8"/>
    <w:uiPriority w:val="99"/>
    <w:rsid w:val="008C6C53"/>
    <w:rPr>
      <w:color w:val="000000"/>
      <w:sz w:val="11"/>
      <w:szCs w:val="11"/>
    </w:rPr>
  </w:style>
  <w:style w:type="paragraph" w:styleId="NormalWeb">
    <w:name w:val="Normal (Web)"/>
    <w:basedOn w:val="Normal"/>
    <w:uiPriority w:val="99"/>
    <w:unhideWhenUsed/>
    <w:rsid w:val="008C6C53"/>
    <w:pPr>
      <w:spacing w:before="100" w:beforeAutospacing="1" w:after="100" w:afterAutospacing="1" w:line="240" w:lineRule="auto"/>
    </w:pPr>
    <w:rPr>
      <w:rFonts w:eastAsia="Times New Roman" w:cs="Times New Roman"/>
      <w:szCs w:val="24"/>
      <w:lang w:eastAsia="en-GB"/>
    </w:rPr>
  </w:style>
  <w:style w:type="paragraph" w:styleId="Subtitle">
    <w:name w:val="Subtitle"/>
    <w:basedOn w:val="Normal"/>
    <w:next w:val="Normal"/>
    <w:link w:val="SubtitleChar"/>
    <w:uiPriority w:val="11"/>
    <w:qFormat/>
    <w:rsid w:val="008C6C53"/>
    <w:pPr>
      <w:numPr>
        <w:ilvl w:val="1"/>
      </w:numPr>
      <w:spacing w:line="259" w:lineRule="auto"/>
      <w:ind w:firstLine="284"/>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8C6C53"/>
    <w:rPr>
      <w:rFonts w:asciiTheme="majorHAnsi" w:eastAsiaTheme="majorEastAsia" w:hAnsiTheme="majorHAnsi" w:cstheme="majorBidi"/>
      <w:i/>
      <w:iCs/>
      <w:color w:val="5B9BD5" w:themeColor="accent1"/>
      <w:spacing w:val="15"/>
      <w:sz w:val="24"/>
      <w:szCs w:val="24"/>
    </w:rPr>
  </w:style>
  <w:style w:type="character" w:customStyle="1" w:styleId="A1">
    <w:name w:val="A1"/>
    <w:uiPriority w:val="99"/>
    <w:rsid w:val="008C6C53"/>
    <w:rPr>
      <w:color w:val="221E1F"/>
      <w:sz w:val="11"/>
      <w:szCs w:val="11"/>
    </w:rPr>
  </w:style>
  <w:style w:type="paragraph" w:customStyle="1" w:styleId="msonormal0">
    <w:name w:val="msonormal"/>
    <w:basedOn w:val="Normal"/>
    <w:rsid w:val="000F044D"/>
    <w:pPr>
      <w:spacing w:before="100" w:beforeAutospacing="1" w:after="100" w:afterAutospacing="1" w:line="240" w:lineRule="auto"/>
      <w:ind w:firstLine="0"/>
    </w:pPr>
    <w:rPr>
      <w:rFonts w:eastAsia="Times New Roman" w:cs="Times New Roman"/>
      <w:szCs w:val="24"/>
      <w:lang w:eastAsia="en-GB"/>
    </w:rPr>
  </w:style>
  <w:style w:type="paragraph" w:customStyle="1" w:styleId="font5">
    <w:name w:val="font5"/>
    <w:basedOn w:val="Normal"/>
    <w:rsid w:val="000F044D"/>
    <w:pPr>
      <w:spacing w:before="100" w:beforeAutospacing="1" w:after="100" w:afterAutospacing="1" w:line="240" w:lineRule="auto"/>
      <w:ind w:firstLine="0"/>
    </w:pPr>
    <w:rPr>
      <w:rFonts w:ascii="Calibri" w:eastAsia="Times New Roman" w:hAnsi="Calibri" w:cs="Times New Roman"/>
      <w:color w:val="00B050"/>
      <w:sz w:val="22"/>
      <w:lang w:eastAsia="en-GB"/>
    </w:rPr>
  </w:style>
  <w:style w:type="paragraph" w:customStyle="1" w:styleId="font6">
    <w:name w:val="font6"/>
    <w:basedOn w:val="Normal"/>
    <w:rsid w:val="000F044D"/>
    <w:pPr>
      <w:spacing w:before="100" w:beforeAutospacing="1" w:after="100" w:afterAutospacing="1" w:line="240" w:lineRule="auto"/>
      <w:ind w:firstLine="0"/>
    </w:pPr>
    <w:rPr>
      <w:rFonts w:ascii="Calibri" w:eastAsia="Times New Roman" w:hAnsi="Calibri" w:cs="Times New Roman"/>
      <w:color w:val="0000FF"/>
      <w:sz w:val="22"/>
      <w:lang w:eastAsia="en-GB"/>
    </w:rPr>
  </w:style>
  <w:style w:type="paragraph" w:customStyle="1" w:styleId="font7">
    <w:name w:val="font7"/>
    <w:basedOn w:val="Normal"/>
    <w:rsid w:val="000F044D"/>
    <w:pPr>
      <w:spacing w:before="100" w:beforeAutospacing="1" w:after="100" w:afterAutospacing="1" w:line="240" w:lineRule="auto"/>
      <w:ind w:firstLine="0"/>
    </w:pPr>
    <w:rPr>
      <w:rFonts w:ascii="Calibri" w:eastAsia="Times New Roman" w:hAnsi="Calibri" w:cs="Times New Roman"/>
      <w:color w:val="0000FF"/>
      <w:sz w:val="22"/>
      <w:lang w:eastAsia="en-GB"/>
    </w:rPr>
  </w:style>
  <w:style w:type="paragraph" w:customStyle="1" w:styleId="font8">
    <w:name w:val="font8"/>
    <w:basedOn w:val="Normal"/>
    <w:rsid w:val="000F044D"/>
    <w:pPr>
      <w:spacing w:before="100" w:beforeAutospacing="1" w:after="100" w:afterAutospacing="1" w:line="240" w:lineRule="auto"/>
      <w:ind w:firstLine="0"/>
    </w:pPr>
    <w:rPr>
      <w:rFonts w:ascii="Calibri" w:eastAsia="Times New Roman" w:hAnsi="Calibri" w:cs="Times New Roman"/>
      <w:color w:val="00B050"/>
      <w:sz w:val="22"/>
      <w:lang w:eastAsia="en-GB"/>
    </w:rPr>
  </w:style>
  <w:style w:type="paragraph" w:customStyle="1" w:styleId="xl66">
    <w:name w:val="xl66"/>
    <w:basedOn w:val="Normal"/>
    <w:rsid w:val="000F044D"/>
    <w:pPr>
      <w:spacing w:before="100" w:beforeAutospacing="1" w:after="100" w:afterAutospacing="1" w:line="240" w:lineRule="auto"/>
      <w:ind w:firstLine="0"/>
    </w:pPr>
    <w:rPr>
      <w:rFonts w:eastAsia="Times New Roman" w:cs="Times New Roman"/>
      <w:b/>
      <w:bCs/>
      <w:szCs w:val="24"/>
      <w:lang w:eastAsia="en-GB"/>
    </w:rPr>
  </w:style>
  <w:style w:type="paragraph" w:customStyle="1" w:styleId="xl67">
    <w:name w:val="xl67"/>
    <w:basedOn w:val="Normal"/>
    <w:rsid w:val="000F044D"/>
    <w:pPr>
      <w:spacing w:before="100" w:beforeAutospacing="1" w:after="100" w:afterAutospacing="1" w:line="240" w:lineRule="auto"/>
      <w:ind w:firstLine="0"/>
    </w:pPr>
    <w:rPr>
      <w:rFonts w:eastAsia="Times New Roman" w:cs="Times New Roman"/>
      <w:color w:val="FF0000"/>
      <w:szCs w:val="24"/>
      <w:lang w:eastAsia="en-GB"/>
    </w:rPr>
  </w:style>
  <w:style w:type="paragraph" w:customStyle="1" w:styleId="xl68">
    <w:name w:val="xl68"/>
    <w:basedOn w:val="Normal"/>
    <w:rsid w:val="000F044D"/>
    <w:pPr>
      <w:spacing w:before="100" w:beforeAutospacing="1" w:after="100" w:afterAutospacing="1" w:line="240" w:lineRule="auto"/>
      <w:ind w:firstLine="0"/>
    </w:pPr>
    <w:rPr>
      <w:rFonts w:eastAsia="Times New Roman" w:cs="Times New Roman"/>
      <w:color w:val="00B050"/>
      <w:szCs w:val="24"/>
      <w:lang w:eastAsia="en-GB"/>
    </w:rPr>
  </w:style>
  <w:style w:type="paragraph" w:customStyle="1" w:styleId="xl69">
    <w:name w:val="xl69"/>
    <w:basedOn w:val="Normal"/>
    <w:rsid w:val="000F044D"/>
    <w:pPr>
      <w:pBdr>
        <w:top w:val="single" w:sz="4" w:space="0" w:color="auto"/>
      </w:pBdr>
      <w:spacing w:before="100" w:beforeAutospacing="1" w:after="100" w:afterAutospacing="1" w:line="240" w:lineRule="auto"/>
      <w:ind w:firstLine="0"/>
    </w:pPr>
    <w:rPr>
      <w:rFonts w:eastAsia="Times New Roman" w:cs="Times New Roman"/>
      <w:color w:val="00B050"/>
      <w:szCs w:val="24"/>
      <w:lang w:eastAsia="en-GB"/>
    </w:rPr>
  </w:style>
  <w:style w:type="paragraph" w:customStyle="1" w:styleId="xl70">
    <w:name w:val="xl70"/>
    <w:basedOn w:val="Normal"/>
    <w:rsid w:val="000F044D"/>
    <w:pPr>
      <w:pBdr>
        <w:top w:val="single" w:sz="4" w:space="0" w:color="auto"/>
      </w:pBdr>
      <w:spacing w:before="100" w:beforeAutospacing="1" w:after="100" w:afterAutospacing="1" w:line="240" w:lineRule="auto"/>
      <w:ind w:firstLine="0"/>
    </w:pPr>
    <w:rPr>
      <w:rFonts w:eastAsia="Times New Roman" w:cs="Times New Roman"/>
      <w:color w:val="0000FF"/>
      <w:szCs w:val="24"/>
      <w:lang w:eastAsia="en-GB"/>
    </w:rPr>
  </w:style>
  <w:style w:type="paragraph" w:customStyle="1" w:styleId="xl71">
    <w:name w:val="xl71"/>
    <w:basedOn w:val="Normal"/>
    <w:rsid w:val="000F044D"/>
    <w:pPr>
      <w:spacing w:before="100" w:beforeAutospacing="1" w:after="100" w:afterAutospacing="1" w:line="240" w:lineRule="auto"/>
      <w:ind w:firstLine="0"/>
    </w:pPr>
    <w:rPr>
      <w:rFonts w:eastAsia="Times New Roman" w:cs="Times New Roman"/>
      <w:color w:val="0000FF"/>
      <w:szCs w:val="24"/>
      <w:lang w:eastAsia="en-GB"/>
    </w:rPr>
  </w:style>
  <w:style w:type="paragraph" w:customStyle="1" w:styleId="xl72">
    <w:name w:val="xl72"/>
    <w:basedOn w:val="Normal"/>
    <w:rsid w:val="000F044D"/>
    <w:pPr>
      <w:pBdr>
        <w:bottom w:val="single" w:sz="4" w:space="0" w:color="auto"/>
      </w:pBdr>
      <w:spacing w:before="100" w:beforeAutospacing="1" w:after="100" w:afterAutospacing="1" w:line="240" w:lineRule="auto"/>
      <w:ind w:firstLine="0"/>
    </w:pPr>
    <w:rPr>
      <w:rFonts w:eastAsia="Times New Roman" w:cs="Times New Roman"/>
      <w:color w:val="0000FF"/>
      <w:szCs w:val="24"/>
      <w:lang w:eastAsia="en-GB"/>
    </w:rPr>
  </w:style>
  <w:style w:type="paragraph" w:customStyle="1" w:styleId="xl73">
    <w:name w:val="xl73"/>
    <w:basedOn w:val="Normal"/>
    <w:rsid w:val="000F044D"/>
    <w:pPr>
      <w:pBdr>
        <w:left w:val="single" w:sz="8" w:space="0" w:color="auto"/>
      </w:pBdr>
      <w:spacing w:before="100" w:beforeAutospacing="1" w:after="100" w:afterAutospacing="1" w:line="240" w:lineRule="auto"/>
      <w:ind w:firstLine="0"/>
    </w:pPr>
    <w:rPr>
      <w:rFonts w:eastAsia="Times New Roman" w:cs="Times New Roman"/>
      <w:b/>
      <w:bCs/>
      <w:szCs w:val="24"/>
      <w:lang w:eastAsia="en-GB"/>
    </w:rPr>
  </w:style>
  <w:style w:type="paragraph" w:customStyle="1" w:styleId="xl74">
    <w:name w:val="xl74"/>
    <w:basedOn w:val="Normal"/>
    <w:rsid w:val="000F044D"/>
    <w:pPr>
      <w:pBdr>
        <w:left w:val="single" w:sz="8" w:space="0" w:color="auto"/>
      </w:pBdr>
      <w:spacing w:before="100" w:beforeAutospacing="1" w:after="100" w:afterAutospacing="1" w:line="240" w:lineRule="auto"/>
      <w:ind w:firstLine="0"/>
    </w:pPr>
    <w:rPr>
      <w:rFonts w:eastAsia="Times New Roman" w:cs="Times New Roman"/>
      <w:color w:val="FF0000"/>
      <w:szCs w:val="24"/>
      <w:lang w:eastAsia="en-GB"/>
    </w:rPr>
  </w:style>
  <w:style w:type="paragraph" w:customStyle="1" w:styleId="xl75">
    <w:name w:val="xl75"/>
    <w:basedOn w:val="Normal"/>
    <w:rsid w:val="000F044D"/>
    <w:pPr>
      <w:pBdr>
        <w:bottom w:val="single" w:sz="8" w:space="0" w:color="auto"/>
      </w:pBdr>
      <w:spacing w:before="100" w:beforeAutospacing="1" w:after="100" w:afterAutospacing="1" w:line="240" w:lineRule="auto"/>
      <w:ind w:firstLine="0"/>
    </w:pPr>
    <w:rPr>
      <w:rFonts w:eastAsia="Times New Roman" w:cs="Times New Roman"/>
      <w:szCs w:val="24"/>
      <w:lang w:eastAsia="en-GB"/>
    </w:rPr>
  </w:style>
  <w:style w:type="paragraph" w:customStyle="1" w:styleId="xl76">
    <w:name w:val="xl76"/>
    <w:basedOn w:val="Normal"/>
    <w:rsid w:val="000F044D"/>
    <w:pPr>
      <w:pBdr>
        <w:top w:val="single" w:sz="8" w:space="0" w:color="auto"/>
      </w:pBdr>
      <w:spacing w:before="100" w:beforeAutospacing="1" w:after="100" w:afterAutospacing="1" w:line="240" w:lineRule="auto"/>
      <w:ind w:firstLine="0"/>
    </w:pPr>
    <w:rPr>
      <w:rFonts w:eastAsia="Times New Roman" w:cs="Times New Roman"/>
      <w:color w:val="0000FF"/>
      <w:szCs w:val="24"/>
      <w:lang w:eastAsia="en-GB"/>
    </w:rPr>
  </w:style>
  <w:style w:type="paragraph" w:customStyle="1" w:styleId="xl77">
    <w:name w:val="xl77"/>
    <w:basedOn w:val="Normal"/>
    <w:rsid w:val="000F044D"/>
    <w:pPr>
      <w:spacing w:before="100" w:beforeAutospacing="1" w:after="100" w:afterAutospacing="1" w:line="240" w:lineRule="auto"/>
      <w:ind w:firstLine="0"/>
      <w:jc w:val="center"/>
    </w:pPr>
    <w:rPr>
      <w:rFonts w:eastAsia="Times New Roman" w:cs="Times New Roman"/>
      <w:b/>
      <w:bCs/>
      <w:szCs w:val="24"/>
      <w:lang w:eastAsia="en-GB"/>
    </w:rPr>
  </w:style>
  <w:style w:type="paragraph" w:customStyle="1" w:styleId="xl78">
    <w:name w:val="xl78"/>
    <w:basedOn w:val="Normal"/>
    <w:rsid w:val="000F044D"/>
    <w:pPr>
      <w:spacing w:before="100" w:beforeAutospacing="1" w:after="100" w:afterAutospacing="1" w:line="240" w:lineRule="auto"/>
      <w:ind w:firstLine="0"/>
    </w:pPr>
    <w:rPr>
      <w:rFonts w:eastAsia="Times New Roman" w:cs="Times New Roman"/>
      <w:color w:val="FF0000"/>
      <w:szCs w:val="24"/>
      <w:lang w:eastAsia="en-GB"/>
    </w:rPr>
  </w:style>
  <w:style w:type="paragraph" w:customStyle="1" w:styleId="xl79">
    <w:name w:val="xl79"/>
    <w:basedOn w:val="Normal"/>
    <w:rsid w:val="000F044D"/>
    <w:pPr>
      <w:spacing w:before="100" w:beforeAutospacing="1" w:after="100" w:afterAutospacing="1" w:line="240" w:lineRule="auto"/>
      <w:ind w:firstLine="0"/>
      <w:jc w:val="center"/>
    </w:pPr>
    <w:rPr>
      <w:rFonts w:eastAsia="Times New Roman" w:cs="Times New Roman"/>
      <w:szCs w:val="24"/>
      <w:lang w:eastAsia="en-GB"/>
    </w:rPr>
  </w:style>
  <w:style w:type="paragraph" w:customStyle="1" w:styleId="xl80">
    <w:name w:val="xl80"/>
    <w:basedOn w:val="Normal"/>
    <w:rsid w:val="000F044D"/>
    <w:pPr>
      <w:spacing w:before="100" w:beforeAutospacing="1" w:after="100" w:afterAutospacing="1" w:line="240" w:lineRule="auto"/>
      <w:ind w:firstLine="0"/>
    </w:pPr>
    <w:rPr>
      <w:rFonts w:eastAsia="Times New Roman" w:cs="Times New Roman"/>
      <w:color w:val="BFBFBF"/>
      <w:szCs w:val="24"/>
      <w:lang w:eastAsia="en-GB"/>
    </w:rPr>
  </w:style>
  <w:style w:type="paragraph" w:customStyle="1" w:styleId="xl81">
    <w:name w:val="xl81"/>
    <w:basedOn w:val="Normal"/>
    <w:rsid w:val="000F044D"/>
    <w:pPr>
      <w:spacing w:before="100" w:beforeAutospacing="1" w:after="100" w:afterAutospacing="1" w:line="240" w:lineRule="auto"/>
      <w:ind w:firstLine="0"/>
      <w:jc w:val="center"/>
    </w:pPr>
    <w:rPr>
      <w:rFonts w:eastAsia="Times New Roman" w:cs="Times New Roman"/>
      <w:color w:val="BFBFBF"/>
      <w:szCs w:val="24"/>
      <w:lang w:eastAsia="en-GB"/>
    </w:rPr>
  </w:style>
  <w:style w:type="paragraph" w:customStyle="1" w:styleId="xl82">
    <w:name w:val="xl82"/>
    <w:basedOn w:val="Normal"/>
    <w:rsid w:val="000F044D"/>
    <w:pPr>
      <w:pBdr>
        <w:left w:val="single" w:sz="8" w:space="0" w:color="auto"/>
      </w:pBdr>
      <w:spacing w:before="100" w:beforeAutospacing="1" w:after="100" w:afterAutospacing="1" w:line="240" w:lineRule="auto"/>
      <w:ind w:firstLine="0"/>
    </w:pPr>
    <w:rPr>
      <w:rFonts w:eastAsia="Times New Roman" w:cs="Times New Roman"/>
      <w:color w:val="BFBFBF"/>
      <w:szCs w:val="24"/>
      <w:lang w:eastAsia="en-GB"/>
    </w:rPr>
  </w:style>
  <w:style w:type="paragraph" w:customStyle="1" w:styleId="xl83">
    <w:name w:val="xl83"/>
    <w:basedOn w:val="Normal"/>
    <w:rsid w:val="000F044D"/>
    <w:pPr>
      <w:pBdr>
        <w:top w:val="single" w:sz="4" w:space="0" w:color="auto"/>
      </w:pBdr>
      <w:spacing w:before="100" w:beforeAutospacing="1" w:after="100" w:afterAutospacing="1" w:line="240" w:lineRule="auto"/>
      <w:ind w:firstLine="0"/>
    </w:pPr>
    <w:rPr>
      <w:rFonts w:eastAsia="Times New Roman" w:cs="Times New Roman"/>
      <w:szCs w:val="24"/>
      <w:lang w:eastAsia="en-GB"/>
    </w:rPr>
  </w:style>
  <w:style w:type="paragraph" w:customStyle="1" w:styleId="xl84">
    <w:name w:val="xl84"/>
    <w:basedOn w:val="Normal"/>
    <w:rsid w:val="000F044D"/>
    <w:pPr>
      <w:pBdr>
        <w:top w:val="single" w:sz="4" w:space="0" w:color="auto"/>
      </w:pBdr>
      <w:spacing w:before="100" w:beforeAutospacing="1" w:after="100" w:afterAutospacing="1" w:line="240" w:lineRule="auto"/>
      <w:ind w:firstLine="0"/>
      <w:jc w:val="center"/>
    </w:pPr>
    <w:rPr>
      <w:rFonts w:eastAsia="Times New Roman" w:cs="Times New Roman"/>
      <w:szCs w:val="24"/>
      <w:lang w:eastAsia="en-GB"/>
    </w:rPr>
  </w:style>
  <w:style w:type="paragraph" w:customStyle="1" w:styleId="xl85">
    <w:name w:val="xl85"/>
    <w:basedOn w:val="Normal"/>
    <w:rsid w:val="000F044D"/>
    <w:pPr>
      <w:pBdr>
        <w:bottom w:val="single" w:sz="4" w:space="0" w:color="auto"/>
      </w:pBdr>
      <w:spacing w:before="100" w:beforeAutospacing="1" w:after="100" w:afterAutospacing="1" w:line="240" w:lineRule="auto"/>
      <w:ind w:firstLine="0"/>
    </w:pPr>
    <w:rPr>
      <w:rFonts w:eastAsia="Times New Roman" w:cs="Times New Roman"/>
      <w:szCs w:val="24"/>
      <w:lang w:eastAsia="en-GB"/>
    </w:rPr>
  </w:style>
  <w:style w:type="paragraph" w:customStyle="1" w:styleId="xl86">
    <w:name w:val="xl86"/>
    <w:basedOn w:val="Normal"/>
    <w:rsid w:val="000F044D"/>
    <w:pPr>
      <w:pBdr>
        <w:bottom w:val="single" w:sz="4" w:space="0" w:color="auto"/>
      </w:pBdr>
      <w:spacing w:before="100" w:beforeAutospacing="1" w:after="100" w:afterAutospacing="1" w:line="240" w:lineRule="auto"/>
      <w:ind w:firstLine="0"/>
      <w:jc w:val="center"/>
    </w:pPr>
    <w:rPr>
      <w:rFonts w:eastAsia="Times New Roman" w:cs="Times New Roman"/>
      <w:szCs w:val="24"/>
      <w:lang w:eastAsia="en-GB"/>
    </w:rPr>
  </w:style>
  <w:style w:type="paragraph" w:customStyle="1" w:styleId="xl87">
    <w:name w:val="xl87"/>
    <w:basedOn w:val="Normal"/>
    <w:rsid w:val="000F044D"/>
    <w:pPr>
      <w:pBdr>
        <w:left w:val="single" w:sz="8" w:space="0" w:color="auto"/>
      </w:pBdr>
      <w:spacing w:before="100" w:beforeAutospacing="1" w:after="100" w:afterAutospacing="1" w:line="240" w:lineRule="auto"/>
      <w:ind w:firstLine="0"/>
    </w:pPr>
    <w:rPr>
      <w:rFonts w:eastAsia="Times New Roman" w:cs="Times New Roman"/>
      <w:szCs w:val="24"/>
      <w:lang w:eastAsia="en-GB"/>
    </w:rPr>
  </w:style>
  <w:style w:type="paragraph" w:customStyle="1" w:styleId="xl88">
    <w:name w:val="xl88"/>
    <w:basedOn w:val="Normal"/>
    <w:rsid w:val="000F044D"/>
    <w:pPr>
      <w:pBdr>
        <w:left w:val="single" w:sz="8" w:space="0" w:color="auto"/>
        <w:bottom w:val="single" w:sz="4" w:space="0" w:color="auto"/>
      </w:pBdr>
      <w:spacing w:before="100" w:beforeAutospacing="1" w:after="100" w:afterAutospacing="1" w:line="240" w:lineRule="auto"/>
      <w:ind w:firstLine="0"/>
    </w:pPr>
    <w:rPr>
      <w:rFonts w:eastAsia="Times New Roman" w:cs="Times New Roman"/>
      <w:szCs w:val="24"/>
      <w:lang w:eastAsia="en-GB"/>
    </w:rPr>
  </w:style>
  <w:style w:type="paragraph" w:customStyle="1" w:styleId="xl89">
    <w:name w:val="xl89"/>
    <w:basedOn w:val="Normal"/>
    <w:rsid w:val="000F044D"/>
    <w:pPr>
      <w:pBdr>
        <w:top w:val="single" w:sz="4" w:space="0" w:color="auto"/>
        <w:left w:val="single" w:sz="8" w:space="0" w:color="auto"/>
      </w:pBdr>
      <w:spacing w:before="100" w:beforeAutospacing="1" w:after="100" w:afterAutospacing="1" w:line="240" w:lineRule="auto"/>
      <w:ind w:firstLine="0"/>
    </w:pPr>
    <w:rPr>
      <w:rFonts w:eastAsia="Times New Roman" w:cs="Times New Roman"/>
      <w:szCs w:val="24"/>
      <w:lang w:eastAsia="en-GB"/>
    </w:rPr>
  </w:style>
  <w:style w:type="paragraph" w:customStyle="1" w:styleId="xl90">
    <w:name w:val="xl90"/>
    <w:basedOn w:val="Normal"/>
    <w:rsid w:val="000F044D"/>
    <w:pPr>
      <w:pBdr>
        <w:bottom w:val="single" w:sz="8" w:space="0" w:color="auto"/>
      </w:pBdr>
      <w:spacing w:before="100" w:beforeAutospacing="1" w:after="100" w:afterAutospacing="1" w:line="240" w:lineRule="auto"/>
      <w:ind w:firstLine="0"/>
      <w:jc w:val="center"/>
    </w:pPr>
    <w:rPr>
      <w:rFonts w:eastAsia="Times New Roman" w:cs="Times New Roman"/>
      <w:szCs w:val="24"/>
      <w:lang w:eastAsia="en-GB"/>
    </w:rPr>
  </w:style>
  <w:style w:type="paragraph" w:customStyle="1" w:styleId="xl91">
    <w:name w:val="xl91"/>
    <w:basedOn w:val="Normal"/>
    <w:rsid w:val="000F044D"/>
    <w:pPr>
      <w:pBdr>
        <w:left w:val="single" w:sz="8" w:space="0" w:color="auto"/>
        <w:bottom w:val="single" w:sz="8" w:space="0" w:color="auto"/>
      </w:pBdr>
      <w:spacing w:before="100" w:beforeAutospacing="1" w:after="100" w:afterAutospacing="1" w:line="240" w:lineRule="auto"/>
      <w:ind w:firstLine="0"/>
    </w:pPr>
    <w:rPr>
      <w:rFonts w:eastAsia="Times New Roman" w:cs="Times New Roman"/>
      <w:szCs w:val="24"/>
      <w:lang w:eastAsia="en-GB"/>
    </w:rPr>
  </w:style>
  <w:style w:type="paragraph" w:customStyle="1" w:styleId="xl92">
    <w:name w:val="xl92"/>
    <w:basedOn w:val="Normal"/>
    <w:rsid w:val="000F044D"/>
    <w:pPr>
      <w:spacing w:before="100" w:beforeAutospacing="1" w:after="100" w:afterAutospacing="1" w:line="240" w:lineRule="auto"/>
      <w:ind w:firstLine="0"/>
    </w:pPr>
    <w:rPr>
      <w:rFonts w:eastAsia="Times New Roman" w:cs="Times New Roman"/>
      <w:color w:val="000000"/>
      <w:szCs w:val="24"/>
      <w:lang w:eastAsia="en-GB"/>
    </w:rPr>
  </w:style>
  <w:style w:type="paragraph" w:customStyle="1" w:styleId="xl93">
    <w:name w:val="xl93"/>
    <w:basedOn w:val="Normal"/>
    <w:rsid w:val="000F044D"/>
    <w:pPr>
      <w:pBdr>
        <w:top w:val="single" w:sz="4" w:space="0" w:color="auto"/>
      </w:pBdr>
      <w:spacing w:before="100" w:beforeAutospacing="1" w:after="100" w:afterAutospacing="1" w:line="240" w:lineRule="auto"/>
      <w:ind w:firstLine="0"/>
    </w:pPr>
    <w:rPr>
      <w:rFonts w:eastAsia="Times New Roman" w:cs="Times New Roman"/>
      <w:color w:val="000000"/>
      <w:szCs w:val="24"/>
      <w:lang w:eastAsia="en-GB"/>
    </w:rPr>
  </w:style>
  <w:style w:type="paragraph" w:customStyle="1" w:styleId="xl94">
    <w:name w:val="xl94"/>
    <w:basedOn w:val="Normal"/>
    <w:rsid w:val="000F044D"/>
    <w:pPr>
      <w:pBdr>
        <w:bottom w:val="single" w:sz="4" w:space="0" w:color="auto"/>
      </w:pBdr>
      <w:spacing w:before="100" w:beforeAutospacing="1" w:after="100" w:afterAutospacing="1" w:line="240" w:lineRule="auto"/>
      <w:ind w:firstLine="0"/>
    </w:pPr>
    <w:rPr>
      <w:rFonts w:eastAsia="Times New Roman" w:cs="Times New Roman"/>
      <w:color w:val="000000"/>
      <w:szCs w:val="24"/>
      <w:lang w:eastAsia="en-GB"/>
    </w:rPr>
  </w:style>
  <w:style w:type="paragraph" w:customStyle="1" w:styleId="xl95">
    <w:name w:val="xl95"/>
    <w:basedOn w:val="Normal"/>
    <w:rsid w:val="000F044D"/>
    <w:pPr>
      <w:pBdr>
        <w:top w:val="single" w:sz="4" w:space="0" w:color="auto"/>
        <w:bottom w:val="single" w:sz="4" w:space="0" w:color="auto"/>
      </w:pBdr>
      <w:spacing w:before="100" w:beforeAutospacing="1" w:after="100" w:afterAutospacing="1" w:line="240" w:lineRule="auto"/>
      <w:ind w:firstLine="0"/>
    </w:pPr>
    <w:rPr>
      <w:rFonts w:eastAsia="Times New Roman" w:cs="Times New Roman"/>
      <w:szCs w:val="24"/>
      <w:lang w:eastAsia="en-GB"/>
    </w:rPr>
  </w:style>
  <w:style w:type="paragraph" w:customStyle="1" w:styleId="xl96">
    <w:name w:val="xl96"/>
    <w:basedOn w:val="Normal"/>
    <w:rsid w:val="000F044D"/>
    <w:pPr>
      <w:pBdr>
        <w:top w:val="single" w:sz="4" w:space="0" w:color="auto"/>
      </w:pBdr>
      <w:spacing w:before="100" w:beforeAutospacing="1" w:after="100" w:afterAutospacing="1" w:line="240" w:lineRule="auto"/>
      <w:ind w:firstLine="0"/>
    </w:pPr>
    <w:rPr>
      <w:rFonts w:eastAsia="Times New Roman" w:cs="Times New Roman"/>
      <w:szCs w:val="24"/>
      <w:lang w:eastAsia="en-GB"/>
    </w:rPr>
  </w:style>
  <w:style w:type="paragraph" w:customStyle="1" w:styleId="xl97">
    <w:name w:val="xl97"/>
    <w:basedOn w:val="Normal"/>
    <w:rsid w:val="000F044D"/>
    <w:pPr>
      <w:spacing w:before="100" w:beforeAutospacing="1" w:after="100" w:afterAutospacing="1" w:line="240" w:lineRule="auto"/>
      <w:ind w:firstLine="0"/>
      <w:textAlignment w:val="center"/>
    </w:pPr>
    <w:rPr>
      <w:rFonts w:eastAsia="Times New Roman" w:cs="Times New Roman"/>
      <w:szCs w:val="24"/>
      <w:lang w:eastAsia="en-GB"/>
    </w:rPr>
  </w:style>
  <w:style w:type="paragraph" w:customStyle="1" w:styleId="xl98">
    <w:name w:val="xl98"/>
    <w:basedOn w:val="Normal"/>
    <w:rsid w:val="000F044D"/>
    <w:pPr>
      <w:spacing w:before="100" w:beforeAutospacing="1" w:after="100" w:afterAutospacing="1" w:line="240" w:lineRule="auto"/>
      <w:ind w:firstLine="0"/>
    </w:pPr>
    <w:rPr>
      <w:rFonts w:eastAsia="Times New Roman" w:cs="Times New Roman"/>
      <w:b/>
      <w:bCs/>
      <w:color w:val="0000FF"/>
      <w:szCs w:val="24"/>
      <w:lang w:eastAsia="en-GB"/>
    </w:rPr>
  </w:style>
  <w:style w:type="paragraph" w:customStyle="1" w:styleId="xl99">
    <w:name w:val="xl99"/>
    <w:basedOn w:val="Normal"/>
    <w:rsid w:val="000F044D"/>
    <w:pPr>
      <w:spacing w:before="100" w:beforeAutospacing="1" w:after="100" w:afterAutospacing="1" w:line="240" w:lineRule="auto"/>
      <w:ind w:firstLine="0"/>
      <w:jc w:val="center"/>
    </w:pPr>
    <w:rPr>
      <w:rFonts w:eastAsia="Times New Roman" w:cs="Times New Roman"/>
      <w:color w:val="FF0000"/>
      <w:szCs w:val="24"/>
      <w:lang w:eastAsia="en-GB"/>
    </w:rPr>
  </w:style>
  <w:style w:type="paragraph" w:customStyle="1" w:styleId="xl100">
    <w:name w:val="xl100"/>
    <w:basedOn w:val="Normal"/>
    <w:rsid w:val="000F044D"/>
    <w:pPr>
      <w:spacing w:before="100" w:beforeAutospacing="1" w:after="100" w:afterAutospacing="1" w:line="240" w:lineRule="auto"/>
      <w:ind w:firstLine="0"/>
    </w:pPr>
    <w:rPr>
      <w:rFonts w:eastAsia="Times New Roman" w:cs="Times New Roman"/>
      <w:szCs w:val="24"/>
      <w:lang w:eastAsia="en-GB"/>
    </w:rPr>
  </w:style>
  <w:style w:type="paragraph" w:customStyle="1" w:styleId="xl101">
    <w:name w:val="xl101"/>
    <w:basedOn w:val="Normal"/>
    <w:rsid w:val="000F044D"/>
    <w:pPr>
      <w:pBdr>
        <w:bottom w:val="single" w:sz="4" w:space="0" w:color="auto"/>
      </w:pBdr>
      <w:spacing w:before="100" w:beforeAutospacing="1" w:after="100" w:afterAutospacing="1" w:line="240" w:lineRule="auto"/>
      <w:ind w:firstLine="0"/>
    </w:pPr>
    <w:rPr>
      <w:rFonts w:eastAsia="Times New Roman" w:cs="Times New Roman"/>
      <w:szCs w:val="24"/>
      <w:lang w:eastAsia="en-GB"/>
    </w:rPr>
  </w:style>
  <w:style w:type="paragraph" w:customStyle="1" w:styleId="xl103">
    <w:name w:val="xl103"/>
    <w:basedOn w:val="Normal"/>
    <w:rsid w:val="000F044D"/>
    <w:pPr>
      <w:pBdr>
        <w:top w:val="single" w:sz="4" w:space="0" w:color="auto"/>
      </w:pBdr>
      <w:spacing w:before="100" w:beforeAutospacing="1" w:after="100" w:afterAutospacing="1" w:line="240" w:lineRule="auto"/>
      <w:ind w:firstLine="0"/>
      <w:jc w:val="center"/>
    </w:pPr>
    <w:rPr>
      <w:rFonts w:eastAsia="Times New Roman" w:cs="Times New Roman"/>
      <w:color w:val="0000FF"/>
      <w:szCs w:val="24"/>
      <w:lang w:eastAsia="en-GB"/>
    </w:rPr>
  </w:style>
  <w:style w:type="paragraph" w:customStyle="1" w:styleId="xl104">
    <w:name w:val="xl104"/>
    <w:basedOn w:val="Normal"/>
    <w:rsid w:val="000F044D"/>
    <w:pPr>
      <w:pBdr>
        <w:top w:val="single" w:sz="4" w:space="0" w:color="auto"/>
        <w:left w:val="single" w:sz="8" w:space="0" w:color="auto"/>
      </w:pBdr>
      <w:spacing w:before="100" w:beforeAutospacing="1" w:after="100" w:afterAutospacing="1" w:line="240" w:lineRule="auto"/>
      <w:ind w:firstLine="0"/>
    </w:pPr>
    <w:rPr>
      <w:rFonts w:eastAsia="Times New Roman" w:cs="Times New Roman"/>
      <w:color w:val="0000FF"/>
      <w:szCs w:val="24"/>
      <w:lang w:eastAsia="en-GB"/>
    </w:rPr>
  </w:style>
  <w:style w:type="paragraph" w:customStyle="1" w:styleId="xl105">
    <w:name w:val="xl105"/>
    <w:basedOn w:val="Normal"/>
    <w:rsid w:val="000F044D"/>
    <w:pPr>
      <w:spacing w:before="100" w:beforeAutospacing="1" w:after="100" w:afterAutospacing="1" w:line="240" w:lineRule="auto"/>
      <w:ind w:firstLine="0"/>
      <w:jc w:val="center"/>
    </w:pPr>
    <w:rPr>
      <w:rFonts w:eastAsia="Times New Roman" w:cs="Times New Roman"/>
      <w:color w:val="0000FF"/>
      <w:szCs w:val="24"/>
      <w:lang w:eastAsia="en-GB"/>
    </w:rPr>
  </w:style>
  <w:style w:type="paragraph" w:customStyle="1" w:styleId="xl106">
    <w:name w:val="xl106"/>
    <w:basedOn w:val="Normal"/>
    <w:rsid w:val="000F044D"/>
    <w:pPr>
      <w:pBdr>
        <w:left w:val="single" w:sz="8" w:space="0" w:color="auto"/>
      </w:pBdr>
      <w:spacing w:before="100" w:beforeAutospacing="1" w:after="100" w:afterAutospacing="1" w:line="240" w:lineRule="auto"/>
      <w:ind w:firstLine="0"/>
    </w:pPr>
    <w:rPr>
      <w:rFonts w:eastAsia="Times New Roman" w:cs="Times New Roman"/>
      <w:color w:val="0000FF"/>
      <w:szCs w:val="24"/>
      <w:lang w:eastAsia="en-GB"/>
    </w:rPr>
  </w:style>
  <w:style w:type="paragraph" w:customStyle="1" w:styleId="xl107">
    <w:name w:val="xl107"/>
    <w:basedOn w:val="Normal"/>
    <w:rsid w:val="000F044D"/>
    <w:pPr>
      <w:pBdr>
        <w:bottom w:val="single" w:sz="4" w:space="0" w:color="auto"/>
      </w:pBdr>
      <w:spacing w:before="100" w:beforeAutospacing="1" w:after="100" w:afterAutospacing="1" w:line="240" w:lineRule="auto"/>
      <w:ind w:firstLine="0"/>
      <w:jc w:val="center"/>
    </w:pPr>
    <w:rPr>
      <w:rFonts w:eastAsia="Times New Roman" w:cs="Times New Roman"/>
      <w:color w:val="0000FF"/>
      <w:szCs w:val="24"/>
      <w:lang w:eastAsia="en-GB"/>
    </w:rPr>
  </w:style>
  <w:style w:type="paragraph" w:customStyle="1" w:styleId="xl108">
    <w:name w:val="xl108"/>
    <w:basedOn w:val="Normal"/>
    <w:rsid w:val="000F044D"/>
    <w:pPr>
      <w:pBdr>
        <w:left w:val="single" w:sz="8" w:space="0" w:color="auto"/>
        <w:bottom w:val="single" w:sz="4" w:space="0" w:color="auto"/>
      </w:pBdr>
      <w:spacing w:before="100" w:beforeAutospacing="1" w:after="100" w:afterAutospacing="1" w:line="240" w:lineRule="auto"/>
      <w:ind w:firstLine="0"/>
    </w:pPr>
    <w:rPr>
      <w:rFonts w:eastAsia="Times New Roman" w:cs="Times New Roman"/>
      <w:color w:val="0000FF"/>
      <w:szCs w:val="24"/>
      <w:lang w:eastAsia="en-GB"/>
    </w:rPr>
  </w:style>
  <w:style w:type="paragraph" w:customStyle="1" w:styleId="xl109">
    <w:name w:val="xl109"/>
    <w:basedOn w:val="Normal"/>
    <w:rsid w:val="000F044D"/>
    <w:pPr>
      <w:pBdr>
        <w:top w:val="single" w:sz="8" w:space="0" w:color="auto"/>
        <w:left w:val="single" w:sz="12" w:space="0" w:color="auto"/>
        <w:bottom w:val="single" w:sz="8" w:space="0" w:color="auto"/>
        <w:right w:val="single" w:sz="8" w:space="0" w:color="auto"/>
      </w:pBdr>
      <w:spacing w:before="100" w:beforeAutospacing="1" w:after="100" w:afterAutospacing="1" w:line="240" w:lineRule="auto"/>
      <w:ind w:firstLine="0"/>
      <w:textAlignment w:val="center"/>
    </w:pPr>
    <w:rPr>
      <w:rFonts w:eastAsia="Times New Roman" w:cs="Times New Roman"/>
      <w:color w:val="0000FF"/>
      <w:szCs w:val="24"/>
      <w:lang w:eastAsia="en-GB"/>
    </w:rPr>
  </w:style>
  <w:style w:type="paragraph" w:customStyle="1" w:styleId="xl110">
    <w:name w:val="xl110"/>
    <w:basedOn w:val="Normal"/>
    <w:rsid w:val="000F044D"/>
    <w:pPr>
      <w:pBdr>
        <w:left w:val="single" w:sz="12" w:space="0" w:color="auto"/>
        <w:bottom w:val="single" w:sz="8" w:space="0" w:color="auto"/>
        <w:right w:val="single" w:sz="8" w:space="0" w:color="auto"/>
      </w:pBdr>
      <w:spacing w:before="100" w:beforeAutospacing="1" w:after="100" w:afterAutospacing="1" w:line="240" w:lineRule="auto"/>
      <w:ind w:firstLine="0"/>
      <w:textAlignment w:val="center"/>
    </w:pPr>
    <w:rPr>
      <w:rFonts w:eastAsia="Times New Roman" w:cs="Times New Roman"/>
      <w:color w:val="0000FF"/>
      <w:szCs w:val="24"/>
      <w:lang w:eastAsia="en-GB"/>
    </w:rPr>
  </w:style>
  <w:style w:type="paragraph" w:customStyle="1" w:styleId="xl111">
    <w:name w:val="xl111"/>
    <w:basedOn w:val="Normal"/>
    <w:rsid w:val="000F044D"/>
    <w:pPr>
      <w:pBdr>
        <w:bottom w:val="single" w:sz="8" w:space="0" w:color="auto"/>
      </w:pBdr>
      <w:spacing w:before="100" w:beforeAutospacing="1" w:after="100" w:afterAutospacing="1" w:line="240" w:lineRule="auto"/>
      <w:ind w:firstLine="0"/>
      <w:jc w:val="center"/>
    </w:pPr>
    <w:rPr>
      <w:rFonts w:eastAsia="Times New Roman" w:cs="Times New Roman"/>
      <w:color w:val="0000FF"/>
      <w:szCs w:val="24"/>
      <w:lang w:eastAsia="en-GB"/>
    </w:rPr>
  </w:style>
  <w:style w:type="paragraph" w:customStyle="1" w:styleId="xl112">
    <w:name w:val="xl112"/>
    <w:basedOn w:val="Normal"/>
    <w:rsid w:val="000F044D"/>
    <w:pPr>
      <w:pBdr>
        <w:bottom w:val="single" w:sz="8" w:space="0" w:color="auto"/>
      </w:pBdr>
      <w:spacing w:before="100" w:beforeAutospacing="1" w:after="100" w:afterAutospacing="1" w:line="240" w:lineRule="auto"/>
      <w:ind w:firstLine="0"/>
    </w:pPr>
    <w:rPr>
      <w:rFonts w:eastAsia="Times New Roman" w:cs="Times New Roman"/>
      <w:color w:val="0000FF"/>
      <w:szCs w:val="24"/>
      <w:lang w:eastAsia="en-GB"/>
    </w:rPr>
  </w:style>
  <w:style w:type="paragraph" w:customStyle="1" w:styleId="xl113">
    <w:name w:val="xl113"/>
    <w:basedOn w:val="Normal"/>
    <w:rsid w:val="000F044D"/>
    <w:pPr>
      <w:pBdr>
        <w:left w:val="single" w:sz="8" w:space="0" w:color="auto"/>
        <w:bottom w:val="single" w:sz="8" w:space="0" w:color="auto"/>
      </w:pBdr>
      <w:spacing w:before="100" w:beforeAutospacing="1" w:after="100" w:afterAutospacing="1" w:line="240" w:lineRule="auto"/>
      <w:ind w:firstLine="0"/>
    </w:pPr>
    <w:rPr>
      <w:rFonts w:eastAsia="Times New Roman" w:cs="Times New Roman"/>
      <w:color w:val="0000FF"/>
      <w:szCs w:val="24"/>
      <w:lang w:eastAsia="en-GB"/>
    </w:rPr>
  </w:style>
  <w:style w:type="paragraph" w:customStyle="1" w:styleId="xl114">
    <w:name w:val="xl114"/>
    <w:basedOn w:val="Normal"/>
    <w:rsid w:val="000F044D"/>
    <w:pPr>
      <w:pBdr>
        <w:left w:val="single" w:sz="12" w:space="0" w:color="auto"/>
        <w:bottom w:val="single" w:sz="12" w:space="0" w:color="auto"/>
        <w:right w:val="single" w:sz="8" w:space="0" w:color="auto"/>
      </w:pBdr>
      <w:spacing w:before="100" w:beforeAutospacing="1" w:after="100" w:afterAutospacing="1" w:line="240" w:lineRule="auto"/>
      <w:ind w:firstLine="0"/>
      <w:textAlignment w:val="center"/>
    </w:pPr>
    <w:rPr>
      <w:rFonts w:eastAsia="Times New Roman" w:cs="Times New Roman"/>
      <w:color w:val="0000FF"/>
      <w:szCs w:val="24"/>
      <w:lang w:eastAsia="en-GB"/>
    </w:rPr>
  </w:style>
  <w:style w:type="paragraph" w:customStyle="1" w:styleId="xl115">
    <w:name w:val="xl115"/>
    <w:basedOn w:val="Normal"/>
    <w:rsid w:val="000F044D"/>
    <w:pPr>
      <w:spacing w:before="100" w:beforeAutospacing="1" w:after="100" w:afterAutospacing="1" w:line="240" w:lineRule="auto"/>
      <w:ind w:firstLine="0"/>
    </w:pPr>
    <w:rPr>
      <w:rFonts w:eastAsia="Times New Roman" w:cs="Times New Roman"/>
      <w:color w:val="0000FF"/>
      <w:szCs w:val="24"/>
      <w:lang w:eastAsia="en-GB"/>
    </w:rPr>
  </w:style>
  <w:style w:type="paragraph" w:customStyle="1" w:styleId="xl116">
    <w:name w:val="xl116"/>
    <w:basedOn w:val="Normal"/>
    <w:rsid w:val="000F044D"/>
    <w:pPr>
      <w:spacing w:before="100" w:beforeAutospacing="1" w:after="100" w:afterAutospacing="1" w:line="240" w:lineRule="auto"/>
      <w:ind w:firstLine="0"/>
      <w:jc w:val="center"/>
    </w:pPr>
    <w:rPr>
      <w:rFonts w:eastAsia="Times New Roman" w:cs="Times New Roman"/>
      <w:color w:val="0000FF"/>
      <w:szCs w:val="24"/>
      <w:lang w:eastAsia="en-GB"/>
    </w:rPr>
  </w:style>
  <w:style w:type="paragraph" w:customStyle="1" w:styleId="xl117">
    <w:name w:val="xl117"/>
    <w:basedOn w:val="Normal"/>
    <w:rsid w:val="000F044D"/>
    <w:pPr>
      <w:spacing w:before="100" w:beforeAutospacing="1" w:after="100" w:afterAutospacing="1" w:line="240" w:lineRule="auto"/>
      <w:ind w:firstLine="0"/>
    </w:pPr>
    <w:rPr>
      <w:rFonts w:ascii="Arial" w:eastAsia="Times New Roman" w:hAnsi="Arial" w:cs="Arial"/>
      <w:color w:val="0000FF"/>
      <w:sz w:val="20"/>
      <w:szCs w:val="20"/>
      <w:lang w:eastAsia="en-GB"/>
    </w:rPr>
  </w:style>
  <w:style w:type="paragraph" w:customStyle="1" w:styleId="xl118">
    <w:name w:val="xl118"/>
    <w:basedOn w:val="Normal"/>
    <w:rsid w:val="000F044D"/>
    <w:pPr>
      <w:spacing w:before="100" w:beforeAutospacing="1" w:after="100" w:afterAutospacing="1" w:line="240" w:lineRule="auto"/>
      <w:ind w:firstLine="0"/>
    </w:pPr>
    <w:rPr>
      <w:rFonts w:eastAsia="Times New Roman" w:cs="Times New Roman"/>
      <w:color w:val="0000FF"/>
      <w:szCs w:val="24"/>
      <w:lang w:eastAsia="en-GB"/>
    </w:rPr>
  </w:style>
  <w:style w:type="paragraph" w:customStyle="1" w:styleId="xl119">
    <w:name w:val="xl119"/>
    <w:basedOn w:val="Normal"/>
    <w:rsid w:val="000F044D"/>
    <w:pPr>
      <w:spacing w:before="100" w:beforeAutospacing="1" w:after="100" w:afterAutospacing="1" w:line="240" w:lineRule="auto"/>
      <w:ind w:firstLine="0"/>
    </w:pPr>
    <w:rPr>
      <w:rFonts w:eastAsia="Times New Roman" w:cs="Times New Roman"/>
      <w:color w:val="0000FF"/>
      <w:szCs w:val="24"/>
      <w:lang w:eastAsia="en-GB"/>
    </w:rPr>
  </w:style>
  <w:style w:type="paragraph" w:customStyle="1" w:styleId="xl120">
    <w:name w:val="xl120"/>
    <w:basedOn w:val="Normal"/>
    <w:rsid w:val="000F044D"/>
    <w:pPr>
      <w:pBdr>
        <w:bottom w:val="single" w:sz="4" w:space="0" w:color="auto"/>
      </w:pBdr>
      <w:spacing w:before="100" w:beforeAutospacing="1" w:after="100" w:afterAutospacing="1" w:line="240" w:lineRule="auto"/>
      <w:ind w:firstLine="0"/>
    </w:pPr>
    <w:rPr>
      <w:rFonts w:eastAsia="Times New Roman" w:cs="Times New Roman"/>
      <w:color w:val="0000FF"/>
      <w:szCs w:val="24"/>
      <w:lang w:eastAsia="en-GB"/>
    </w:rPr>
  </w:style>
  <w:style w:type="paragraph" w:customStyle="1" w:styleId="xl121">
    <w:name w:val="xl121"/>
    <w:basedOn w:val="Normal"/>
    <w:rsid w:val="000F044D"/>
    <w:pPr>
      <w:pBdr>
        <w:bottom w:val="single" w:sz="4" w:space="0" w:color="auto"/>
        <w:right w:val="single" w:sz="8" w:space="0" w:color="auto"/>
      </w:pBdr>
      <w:spacing w:before="100" w:beforeAutospacing="1" w:after="100" w:afterAutospacing="1" w:line="240" w:lineRule="auto"/>
      <w:ind w:firstLine="0"/>
    </w:pPr>
    <w:rPr>
      <w:rFonts w:eastAsia="Times New Roman" w:cs="Times New Roman"/>
      <w:color w:val="0000FF"/>
      <w:szCs w:val="24"/>
      <w:lang w:eastAsia="en-GB"/>
    </w:rPr>
  </w:style>
  <w:style w:type="paragraph" w:customStyle="1" w:styleId="xl122">
    <w:name w:val="xl122"/>
    <w:basedOn w:val="Normal"/>
    <w:rsid w:val="000F044D"/>
    <w:pPr>
      <w:pBdr>
        <w:right w:val="single" w:sz="8" w:space="0" w:color="auto"/>
      </w:pBdr>
      <w:spacing w:before="100" w:beforeAutospacing="1" w:after="100" w:afterAutospacing="1" w:line="240" w:lineRule="auto"/>
      <w:ind w:firstLine="0"/>
    </w:pPr>
    <w:rPr>
      <w:rFonts w:eastAsia="Times New Roman" w:cs="Times New Roman"/>
      <w:color w:val="0000FF"/>
      <w:szCs w:val="24"/>
      <w:lang w:eastAsia="en-GB"/>
    </w:rPr>
  </w:style>
  <w:style w:type="paragraph" w:customStyle="1" w:styleId="xl123">
    <w:name w:val="xl123"/>
    <w:basedOn w:val="Normal"/>
    <w:rsid w:val="000F044D"/>
    <w:pPr>
      <w:pBdr>
        <w:right w:val="single" w:sz="8" w:space="0" w:color="auto"/>
      </w:pBdr>
      <w:spacing w:before="100" w:beforeAutospacing="1" w:after="100" w:afterAutospacing="1" w:line="240" w:lineRule="auto"/>
      <w:ind w:firstLine="0"/>
    </w:pPr>
    <w:rPr>
      <w:rFonts w:eastAsia="Times New Roman" w:cs="Times New Roman"/>
      <w:b/>
      <w:bCs/>
      <w:color w:val="0000FF"/>
      <w:szCs w:val="24"/>
      <w:lang w:eastAsia="en-GB"/>
    </w:rPr>
  </w:style>
  <w:style w:type="paragraph" w:customStyle="1" w:styleId="xl124">
    <w:name w:val="xl124"/>
    <w:basedOn w:val="Normal"/>
    <w:rsid w:val="000F044D"/>
    <w:pPr>
      <w:pBdr>
        <w:bottom w:val="single" w:sz="4" w:space="0" w:color="auto"/>
        <w:right w:val="single" w:sz="8" w:space="0" w:color="auto"/>
      </w:pBdr>
      <w:spacing w:before="100" w:beforeAutospacing="1" w:after="100" w:afterAutospacing="1" w:line="240" w:lineRule="auto"/>
      <w:ind w:firstLine="0"/>
    </w:pPr>
    <w:rPr>
      <w:rFonts w:eastAsia="Times New Roman" w:cs="Times New Roman"/>
      <w:b/>
      <w:bCs/>
      <w:color w:val="0000FF"/>
      <w:szCs w:val="24"/>
      <w:lang w:eastAsia="en-GB"/>
    </w:rPr>
  </w:style>
  <w:style w:type="paragraph" w:customStyle="1" w:styleId="xl125">
    <w:name w:val="xl125"/>
    <w:basedOn w:val="Normal"/>
    <w:rsid w:val="000F044D"/>
    <w:pPr>
      <w:pBdr>
        <w:top w:val="single" w:sz="8" w:space="0" w:color="auto"/>
      </w:pBdr>
      <w:spacing w:before="100" w:beforeAutospacing="1" w:after="100" w:afterAutospacing="1" w:line="240" w:lineRule="auto"/>
      <w:ind w:firstLine="0"/>
      <w:jc w:val="center"/>
    </w:pPr>
    <w:rPr>
      <w:rFonts w:eastAsia="Times New Roman" w:cs="Times New Roman"/>
      <w:color w:val="0000FF"/>
      <w:szCs w:val="24"/>
      <w:lang w:eastAsia="en-GB"/>
    </w:rPr>
  </w:style>
  <w:style w:type="paragraph" w:customStyle="1" w:styleId="xl126">
    <w:name w:val="xl126"/>
    <w:basedOn w:val="Normal"/>
    <w:rsid w:val="000F044D"/>
    <w:pPr>
      <w:pBdr>
        <w:top w:val="single" w:sz="8" w:space="0" w:color="auto"/>
        <w:left w:val="single" w:sz="8" w:space="0" w:color="auto"/>
      </w:pBdr>
      <w:spacing w:before="100" w:beforeAutospacing="1" w:after="100" w:afterAutospacing="1" w:line="240" w:lineRule="auto"/>
      <w:ind w:firstLine="0"/>
    </w:pPr>
    <w:rPr>
      <w:rFonts w:eastAsia="Times New Roman" w:cs="Times New Roman"/>
      <w:color w:val="0000FF"/>
      <w:szCs w:val="24"/>
      <w:lang w:eastAsia="en-GB"/>
    </w:rPr>
  </w:style>
  <w:style w:type="paragraph" w:customStyle="1" w:styleId="xl127">
    <w:name w:val="xl127"/>
    <w:basedOn w:val="Normal"/>
    <w:rsid w:val="000F044D"/>
    <w:pPr>
      <w:pBdr>
        <w:bottom w:val="single" w:sz="4" w:space="0" w:color="auto"/>
      </w:pBdr>
      <w:spacing w:before="100" w:beforeAutospacing="1" w:after="100" w:afterAutospacing="1" w:line="240" w:lineRule="auto"/>
      <w:ind w:firstLine="0"/>
    </w:pPr>
    <w:rPr>
      <w:rFonts w:eastAsia="Times New Roman" w:cs="Times New Roman"/>
      <w:color w:val="D9D9D9"/>
      <w:szCs w:val="24"/>
      <w:lang w:eastAsia="en-GB"/>
    </w:rPr>
  </w:style>
  <w:style w:type="paragraph" w:customStyle="1" w:styleId="xl128">
    <w:name w:val="xl128"/>
    <w:basedOn w:val="Normal"/>
    <w:rsid w:val="000F044D"/>
    <w:pPr>
      <w:pBdr>
        <w:bottom w:val="single" w:sz="4" w:space="0" w:color="auto"/>
      </w:pBdr>
      <w:spacing w:before="100" w:beforeAutospacing="1" w:after="100" w:afterAutospacing="1" w:line="240" w:lineRule="auto"/>
      <w:ind w:firstLine="0"/>
      <w:jc w:val="center"/>
    </w:pPr>
    <w:rPr>
      <w:rFonts w:eastAsia="Times New Roman" w:cs="Times New Roman"/>
      <w:color w:val="D9D9D9"/>
      <w:szCs w:val="24"/>
      <w:lang w:eastAsia="en-GB"/>
    </w:rPr>
  </w:style>
  <w:style w:type="paragraph" w:customStyle="1" w:styleId="xl129">
    <w:name w:val="xl129"/>
    <w:basedOn w:val="Normal"/>
    <w:rsid w:val="000F044D"/>
    <w:pPr>
      <w:pBdr>
        <w:left w:val="single" w:sz="8" w:space="0" w:color="auto"/>
        <w:bottom w:val="single" w:sz="4" w:space="0" w:color="auto"/>
      </w:pBdr>
      <w:spacing w:before="100" w:beforeAutospacing="1" w:after="100" w:afterAutospacing="1" w:line="240" w:lineRule="auto"/>
      <w:ind w:firstLine="0"/>
    </w:pPr>
    <w:rPr>
      <w:rFonts w:eastAsia="Times New Roman" w:cs="Times New Roman"/>
      <w:color w:val="D9D9D9"/>
      <w:szCs w:val="24"/>
      <w:lang w:eastAsia="en-GB"/>
    </w:rPr>
  </w:style>
  <w:style w:type="paragraph" w:customStyle="1" w:styleId="xl130">
    <w:name w:val="xl130"/>
    <w:basedOn w:val="Normal"/>
    <w:rsid w:val="000F044D"/>
    <w:pPr>
      <w:pBdr>
        <w:bottom w:val="single" w:sz="4" w:space="0" w:color="auto"/>
      </w:pBdr>
      <w:spacing w:before="100" w:beforeAutospacing="1" w:after="100" w:afterAutospacing="1" w:line="240" w:lineRule="auto"/>
      <w:ind w:firstLine="0"/>
    </w:pPr>
    <w:rPr>
      <w:rFonts w:eastAsia="Times New Roman" w:cs="Times New Roman"/>
      <w:color w:val="D9D9D9"/>
      <w:szCs w:val="24"/>
      <w:lang w:eastAsia="en-GB"/>
    </w:rPr>
  </w:style>
  <w:style w:type="paragraph" w:customStyle="1" w:styleId="xl131">
    <w:name w:val="xl131"/>
    <w:basedOn w:val="Normal"/>
    <w:rsid w:val="000F044D"/>
    <w:pPr>
      <w:pBdr>
        <w:bottom w:val="single" w:sz="8" w:space="0" w:color="auto"/>
      </w:pBdr>
      <w:spacing w:before="100" w:beforeAutospacing="1" w:after="100" w:afterAutospacing="1" w:line="240" w:lineRule="auto"/>
      <w:ind w:firstLine="0"/>
    </w:pPr>
    <w:rPr>
      <w:rFonts w:eastAsia="Times New Roman" w:cs="Times New Roman"/>
      <w:color w:val="000000"/>
      <w:szCs w:val="24"/>
      <w:lang w:eastAsia="en-GB"/>
    </w:rPr>
  </w:style>
  <w:style w:type="paragraph" w:customStyle="1" w:styleId="xl132">
    <w:name w:val="xl132"/>
    <w:basedOn w:val="Normal"/>
    <w:rsid w:val="000F044D"/>
    <w:pPr>
      <w:spacing w:before="100" w:beforeAutospacing="1" w:after="100" w:afterAutospacing="1" w:line="240" w:lineRule="auto"/>
      <w:ind w:firstLine="0"/>
    </w:pPr>
    <w:rPr>
      <w:rFonts w:eastAsia="Times New Roman" w:cs="Times New Roman"/>
      <w:b/>
      <w:bCs/>
      <w:color w:val="0000FF"/>
      <w:sz w:val="32"/>
      <w:szCs w:val="32"/>
      <w:lang w:eastAsia="en-GB"/>
    </w:rPr>
  </w:style>
  <w:style w:type="paragraph" w:customStyle="1" w:styleId="xl133">
    <w:name w:val="xl133"/>
    <w:basedOn w:val="Normal"/>
    <w:rsid w:val="000F044D"/>
    <w:pPr>
      <w:pBdr>
        <w:bottom w:val="single" w:sz="8" w:space="0" w:color="auto"/>
      </w:pBdr>
      <w:spacing w:before="100" w:beforeAutospacing="1" w:after="100" w:afterAutospacing="1" w:line="240" w:lineRule="auto"/>
      <w:ind w:firstLine="0"/>
    </w:pPr>
    <w:rPr>
      <w:rFonts w:eastAsia="Times New Roman" w:cs="Times New Roman"/>
      <w:b/>
      <w:bCs/>
      <w:color w:val="0000FF"/>
      <w:sz w:val="32"/>
      <w:szCs w:val="32"/>
      <w:lang w:eastAsia="en-GB"/>
    </w:rPr>
  </w:style>
  <w:style w:type="paragraph" w:customStyle="1" w:styleId="xl134">
    <w:name w:val="xl134"/>
    <w:basedOn w:val="Normal"/>
    <w:rsid w:val="000F044D"/>
    <w:pPr>
      <w:pBdr>
        <w:bottom w:val="single" w:sz="8" w:space="0" w:color="auto"/>
      </w:pBdr>
      <w:spacing w:before="100" w:beforeAutospacing="1" w:after="100" w:afterAutospacing="1" w:line="240" w:lineRule="auto"/>
      <w:ind w:firstLine="0"/>
      <w:jc w:val="center"/>
    </w:pPr>
    <w:rPr>
      <w:rFonts w:eastAsia="Times New Roman" w:cs="Times New Roman"/>
      <w:b/>
      <w:bCs/>
      <w:szCs w:val="24"/>
      <w:lang w:eastAsia="en-GB"/>
    </w:rPr>
  </w:style>
  <w:style w:type="paragraph" w:customStyle="1" w:styleId="xl135">
    <w:name w:val="xl135"/>
    <w:basedOn w:val="Normal"/>
    <w:rsid w:val="000F044D"/>
    <w:pPr>
      <w:pBdr>
        <w:bottom w:val="single" w:sz="8" w:space="0" w:color="auto"/>
      </w:pBdr>
      <w:spacing w:before="100" w:beforeAutospacing="1" w:after="100" w:afterAutospacing="1" w:line="240" w:lineRule="auto"/>
      <w:ind w:firstLine="0"/>
    </w:pPr>
    <w:rPr>
      <w:rFonts w:eastAsia="Times New Roman" w:cs="Times New Roman"/>
      <w:b/>
      <w:bCs/>
      <w:szCs w:val="24"/>
      <w:lang w:eastAsia="en-GB"/>
    </w:rPr>
  </w:style>
  <w:style w:type="paragraph" w:customStyle="1" w:styleId="xl136">
    <w:name w:val="xl136"/>
    <w:basedOn w:val="Normal"/>
    <w:rsid w:val="000F044D"/>
    <w:pPr>
      <w:pBdr>
        <w:left w:val="single" w:sz="8" w:space="0" w:color="auto"/>
        <w:bottom w:val="single" w:sz="8" w:space="0" w:color="auto"/>
      </w:pBdr>
      <w:spacing w:before="100" w:beforeAutospacing="1" w:after="100" w:afterAutospacing="1" w:line="240" w:lineRule="auto"/>
      <w:ind w:firstLine="0"/>
    </w:pPr>
    <w:rPr>
      <w:rFonts w:eastAsia="Times New Roman" w:cs="Times New Roman"/>
      <w:b/>
      <w:bCs/>
      <w:szCs w:val="24"/>
      <w:lang w:eastAsia="en-GB"/>
    </w:rPr>
  </w:style>
  <w:style w:type="paragraph" w:customStyle="1" w:styleId="xl137">
    <w:name w:val="xl137"/>
    <w:basedOn w:val="Normal"/>
    <w:rsid w:val="000F044D"/>
    <w:pPr>
      <w:spacing w:before="100" w:beforeAutospacing="1" w:after="100" w:afterAutospacing="1" w:line="240" w:lineRule="auto"/>
      <w:ind w:firstLine="0"/>
    </w:pPr>
    <w:rPr>
      <w:rFonts w:eastAsia="Times New Roman" w:cs="Times New Roman"/>
      <w:szCs w:val="24"/>
      <w:u w:val="single"/>
      <w:lang w:eastAsia="en-GB"/>
    </w:rPr>
  </w:style>
  <w:style w:type="paragraph" w:customStyle="1" w:styleId="xl138">
    <w:name w:val="xl138"/>
    <w:basedOn w:val="Normal"/>
    <w:rsid w:val="000F044D"/>
    <w:pPr>
      <w:spacing w:before="100" w:beforeAutospacing="1" w:after="100" w:afterAutospacing="1" w:line="240" w:lineRule="auto"/>
      <w:ind w:firstLine="0"/>
      <w:jc w:val="center"/>
    </w:pPr>
    <w:rPr>
      <w:rFonts w:eastAsia="Times New Roman" w:cs="Times New Roman"/>
      <w:szCs w:val="24"/>
      <w:u w:val="single"/>
      <w:lang w:eastAsia="en-GB"/>
    </w:rPr>
  </w:style>
  <w:style w:type="paragraph" w:customStyle="1" w:styleId="xl139">
    <w:name w:val="xl139"/>
    <w:basedOn w:val="Normal"/>
    <w:rsid w:val="000F044D"/>
    <w:pPr>
      <w:pBdr>
        <w:left w:val="single" w:sz="8" w:space="0" w:color="auto"/>
      </w:pBdr>
      <w:spacing w:before="100" w:beforeAutospacing="1" w:after="100" w:afterAutospacing="1" w:line="240" w:lineRule="auto"/>
      <w:ind w:firstLine="0"/>
    </w:pPr>
    <w:rPr>
      <w:rFonts w:eastAsia="Times New Roman" w:cs="Times New Roman"/>
      <w:szCs w:val="24"/>
      <w:u w:val="single"/>
      <w:lang w:eastAsia="en-GB"/>
    </w:rPr>
  </w:style>
  <w:style w:type="paragraph" w:customStyle="1" w:styleId="xl140">
    <w:name w:val="xl140"/>
    <w:basedOn w:val="Normal"/>
    <w:rsid w:val="000F044D"/>
    <w:pPr>
      <w:spacing w:before="100" w:beforeAutospacing="1" w:after="100" w:afterAutospacing="1" w:line="240" w:lineRule="auto"/>
      <w:ind w:firstLine="0"/>
    </w:pPr>
    <w:rPr>
      <w:rFonts w:eastAsia="Times New Roman" w:cs="Times New Roman"/>
      <w:b/>
      <w:bCs/>
      <w:szCs w:val="24"/>
      <w:lang w:eastAsia="en-GB"/>
    </w:rPr>
  </w:style>
  <w:style w:type="paragraph" w:customStyle="1" w:styleId="xl141">
    <w:name w:val="xl141"/>
    <w:basedOn w:val="Normal"/>
    <w:rsid w:val="000F044D"/>
    <w:pPr>
      <w:pBdr>
        <w:bottom w:val="single" w:sz="8" w:space="0" w:color="auto"/>
      </w:pBdr>
      <w:spacing w:before="100" w:beforeAutospacing="1" w:after="100" w:afterAutospacing="1" w:line="240" w:lineRule="auto"/>
      <w:ind w:firstLine="0"/>
    </w:pPr>
    <w:rPr>
      <w:rFonts w:eastAsia="Times New Roman" w:cs="Times New Roman"/>
      <w:b/>
      <w:bCs/>
      <w:szCs w:val="24"/>
      <w:lang w:eastAsia="en-GB"/>
    </w:rPr>
  </w:style>
  <w:style w:type="paragraph" w:customStyle="1" w:styleId="xl142">
    <w:name w:val="xl142"/>
    <w:basedOn w:val="Normal"/>
    <w:rsid w:val="000F044D"/>
    <w:pPr>
      <w:pBdr>
        <w:bottom w:val="single" w:sz="4" w:space="0" w:color="auto"/>
      </w:pBdr>
      <w:spacing w:before="100" w:beforeAutospacing="1" w:after="100" w:afterAutospacing="1" w:line="240" w:lineRule="auto"/>
      <w:ind w:firstLine="0"/>
    </w:pPr>
    <w:rPr>
      <w:rFonts w:eastAsia="Times New Roman" w:cs="Times New Roman"/>
      <w:szCs w:val="24"/>
      <w:lang w:eastAsia="en-GB"/>
    </w:rPr>
  </w:style>
  <w:style w:type="paragraph" w:customStyle="1" w:styleId="xl143">
    <w:name w:val="xl143"/>
    <w:basedOn w:val="Normal"/>
    <w:rsid w:val="000F044D"/>
    <w:pPr>
      <w:pBdr>
        <w:bottom w:val="single" w:sz="8" w:space="0" w:color="auto"/>
      </w:pBdr>
      <w:spacing w:before="100" w:beforeAutospacing="1" w:after="100" w:afterAutospacing="1" w:line="240" w:lineRule="auto"/>
      <w:ind w:firstLine="0"/>
    </w:pPr>
    <w:rPr>
      <w:rFonts w:eastAsia="Times New Roman" w:cs="Times New Roman"/>
      <w:szCs w:val="24"/>
      <w:lang w:eastAsia="en-GB"/>
    </w:rPr>
  </w:style>
  <w:style w:type="paragraph" w:customStyle="1" w:styleId="xl144">
    <w:name w:val="xl144"/>
    <w:basedOn w:val="Normal"/>
    <w:rsid w:val="000F044D"/>
    <w:pPr>
      <w:pBdr>
        <w:top w:val="single" w:sz="4" w:space="0" w:color="auto"/>
      </w:pBdr>
      <w:spacing w:before="100" w:beforeAutospacing="1" w:after="100" w:afterAutospacing="1" w:line="240" w:lineRule="auto"/>
      <w:ind w:firstLine="0"/>
    </w:pPr>
    <w:rPr>
      <w:rFonts w:eastAsia="Times New Roman" w:cs="Times New Roman"/>
      <w:szCs w:val="24"/>
      <w:lang w:eastAsia="en-GB"/>
    </w:rPr>
  </w:style>
  <w:style w:type="paragraph" w:customStyle="1" w:styleId="xl145">
    <w:name w:val="xl145"/>
    <w:basedOn w:val="Normal"/>
    <w:rsid w:val="000F044D"/>
    <w:pPr>
      <w:pBdr>
        <w:bottom w:val="single" w:sz="4" w:space="0" w:color="auto"/>
      </w:pBdr>
      <w:spacing w:before="100" w:beforeAutospacing="1" w:after="100" w:afterAutospacing="1" w:line="240" w:lineRule="auto"/>
      <w:ind w:firstLine="0"/>
    </w:pPr>
    <w:rPr>
      <w:rFonts w:eastAsia="Times New Roman" w:cs="Times New Roman"/>
      <w:color w:val="D9D9D9"/>
      <w:szCs w:val="24"/>
      <w:lang w:eastAsia="en-GB"/>
    </w:rPr>
  </w:style>
  <w:style w:type="paragraph" w:customStyle="1" w:styleId="xl146">
    <w:name w:val="xl146"/>
    <w:basedOn w:val="Normal"/>
    <w:rsid w:val="000F044D"/>
    <w:pPr>
      <w:pBdr>
        <w:bottom w:val="single" w:sz="4" w:space="0" w:color="auto"/>
      </w:pBdr>
      <w:spacing w:before="100" w:beforeAutospacing="1" w:after="100" w:afterAutospacing="1" w:line="240" w:lineRule="auto"/>
      <w:ind w:firstLine="0"/>
    </w:pPr>
    <w:rPr>
      <w:rFonts w:eastAsia="Times New Roman" w:cs="Times New Roman"/>
      <w:color w:val="0000FF"/>
      <w:szCs w:val="24"/>
      <w:lang w:eastAsia="en-GB"/>
    </w:rPr>
  </w:style>
  <w:style w:type="paragraph" w:customStyle="1" w:styleId="xl147">
    <w:name w:val="xl147"/>
    <w:basedOn w:val="Normal"/>
    <w:rsid w:val="000F044D"/>
    <w:pPr>
      <w:pBdr>
        <w:top w:val="single" w:sz="4" w:space="0" w:color="auto"/>
      </w:pBdr>
      <w:spacing w:before="100" w:beforeAutospacing="1" w:after="100" w:afterAutospacing="1" w:line="240" w:lineRule="auto"/>
      <w:ind w:firstLine="0"/>
    </w:pPr>
    <w:rPr>
      <w:rFonts w:eastAsia="Times New Roman" w:cs="Times New Roman"/>
      <w:color w:val="0000FF"/>
      <w:szCs w:val="24"/>
      <w:lang w:eastAsia="en-GB"/>
    </w:rPr>
  </w:style>
  <w:style w:type="paragraph" w:customStyle="1" w:styleId="xl148">
    <w:name w:val="xl148"/>
    <w:basedOn w:val="Normal"/>
    <w:rsid w:val="000F044D"/>
    <w:pPr>
      <w:spacing w:before="100" w:beforeAutospacing="1" w:after="100" w:afterAutospacing="1" w:line="240" w:lineRule="auto"/>
      <w:ind w:firstLine="0"/>
    </w:pPr>
    <w:rPr>
      <w:rFonts w:eastAsia="Times New Roman" w:cs="Times New Roman"/>
      <w:szCs w:val="24"/>
      <w:u w:val="single"/>
      <w:lang w:eastAsia="en-GB"/>
    </w:rPr>
  </w:style>
  <w:style w:type="paragraph" w:customStyle="1" w:styleId="xl149">
    <w:name w:val="xl149"/>
    <w:basedOn w:val="Normal"/>
    <w:rsid w:val="000F044D"/>
    <w:pPr>
      <w:spacing w:before="100" w:beforeAutospacing="1" w:after="100" w:afterAutospacing="1" w:line="240" w:lineRule="auto"/>
      <w:ind w:firstLine="0"/>
    </w:pPr>
    <w:rPr>
      <w:rFonts w:eastAsia="Times New Roman" w:cs="Times New Roman"/>
      <w:color w:val="BFBFBF"/>
      <w:szCs w:val="24"/>
      <w:lang w:eastAsia="en-GB"/>
    </w:rPr>
  </w:style>
  <w:style w:type="paragraph" w:customStyle="1" w:styleId="xl150">
    <w:name w:val="xl150"/>
    <w:basedOn w:val="Normal"/>
    <w:rsid w:val="000F044D"/>
    <w:pPr>
      <w:pBdr>
        <w:bottom w:val="single" w:sz="8" w:space="0" w:color="auto"/>
      </w:pBdr>
      <w:spacing w:before="100" w:beforeAutospacing="1" w:after="100" w:afterAutospacing="1" w:line="240" w:lineRule="auto"/>
      <w:ind w:firstLine="0"/>
    </w:pPr>
    <w:rPr>
      <w:rFonts w:eastAsia="Times New Roman" w:cs="Times New Roman"/>
      <w:color w:val="0000FF"/>
      <w:szCs w:val="24"/>
      <w:lang w:eastAsia="en-GB"/>
    </w:rPr>
  </w:style>
  <w:style w:type="paragraph" w:customStyle="1" w:styleId="xl151">
    <w:name w:val="xl151"/>
    <w:basedOn w:val="Normal"/>
    <w:rsid w:val="000F044D"/>
    <w:pPr>
      <w:pBdr>
        <w:top w:val="single" w:sz="8" w:space="0" w:color="auto"/>
      </w:pBdr>
      <w:spacing w:before="100" w:beforeAutospacing="1" w:after="100" w:afterAutospacing="1" w:line="240" w:lineRule="auto"/>
      <w:ind w:firstLine="0"/>
    </w:pPr>
    <w:rPr>
      <w:rFonts w:eastAsia="Times New Roman" w:cs="Times New Roman"/>
      <w:color w:val="0000FF"/>
      <w:szCs w:val="24"/>
      <w:lang w:eastAsia="en-GB"/>
    </w:rPr>
  </w:style>
  <w:style w:type="paragraph" w:customStyle="1" w:styleId="xl152">
    <w:name w:val="xl152"/>
    <w:basedOn w:val="Normal"/>
    <w:rsid w:val="000F044D"/>
    <w:pPr>
      <w:spacing w:before="100" w:beforeAutospacing="1" w:after="100" w:afterAutospacing="1" w:line="240" w:lineRule="auto"/>
      <w:ind w:firstLine="0"/>
      <w:jc w:val="center"/>
    </w:pPr>
    <w:rPr>
      <w:rFonts w:eastAsia="Times New Roman" w:cs="Times New Roman"/>
      <w:color w:val="0000FF"/>
      <w:szCs w:val="24"/>
      <w:lang w:eastAsia="en-GB"/>
    </w:rPr>
  </w:style>
  <w:style w:type="paragraph" w:customStyle="1" w:styleId="xl153">
    <w:name w:val="xl153"/>
    <w:basedOn w:val="Normal"/>
    <w:rsid w:val="000F044D"/>
    <w:pPr>
      <w:spacing w:before="100" w:beforeAutospacing="1" w:after="100" w:afterAutospacing="1" w:line="240" w:lineRule="auto"/>
      <w:ind w:firstLine="0"/>
    </w:pPr>
    <w:rPr>
      <w:rFonts w:ascii="Arial" w:eastAsia="Times New Roman" w:hAnsi="Arial" w:cs="Arial"/>
      <w:color w:val="0000FF"/>
      <w:sz w:val="20"/>
      <w:szCs w:val="20"/>
      <w:lang w:eastAsia="en-GB"/>
    </w:rPr>
  </w:style>
  <w:style w:type="character" w:customStyle="1" w:styleId="3oh-">
    <w:name w:val="_3oh-"/>
    <w:basedOn w:val="DefaultParagraphFont"/>
    <w:rsid w:val="00480A8B"/>
  </w:style>
  <w:style w:type="character" w:styleId="PlaceholderText">
    <w:name w:val="Placeholder Text"/>
    <w:basedOn w:val="DefaultParagraphFont"/>
    <w:uiPriority w:val="99"/>
    <w:semiHidden/>
    <w:rsid w:val="00C03BEC"/>
    <w:rPr>
      <w:color w:val="808080"/>
    </w:rPr>
  </w:style>
  <w:style w:type="character" w:customStyle="1" w:styleId="UnresolvedMention1">
    <w:name w:val="Unresolved Mention1"/>
    <w:basedOn w:val="DefaultParagraphFont"/>
    <w:uiPriority w:val="99"/>
    <w:semiHidden/>
    <w:unhideWhenUsed/>
    <w:rsid w:val="00E23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609">
      <w:bodyDiv w:val="1"/>
      <w:marLeft w:val="0"/>
      <w:marRight w:val="0"/>
      <w:marTop w:val="0"/>
      <w:marBottom w:val="0"/>
      <w:divBdr>
        <w:top w:val="none" w:sz="0" w:space="0" w:color="auto"/>
        <w:left w:val="none" w:sz="0" w:space="0" w:color="auto"/>
        <w:bottom w:val="none" w:sz="0" w:space="0" w:color="auto"/>
        <w:right w:val="none" w:sz="0" w:space="0" w:color="auto"/>
      </w:divBdr>
    </w:div>
    <w:div w:id="491023226">
      <w:bodyDiv w:val="1"/>
      <w:marLeft w:val="0"/>
      <w:marRight w:val="0"/>
      <w:marTop w:val="0"/>
      <w:marBottom w:val="0"/>
      <w:divBdr>
        <w:top w:val="none" w:sz="0" w:space="0" w:color="auto"/>
        <w:left w:val="none" w:sz="0" w:space="0" w:color="auto"/>
        <w:bottom w:val="none" w:sz="0" w:space="0" w:color="auto"/>
        <w:right w:val="none" w:sz="0" w:space="0" w:color="auto"/>
      </w:divBdr>
    </w:div>
    <w:div w:id="744840333">
      <w:bodyDiv w:val="1"/>
      <w:marLeft w:val="0"/>
      <w:marRight w:val="0"/>
      <w:marTop w:val="0"/>
      <w:marBottom w:val="0"/>
      <w:divBdr>
        <w:top w:val="none" w:sz="0" w:space="0" w:color="auto"/>
        <w:left w:val="none" w:sz="0" w:space="0" w:color="auto"/>
        <w:bottom w:val="none" w:sz="0" w:space="0" w:color="auto"/>
        <w:right w:val="none" w:sz="0" w:space="0" w:color="auto"/>
      </w:divBdr>
    </w:div>
    <w:div w:id="780341128">
      <w:bodyDiv w:val="1"/>
      <w:marLeft w:val="0"/>
      <w:marRight w:val="0"/>
      <w:marTop w:val="0"/>
      <w:marBottom w:val="0"/>
      <w:divBdr>
        <w:top w:val="none" w:sz="0" w:space="0" w:color="auto"/>
        <w:left w:val="none" w:sz="0" w:space="0" w:color="auto"/>
        <w:bottom w:val="none" w:sz="0" w:space="0" w:color="auto"/>
        <w:right w:val="none" w:sz="0" w:space="0" w:color="auto"/>
      </w:divBdr>
    </w:div>
    <w:div w:id="902376493">
      <w:bodyDiv w:val="1"/>
      <w:marLeft w:val="0"/>
      <w:marRight w:val="0"/>
      <w:marTop w:val="0"/>
      <w:marBottom w:val="0"/>
      <w:divBdr>
        <w:top w:val="none" w:sz="0" w:space="0" w:color="auto"/>
        <w:left w:val="none" w:sz="0" w:space="0" w:color="auto"/>
        <w:bottom w:val="none" w:sz="0" w:space="0" w:color="auto"/>
        <w:right w:val="none" w:sz="0" w:space="0" w:color="auto"/>
      </w:divBdr>
      <w:divsChild>
        <w:div w:id="1949774607">
          <w:marLeft w:val="0"/>
          <w:marRight w:val="0"/>
          <w:marTop w:val="0"/>
          <w:marBottom w:val="0"/>
          <w:divBdr>
            <w:top w:val="none" w:sz="0" w:space="0" w:color="auto"/>
            <w:left w:val="none" w:sz="0" w:space="0" w:color="auto"/>
            <w:bottom w:val="none" w:sz="0" w:space="0" w:color="auto"/>
            <w:right w:val="none" w:sz="0" w:space="0" w:color="auto"/>
          </w:divBdr>
          <w:divsChild>
            <w:div w:id="926186077">
              <w:marLeft w:val="0"/>
              <w:marRight w:val="0"/>
              <w:marTop w:val="0"/>
              <w:marBottom w:val="0"/>
              <w:divBdr>
                <w:top w:val="none" w:sz="0" w:space="0" w:color="auto"/>
                <w:left w:val="none" w:sz="0" w:space="0" w:color="auto"/>
                <w:bottom w:val="none" w:sz="0" w:space="0" w:color="auto"/>
                <w:right w:val="none" w:sz="0" w:space="0" w:color="auto"/>
              </w:divBdr>
              <w:divsChild>
                <w:div w:id="19451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22110">
          <w:marLeft w:val="0"/>
          <w:marRight w:val="0"/>
          <w:marTop w:val="0"/>
          <w:marBottom w:val="0"/>
          <w:divBdr>
            <w:top w:val="none" w:sz="0" w:space="0" w:color="auto"/>
            <w:left w:val="none" w:sz="0" w:space="0" w:color="auto"/>
            <w:bottom w:val="none" w:sz="0" w:space="0" w:color="auto"/>
            <w:right w:val="none" w:sz="0" w:space="0" w:color="auto"/>
          </w:divBdr>
          <w:divsChild>
            <w:div w:id="15395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34557">
      <w:bodyDiv w:val="1"/>
      <w:marLeft w:val="0"/>
      <w:marRight w:val="0"/>
      <w:marTop w:val="0"/>
      <w:marBottom w:val="0"/>
      <w:divBdr>
        <w:top w:val="none" w:sz="0" w:space="0" w:color="auto"/>
        <w:left w:val="none" w:sz="0" w:space="0" w:color="auto"/>
        <w:bottom w:val="none" w:sz="0" w:space="0" w:color="auto"/>
        <w:right w:val="none" w:sz="0" w:space="0" w:color="auto"/>
      </w:divBdr>
      <w:divsChild>
        <w:div w:id="1639726362">
          <w:marLeft w:val="0"/>
          <w:marRight w:val="0"/>
          <w:marTop w:val="0"/>
          <w:marBottom w:val="0"/>
          <w:divBdr>
            <w:top w:val="none" w:sz="0" w:space="0" w:color="auto"/>
            <w:left w:val="none" w:sz="0" w:space="0" w:color="auto"/>
            <w:bottom w:val="none" w:sz="0" w:space="0" w:color="auto"/>
            <w:right w:val="none" w:sz="0" w:space="0" w:color="auto"/>
          </w:divBdr>
          <w:divsChild>
            <w:div w:id="1885556180">
              <w:marLeft w:val="0"/>
              <w:marRight w:val="0"/>
              <w:marTop w:val="0"/>
              <w:marBottom w:val="0"/>
              <w:divBdr>
                <w:top w:val="none" w:sz="0" w:space="0" w:color="auto"/>
                <w:left w:val="none" w:sz="0" w:space="0" w:color="auto"/>
                <w:bottom w:val="none" w:sz="0" w:space="0" w:color="auto"/>
                <w:right w:val="none" w:sz="0" w:space="0" w:color="auto"/>
              </w:divBdr>
              <w:divsChild>
                <w:div w:id="4315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26729">
          <w:marLeft w:val="0"/>
          <w:marRight w:val="0"/>
          <w:marTop w:val="0"/>
          <w:marBottom w:val="0"/>
          <w:divBdr>
            <w:top w:val="none" w:sz="0" w:space="0" w:color="auto"/>
            <w:left w:val="none" w:sz="0" w:space="0" w:color="auto"/>
            <w:bottom w:val="none" w:sz="0" w:space="0" w:color="auto"/>
            <w:right w:val="none" w:sz="0" w:space="0" w:color="auto"/>
          </w:divBdr>
          <w:divsChild>
            <w:div w:id="74496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51721">
      <w:bodyDiv w:val="1"/>
      <w:marLeft w:val="0"/>
      <w:marRight w:val="0"/>
      <w:marTop w:val="0"/>
      <w:marBottom w:val="0"/>
      <w:divBdr>
        <w:top w:val="none" w:sz="0" w:space="0" w:color="auto"/>
        <w:left w:val="none" w:sz="0" w:space="0" w:color="auto"/>
        <w:bottom w:val="none" w:sz="0" w:space="0" w:color="auto"/>
        <w:right w:val="none" w:sz="0" w:space="0" w:color="auto"/>
      </w:divBdr>
    </w:div>
    <w:div w:id="1362825694">
      <w:bodyDiv w:val="1"/>
      <w:marLeft w:val="0"/>
      <w:marRight w:val="0"/>
      <w:marTop w:val="0"/>
      <w:marBottom w:val="0"/>
      <w:divBdr>
        <w:top w:val="none" w:sz="0" w:space="0" w:color="auto"/>
        <w:left w:val="none" w:sz="0" w:space="0" w:color="auto"/>
        <w:bottom w:val="none" w:sz="0" w:space="0" w:color="auto"/>
        <w:right w:val="none" w:sz="0" w:space="0" w:color="auto"/>
      </w:divBdr>
    </w:div>
    <w:div w:id="1516462364">
      <w:bodyDiv w:val="1"/>
      <w:marLeft w:val="0"/>
      <w:marRight w:val="0"/>
      <w:marTop w:val="0"/>
      <w:marBottom w:val="0"/>
      <w:divBdr>
        <w:top w:val="none" w:sz="0" w:space="0" w:color="auto"/>
        <w:left w:val="none" w:sz="0" w:space="0" w:color="auto"/>
        <w:bottom w:val="none" w:sz="0" w:space="0" w:color="auto"/>
        <w:right w:val="none" w:sz="0" w:space="0" w:color="auto"/>
      </w:divBdr>
    </w:div>
    <w:div w:id="1896044042">
      <w:bodyDiv w:val="1"/>
      <w:marLeft w:val="0"/>
      <w:marRight w:val="0"/>
      <w:marTop w:val="0"/>
      <w:marBottom w:val="0"/>
      <w:divBdr>
        <w:top w:val="none" w:sz="0" w:space="0" w:color="auto"/>
        <w:left w:val="none" w:sz="0" w:space="0" w:color="auto"/>
        <w:bottom w:val="none" w:sz="0" w:space="0" w:color="auto"/>
        <w:right w:val="none" w:sz="0" w:space="0" w:color="auto"/>
      </w:divBdr>
    </w:div>
    <w:div w:id="1978487254">
      <w:bodyDiv w:val="1"/>
      <w:marLeft w:val="0"/>
      <w:marRight w:val="0"/>
      <w:marTop w:val="0"/>
      <w:marBottom w:val="0"/>
      <w:divBdr>
        <w:top w:val="none" w:sz="0" w:space="0" w:color="auto"/>
        <w:left w:val="none" w:sz="0" w:space="0" w:color="auto"/>
        <w:bottom w:val="none" w:sz="0" w:space="0" w:color="auto"/>
        <w:right w:val="none" w:sz="0" w:space="0" w:color="auto"/>
      </w:divBdr>
    </w:div>
    <w:div w:id="210711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8044B-F215-419E-B13B-8105F7920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10430</TotalTime>
  <Pages>4</Pages>
  <Words>3130</Words>
  <Characters>17122</Characters>
  <Application>Microsoft Office Word</Application>
  <DocSecurity>0</DocSecurity>
  <Lines>389</Lines>
  <Paragraphs>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Reviewer</cp:lastModifiedBy>
  <cp:revision>124</cp:revision>
  <dcterms:created xsi:type="dcterms:W3CDTF">2021-08-05T12:55:00Z</dcterms:created>
  <dcterms:modified xsi:type="dcterms:W3CDTF">2022-03-01T13:30:00Z</dcterms:modified>
</cp:coreProperties>
</file>