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5EA8" w14:textId="605D2CC8" w:rsidR="0039640E" w:rsidRPr="0039640E" w:rsidRDefault="0039640E" w:rsidP="0039640E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9640E">
        <w:rPr>
          <w:rFonts w:ascii="Arial" w:hAnsi="Arial" w:cs="Arial"/>
          <w:b/>
          <w:bCs/>
          <w:sz w:val="24"/>
          <w:szCs w:val="24"/>
          <w:lang w:val="en-US"/>
        </w:rPr>
        <w:t>SUPLEMENTARY MATERIALS</w:t>
      </w:r>
    </w:p>
    <w:p w14:paraId="1B415287" w14:textId="77777777" w:rsidR="0039640E" w:rsidRPr="0039640E" w:rsidRDefault="0039640E" w:rsidP="0039640E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40E">
        <w:rPr>
          <w:rFonts w:ascii="Arial" w:hAnsi="Arial" w:cs="Arial"/>
          <w:b/>
          <w:sz w:val="24"/>
          <w:szCs w:val="24"/>
          <w:lang w:val="en-US"/>
        </w:rPr>
        <w:t>THE MARINE RESERVOIR EFFECT: A CASE STUDY OF ARCHAEOLOGICAL SITES AT GUANABARA BAY, RIO DE JANEIRO, BRAZIL</w:t>
      </w:r>
    </w:p>
    <w:p w14:paraId="3407C1F6" w14:textId="77777777" w:rsidR="0039640E" w:rsidRPr="008B562F" w:rsidRDefault="0039640E" w:rsidP="0039640E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562F">
        <w:rPr>
          <w:rFonts w:ascii="Arial" w:hAnsi="Arial" w:cs="Arial"/>
          <w:sz w:val="24"/>
          <w:szCs w:val="24"/>
        </w:rPr>
        <w:t>Ronaldo Janvrot Vivone</w:t>
      </w:r>
      <w:r w:rsidRPr="008B562F">
        <w:rPr>
          <w:rFonts w:ascii="Arial" w:hAnsi="Arial" w:cs="Arial"/>
          <w:sz w:val="24"/>
          <w:szCs w:val="24"/>
          <w:vertAlign w:val="superscript"/>
        </w:rPr>
        <w:t>1</w:t>
      </w:r>
      <w:r w:rsidRPr="008B562F">
        <w:rPr>
          <w:rFonts w:ascii="Arial" w:hAnsi="Arial" w:cs="Arial"/>
          <w:sz w:val="24"/>
          <w:szCs w:val="24"/>
        </w:rPr>
        <w:t>, Zenildo Lara de Carvalho</w:t>
      </w:r>
      <w:r w:rsidRPr="008B562F">
        <w:rPr>
          <w:rFonts w:ascii="Arial" w:hAnsi="Arial" w:cs="Arial"/>
          <w:sz w:val="24"/>
          <w:szCs w:val="24"/>
          <w:vertAlign w:val="superscript"/>
        </w:rPr>
        <w:t>1</w:t>
      </w:r>
      <w:r w:rsidRPr="008B562F">
        <w:rPr>
          <w:rFonts w:ascii="Arial" w:hAnsi="Arial" w:cs="Arial"/>
          <w:sz w:val="24"/>
          <w:szCs w:val="24"/>
        </w:rPr>
        <w:t>, Ricardo Tadeu Lopes</w:t>
      </w:r>
      <w:r w:rsidRPr="008B562F">
        <w:rPr>
          <w:rFonts w:ascii="Arial" w:hAnsi="Arial" w:cs="Arial"/>
          <w:sz w:val="24"/>
          <w:szCs w:val="24"/>
          <w:vertAlign w:val="superscript"/>
        </w:rPr>
        <w:t>2</w:t>
      </w:r>
      <w:r w:rsidRPr="008B562F">
        <w:rPr>
          <w:rFonts w:ascii="Arial" w:hAnsi="Arial" w:cs="Arial"/>
          <w:sz w:val="24"/>
          <w:szCs w:val="24"/>
        </w:rPr>
        <w:t>, Roberto Ventura dos Santos</w:t>
      </w:r>
      <w:r w:rsidRPr="008B562F">
        <w:rPr>
          <w:rFonts w:ascii="Arial" w:hAnsi="Arial" w:cs="Arial"/>
          <w:sz w:val="24"/>
          <w:szCs w:val="24"/>
          <w:vertAlign w:val="superscript"/>
        </w:rPr>
        <w:t>3</w:t>
      </w:r>
      <w:r w:rsidRPr="008B562F">
        <w:rPr>
          <w:rFonts w:ascii="Arial" w:hAnsi="Arial" w:cs="Arial"/>
          <w:sz w:val="24"/>
          <w:szCs w:val="24"/>
        </w:rPr>
        <w:t>, José Marcus Godoy</w:t>
      </w:r>
      <w:r>
        <w:rPr>
          <w:rFonts w:ascii="Arial" w:hAnsi="Arial" w:cs="Arial"/>
          <w:sz w:val="24"/>
          <w:szCs w:val="24"/>
          <w:vertAlign w:val="superscript"/>
        </w:rPr>
        <w:t>4</w:t>
      </w:r>
    </w:p>
    <w:p w14:paraId="28A8C7B2" w14:textId="77777777" w:rsidR="0039640E" w:rsidRPr="008B562F" w:rsidRDefault="0039640E" w:rsidP="0039640E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B562F">
        <w:rPr>
          <w:rFonts w:ascii="Arial" w:hAnsi="Arial" w:cs="Arial"/>
          <w:sz w:val="20"/>
          <w:szCs w:val="20"/>
          <w:vertAlign w:val="superscript"/>
        </w:rPr>
        <w:t>1</w:t>
      </w:r>
      <w:r w:rsidRPr="008B562F">
        <w:rPr>
          <w:rFonts w:ascii="Arial" w:hAnsi="Arial" w:cs="Arial"/>
          <w:sz w:val="20"/>
          <w:szCs w:val="20"/>
        </w:rPr>
        <w:t>Divisão de Radioproteção Ambiental e Ocupacional, Instituto de Radioproteção e Dosimetria, Rio de Janeiro, RJ, 22783-127, Brazil.</w:t>
      </w:r>
    </w:p>
    <w:p w14:paraId="6E01BC85" w14:textId="77777777" w:rsidR="0039640E" w:rsidRPr="008B562F" w:rsidRDefault="0039640E" w:rsidP="0039640E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B562F">
        <w:rPr>
          <w:rFonts w:ascii="Arial" w:hAnsi="Arial" w:cs="Arial"/>
          <w:sz w:val="20"/>
          <w:szCs w:val="20"/>
          <w:vertAlign w:val="superscript"/>
        </w:rPr>
        <w:t>3</w:t>
      </w:r>
      <w:r w:rsidRPr="008B562F">
        <w:rPr>
          <w:rFonts w:ascii="Arial" w:hAnsi="Arial" w:cs="Arial"/>
          <w:sz w:val="20"/>
          <w:szCs w:val="20"/>
        </w:rPr>
        <w:t xml:space="preserve">Programa de Engenharia Nuclear, COPPE, Universidade Federal do Rio de Janeiro, Cidade Universitária, Rio de Janeiro, RJ, </w:t>
      </w:r>
      <w:r w:rsidRPr="008B562F">
        <w:rPr>
          <w:rFonts w:ascii="Arial" w:hAnsi="Arial" w:cs="Arial"/>
          <w:sz w:val="20"/>
          <w:szCs w:val="20"/>
          <w:shd w:val="clear" w:color="auto" w:fill="FFFFFF"/>
        </w:rPr>
        <w:t>21945-970</w:t>
      </w:r>
      <w:r w:rsidRPr="008B562F">
        <w:rPr>
          <w:rFonts w:ascii="Arial" w:hAnsi="Arial" w:cs="Arial"/>
          <w:sz w:val="20"/>
          <w:szCs w:val="20"/>
        </w:rPr>
        <w:t>, Brazil</w:t>
      </w:r>
    </w:p>
    <w:p w14:paraId="53AA37BF" w14:textId="77777777" w:rsidR="0039640E" w:rsidRPr="008B562F" w:rsidRDefault="0039640E" w:rsidP="0039640E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B562F">
        <w:rPr>
          <w:rFonts w:ascii="Arial" w:hAnsi="Arial" w:cs="Arial"/>
          <w:sz w:val="20"/>
          <w:szCs w:val="20"/>
          <w:vertAlign w:val="superscript"/>
        </w:rPr>
        <w:t>3</w:t>
      </w:r>
      <w:r w:rsidRPr="008B562F">
        <w:rPr>
          <w:rFonts w:ascii="Arial" w:hAnsi="Arial" w:cs="Arial"/>
          <w:sz w:val="20"/>
          <w:szCs w:val="20"/>
        </w:rPr>
        <w:t>Universidade de Brasília, Instituto de Geociências, Campus Universitário</w:t>
      </w:r>
    </w:p>
    <w:p w14:paraId="442976EC" w14:textId="77777777" w:rsidR="0039640E" w:rsidRPr="008B562F" w:rsidRDefault="0039640E" w:rsidP="0039640E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8B562F">
        <w:rPr>
          <w:rFonts w:ascii="Arial" w:hAnsi="Arial" w:cs="Arial"/>
          <w:sz w:val="20"/>
          <w:szCs w:val="20"/>
        </w:rPr>
        <w:t>Darcy Ribeiro CEP 70910-900 Brasília, DF, Brazil</w:t>
      </w:r>
    </w:p>
    <w:p w14:paraId="05C42217" w14:textId="77777777" w:rsidR="0039640E" w:rsidRPr="008B562F" w:rsidRDefault="0039640E" w:rsidP="0039640E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Pr="008B562F">
        <w:rPr>
          <w:rFonts w:ascii="Arial" w:hAnsi="Arial" w:cs="Arial"/>
          <w:sz w:val="20"/>
          <w:szCs w:val="20"/>
        </w:rPr>
        <w:t>Departamento de Química, Pontifícia Universidade Católica do Rio de Janeiro, Rio de Janeiro-RJ, 22453-900, Brazil</w:t>
      </w:r>
    </w:p>
    <w:p w14:paraId="718BCCEB" w14:textId="77777777" w:rsidR="0039640E" w:rsidRPr="0039640E" w:rsidRDefault="0039640E" w:rsidP="0039640E">
      <w:pPr>
        <w:spacing w:line="480" w:lineRule="auto"/>
        <w:rPr>
          <w:rFonts w:ascii="Arial" w:hAnsi="Arial" w:cs="Arial"/>
          <w:sz w:val="24"/>
          <w:szCs w:val="24"/>
        </w:rPr>
      </w:pPr>
    </w:p>
    <w:p w14:paraId="221090BE" w14:textId="5C426353" w:rsidR="0039640E" w:rsidRPr="0039640E" w:rsidRDefault="0039640E" w:rsidP="0039640E">
      <w:pPr>
        <w:spacing w:line="48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9640E">
        <w:rPr>
          <w:rFonts w:ascii="Arial" w:hAnsi="Arial" w:cs="Arial"/>
          <w:b/>
          <w:bCs/>
          <w:sz w:val="24"/>
          <w:szCs w:val="24"/>
          <w:lang w:val="en-US"/>
        </w:rPr>
        <w:t>Radiocarbon age uncertainty calculation</w:t>
      </w:r>
    </w:p>
    <w:p w14:paraId="1AD418D3" w14:textId="03D51EF0" w:rsidR="002A3F58" w:rsidRDefault="006028F6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Radiocarbon</w:t>
      </w:r>
      <w:r w:rsidR="002A3F58">
        <w:rPr>
          <w:rFonts w:ascii="Arial" w:hAnsi="Arial" w:cs="Arial"/>
          <w:sz w:val="24"/>
          <w:szCs w:val="24"/>
          <w:lang w:val="en-US"/>
        </w:rPr>
        <w:t xml:space="preserve"> ages were calculated as follows:</w:t>
      </w:r>
    </w:p>
    <w:p w14:paraId="55C92879" w14:textId="602C570C" w:rsidR="002A3F58" w:rsidRDefault="002A3F58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T=-8033.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ln⁡</m:t>
          </m:r>
          <m:r>
            <w:rPr>
              <w:rFonts w:ascii="Cambria Math" w:hAnsi="Cambria Math"/>
              <w:sz w:val="24"/>
              <w:szCs w:val="24"/>
              <w:lang w:val="en-US"/>
            </w:rPr>
            <m:t>(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corrected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14:paraId="21229149" w14:textId="77777777" w:rsidR="002A3F58" w:rsidRDefault="002A3F58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Were:</w:t>
      </w:r>
    </w:p>
    <w:p w14:paraId="462C6381" w14:textId="299F5E63" w:rsidR="002A3F58" w:rsidRDefault="0042249C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corrected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-2*∆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PrePr>
            <m:sub/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13</m:t>
              </m:r>
            </m:sup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</m:sPre>
          <m:r>
            <w:rPr>
              <w:rFonts w:ascii="Cambria Math" w:hAnsi="Cambria Math"/>
              <w:sz w:val="24"/>
              <w:szCs w:val="24"/>
              <w:lang w:val="en-US"/>
            </w:rPr>
            <m:t>/(1000*(1+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14:paraId="5A5CF419" w14:textId="77777777" w:rsidR="00B66428" w:rsidRDefault="00B66428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A64DB10" w14:textId="5EB6E5EB" w:rsidR="003A25BD" w:rsidRDefault="003A25BD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I= 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sample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sample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cpm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carbon</m:t>
                      </m:r>
                    </m:sub>
                  </m:sSub>
                </m:den>
              </m:f>
            </m:e>
          </m:d>
        </m:oMath>
      </m:oMathPara>
    </w:p>
    <w:p w14:paraId="658FBDDB" w14:textId="77777777" w:rsidR="003A25BD" w:rsidRDefault="003A25BD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FF2185E" w14:textId="5726B4EA" w:rsidR="002A3F58" w:rsidRDefault="002A3F58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And I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 xml:space="preserve"> = Mean </w:t>
      </w:r>
      <w:r w:rsidR="00F73646">
        <w:rPr>
          <w:rFonts w:ascii="Arial" w:hAnsi="Arial" w:cs="Arial"/>
          <w:sz w:val="24"/>
          <w:szCs w:val="24"/>
          <w:lang w:val="en-US"/>
        </w:rPr>
        <w:t xml:space="preserve">decay corrected </w:t>
      </w:r>
      <w:r>
        <w:rPr>
          <w:rFonts w:ascii="Arial" w:hAnsi="Arial" w:cs="Arial"/>
          <w:sz w:val="24"/>
          <w:szCs w:val="24"/>
          <w:lang w:val="en-US"/>
        </w:rPr>
        <w:t xml:space="preserve">measured IAEA </w:t>
      </w:r>
      <w:r w:rsidR="00F73646" w:rsidRPr="00F73646">
        <w:rPr>
          <w:rFonts w:ascii="Arial" w:hAnsi="Arial" w:cs="Arial"/>
          <w:sz w:val="24"/>
          <w:szCs w:val="24"/>
          <w:vertAlign w:val="superscript"/>
          <w:lang w:val="en-US"/>
        </w:rPr>
        <w:t>14</w:t>
      </w:r>
      <w:r w:rsidR="00F73646">
        <w:rPr>
          <w:rFonts w:ascii="Arial" w:hAnsi="Arial" w:cs="Arial"/>
          <w:sz w:val="24"/>
          <w:szCs w:val="24"/>
          <w:lang w:val="en-US"/>
        </w:rPr>
        <w:t xml:space="preserve">C </w:t>
      </w:r>
      <w:r>
        <w:rPr>
          <w:rFonts w:ascii="Arial" w:hAnsi="Arial" w:cs="Arial"/>
          <w:sz w:val="24"/>
          <w:szCs w:val="24"/>
          <w:lang w:val="en-US"/>
        </w:rPr>
        <w:t>reference materials counting rate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cpm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carbon</w:t>
      </w:r>
      <w:proofErr w:type="spellEnd"/>
      <w:r>
        <w:rPr>
          <w:rFonts w:ascii="Arial" w:hAnsi="Arial" w:cs="Arial"/>
          <w:sz w:val="24"/>
          <w:szCs w:val="24"/>
          <w:lang w:val="en-US"/>
        </w:rPr>
        <w:t>) (</w:t>
      </w:r>
      <w:r w:rsidR="003A25BD">
        <w:rPr>
          <w:rFonts w:ascii="Arial" w:hAnsi="Arial" w:cs="Arial"/>
          <w:sz w:val="24"/>
          <w:szCs w:val="24"/>
          <w:lang w:val="en-US"/>
        </w:rPr>
        <w:t xml:space="preserve">10.72 (0.18) </w:t>
      </w:r>
      <w:proofErr w:type="spellStart"/>
      <w:r w:rsidR="003A25BD">
        <w:rPr>
          <w:rFonts w:ascii="Arial" w:hAnsi="Arial" w:cs="Arial"/>
          <w:sz w:val="24"/>
          <w:szCs w:val="24"/>
          <w:lang w:val="en-US"/>
        </w:rPr>
        <w:t>cpm</w:t>
      </w:r>
      <w:proofErr w:type="spellEnd"/>
      <w:r w:rsidR="003A25BD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3A25BD">
        <w:rPr>
          <w:rFonts w:ascii="Arial" w:hAnsi="Arial" w:cs="Arial"/>
          <w:sz w:val="24"/>
          <w:szCs w:val="24"/>
          <w:lang w:val="en-US"/>
        </w:rPr>
        <w:t>gc</w:t>
      </w:r>
      <w:r w:rsidR="003A25BD" w:rsidRPr="003A25BD">
        <w:rPr>
          <w:rFonts w:ascii="Arial" w:hAnsi="Arial" w:cs="Arial"/>
          <w:sz w:val="24"/>
          <w:szCs w:val="24"/>
          <w:vertAlign w:val="subscript"/>
          <w:lang w:val="en-US"/>
        </w:rPr>
        <w:t>arbon</w:t>
      </w:r>
      <w:proofErr w:type="spellEnd"/>
      <w:r w:rsidR="003A25BD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n=9)</w:t>
      </w:r>
      <w:r w:rsidR="003A25BD">
        <w:rPr>
          <w:rFonts w:ascii="Arial" w:hAnsi="Arial" w:cs="Arial"/>
          <w:sz w:val="24"/>
          <w:szCs w:val="24"/>
          <w:lang w:val="en-US"/>
        </w:rPr>
        <w:t>)</w:t>
      </w:r>
    </w:p>
    <w:p w14:paraId="7EA39E5C" w14:textId="77777777" w:rsidR="00F73646" w:rsidRDefault="00F73646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09E64D5F" w14:textId="3F225F2A" w:rsidR="00B66428" w:rsidRDefault="00B66428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Due to the low uncertainty related to the Δ</w:t>
      </w:r>
      <w:r w:rsidRPr="00B66428">
        <w:rPr>
          <w:rFonts w:ascii="Arial" w:hAnsi="Arial" w:cs="Arial"/>
          <w:sz w:val="24"/>
          <w:szCs w:val="24"/>
          <w:vertAlign w:val="superscript"/>
          <w:lang w:val="en-US"/>
        </w:rPr>
        <w:t>13</w:t>
      </w:r>
      <w:r>
        <w:rPr>
          <w:rFonts w:ascii="Arial" w:hAnsi="Arial" w:cs="Arial"/>
          <w:sz w:val="24"/>
          <w:szCs w:val="24"/>
          <w:lang w:val="en-US"/>
        </w:rPr>
        <w:t>C measurements</w:t>
      </w:r>
      <w:r w:rsidR="000F5426">
        <w:rPr>
          <w:rFonts w:ascii="Arial" w:hAnsi="Arial" w:cs="Arial"/>
          <w:sz w:val="24"/>
          <w:szCs w:val="24"/>
          <w:lang w:val="en-US"/>
        </w:rPr>
        <w:t xml:space="preserve"> (0.05‰)</w:t>
      </w:r>
      <w:r>
        <w:rPr>
          <w:rFonts w:ascii="Arial" w:hAnsi="Arial" w:cs="Arial"/>
          <w:sz w:val="24"/>
          <w:szCs w:val="24"/>
          <w:lang w:val="en-US"/>
        </w:rPr>
        <w:t>, only the counting a</w:t>
      </w:r>
      <w:r w:rsidR="00F73646">
        <w:rPr>
          <w:rFonts w:ascii="Arial" w:hAnsi="Arial" w:cs="Arial"/>
          <w:sz w:val="24"/>
          <w:szCs w:val="24"/>
          <w:lang w:val="en-US"/>
        </w:rPr>
        <w:t>nd system calibration errors were considered.</w:t>
      </w:r>
    </w:p>
    <w:p w14:paraId="02457B24" w14:textId="77777777" w:rsidR="00F73646" w:rsidRDefault="00F73646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59D9314" w14:textId="77777777" w:rsidR="002A3F58" w:rsidRDefault="002A3F58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Therefore, the age uncertainty calculation was:</w:t>
      </w:r>
    </w:p>
    <w:p w14:paraId="39206AAA" w14:textId="17C6A612" w:rsidR="002A3F58" w:rsidRDefault="0042249C" w:rsidP="0039640E">
      <w:pPr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=8033.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eastAsia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Io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14:paraId="2BA8D41A" w14:textId="77777777" w:rsidR="002A3F58" w:rsidRDefault="002A3F58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And </w:t>
      </w:r>
    </w:p>
    <w:p w14:paraId="06DDA2D8" w14:textId="02F75D3D" w:rsidR="002A3F58" w:rsidRPr="003A25BD" w:rsidRDefault="0042249C" w:rsidP="0039640E">
      <w:pPr>
        <w:spacing w:line="48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=(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sample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BG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sub>
                      </m:sSub>
                    </m:den>
                  </m:f>
                </m:e>
              </m:ra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sample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14:paraId="66C093AC" w14:textId="2CB5AE3A" w:rsidR="003A25BD" w:rsidRPr="002E012F" w:rsidRDefault="003A25BD" w:rsidP="0039640E">
      <w:pPr>
        <w:spacing w:line="48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E012F">
        <w:rPr>
          <w:rFonts w:ascii="Arial" w:eastAsiaTheme="minorEastAsia" w:hAnsi="Arial" w:cs="Arial"/>
          <w:sz w:val="24"/>
          <w:szCs w:val="24"/>
          <w:lang w:val="en-US"/>
        </w:rPr>
        <w:t>R</w:t>
      </w:r>
      <w:r w:rsidRPr="002E012F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BG</w:t>
      </w:r>
      <w:r w:rsidRPr="002E012F">
        <w:rPr>
          <w:rFonts w:ascii="Arial" w:eastAsiaTheme="minorEastAsia" w:hAnsi="Arial" w:cs="Arial"/>
          <w:sz w:val="24"/>
          <w:szCs w:val="24"/>
          <w:lang w:val="en-US"/>
        </w:rPr>
        <w:t xml:space="preserve"> = 1.0 </w:t>
      </w:r>
      <w:proofErr w:type="spellStart"/>
      <w:r w:rsidRPr="002E012F">
        <w:rPr>
          <w:rFonts w:ascii="Arial" w:eastAsiaTheme="minorEastAsia" w:hAnsi="Arial" w:cs="Arial"/>
          <w:sz w:val="24"/>
          <w:szCs w:val="24"/>
          <w:lang w:val="en-US"/>
        </w:rPr>
        <w:t>cpm</w:t>
      </w:r>
      <w:proofErr w:type="spellEnd"/>
    </w:p>
    <w:p w14:paraId="50E9AFAD" w14:textId="43C3CA5C" w:rsidR="003A25BD" w:rsidRPr="002E012F" w:rsidRDefault="003A25BD" w:rsidP="0039640E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2E012F">
        <w:rPr>
          <w:rFonts w:ascii="Arial" w:eastAsiaTheme="minorEastAsia" w:hAnsi="Arial" w:cs="Arial"/>
          <w:sz w:val="24"/>
          <w:szCs w:val="24"/>
          <w:lang w:val="en-US"/>
        </w:rPr>
        <w:t>T</w:t>
      </w:r>
      <w:r w:rsidRPr="002E012F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c</w:t>
      </w:r>
      <w:r w:rsidRPr="002E012F">
        <w:rPr>
          <w:rFonts w:ascii="Arial" w:eastAsiaTheme="minorEastAsia" w:hAnsi="Arial" w:cs="Arial"/>
          <w:sz w:val="24"/>
          <w:szCs w:val="24"/>
          <w:lang w:val="en-US"/>
        </w:rPr>
        <w:t xml:space="preserve"> = 1440 minutes</w:t>
      </w:r>
    </w:p>
    <w:p w14:paraId="7FBCF130" w14:textId="77777777" w:rsidR="002A3F58" w:rsidRPr="002E012F" w:rsidRDefault="002A3F58" w:rsidP="0039640E">
      <w:pPr>
        <w:spacing w:line="480" w:lineRule="auto"/>
        <w:rPr>
          <w:rFonts w:ascii="Arial" w:hAnsi="Arial" w:cs="Arial"/>
          <w:sz w:val="24"/>
          <w:szCs w:val="24"/>
          <w:lang w:val="en-US" w:eastAsia="en-US"/>
        </w:rPr>
      </w:pPr>
    </w:p>
    <w:p w14:paraId="52226E07" w14:textId="0193C624" w:rsidR="00B612B1" w:rsidRPr="002E012F" w:rsidRDefault="0039640E" w:rsidP="0039640E">
      <w:pPr>
        <w:spacing w:line="48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E012F">
        <w:rPr>
          <w:rFonts w:ascii="Arial" w:hAnsi="Arial" w:cs="Arial"/>
          <w:b/>
          <w:bCs/>
          <w:sz w:val="24"/>
          <w:szCs w:val="24"/>
          <w:lang w:val="en-US"/>
        </w:rPr>
        <w:t>Reservoir effect calculation</w:t>
      </w:r>
    </w:p>
    <w:p w14:paraId="1D2502CF" w14:textId="34B2D958" w:rsidR="0039640E" w:rsidRDefault="0039640E" w:rsidP="00A651A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40E">
        <w:rPr>
          <w:rFonts w:ascii="Arial" w:hAnsi="Arial" w:cs="Arial"/>
          <w:sz w:val="24"/>
          <w:szCs w:val="24"/>
          <w:lang w:val="en-US"/>
        </w:rPr>
        <w:t>The reservoir effect was c</w:t>
      </w:r>
      <w:r>
        <w:rPr>
          <w:rFonts w:ascii="Arial" w:hAnsi="Arial" w:cs="Arial"/>
          <w:sz w:val="24"/>
          <w:szCs w:val="24"/>
          <w:lang w:val="en-US"/>
        </w:rPr>
        <w:t xml:space="preserve">alculated based on the mean shells </w:t>
      </w:r>
      <w:r w:rsidR="00A651A1">
        <w:rPr>
          <w:rFonts w:ascii="Arial" w:hAnsi="Arial" w:cs="Arial"/>
          <w:sz w:val="24"/>
          <w:szCs w:val="24"/>
          <w:lang w:val="en-US"/>
        </w:rPr>
        <w:t>and charcoal radiocarbon ages for each sampling site. For example:</w:t>
      </w:r>
    </w:p>
    <w:p w14:paraId="43A17821" w14:textId="2EECFC89" w:rsidR="00A651A1" w:rsidRPr="0042249C" w:rsidRDefault="00A651A1" w:rsidP="00A651A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Sernambetiba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site, </w:t>
      </w:r>
      <w:r w:rsidR="00DB47E7">
        <w:rPr>
          <w:rFonts w:ascii="Arial" w:hAnsi="Arial" w:cs="Arial"/>
          <w:color w:val="212121"/>
          <w:sz w:val="24"/>
          <w:szCs w:val="24"/>
          <w:lang w:val="en-US"/>
        </w:rPr>
        <w:t>t</w:t>
      </w:r>
      <w:r w:rsidR="00DB47E7" w:rsidRPr="00DB47E7">
        <w:rPr>
          <w:rFonts w:ascii="Arial" w:hAnsi="Arial" w:cs="Arial"/>
          <w:color w:val="212121"/>
          <w:sz w:val="24"/>
          <w:szCs w:val="24"/>
          <w:lang w:val="en-US"/>
        </w:rPr>
        <w:t xml:space="preserve">he </w:t>
      </w:r>
      <w:r w:rsidR="00DB47E7">
        <w:rPr>
          <w:rFonts w:ascii="Arial" w:hAnsi="Arial" w:cs="Arial"/>
          <w:color w:val="212121"/>
          <w:sz w:val="24"/>
          <w:szCs w:val="24"/>
          <w:lang w:val="en-US"/>
        </w:rPr>
        <w:t xml:space="preserve">local </w:t>
      </w:r>
      <w:r w:rsidR="00DB47E7" w:rsidRPr="00DB47E7">
        <w:rPr>
          <w:rFonts w:ascii="Arial" w:hAnsi="Arial" w:cs="Arial"/>
          <w:color w:val="212121"/>
          <w:sz w:val="24"/>
          <w:szCs w:val="24"/>
          <w:lang w:val="en-US"/>
        </w:rPr>
        <w:t xml:space="preserve">marine reservoir age was calculated pairing shell and charcoal fragment samples, obtaining a value of </w:t>
      </w:r>
      <w:r w:rsidR="0042249C">
        <w:rPr>
          <w:rFonts w:ascii="Arial" w:hAnsi="Arial" w:cs="Arial"/>
          <w:color w:val="212121"/>
          <w:sz w:val="24"/>
          <w:szCs w:val="24"/>
          <w:lang w:val="en-US"/>
        </w:rPr>
        <w:t>(</w:t>
      </w:r>
      <w:r w:rsidR="00DB47E7" w:rsidRPr="00DB47E7">
        <w:rPr>
          <w:rFonts w:ascii="Arial" w:hAnsi="Arial" w:cs="Arial"/>
          <w:color w:val="212121"/>
          <w:sz w:val="24"/>
          <w:szCs w:val="24"/>
          <w:lang w:val="en-US"/>
        </w:rPr>
        <w:t>256±37</w:t>
      </w:r>
      <w:r w:rsidR="0042249C">
        <w:rPr>
          <w:rFonts w:ascii="Arial" w:hAnsi="Arial" w:cs="Arial"/>
          <w:color w:val="212121"/>
          <w:sz w:val="24"/>
          <w:szCs w:val="24"/>
          <w:lang w:val="en-US"/>
        </w:rPr>
        <w:t>)</w:t>
      </w:r>
      <w:r w:rsidR="00DB47E7" w:rsidRPr="00DB47E7"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DB47E7" w:rsidRPr="00DB47E7">
        <w:rPr>
          <w:rFonts w:ascii="Arial" w:hAnsi="Arial" w:cs="Arial"/>
          <w:color w:val="212121"/>
          <w:sz w:val="24"/>
          <w:szCs w:val="24"/>
          <w:vertAlign w:val="superscript"/>
          <w:lang w:val="en-US"/>
        </w:rPr>
        <w:t>14</w:t>
      </w:r>
      <w:r w:rsidR="00DB47E7" w:rsidRPr="00DB47E7">
        <w:rPr>
          <w:rFonts w:ascii="Arial" w:hAnsi="Arial" w:cs="Arial"/>
          <w:color w:val="212121"/>
          <w:sz w:val="24"/>
          <w:szCs w:val="24"/>
          <w:lang w:val="en-US"/>
        </w:rPr>
        <w:t>C yr</w:t>
      </w:r>
      <w:r w:rsidR="00DB47E7">
        <w:rPr>
          <w:rFonts w:ascii="Arial" w:hAnsi="Arial" w:cs="Arial"/>
          <w:color w:val="212121"/>
          <w:sz w:val="24"/>
          <w:szCs w:val="24"/>
          <w:lang w:val="en-US"/>
        </w:rPr>
        <w:t xml:space="preserve">. The </w:t>
      </w:r>
      <w:r w:rsidR="0042249C">
        <w:rPr>
          <w:rFonts w:ascii="Arial" w:hAnsi="Arial" w:cs="Arial"/>
          <w:color w:val="212121"/>
          <w:sz w:val="24"/>
          <w:szCs w:val="24"/>
          <w:lang w:val="en-US"/>
        </w:rPr>
        <w:t>ΔR</w:t>
      </w:r>
      <w:r w:rsidR="0042249C">
        <w:rPr>
          <w:rFonts w:ascii="Arial" w:hAnsi="Arial" w:cs="Arial"/>
          <w:color w:val="212121"/>
          <w:sz w:val="24"/>
          <w:szCs w:val="24"/>
          <w:lang w:val="en-US"/>
        </w:rPr>
        <w:t xml:space="preserve">, and its associated </w:t>
      </w:r>
      <w:r w:rsidR="00DB47E7">
        <w:rPr>
          <w:rFonts w:ascii="Arial" w:hAnsi="Arial" w:cs="Arial"/>
          <w:color w:val="212121"/>
          <w:sz w:val="24"/>
          <w:szCs w:val="24"/>
          <w:lang w:val="en-US"/>
        </w:rPr>
        <w:t>uncertainty</w:t>
      </w:r>
      <w:r w:rsidR="0042249C">
        <w:rPr>
          <w:rFonts w:ascii="Arial" w:hAnsi="Arial" w:cs="Arial"/>
          <w:color w:val="212121"/>
          <w:sz w:val="24"/>
          <w:szCs w:val="24"/>
          <w:lang w:val="en-US"/>
        </w:rPr>
        <w:t>,</w:t>
      </w:r>
      <w:r w:rsidR="00DB47E7"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42249C">
        <w:rPr>
          <w:rFonts w:ascii="Arial" w:hAnsi="Arial" w:cs="Arial"/>
          <w:color w:val="212121"/>
          <w:sz w:val="24"/>
          <w:szCs w:val="24"/>
          <w:lang w:val="en-US"/>
        </w:rPr>
        <w:t>were</w:t>
      </w:r>
      <w:r w:rsidR="00DB47E7">
        <w:rPr>
          <w:rFonts w:ascii="Arial" w:hAnsi="Arial" w:cs="Arial"/>
          <w:color w:val="212121"/>
          <w:sz w:val="24"/>
          <w:szCs w:val="24"/>
          <w:lang w:val="en-US"/>
        </w:rPr>
        <w:t xml:space="preserve"> calculated applying </w:t>
      </w:r>
      <w:r w:rsidR="0042249C">
        <w:rPr>
          <w:rFonts w:ascii="Arial" w:hAnsi="Arial" w:cs="Arial"/>
          <w:color w:val="212121"/>
          <w:sz w:val="24"/>
          <w:szCs w:val="24"/>
          <w:lang w:val="en-US"/>
        </w:rPr>
        <w:t xml:space="preserve">(500±60) </w:t>
      </w:r>
      <w:proofErr w:type="spellStart"/>
      <w:r w:rsidR="0042249C">
        <w:rPr>
          <w:rFonts w:ascii="Arial" w:hAnsi="Arial" w:cs="Arial"/>
          <w:color w:val="212121"/>
          <w:sz w:val="24"/>
          <w:szCs w:val="24"/>
          <w:lang w:val="en-US"/>
        </w:rPr>
        <w:t>yr</w:t>
      </w:r>
      <w:proofErr w:type="spellEnd"/>
      <w:r w:rsidR="0042249C">
        <w:rPr>
          <w:rFonts w:ascii="Arial" w:hAnsi="Arial" w:cs="Arial"/>
          <w:color w:val="212121"/>
          <w:sz w:val="24"/>
          <w:szCs w:val="24"/>
          <w:lang w:val="en-US"/>
        </w:rPr>
        <w:t xml:space="preserve"> as </w:t>
      </w:r>
      <w:proofErr w:type="spellStart"/>
      <w:r w:rsidR="0042249C" w:rsidRPr="0042249C">
        <w:rPr>
          <w:rFonts w:ascii="Arial" w:hAnsi="Arial" w:cs="Arial"/>
          <w:color w:val="212121"/>
          <w:sz w:val="24"/>
          <w:szCs w:val="24"/>
          <w:lang w:val="en-US"/>
        </w:rPr>
        <w:t>R</w:t>
      </w:r>
      <w:r w:rsidR="0042249C" w:rsidRPr="0042249C">
        <w:rPr>
          <w:rFonts w:ascii="Arial" w:hAnsi="Arial" w:cs="Arial"/>
          <w:color w:val="212121"/>
          <w:sz w:val="24"/>
          <w:szCs w:val="24"/>
          <w:vertAlign w:val="superscript"/>
          <w:lang w:val="en-US"/>
        </w:rPr>
        <w:t>Global</w:t>
      </w:r>
      <w:proofErr w:type="spellEnd"/>
      <w:r w:rsidR="0042249C" w:rsidRPr="0042249C"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42249C" w:rsidRPr="0042249C">
        <w:rPr>
          <w:rFonts w:ascii="Arial" w:hAnsi="Arial" w:cs="Arial"/>
          <w:color w:val="212121"/>
          <w:sz w:val="24"/>
          <w:szCs w:val="24"/>
          <w:vertAlign w:val="superscript"/>
          <w:lang w:val="en-US"/>
        </w:rPr>
        <w:t>Av</w:t>
      </w:r>
      <w:r w:rsidR="0042249C">
        <w:rPr>
          <w:rFonts w:ascii="Arial" w:hAnsi="Arial" w:cs="Arial"/>
          <w:color w:val="212121"/>
          <w:sz w:val="24"/>
          <w:szCs w:val="24"/>
          <w:lang w:val="en-US"/>
        </w:rPr>
        <w:t>.</w:t>
      </w:r>
    </w:p>
    <w:p w14:paraId="2DEEE556" w14:textId="6BC95505" w:rsidR="0039640E" w:rsidRPr="0062228A" w:rsidRDefault="00A651A1" w:rsidP="00A651A1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∆R=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256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500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yr=-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244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yr</m:t>
          </m:r>
        </m:oMath>
      </m:oMathPara>
    </w:p>
    <w:p w14:paraId="5AD16E61" w14:textId="56FB1D29" w:rsidR="0062228A" w:rsidRPr="0062228A" w:rsidRDefault="0042249C" w:rsidP="00A651A1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∆R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37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60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=7</m:t>
          </m:r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 yr</m:t>
          </m:r>
        </m:oMath>
      </m:oMathPara>
    </w:p>
    <w:sectPr w:rsidR="0062228A" w:rsidRPr="00622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D"/>
    <w:rsid w:val="000F5426"/>
    <w:rsid w:val="001C6E33"/>
    <w:rsid w:val="002A3F58"/>
    <w:rsid w:val="002E012F"/>
    <w:rsid w:val="0039640E"/>
    <w:rsid w:val="003A25BD"/>
    <w:rsid w:val="0042249C"/>
    <w:rsid w:val="006028F6"/>
    <w:rsid w:val="0061778D"/>
    <w:rsid w:val="0062228A"/>
    <w:rsid w:val="00825DAC"/>
    <w:rsid w:val="0095237B"/>
    <w:rsid w:val="00A651A1"/>
    <w:rsid w:val="00B612B1"/>
    <w:rsid w:val="00B66428"/>
    <w:rsid w:val="00DB47E7"/>
    <w:rsid w:val="00E37C0D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FB3B"/>
  <w15:chartTrackingRefBased/>
  <w15:docId w15:val="{D95E9751-CDBA-4F99-88DE-FB50B335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58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2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Marcus Godoy</dc:creator>
  <cp:keywords/>
  <dc:description/>
  <cp:lastModifiedBy>Jose Marcus Godoy</cp:lastModifiedBy>
  <cp:revision>4</cp:revision>
  <dcterms:created xsi:type="dcterms:W3CDTF">2022-06-23T14:32:00Z</dcterms:created>
  <dcterms:modified xsi:type="dcterms:W3CDTF">2022-07-05T12:47:00Z</dcterms:modified>
</cp:coreProperties>
</file>