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D39F" w14:textId="77777777" w:rsidR="009938F0" w:rsidRDefault="009938F0" w:rsidP="00157A35">
      <w:pPr>
        <w:pStyle w:val="references"/>
      </w:pPr>
    </w:p>
    <w:p w14:paraId="7FAD6FDF" w14:textId="77777777" w:rsidR="009938F0" w:rsidRDefault="009938F0" w:rsidP="00157A35">
      <w:pPr>
        <w:pStyle w:val="references"/>
      </w:pPr>
    </w:p>
    <w:p w14:paraId="3BA9BA9E" w14:textId="77777777" w:rsidR="00CF0BB3" w:rsidRPr="00302DFB" w:rsidRDefault="00C27E47" w:rsidP="00752366">
      <w:pPr>
        <w:pStyle w:val="CommentText"/>
        <w:rPr>
          <w:szCs w:val="24"/>
        </w:rPr>
      </w:pPr>
      <w:r>
        <w:t xml:space="preserve"> </w:t>
      </w:r>
      <w:r w:rsidR="00CF0BB3" w:rsidRPr="00302DFB">
        <w:rPr>
          <w:sz w:val="24"/>
          <w:szCs w:val="24"/>
        </w:rPr>
        <w:t xml:space="preserve">Supplemental Table </w:t>
      </w:r>
      <w:r w:rsidR="00D34A0E" w:rsidRPr="00302DFB">
        <w:rPr>
          <w:sz w:val="24"/>
          <w:szCs w:val="24"/>
        </w:rPr>
        <w:t xml:space="preserve">1.  </w:t>
      </w:r>
      <w:r w:rsidR="00CF0BB3" w:rsidRPr="00302DFB">
        <w:rPr>
          <w:sz w:val="24"/>
          <w:szCs w:val="24"/>
        </w:rPr>
        <w:t xml:space="preserve"> ANOVA table showing sources of variation and P values for rice variables from weed-free plots.</w:t>
      </w:r>
      <w:r w:rsidR="00CF0BB3" w:rsidRPr="00302DFB">
        <w:rPr>
          <w:sz w:val="24"/>
          <w:szCs w:val="24"/>
          <w:vertAlign w:val="superscript"/>
        </w:rPr>
        <w:t xml:space="preserve">  </w:t>
      </w:r>
    </w:p>
    <w:tbl>
      <w:tblPr>
        <w:tblW w:w="1178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3922"/>
        <w:gridCol w:w="1430"/>
        <w:gridCol w:w="1350"/>
        <w:gridCol w:w="1667"/>
        <w:gridCol w:w="1350"/>
        <w:gridCol w:w="1031"/>
        <w:gridCol w:w="1032"/>
      </w:tblGrid>
      <w:tr w:rsidR="00110E56" w:rsidRPr="00302DFB" w14:paraId="062A3D07" w14:textId="77777777" w:rsidTr="00366A5A">
        <w:trPr>
          <w:trHeight w:val="348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691BEF" w14:textId="77777777" w:rsidR="00110E56" w:rsidRPr="00302DFB" w:rsidRDefault="00110E56" w:rsidP="00436D6E">
            <w:pPr>
              <w:spacing w:line="240" w:lineRule="auto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1862D" w14:textId="77777777" w:rsidR="00110E56" w:rsidRPr="00302DFB" w:rsidRDefault="00110E56" w:rsidP="00436D6E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  <w:r w:rsidRPr="00302DFB">
              <w:rPr>
                <w:szCs w:val="24"/>
              </w:rPr>
              <w:t xml:space="preserve">Tiller number at midseason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8654AFB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 xml:space="preserve">Shoot biomass at midseason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0FA68D4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>Mid-season height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1949190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 xml:space="preserve">Harvest height 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A12797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>Emergence to heading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8A360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t xml:space="preserve">Grain </w:t>
            </w:r>
          </w:p>
          <w:p w14:paraId="2F205359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t>yield</w:t>
            </w:r>
          </w:p>
        </w:tc>
      </w:tr>
      <w:tr w:rsidR="00110E56" w:rsidRPr="00302DFB" w14:paraId="7007B679" w14:textId="77777777" w:rsidTr="00366A5A">
        <w:trPr>
          <w:trHeight w:val="348"/>
        </w:trPr>
        <w:tc>
          <w:tcPr>
            <w:tcW w:w="3922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D73DD4B" w14:textId="77777777" w:rsidR="00110E56" w:rsidRPr="00302DFB" w:rsidRDefault="00110E56" w:rsidP="00436D6E">
            <w:pPr>
              <w:adjustRightInd w:val="0"/>
              <w:spacing w:line="480" w:lineRule="auto"/>
              <w:jc w:val="center"/>
            </w:pPr>
            <w:r w:rsidRPr="00302DFB">
              <w:t>Source of variation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00FD5ABB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szCs w:val="24"/>
                <w:lang w:val="pt-BR"/>
              </w:rPr>
              <w:t>no. m</w:t>
            </w:r>
            <w:r w:rsidRPr="00302DFB">
              <w:rPr>
                <w:szCs w:val="24"/>
                <w:vertAlign w:val="superscript"/>
                <w:lang w:val="pt-BR"/>
              </w:rPr>
              <w:t>-2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8E76EA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szCs w:val="24"/>
                <w:lang w:val="pt-BR"/>
              </w:rPr>
              <w:t>g m</w:t>
            </w:r>
            <w:r w:rsidRPr="00302DFB">
              <w:rPr>
                <w:szCs w:val="24"/>
                <w:vertAlign w:val="superscript"/>
                <w:lang w:val="pt-BR"/>
              </w:rPr>
              <w:t>-2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E74A8F6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>cm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5C82F108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>cm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2665AFED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>days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261ADFC8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>kg ha</w:t>
            </w:r>
            <w:r w:rsidRPr="00302DFB">
              <w:rPr>
                <w:vertAlign w:val="superscript"/>
              </w:rPr>
              <w:t>−1</w:t>
            </w:r>
          </w:p>
        </w:tc>
      </w:tr>
      <w:tr w:rsidR="00110E56" w:rsidRPr="00302DFB" w14:paraId="7B6CD3E6" w14:textId="77777777" w:rsidTr="00366A5A">
        <w:trPr>
          <w:trHeight w:val="348"/>
        </w:trPr>
        <w:tc>
          <w:tcPr>
            <w:tcW w:w="3922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F03059" w14:textId="77777777" w:rsidR="00110E56" w:rsidRPr="00302DFB" w:rsidRDefault="00110E56" w:rsidP="00436D6E">
            <w:pPr>
              <w:adjustRightInd w:val="0"/>
              <w:spacing w:line="480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037BB1DC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62EB36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5CE6497D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099E1635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10C6A1E9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2F3E1308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  <w:rPr>
                <w:bCs/>
              </w:rPr>
            </w:pPr>
            <w:r w:rsidRPr="00302DFB">
              <w:rPr>
                <w:bCs/>
              </w:rPr>
              <w:t>P value</w:t>
            </w:r>
          </w:p>
        </w:tc>
      </w:tr>
      <w:tr w:rsidR="00110E56" w:rsidRPr="00302DFB" w14:paraId="627B779F" w14:textId="77777777" w:rsidTr="00366A5A">
        <w:trPr>
          <w:trHeight w:val="348"/>
        </w:trPr>
        <w:tc>
          <w:tcPr>
            <w:tcW w:w="3922" w:type="dxa"/>
            <w:tcMar>
              <w:left w:w="29" w:type="dxa"/>
              <w:right w:w="29" w:type="dxa"/>
            </w:tcMar>
            <w:vAlign w:val="bottom"/>
          </w:tcPr>
          <w:p w14:paraId="190A0F06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>Cultivar</w:t>
            </w:r>
          </w:p>
        </w:tc>
        <w:tc>
          <w:tcPr>
            <w:tcW w:w="1430" w:type="dxa"/>
          </w:tcPr>
          <w:p w14:paraId="31EF2562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14:paraId="3E79F007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667" w:type="dxa"/>
            <w:tcMar>
              <w:left w:w="29" w:type="dxa"/>
              <w:right w:w="29" w:type="dxa"/>
            </w:tcMar>
          </w:tcPr>
          <w:p w14:paraId="66FA04B2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14:paraId="20931DCC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031" w:type="dxa"/>
            <w:tcMar>
              <w:left w:w="29" w:type="dxa"/>
              <w:right w:w="29" w:type="dxa"/>
            </w:tcMar>
          </w:tcPr>
          <w:p w14:paraId="46EADB9F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032" w:type="dxa"/>
          </w:tcPr>
          <w:p w14:paraId="3AF84BA9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</w:tr>
      <w:tr w:rsidR="00110E56" w:rsidRPr="00302DFB" w14:paraId="5D03C74C" w14:textId="77777777" w:rsidTr="00366A5A">
        <w:trPr>
          <w:trHeight w:val="305"/>
        </w:trPr>
        <w:tc>
          <w:tcPr>
            <w:tcW w:w="3922" w:type="dxa"/>
            <w:tcMar>
              <w:left w:w="29" w:type="dxa"/>
              <w:right w:w="29" w:type="dxa"/>
            </w:tcMar>
            <w:vAlign w:val="bottom"/>
          </w:tcPr>
          <w:p w14:paraId="35A8F7D0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 xml:space="preserve">Seeding rate </w:t>
            </w:r>
          </w:p>
        </w:tc>
        <w:tc>
          <w:tcPr>
            <w:tcW w:w="1430" w:type="dxa"/>
          </w:tcPr>
          <w:p w14:paraId="2E37B35E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14:paraId="29E8D798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0.0011</w:t>
            </w:r>
          </w:p>
        </w:tc>
        <w:tc>
          <w:tcPr>
            <w:tcW w:w="1667" w:type="dxa"/>
            <w:tcMar>
              <w:left w:w="29" w:type="dxa"/>
              <w:right w:w="29" w:type="dxa"/>
            </w:tcMar>
          </w:tcPr>
          <w:p w14:paraId="64A3AFC5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0.0117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14:paraId="769AF254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0.1238</w:t>
            </w:r>
          </w:p>
        </w:tc>
        <w:tc>
          <w:tcPr>
            <w:tcW w:w="1031" w:type="dxa"/>
            <w:tcMar>
              <w:left w:w="29" w:type="dxa"/>
              <w:right w:w="29" w:type="dxa"/>
            </w:tcMar>
          </w:tcPr>
          <w:p w14:paraId="314F7195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032" w:type="dxa"/>
          </w:tcPr>
          <w:p w14:paraId="4FC53EB7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0.4184</w:t>
            </w:r>
          </w:p>
        </w:tc>
      </w:tr>
      <w:tr w:rsidR="00110E56" w:rsidRPr="00302DFB" w14:paraId="30E71EA0" w14:textId="77777777" w:rsidTr="00366A5A">
        <w:trPr>
          <w:trHeight w:val="348"/>
        </w:trPr>
        <w:tc>
          <w:tcPr>
            <w:tcW w:w="392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501A01F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>Cultivar* Seeding rate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5A68CC95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17D4BC5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3ED07DAA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0.0009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F71A5F8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25F8FDC7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0.0061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5C2C773C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0.0057</w:t>
            </w:r>
          </w:p>
        </w:tc>
      </w:tr>
    </w:tbl>
    <w:p w14:paraId="2D8EB432" w14:textId="77777777" w:rsidR="00CF0BB3" w:rsidRPr="00302DFB" w:rsidRDefault="00CF0BB3" w:rsidP="00CF0BB3">
      <w:pPr>
        <w:pStyle w:val="CommentText"/>
      </w:pPr>
    </w:p>
    <w:p w14:paraId="56A3B45C" w14:textId="77777777" w:rsidR="00CF0BB3" w:rsidRPr="00302DFB" w:rsidRDefault="00CF0BB3" w:rsidP="00CF0BB3">
      <w:pPr>
        <w:pStyle w:val="CommentText"/>
      </w:pPr>
    </w:p>
    <w:p w14:paraId="614B113A" w14:textId="77777777" w:rsidR="00CF0BB3" w:rsidRPr="00302DFB" w:rsidRDefault="00CF0BB3" w:rsidP="00157A35">
      <w:pPr>
        <w:pStyle w:val="references"/>
      </w:pPr>
      <w:r w:rsidRPr="00302DFB">
        <w:br w:type="column"/>
      </w:r>
      <w:r w:rsidRPr="00302DFB">
        <w:lastRenderedPageBreak/>
        <w:t xml:space="preserve">Supplemental Table </w:t>
      </w:r>
      <w:r w:rsidR="00D34A0E" w:rsidRPr="00302DFB">
        <w:t xml:space="preserve">2.  </w:t>
      </w:r>
      <w:r w:rsidRPr="00302DFB">
        <w:t>ANOVA table showing sources of variation and P values for percent reduction of rice growth traits in weedy plots.</w:t>
      </w:r>
    </w:p>
    <w:tbl>
      <w:tblPr>
        <w:tblW w:w="1219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3922"/>
        <w:gridCol w:w="1430"/>
        <w:gridCol w:w="1350"/>
        <w:gridCol w:w="262"/>
        <w:gridCol w:w="1538"/>
        <w:gridCol w:w="1260"/>
        <w:gridCol w:w="1250"/>
        <w:gridCol w:w="1180"/>
      </w:tblGrid>
      <w:tr w:rsidR="00110E56" w:rsidRPr="00302DFB" w14:paraId="03474A63" w14:textId="77777777" w:rsidTr="00366A5A">
        <w:trPr>
          <w:trHeight w:val="348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7E0B5D0" w14:textId="77777777" w:rsidR="00110E56" w:rsidRPr="00302DFB" w:rsidRDefault="00110E56" w:rsidP="00436D6E">
            <w:pPr>
              <w:spacing w:line="240" w:lineRule="auto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BBAF1" w14:textId="77777777" w:rsidR="00110E56" w:rsidRPr="00302DFB" w:rsidRDefault="00110E56" w:rsidP="00436D6E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  <w:r w:rsidRPr="00302DFB">
              <w:rPr>
                <w:szCs w:val="24"/>
              </w:rPr>
              <w:t xml:space="preserve">Tiller number at midseason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2F62E1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 xml:space="preserve">Shoot biomass at midseason 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1157A" w14:textId="77777777" w:rsidR="00110E56" w:rsidRPr="00302DFB" w:rsidRDefault="00110E56" w:rsidP="00436D6E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D1A497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>Mid-season height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DA40256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 xml:space="preserve">Harvest height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7FA60AD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>Emergence to heading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BB8F8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t xml:space="preserve">Grain </w:t>
            </w:r>
          </w:p>
          <w:p w14:paraId="48D3E00E" w14:textId="77777777" w:rsidR="00110E56" w:rsidRPr="00302DFB" w:rsidRDefault="00110E56" w:rsidP="00436D6E">
            <w:pPr>
              <w:adjustRightInd w:val="0"/>
              <w:spacing w:line="480" w:lineRule="auto"/>
              <w:jc w:val="left"/>
            </w:pPr>
            <w:r w:rsidRPr="00302DFB">
              <w:t>yield</w:t>
            </w:r>
          </w:p>
        </w:tc>
      </w:tr>
      <w:tr w:rsidR="00110E56" w:rsidRPr="00302DFB" w14:paraId="128AEE45" w14:textId="77777777" w:rsidTr="00366A5A">
        <w:trPr>
          <w:trHeight w:val="348"/>
        </w:trPr>
        <w:tc>
          <w:tcPr>
            <w:tcW w:w="3922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0FD6E83" w14:textId="77777777" w:rsidR="00110E56" w:rsidRPr="00302DFB" w:rsidRDefault="00110E56" w:rsidP="00752366">
            <w:pPr>
              <w:adjustRightInd w:val="0"/>
              <w:spacing w:line="480" w:lineRule="auto"/>
              <w:jc w:val="left"/>
            </w:pPr>
            <w:r w:rsidRPr="00302DFB">
              <w:t>Source of variation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bottom"/>
          </w:tcPr>
          <w:p w14:paraId="75857A6B" w14:textId="77777777" w:rsidR="00110E56" w:rsidRPr="00302DFB" w:rsidRDefault="00110E56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rPr>
                <w:szCs w:val="24"/>
              </w:rPr>
              <w:t>% reduction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CB6621F" w14:textId="77777777" w:rsidR="00110E56" w:rsidRPr="00302DFB" w:rsidRDefault="00110E56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rPr>
                <w:szCs w:val="24"/>
              </w:rPr>
              <w:t>% reduction</w:t>
            </w:r>
          </w:p>
        </w:tc>
        <w:tc>
          <w:tcPr>
            <w:tcW w:w="262" w:type="dxa"/>
            <w:tcBorders>
              <w:top w:val="single" w:sz="4" w:space="0" w:color="auto"/>
            </w:tcBorders>
            <w:vAlign w:val="bottom"/>
          </w:tcPr>
          <w:p w14:paraId="1BDEED7F" w14:textId="77777777" w:rsidR="00110E56" w:rsidRPr="00302DFB" w:rsidRDefault="00110E56" w:rsidP="00752366">
            <w:pPr>
              <w:tabs>
                <w:tab w:val="left" w:pos="7260"/>
              </w:tabs>
              <w:spacing w:line="480" w:lineRule="auto"/>
              <w:jc w:val="left"/>
            </w:pPr>
          </w:p>
        </w:tc>
        <w:tc>
          <w:tcPr>
            <w:tcW w:w="1538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249D762" w14:textId="77777777" w:rsidR="00110E56" w:rsidRPr="00302DFB" w:rsidRDefault="00110E56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rPr>
                <w:szCs w:val="24"/>
              </w:rPr>
              <w:t>% reduction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5D8B7EB" w14:textId="77777777" w:rsidR="00110E56" w:rsidRPr="00302DFB" w:rsidRDefault="00110E56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rPr>
                <w:szCs w:val="24"/>
              </w:rPr>
              <w:t>% reduction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614B31A" w14:textId="77777777" w:rsidR="00110E56" w:rsidRPr="00302DFB" w:rsidRDefault="00110E56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rPr>
                <w:szCs w:val="24"/>
              </w:rPr>
              <w:t>% reduction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bottom"/>
          </w:tcPr>
          <w:p w14:paraId="3327A252" w14:textId="77777777" w:rsidR="00110E56" w:rsidRPr="00302DFB" w:rsidRDefault="00110E56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rPr>
                <w:szCs w:val="24"/>
              </w:rPr>
              <w:t>% reduction</w:t>
            </w:r>
          </w:p>
        </w:tc>
      </w:tr>
      <w:tr w:rsidR="00110E56" w:rsidRPr="00302DFB" w14:paraId="06885709" w14:textId="77777777" w:rsidTr="00366A5A">
        <w:trPr>
          <w:trHeight w:val="348"/>
        </w:trPr>
        <w:tc>
          <w:tcPr>
            <w:tcW w:w="3922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E395AB" w14:textId="77777777" w:rsidR="00110E56" w:rsidRPr="00302DFB" w:rsidRDefault="00110E56" w:rsidP="00436D6E">
            <w:pPr>
              <w:adjustRightInd w:val="0"/>
              <w:spacing w:line="480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13F1C1B3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A0BE2E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7DACAF7E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</w:p>
        </w:tc>
        <w:tc>
          <w:tcPr>
            <w:tcW w:w="1538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64D56B3C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6A7FBD61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4191113F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754F8403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  <w:rPr>
                <w:bCs/>
              </w:rPr>
            </w:pPr>
            <w:r w:rsidRPr="00302DFB">
              <w:rPr>
                <w:bCs/>
              </w:rPr>
              <w:t>P value</w:t>
            </w:r>
          </w:p>
        </w:tc>
      </w:tr>
      <w:tr w:rsidR="00110E56" w:rsidRPr="00302DFB" w14:paraId="42EFC4BB" w14:textId="77777777" w:rsidTr="00366A5A">
        <w:trPr>
          <w:trHeight w:val="348"/>
        </w:trPr>
        <w:tc>
          <w:tcPr>
            <w:tcW w:w="3922" w:type="dxa"/>
            <w:tcMar>
              <w:left w:w="29" w:type="dxa"/>
              <w:right w:w="29" w:type="dxa"/>
            </w:tcMar>
            <w:vAlign w:val="bottom"/>
          </w:tcPr>
          <w:p w14:paraId="377FB622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>Cultivar</w:t>
            </w:r>
          </w:p>
        </w:tc>
        <w:tc>
          <w:tcPr>
            <w:tcW w:w="1430" w:type="dxa"/>
          </w:tcPr>
          <w:p w14:paraId="397B033B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0.1977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14:paraId="3F37AFD9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0.3194</w:t>
            </w:r>
          </w:p>
        </w:tc>
        <w:tc>
          <w:tcPr>
            <w:tcW w:w="262" w:type="dxa"/>
            <w:vAlign w:val="bottom"/>
          </w:tcPr>
          <w:p w14:paraId="5661E143" w14:textId="77777777" w:rsidR="00110E56" w:rsidRPr="00302DFB" w:rsidRDefault="00110E56" w:rsidP="00436D6E">
            <w:pPr>
              <w:adjustRightInd w:val="0"/>
              <w:spacing w:line="480" w:lineRule="auto"/>
              <w:rPr>
                <w:vertAlign w:val="superscript"/>
              </w:rPr>
            </w:pPr>
          </w:p>
        </w:tc>
        <w:tc>
          <w:tcPr>
            <w:tcW w:w="1538" w:type="dxa"/>
            <w:tcMar>
              <w:left w:w="29" w:type="dxa"/>
              <w:right w:w="29" w:type="dxa"/>
            </w:tcMar>
          </w:tcPr>
          <w:p w14:paraId="040BA17C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0.8502</w:t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4D3EB2DD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0.7070</w:t>
            </w:r>
          </w:p>
        </w:tc>
        <w:tc>
          <w:tcPr>
            <w:tcW w:w="1250" w:type="dxa"/>
            <w:tcMar>
              <w:left w:w="29" w:type="dxa"/>
              <w:right w:w="29" w:type="dxa"/>
            </w:tcMar>
          </w:tcPr>
          <w:p w14:paraId="7960B78D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0.0010</w:t>
            </w:r>
          </w:p>
        </w:tc>
        <w:tc>
          <w:tcPr>
            <w:tcW w:w="1180" w:type="dxa"/>
          </w:tcPr>
          <w:p w14:paraId="0E6E9250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0.0272</w:t>
            </w:r>
          </w:p>
        </w:tc>
      </w:tr>
      <w:tr w:rsidR="00110E56" w:rsidRPr="00302DFB" w14:paraId="6620FAB6" w14:textId="77777777" w:rsidTr="00366A5A">
        <w:trPr>
          <w:trHeight w:val="305"/>
        </w:trPr>
        <w:tc>
          <w:tcPr>
            <w:tcW w:w="3922" w:type="dxa"/>
            <w:tcMar>
              <w:left w:w="29" w:type="dxa"/>
              <w:right w:w="29" w:type="dxa"/>
            </w:tcMar>
            <w:vAlign w:val="bottom"/>
          </w:tcPr>
          <w:p w14:paraId="035B0038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 xml:space="preserve">Seeding rate </w:t>
            </w:r>
          </w:p>
        </w:tc>
        <w:tc>
          <w:tcPr>
            <w:tcW w:w="1430" w:type="dxa"/>
          </w:tcPr>
          <w:p w14:paraId="5524265B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0.0521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</w:tcPr>
          <w:p w14:paraId="66E04BDF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0.1327</w:t>
            </w:r>
          </w:p>
        </w:tc>
        <w:tc>
          <w:tcPr>
            <w:tcW w:w="262" w:type="dxa"/>
            <w:vAlign w:val="bottom"/>
          </w:tcPr>
          <w:p w14:paraId="45CB898C" w14:textId="77777777" w:rsidR="00110E56" w:rsidRPr="00302DFB" w:rsidRDefault="00110E56" w:rsidP="00436D6E">
            <w:pPr>
              <w:adjustRightInd w:val="0"/>
              <w:spacing w:line="480" w:lineRule="auto"/>
              <w:rPr>
                <w:vertAlign w:val="superscript"/>
              </w:rPr>
            </w:pPr>
          </w:p>
        </w:tc>
        <w:tc>
          <w:tcPr>
            <w:tcW w:w="1538" w:type="dxa"/>
            <w:tcMar>
              <w:left w:w="29" w:type="dxa"/>
              <w:right w:w="29" w:type="dxa"/>
            </w:tcMar>
          </w:tcPr>
          <w:p w14:paraId="2C688A0A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0.1582</w:t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418474BB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0.0012</w:t>
            </w:r>
          </w:p>
        </w:tc>
        <w:tc>
          <w:tcPr>
            <w:tcW w:w="1250" w:type="dxa"/>
            <w:tcMar>
              <w:left w:w="29" w:type="dxa"/>
              <w:right w:w="29" w:type="dxa"/>
            </w:tcMar>
          </w:tcPr>
          <w:p w14:paraId="117EEE45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0.7948</w:t>
            </w:r>
          </w:p>
        </w:tc>
        <w:tc>
          <w:tcPr>
            <w:tcW w:w="1180" w:type="dxa"/>
          </w:tcPr>
          <w:p w14:paraId="4D8799B8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</w:tr>
      <w:tr w:rsidR="00110E56" w:rsidRPr="00302DFB" w14:paraId="20014DCC" w14:textId="77777777" w:rsidTr="00366A5A">
        <w:trPr>
          <w:trHeight w:val="348"/>
        </w:trPr>
        <w:tc>
          <w:tcPr>
            <w:tcW w:w="392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3F1447" w14:textId="77777777" w:rsidR="00110E56" w:rsidRPr="00302DFB" w:rsidRDefault="00110E56" w:rsidP="00436D6E">
            <w:pPr>
              <w:tabs>
                <w:tab w:val="left" w:pos="7260"/>
              </w:tabs>
              <w:spacing w:line="480" w:lineRule="auto"/>
            </w:pPr>
            <w:r w:rsidRPr="00302DFB">
              <w:t>Cultivar* Seeding rate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00F99A73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0.5916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2A6D92A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0.6464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vAlign w:val="bottom"/>
          </w:tcPr>
          <w:p w14:paraId="55E5DA41" w14:textId="77777777" w:rsidR="00110E56" w:rsidRPr="00302DFB" w:rsidRDefault="00110E56" w:rsidP="00436D6E">
            <w:pPr>
              <w:adjustRightInd w:val="0"/>
              <w:spacing w:line="480" w:lineRule="auto"/>
              <w:rPr>
                <w:vertAlign w:val="superscript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6DF2C537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0.5542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1584B928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0.0878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1FBFF5D8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0.4277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22472FCB" w14:textId="77777777" w:rsidR="00110E56" w:rsidRPr="00302DFB" w:rsidRDefault="00110E56" w:rsidP="00436D6E">
            <w:pPr>
              <w:adjustRightInd w:val="0"/>
              <w:spacing w:line="480" w:lineRule="auto"/>
            </w:pPr>
            <w:r w:rsidRPr="00302DFB">
              <w:t>0.4956</w:t>
            </w:r>
          </w:p>
        </w:tc>
      </w:tr>
    </w:tbl>
    <w:p w14:paraId="6D1256C9" w14:textId="77777777" w:rsidR="00CF0BB3" w:rsidRPr="00302DFB" w:rsidRDefault="00CF0BB3" w:rsidP="00CF0BB3">
      <w:pPr>
        <w:pStyle w:val="CommentText"/>
      </w:pPr>
    </w:p>
    <w:p w14:paraId="73984864" w14:textId="77777777" w:rsidR="00CF0BB3" w:rsidRPr="00302DFB" w:rsidRDefault="00CF0BB3" w:rsidP="00CF0BB3">
      <w:pPr>
        <w:pStyle w:val="CommentText"/>
      </w:pPr>
    </w:p>
    <w:p w14:paraId="341E0968" w14:textId="77777777" w:rsidR="00357506" w:rsidRPr="00302DFB" w:rsidRDefault="00FA0310" w:rsidP="00157A35">
      <w:pPr>
        <w:pStyle w:val="references"/>
      </w:pPr>
      <w:r w:rsidRPr="00302DFB">
        <w:br w:type="column"/>
      </w:r>
      <w:r w:rsidR="004A0F00" w:rsidRPr="00302DFB">
        <w:lastRenderedPageBreak/>
        <w:t xml:space="preserve">Supplemental </w:t>
      </w:r>
      <w:r w:rsidR="00357506" w:rsidRPr="00302DFB">
        <w:t xml:space="preserve">Table </w:t>
      </w:r>
      <w:r w:rsidR="00D34A0E" w:rsidRPr="00302DFB">
        <w:t>3</w:t>
      </w:r>
      <w:r w:rsidR="00357506" w:rsidRPr="00302DFB">
        <w:t>.  ANOVA table showing sources of variation and P values for rice variables</w:t>
      </w:r>
      <w:r w:rsidR="004A0F00" w:rsidRPr="00302DFB">
        <w:t xml:space="preserve"> from weed-infested and weed-free plots at three seeding rates</w:t>
      </w:r>
      <w:r w:rsidR="00357506" w:rsidRPr="00302DFB">
        <w:t>.</w:t>
      </w:r>
    </w:p>
    <w:tbl>
      <w:tblPr>
        <w:tblW w:w="5059" w:type="pct"/>
        <w:tblLayout w:type="fixed"/>
        <w:tblLook w:val="0000" w:firstRow="0" w:lastRow="0" w:firstColumn="0" w:lastColumn="0" w:noHBand="0" w:noVBand="0"/>
      </w:tblPr>
      <w:tblGrid>
        <w:gridCol w:w="4169"/>
        <w:gridCol w:w="1123"/>
        <w:gridCol w:w="1334"/>
        <w:gridCol w:w="1234"/>
        <w:gridCol w:w="257"/>
        <w:gridCol w:w="1648"/>
        <w:gridCol w:w="1334"/>
        <w:gridCol w:w="1261"/>
        <w:gridCol w:w="1169"/>
      </w:tblGrid>
      <w:tr w:rsidR="005A02F7" w:rsidRPr="00302DFB" w14:paraId="19C73C2A" w14:textId="77777777" w:rsidTr="005A02F7">
        <w:trPr>
          <w:trHeight w:val="348"/>
        </w:trPr>
        <w:tc>
          <w:tcPr>
            <w:tcW w:w="1541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F5BB5F7" w14:textId="77777777" w:rsidR="004A0F00" w:rsidRPr="00302DFB" w:rsidRDefault="004A0F00" w:rsidP="00752366">
            <w:pPr>
              <w:spacing w:line="480" w:lineRule="auto"/>
              <w:jc w:val="left"/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0C71A" w14:textId="77777777" w:rsidR="004A0F00" w:rsidRPr="00302DFB" w:rsidRDefault="004A0F00" w:rsidP="00752366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  <w:r w:rsidRPr="00302DFB">
              <w:rPr>
                <w:szCs w:val="24"/>
              </w:rPr>
              <w:t>Tiller number</w:t>
            </w:r>
            <w:r w:rsidR="004311F3" w:rsidRPr="00302DFB">
              <w:rPr>
                <w:szCs w:val="24"/>
              </w:rPr>
              <w:t xml:space="preserve">, </w:t>
            </w:r>
            <w:r w:rsidRPr="00302DFB">
              <w:rPr>
                <w:szCs w:val="24"/>
              </w:rPr>
              <w:t xml:space="preserve"> midseason 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7C332BF" w14:textId="77777777" w:rsidR="004A0F00" w:rsidRPr="00302DFB" w:rsidRDefault="004A0F00" w:rsidP="00752366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>Shoot biomass</w:t>
            </w:r>
            <w:r w:rsidR="004311F3" w:rsidRPr="00302DFB">
              <w:rPr>
                <w:szCs w:val="24"/>
              </w:rPr>
              <w:t xml:space="preserve">, </w:t>
            </w:r>
            <w:r w:rsidRPr="00302DFB">
              <w:rPr>
                <w:szCs w:val="24"/>
              </w:rPr>
              <w:t xml:space="preserve"> midseason 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67E9E6F" w14:textId="77777777" w:rsidR="004A0F00" w:rsidRPr="00302DFB" w:rsidRDefault="004A0F00" w:rsidP="00752366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>E</w:t>
            </w:r>
            <w:r w:rsidR="004311F3" w:rsidRPr="00302DFB">
              <w:rPr>
                <w:szCs w:val="24"/>
              </w:rPr>
              <w:t xml:space="preserve">arly </w:t>
            </w:r>
            <w:r w:rsidRPr="00302DFB">
              <w:rPr>
                <w:szCs w:val="24"/>
              </w:rPr>
              <w:t xml:space="preserve">season height 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0C205" w14:textId="77777777" w:rsidR="004A0F00" w:rsidRPr="00302DFB" w:rsidRDefault="004A0F00" w:rsidP="00752366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700E69" w14:textId="77777777" w:rsidR="004A0F00" w:rsidRPr="00302DFB" w:rsidRDefault="004A0F00" w:rsidP="00752366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>Mid-season height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3E5AEC1" w14:textId="77777777" w:rsidR="004A0F00" w:rsidRPr="00302DFB" w:rsidRDefault="004A0F00" w:rsidP="00752366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 xml:space="preserve">Harvest height 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D6E0F6F" w14:textId="77777777" w:rsidR="004A0F00" w:rsidRPr="00302DFB" w:rsidRDefault="004A0F00" w:rsidP="00752366">
            <w:pPr>
              <w:adjustRightInd w:val="0"/>
              <w:spacing w:line="480" w:lineRule="auto"/>
              <w:jc w:val="left"/>
            </w:pPr>
            <w:r w:rsidRPr="00302DFB">
              <w:rPr>
                <w:szCs w:val="24"/>
              </w:rPr>
              <w:t>Emergence</w:t>
            </w:r>
            <w:r w:rsidR="004311F3" w:rsidRPr="00302DFB">
              <w:rPr>
                <w:szCs w:val="24"/>
              </w:rPr>
              <w:t xml:space="preserve"> </w:t>
            </w:r>
            <w:r w:rsidRPr="00302DFB">
              <w:rPr>
                <w:szCs w:val="24"/>
              </w:rPr>
              <w:t>to heading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2EFAF" w14:textId="77777777" w:rsidR="004A0F00" w:rsidRPr="00302DFB" w:rsidRDefault="004A0F00" w:rsidP="00752366">
            <w:pPr>
              <w:adjustRightInd w:val="0"/>
              <w:spacing w:line="480" w:lineRule="auto"/>
              <w:jc w:val="left"/>
            </w:pPr>
            <w:r w:rsidRPr="00302DFB">
              <w:t xml:space="preserve">Grain </w:t>
            </w:r>
          </w:p>
          <w:p w14:paraId="72C20F06" w14:textId="77777777" w:rsidR="004A0F00" w:rsidRPr="00302DFB" w:rsidRDefault="004A0F00" w:rsidP="00752366">
            <w:pPr>
              <w:adjustRightInd w:val="0"/>
              <w:spacing w:line="480" w:lineRule="auto"/>
              <w:jc w:val="left"/>
            </w:pPr>
            <w:r w:rsidRPr="00302DFB">
              <w:t>yield</w:t>
            </w:r>
          </w:p>
        </w:tc>
      </w:tr>
      <w:tr w:rsidR="005A02F7" w:rsidRPr="00302DFB" w14:paraId="2357A5CB" w14:textId="77777777" w:rsidTr="005A02F7">
        <w:trPr>
          <w:trHeight w:val="348"/>
        </w:trPr>
        <w:tc>
          <w:tcPr>
            <w:tcW w:w="154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B5BC8CA" w14:textId="77777777" w:rsidR="004A0F00" w:rsidRPr="00302DFB" w:rsidRDefault="004A0F00" w:rsidP="00752366">
            <w:pPr>
              <w:adjustRightInd w:val="0"/>
              <w:spacing w:line="480" w:lineRule="auto"/>
              <w:jc w:val="left"/>
            </w:pPr>
            <w:r w:rsidRPr="00302DFB">
              <w:t>Source of variation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14:paraId="5B32A354" w14:textId="77777777" w:rsidR="004A0F00" w:rsidRPr="00302DFB" w:rsidRDefault="004A0F00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rPr>
                <w:szCs w:val="24"/>
                <w:lang w:val="pt-BR"/>
              </w:rPr>
              <w:t>no. m</w:t>
            </w:r>
            <w:r w:rsidRPr="00302DFB">
              <w:rPr>
                <w:szCs w:val="24"/>
                <w:vertAlign w:val="superscript"/>
                <w:lang w:val="pt-BR"/>
              </w:rPr>
              <w:t>-2</w:t>
            </w:r>
          </w:p>
        </w:tc>
        <w:tc>
          <w:tcPr>
            <w:tcW w:w="49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B0C554" w14:textId="77777777" w:rsidR="004A0F00" w:rsidRPr="00302DFB" w:rsidRDefault="004A0F00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rPr>
                <w:szCs w:val="24"/>
                <w:lang w:val="pt-BR"/>
              </w:rPr>
              <w:t>g m</w:t>
            </w:r>
            <w:r w:rsidRPr="00302DFB">
              <w:rPr>
                <w:szCs w:val="24"/>
                <w:vertAlign w:val="superscript"/>
                <w:lang w:val="pt-BR"/>
              </w:rPr>
              <w:t>-2</w:t>
            </w:r>
          </w:p>
        </w:tc>
        <w:tc>
          <w:tcPr>
            <w:tcW w:w="456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588EEC00" w14:textId="77777777" w:rsidR="004A0F00" w:rsidRPr="00302DFB" w:rsidRDefault="004A0F00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cm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14:paraId="7E009696" w14:textId="77777777" w:rsidR="004A0F00" w:rsidRPr="00302DFB" w:rsidRDefault="004A0F00" w:rsidP="00752366">
            <w:pPr>
              <w:tabs>
                <w:tab w:val="left" w:pos="7260"/>
              </w:tabs>
              <w:spacing w:line="480" w:lineRule="auto"/>
              <w:jc w:val="left"/>
            </w:pP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79DE97B" w14:textId="77777777" w:rsidR="004A0F00" w:rsidRPr="00302DFB" w:rsidRDefault="004A0F00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cm</w:t>
            </w:r>
          </w:p>
        </w:tc>
        <w:tc>
          <w:tcPr>
            <w:tcW w:w="49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00131098" w14:textId="77777777" w:rsidR="004A0F00" w:rsidRPr="00302DFB" w:rsidRDefault="004A0F00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cm</w:t>
            </w:r>
          </w:p>
        </w:tc>
        <w:tc>
          <w:tcPr>
            <w:tcW w:w="466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67042E6" w14:textId="77777777" w:rsidR="004A0F00" w:rsidRPr="00302DFB" w:rsidRDefault="004A0F00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days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4BC36DC9" w14:textId="77777777" w:rsidR="004A0F00" w:rsidRPr="00302DFB" w:rsidRDefault="004A0F00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kg ha</w:t>
            </w:r>
            <w:r w:rsidRPr="00302DFB">
              <w:rPr>
                <w:vertAlign w:val="superscript"/>
              </w:rPr>
              <w:t>−1</w:t>
            </w:r>
          </w:p>
        </w:tc>
      </w:tr>
      <w:tr w:rsidR="005A02F7" w:rsidRPr="00302DFB" w14:paraId="5B23BAA7" w14:textId="77777777" w:rsidTr="005A02F7">
        <w:trPr>
          <w:trHeight w:val="348"/>
        </w:trPr>
        <w:tc>
          <w:tcPr>
            <w:tcW w:w="1541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4801431" w14:textId="77777777" w:rsidR="004A0F00" w:rsidRPr="00302DFB" w:rsidRDefault="004A0F00" w:rsidP="00825B0A">
            <w:pPr>
              <w:adjustRightInd w:val="0"/>
              <w:spacing w:line="480" w:lineRule="auto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14:paraId="70938586" w14:textId="77777777" w:rsidR="004A0F00" w:rsidRPr="00302DFB" w:rsidRDefault="004A0F00" w:rsidP="00825B0A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49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764AE8" w14:textId="77777777" w:rsidR="004A0F00" w:rsidRPr="00302DFB" w:rsidRDefault="004A0F00" w:rsidP="00825B0A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456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63248F67" w14:textId="77777777" w:rsidR="004A0F00" w:rsidRPr="00302DFB" w:rsidRDefault="004A0F00" w:rsidP="00825B0A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14:paraId="0C9E5C8E" w14:textId="77777777" w:rsidR="004A0F00" w:rsidRPr="00302DFB" w:rsidRDefault="004A0F00" w:rsidP="00825B0A">
            <w:pPr>
              <w:tabs>
                <w:tab w:val="left" w:pos="7260"/>
              </w:tabs>
              <w:spacing w:line="480" w:lineRule="auto"/>
            </w:pPr>
          </w:p>
        </w:tc>
        <w:tc>
          <w:tcPr>
            <w:tcW w:w="609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325169E9" w14:textId="77777777" w:rsidR="004A0F00" w:rsidRPr="00302DFB" w:rsidRDefault="004A0F00" w:rsidP="00825B0A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49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858DD91" w14:textId="77777777" w:rsidR="004A0F00" w:rsidRPr="00302DFB" w:rsidRDefault="004A0F00" w:rsidP="00825B0A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466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04390049" w14:textId="77777777" w:rsidR="004A0F00" w:rsidRPr="00302DFB" w:rsidRDefault="004A0F00" w:rsidP="00825B0A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19CCA6B2" w14:textId="77777777" w:rsidR="004A0F00" w:rsidRPr="00302DFB" w:rsidRDefault="004A0F00" w:rsidP="00825B0A">
            <w:pPr>
              <w:tabs>
                <w:tab w:val="left" w:pos="7260"/>
              </w:tabs>
              <w:spacing w:line="480" w:lineRule="auto"/>
              <w:rPr>
                <w:bCs/>
              </w:rPr>
            </w:pPr>
          </w:p>
        </w:tc>
      </w:tr>
      <w:tr w:rsidR="005A02F7" w:rsidRPr="00302DFB" w14:paraId="5A84434B" w14:textId="77777777" w:rsidTr="005A02F7">
        <w:trPr>
          <w:trHeight w:val="348"/>
        </w:trPr>
        <w:tc>
          <w:tcPr>
            <w:tcW w:w="1541" w:type="pct"/>
            <w:tcMar>
              <w:left w:w="29" w:type="dxa"/>
              <w:right w:w="29" w:type="dxa"/>
            </w:tcMar>
            <w:vAlign w:val="bottom"/>
          </w:tcPr>
          <w:p w14:paraId="04BC7728" w14:textId="77777777" w:rsidR="004621E7" w:rsidRPr="00302DFB" w:rsidRDefault="004621E7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Cultivar</w:t>
            </w:r>
          </w:p>
        </w:tc>
        <w:tc>
          <w:tcPr>
            <w:tcW w:w="415" w:type="pct"/>
            <w:vAlign w:val="bottom"/>
          </w:tcPr>
          <w:p w14:paraId="4D33EEE1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0.0061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5C60142A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0.0001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6CF274B5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  <w:tc>
          <w:tcPr>
            <w:tcW w:w="95" w:type="pct"/>
            <w:vAlign w:val="bottom"/>
          </w:tcPr>
          <w:p w14:paraId="2C7441B6" w14:textId="77777777" w:rsidR="004621E7" w:rsidRPr="00302DFB" w:rsidRDefault="004621E7" w:rsidP="00752366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609" w:type="pct"/>
            <w:tcMar>
              <w:left w:w="29" w:type="dxa"/>
              <w:right w:w="29" w:type="dxa"/>
            </w:tcMar>
            <w:vAlign w:val="bottom"/>
          </w:tcPr>
          <w:p w14:paraId="0309A3A2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23D74064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  <w:tc>
          <w:tcPr>
            <w:tcW w:w="466" w:type="pct"/>
            <w:tcMar>
              <w:left w:w="29" w:type="dxa"/>
              <w:right w:w="29" w:type="dxa"/>
            </w:tcMar>
            <w:vAlign w:val="bottom"/>
          </w:tcPr>
          <w:p w14:paraId="13CDFB33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  <w:tc>
          <w:tcPr>
            <w:tcW w:w="432" w:type="pct"/>
            <w:vAlign w:val="bottom"/>
          </w:tcPr>
          <w:p w14:paraId="602A86DA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</w:tr>
      <w:tr w:rsidR="005A02F7" w:rsidRPr="00302DFB" w14:paraId="5E72A0C0" w14:textId="77777777" w:rsidTr="005A02F7">
        <w:trPr>
          <w:trHeight w:val="305"/>
        </w:trPr>
        <w:tc>
          <w:tcPr>
            <w:tcW w:w="1541" w:type="pct"/>
            <w:tcMar>
              <w:left w:w="29" w:type="dxa"/>
              <w:right w:w="29" w:type="dxa"/>
            </w:tcMar>
            <w:vAlign w:val="bottom"/>
          </w:tcPr>
          <w:p w14:paraId="1F1675E1" w14:textId="77777777" w:rsidR="004621E7" w:rsidRPr="00302DFB" w:rsidRDefault="004621E7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 xml:space="preserve">Seeding rate </w:t>
            </w:r>
          </w:p>
        </w:tc>
        <w:tc>
          <w:tcPr>
            <w:tcW w:w="415" w:type="pct"/>
            <w:vAlign w:val="bottom"/>
          </w:tcPr>
          <w:p w14:paraId="3BB50637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0.0010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2ABC3EC7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0.0420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12C1271F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0.1251</w:t>
            </w:r>
          </w:p>
        </w:tc>
        <w:tc>
          <w:tcPr>
            <w:tcW w:w="95" w:type="pct"/>
            <w:vAlign w:val="bottom"/>
          </w:tcPr>
          <w:p w14:paraId="1706870A" w14:textId="77777777" w:rsidR="004621E7" w:rsidRPr="00302DFB" w:rsidRDefault="004621E7" w:rsidP="00752366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609" w:type="pct"/>
            <w:tcMar>
              <w:left w:w="29" w:type="dxa"/>
              <w:right w:w="29" w:type="dxa"/>
            </w:tcMar>
            <w:vAlign w:val="bottom"/>
          </w:tcPr>
          <w:p w14:paraId="707735A4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0.8721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2851B876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0.1441</w:t>
            </w:r>
          </w:p>
        </w:tc>
        <w:tc>
          <w:tcPr>
            <w:tcW w:w="466" w:type="pct"/>
            <w:tcMar>
              <w:left w:w="29" w:type="dxa"/>
              <w:right w:w="29" w:type="dxa"/>
            </w:tcMar>
            <w:vAlign w:val="bottom"/>
          </w:tcPr>
          <w:p w14:paraId="621E3F49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  <w:tc>
          <w:tcPr>
            <w:tcW w:w="432" w:type="pct"/>
            <w:vAlign w:val="bottom"/>
          </w:tcPr>
          <w:p w14:paraId="3D6ECB1B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0.0002</w:t>
            </w:r>
          </w:p>
        </w:tc>
      </w:tr>
      <w:tr w:rsidR="005A02F7" w:rsidRPr="00302DFB" w14:paraId="33C4D4E5" w14:textId="77777777" w:rsidTr="005A02F7">
        <w:trPr>
          <w:trHeight w:val="305"/>
        </w:trPr>
        <w:tc>
          <w:tcPr>
            <w:tcW w:w="1541" w:type="pct"/>
            <w:tcMar>
              <w:left w:w="29" w:type="dxa"/>
              <w:right w:w="29" w:type="dxa"/>
            </w:tcMar>
            <w:vAlign w:val="bottom"/>
          </w:tcPr>
          <w:p w14:paraId="6E8DCCB3" w14:textId="77777777" w:rsidR="004621E7" w:rsidRPr="00302DFB" w:rsidRDefault="004621E7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Weed level</w:t>
            </w:r>
          </w:p>
        </w:tc>
        <w:tc>
          <w:tcPr>
            <w:tcW w:w="415" w:type="pct"/>
            <w:vAlign w:val="bottom"/>
          </w:tcPr>
          <w:p w14:paraId="50F2DEE5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105DD860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7B42A4E7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0.7362</w:t>
            </w:r>
          </w:p>
        </w:tc>
        <w:tc>
          <w:tcPr>
            <w:tcW w:w="95" w:type="pct"/>
            <w:vAlign w:val="bottom"/>
          </w:tcPr>
          <w:p w14:paraId="46BD1D71" w14:textId="77777777" w:rsidR="004621E7" w:rsidRPr="00302DFB" w:rsidRDefault="004621E7" w:rsidP="00752366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609" w:type="pct"/>
            <w:tcMar>
              <w:left w:w="29" w:type="dxa"/>
              <w:right w:w="29" w:type="dxa"/>
            </w:tcMar>
            <w:vAlign w:val="bottom"/>
          </w:tcPr>
          <w:p w14:paraId="601F44B3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0.0990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2A9B8043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  <w:tc>
          <w:tcPr>
            <w:tcW w:w="466" w:type="pct"/>
            <w:tcMar>
              <w:left w:w="29" w:type="dxa"/>
              <w:right w:w="29" w:type="dxa"/>
            </w:tcMar>
            <w:vAlign w:val="bottom"/>
          </w:tcPr>
          <w:p w14:paraId="2A946022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0.7371</w:t>
            </w:r>
          </w:p>
        </w:tc>
        <w:tc>
          <w:tcPr>
            <w:tcW w:w="432" w:type="pct"/>
            <w:vAlign w:val="bottom"/>
          </w:tcPr>
          <w:p w14:paraId="1938D15E" w14:textId="77777777" w:rsidR="004621E7" w:rsidRPr="00302DFB" w:rsidRDefault="00BB09D6" w:rsidP="00752366">
            <w:pPr>
              <w:adjustRightInd w:val="0"/>
              <w:spacing w:line="480" w:lineRule="auto"/>
              <w:jc w:val="left"/>
            </w:pPr>
            <w:r w:rsidRPr="00302DFB">
              <w:t>&lt;0.0001</w:t>
            </w:r>
          </w:p>
        </w:tc>
      </w:tr>
      <w:tr w:rsidR="005A02F7" w:rsidRPr="00302DFB" w14:paraId="7DB488F0" w14:textId="77777777" w:rsidTr="005A02F7">
        <w:trPr>
          <w:trHeight w:val="348"/>
        </w:trPr>
        <w:tc>
          <w:tcPr>
            <w:tcW w:w="1541" w:type="pct"/>
            <w:tcMar>
              <w:left w:w="29" w:type="dxa"/>
              <w:right w:w="29" w:type="dxa"/>
            </w:tcMar>
            <w:vAlign w:val="bottom"/>
          </w:tcPr>
          <w:p w14:paraId="2128358D" w14:textId="77777777" w:rsidR="004621E7" w:rsidRPr="00302DFB" w:rsidRDefault="004621E7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Cultivar* Seeding rate</w:t>
            </w:r>
          </w:p>
        </w:tc>
        <w:tc>
          <w:tcPr>
            <w:tcW w:w="415" w:type="pct"/>
            <w:vAlign w:val="bottom"/>
          </w:tcPr>
          <w:p w14:paraId="1E9B2C54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0.3622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42005EA5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0.5354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233BA866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0.6491</w:t>
            </w:r>
          </w:p>
        </w:tc>
        <w:tc>
          <w:tcPr>
            <w:tcW w:w="95" w:type="pct"/>
            <w:vAlign w:val="bottom"/>
          </w:tcPr>
          <w:p w14:paraId="42B81D55" w14:textId="77777777" w:rsidR="004621E7" w:rsidRPr="00302DFB" w:rsidRDefault="004621E7" w:rsidP="00752366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609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C4A1C46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0.7682</w:t>
            </w:r>
          </w:p>
        </w:tc>
        <w:tc>
          <w:tcPr>
            <w:tcW w:w="493" w:type="pct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22B6D77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0.3982</w:t>
            </w:r>
          </w:p>
        </w:tc>
        <w:tc>
          <w:tcPr>
            <w:tcW w:w="466" w:type="pct"/>
            <w:tcMar>
              <w:left w:w="29" w:type="dxa"/>
              <w:right w:w="29" w:type="dxa"/>
            </w:tcMar>
            <w:vAlign w:val="bottom"/>
          </w:tcPr>
          <w:p w14:paraId="4713455F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0.2963</w:t>
            </w:r>
          </w:p>
        </w:tc>
        <w:tc>
          <w:tcPr>
            <w:tcW w:w="432" w:type="pct"/>
            <w:vAlign w:val="bottom"/>
          </w:tcPr>
          <w:p w14:paraId="495930DE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0.0394</w:t>
            </w:r>
          </w:p>
        </w:tc>
      </w:tr>
      <w:tr w:rsidR="005A02F7" w:rsidRPr="00302DFB" w14:paraId="72A4B8AB" w14:textId="77777777" w:rsidTr="005A02F7">
        <w:trPr>
          <w:trHeight w:val="648"/>
        </w:trPr>
        <w:tc>
          <w:tcPr>
            <w:tcW w:w="1541" w:type="pct"/>
            <w:tcMar>
              <w:left w:w="29" w:type="dxa"/>
              <w:right w:w="29" w:type="dxa"/>
            </w:tcMar>
            <w:vAlign w:val="bottom"/>
          </w:tcPr>
          <w:p w14:paraId="11F66CA8" w14:textId="77777777" w:rsidR="004621E7" w:rsidRPr="00302DFB" w:rsidRDefault="004621E7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Cultivar* Weed level</w:t>
            </w:r>
          </w:p>
        </w:tc>
        <w:tc>
          <w:tcPr>
            <w:tcW w:w="415" w:type="pct"/>
            <w:vAlign w:val="bottom"/>
          </w:tcPr>
          <w:p w14:paraId="35B31A1C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0.1783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32FD7D0A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0.8435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41B2AC71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0.1783</w:t>
            </w:r>
          </w:p>
        </w:tc>
        <w:tc>
          <w:tcPr>
            <w:tcW w:w="95" w:type="pct"/>
            <w:vAlign w:val="bottom"/>
          </w:tcPr>
          <w:p w14:paraId="7E8E53A6" w14:textId="77777777" w:rsidR="004621E7" w:rsidRPr="00302DFB" w:rsidRDefault="004621E7" w:rsidP="00752366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609" w:type="pct"/>
            <w:tcMar>
              <w:left w:w="29" w:type="dxa"/>
              <w:right w:w="29" w:type="dxa"/>
            </w:tcMar>
            <w:vAlign w:val="bottom"/>
          </w:tcPr>
          <w:p w14:paraId="352BF706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0.9231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72B0746C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0.8935</w:t>
            </w:r>
          </w:p>
        </w:tc>
        <w:tc>
          <w:tcPr>
            <w:tcW w:w="466" w:type="pct"/>
            <w:tcMar>
              <w:left w:w="29" w:type="dxa"/>
              <w:right w:w="29" w:type="dxa"/>
            </w:tcMar>
            <w:vAlign w:val="bottom"/>
          </w:tcPr>
          <w:p w14:paraId="766F4BDE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0.0669</w:t>
            </w:r>
          </w:p>
        </w:tc>
        <w:tc>
          <w:tcPr>
            <w:tcW w:w="432" w:type="pct"/>
            <w:vAlign w:val="bottom"/>
          </w:tcPr>
          <w:p w14:paraId="26BE6E93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0.3195</w:t>
            </w:r>
          </w:p>
        </w:tc>
      </w:tr>
      <w:tr w:rsidR="005A02F7" w:rsidRPr="00302DFB" w14:paraId="0CD03224" w14:textId="77777777" w:rsidTr="005A02F7">
        <w:trPr>
          <w:trHeight w:val="348"/>
        </w:trPr>
        <w:tc>
          <w:tcPr>
            <w:tcW w:w="1541" w:type="pct"/>
            <w:tcMar>
              <w:left w:w="29" w:type="dxa"/>
              <w:right w:w="29" w:type="dxa"/>
            </w:tcMar>
            <w:vAlign w:val="bottom"/>
          </w:tcPr>
          <w:p w14:paraId="344D6BF6" w14:textId="77777777" w:rsidR="004621E7" w:rsidRPr="00302DFB" w:rsidRDefault="004621E7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Seeding rate * Weed level</w:t>
            </w:r>
          </w:p>
        </w:tc>
        <w:tc>
          <w:tcPr>
            <w:tcW w:w="415" w:type="pct"/>
            <w:vAlign w:val="bottom"/>
          </w:tcPr>
          <w:p w14:paraId="19338F51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0.1441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6A0DCCD2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0.3775</w:t>
            </w:r>
          </w:p>
        </w:tc>
        <w:tc>
          <w:tcPr>
            <w:tcW w:w="456" w:type="pct"/>
            <w:tcMar>
              <w:left w:w="29" w:type="dxa"/>
              <w:right w:w="29" w:type="dxa"/>
            </w:tcMar>
            <w:vAlign w:val="bottom"/>
          </w:tcPr>
          <w:p w14:paraId="2E778F8C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0.8794</w:t>
            </w:r>
          </w:p>
        </w:tc>
        <w:tc>
          <w:tcPr>
            <w:tcW w:w="95" w:type="pct"/>
            <w:vAlign w:val="bottom"/>
          </w:tcPr>
          <w:p w14:paraId="3BCABFFB" w14:textId="77777777" w:rsidR="004621E7" w:rsidRPr="00302DFB" w:rsidRDefault="004621E7" w:rsidP="00752366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609" w:type="pct"/>
            <w:tcMar>
              <w:left w:w="29" w:type="dxa"/>
              <w:right w:w="29" w:type="dxa"/>
            </w:tcMar>
            <w:vAlign w:val="bottom"/>
          </w:tcPr>
          <w:p w14:paraId="6C33DD04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0.4156</w:t>
            </w:r>
          </w:p>
        </w:tc>
        <w:tc>
          <w:tcPr>
            <w:tcW w:w="493" w:type="pct"/>
            <w:tcMar>
              <w:left w:w="29" w:type="dxa"/>
              <w:right w:w="29" w:type="dxa"/>
            </w:tcMar>
            <w:vAlign w:val="bottom"/>
          </w:tcPr>
          <w:p w14:paraId="1CB2E4AE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0.0033</w:t>
            </w:r>
          </w:p>
        </w:tc>
        <w:tc>
          <w:tcPr>
            <w:tcW w:w="466" w:type="pct"/>
            <w:tcMar>
              <w:left w:w="29" w:type="dxa"/>
              <w:right w:w="29" w:type="dxa"/>
            </w:tcMar>
            <w:vAlign w:val="bottom"/>
          </w:tcPr>
          <w:p w14:paraId="15FBB55D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0.9269</w:t>
            </w:r>
          </w:p>
        </w:tc>
        <w:tc>
          <w:tcPr>
            <w:tcW w:w="432" w:type="pct"/>
            <w:vAlign w:val="bottom"/>
          </w:tcPr>
          <w:p w14:paraId="74697591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0.0002</w:t>
            </w:r>
          </w:p>
        </w:tc>
      </w:tr>
      <w:tr w:rsidR="005A02F7" w:rsidRPr="00302DFB" w14:paraId="780F8C9C" w14:textId="77777777" w:rsidTr="005A02F7">
        <w:trPr>
          <w:trHeight w:val="348"/>
        </w:trPr>
        <w:tc>
          <w:tcPr>
            <w:tcW w:w="1541" w:type="pct"/>
            <w:tcBorders>
              <w:bottom w:val="single" w:sz="6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20494D" w14:textId="77777777" w:rsidR="004621E7" w:rsidRPr="00302DFB" w:rsidRDefault="004621E7" w:rsidP="00752366">
            <w:pPr>
              <w:tabs>
                <w:tab w:val="left" w:pos="7260"/>
              </w:tabs>
              <w:spacing w:line="480" w:lineRule="auto"/>
              <w:jc w:val="left"/>
            </w:pPr>
            <w:r w:rsidRPr="00302DFB">
              <w:t>Cultivar*Seeding rate*</w:t>
            </w:r>
            <w:r w:rsidR="005A02F7" w:rsidRPr="00302DFB">
              <w:t xml:space="preserve"> Weed level</w:t>
            </w:r>
          </w:p>
        </w:tc>
        <w:tc>
          <w:tcPr>
            <w:tcW w:w="415" w:type="pct"/>
            <w:tcBorders>
              <w:bottom w:val="single" w:sz="6" w:space="0" w:color="auto"/>
            </w:tcBorders>
            <w:vAlign w:val="bottom"/>
          </w:tcPr>
          <w:p w14:paraId="33A8C79F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0.7012</w:t>
            </w:r>
          </w:p>
        </w:tc>
        <w:tc>
          <w:tcPr>
            <w:tcW w:w="493" w:type="pct"/>
            <w:tcBorders>
              <w:bottom w:val="single" w:sz="6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CFEDE86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0.8263</w:t>
            </w:r>
          </w:p>
        </w:tc>
        <w:tc>
          <w:tcPr>
            <w:tcW w:w="456" w:type="pct"/>
            <w:tcBorders>
              <w:bottom w:val="single" w:sz="6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ABAAA0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0.8671</w:t>
            </w:r>
          </w:p>
        </w:tc>
        <w:tc>
          <w:tcPr>
            <w:tcW w:w="95" w:type="pct"/>
            <w:tcBorders>
              <w:bottom w:val="single" w:sz="6" w:space="0" w:color="auto"/>
            </w:tcBorders>
            <w:vAlign w:val="bottom"/>
          </w:tcPr>
          <w:p w14:paraId="3CBD7DFD" w14:textId="77777777" w:rsidR="004621E7" w:rsidRPr="00302DFB" w:rsidRDefault="004621E7" w:rsidP="00752366">
            <w:pPr>
              <w:adjustRightInd w:val="0"/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609" w:type="pct"/>
            <w:tcBorders>
              <w:bottom w:val="single" w:sz="6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C971FC9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0.8923</w:t>
            </w:r>
          </w:p>
        </w:tc>
        <w:tc>
          <w:tcPr>
            <w:tcW w:w="493" w:type="pct"/>
            <w:tcBorders>
              <w:bottom w:val="single" w:sz="6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CAB49CB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0.1652</w:t>
            </w:r>
          </w:p>
        </w:tc>
        <w:tc>
          <w:tcPr>
            <w:tcW w:w="466" w:type="pct"/>
            <w:tcBorders>
              <w:bottom w:val="single" w:sz="6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23AE08A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0.9377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bottom"/>
          </w:tcPr>
          <w:p w14:paraId="17C4E846" w14:textId="77777777" w:rsidR="004621E7" w:rsidRPr="00302DFB" w:rsidRDefault="004621E7" w:rsidP="00752366">
            <w:pPr>
              <w:adjustRightInd w:val="0"/>
              <w:spacing w:line="480" w:lineRule="auto"/>
              <w:jc w:val="left"/>
            </w:pPr>
            <w:r w:rsidRPr="00302DFB">
              <w:t>0.6818</w:t>
            </w:r>
          </w:p>
        </w:tc>
      </w:tr>
    </w:tbl>
    <w:p w14:paraId="07922BF2" w14:textId="77777777" w:rsidR="00357506" w:rsidRPr="00302DFB" w:rsidRDefault="00357506" w:rsidP="00357506">
      <w:pPr>
        <w:tabs>
          <w:tab w:val="left" w:pos="7260"/>
        </w:tabs>
        <w:spacing w:line="480" w:lineRule="auto"/>
      </w:pPr>
    </w:p>
    <w:p w14:paraId="0DAC8C5A" w14:textId="77777777" w:rsidR="004621E7" w:rsidRPr="00302DFB" w:rsidRDefault="004621E7" w:rsidP="00357506">
      <w:pPr>
        <w:tabs>
          <w:tab w:val="left" w:pos="7260"/>
        </w:tabs>
        <w:spacing w:line="480" w:lineRule="auto"/>
      </w:pPr>
    </w:p>
    <w:p w14:paraId="2F911D55" w14:textId="77777777" w:rsidR="004621E7" w:rsidRPr="00302DFB" w:rsidRDefault="004621E7" w:rsidP="00357506">
      <w:pPr>
        <w:tabs>
          <w:tab w:val="left" w:pos="7260"/>
        </w:tabs>
        <w:spacing w:line="480" w:lineRule="auto"/>
      </w:pPr>
    </w:p>
    <w:p w14:paraId="7B65C2B0" w14:textId="77777777" w:rsidR="00CF0BB3" w:rsidRPr="00302DFB" w:rsidRDefault="00CF0BB3" w:rsidP="00CF0BB3">
      <w:pPr>
        <w:pStyle w:val="CommentText"/>
      </w:pPr>
    </w:p>
    <w:p w14:paraId="09EAC71D" w14:textId="021D1E1E" w:rsidR="00257BEF" w:rsidRPr="00302DFB" w:rsidRDefault="00D34A0E" w:rsidP="00157A35">
      <w:pPr>
        <w:pStyle w:val="references"/>
      </w:pPr>
      <w:r w:rsidRPr="00302DFB">
        <w:br w:type="column"/>
      </w:r>
      <w:r w:rsidR="00257BEF" w:rsidRPr="00302DFB">
        <w:lastRenderedPageBreak/>
        <w:t xml:space="preserve">Supplemental Table </w:t>
      </w:r>
      <w:r w:rsidR="006E640B" w:rsidRPr="00302DFB">
        <w:t>4</w:t>
      </w:r>
      <w:r w:rsidR="00257BEF" w:rsidRPr="00302DFB">
        <w:t>.  ANOVA table showing sources of variation and P values for barnyardgrass late season (maximum) biomass and weed control ratings.</w:t>
      </w:r>
      <w:r w:rsidR="00257BEF" w:rsidRPr="00302DFB">
        <w:rPr>
          <w:vertAlign w:val="superscript"/>
        </w:rPr>
        <w:t xml:space="preserve">  </w:t>
      </w:r>
    </w:p>
    <w:tbl>
      <w:tblPr>
        <w:tblW w:w="10200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3922"/>
        <w:gridCol w:w="3308"/>
        <w:gridCol w:w="2970"/>
      </w:tblGrid>
      <w:tr w:rsidR="008E6EE3" w:rsidRPr="00302DFB" w14:paraId="1D9CCD78" w14:textId="77777777" w:rsidTr="00366A5A">
        <w:trPr>
          <w:trHeight w:val="348"/>
        </w:trPr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EE549AD" w14:textId="77777777" w:rsidR="008E6EE3" w:rsidRPr="00302DFB" w:rsidRDefault="008E6EE3" w:rsidP="00436D6E">
            <w:pPr>
              <w:spacing w:line="240" w:lineRule="auto"/>
              <w:jc w:val="left"/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D4836C9" w14:textId="77777777" w:rsidR="008E6EE3" w:rsidRPr="00302DFB" w:rsidRDefault="008E6EE3" w:rsidP="008E6EE3">
            <w:pPr>
              <w:adjustRightInd w:val="0"/>
              <w:spacing w:line="480" w:lineRule="auto"/>
              <w:jc w:val="left"/>
            </w:pPr>
            <w:r w:rsidRPr="00302DFB">
              <w:t xml:space="preserve">Barnyardgrass biomass; </w:t>
            </w:r>
          </w:p>
          <w:p w14:paraId="266A74B1" w14:textId="77777777" w:rsidR="008E6EE3" w:rsidRPr="00302DFB" w:rsidRDefault="008E6EE3" w:rsidP="008E6EE3">
            <w:pPr>
              <w:adjustRightInd w:val="0"/>
              <w:spacing w:line="480" w:lineRule="auto"/>
              <w:jc w:val="left"/>
            </w:pPr>
            <w:r w:rsidRPr="00302DFB">
              <w:t xml:space="preserve">late season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D0B8291" w14:textId="77777777" w:rsidR="008E6EE3" w:rsidRPr="00302DFB" w:rsidRDefault="008E6EE3" w:rsidP="00436D6E">
            <w:pPr>
              <w:adjustRightInd w:val="0"/>
              <w:spacing w:line="480" w:lineRule="auto"/>
              <w:jc w:val="left"/>
            </w:pPr>
            <w:r w:rsidRPr="00302DFB">
              <w:t xml:space="preserve">Weed control rating </w:t>
            </w:r>
          </w:p>
        </w:tc>
      </w:tr>
      <w:tr w:rsidR="008E6EE3" w:rsidRPr="00302DFB" w14:paraId="7A243D72" w14:textId="77777777" w:rsidTr="00366A5A">
        <w:trPr>
          <w:trHeight w:val="348"/>
        </w:trPr>
        <w:tc>
          <w:tcPr>
            <w:tcW w:w="3922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3833170" w14:textId="77777777" w:rsidR="008E6EE3" w:rsidRPr="00302DFB" w:rsidRDefault="008E6EE3" w:rsidP="00436D6E">
            <w:pPr>
              <w:adjustRightInd w:val="0"/>
              <w:spacing w:line="480" w:lineRule="auto"/>
              <w:jc w:val="center"/>
            </w:pPr>
            <w:r w:rsidRPr="00302DFB">
              <w:t>Source of variation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B0C5C0B" w14:textId="77777777" w:rsidR="008E6EE3" w:rsidRPr="00302DFB" w:rsidRDefault="008E6EE3" w:rsidP="00436D6E">
            <w:pPr>
              <w:tabs>
                <w:tab w:val="left" w:pos="7260"/>
              </w:tabs>
              <w:spacing w:line="480" w:lineRule="auto"/>
            </w:pPr>
            <w:r w:rsidRPr="00302DFB">
              <w:t>g m-2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24340157" w14:textId="77777777" w:rsidR="008E6EE3" w:rsidRPr="00302DFB" w:rsidRDefault="008E6EE3" w:rsidP="00436D6E">
            <w:pPr>
              <w:tabs>
                <w:tab w:val="left" w:pos="7260"/>
              </w:tabs>
              <w:spacing w:line="480" w:lineRule="auto"/>
            </w:pPr>
            <w:r w:rsidRPr="00302DFB">
              <w:t>%</w:t>
            </w:r>
          </w:p>
        </w:tc>
      </w:tr>
      <w:tr w:rsidR="008E6EE3" w:rsidRPr="00302DFB" w14:paraId="3885F6CA" w14:textId="77777777" w:rsidTr="00366A5A">
        <w:trPr>
          <w:trHeight w:val="348"/>
        </w:trPr>
        <w:tc>
          <w:tcPr>
            <w:tcW w:w="3922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B562C42" w14:textId="77777777" w:rsidR="008E6EE3" w:rsidRPr="00302DFB" w:rsidRDefault="008E6EE3" w:rsidP="00436D6E">
            <w:pPr>
              <w:adjustRightInd w:val="0"/>
              <w:spacing w:line="480" w:lineRule="auto"/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ECC4E8" w14:textId="77777777" w:rsidR="008E6EE3" w:rsidRPr="00302DFB" w:rsidRDefault="008E6EE3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7D4AC574" w14:textId="77777777" w:rsidR="008E6EE3" w:rsidRPr="00302DFB" w:rsidRDefault="008E6EE3" w:rsidP="00436D6E">
            <w:pPr>
              <w:tabs>
                <w:tab w:val="left" w:pos="7260"/>
              </w:tabs>
              <w:spacing w:line="480" w:lineRule="auto"/>
            </w:pPr>
            <w:r w:rsidRPr="00302DFB">
              <w:rPr>
                <w:bCs/>
              </w:rPr>
              <w:t>P value</w:t>
            </w:r>
          </w:p>
        </w:tc>
      </w:tr>
      <w:tr w:rsidR="008E6EE3" w:rsidRPr="00302DFB" w14:paraId="35CB64B8" w14:textId="77777777" w:rsidTr="00366A5A">
        <w:trPr>
          <w:trHeight w:val="348"/>
        </w:trPr>
        <w:tc>
          <w:tcPr>
            <w:tcW w:w="3922" w:type="dxa"/>
            <w:tcMar>
              <w:left w:w="29" w:type="dxa"/>
              <w:right w:w="29" w:type="dxa"/>
            </w:tcMar>
            <w:vAlign w:val="bottom"/>
          </w:tcPr>
          <w:p w14:paraId="065982C5" w14:textId="77777777" w:rsidR="008E6EE3" w:rsidRPr="00302DFB" w:rsidRDefault="008E6EE3" w:rsidP="00436D6E">
            <w:pPr>
              <w:tabs>
                <w:tab w:val="left" w:pos="7260"/>
              </w:tabs>
              <w:spacing w:line="480" w:lineRule="auto"/>
            </w:pPr>
            <w:r w:rsidRPr="00302DFB">
              <w:t>Cultivar</w:t>
            </w:r>
          </w:p>
        </w:tc>
        <w:tc>
          <w:tcPr>
            <w:tcW w:w="3308" w:type="dxa"/>
            <w:tcMar>
              <w:left w:w="29" w:type="dxa"/>
              <w:right w:w="29" w:type="dxa"/>
            </w:tcMar>
          </w:tcPr>
          <w:p w14:paraId="32FA7BCF" w14:textId="77777777" w:rsidR="008E6EE3" w:rsidRPr="00302DFB" w:rsidRDefault="008E6EE3" w:rsidP="00436D6E">
            <w:pPr>
              <w:adjustRightInd w:val="0"/>
              <w:spacing w:line="480" w:lineRule="auto"/>
            </w:pPr>
            <w:r w:rsidRPr="00302DFB">
              <w:t>0.7397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</w:tcPr>
          <w:p w14:paraId="4E6C8F89" w14:textId="77777777" w:rsidR="008E6EE3" w:rsidRPr="00302DFB" w:rsidRDefault="008E6EE3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</w:tr>
      <w:tr w:rsidR="008E6EE3" w:rsidRPr="00302DFB" w14:paraId="6CF40677" w14:textId="77777777" w:rsidTr="00366A5A">
        <w:trPr>
          <w:trHeight w:val="305"/>
        </w:trPr>
        <w:tc>
          <w:tcPr>
            <w:tcW w:w="3922" w:type="dxa"/>
            <w:tcMar>
              <w:left w:w="29" w:type="dxa"/>
              <w:right w:w="29" w:type="dxa"/>
            </w:tcMar>
            <w:vAlign w:val="bottom"/>
          </w:tcPr>
          <w:p w14:paraId="56E3BA8A" w14:textId="77777777" w:rsidR="008E6EE3" w:rsidRPr="00302DFB" w:rsidRDefault="008E6EE3" w:rsidP="00436D6E">
            <w:pPr>
              <w:tabs>
                <w:tab w:val="left" w:pos="7260"/>
              </w:tabs>
              <w:spacing w:line="480" w:lineRule="auto"/>
            </w:pPr>
            <w:r w:rsidRPr="00302DFB">
              <w:t xml:space="preserve">Seeding rate </w:t>
            </w:r>
          </w:p>
        </w:tc>
        <w:tc>
          <w:tcPr>
            <w:tcW w:w="3308" w:type="dxa"/>
            <w:tcMar>
              <w:left w:w="29" w:type="dxa"/>
              <w:right w:w="29" w:type="dxa"/>
            </w:tcMar>
          </w:tcPr>
          <w:p w14:paraId="797815D9" w14:textId="77777777" w:rsidR="008E6EE3" w:rsidRPr="00302DFB" w:rsidRDefault="008E6EE3" w:rsidP="00436D6E">
            <w:pPr>
              <w:adjustRightInd w:val="0"/>
              <w:spacing w:line="480" w:lineRule="auto"/>
            </w:pPr>
            <w:r w:rsidRPr="00302DFB">
              <w:t>0.0003</w:t>
            </w:r>
          </w:p>
        </w:tc>
        <w:tc>
          <w:tcPr>
            <w:tcW w:w="2970" w:type="dxa"/>
            <w:tcMar>
              <w:left w:w="29" w:type="dxa"/>
              <w:right w:w="29" w:type="dxa"/>
            </w:tcMar>
          </w:tcPr>
          <w:p w14:paraId="0EEB1E3F" w14:textId="77777777" w:rsidR="008E6EE3" w:rsidRPr="00302DFB" w:rsidRDefault="008E6EE3" w:rsidP="00436D6E">
            <w:pPr>
              <w:adjustRightInd w:val="0"/>
              <w:spacing w:line="480" w:lineRule="auto"/>
            </w:pPr>
            <w:r w:rsidRPr="00302DFB">
              <w:t>&lt;0.0001</w:t>
            </w:r>
          </w:p>
        </w:tc>
      </w:tr>
      <w:tr w:rsidR="008E6EE3" w:rsidRPr="00302DFB" w14:paraId="79BD4437" w14:textId="77777777" w:rsidTr="00366A5A">
        <w:trPr>
          <w:trHeight w:val="348"/>
        </w:trPr>
        <w:tc>
          <w:tcPr>
            <w:tcW w:w="3922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8A8EA2E" w14:textId="77777777" w:rsidR="008E6EE3" w:rsidRPr="00302DFB" w:rsidRDefault="008E6EE3" w:rsidP="00436D6E">
            <w:pPr>
              <w:tabs>
                <w:tab w:val="left" w:pos="7260"/>
              </w:tabs>
              <w:spacing w:line="480" w:lineRule="auto"/>
            </w:pPr>
            <w:r w:rsidRPr="00302DFB">
              <w:t>Cultivar* Seeding rate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332CD6BB" w14:textId="77777777" w:rsidR="008E6EE3" w:rsidRPr="00302DFB" w:rsidRDefault="008E6EE3" w:rsidP="00436D6E">
            <w:pPr>
              <w:adjustRightInd w:val="0"/>
              <w:spacing w:line="480" w:lineRule="auto"/>
            </w:pPr>
            <w:r w:rsidRPr="00302DFB">
              <w:t>0.6563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A368C9D" w14:textId="77777777" w:rsidR="008E6EE3" w:rsidRPr="00302DFB" w:rsidRDefault="008E6EE3" w:rsidP="00436D6E">
            <w:pPr>
              <w:adjustRightInd w:val="0"/>
              <w:spacing w:line="480" w:lineRule="auto"/>
            </w:pPr>
            <w:r w:rsidRPr="00302DFB">
              <w:t>0.0851</w:t>
            </w:r>
          </w:p>
        </w:tc>
      </w:tr>
    </w:tbl>
    <w:p w14:paraId="6CEEE25F" w14:textId="77777777" w:rsidR="00257BEF" w:rsidRPr="00302DFB" w:rsidRDefault="00257BEF" w:rsidP="00257BEF">
      <w:pPr>
        <w:pStyle w:val="CommentText"/>
      </w:pPr>
    </w:p>
    <w:p w14:paraId="236F4209" w14:textId="77777777" w:rsidR="00CF0BB3" w:rsidRPr="00302DFB" w:rsidRDefault="00CF0BB3" w:rsidP="00CF0BB3">
      <w:pPr>
        <w:pStyle w:val="CommentText"/>
      </w:pPr>
    </w:p>
    <w:p w14:paraId="7E451FEB" w14:textId="77777777" w:rsidR="00CB1738" w:rsidRPr="00302DFB" w:rsidRDefault="00752366" w:rsidP="00157A35">
      <w:pPr>
        <w:pStyle w:val="references"/>
      </w:pPr>
      <w:r w:rsidRPr="00302DFB" w:rsidDel="00752366">
        <w:t xml:space="preserve"> </w:t>
      </w:r>
      <w:bookmarkStart w:id="0" w:name="IDX171"/>
      <w:bookmarkEnd w:id="0"/>
    </w:p>
    <w:p w14:paraId="3CE6739B" w14:textId="77777777" w:rsidR="00C27E47" w:rsidRPr="00302DFB" w:rsidRDefault="00C27E47" w:rsidP="00157A35">
      <w:pPr>
        <w:pStyle w:val="references"/>
      </w:pPr>
    </w:p>
    <w:p w14:paraId="6FEDD740" w14:textId="32192424" w:rsidR="00FC060B" w:rsidRPr="00302DFB" w:rsidRDefault="00C27E47" w:rsidP="00C27E47">
      <w:pPr>
        <w:pStyle w:val="CommentText"/>
        <w:rPr>
          <w:sz w:val="24"/>
          <w:szCs w:val="24"/>
        </w:rPr>
      </w:pPr>
      <w:r w:rsidRPr="00302DFB">
        <w:br w:type="column"/>
      </w:r>
      <w:r w:rsidR="00FC060B" w:rsidRPr="00302DFB">
        <w:rPr>
          <w:sz w:val="24"/>
          <w:szCs w:val="24"/>
        </w:rPr>
        <w:lastRenderedPageBreak/>
        <w:t>Supplemental Table</w:t>
      </w:r>
      <w:r w:rsidR="00D34A0E" w:rsidRPr="00302DFB">
        <w:rPr>
          <w:sz w:val="24"/>
          <w:szCs w:val="24"/>
        </w:rPr>
        <w:t xml:space="preserve"> </w:t>
      </w:r>
      <w:r w:rsidR="006E640B" w:rsidRPr="00302DFB">
        <w:rPr>
          <w:sz w:val="24"/>
          <w:szCs w:val="24"/>
        </w:rPr>
        <w:t>5</w:t>
      </w:r>
      <w:r w:rsidR="00FC060B" w:rsidRPr="00302DFB">
        <w:rPr>
          <w:sz w:val="24"/>
          <w:szCs w:val="24"/>
        </w:rPr>
        <w:t>. Correlations and probability values</w:t>
      </w:r>
      <w:r w:rsidR="00897AC8" w:rsidRPr="00302DFB">
        <w:rPr>
          <w:sz w:val="24"/>
          <w:szCs w:val="24"/>
        </w:rPr>
        <w:t xml:space="preserve"> for selected variables from this study</w:t>
      </w:r>
      <w:r w:rsidR="00BE665A" w:rsidRPr="00302DFB">
        <w:rPr>
          <w:sz w:val="24"/>
          <w:szCs w:val="24"/>
          <w:vertAlign w:val="superscript"/>
        </w:rPr>
        <w:t>a</w:t>
      </w:r>
      <w:r w:rsidR="00897AC8" w:rsidRPr="00302DFB">
        <w:rPr>
          <w:sz w:val="24"/>
          <w:szCs w:val="24"/>
        </w:rPr>
        <w:t xml:space="preserve">. </w:t>
      </w:r>
    </w:p>
    <w:tbl>
      <w:tblPr>
        <w:tblW w:w="11710" w:type="dxa"/>
        <w:tblInd w:w="93" w:type="dxa"/>
        <w:tblLook w:val="04A0" w:firstRow="1" w:lastRow="0" w:firstColumn="1" w:lastColumn="0" w:noHBand="0" w:noVBand="1"/>
      </w:tblPr>
      <w:tblGrid>
        <w:gridCol w:w="2480"/>
        <w:gridCol w:w="2480"/>
        <w:gridCol w:w="1505"/>
        <w:gridCol w:w="960"/>
        <w:gridCol w:w="1240"/>
        <w:gridCol w:w="1240"/>
        <w:gridCol w:w="1805"/>
      </w:tblGrid>
      <w:tr w:rsidR="00FC060B" w:rsidRPr="00302DFB" w14:paraId="510A7A25" w14:textId="77777777" w:rsidTr="00C4664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9934" w14:textId="77777777" w:rsidR="00FC060B" w:rsidRPr="00302DFB" w:rsidRDefault="00FC060B" w:rsidP="00FC060B">
            <w:pPr>
              <w:spacing w:line="240" w:lineRule="auto"/>
              <w:jc w:val="left"/>
              <w:rPr>
                <w:szCs w:val="24"/>
                <w:u w:val="single"/>
                <w:lang w:eastAsia="en-US"/>
              </w:rPr>
            </w:pPr>
            <w:r w:rsidRPr="00302DFB">
              <w:rPr>
                <w:szCs w:val="24"/>
                <w:u w:val="single"/>
                <w:lang w:eastAsia="en-US"/>
              </w:rPr>
              <w:t>Variable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298C" w14:textId="77777777" w:rsidR="00FC060B" w:rsidRPr="00302DFB" w:rsidRDefault="004631EB" w:rsidP="00FC060B">
            <w:pPr>
              <w:spacing w:line="240" w:lineRule="auto"/>
              <w:jc w:val="left"/>
              <w:rPr>
                <w:szCs w:val="24"/>
                <w:u w:val="single"/>
                <w:lang w:eastAsia="en-US"/>
              </w:rPr>
            </w:pPr>
            <w:r w:rsidRPr="00302DFB">
              <w:rPr>
                <w:szCs w:val="24"/>
                <w:u w:val="single"/>
                <w:lang w:eastAsia="en-US"/>
              </w:rPr>
              <w:t>B</w:t>
            </w:r>
            <w:r w:rsidR="00FC060B" w:rsidRPr="00302DFB">
              <w:rPr>
                <w:szCs w:val="24"/>
                <w:u w:val="single"/>
                <w:lang w:eastAsia="en-US"/>
              </w:rPr>
              <w:t>y Variable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A88B" w14:textId="77777777" w:rsidR="00FC060B" w:rsidRPr="00302DFB" w:rsidRDefault="00FC060B" w:rsidP="00752366">
            <w:pPr>
              <w:spacing w:line="240" w:lineRule="auto"/>
              <w:jc w:val="right"/>
              <w:rPr>
                <w:szCs w:val="24"/>
                <w:u w:val="single"/>
                <w:lang w:eastAsia="en-US"/>
              </w:rPr>
            </w:pPr>
            <w:r w:rsidRPr="00302DFB">
              <w:rPr>
                <w:szCs w:val="24"/>
                <w:u w:val="single"/>
                <w:lang w:eastAsia="en-US"/>
              </w:rPr>
              <w:t>Correlation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751" w14:textId="77777777" w:rsidR="00FC060B" w:rsidRPr="00302DFB" w:rsidRDefault="00FC060B" w:rsidP="00752366">
            <w:pPr>
              <w:spacing w:line="240" w:lineRule="auto"/>
              <w:jc w:val="right"/>
              <w:rPr>
                <w:szCs w:val="24"/>
                <w:u w:val="single"/>
                <w:lang w:eastAsia="en-US"/>
              </w:rPr>
            </w:pPr>
            <w:r w:rsidRPr="00302DFB">
              <w:rPr>
                <w:szCs w:val="24"/>
                <w:u w:val="single"/>
                <w:lang w:eastAsia="en-US"/>
              </w:rPr>
              <w:t>Count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C875" w14:textId="77777777" w:rsidR="00FC060B" w:rsidRPr="00302DFB" w:rsidRDefault="00FC060B" w:rsidP="00752366">
            <w:pPr>
              <w:spacing w:line="240" w:lineRule="auto"/>
              <w:jc w:val="right"/>
              <w:rPr>
                <w:szCs w:val="24"/>
                <w:u w:val="single"/>
                <w:lang w:eastAsia="en-US"/>
              </w:rPr>
            </w:pPr>
            <w:r w:rsidRPr="00302DFB">
              <w:rPr>
                <w:szCs w:val="24"/>
                <w:u w:val="single"/>
                <w:lang w:eastAsia="en-US"/>
              </w:rPr>
              <w:t>Lower 95%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F5AB" w14:textId="77777777" w:rsidR="00FC060B" w:rsidRPr="00302DFB" w:rsidRDefault="00FC060B" w:rsidP="00752366">
            <w:pPr>
              <w:spacing w:line="240" w:lineRule="auto"/>
              <w:jc w:val="right"/>
              <w:rPr>
                <w:szCs w:val="24"/>
                <w:u w:val="single"/>
                <w:lang w:eastAsia="en-US"/>
              </w:rPr>
            </w:pPr>
            <w:r w:rsidRPr="00302DFB">
              <w:rPr>
                <w:szCs w:val="24"/>
                <w:u w:val="single"/>
                <w:lang w:eastAsia="en-US"/>
              </w:rPr>
              <w:t>Upper 95%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4755" w14:textId="77777777" w:rsidR="00FC060B" w:rsidRPr="00302DFB" w:rsidRDefault="00FC060B" w:rsidP="00D12AFC">
            <w:pPr>
              <w:spacing w:line="240" w:lineRule="auto"/>
              <w:jc w:val="right"/>
              <w:rPr>
                <w:szCs w:val="24"/>
                <w:u w:val="single"/>
                <w:lang w:eastAsia="en-US"/>
              </w:rPr>
            </w:pPr>
            <w:r w:rsidRPr="00302DFB">
              <w:rPr>
                <w:szCs w:val="24"/>
                <w:u w:val="single"/>
                <w:lang w:eastAsia="en-US"/>
              </w:rPr>
              <w:t>Signif</w:t>
            </w:r>
            <w:r w:rsidR="00D34A0E" w:rsidRPr="00302DFB">
              <w:rPr>
                <w:szCs w:val="24"/>
                <w:u w:val="single"/>
                <w:lang w:eastAsia="en-US"/>
              </w:rPr>
              <w:t>icance p</w:t>
            </w:r>
            <w:r w:rsidRPr="00302DFB">
              <w:rPr>
                <w:szCs w:val="24"/>
                <w:u w:val="single"/>
                <w:lang w:eastAsia="en-US"/>
              </w:rPr>
              <w:t>rob</w:t>
            </w:r>
            <w:r w:rsidR="00D34A0E" w:rsidRPr="00302DFB">
              <w:rPr>
                <w:szCs w:val="24"/>
                <w:u w:val="single"/>
                <w:lang w:eastAsia="en-US"/>
              </w:rPr>
              <w:t>ability</w:t>
            </w:r>
          </w:p>
        </w:tc>
      </w:tr>
      <w:tr w:rsidR="00FC060B" w:rsidRPr="00302DFB" w14:paraId="6F4A1B3C" w14:textId="77777777" w:rsidTr="00055E4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CB75C" w14:textId="77777777" w:rsidR="00FC060B" w:rsidRPr="00302DFB" w:rsidRDefault="00FC060B" w:rsidP="00FC060B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12F6B4" w14:textId="77777777" w:rsidR="00FC060B" w:rsidRPr="00302DFB" w:rsidRDefault="00FC060B" w:rsidP="00FC060B">
            <w:pPr>
              <w:spacing w:line="240" w:lineRule="auto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F064B" w14:textId="77777777" w:rsidR="00FC060B" w:rsidRPr="00302DFB" w:rsidRDefault="00FC060B" w:rsidP="00FC060B">
            <w:pPr>
              <w:spacing w:line="240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F16036" w14:textId="77777777" w:rsidR="00FC060B" w:rsidRPr="00302DFB" w:rsidRDefault="00FC060B" w:rsidP="00FC060B">
            <w:pPr>
              <w:spacing w:line="240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4BFD9" w14:textId="77777777" w:rsidR="00FC060B" w:rsidRPr="00302DFB" w:rsidRDefault="00FC060B" w:rsidP="00FC060B">
            <w:pPr>
              <w:spacing w:line="240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40C592" w14:textId="77777777" w:rsidR="00FC060B" w:rsidRPr="00302DFB" w:rsidRDefault="00FC060B" w:rsidP="00FC060B">
            <w:pPr>
              <w:spacing w:line="240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82E6F" w14:textId="77777777" w:rsidR="00FC060B" w:rsidRPr="00302DFB" w:rsidRDefault="00FC060B" w:rsidP="00FC060B">
            <w:pPr>
              <w:spacing w:line="240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C060B" w:rsidRPr="00302DFB" w14:paraId="7AD8C170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E82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F4E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285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0.976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BA3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44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0.966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2D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0.983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2EC9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527967DF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F98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B870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Visual weed control rating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81F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F1E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5F0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1C4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0.798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F171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474304F5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E8A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7686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A39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629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9F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137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72F5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78E5F4F9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10AE" w14:textId="77777777" w:rsidR="00FC060B" w:rsidRPr="00302DFB" w:rsidRDefault="00055E44" w:rsidP="00D26AA2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weed-free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CFB5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2D3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93D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175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5C3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-0.164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99BE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09CE3F09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E47A" w14:textId="77777777" w:rsidR="00FC060B" w:rsidRPr="00302DFB" w:rsidRDefault="00055E4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weed-free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E514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F20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8F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A42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50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5E4C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74FB0519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34D" w14:textId="77777777" w:rsidR="00FC060B" w:rsidRPr="00302DFB" w:rsidRDefault="00055E4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weed-free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824F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24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74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816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F9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D37B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18367DC9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41B" w14:textId="77777777" w:rsidR="00FC060B" w:rsidRPr="00302DFB" w:rsidRDefault="00055E4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weed-free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ABBF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35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32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18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78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D1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0.009</w:t>
            </w:r>
          </w:p>
        </w:tc>
      </w:tr>
      <w:tr w:rsidR="00FC060B" w:rsidRPr="00302DFB" w14:paraId="4A59E35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BDE" w14:textId="77777777" w:rsidR="00FC060B" w:rsidRPr="00302DFB" w:rsidRDefault="00C46645" w:rsidP="00D26AA2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829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Visual weed control rating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181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0.853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0DF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91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C5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0.895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9FC9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0855709D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470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74FC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1C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CD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B3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C0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-0.090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52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0.004</w:t>
            </w:r>
          </w:p>
        </w:tc>
      </w:tr>
      <w:tr w:rsidR="00FC060B" w:rsidRPr="00302DFB" w14:paraId="4545CCAB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08B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677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14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7D3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49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1B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5F6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5E3B891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ED8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C53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9D6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962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CA8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7D8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0.844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A87C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65FE4BA5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4DD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F48" w14:textId="77777777" w:rsidR="00FC060B" w:rsidRPr="00302DFB" w:rsidRDefault="00055E4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weed-free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B1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C21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EA2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0.105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FC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FC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0.002</w:t>
            </w:r>
          </w:p>
        </w:tc>
      </w:tr>
      <w:tr w:rsidR="00FC060B" w:rsidRPr="00302DFB" w14:paraId="531F3967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091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weed-free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FC88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CFC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ED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7D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EF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-0.253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3A59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3F2FFA34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2C9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</w:t>
            </w:r>
            <w:r w:rsidRPr="00302DFB">
              <w:rPr>
                <w:szCs w:val="24"/>
                <w:lang w:eastAsia="en-US"/>
              </w:rPr>
              <w:lastRenderedPageBreak/>
              <w:t xml:space="preserve">weed-free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838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 xml:space="preserve">Emergence to rice </w:t>
            </w:r>
            <w:r w:rsidRPr="00302DFB">
              <w:rPr>
                <w:szCs w:val="24"/>
                <w:lang w:eastAsia="en-US"/>
              </w:rPr>
              <w:lastRenderedPageBreak/>
              <w:t>heading,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3EB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>-0.366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9A7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AC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4A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D56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77189E82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E30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weed-free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045A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D2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E2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924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0.105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68C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FEE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0.002</w:t>
            </w:r>
          </w:p>
        </w:tc>
      </w:tr>
      <w:tr w:rsidR="00FC060B" w:rsidRPr="00302DFB" w14:paraId="76EA39E4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315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weed-free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7DC" w14:textId="77777777" w:rsidR="00FC060B" w:rsidRPr="00302DFB" w:rsidRDefault="00055E4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weed-free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BB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11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DD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0.134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072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0.461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24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0.001</w:t>
            </w:r>
          </w:p>
        </w:tc>
      </w:tr>
      <w:tr w:rsidR="00FC060B" w:rsidRPr="00302DFB" w14:paraId="7C4196F9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715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2FCB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Visual weed control rating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D4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C0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E7C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34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0.691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FB67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6ACF61F2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D89F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9DD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981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7B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3A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763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32AA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3E326E6C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77FA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D6D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7CA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25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777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A6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-0.189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1E47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506F0D1E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FCFA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D131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4D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94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A3E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C3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CC6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3306176B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1509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CBA4" w14:textId="77777777" w:rsidR="00FC060B" w:rsidRPr="00302DFB" w:rsidRDefault="00055E4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weed-free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367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053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93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ACF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3A5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0.004</w:t>
            </w:r>
          </w:p>
        </w:tc>
      </w:tr>
      <w:tr w:rsidR="00FC060B" w:rsidRPr="00302DFB" w14:paraId="2F81C554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399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323F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78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54E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73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49E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0.739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AA6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1DC2B01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4E2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2E0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weed-free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DD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4D5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56C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B9C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0.580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DF71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1F7EC1B7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4B7B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8174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Visual weed control rating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1BD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1F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0C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B84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-0.479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883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5CB18B73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ED4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171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18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97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ADF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D87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-0.458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D01B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43FC1A14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AD7F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821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36A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61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641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21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-0.378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6F3B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11331577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3D9E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3C3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weed-free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FC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66A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0E5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0.113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45D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0.448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321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0.002</w:t>
            </w:r>
          </w:p>
        </w:tc>
      </w:tr>
      <w:tr w:rsidR="00FC060B" w:rsidRPr="00302DFB" w14:paraId="3C61FE87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4CB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>Barnyardgrass biomass, late-season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4349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4F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1E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4D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32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-0.161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ACF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32216F45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707" w14:textId="77777777" w:rsidR="00FC060B" w:rsidRPr="00302DFB" w:rsidRDefault="0010119B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leaf number between weed-free and weedy plots, early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40C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 early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254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C4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7E7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ADE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096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0.006</w:t>
            </w:r>
          </w:p>
        </w:tc>
      </w:tr>
      <w:tr w:rsidR="00FC060B" w:rsidRPr="00302DFB" w14:paraId="2B6175FC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6748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E5B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Visual weed control rating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3C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61A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82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C8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D49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03595C36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D91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648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37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2B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76E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51A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-0.191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AC43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6FC21E79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D3D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1AC9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1C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FB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EDB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44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4A0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0.001</w:t>
            </w:r>
          </w:p>
        </w:tc>
      </w:tr>
      <w:tr w:rsidR="00FC060B" w:rsidRPr="00302DFB" w14:paraId="76E1380E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F4AF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045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weed-free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8E5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19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227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FB0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B4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0.013</w:t>
            </w:r>
          </w:p>
        </w:tc>
      </w:tr>
      <w:tr w:rsidR="00FC060B" w:rsidRPr="00302DFB" w14:paraId="3844EEF5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E2F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F689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7D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5E5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0B0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96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-0.182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D129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522D6689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768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38C7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2EF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941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EF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E0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D9D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580B3D0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231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height between weed-free and weedy plots,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6546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F3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FBF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49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93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EBC8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51DE1EA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2F8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height between weed-free and weedy plots, </w:t>
            </w:r>
            <w:r w:rsidRPr="00302DFB">
              <w:rPr>
                <w:szCs w:val="24"/>
                <w:lang w:eastAsia="en-US"/>
              </w:rPr>
              <w:lastRenderedPageBreak/>
              <w:t xml:space="preserve">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BF9E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>Rice yield in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143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AF7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027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21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-0.036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E3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0.019</w:t>
            </w:r>
          </w:p>
        </w:tc>
      </w:tr>
      <w:tr w:rsidR="00FC060B" w:rsidRPr="00302DFB" w14:paraId="79C5B696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E8F9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height between weed-free and weedy plots, mid-season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7F69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A8A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C96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A9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C6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31D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0.005</w:t>
            </w:r>
          </w:p>
        </w:tc>
      </w:tr>
      <w:tr w:rsidR="00FC060B" w:rsidRPr="00302DFB" w14:paraId="537898C5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8763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emergence to heading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437" w14:textId="77777777" w:rsidR="00FC060B" w:rsidRPr="00302DFB" w:rsidRDefault="00A31D0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Emergence to rice heading,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4DE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E83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3FC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0.187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A6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DF3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6DD8D42A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112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emergence to heading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11C5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16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DAC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93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73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255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0.003</w:t>
            </w:r>
          </w:p>
        </w:tc>
      </w:tr>
      <w:tr w:rsidR="00FC060B" w:rsidRPr="00302DFB" w14:paraId="1583CA8C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487E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emergence to heading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FB7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weed-free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66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9D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0B1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B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23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0.001</w:t>
            </w:r>
          </w:p>
        </w:tc>
      </w:tr>
      <w:tr w:rsidR="00FC060B" w:rsidRPr="00302DFB" w14:paraId="75339ED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C48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emergence to heading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C02D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63E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6F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C18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542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-0.046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B7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0.014</w:t>
            </w:r>
          </w:p>
        </w:tc>
      </w:tr>
      <w:tr w:rsidR="00FC060B" w:rsidRPr="00302DFB" w14:paraId="594CCCB9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D08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B05A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Visual weed control rating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B5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7AB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71B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F61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A9A4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066E9A3E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AE5E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233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weed-free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205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14E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A1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417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2D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0.014</w:t>
            </w:r>
          </w:p>
        </w:tc>
      </w:tr>
      <w:tr w:rsidR="00FC060B" w:rsidRPr="00302DFB" w14:paraId="46E7B30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D3A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height between weed-free and weedy plots, </w:t>
            </w:r>
            <w:r w:rsidRPr="00302DFB">
              <w:rPr>
                <w:szCs w:val="24"/>
                <w:lang w:eastAsia="en-US"/>
              </w:rPr>
              <w:lastRenderedPageBreak/>
              <w:t>harvest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675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AEE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-0.804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541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E0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-0.859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99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247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07E7FB63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1E4F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A5D3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36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2E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5A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AA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FBAE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058FBAD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A8C7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D3C0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577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A36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5E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F21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44C2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2748CE13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A750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6C4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8D0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86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AA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F0E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0.709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967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52F9378C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7796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7050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71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8E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C5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0.169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B5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DF81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303D3830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CE0D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9A8C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height between weed-free and weedy plots,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DD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3DA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2D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0.139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B18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11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0.001</w:t>
            </w:r>
          </w:p>
        </w:tc>
      </w:tr>
      <w:tr w:rsidR="00FC060B" w:rsidRPr="00302DFB" w14:paraId="0FB3478A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5B2F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FA6F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emergence to heading between weed-free and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E6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CE1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10C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C7D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-0.070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97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0.007</w:t>
            </w:r>
          </w:p>
        </w:tc>
      </w:tr>
      <w:tr w:rsidR="00FC060B" w:rsidRPr="00302DFB" w14:paraId="000C2ECA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29E9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yield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301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Visual weed control rating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DB7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31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88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93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CCA8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7ED2AB4F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A21E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yield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5595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FFF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2BA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B7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9DE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-0.582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D5F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7712C43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DF92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yield </w:t>
            </w:r>
            <w:r w:rsidRPr="00302DFB">
              <w:rPr>
                <w:szCs w:val="24"/>
                <w:lang w:eastAsia="en-US"/>
              </w:rPr>
              <w:lastRenderedPageBreak/>
              <w:t>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D734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 xml:space="preserve">Rice yield in weedy </w:t>
            </w:r>
            <w:r w:rsidRPr="00302DFB">
              <w:rPr>
                <w:szCs w:val="24"/>
                <w:lang w:eastAsia="en-US"/>
              </w:rPr>
              <w:lastRenderedPageBreak/>
              <w:t>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C6C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>-0.893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E7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76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-0.925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856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-0.850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7EC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2F19EA6D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903B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yield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F2E3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C4E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CFD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CB0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BF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CC6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1388BFDF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30EA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yield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4843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289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818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974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F92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0.686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B81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44C45A35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992B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yield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138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367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798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108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0.143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32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0.472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53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0.001</w:t>
            </w:r>
          </w:p>
        </w:tc>
      </w:tr>
      <w:tr w:rsidR="00FC060B" w:rsidRPr="00302DFB" w14:paraId="06E7C726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8230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yield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A99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height between weed-free and weedy plots,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9D4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AD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4C6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9D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0.398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A1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0.011</w:t>
            </w:r>
          </w:p>
        </w:tc>
      </w:tr>
      <w:tr w:rsidR="00FC060B" w:rsidRPr="00302DFB" w14:paraId="0EF26C8D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AC6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yield between weed-free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9B9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061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96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92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9E9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0.828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D4E7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1FBE108D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D68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FA64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Visual weed control rating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D3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9E2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19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ED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12EE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674AA8C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DC3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090D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113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3A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57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826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-0.292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606A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461032D6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FE89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AD9A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2F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699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1D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369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8F0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6E5AC14E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1B1F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</w:t>
            </w:r>
            <w:r w:rsidRPr="00302DFB">
              <w:rPr>
                <w:szCs w:val="24"/>
                <w:lang w:eastAsia="en-US"/>
              </w:rPr>
              <w:lastRenderedPageBreak/>
              <w:t>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D3A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 xml:space="preserve">Rice shoot biomass, </w:t>
            </w:r>
            <w:r w:rsidRPr="00302DFB">
              <w:rPr>
                <w:szCs w:val="24"/>
                <w:lang w:eastAsia="en-US"/>
              </w:rPr>
              <w:lastRenderedPageBreak/>
              <w:t xml:space="preserve">weed-free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BC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>0.500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3E9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18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1CE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F6E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02B7A1C0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F14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31EA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B1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6BF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E48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D38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E2CC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297AFC43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CF8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951A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039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056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1D7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84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0.689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A87F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46E76DFD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DEF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C17C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8F0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0FB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88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7A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0.667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D77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264F51C7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61FF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A5E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height between weed-free and weedy plots,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13F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98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B4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1E3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0.381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A1C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0.018</w:t>
            </w:r>
          </w:p>
        </w:tc>
      </w:tr>
      <w:tr w:rsidR="00FC060B" w:rsidRPr="00302DFB" w14:paraId="2B2B7BCE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606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0000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emergence to heading between weed-free and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87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58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FA5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8C5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-0.187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B52F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70E51235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5C5C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1D0C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373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1B5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53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854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0.648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60D2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4AA13D27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4C2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shoot biomass between weed-free and weedy plots midseason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2771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yield between weed-free and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00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5C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1F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F93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A0F2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7DBF446B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7D2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</w:t>
            </w:r>
            <w:r w:rsidRPr="00302DFB">
              <w:rPr>
                <w:szCs w:val="24"/>
                <w:lang w:eastAsia="en-US"/>
              </w:rPr>
              <w:lastRenderedPageBreak/>
              <w:t>barnyardgrass biomass between weedy-no-rice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3748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 xml:space="preserve">Visual weed control </w:t>
            </w:r>
            <w:r w:rsidRPr="00302DFB">
              <w:rPr>
                <w:szCs w:val="24"/>
                <w:lang w:eastAsia="en-US"/>
              </w:rPr>
              <w:lastRenderedPageBreak/>
              <w:t>rating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B6C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>0.606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A54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C56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EDD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5DB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4DDDA88E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BE80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barnyardgrass biomass between weedy-no-rice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F144" w14:textId="77777777" w:rsidR="00FC060B" w:rsidRPr="00302DFB" w:rsidRDefault="00483FE4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harvest height, weedy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37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CC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AC5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6D5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0.680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5841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2AE9330F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B7D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barnyardgrass biomass between weedy-no-rice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6453" w14:textId="77777777" w:rsidR="00FC060B" w:rsidRPr="00302DFB" w:rsidRDefault="00C46645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Rice yield in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9CC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ED0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813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E0F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DAF2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14EC0E7E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251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barnyardgrass biomass between weedy-no-rice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7CA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D0D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0.571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A3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4FB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0.362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21F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0.725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425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19A227D2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374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barnyardgrass biomass between weedy-no-rice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FE26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Barnyardgrass biomass, late-season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CD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-0.835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C55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9A2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-0.901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EA0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362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315E9EB1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685F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barnyardgrass biomass between weedy-no-rice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07B" w14:textId="77777777" w:rsidR="00FC060B" w:rsidRPr="00302DFB" w:rsidRDefault="00D77313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rice tiller number between weed-free and weedy plots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52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-0.465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D0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E31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-0.650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D9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-0.228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D41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1DAC0AF8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B3E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barnyardgrass biomass between weedy-no-rice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32D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height between weed-free and weedy plots, harvest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346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C18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889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0E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A50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70C60C1A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7FA4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barnyardgrass biomass between weedy-no-rice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595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rice yield between weed-free and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EA79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-0.581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F986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428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A5B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-0.373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94E6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06F2B513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309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Difference in </w:t>
            </w:r>
            <w:r w:rsidRPr="00302DFB">
              <w:rPr>
                <w:szCs w:val="24"/>
                <w:lang w:eastAsia="en-US"/>
              </w:rPr>
              <w:lastRenderedPageBreak/>
              <w:t>barnyardgrass biomass between weedy-no-rice and weedy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832" w14:textId="77777777" w:rsidR="00FC060B" w:rsidRPr="00302DFB" w:rsidRDefault="00A50692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 xml:space="preserve">Difference in rice </w:t>
            </w:r>
            <w:r w:rsidRPr="00302DFB">
              <w:rPr>
                <w:szCs w:val="24"/>
                <w:lang w:eastAsia="en-US"/>
              </w:rPr>
              <w:lastRenderedPageBreak/>
              <w:t>shoot biomass between weed-free and weedy plots midseason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FD9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lastRenderedPageBreak/>
              <w:t>-0.568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C2C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E4E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-0.723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BCE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-0.358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EA4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&lt;0.0001</w:t>
            </w:r>
          </w:p>
        </w:tc>
      </w:tr>
      <w:tr w:rsidR="00FC060B" w:rsidRPr="00302DFB" w14:paraId="20032DEA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5EC" w14:textId="77777777" w:rsidR="00FC060B" w:rsidRPr="00302DFB" w:rsidRDefault="0010119B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Barnyardgrass biomass in </w:t>
            </w:r>
            <w:r w:rsidR="00192A98" w:rsidRPr="00302DFB">
              <w:rPr>
                <w:szCs w:val="24"/>
                <w:lang w:eastAsia="en-US"/>
              </w:rPr>
              <w:t>weedy</w:t>
            </w:r>
            <w:r w:rsidRPr="00302DFB">
              <w:rPr>
                <w:szCs w:val="24"/>
                <w:lang w:eastAsia="en-US"/>
              </w:rPr>
              <w:t>-no-rice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052A" w14:textId="77777777" w:rsidR="00FC060B" w:rsidRPr="00302DFB" w:rsidRDefault="00D54770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Rice shoot biomass, weedy mid-season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292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3DB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9D3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0907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0.491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489A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0.037</w:t>
            </w:r>
          </w:p>
        </w:tc>
      </w:tr>
      <w:tr w:rsidR="00FC060B" w:rsidRPr="00302DFB" w14:paraId="0426C7AA" w14:textId="77777777" w:rsidTr="00055E4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820" w14:textId="77777777" w:rsidR="00FC060B" w:rsidRPr="00302DFB" w:rsidRDefault="0010119B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 xml:space="preserve">Barnyardgrass biomass in </w:t>
            </w:r>
            <w:r w:rsidR="00192A98" w:rsidRPr="00302DFB">
              <w:rPr>
                <w:szCs w:val="24"/>
                <w:lang w:eastAsia="en-US"/>
              </w:rPr>
              <w:t>weedy</w:t>
            </w:r>
            <w:r w:rsidRPr="00302DFB">
              <w:rPr>
                <w:szCs w:val="24"/>
                <w:lang w:eastAsia="en-US"/>
              </w:rPr>
              <w:t>-no-rice plots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1D5B" w14:textId="77777777" w:rsidR="00FC060B" w:rsidRPr="00302DFB" w:rsidRDefault="00ED6051" w:rsidP="00FC060B">
            <w:pPr>
              <w:spacing w:line="240" w:lineRule="auto"/>
              <w:jc w:val="lef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Difference in barnyardgrass biomass between weedy-no-rice and weedy plots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BB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0.493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BD0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B55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0.264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D84" w14:textId="77777777" w:rsidR="00FC060B" w:rsidRPr="00302DFB" w:rsidRDefault="00FC060B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0.669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F49" w14:textId="77777777" w:rsidR="00FC060B" w:rsidRPr="00302DFB" w:rsidRDefault="00950163" w:rsidP="00FC060B">
            <w:pPr>
              <w:spacing w:line="240" w:lineRule="auto"/>
              <w:jc w:val="right"/>
              <w:rPr>
                <w:szCs w:val="24"/>
                <w:lang w:eastAsia="en-US"/>
              </w:rPr>
            </w:pPr>
            <w:r w:rsidRPr="00302DFB">
              <w:rPr>
                <w:szCs w:val="24"/>
                <w:lang w:eastAsia="en-US"/>
              </w:rPr>
              <w:t>&lt;</w:t>
            </w:r>
            <w:r w:rsidR="00FC060B" w:rsidRPr="00302DFB">
              <w:rPr>
                <w:szCs w:val="24"/>
                <w:lang w:eastAsia="en-US"/>
              </w:rPr>
              <w:t>0.000</w:t>
            </w:r>
            <w:r w:rsidRPr="00302DFB">
              <w:rPr>
                <w:szCs w:val="24"/>
                <w:lang w:eastAsia="en-US"/>
              </w:rPr>
              <w:t>1</w:t>
            </w:r>
          </w:p>
        </w:tc>
      </w:tr>
    </w:tbl>
    <w:p w14:paraId="5EC666B3" w14:textId="77777777" w:rsidR="00F2570D" w:rsidRPr="00302DFB" w:rsidRDefault="00BE665A" w:rsidP="00F2570D">
      <w:pPr>
        <w:pStyle w:val="CommentText"/>
        <w:rPr>
          <w:sz w:val="24"/>
          <w:szCs w:val="24"/>
        </w:rPr>
      </w:pPr>
      <w:r w:rsidRPr="00302DFB">
        <w:rPr>
          <w:sz w:val="24"/>
          <w:szCs w:val="24"/>
          <w:vertAlign w:val="superscript"/>
        </w:rPr>
        <w:t xml:space="preserve">a </w:t>
      </w:r>
      <w:r w:rsidR="00F2570D" w:rsidRPr="00302DFB">
        <w:rPr>
          <w:sz w:val="24"/>
          <w:szCs w:val="24"/>
        </w:rPr>
        <w:t>These data include only the correlations that resulted in r values  &gt;0.2 and P values &lt;0.05.</w:t>
      </w:r>
    </w:p>
    <w:p w14:paraId="7C5EC5BA" w14:textId="77777777" w:rsidR="00F2570D" w:rsidRPr="00302DFB" w:rsidRDefault="00F2570D" w:rsidP="00752366">
      <w:pPr>
        <w:pStyle w:val="CommentText"/>
        <w:rPr>
          <w:sz w:val="24"/>
          <w:szCs w:val="24"/>
        </w:rPr>
      </w:pPr>
    </w:p>
    <w:p w14:paraId="5AD47591" w14:textId="77777777" w:rsidR="00F2570D" w:rsidRPr="00302DFB" w:rsidRDefault="00F2570D" w:rsidP="00752366">
      <w:pPr>
        <w:pStyle w:val="CommentText"/>
        <w:rPr>
          <w:sz w:val="24"/>
          <w:szCs w:val="24"/>
          <w:vertAlign w:val="superscript"/>
        </w:rPr>
      </w:pPr>
    </w:p>
    <w:p w14:paraId="23AF2567" w14:textId="77777777" w:rsidR="00FC060B" w:rsidRPr="00302DFB" w:rsidRDefault="00FC060B" w:rsidP="007822AA">
      <w:pPr>
        <w:pStyle w:val="CommentText"/>
      </w:pPr>
    </w:p>
    <w:p w14:paraId="113A9F36" w14:textId="098C3840" w:rsidR="00670590" w:rsidRPr="00302DFB" w:rsidRDefault="00451042" w:rsidP="00157A35">
      <w:pPr>
        <w:pStyle w:val="references"/>
      </w:pPr>
      <w:r w:rsidRPr="00302DFB">
        <w:br w:type="column"/>
      </w:r>
      <w:r w:rsidRPr="00302DFB">
        <w:lastRenderedPageBreak/>
        <w:t>Supplemental Figure 1.</w:t>
      </w:r>
      <w:r w:rsidR="00CE76D3" w:rsidRPr="00302DFB">
        <w:t xml:space="preserve"> </w:t>
      </w:r>
      <w:r w:rsidRPr="00302DFB">
        <w:t xml:space="preserve"> Effect of seeding rate and barnyardgrass presence on yield of five rice cultivars.  Values presented on graph are least squares (LS) means </w:t>
      </w:r>
      <w:r w:rsidR="00C5581D" w:rsidRPr="00302DFB">
        <w:t>for</w:t>
      </w:r>
      <w:r w:rsidRPr="00302DFB">
        <w:t xml:space="preserve"> all combinations of seeding rate, barnyardgrass presence, and cultivar.</w:t>
      </w:r>
      <w:r w:rsidR="00C86CCF" w:rsidRPr="00302DFB">
        <w:t xml:space="preserve">  The cultivar x seeding rate x barnyardgrass presence interaction from the </w:t>
      </w:r>
      <w:r w:rsidR="00CE76D3" w:rsidRPr="00302DFB">
        <w:t>main</w:t>
      </w:r>
      <w:r w:rsidR="00C86CCF" w:rsidRPr="00302DFB">
        <w:t xml:space="preserve"> analysis was not significant (P=0.6818).  Thus, the ‘No’ barnyardgrass data were obtained from a separate analysis that included only the weed-free rice plots</w:t>
      </w:r>
      <w:r w:rsidR="001639AC" w:rsidRPr="00302DFB">
        <w:t xml:space="preserve">.  </w:t>
      </w:r>
      <w:r w:rsidR="00C86CCF" w:rsidRPr="00302DFB">
        <w:t xml:space="preserve"> </w:t>
      </w:r>
      <w:r w:rsidR="001639AC" w:rsidRPr="00302DFB">
        <w:t xml:space="preserve">For this analysis, the cultivar x seeding rate data were sliced by cultivar such that </w:t>
      </w:r>
      <w:r w:rsidR="00670590" w:rsidRPr="00302DFB">
        <w:t>the Tukey-Kramer groupings apply only within individual cultivars.  LS means within a cultivar accompanied by the same lowercase letter are not different according to an LS means test at P≤0.05</w:t>
      </w:r>
      <w:r w:rsidR="001639AC" w:rsidRPr="00302DFB">
        <w:t>, and v</w:t>
      </w:r>
      <w:r w:rsidR="00670590" w:rsidRPr="00302DFB">
        <w:t xml:space="preserve">alues among cultivars cannot be compared directly. </w:t>
      </w:r>
      <w:r w:rsidR="00D26590" w:rsidRPr="00302DFB">
        <w:t xml:space="preserve"> The P value </w:t>
      </w:r>
      <w:r w:rsidR="00670590" w:rsidRPr="00302DFB">
        <w:t xml:space="preserve">for </w:t>
      </w:r>
      <w:r w:rsidR="00D26590" w:rsidRPr="00302DFB">
        <w:t xml:space="preserve">XL 723 was 0.079, and the P values for the remaining four </w:t>
      </w:r>
      <w:r w:rsidR="00670590" w:rsidRPr="00302DFB">
        <w:t>cultivars</w:t>
      </w:r>
      <w:r w:rsidR="00D26590" w:rsidRPr="00302DFB">
        <w:t xml:space="preserve"> exceeded 0.450</w:t>
      </w:r>
      <w:r w:rsidR="008B1A4D" w:rsidRPr="00302DFB">
        <w:t xml:space="preserve">. </w:t>
      </w:r>
      <w:r w:rsidR="001639AC" w:rsidRPr="00302DFB">
        <w:t xml:space="preserve"> </w:t>
      </w:r>
      <w:r w:rsidR="00CE76D3" w:rsidRPr="00302DFB">
        <w:t>Note that t</w:t>
      </w:r>
      <w:r w:rsidR="00C5581D" w:rsidRPr="00302DFB">
        <w:t>he “no-barnyardgrass” means for the cultivars at different seeding rates are similar to those presented for rice yield in Table 1.</w:t>
      </w:r>
      <w:r w:rsidR="001639AC" w:rsidRPr="00302DFB">
        <w:t xml:space="preserve">  </w:t>
      </w:r>
      <w:r w:rsidR="00670590" w:rsidRPr="00302DFB">
        <w:t>The ‘Yes’ barnyardgrass data were obtained from a separate analysis</w:t>
      </w:r>
      <w:r w:rsidR="00D26590" w:rsidRPr="00302DFB">
        <w:t xml:space="preserve"> that</w:t>
      </w:r>
      <w:r w:rsidR="00670590" w:rsidRPr="00302DFB">
        <w:t xml:space="preserve"> includ</w:t>
      </w:r>
      <w:r w:rsidR="00D26590" w:rsidRPr="00302DFB">
        <w:t xml:space="preserve">ed </w:t>
      </w:r>
      <w:r w:rsidR="00670590" w:rsidRPr="00302DFB">
        <w:t xml:space="preserve">only rice plots containing barnyardgrass.  </w:t>
      </w:r>
      <w:r w:rsidRPr="00302DFB">
        <w:t xml:space="preserve"> </w:t>
      </w:r>
      <w:r w:rsidR="00670590" w:rsidRPr="00302DFB">
        <w:t xml:space="preserve">For this analysis, the cultivar x seeding rate data were sliced by cultivar such that the Tukey-Kramer groupings apply only within individual cultivars.  </w:t>
      </w:r>
      <w:r w:rsidR="00CE76D3" w:rsidRPr="00302DFB">
        <w:t xml:space="preserve">Thus, </w:t>
      </w:r>
      <w:r w:rsidR="00670590" w:rsidRPr="00302DFB">
        <w:t>LS means within a cultivar accompanied by the same uppercase letter are not different according to an LS means test at P≤0.05</w:t>
      </w:r>
      <w:r w:rsidR="001639AC" w:rsidRPr="00302DFB">
        <w:t>, and values</w:t>
      </w:r>
      <w:r w:rsidR="00670590" w:rsidRPr="00302DFB">
        <w:t xml:space="preserve"> among cultivars cannot be compared directly.  P values for Rondo, 4612, PI 312777, Wells and XL 723 were 0.055, 0.764, 0.852, 0.0067, and 0.0002, respectively</w:t>
      </w:r>
      <w:r w:rsidR="008B1A4D" w:rsidRPr="00302DFB">
        <w:t xml:space="preserve">.  </w:t>
      </w:r>
      <w:r w:rsidR="00A80864" w:rsidRPr="00302DFB">
        <w:t>Note:  the</w:t>
      </w:r>
      <w:r w:rsidR="007C74B9" w:rsidRPr="00302DFB">
        <w:t>se</w:t>
      </w:r>
      <w:r w:rsidR="00A80864" w:rsidRPr="00302DFB">
        <w:t xml:space="preserve"> yield trends over the three seeding rates among the five cultivars generally were similar to the trends </w:t>
      </w:r>
      <w:r w:rsidR="007C74B9" w:rsidRPr="00302DFB">
        <w:t xml:space="preserve">(P=0.0851) </w:t>
      </w:r>
      <w:r w:rsidR="00A80864" w:rsidRPr="00302DFB">
        <w:t xml:space="preserve">observed for weed control ratings in the same weedy plots (i.e. weed control by PI 312777 and 4612 was relatively unaffected by seeding rate compared with the other cultivars; data not shown).  </w:t>
      </w:r>
    </w:p>
    <w:p w14:paraId="10FA9657" w14:textId="77777777" w:rsidR="00451042" w:rsidRPr="00302DFB" w:rsidRDefault="00451042" w:rsidP="00157A35">
      <w:pPr>
        <w:pStyle w:val="references"/>
      </w:pPr>
    </w:p>
    <w:p w14:paraId="78663229" w14:textId="77777777" w:rsidR="00FC060B" w:rsidRPr="006631E7" w:rsidRDefault="00523B4A" w:rsidP="00451042">
      <w:pPr>
        <w:pStyle w:val="CommentText"/>
      </w:pPr>
      <w:r w:rsidRPr="00302DFB">
        <w:br w:type="column"/>
      </w:r>
      <w:r w:rsidRPr="00302DFB">
        <w:rPr>
          <w:noProof/>
          <w:lang w:eastAsia="en-US"/>
        </w:rPr>
        <w:lastRenderedPageBreak/>
        <w:drawing>
          <wp:inline distT="0" distB="0" distL="0" distR="0" wp14:anchorId="039F55B2" wp14:editId="12A73874">
            <wp:extent cx="8394700" cy="5669915"/>
            <wp:effectExtent l="0" t="0" r="635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0" cy="566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C060B" w:rsidRPr="006631E7" w:rsidSect="00FD3521">
      <w:headerReference w:type="default" r:id="rId9"/>
      <w:footerReference w:type="even" r:id="rId10"/>
      <w:footerReference w:type="default" r:id="rId11"/>
      <w:footerReference w:type="first" r:id="rId12"/>
      <w:pgSz w:w="16834" w:h="11913" w:orient="landscape" w:code="9"/>
      <w:pgMar w:top="1440" w:right="1800" w:bottom="1440" w:left="1800" w:header="851" w:footer="567" w:gutter="0"/>
      <w:pgNumType w:start="1"/>
      <w:cols w:space="397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B90F3" w14:textId="77777777" w:rsidR="00397B75" w:rsidRDefault="00397B75">
      <w:pPr>
        <w:spacing w:line="240" w:lineRule="auto"/>
      </w:pPr>
      <w:r>
        <w:separator/>
      </w:r>
    </w:p>
  </w:endnote>
  <w:endnote w:type="continuationSeparator" w:id="0">
    <w:p w14:paraId="1F2489B6" w14:textId="77777777" w:rsidR="00397B75" w:rsidRDefault="00397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CBCF" w14:textId="77777777" w:rsidR="009B56BD" w:rsidRDefault="009B56B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6A81B364" w14:textId="77777777" w:rsidR="009B56BD" w:rsidRDefault="009B56B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E791" w14:textId="77777777" w:rsidR="009B56BD" w:rsidRDefault="009B56BD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C1F06" w14:textId="77777777" w:rsidR="009B56BD" w:rsidRDefault="009B56BD">
    <w:pPr>
      <w:pStyle w:val="Footer"/>
    </w:pPr>
  </w:p>
  <w:p w14:paraId="360F1899" w14:textId="77777777" w:rsidR="009B56BD" w:rsidRDefault="009B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22C69" w14:textId="77777777" w:rsidR="00397B75" w:rsidRDefault="00397B75">
      <w:pPr>
        <w:spacing w:line="240" w:lineRule="auto"/>
      </w:pPr>
      <w:r>
        <w:separator/>
      </w:r>
    </w:p>
  </w:footnote>
  <w:footnote w:type="continuationSeparator" w:id="0">
    <w:p w14:paraId="2361825E" w14:textId="77777777" w:rsidR="00397B75" w:rsidRDefault="00397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CD0C0" w14:textId="2CB3DBA1" w:rsidR="009B56BD" w:rsidRDefault="009B56BD">
    <w:pPr>
      <w:framePr w:wrap="around" w:vAnchor="text" w:hAnchor="margin" w:xAlign="right" w:y="4"/>
      <w:rPr>
        <w:b/>
      </w:rPr>
    </w:pPr>
    <w:r>
      <w:rPr>
        <w:b/>
      </w:rPr>
      <w:fldChar w:fldCharType="begin"/>
    </w:r>
    <w:r>
      <w:rPr>
        <w:b/>
      </w:rPr>
      <w:instrText xml:space="preserve">PAGE  </w:instrText>
    </w:r>
    <w:r>
      <w:rPr>
        <w:b/>
      </w:rPr>
      <w:fldChar w:fldCharType="separate"/>
    </w:r>
    <w:r w:rsidR="00302DFB">
      <w:rPr>
        <w:b/>
        <w:noProof/>
      </w:rPr>
      <w:t>4</w:t>
    </w:r>
    <w:r>
      <w:rPr>
        <w:b/>
      </w:rPr>
      <w:fldChar w:fldCharType="end"/>
    </w:r>
  </w:p>
  <w:p w14:paraId="24B1362F" w14:textId="77777777" w:rsidR="009B56BD" w:rsidRDefault="009B56B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0F6A0424"/>
    <w:multiLevelType w:val="hybridMultilevel"/>
    <w:tmpl w:val="B3E28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C3C30"/>
    <w:multiLevelType w:val="hybridMultilevel"/>
    <w:tmpl w:val="B3E28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3140AF4"/>
    <w:multiLevelType w:val="hybridMultilevel"/>
    <w:tmpl w:val="B3E28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3" w15:restartNumberingAfterBreak="0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569699F"/>
    <w:multiLevelType w:val="hybridMultilevel"/>
    <w:tmpl w:val="396645A2"/>
    <w:lvl w:ilvl="0" w:tplc="DEC231EC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74BE09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66C9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B6E2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1070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205F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B61C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9AB7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5C4A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 w15:restartNumberingAfterBreak="0">
    <w:nsid w:val="30BC4DCF"/>
    <w:multiLevelType w:val="hybridMultilevel"/>
    <w:tmpl w:val="9B0C8450"/>
    <w:lvl w:ilvl="0" w:tplc="FDE4B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BCD4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A8DB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81288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08F6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A542E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6638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AA4D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64A5E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2118C4"/>
    <w:multiLevelType w:val="hybridMultilevel"/>
    <w:tmpl w:val="8BAAA0BE"/>
    <w:lvl w:ilvl="0" w:tplc="4B320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0E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8C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A4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8C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69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64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A7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30" w15:restartNumberingAfterBreak="0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54C85"/>
    <w:multiLevelType w:val="hybridMultilevel"/>
    <w:tmpl w:val="2BF00094"/>
    <w:lvl w:ilvl="0" w:tplc="C14C1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22B9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74AAE8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26A74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D2867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A886E1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82430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5C138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89EB43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5" w15:restartNumberingAfterBreak="0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8B64C66"/>
    <w:multiLevelType w:val="hybridMultilevel"/>
    <w:tmpl w:val="666834F4"/>
    <w:lvl w:ilvl="0" w:tplc="00D6906C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1B2E3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7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03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68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AD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49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6F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EF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363B02"/>
    <w:multiLevelType w:val="hybridMultilevel"/>
    <w:tmpl w:val="0A9EA6FC"/>
    <w:lvl w:ilvl="0" w:tplc="301C0FB6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0A8A8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DCD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6CB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60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08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62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69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A7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41" w15:restartNumberingAfterBreak="0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4" w15:restartNumberingAfterBreak="0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3D0209"/>
    <w:multiLevelType w:val="hybridMultilevel"/>
    <w:tmpl w:val="8904C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7" w15:restartNumberingAfterBreak="0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6"/>
  </w:num>
  <w:num w:numId="5">
    <w:abstractNumId w:val="27"/>
  </w:num>
  <w:num w:numId="6">
    <w:abstractNumId w:val="19"/>
  </w:num>
  <w:num w:numId="7">
    <w:abstractNumId w:val="10"/>
  </w:num>
  <w:num w:numId="8">
    <w:abstractNumId w:val="40"/>
  </w:num>
  <w:num w:numId="9">
    <w:abstractNumId w:val="3"/>
  </w:num>
  <w:num w:numId="10">
    <w:abstractNumId w:val="18"/>
  </w:num>
  <w:num w:numId="11">
    <w:abstractNumId w:val="32"/>
  </w:num>
  <w:num w:numId="12">
    <w:abstractNumId w:val="6"/>
  </w:num>
  <w:num w:numId="13">
    <w:abstractNumId w:val="38"/>
  </w:num>
  <w:num w:numId="14">
    <w:abstractNumId w:val="20"/>
  </w:num>
  <w:num w:numId="15">
    <w:abstractNumId w:val="46"/>
  </w:num>
  <w:num w:numId="16">
    <w:abstractNumId w:val="43"/>
  </w:num>
  <w:num w:numId="17">
    <w:abstractNumId w:val="13"/>
  </w:num>
  <w:num w:numId="18">
    <w:abstractNumId w:val="35"/>
  </w:num>
  <w:num w:numId="19">
    <w:abstractNumId w:val="4"/>
  </w:num>
  <w:num w:numId="20">
    <w:abstractNumId w:val="5"/>
  </w:num>
  <w:num w:numId="21">
    <w:abstractNumId w:val="33"/>
  </w:num>
  <w:num w:numId="22">
    <w:abstractNumId w:val="2"/>
  </w:num>
  <w:num w:numId="23">
    <w:abstractNumId w:val="47"/>
  </w:num>
  <w:num w:numId="24">
    <w:abstractNumId w:val="42"/>
  </w:num>
  <w:num w:numId="25">
    <w:abstractNumId w:val="23"/>
  </w:num>
  <w:num w:numId="26">
    <w:abstractNumId w:val="17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0"/>
  </w:num>
  <w:num w:numId="30">
    <w:abstractNumId w:val="15"/>
  </w:num>
  <w:num w:numId="31">
    <w:abstractNumId w:val="29"/>
  </w:num>
  <w:num w:numId="32">
    <w:abstractNumId w:val="39"/>
  </w:num>
  <w:num w:numId="33">
    <w:abstractNumId w:val="25"/>
  </w:num>
  <w:num w:numId="34">
    <w:abstractNumId w:val="14"/>
  </w:num>
  <w:num w:numId="35">
    <w:abstractNumId w:val="24"/>
  </w:num>
  <w:num w:numId="36">
    <w:abstractNumId w:val="34"/>
  </w:num>
  <w:num w:numId="37">
    <w:abstractNumId w:val="12"/>
  </w:num>
  <w:num w:numId="38">
    <w:abstractNumId w:val="22"/>
  </w:num>
  <w:num w:numId="39">
    <w:abstractNumId w:val="16"/>
  </w:num>
  <w:num w:numId="40">
    <w:abstractNumId w:val="36"/>
  </w:num>
  <w:num w:numId="41">
    <w:abstractNumId w:val="37"/>
  </w:num>
  <w:num w:numId="42">
    <w:abstractNumId w:val="21"/>
  </w:num>
  <w:num w:numId="43">
    <w:abstractNumId w:val="31"/>
  </w:num>
  <w:num w:numId="44">
    <w:abstractNumId w:val="41"/>
  </w:num>
  <w:num w:numId="45">
    <w:abstractNumId w:val="45"/>
  </w:num>
  <w:num w:numId="46">
    <w:abstractNumId w:val="8"/>
  </w:num>
  <w:num w:numId="47">
    <w:abstractNumId w:val="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ttachedTemplate r:id="rId1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59"/>
    <w:rsid w:val="00001BA3"/>
    <w:rsid w:val="000022F8"/>
    <w:rsid w:val="00002437"/>
    <w:rsid w:val="00003FE7"/>
    <w:rsid w:val="000045B1"/>
    <w:rsid w:val="000052B8"/>
    <w:rsid w:val="00007964"/>
    <w:rsid w:val="00007D01"/>
    <w:rsid w:val="000118C1"/>
    <w:rsid w:val="0001460C"/>
    <w:rsid w:val="00015B7E"/>
    <w:rsid w:val="000163E6"/>
    <w:rsid w:val="000173CD"/>
    <w:rsid w:val="00020243"/>
    <w:rsid w:val="00022398"/>
    <w:rsid w:val="000234B6"/>
    <w:rsid w:val="00025CF6"/>
    <w:rsid w:val="00026B81"/>
    <w:rsid w:val="00026F38"/>
    <w:rsid w:val="00030065"/>
    <w:rsid w:val="0003087D"/>
    <w:rsid w:val="000308EB"/>
    <w:rsid w:val="00031126"/>
    <w:rsid w:val="000311FF"/>
    <w:rsid w:val="000317AF"/>
    <w:rsid w:val="00041330"/>
    <w:rsid w:val="00043A64"/>
    <w:rsid w:val="000450A0"/>
    <w:rsid w:val="00045FF7"/>
    <w:rsid w:val="00046906"/>
    <w:rsid w:val="0005198A"/>
    <w:rsid w:val="00053F91"/>
    <w:rsid w:val="00054D59"/>
    <w:rsid w:val="00055E44"/>
    <w:rsid w:val="00061319"/>
    <w:rsid w:val="000623C1"/>
    <w:rsid w:val="00064DA7"/>
    <w:rsid w:val="00065A17"/>
    <w:rsid w:val="00076004"/>
    <w:rsid w:val="00077211"/>
    <w:rsid w:val="00077B0F"/>
    <w:rsid w:val="00082D12"/>
    <w:rsid w:val="00083C04"/>
    <w:rsid w:val="0009070D"/>
    <w:rsid w:val="00092D03"/>
    <w:rsid w:val="000939FF"/>
    <w:rsid w:val="000968BA"/>
    <w:rsid w:val="000970D1"/>
    <w:rsid w:val="000A1D2A"/>
    <w:rsid w:val="000A30C1"/>
    <w:rsid w:val="000A6A46"/>
    <w:rsid w:val="000A7BDB"/>
    <w:rsid w:val="000C06E9"/>
    <w:rsid w:val="000C64DE"/>
    <w:rsid w:val="000C773F"/>
    <w:rsid w:val="000C7CBE"/>
    <w:rsid w:val="000D0D30"/>
    <w:rsid w:val="000D0E43"/>
    <w:rsid w:val="000D4F48"/>
    <w:rsid w:val="000D7D82"/>
    <w:rsid w:val="000D7E1E"/>
    <w:rsid w:val="000E3186"/>
    <w:rsid w:val="000E56D8"/>
    <w:rsid w:val="000F3674"/>
    <w:rsid w:val="000F5C3B"/>
    <w:rsid w:val="000F5D60"/>
    <w:rsid w:val="000F63DF"/>
    <w:rsid w:val="0010119B"/>
    <w:rsid w:val="001013A5"/>
    <w:rsid w:val="00105516"/>
    <w:rsid w:val="0010652F"/>
    <w:rsid w:val="00107B14"/>
    <w:rsid w:val="00110202"/>
    <w:rsid w:val="00110E56"/>
    <w:rsid w:val="00112BCC"/>
    <w:rsid w:val="00113B8A"/>
    <w:rsid w:val="001146F1"/>
    <w:rsid w:val="00114F31"/>
    <w:rsid w:val="00117C12"/>
    <w:rsid w:val="00120D10"/>
    <w:rsid w:val="0012429B"/>
    <w:rsid w:val="00124B1A"/>
    <w:rsid w:val="001258DB"/>
    <w:rsid w:val="00125DE2"/>
    <w:rsid w:val="0012643F"/>
    <w:rsid w:val="0013083D"/>
    <w:rsid w:val="00132DE8"/>
    <w:rsid w:val="00132E42"/>
    <w:rsid w:val="00135C10"/>
    <w:rsid w:val="00135DD1"/>
    <w:rsid w:val="00136126"/>
    <w:rsid w:val="00141A0E"/>
    <w:rsid w:val="00144AC8"/>
    <w:rsid w:val="00145B48"/>
    <w:rsid w:val="00145DF0"/>
    <w:rsid w:val="001522E3"/>
    <w:rsid w:val="00152BFF"/>
    <w:rsid w:val="00153DF0"/>
    <w:rsid w:val="001559DF"/>
    <w:rsid w:val="00157A35"/>
    <w:rsid w:val="00160489"/>
    <w:rsid w:val="001611D4"/>
    <w:rsid w:val="00163241"/>
    <w:rsid w:val="001639AC"/>
    <w:rsid w:val="001646FC"/>
    <w:rsid w:val="0016741E"/>
    <w:rsid w:val="00171820"/>
    <w:rsid w:val="00171C52"/>
    <w:rsid w:val="00172023"/>
    <w:rsid w:val="00174E25"/>
    <w:rsid w:val="00174F5E"/>
    <w:rsid w:val="00175004"/>
    <w:rsid w:val="00176576"/>
    <w:rsid w:val="001770A5"/>
    <w:rsid w:val="0017779D"/>
    <w:rsid w:val="0017783F"/>
    <w:rsid w:val="00181506"/>
    <w:rsid w:val="0018367A"/>
    <w:rsid w:val="00183AA0"/>
    <w:rsid w:val="001847B1"/>
    <w:rsid w:val="001877FC"/>
    <w:rsid w:val="00190032"/>
    <w:rsid w:val="00192A98"/>
    <w:rsid w:val="0019409A"/>
    <w:rsid w:val="001944ED"/>
    <w:rsid w:val="00195C3C"/>
    <w:rsid w:val="001965BF"/>
    <w:rsid w:val="00197740"/>
    <w:rsid w:val="001A13FC"/>
    <w:rsid w:val="001A1B7E"/>
    <w:rsid w:val="001A23B7"/>
    <w:rsid w:val="001A2ACE"/>
    <w:rsid w:val="001A4C79"/>
    <w:rsid w:val="001A4EF2"/>
    <w:rsid w:val="001B4D68"/>
    <w:rsid w:val="001B6F9C"/>
    <w:rsid w:val="001C1CAB"/>
    <w:rsid w:val="001C5144"/>
    <w:rsid w:val="001C5E51"/>
    <w:rsid w:val="001C6085"/>
    <w:rsid w:val="001D15D0"/>
    <w:rsid w:val="001D336E"/>
    <w:rsid w:val="001D3EE2"/>
    <w:rsid w:val="001D57C2"/>
    <w:rsid w:val="001D61CA"/>
    <w:rsid w:val="001D6244"/>
    <w:rsid w:val="001D7EEB"/>
    <w:rsid w:val="001E0292"/>
    <w:rsid w:val="001E131A"/>
    <w:rsid w:val="001E1E1F"/>
    <w:rsid w:val="001E30A5"/>
    <w:rsid w:val="001E4385"/>
    <w:rsid w:val="001E460D"/>
    <w:rsid w:val="001E5483"/>
    <w:rsid w:val="001E58A4"/>
    <w:rsid w:val="001E6C40"/>
    <w:rsid w:val="001F045C"/>
    <w:rsid w:val="001F1503"/>
    <w:rsid w:val="001F1A3E"/>
    <w:rsid w:val="001F49E1"/>
    <w:rsid w:val="001F536C"/>
    <w:rsid w:val="001F7C51"/>
    <w:rsid w:val="002024BA"/>
    <w:rsid w:val="00206119"/>
    <w:rsid w:val="0021025D"/>
    <w:rsid w:val="00214083"/>
    <w:rsid w:val="002149FB"/>
    <w:rsid w:val="00215A89"/>
    <w:rsid w:val="00216B9E"/>
    <w:rsid w:val="00220E44"/>
    <w:rsid w:val="002210F9"/>
    <w:rsid w:val="00221F05"/>
    <w:rsid w:val="00222EFA"/>
    <w:rsid w:val="002239CC"/>
    <w:rsid w:val="00223B8A"/>
    <w:rsid w:val="0022552D"/>
    <w:rsid w:val="002262B0"/>
    <w:rsid w:val="00235C3A"/>
    <w:rsid w:val="0024164C"/>
    <w:rsid w:val="002435AE"/>
    <w:rsid w:val="002452BC"/>
    <w:rsid w:val="00246F4F"/>
    <w:rsid w:val="00250D27"/>
    <w:rsid w:val="00250F24"/>
    <w:rsid w:val="00251787"/>
    <w:rsid w:val="0025351A"/>
    <w:rsid w:val="00253825"/>
    <w:rsid w:val="00254234"/>
    <w:rsid w:val="00255795"/>
    <w:rsid w:val="0025736A"/>
    <w:rsid w:val="00257BEF"/>
    <w:rsid w:val="00267D6B"/>
    <w:rsid w:val="00271BA0"/>
    <w:rsid w:val="0027409B"/>
    <w:rsid w:val="00276B58"/>
    <w:rsid w:val="002777B1"/>
    <w:rsid w:val="0028010E"/>
    <w:rsid w:val="00292999"/>
    <w:rsid w:val="002929F0"/>
    <w:rsid w:val="00295D9D"/>
    <w:rsid w:val="002963EA"/>
    <w:rsid w:val="002A0BDD"/>
    <w:rsid w:val="002A1E2A"/>
    <w:rsid w:val="002A31E4"/>
    <w:rsid w:val="002A35FC"/>
    <w:rsid w:val="002A3965"/>
    <w:rsid w:val="002A40B8"/>
    <w:rsid w:val="002A43C9"/>
    <w:rsid w:val="002B01AF"/>
    <w:rsid w:val="002B37A4"/>
    <w:rsid w:val="002B7070"/>
    <w:rsid w:val="002B785F"/>
    <w:rsid w:val="002C003C"/>
    <w:rsid w:val="002C0232"/>
    <w:rsid w:val="002C19AB"/>
    <w:rsid w:val="002C3FFE"/>
    <w:rsid w:val="002C40D6"/>
    <w:rsid w:val="002C4D53"/>
    <w:rsid w:val="002D3411"/>
    <w:rsid w:val="002D5DAB"/>
    <w:rsid w:val="002D7779"/>
    <w:rsid w:val="002E15CB"/>
    <w:rsid w:val="002E23AE"/>
    <w:rsid w:val="002E23E8"/>
    <w:rsid w:val="002E42D3"/>
    <w:rsid w:val="002E44EE"/>
    <w:rsid w:val="002E5161"/>
    <w:rsid w:val="002E640A"/>
    <w:rsid w:val="002E7901"/>
    <w:rsid w:val="002F1591"/>
    <w:rsid w:val="002F2959"/>
    <w:rsid w:val="002F2E58"/>
    <w:rsid w:val="002F46CB"/>
    <w:rsid w:val="002F62CE"/>
    <w:rsid w:val="002F64DA"/>
    <w:rsid w:val="002F65A6"/>
    <w:rsid w:val="002F76F4"/>
    <w:rsid w:val="0030214F"/>
    <w:rsid w:val="00302DFB"/>
    <w:rsid w:val="003053CC"/>
    <w:rsid w:val="00305FA0"/>
    <w:rsid w:val="003140C9"/>
    <w:rsid w:val="00314B3B"/>
    <w:rsid w:val="00315E5B"/>
    <w:rsid w:val="003165EA"/>
    <w:rsid w:val="003200EB"/>
    <w:rsid w:val="00322892"/>
    <w:rsid w:val="003264DF"/>
    <w:rsid w:val="003275BA"/>
    <w:rsid w:val="00330F35"/>
    <w:rsid w:val="003320A1"/>
    <w:rsid w:val="003326A3"/>
    <w:rsid w:val="00332D18"/>
    <w:rsid w:val="00332E60"/>
    <w:rsid w:val="003355A8"/>
    <w:rsid w:val="00340F41"/>
    <w:rsid w:val="00341449"/>
    <w:rsid w:val="00342BAA"/>
    <w:rsid w:val="003430D9"/>
    <w:rsid w:val="003465DA"/>
    <w:rsid w:val="00347C1F"/>
    <w:rsid w:val="00350781"/>
    <w:rsid w:val="00350E90"/>
    <w:rsid w:val="0035171A"/>
    <w:rsid w:val="0035234C"/>
    <w:rsid w:val="003542A6"/>
    <w:rsid w:val="003546FA"/>
    <w:rsid w:val="003562C5"/>
    <w:rsid w:val="00357506"/>
    <w:rsid w:val="00361ECC"/>
    <w:rsid w:val="00362677"/>
    <w:rsid w:val="00362C3F"/>
    <w:rsid w:val="0036413C"/>
    <w:rsid w:val="0036426B"/>
    <w:rsid w:val="00366A5A"/>
    <w:rsid w:val="003700C6"/>
    <w:rsid w:val="00370D6D"/>
    <w:rsid w:val="00372255"/>
    <w:rsid w:val="00373B27"/>
    <w:rsid w:val="00374D5F"/>
    <w:rsid w:val="00377886"/>
    <w:rsid w:val="00380069"/>
    <w:rsid w:val="00384716"/>
    <w:rsid w:val="003863EB"/>
    <w:rsid w:val="00387D93"/>
    <w:rsid w:val="003911F7"/>
    <w:rsid w:val="003914B6"/>
    <w:rsid w:val="003937FD"/>
    <w:rsid w:val="00393808"/>
    <w:rsid w:val="0039383D"/>
    <w:rsid w:val="00397B75"/>
    <w:rsid w:val="003A0040"/>
    <w:rsid w:val="003A117F"/>
    <w:rsid w:val="003A2A73"/>
    <w:rsid w:val="003A41F2"/>
    <w:rsid w:val="003A5B43"/>
    <w:rsid w:val="003A5B6B"/>
    <w:rsid w:val="003A6695"/>
    <w:rsid w:val="003B0E5B"/>
    <w:rsid w:val="003B6221"/>
    <w:rsid w:val="003C02EF"/>
    <w:rsid w:val="003C1F9B"/>
    <w:rsid w:val="003C2978"/>
    <w:rsid w:val="003C680F"/>
    <w:rsid w:val="003D3434"/>
    <w:rsid w:val="003D433B"/>
    <w:rsid w:val="003D504C"/>
    <w:rsid w:val="003D5C91"/>
    <w:rsid w:val="003D64F7"/>
    <w:rsid w:val="003D6C00"/>
    <w:rsid w:val="003E006D"/>
    <w:rsid w:val="003E0070"/>
    <w:rsid w:val="003E0F6D"/>
    <w:rsid w:val="003E18F1"/>
    <w:rsid w:val="003E23A4"/>
    <w:rsid w:val="003E28FF"/>
    <w:rsid w:val="003E30E5"/>
    <w:rsid w:val="003E6C45"/>
    <w:rsid w:val="003E73C2"/>
    <w:rsid w:val="003F14CA"/>
    <w:rsid w:val="003F1617"/>
    <w:rsid w:val="003F2F57"/>
    <w:rsid w:val="003F35B1"/>
    <w:rsid w:val="003F40FD"/>
    <w:rsid w:val="003F5212"/>
    <w:rsid w:val="003F54DF"/>
    <w:rsid w:val="003F5BF0"/>
    <w:rsid w:val="003F6141"/>
    <w:rsid w:val="003F7991"/>
    <w:rsid w:val="003F7EE1"/>
    <w:rsid w:val="00400738"/>
    <w:rsid w:val="00401C5E"/>
    <w:rsid w:val="00402F6A"/>
    <w:rsid w:val="00404A1F"/>
    <w:rsid w:val="00410CF1"/>
    <w:rsid w:val="0041185D"/>
    <w:rsid w:val="00414545"/>
    <w:rsid w:val="00421C6B"/>
    <w:rsid w:val="00422410"/>
    <w:rsid w:val="00424BFD"/>
    <w:rsid w:val="0042545B"/>
    <w:rsid w:val="004262E5"/>
    <w:rsid w:val="004270A8"/>
    <w:rsid w:val="004304CC"/>
    <w:rsid w:val="004311F3"/>
    <w:rsid w:val="00431654"/>
    <w:rsid w:val="00433629"/>
    <w:rsid w:val="004354F3"/>
    <w:rsid w:val="00435AE9"/>
    <w:rsid w:val="0043695E"/>
    <w:rsid w:val="00436D6E"/>
    <w:rsid w:val="00437D03"/>
    <w:rsid w:val="004415DA"/>
    <w:rsid w:val="004416B9"/>
    <w:rsid w:val="004453A1"/>
    <w:rsid w:val="00451042"/>
    <w:rsid w:val="00452648"/>
    <w:rsid w:val="00452920"/>
    <w:rsid w:val="00452CFB"/>
    <w:rsid w:val="00456542"/>
    <w:rsid w:val="0045677C"/>
    <w:rsid w:val="00456C4B"/>
    <w:rsid w:val="00460AAD"/>
    <w:rsid w:val="004621E7"/>
    <w:rsid w:val="004625A0"/>
    <w:rsid w:val="004631EB"/>
    <w:rsid w:val="004632F5"/>
    <w:rsid w:val="004637F1"/>
    <w:rsid w:val="00463C20"/>
    <w:rsid w:val="004673A7"/>
    <w:rsid w:val="00470E69"/>
    <w:rsid w:val="00470F1B"/>
    <w:rsid w:val="00470F98"/>
    <w:rsid w:val="0047138B"/>
    <w:rsid w:val="00471470"/>
    <w:rsid w:val="004714C5"/>
    <w:rsid w:val="004722C2"/>
    <w:rsid w:val="00475820"/>
    <w:rsid w:val="004811BA"/>
    <w:rsid w:val="00481508"/>
    <w:rsid w:val="00482577"/>
    <w:rsid w:val="00483FE4"/>
    <w:rsid w:val="0048451E"/>
    <w:rsid w:val="00485B33"/>
    <w:rsid w:val="0048685D"/>
    <w:rsid w:val="004874B4"/>
    <w:rsid w:val="00490273"/>
    <w:rsid w:val="00492A94"/>
    <w:rsid w:val="00497CD4"/>
    <w:rsid w:val="004A0F00"/>
    <w:rsid w:val="004A2899"/>
    <w:rsid w:val="004A4685"/>
    <w:rsid w:val="004A72FF"/>
    <w:rsid w:val="004B02F5"/>
    <w:rsid w:val="004B06D2"/>
    <w:rsid w:val="004B59D5"/>
    <w:rsid w:val="004C0F7E"/>
    <w:rsid w:val="004C10A0"/>
    <w:rsid w:val="004C2E98"/>
    <w:rsid w:val="004C3918"/>
    <w:rsid w:val="004C4B67"/>
    <w:rsid w:val="004C6365"/>
    <w:rsid w:val="004D0997"/>
    <w:rsid w:val="004D5682"/>
    <w:rsid w:val="004D6067"/>
    <w:rsid w:val="004E18B7"/>
    <w:rsid w:val="004E4155"/>
    <w:rsid w:val="004E5724"/>
    <w:rsid w:val="004E6A05"/>
    <w:rsid w:val="004F0CF7"/>
    <w:rsid w:val="004F2817"/>
    <w:rsid w:val="004F7A6A"/>
    <w:rsid w:val="004F7B35"/>
    <w:rsid w:val="004F7BF2"/>
    <w:rsid w:val="005010B7"/>
    <w:rsid w:val="005011A0"/>
    <w:rsid w:val="00501F2A"/>
    <w:rsid w:val="00502523"/>
    <w:rsid w:val="005058CB"/>
    <w:rsid w:val="0050614F"/>
    <w:rsid w:val="005122E6"/>
    <w:rsid w:val="0051294C"/>
    <w:rsid w:val="00512F63"/>
    <w:rsid w:val="0051443C"/>
    <w:rsid w:val="0051445F"/>
    <w:rsid w:val="00515153"/>
    <w:rsid w:val="005154B6"/>
    <w:rsid w:val="00516227"/>
    <w:rsid w:val="00516680"/>
    <w:rsid w:val="0051695E"/>
    <w:rsid w:val="005222CF"/>
    <w:rsid w:val="00523B4A"/>
    <w:rsid w:val="00524B62"/>
    <w:rsid w:val="00526A79"/>
    <w:rsid w:val="00527CC7"/>
    <w:rsid w:val="00531758"/>
    <w:rsid w:val="00531B60"/>
    <w:rsid w:val="005445C4"/>
    <w:rsid w:val="00545DC4"/>
    <w:rsid w:val="005465FD"/>
    <w:rsid w:val="00551123"/>
    <w:rsid w:val="00552329"/>
    <w:rsid w:val="00552D53"/>
    <w:rsid w:val="0055396F"/>
    <w:rsid w:val="00553B6E"/>
    <w:rsid w:val="00555551"/>
    <w:rsid w:val="0055601C"/>
    <w:rsid w:val="0055677F"/>
    <w:rsid w:val="00557283"/>
    <w:rsid w:val="00561B1D"/>
    <w:rsid w:val="00564C5D"/>
    <w:rsid w:val="00565160"/>
    <w:rsid w:val="00565397"/>
    <w:rsid w:val="0056638F"/>
    <w:rsid w:val="00566681"/>
    <w:rsid w:val="00566DF1"/>
    <w:rsid w:val="00566FF1"/>
    <w:rsid w:val="00567F7C"/>
    <w:rsid w:val="00570948"/>
    <w:rsid w:val="005723C5"/>
    <w:rsid w:val="00573039"/>
    <w:rsid w:val="00574A12"/>
    <w:rsid w:val="0057651F"/>
    <w:rsid w:val="00582F2E"/>
    <w:rsid w:val="00582FA6"/>
    <w:rsid w:val="00586CA4"/>
    <w:rsid w:val="00586DE1"/>
    <w:rsid w:val="00587302"/>
    <w:rsid w:val="00587577"/>
    <w:rsid w:val="0059045E"/>
    <w:rsid w:val="00592ED8"/>
    <w:rsid w:val="00592F2A"/>
    <w:rsid w:val="00595775"/>
    <w:rsid w:val="005A02F7"/>
    <w:rsid w:val="005A03AC"/>
    <w:rsid w:val="005A1CF4"/>
    <w:rsid w:val="005A3270"/>
    <w:rsid w:val="005A6841"/>
    <w:rsid w:val="005A7C11"/>
    <w:rsid w:val="005B07C9"/>
    <w:rsid w:val="005B094C"/>
    <w:rsid w:val="005B0E90"/>
    <w:rsid w:val="005B247A"/>
    <w:rsid w:val="005B3779"/>
    <w:rsid w:val="005B3DAF"/>
    <w:rsid w:val="005B448D"/>
    <w:rsid w:val="005B520D"/>
    <w:rsid w:val="005C700F"/>
    <w:rsid w:val="005C70A4"/>
    <w:rsid w:val="005D03F3"/>
    <w:rsid w:val="005D4953"/>
    <w:rsid w:val="005D5335"/>
    <w:rsid w:val="005D5827"/>
    <w:rsid w:val="005D7135"/>
    <w:rsid w:val="005D7A3B"/>
    <w:rsid w:val="005D7D17"/>
    <w:rsid w:val="005E0F4A"/>
    <w:rsid w:val="005E2372"/>
    <w:rsid w:val="005E2569"/>
    <w:rsid w:val="005E26BD"/>
    <w:rsid w:val="005E3B52"/>
    <w:rsid w:val="005E546D"/>
    <w:rsid w:val="005E77CA"/>
    <w:rsid w:val="005E7D11"/>
    <w:rsid w:val="005F0465"/>
    <w:rsid w:val="005F1386"/>
    <w:rsid w:val="005F3261"/>
    <w:rsid w:val="005F38FB"/>
    <w:rsid w:val="005F3F73"/>
    <w:rsid w:val="005F6FCB"/>
    <w:rsid w:val="006006AF"/>
    <w:rsid w:val="00600929"/>
    <w:rsid w:val="006017BC"/>
    <w:rsid w:val="0060198E"/>
    <w:rsid w:val="00601FD6"/>
    <w:rsid w:val="00602F81"/>
    <w:rsid w:val="00603B85"/>
    <w:rsid w:val="0060522B"/>
    <w:rsid w:val="00605422"/>
    <w:rsid w:val="00605AB5"/>
    <w:rsid w:val="006060DA"/>
    <w:rsid w:val="006066F7"/>
    <w:rsid w:val="00606D86"/>
    <w:rsid w:val="006073FF"/>
    <w:rsid w:val="00610401"/>
    <w:rsid w:val="006107F2"/>
    <w:rsid w:val="0061196E"/>
    <w:rsid w:val="00611D0C"/>
    <w:rsid w:val="00611DB1"/>
    <w:rsid w:val="00613E87"/>
    <w:rsid w:val="0061468B"/>
    <w:rsid w:val="006155B7"/>
    <w:rsid w:val="00616427"/>
    <w:rsid w:val="006176C7"/>
    <w:rsid w:val="00621619"/>
    <w:rsid w:val="00622A66"/>
    <w:rsid w:val="0062352B"/>
    <w:rsid w:val="006252E5"/>
    <w:rsid w:val="006373E1"/>
    <w:rsid w:val="00637B64"/>
    <w:rsid w:val="00640426"/>
    <w:rsid w:val="00640A6D"/>
    <w:rsid w:val="00642C98"/>
    <w:rsid w:val="00645414"/>
    <w:rsid w:val="006458DB"/>
    <w:rsid w:val="00651856"/>
    <w:rsid w:val="00651D0F"/>
    <w:rsid w:val="00654A8A"/>
    <w:rsid w:val="006553EF"/>
    <w:rsid w:val="00660F88"/>
    <w:rsid w:val="006628D9"/>
    <w:rsid w:val="006631E7"/>
    <w:rsid w:val="0066612A"/>
    <w:rsid w:val="00667134"/>
    <w:rsid w:val="00667FFE"/>
    <w:rsid w:val="00670590"/>
    <w:rsid w:val="00672170"/>
    <w:rsid w:val="006747E8"/>
    <w:rsid w:val="006766CB"/>
    <w:rsid w:val="00677614"/>
    <w:rsid w:val="00677FEF"/>
    <w:rsid w:val="00684458"/>
    <w:rsid w:val="0069023D"/>
    <w:rsid w:val="00691E48"/>
    <w:rsid w:val="006922A2"/>
    <w:rsid w:val="00696C4E"/>
    <w:rsid w:val="006976A5"/>
    <w:rsid w:val="006A5193"/>
    <w:rsid w:val="006A5FEA"/>
    <w:rsid w:val="006B04ED"/>
    <w:rsid w:val="006B0CEB"/>
    <w:rsid w:val="006B2940"/>
    <w:rsid w:val="006B3600"/>
    <w:rsid w:val="006B3782"/>
    <w:rsid w:val="006B6166"/>
    <w:rsid w:val="006B62D6"/>
    <w:rsid w:val="006C2F5A"/>
    <w:rsid w:val="006C3392"/>
    <w:rsid w:val="006C570D"/>
    <w:rsid w:val="006D07F8"/>
    <w:rsid w:val="006D0AF7"/>
    <w:rsid w:val="006D1046"/>
    <w:rsid w:val="006D2CA9"/>
    <w:rsid w:val="006D45FC"/>
    <w:rsid w:val="006D6ECD"/>
    <w:rsid w:val="006E0CCF"/>
    <w:rsid w:val="006E136D"/>
    <w:rsid w:val="006E17B7"/>
    <w:rsid w:val="006E2CBE"/>
    <w:rsid w:val="006E482E"/>
    <w:rsid w:val="006E640B"/>
    <w:rsid w:val="006E76F6"/>
    <w:rsid w:val="006E7F0C"/>
    <w:rsid w:val="006F01AC"/>
    <w:rsid w:val="006F3069"/>
    <w:rsid w:val="006F3C33"/>
    <w:rsid w:val="006F4A6A"/>
    <w:rsid w:val="006F5233"/>
    <w:rsid w:val="006F5E23"/>
    <w:rsid w:val="006F6DC5"/>
    <w:rsid w:val="006F72D8"/>
    <w:rsid w:val="00700999"/>
    <w:rsid w:val="00700F1D"/>
    <w:rsid w:val="0070114B"/>
    <w:rsid w:val="00703E70"/>
    <w:rsid w:val="007057AA"/>
    <w:rsid w:val="007065BD"/>
    <w:rsid w:val="007108F4"/>
    <w:rsid w:val="00711101"/>
    <w:rsid w:val="007141B9"/>
    <w:rsid w:val="0072079E"/>
    <w:rsid w:val="00721461"/>
    <w:rsid w:val="0072156C"/>
    <w:rsid w:val="007243C9"/>
    <w:rsid w:val="007259E2"/>
    <w:rsid w:val="00731B27"/>
    <w:rsid w:val="007322EF"/>
    <w:rsid w:val="00736095"/>
    <w:rsid w:val="007367EC"/>
    <w:rsid w:val="00740F5E"/>
    <w:rsid w:val="00741799"/>
    <w:rsid w:val="007451F2"/>
    <w:rsid w:val="00745540"/>
    <w:rsid w:val="00746254"/>
    <w:rsid w:val="00747F8E"/>
    <w:rsid w:val="0075220A"/>
    <w:rsid w:val="00752366"/>
    <w:rsid w:val="007536EB"/>
    <w:rsid w:val="007550A1"/>
    <w:rsid w:val="00756341"/>
    <w:rsid w:val="0075750F"/>
    <w:rsid w:val="00760845"/>
    <w:rsid w:val="00760F32"/>
    <w:rsid w:val="00761800"/>
    <w:rsid w:val="00763789"/>
    <w:rsid w:val="00765210"/>
    <w:rsid w:val="00765924"/>
    <w:rsid w:val="007707CB"/>
    <w:rsid w:val="00770DB0"/>
    <w:rsid w:val="00775321"/>
    <w:rsid w:val="00780929"/>
    <w:rsid w:val="0078101B"/>
    <w:rsid w:val="007822AA"/>
    <w:rsid w:val="00783819"/>
    <w:rsid w:val="00783D86"/>
    <w:rsid w:val="00784933"/>
    <w:rsid w:val="007858B8"/>
    <w:rsid w:val="00786563"/>
    <w:rsid w:val="00790812"/>
    <w:rsid w:val="0079249A"/>
    <w:rsid w:val="007938C3"/>
    <w:rsid w:val="007945B7"/>
    <w:rsid w:val="007954B7"/>
    <w:rsid w:val="00795BEA"/>
    <w:rsid w:val="00797CF9"/>
    <w:rsid w:val="007A0D04"/>
    <w:rsid w:val="007A0DAD"/>
    <w:rsid w:val="007A0E29"/>
    <w:rsid w:val="007A1384"/>
    <w:rsid w:val="007A33DC"/>
    <w:rsid w:val="007A393B"/>
    <w:rsid w:val="007A5106"/>
    <w:rsid w:val="007B1E0C"/>
    <w:rsid w:val="007B4A0A"/>
    <w:rsid w:val="007B4FA1"/>
    <w:rsid w:val="007C066C"/>
    <w:rsid w:val="007C504F"/>
    <w:rsid w:val="007C74B9"/>
    <w:rsid w:val="007D02EF"/>
    <w:rsid w:val="007D0530"/>
    <w:rsid w:val="007D05AB"/>
    <w:rsid w:val="007D14F8"/>
    <w:rsid w:val="007D3A69"/>
    <w:rsid w:val="007D4751"/>
    <w:rsid w:val="007D571F"/>
    <w:rsid w:val="007D6AB8"/>
    <w:rsid w:val="007D72EA"/>
    <w:rsid w:val="007E0276"/>
    <w:rsid w:val="007E0597"/>
    <w:rsid w:val="007E06A7"/>
    <w:rsid w:val="007E084B"/>
    <w:rsid w:val="007E31DB"/>
    <w:rsid w:val="007E6AFA"/>
    <w:rsid w:val="007F019F"/>
    <w:rsid w:val="007F0E83"/>
    <w:rsid w:val="007F3885"/>
    <w:rsid w:val="007F57BA"/>
    <w:rsid w:val="00800BFB"/>
    <w:rsid w:val="00803111"/>
    <w:rsid w:val="008034C8"/>
    <w:rsid w:val="0080427E"/>
    <w:rsid w:val="008058E2"/>
    <w:rsid w:val="00806C4F"/>
    <w:rsid w:val="008106EE"/>
    <w:rsid w:val="00810BD9"/>
    <w:rsid w:val="00811597"/>
    <w:rsid w:val="00813BF3"/>
    <w:rsid w:val="008145EF"/>
    <w:rsid w:val="008146AC"/>
    <w:rsid w:val="00815F63"/>
    <w:rsid w:val="00817880"/>
    <w:rsid w:val="00817FA5"/>
    <w:rsid w:val="008200E4"/>
    <w:rsid w:val="00820B0B"/>
    <w:rsid w:val="00821040"/>
    <w:rsid w:val="00825B0A"/>
    <w:rsid w:val="00826929"/>
    <w:rsid w:val="00827E65"/>
    <w:rsid w:val="00833617"/>
    <w:rsid w:val="00834F4B"/>
    <w:rsid w:val="008358D3"/>
    <w:rsid w:val="008421CF"/>
    <w:rsid w:val="008433EF"/>
    <w:rsid w:val="00843B9B"/>
    <w:rsid w:val="00844BC8"/>
    <w:rsid w:val="00847EEF"/>
    <w:rsid w:val="00847F1A"/>
    <w:rsid w:val="00857BFF"/>
    <w:rsid w:val="00857E6F"/>
    <w:rsid w:val="008632C1"/>
    <w:rsid w:val="0086760A"/>
    <w:rsid w:val="00867B81"/>
    <w:rsid w:val="008702BA"/>
    <w:rsid w:val="00872B1F"/>
    <w:rsid w:val="00873992"/>
    <w:rsid w:val="00876103"/>
    <w:rsid w:val="008763B0"/>
    <w:rsid w:val="008767B3"/>
    <w:rsid w:val="0087774B"/>
    <w:rsid w:val="00881354"/>
    <w:rsid w:val="00881D32"/>
    <w:rsid w:val="008830BC"/>
    <w:rsid w:val="00884A87"/>
    <w:rsid w:val="00884EAD"/>
    <w:rsid w:val="00885117"/>
    <w:rsid w:val="008875B5"/>
    <w:rsid w:val="008921BF"/>
    <w:rsid w:val="00893247"/>
    <w:rsid w:val="00893341"/>
    <w:rsid w:val="00895BA0"/>
    <w:rsid w:val="00895D94"/>
    <w:rsid w:val="00896C54"/>
    <w:rsid w:val="00897AC8"/>
    <w:rsid w:val="008A276D"/>
    <w:rsid w:val="008A79D0"/>
    <w:rsid w:val="008B187D"/>
    <w:rsid w:val="008B1A4D"/>
    <w:rsid w:val="008B575F"/>
    <w:rsid w:val="008B6F2E"/>
    <w:rsid w:val="008B7278"/>
    <w:rsid w:val="008C1C7E"/>
    <w:rsid w:val="008C3FEA"/>
    <w:rsid w:val="008C5A1B"/>
    <w:rsid w:val="008C66A9"/>
    <w:rsid w:val="008C6D63"/>
    <w:rsid w:val="008D24AA"/>
    <w:rsid w:val="008D387D"/>
    <w:rsid w:val="008D4AA6"/>
    <w:rsid w:val="008D72C1"/>
    <w:rsid w:val="008D7537"/>
    <w:rsid w:val="008E029A"/>
    <w:rsid w:val="008E2261"/>
    <w:rsid w:val="008E417B"/>
    <w:rsid w:val="008E5299"/>
    <w:rsid w:val="008E66B8"/>
    <w:rsid w:val="008E6EE3"/>
    <w:rsid w:val="008E7114"/>
    <w:rsid w:val="008E72F7"/>
    <w:rsid w:val="008F073A"/>
    <w:rsid w:val="008F5AF1"/>
    <w:rsid w:val="00901CD0"/>
    <w:rsid w:val="00901DE2"/>
    <w:rsid w:val="009060E8"/>
    <w:rsid w:val="0091143A"/>
    <w:rsid w:val="00911A9D"/>
    <w:rsid w:val="00911D32"/>
    <w:rsid w:val="009120C7"/>
    <w:rsid w:val="00914634"/>
    <w:rsid w:val="00916229"/>
    <w:rsid w:val="00917DFE"/>
    <w:rsid w:val="00922CDE"/>
    <w:rsid w:val="00923CF2"/>
    <w:rsid w:val="009276D4"/>
    <w:rsid w:val="00927752"/>
    <w:rsid w:val="00932D0B"/>
    <w:rsid w:val="009332F4"/>
    <w:rsid w:val="00935CF9"/>
    <w:rsid w:val="00936F72"/>
    <w:rsid w:val="0093721E"/>
    <w:rsid w:val="00937277"/>
    <w:rsid w:val="00940C5B"/>
    <w:rsid w:val="00940FA1"/>
    <w:rsid w:val="0094107D"/>
    <w:rsid w:val="0094385C"/>
    <w:rsid w:val="0094440B"/>
    <w:rsid w:val="00946D0D"/>
    <w:rsid w:val="00950163"/>
    <w:rsid w:val="0095095C"/>
    <w:rsid w:val="009512D1"/>
    <w:rsid w:val="0095348D"/>
    <w:rsid w:val="00953EAF"/>
    <w:rsid w:val="009555F6"/>
    <w:rsid w:val="00957D8F"/>
    <w:rsid w:val="009614F1"/>
    <w:rsid w:val="009623A0"/>
    <w:rsid w:val="00965160"/>
    <w:rsid w:val="00966BAE"/>
    <w:rsid w:val="00967819"/>
    <w:rsid w:val="00967C2C"/>
    <w:rsid w:val="00967E0E"/>
    <w:rsid w:val="00971153"/>
    <w:rsid w:val="0097238D"/>
    <w:rsid w:val="009743C4"/>
    <w:rsid w:val="00974E04"/>
    <w:rsid w:val="009809C7"/>
    <w:rsid w:val="00981AAF"/>
    <w:rsid w:val="009828BF"/>
    <w:rsid w:val="0098399E"/>
    <w:rsid w:val="00985D6D"/>
    <w:rsid w:val="00987B12"/>
    <w:rsid w:val="00990D6F"/>
    <w:rsid w:val="009938F0"/>
    <w:rsid w:val="00994F79"/>
    <w:rsid w:val="00995764"/>
    <w:rsid w:val="00996500"/>
    <w:rsid w:val="009A18D4"/>
    <w:rsid w:val="009A30D4"/>
    <w:rsid w:val="009A46AB"/>
    <w:rsid w:val="009A55A3"/>
    <w:rsid w:val="009B3432"/>
    <w:rsid w:val="009B4EFD"/>
    <w:rsid w:val="009B56BD"/>
    <w:rsid w:val="009B5DB5"/>
    <w:rsid w:val="009B748B"/>
    <w:rsid w:val="009B7647"/>
    <w:rsid w:val="009B76FD"/>
    <w:rsid w:val="009B7C7F"/>
    <w:rsid w:val="009C13D0"/>
    <w:rsid w:val="009C21A5"/>
    <w:rsid w:val="009C4B12"/>
    <w:rsid w:val="009C4F64"/>
    <w:rsid w:val="009D5838"/>
    <w:rsid w:val="009D6EA2"/>
    <w:rsid w:val="009D7393"/>
    <w:rsid w:val="009D7863"/>
    <w:rsid w:val="009D7EC0"/>
    <w:rsid w:val="009E01DE"/>
    <w:rsid w:val="009E054A"/>
    <w:rsid w:val="009E7A3D"/>
    <w:rsid w:val="009E7E27"/>
    <w:rsid w:val="009F35BB"/>
    <w:rsid w:val="00A0577C"/>
    <w:rsid w:val="00A0788B"/>
    <w:rsid w:val="00A12C49"/>
    <w:rsid w:val="00A13BE5"/>
    <w:rsid w:val="00A15A21"/>
    <w:rsid w:val="00A170A6"/>
    <w:rsid w:val="00A201ED"/>
    <w:rsid w:val="00A220E0"/>
    <w:rsid w:val="00A26B9B"/>
    <w:rsid w:val="00A27800"/>
    <w:rsid w:val="00A31D01"/>
    <w:rsid w:val="00A32652"/>
    <w:rsid w:val="00A329A4"/>
    <w:rsid w:val="00A33394"/>
    <w:rsid w:val="00A3416D"/>
    <w:rsid w:val="00A35BF3"/>
    <w:rsid w:val="00A36123"/>
    <w:rsid w:val="00A3721B"/>
    <w:rsid w:val="00A37B4C"/>
    <w:rsid w:val="00A433DD"/>
    <w:rsid w:val="00A438C4"/>
    <w:rsid w:val="00A459DF"/>
    <w:rsid w:val="00A479C6"/>
    <w:rsid w:val="00A5012F"/>
    <w:rsid w:val="00A50692"/>
    <w:rsid w:val="00A52A0E"/>
    <w:rsid w:val="00A52D23"/>
    <w:rsid w:val="00A52D57"/>
    <w:rsid w:val="00A54647"/>
    <w:rsid w:val="00A5481A"/>
    <w:rsid w:val="00A54DC5"/>
    <w:rsid w:val="00A60948"/>
    <w:rsid w:val="00A60A17"/>
    <w:rsid w:val="00A64C51"/>
    <w:rsid w:val="00A65920"/>
    <w:rsid w:val="00A66603"/>
    <w:rsid w:val="00A70770"/>
    <w:rsid w:val="00A7103C"/>
    <w:rsid w:val="00A71669"/>
    <w:rsid w:val="00A752A0"/>
    <w:rsid w:val="00A75CF4"/>
    <w:rsid w:val="00A769C8"/>
    <w:rsid w:val="00A76FB1"/>
    <w:rsid w:val="00A80864"/>
    <w:rsid w:val="00A80A7D"/>
    <w:rsid w:val="00A80B63"/>
    <w:rsid w:val="00A81944"/>
    <w:rsid w:val="00A8238C"/>
    <w:rsid w:val="00A91B4C"/>
    <w:rsid w:val="00A91DEE"/>
    <w:rsid w:val="00A93C90"/>
    <w:rsid w:val="00A9674B"/>
    <w:rsid w:val="00AA6FDE"/>
    <w:rsid w:val="00AA7F8B"/>
    <w:rsid w:val="00AB1753"/>
    <w:rsid w:val="00AB1AA1"/>
    <w:rsid w:val="00AB70E1"/>
    <w:rsid w:val="00AC1B68"/>
    <w:rsid w:val="00AC2779"/>
    <w:rsid w:val="00AC33A9"/>
    <w:rsid w:val="00AC407C"/>
    <w:rsid w:val="00AC567C"/>
    <w:rsid w:val="00AC6402"/>
    <w:rsid w:val="00AD18CD"/>
    <w:rsid w:val="00AD2A7D"/>
    <w:rsid w:val="00AE08CF"/>
    <w:rsid w:val="00AE0A11"/>
    <w:rsid w:val="00AE1E90"/>
    <w:rsid w:val="00AE2932"/>
    <w:rsid w:val="00AE38DE"/>
    <w:rsid w:val="00AE3947"/>
    <w:rsid w:val="00AE39B8"/>
    <w:rsid w:val="00AE447E"/>
    <w:rsid w:val="00AF04E2"/>
    <w:rsid w:val="00AF11AF"/>
    <w:rsid w:val="00AF1EC9"/>
    <w:rsid w:val="00AF39BF"/>
    <w:rsid w:val="00AF4798"/>
    <w:rsid w:val="00AF52FC"/>
    <w:rsid w:val="00B000B1"/>
    <w:rsid w:val="00B011D9"/>
    <w:rsid w:val="00B05505"/>
    <w:rsid w:val="00B06895"/>
    <w:rsid w:val="00B10919"/>
    <w:rsid w:val="00B13994"/>
    <w:rsid w:val="00B13AE9"/>
    <w:rsid w:val="00B13FB2"/>
    <w:rsid w:val="00B16569"/>
    <w:rsid w:val="00B16E77"/>
    <w:rsid w:val="00B175E9"/>
    <w:rsid w:val="00B20341"/>
    <w:rsid w:val="00B20C9A"/>
    <w:rsid w:val="00B219A1"/>
    <w:rsid w:val="00B2213C"/>
    <w:rsid w:val="00B2366A"/>
    <w:rsid w:val="00B33D42"/>
    <w:rsid w:val="00B33D8F"/>
    <w:rsid w:val="00B35DEF"/>
    <w:rsid w:val="00B36A33"/>
    <w:rsid w:val="00B4090F"/>
    <w:rsid w:val="00B40BFD"/>
    <w:rsid w:val="00B427F5"/>
    <w:rsid w:val="00B439DD"/>
    <w:rsid w:val="00B52854"/>
    <w:rsid w:val="00B5544F"/>
    <w:rsid w:val="00B55921"/>
    <w:rsid w:val="00B55A6E"/>
    <w:rsid w:val="00B57648"/>
    <w:rsid w:val="00B57BFF"/>
    <w:rsid w:val="00B61320"/>
    <w:rsid w:val="00B615DC"/>
    <w:rsid w:val="00B649C5"/>
    <w:rsid w:val="00B64D89"/>
    <w:rsid w:val="00B66042"/>
    <w:rsid w:val="00B677AE"/>
    <w:rsid w:val="00B70D1F"/>
    <w:rsid w:val="00B7107B"/>
    <w:rsid w:val="00B73F2F"/>
    <w:rsid w:val="00B757E7"/>
    <w:rsid w:val="00B75B28"/>
    <w:rsid w:val="00B76A15"/>
    <w:rsid w:val="00B76B2B"/>
    <w:rsid w:val="00B779A3"/>
    <w:rsid w:val="00B806B4"/>
    <w:rsid w:val="00B81F23"/>
    <w:rsid w:val="00B81F54"/>
    <w:rsid w:val="00B8226D"/>
    <w:rsid w:val="00B83875"/>
    <w:rsid w:val="00B86E13"/>
    <w:rsid w:val="00B90EAD"/>
    <w:rsid w:val="00B9215D"/>
    <w:rsid w:val="00B96A1A"/>
    <w:rsid w:val="00B96C9B"/>
    <w:rsid w:val="00B97555"/>
    <w:rsid w:val="00BA1499"/>
    <w:rsid w:val="00BA1AFE"/>
    <w:rsid w:val="00BA3120"/>
    <w:rsid w:val="00BA3330"/>
    <w:rsid w:val="00BA367E"/>
    <w:rsid w:val="00BA3D99"/>
    <w:rsid w:val="00BA4883"/>
    <w:rsid w:val="00BA5067"/>
    <w:rsid w:val="00BA5B26"/>
    <w:rsid w:val="00BB09D6"/>
    <w:rsid w:val="00BB2B4B"/>
    <w:rsid w:val="00BB3CA2"/>
    <w:rsid w:val="00BB42BF"/>
    <w:rsid w:val="00BB5120"/>
    <w:rsid w:val="00BB533E"/>
    <w:rsid w:val="00BB5CFB"/>
    <w:rsid w:val="00BB6B4C"/>
    <w:rsid w:val="00BB73FE"/>
    <w:rsid w:val="00BB76D4"/>
    <w:rsid w:val="00BC04BF"/>
    <w:rsid w:val="00BC0549"/>
    <w:rsid w:val="00BC28C8"/>
    <w:rsid w:val="00BC31E6"/>
    <w:rsid w:val="00BC3FB2"/>
    <w:rsid w:val="00BC5560"/>
    <w:rsid w:val="00BC62EC"/>
    <w:rsid w:val="00BD0B97"/>
    <w:rsid w:val="00BD0C38"/>
    <w:rsid w:val="00BD2206"/>
    <w:rsid w:val="00BD23CC"/>
    <w:rsid w:val="00BD3684"/>
    <w:rsid w:val="00BD38FF"/>
    <w:rsid w:val="00BD48B7"/>
    <w:rsid w:val="00BD4AF6"/>
    <w:rsid w:val="00BD52A5"/>
    <w:rsid w:val="00BD6130"/>
    <w:rsid w:val="00BE665A"/>
    <w:rsid w:val="00BE7F02"/>
    <w:rsid w:val="00BF24D5"/>
    <w:rsid w:val="00BF48FC"/>
    <w:rsid w:val="00BF5184"/>
    <w:rsid w:val="00BF5F0B"/>
    <w:rsid w:val="00BF66CC"/>
    <w:rsid w:val="00BF74BC"/>
    <w:rsid w:val="00C00F12"/>
    <w:rsid w:val="00C0241F"/>
    <w:rsid w:val="00C03358"/>
    <w:rsid w:val="00C04010"/>
    <w:rsid w:val="00C04946"/>
    <w:rsid w:val="00C05FFF"/>
    <w:rsid w:val="00C06606"/>
    <w:rsid w:val="00C07030"/>
    <w:rsid w:val="00C075FB"/>
    <w:rsid w:val="00C11E5A"/>
    <w:rsid w:val="00C12B10"/>
    <w:rsid w:val="00C17BC5"/>
    <w:rsid w:val="00C20049"/>
    <w:rsid w:val="00C213BF"/>
    <w:rsid w:val="00C2223A"/>
    <w:rsid w:val="00C22B93"/>
    <w:rsid w:val="00C22EDC"/>
    <w:rsid w:val="00C23B17"/>
    <w:rsid w:val="00C23B8B"/>
    <w:rsid w:val="00C240F1"/>
    <w:rsid w:val="00C24551"/>
    <w:rsid w:val="00C2483D"/>
    <w:rsid w:val="00C250B9"/>
    <w:rsid w:val="00C264DF"/>
    <w:rsid w:val="00C2676A"/>
    <w:rsid w:val="00C27E47"/>
    <w:rsid w:val="00C30344"/>
    <w:rsid w:val="00C303E9"/>
    <w:rsid w:val="00C32371"/>
    <w:rsid w:val="00C32745"/>
    <w:rsid w:val="00C33141"/>
    <w:rsid w:val="00C334B1"/>
    <w:rsid w:val="00C33A7B"/>
    <w:rsid w:val="00C351B6"/>
    <w:rsid w:val="00C35CA9"/>
    <w:rsid w:val="00C35DE7"/>
    <w:rsid w:val="00C37FC9"/>
    <w:rsid w:val="00C41217"/>
    <w:rsid w:val="00C4240E"/>
    <w:rsid w:val="00C42C87"/>
    <w:rsid w:val="00C43450"/>
    <w:rsid w:val="00C46645"/>
    <w:rsid w:val="00C46849"/>
    <w:rsid w:val="00C509E0"/>
    <w:rsid w:val="00C50B77"/>
    <w:rsid w:val="00C5180A"/>
    <w:rsid w:val="00C527A0"/>
    <w:rsid w:val="00C55371"/>
    <w:rsid w:val="00C5581D"/>
    <w:rsid w:val="00C55C30"/>
    <w:rsid w:val="00C55E94"/>
    <w:rsid w:val="00C575ED"/>
    <w:rsid w:val="00C61274"/>
    <w:rsid w:val="00C64D9F"/>
    <w:rsid w:val="00C676F1"/>
    <w:rsid w:val="00C67D1B"/>
    <w:rsid w:val="00C712C6"/>
    <w:rsid w:val="00C723F5"/>
    <w:rsid w:val="00C7367F"/>
    <w:rsid w:val="00C73C98"/>
    <w:rsid w:val="00C748A0"/>
    <w:rsid w:val="00C759C9"/>
    <w:rsid w:val="00C75FB8"/>
    <w:rsid w:val="00C764E9"/>
    <w:rsid w:val="00C776A5"/>
    <w:rsid w:val="00C77E37"/>
    <w:rsid w:val="00C815C1"/>
    <w:rsid w:val="00C82E5E"/>
    <w:rsid w:val="00C8375A"/>
    <w:rsid w:val="00C8455B"/>
    <w:rsid w:val="00C86828"/>
    <w:rsid w:val="00C86CC4"/>
    <w:rsid w:val="00C86CCF"/>
    <w:rsid w:val="00C879C3"/>
    <w:rsid w:val="00C908EF"/>
    <w:rsid w:val="00C91FE0"/>
    <w:rsid w:val="00C927CB"/>
    <w:rsid w:val="00C93031"/>
    <w:rsid w:val="00C94967"/>
    <w:rsid w:val="00C96D44"/>
    <w:rsid w:val="00CA123C"/>
    <w:rsid w:val="00CA252A"/>
    <w:rsid w:val="00CA2CD3"/>
    <w:rsid w:val="00CA30DF"/>
    <w:rsid w:val="00CA3CB5"/>
    <w:rsid w:val="00CA3F7A"/>
    <w:rsid w:val="00CA40C3"/>
    <w:rsid w:val="00CA457A"/>
    <w:rsid w:val="00CA4FFC"/>
    <w:rsid w:val="00CA6B2D"/>
    <w:rsid w:val="00CA755E"/>
    <w:rsid w:val="00CB0F5A"/>
    <w:rsid w:val="00CB1738"/>
    <w:rsid w:val="00CB2E6C"/>
    <w:rsid w:val="00CB3063"/>
    <w:rsid w:val="00CB3A76"/>
    <w:rsid w:val="00CB4550"/>
    <w:rsid w:val="00CB7E4D"/>
    <w:rsid w:val="00CB7F21"/>
    <w:rsid w:val="00CC0802"/>
    <w:rsid w:val="00CC096F"/>
    <w:rsid w:val="00CC1B9D"/>
    <w:rsid w:val="00CC2F1D"/>
    <w:rsid w:val="00CC33EB"/>
    <w:rsid w:val="00CC4B7F"/>
    <w:rsid w:val="00CC7C43"/>
    <w:rsid w:val="00CD2D07"/>
    <w:rsid w:val="00CD5C46"/>
    <w:rsid w:val="00CD64CE"/>
    <w:rsid w:val="00CE206B"/>
    <w:rsid w:val="00CE5038"/>
    <w:rsid w:val="00CE63E7"/>
    <w:rsid w:val="00CE67F6"/>
    <w:rsid w:val="00CE76D3"/>
    <w:rsid w:val="00CF0BB3"/>
    <w:rsid w:val="00CF35D9"/>
    <w:rsid w:val="00CF6158"/>
    <w:rsid w:val="00D00240"/>
    <w:rsid w:val="00D01555"/>
    <w:rsid w:val="00D021E5"/>
    <w:rsid w:val="00D032E8"/>
    <w:rsid w:val="00D05BDC"/>
    <w:rsid w:val="00D108B2"/>
    <w:rsid w:val="00D11DD5"/>
    <w:rsid w:val="00D12926"/>
    <w:rsid w:val="00D12AFC"/>
    <w:rsid w:val="00D15906"/>
    <w:rsid w:val="00D1724A"/>
    <w:rsid w:val="00D1759D"/>
    <w:rsid w:val="00D23C58"/>
    <w:rsid w:val="00D24418"/>
    <w:rsid w:val="00D26590"/>
    <w:rsid w:val="00D26AA2"/>
    <w:rsid w:val="00D27E10"/>
    <w:rsid w:val="00D31841"/>
    <w:rsid w:val="00D32AB8"/>
    <w:rsid w:val="00D32FBD"/>
    <w:rsid w:val="00D330CC"/>
    <w:rsid w:val="00D34A0E"/>
    <w:rsid w:val="00D36A82"/>
    <w:rsid w:val="00D400D7"/>
    <w:rsid w:val="00D40D9F"/>
    <w:rsid w:val="00D41395"/>
    <w:rsid w:val="00D416BE"/>
    <w:rsid w:val="00D42655"/>
    <w:rsid w:val="00D42836"/>
    <w:rsid w:val="00D44089"/>
    <w:rsid w:val="00D4491B"/>
    <w:rsid w:val="00D45A4B"/>
    <w:rsid w:val="00D4637E"/>
    <w:rsid w:val="00D4656F"/>
    <w:rsid w:val="00D50A95"/>
    <w:rsid w:val="00D536FB"/>
    <w:rsid w:val="00D543BD"/>
    <w:rsid w:val="00D54770"/>
    <w:rsid w:val="00D54DAC"/>
    <w:rsid w:val="00D55BFA"/>
    <w:rsid w:val="00D55E40"/>
    <w:rsid w:val="00D5796C"/>
    <w:rsid w:val="00D64A33"/>
    <w:rsid w:val="00D709C0"/>
    <w:rsid w:val="00D711DA"/>
    <w:rsid w:val="00D71A06"/>
    <w:rsid w:val="00D74295"/>
    <w:rsid w:val="00D75951"/>
    <w:rsid w:val="00D77313"/>
    <w:rsid w:val="00D7748B"/>
    <w:rsid w:val="00D7780B"/>
    <w:rsid w:val="00D8287D"/>
    <w:rsid w:val="00D83DAE"/>
    <w:rsid w:val="00D85973"/>
    <w:rsid w:val="00D90765"/>
    <w:rsid w:val="00D923B0"/>
    <w:rsid w:val="00D93E9B"/>
    <w:rsid w:val="00D95E04"/>
    <w:rsid w:val="00D97C57"/>
    <w:rsid w:val="00DA06E7"/>
    <w:rsid w:val="00DA1420"/>
    <w:rsid w:val="00DA212D"/>
    <w:rsid w:val="00DA5AB3"/>
    <w:rsid w:val="00DB0A68"/>
    <w:rsid w:val="00DB2084"/>
    <w:rsid w:val="00DB4351"/>
    <w:rsid w:val="00DB43FF"/>
    <w:rsid w:val="00DB671A"/>
    <w:rsid w:val="00DC05D0"/>
    <w:rsid w:val="00DC0940"/>
    <w:rsid w:val="00DC0C05"/>
    <w:rsid w:val="00DC0DF7"/>
    <w:rsid w:val="00DC29AC"/>
    <w:rsid w:val="00DD0A5B"/>
    <w:rsid w:val="00DD338C"/>
    <w:rsid w:val="00DD3985"/>
    <w:rsid w:val="00DD4295"/>
    <w:rsid w:val="00DD54FA"/>
    <w:rsid w:val="00DD6787"/>
    <w:rsid w:val="00DD76B4"/>
    <w:rsid w:val="00DE09C4"/>
    <w:rsid w:val="00DE2A9F"/>
    <w:rsid w:val="00DE2F05"/>
    <w:rsid w:val="00DE4290"/>
    <w:rsid w:val="00DE61D6"/>
    <w:rsid w:val="00DE70CB"/>
    <w:rsid w:val="00DF098A"/>
    <w:rsid w:val="00DF10CE"/>
    <w:rsid w:val="00DF26F6"/>
    <w:rsid w:val="00DF34DB"/>
    <w:rsid w:val="00DF3E64"/>
    <w:rsid w:val="00DF502B"/>
    <w:rsid w:val="00DF7496"/>
    <w:rsid w:val="00DF7E01"/>
    <w:rsid w:val="00E00F39"/>
    <w:rsid w:val="00E0118E"/>
    <w:rsid w:val="00E04790"/>
    <w:rsid w:val="00E04D8D"/>
    <w:rsid w:val="00E06487"/>
    <w:rsid w:val="00E0656A"/>
    <w:rsid w:val="00E07501"/>
    <w:rsid w:val="00E11B85"/>
    <w:rsid w:val="00E11E25"/>
    <w:rsid w:val="00E15AFD"/>
    <w:rsid w:val="00E207BA"/>
    <w:rsid w:val="00E21813"/>
    <w:rsid w:val="00E23E8A"/>
    <w:rsid w:val="00E24FA1"/>
    <w:rsid w:val="00E261F0"/>
    <w:rsid w:val="00E325A9"/>
    <w:rsid w:val="00E32E6F"/>
    <w:rsid w:val="00E33BB4"/>
    <w:rsid w:val="00E35095"/>
    <w:rsid w:val="00E3582D"/>
    <w:rsid w:val="00E35958"/>
    <w:rsid w:val="00E36818"/>
    <w:rsid w:val="00E36B11"/>
    <w:rsid w:val="00E41C82"/>
    <w:rsid w:val="00E46D90"/>
    <w:rsid w:val="00E506E1"/>
    <w:rsid w:val="00E53A43"/>
    <w:rsid w:val="00E53D57"/>
    <w:rsid w:val="00E53FF5"/>
    <w:rsid w:val="00E54C48"/>
    <w:rsid w:val="00E54DB1"/>
    <w:rsid w:val="00E56327"/>
    <w:rsid w:val="00E571D1"/>
    <w:rsid w:val="00E6121B"/>
    <w:rsid w:val="00E62B07"/>
    <w:rsid w:val="00E64103"/>
    <w:rsid w:val="00E6500E"/>
    <w:rsid w:val="00E65B0B"/>
    <w:rsid w:val="00E71A45"/>
    <w:rsid w:val="00E724E9"/>
    <w:rsid w:val="00E726C2"/>
    <w:rsid w:val="00E73C25"/>
    <w:rsid w:val="00E7474D"/>
    <w:rsid w:val="00E76297"/>
    <w:rsid w:val="00E769A3"/>
    <w:rsid w:val="00E76F3B"/>
    <w:rsid w:val="00E823DD"/>
    <w:rsid w:val="00E85DF8"/>
    <w:rsid w:val="00E9084B"/>
    <w:rsid w:val="00E90883"/>
    <w:rsid w:val="00E9177F"/>
    <w:rsid w:val="00E94187"/>
    <w:rsid w:val="00EA16C3"/>
    <w:rsid w:val="00EA2E45"/>
    <w:rsid w:val="00EA325B"/>
    <w:rsid w:val="00EA782C"/>
    <w:rsid w:val="00EB018D"/>
    <w:rsid w:val="00EB1846"/>
    <w:rsid w:val="00EB2732"/>
    <w:rsid w:val="00EB3747"/>
    <w:rsid w:val="00EB5FBC"/>
    <w:rsid w:val="00EC23C8"/>
    <w:rsid w:val="00EC3299"/>
    <w:rsid w:val="00EC3910"/>
    <w:rsid w:val="00EC3C01"/>
    <w:rsid w:val="00EC4CFA"/>
    <w:rsid w:val="00EC56E2"/>
    <w:rsid w:val="00ED3471"/>
    <w:rsid w:val="00ED42AF"/>
    <w:rsid w:val="00ED497D"/>
    <w:rsid w:val="00ED5499"/>
    <w:rsid w:val="00ED571F"/>
    <w:rsid w:val="00ED5F69"/>
    <w:rsid w:val="00ED6051"/>
    <w:rsid w:val="00ED7C9F"/>
    <w:rsid w:val="00EE1B1C"/>
    <w:rsid w:val="00EE4077"/>
    <w:rsid w:val="00EE6508"/>
    <w:rsid w:val="00EE68A7"/>
    <w:rsid w:val="00EE7BFE"/>
    <w:rsid w:val="00EF103F"/>
    <w:rsid w:val="00EF10A1"/>
    <w:rsid w:val="00EF177B"/>
    <w:rsid w:val="00EF17E8"/>
    <w:rsid w:val="00EF3120"/>
    <w:rsid w:val="00EF4141"/>
    <w:rsid w:val="00EF41BF"/>
    <w:rsid w:val="00EF5F20"/>
    <w:rsid w:val="00F00553"/>
    <w:rsid w:val="00F013BA"/>
    <w:rsid w:val="00F03E3E"/>
    <w:rsid w:val="00F04030"/>
    <w:rsid w:val="00F06655"/>
    <w:rsid w:val="00F11A24"/>
    <w:rsid w:val="00F1419D"/>
    <w:rsid w:val="00F16FDB"/>
    <w:rsid w:val="00F20EE5"/>
    <w:rsid w:val="00F21C43"/>
    <w:rsid w:val="00F235DD"/>
    <w:rsid w:val="00F23E3D"/>
    <w:rsid w:val="00F2498B"/>
    <w:rsid w:val="00F2570D"/>
    <w:rsid w:val="00F26D83"/>
    <w:rsid w:val="00F352FE"/>
    <w:rsid w:val="00F37AFC"/>
    <w:rsid w:val="00F43387"/>
    <w:rsid w:val="00F4623A"/>
    <w:rsid w:val="00F46B0C"/>
    <w:rsid w:val="00F470C5"/>
    <w:rsid w:val="00F53064"/>
    <w:rsid w:val="00F53E3A"/>
    <w:rsid w:val="00F56E36"/>
    <w:rsid w:val="00F56FEF"/>
    <w:rsid w:val="00F60B50"/>
    <w:rsid w:val="00F621AE"/>
    <w:rsid w:val="00F656E4"/>
    <w:rsid w:val="00F664D3"/>
    <w:rsid w:val="00F74855"/>
    <w:rsid w:val="00F7493F"/>
    <w:rsid w:val="00F77EC2"/>
    <w:rsid w:val="00F86208"/>
    <w:rsid w:val="00F942AC"/>
    <w:rsid w:val="00F95F5B"/>
    <w:rsid w:val="00F962FC"/>
    <w:rsid w:val="00F968AA"/>
    <w:rsid w:val="00FA0310"/>
    <w:rsid w:val="00FA54FC"/>
    <w:rsid w:val="00FA574F"/>
    <w:rsid w:val="00FB0F82"/>
    <w:rsid w:val="00FB51B1"/>
    <w:rsid w:val="00FB5FA2"/>
    <w:rsid w:val="00FC060B"/>
    <w:rsid w:val="00FC4F5C"/>
    <w:rsid w:val="00FC4FCF"/>
    <w:rsid w:val="00FC67B2"/>
    <w:rsid w:val="00FC6810"/>
    <w:rsid w:val="00FC740B"/>
    <w:rsid w:val="00FC7A96"/>
    <w:rsid w:val="00FD0843"/>
    <w:rsid w:val="00FD2BDA"/>
    <w:rsid w:val="00FD339F"/>
    <w:rsid w:val="00FD3521"/>
    <w:rsid w:val="00FD39A5"/>
    <w:rsid w:val="00FD41B5"/>
    <w:rsid w:val="00FD506F"/>
    <w:rsid w:val="00FD61A0"/>
    <w:rsid w:val="00FD6B4C"/>
    <w:rsid w:val="00FD6CFE"/>
    <w:rsid w:val="00FD7BCD"/>
    <w:rsid w:val="00FE0C3E"/>
    <w:rsid w:val="00FE3629"/>
    <w:rsid w:val="00FE44F9"/>
    <w:rsid w:val="00FE48A9"/>
    <w:rsid w:val="00FE64E4"/>
    <w:rsid w:val="00FE6B83"/>
    <w:rsid w:val="00FF2461"/>
    <w:rsid w:val="00FF2ED4"/>
    <w:rsid w:val="00FF5F65"/>
    <w:rsid w:val="00FF60C6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1F2EC"/>
  <w15:docId w15:val="{7D87500C-51D8-49F0-ADA8-F27CF2B3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11F3"/>
    <w:pPr>
      <w:spacing w:line="340" w:lineRule="atLeast"/>
      <w:jc w:val="both"/>
    </w:pPr>
    <w:rPr>
      <w:rFonts w:eastAsia="Times New Roman"/>
      <w:color w:val="000000"/>
      <w:sz w:val="24"/>
      <w:lang w:eastAsia="de-DE"/>
    </w:rPr>
  </w:style>
  <w:style w:type="paragraph" w:styleId="Heading1">
    <w:name w:val="heading 1"/>
    <w:aliases w:val="x"/>
    <w:basedOn w:val="Normal"/>
    <w:next w:val="Normal"/>
    <w:qFormat/>
    <w:rsid w:val="00667FFE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667FFE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667FFE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7FFE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Heading5">
    <w:name w:val="heading 5"/>
    <w:basedOn w:val="Normal"/>
    <w:next w:val="Normal"/>
    <w:qFormat/>
    <w:rsid w:val="00667FFE"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7FFE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667FFE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667FFE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67FFE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eader">
    <w:name w:val="M_Header"/>
    <w:basedOn w:val="Normal"/>
    <w:rsid w:val="00667FFE"/>
  </w:style>
  <w:style w:type="paragraph" w:customStyle="1" w:styleId="MTitel">
    <w:name w:val="M_Titel"/>
    <w:basedOn w:val="Normal"/>
    <w:autoRedefine/>
    <w:rsid w:val="00667FFE"/>
    <w:pPr>
      <w:spacing w:line="240" w:lineRule="auto"/>
      <w:jc w:val="left"/>
    </w:pPr>
    <w:rPr>
      <w:b/>
      <w:sz w:val="36"/>
    </w:rPr>
  </w:style>
  <w:style w:type="paragraph" w:customStyle="1" w:styleId="MHeading1">
    <w:name w:val="M_Heading1"/>
    <w:basedOn w:val="Normal"/>
    <w:rsid w:val="00667FFE"/>
    <w:pPr>
      <w:spacing w:before="240" w:after="240"/>
    </w:pPr>
    <w:rPr>
      <w:b/>
    </w:rPr>
  </w:style>
  <w:style w:type="paragraph" w:customStyle="1" w:styleId="MText">
    <w:name w:val="M_Text"/>
    <w:basedOn w:val="Normal"/>
    <w:rsid w:val="00667FFE"/>
    <w:pPr>
      <w:ind w:firstLine="284"/>
    </w:pPr>
  </w:style>
  <w:style w:type="paragraph" w:customStyle="1" w:styleId="MHeading2">
    <w:name w:val="M_Heading2"/>
    <w:basedOn w:val="Normal"/>
    <w:rsid w:val="00667FFE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667FFE"/>
    <w:pPr>
      <w:spacing w:before="240" w:after="240"/>
    </w:pPr>
  </w:style>
  <w:style w:type="paragraph" w:customStyle="1" w:styleId="MAcknow">
    <w:name w:val="M_Acknow"/>
    <w:basedOn w:val="Normal"/>
    <w:rsid w:val="00667FFE"/>
  </w:style>
  <w:style w:type="paragraph" w:customStyle="1" w:styleId="MRefer">
    <w:name w:val="M_Refer"/>
    <w:basedOn w:val="Normal"/>
    <w:rsid w:val="00667FFE"/>
    <w:pPr>
      <w:ind w:left="454" w:hanging="454"/>
    </w:pPr>
  </w:style>
  <w:style w:type="paragraph" w:customStyle="1" w:styleId="MCaption">
    <w:name w:val="M_Caption"/>
    <w:basedOn w:val="Normal"/>
    <w:rsid w:val="00667FFE"/>
    <w:pPr>
      <w:spacing w:before="240" w:after="240"/>
      <w:jc w:val="center"/>
    </w:pPr>
  </w:style>
  <w:style w:type="paragraph" w:customStyle="1" w:styleId="MFigure">
    <w:name w:val="M_Figure"/>
    <w:basedOn w:val="Normal"/>
    <w:rsid w:val="00667FFE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667FFE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667FFE"/>
    <w:pPr>
      <w:spacing w:before="240"/>
      <w:ind w:left="510" w:right="510"/>
    </w:pPr>
  </w:style>
  <w:style w:type="paragraph" w:customStyle="1" w:styleId="Maddress">
    <w:name w:val="M_address"/>
    <w:basedOn w:val="Normal"/>
    <w:rsid w:val="00667FFE"/>
    <w:pPr>
      <w:spacing w:before="240"/>
      <w:jc w:val="left"/>
    </w:pPr>
  </w:style>
  <w:style w:type="paragraph" w:customStyle="1" w:styleId="Mauthor">
    <w:name w:val="M_author"/>
    <w:basedOn w:val="Normal"/>
    <w:autoRedefine/>
    <w:rsid w:val="00667FFE"/>
    <w:pPr>
      <w:spacing w:before="240"/>
      <w:jc w:val="left"/>
    </w:pPr>
    <w:rPr>
      <w:b/>
      <w:lang w:val="it-IT"/>
    </w:rPr>
  </w:style>
  <w:style w:type="paragraph" w:customStyle="1" w:styleId="Mreceived">
    <w:name w:val="M_received"/>
    <w:basedOn w:val="Maddress"/>
    <w:rsid w:val="00667FFE"/>
    <w:rPr>
      <w:i/>
    </w:rPr>
  </w:style>
  <w:style w:type="paragraph" w:customStyle="1" w:styleId="Mline2">
    <w:name w:val="M_line2"/>
    <w:basedOn w:val="Normal"/>
    <w:rsid w:val="00667FFE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667FFE"/>
    <w:pPr>
      <w:spacing w:after="0"/>
    </w:pPr>
  </w:style>
  <w:style w:type="paragraph" w:customStyle="1" w:styleId="Mline1">
    <w:name w:val="M_line1"/>
    <w:basedOn w:val="Mline2"/>
    <w:rsid w:val="00667FFE"/>
    <w:pPr>
      <w:spacing w:after="0"/>
    </w:pPr>
  </w:style>
  <w:style w:type="paragraph" w:customStyle="1" w:styleId="MLogo">
    <w:name w:val="M_Logo"/>
    <w:basedOn w:val="Normal"/>
    <w:rsid w:val="00667FFE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667FFE"/>
    <w:pPr>
      <w:spacing w:after="520"/>
      <w:jc w:val="right"/>
    </w:pPr>
  </w:style>
  <w:style w:type="paragraph" w:customStyle="1" w:styleId="MCopyright">
    <w:name w:val="M_Copyright"/>
    <w:basedOn w:val="Normal"/>
    <w:rsid w:val="00667FFE"/>
    <w:pPr>
      <w:tabs>
        <w:tab w:val="center" w:pos="4536"/>
        <w:tab w:val="right" w:pos="9072"/>
      </w:tabs>
      <w:spacing w:before="240"/>
      <w:jc w:val="left"/>
    </w:pPr>
  </w:style>
  <w:style w:type="character" w:styleId="CommentReference">
    <w:name w:val="annotation reference"/>
    <w:semiHidden/>
    <w:rsid w:val="00667F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7FF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445F"/>
    <w:rPr>
      <w:rFonts w:eastAsia="Times New Roman"/>
      <w:color w:val="000000"/>
      <w:lang w:eastAsia="de-DE"/>
    </w:rPr>
  </w:style>
  <w:style w:type="character" w:styleId="Hyperlink">
    <w:name w:val="Hyperlink"/>
    <w:uiPriority w:val="99"/>
    <w:semiHidden/>
    <w:rsid w:val="00667F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B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BodyText">
    <w:name w:val="Body Text"/>
    <w:basedOn w:val="Normal"/>
    <w:link w:val="BodyTextChar"/>
    <w:rsid w:val="00C2483D"/>
    <w:pPr>
      <w:spacing w:line="240" w:lineRule="auto"/>
    </w:pPr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rsid w:val="00C2483D"/>
    <w:rPr>
      <w:rFonts w:eastAsia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5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5F"/>
    <w:rPr>
      <w:rFonts w:eastAsia="Times New Roman"/>
      <w:b/>
      <w:bCs/>
      <w:color w:val="000000"/>
      <w:lang w:eastAsia="de-DE"/>
    </w:rPr>
  </w:style>
  <w:style w:type="paragraph" w:customStyle="1" w:styleId="references">
    <w:name w:val="references"/>
    <w:basedOn w:val="Normal"/>
    <w:autoRedefine/>
    <w:rsid w:val="00157A35"/>
    <w:pPr>
      <w:tabs>
        <w:tab w:val="left" w:pos="432"/>
        <w:tab w:val="left" w:pos="8208"/>
      </w:tabs>
      <w:autoSpaceDE w:val="0"/>
      <w:autoSpaceDN w:val="0"/>
      <w:spacing w:line="480" w:lineRule="auto"/>
      <w:jc w:val="left"/>
    </w:pPr>
    <w:rPr>
      <w:rFonts w:eastAsia="MS Mincho"/>
      <w:bCs/>
      <w:iCs/>
      <w:szCs w:val="24"/>
      <w:lang w:eastAsia="en-US"/>
    </w:rPr>
  </w:style>
  <w:style w:type="paragraph" w:styleId="Revision">
    <w:name w:val="Revision"/>
    <w:hidden/>
    <w:uiPriority w:val="99"/>
    <w:semiHidden/>
    <w:rsid w:val="00E35958"/>
    <w:rPr>
      <w:rFonts w:eastAsia="Times New Roman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Gealy\Documents\My%20Files\Research\WeedSuppression-Allelopathy\Variety_X_PlantingRate_Allelo%20Study_20072008\Agronomy%20manuscript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C076-847B-43CC-86EB-CB950373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Agronomy manuscript 2014</Template>
  <TotalTime>2</TotalTime>
  <Pages>16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Agronomy</vt:lpstr>
    </vt:vector>
  </TitlesOfParts>
  <Company>Microsoft</Company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Agronomy</dc:title>
  <dc:creator>Dave Gealy</dc:creator>
  <cp:lastModifiedBy>Tracy Candelaria</cp:lastModifiedBy>
  <cp:revision>3</cp:revision>
  <cp:lastPrinted>2017-02-06T17:16:00Z</cp:lastPrinted>
  <dcterms:created xsi:type="dcterms:W3CDTF">2017-04-19T15:58:00Z</dcterms:created>
  <dcterms:modified xsi:type="dcterms:W3CDTF">2017-04-19T15:59:00Z</dcterms:modified>
</cp:coreProperties>
</file>