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786C81" w14:textId="5595DEC6" w:rsidR="005A0B07" w:rsidRDefault="00500CB9">
      <w:r>
        <w:rPr>
          <w:noProof/>
        </w:rPr>
        <w:drawing>
          <wp:inline distT="0" distB="0" distL="0" distR="0" wp14:anchorId="32B3C7C1" wp14:editId="11EC0B53">
            <wp:extent cx="5721985" cy="4295140"/>
            <wp:effectExtent l="0" t="0" r="0" b="0"/>
            <wp:docPr id="3062223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985" cy="429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78A464" w14:textId="517B5396" w:rsidR="00500CB9" w:rsidRPr="00260679" w:rsidRDefault="00500CB9">
      <w:pPr>
        <w:rPr>
          <w:rFonts w:ascii="Palatino Linotype" w:hAnsi="Palatino Linotype" w:cs="Times New Roman"/>
          <w:sz w:val="20"/>
          <w:szCs w:val="20"/>
        </w:rPr>
      </w:pPr>
      <w:r w:rsidRPr="00260679">
        <w:rPr>
          <w:rFonts w:ascii="Palatino Linotype" w:hAnsi="Palatino Linotype" w:cs="Times New Roman"/>
          <w:sz w:val="20"/>
          <w:szCs w:val="20"/>
        </w:rPr>
        <w:t>Figure S2. Weedy rice and wild rice were grouped into cluster I</w:t>
      </w:r>
      <w:bookmarkStart w:id="0" w:name="_GoBack"/>
      <w:bookmarkEnd w:id="0"/>
    </w:p>
    <w:sectPr w:rsidR="00500CB9" w:rsidRPr="0026067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CB9"/>
    <w:rsid w:val="000D3B6F"/>
    <w:rsid w:val="00260679"/>
    <w:rsid w:val="00500CB9"/>
    <w:rsid w:val="005A0B07"/>
    <w:rsid w:val="007B24E7"/>
    <w:rsid w:val="00DB2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DB4F0"/>
  <w15:chartTrackingRefBased/>
  <w15:docId w15:val="{A3C02A16-AFA7-4C41-935A-37BA7A7BF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Monchita Ponsen</dc:creator>
  <cp:keywords/>
  <dc:description/>
  <cp:lastModifiedBy>computer</cp:lastModifiedBy>
  <cp:revision>2</cp:revision>
  <dcterms:created xsi:type="dcterms:W3CDTF">2023-10-05T16:11:00Z</dcterms:created>
  <dcterms:modified xsi:type="dcterms:W3CDTF">2023-10-06T01:11:00Z</dcterms:modified>
</cp:coreProperties>
</file>