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6051" w14:textId="77777777" w:rsidR="008A011F" w:rsidRPr="00CD54AC" w:rsidRDefault="00EE52C7" w:rsidP="00EE52C7">
      <w:pPr>
        <w:keepNext/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AU"/>
        </w:rPr>
      </w:pPr>
      <w:r w:rsidRPr="00EE52C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AU"/>
        </w:rPr>
        <w:t>Supplement</w:t>
      </w:r>
      <w:bookmarkStart w:id="0" w:name="_Hlk156251085"/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AU"/>
        </w:rPr>
        <w:t>: Modelling flowering adaptation, pt 1</w:t>
      </w:r>
      <w:bookmarkEnd w:id="0"/>
      <w:r w:rsidRPr="00CD54A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AU"/>
        </w:rPr>
        <w:t xml:space="preserve"> </w:t>
      </w:r>
    </w:p>
    <w:p w14:paraId="3F15FEEB" w14:textId="70CE012C" w:rsidR="00BD1833" w:rsidRDefault="008A011F" w:rsidP="008A011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A97D9A">
        <w:rPr>
          <w:rFonts w:ascii="Times New Roman" w:hAnsi="Times New Roman" w:cs="Times New Roman"/>
          <w:sz w:val="24"/>
          <w:szCs w:val="24"/>
        </w:rPr>
        <w:t>supplement</w:t>
      </w:r>
      <w:r>
        <w:rPr>
          <w:rFonts w:ascii="Times New Roman" w:hAnsi="Times New Roman" w:cs="Times New Roman"/>
          <w:sz w:val="24"/>
          <w:szCs w:val="24"/>
        </w:rPr>
        <w:t xml:space="preserve"> describes d</w:t>
      </w:r>
      <w:r w:rsidRPr="008A011F">
        <w:rPr>
          <w:rFonts w:ascii="Times New Roman" w:hAnsi="Times New Roman" w:cs="Times New Roman"/>
          <w:sz w:val="24"/>
          <w:szCs w:val="24"/>
        </w:rPr>
        <w:t xml:space="preserve">esigning a flowering sequence and seed set curve for use in Western Australia, </w:t>
      </w:r>
      <w:r w:rsidR="00BD1833">
        <w:rPr>
          <w:rFonts w:ascii="Times New Roman" w:hAnsi="Times New Roman" w:cs="Times New Roman"/>
          <w:sz w:val="24"/>
          <w:szCs w:val="24"/>
        </w:rPr>
        <w:t>utilising</w:t>
      </w:r>
      <w:r w:rsidRPr="008A011F">
        <w:rPr>
          <w:rFonts w:ascii="Times New Roman" w:hAnsi="Times New Roman" w:cs="Times New Roman"/>
          <w:sz w:val="24"/>
          <w:szCs w:val="24"/>
        </w:rPr>
        <w:t xml:space="preserve"> data in Cheam</w:t>
      </w:r>
      <w:r w:rsidR="00A97D9A">
        <w:rPr>
          <w:rFonts w:ascii="Times New Roman" w:hAnsi="Times New Roman" w:cs="Times New Roman"/>
          <w:sz w:val="24"/>
          <w:szCs w:val="24"/>
        </w:rPr>
        <w:t xml:space="preserve"> (1986)</w:t>
      </w:r>
      <w:r w:rsidRPr="008A011F">
        <w:rPr>
          <w:rFonts w:ascii="Times New Roman" w:hAnsi="Times New Roman" w:cs="Times New Roman"/>
          <w:sz w:val="24"/>
          <w:szCs w:val="24"/>
        </w:rPr>
        <w:t xml:space="preserve"> and Taghizadeh et al</w:t>
      </w:r>
      <w:r w:rsidR="00A97D9A">
        <w:rPr>
          <w:rFonts w:ascii="Times New Roman" w:hAnsi="Times New Roman" w:cs="Times New Roman"/>
          <w:sz w:val="24"/>
          <w:szCs w:val="24"/>
        </w:rPr>
        <w:t>. (2012)</w:t>
      </w:r>
      <w:r w:rsidRPr="008A01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A1DB5D" w14:textId="77777777" w:rsidR="00BD1833" w:rsidRDefault="00BD1833" w:rsidP="008A011F">
      <w:pPr>
        <w:keepNext/>
        <w:rPr>
          <w:rFonts w:ascii="Times New Roman" w:hAnsi="Times New Roman" w:cs="Times New Roman"/>
          <w:sz w:val="24"/>
          <w:szCs w:val="24"/>
        </w:rPr>
      </w:pPr>
    </w:p>
    <w:p w14:paraId="1AD707D8" w14:textId="54C2405D" w:rsidR="00D31312" w:rsidRDefault="00BD1833" w:rsidP="008A011F">
      <w:pPr>
        <w:keepNext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D1833">
        <w:rPr>
          <w:rFonts w:ascii="Times New Roman" w:hAnsi="Times New Roman" w:cs="Times New Roman"/>
          <w:b/>
          <w:bCs/>
          <w:sz w:val="24"/>
          <w:szCs w:val="24"/>
        </w:rPr>
        <w:t>Supplementary Figure S1</w:t>
      </w:r>
      <w:r w:rsidRPr="00BD1833">
        <w:rPr>
          <w:rFonts w:ascii="Times New Roman" w:hAnsi="Times New Roman" w:cs="Times New Roman"/>
          <w:sz w:val="24"/>
          <w:szCs w:val="24"/>
        </w:rPr>
        <w:t xml:space="preserve">. </w:t>
      </w:r>
      <w:r w:rsidR="008A011F" w:rsidRPr="008A011F">
        <w:rPr>
          <w:rFonts w:ascii="Times New Roman" w:hAnsi="Times New Roman" w:cs="Times New Roman"/>
          <w:sz w:val="24"/>
          <w:szCs w:val="24"/>
        </w:rPr>
        <w:t>Fig. S1A; original data</w:t>
      </w:r>
      <w:r w:rsidR="0075433F">
        <w:rPr>
          <w:rFonts w:ascii="Times New Roman" w:hAnsi="Times New Roman" w:cs="Times New Roman"/>
          <w:sz w:val="24"/>
          <w:szCs w:val="24"/>
        </w:rPr>
        <w:t xml:space="preserve"> from both papers</w:t>
      </w:r>
      <w:r w:rsidR="008A011F" w:rsidRPr="008A011F">
        <w:rPr>
          <w:rFonts w:ascii="Times New Roman" w:hAnsi="Times New Roman" w:cs="Times New Roman"/>
          <w:sz w:val="24"/>
          <w:szCs w:val="24"/>
        </w:rPr>
        <w:t>. FigS1B; With the addition of 20 days to Cheam</w:t>
      </w:r>
      <w:r w:rsidR="00A97D9A">
        <w:rPr>
          <w:rFonts w:ascii="Times New Roman" w:hAnsi="Times New Roman" w:cs="Times New Roman"/>
          <w:sz w:val="24"/>
          <w:szCs w:val="24"/>
        </w:rPr>
        <w:t xml:space="preserve">’s </w:t>
      </w:r>
      <w:r w:rsidR="008A011F" w:rsidRPr="008A011F">
        <w:rPr>
          <w:rFonts w:ascii="Times New Roman" w:hAnsi="Times New Roman" w:cs="Times New Roman"/>
          <w:sz w:val="24"/>
          <w:szCs w:val="24"/>
        </w:rPr>
        <w:t>data</w:t>
      </w:r>
      <w:r w:rsidR="0075433F">
        <w:rPr>
          <w:rFonts w:ascii="Times New Roman" w:hAnsi="Times New Roman" w:cs="Times New Roman"/>
          <w:sz w:val="24"/>
          <w:szCs w:val="24"/>
        </w:rPr>
        <w:t xml:space="preserve"> (black discs)</w:t>
      </w:r>
      <w:r w:rsidR="008A011F" w:rsidRPr="008A011F">
        <w:rPr>
          <w:rFonts w:ascii="Times New Roman" w:hAnsi="Times New Roman" w:cs="Times New Roman"/>
          <w:sz w:val="24"/>
          <w:szCs w:val="24"/>
        </w:rPr>
        <w:t>, to adjust seed production dates to match data in Ashworth et al.</w:t>
      </w:r>
      <w:r w:rsidR="00A97D9A">
        <w:rPr>
          <w:rFonts w:ascii="Times New Roman" w:hAnsi="Times New Roman" w:cs="Times New Roman"/>
          <w:sz w:val="24"/>
          <w:szCs w:val="24"/>
        </w:rPr>
        <w:t xml:space="preserve"> </w:t>
      </w:r>
      <w:r w:rsidR="008A011F">
        <w:rPr>
          <w:rFonts w:ascii="Times New Roman" w:hAnsi="Times New Roman" w:cs="Times New Roman"/>
          <w:sz w:val="24"/>
          <w:szCs w:val="24"/>
        </w:rPr>
        <w:t>(2016)</w:t>
      </w:r>
      <w:r w:rsidR="008A011F" w:rsidRPr="008A011F">
        <w:rPr>
          <w:rFonts w:ascii="Times New Roman" w:hAnsi="Times New Roman" w:cs="Times New Roman"/>
          <w:sz w:val="24"/>
          <w:szCs w:val="24"/>
        </w:rPr>
        <w:t xml:space="preserve">. Fig.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A011F" w:rsidRPr="008A011F">
        <w:rPr>
          <w:rFonts w:ascii="Times New Roman" w:hAnsi="Times New Roman" w:cs="Times New Roman"/>
          <w:sz w:val="24"/>
          <w:szCs w:val="24"/>
        </w:rPr>
        <w:t xml:space="preserve">1C; </w:t>
      </w:r>
      <w:r w:rsidR="0075433F">
        <w:rPr>
          <w:rFonts w:ascii="Times New Roman" w:hAnsi="Times New Roman" w:cs="Times New Roman"/>
          <w:sz w:val="24"/>
          <w:szCs w:val="24"/>
        </w:rPr>
        <w:t>Showing the</w:t>
      </w:r>
      <w:r w:rsidR="008A011F" w:rsidRPr="008A011F">
        <w:rPr>
          <w:rFonts w:ascii="Times New Roman" w:hAnsi="Times New Roman" w:cs="Times New Roman"/>
          <w:sz w:val="24"/>
          <w:szCs w:val="24"/>
        </w:rPr>
        <w:t xml:space="preserve"> change </w:t>
      </w:r>
      <w:r w:rsidR="0075433F">
        <w:rPr>
          <w:rFonts w:ascii="Times New Roman" w:hAnsi="Times New Roman" w:cs="Times New Roman"/>
          <w:sz w:val="24"/>
          <w:szCs w:val="24"/>
        </w:rPr>
        <w:t xml:space="preserve">from </w:t>
      </w:r>
      <w:r w:rsidR="008A011F" w:rsidRPr="008A011F">
        <w:rPr>
          <w:rFonts w:ascii="Times New Roman" w:hAnsi="Times New Roman" w:cs="Times New Roman"/>
          <w:sz w:val="24"/>
          <w:szCs w:val="24"/>
        </w:rPr>
        <w:t>germination dates in Taghizadeh et al.</w:t>
      </w:r>
      <w:r w:rsidR="00A97D9A">
        <w:rPr>
          <w:rFonts w:ascii="Times New Roman" w:hAnsi="Times New Roman" w:cs="Times New Roman"/>
          <w:sz w:val="24"/>
          <w:szCs w:val="24"/>
        </w:rPr>
        <w:t xml:space="preserve"> (2012)</w:t>
      </w:r>
      <w:r w:rsidR="008A011F" w:rsidRPr="008A011F">
        <w:rPr>
          <w:rFonts w:ascii="Times New Roman" w:hAnsi="Times New Roman" w:cs="Times New Roman"/>
          <w:sz w:val="24"/>
          <w:szCs w:val="24"/>
        </w:rPr>
        <w:t xml:space="preserve"> into flowering dates</w:t>
      </w:r>
      <w:r w:rsidR="0075433F">
        <w:rPr>
          <w:rFonts w:ascii="Times New Roman" w:hAnsi="Times New Roman" w:cs="Times New Roman"/>
          <w:sz w:val="24"/>
          <w:szCs w:val="24"/>
        </w:rPr>
        <w:t>, (t</w:t>
      </w:r>
      <w:r w:rsidR="008A011F" w:rsidRPr="008A011F">
        <w:rPr>
          <w:rFonts w:ascii="Times New Roman" w:hAnsi="Times New Roman" w:cs="Times New Roman"/>
          <w:sz w:val="24"/>
          <w:szCs w:val="24"/>
        </w:rPr>
        <w:t>he light green squares</w:t>
      </w:r>
      <w:r w:rsidR="00A97D9A">
        <w:rPr>
          <w:rFonts w:ascii="Times New Roman" w:hAnsi="Times New Roman" w:cs="Times New Roman"/>
          <w:sz w:val="24"/>
          <w:szCs w:val="24"/>
        </w:rPr>
        <w:t>)</w:t>
      </w:r>
      <w:r w:rsidR="007543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data sourced from f</w:t>
      </w:r>
      <w:r w:rsidR="008A011F" w:rsidRPr="008A011F">
        <w:rPr>
          <w:rFonts w:ascii="Times New Roman" w:hAnsi="Times New Roman" w:cs="Times New Roman"/>
          <w:sz w:val="24"/>
          <w:szCs w:val="24"/>
        </w:rPr>
        <w:t>igure 1, p. 1020</w:t>
      </w:r>
      <w:r w:rsidR="00A97D9A">
        <w:rPr>
          <w:rFonts w:ascii="Times New Roman" w:hAnsi="Times New Roman" w:cs="Times New Roman"/>
          <w:sz w:val="24"/>
          <w:szCs w:val="24"/>
        </w:rPr>
        <w:t>.</w:t>
      </w:r>
      <w:r w:rsidR="008A011F" w:rsidRPr="008A011F">
        <w:rPr>
          <w:rFonts w:ascii="Times New Roman" w:hAnsi="Times New Roman" w:cs="Times New Roman"/>
          <w:sz w:val="24"/>
          <w:szCs w:val="24"/>
        </w:rPr>
        <w:t xml:space="preserve"> Overlap between the two datasets was engineered to optimise curve fit.</w:t>
      </w:r>
      <w:r w:rsidR="00D31312" w:rsidRPr="0022355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FBC32E" wp14:editId="159582F8">
            <wp:extent cx="5517321" cy="5100955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36" t="8347" r="17111" b="13377"/>
                    <a:stretch/>
                  </pic:blipFill>
                  <pic:spPr bwMode="auto">
                    <a:xfrm>
                      <a:off x="0" y="0"/>
                      <a:ext cx="5525326" cy="5108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E540B" w14:textId="6C3C07DE" w:rsidR="008A011F" w:rsidRPr="00BD1833" w:rsidRDefault="008A011F" w:rsidP="008A011F">
      <w:pPr>
        <w:pBdr>
          <w:top w:val="nil"/>
          <w:left w:val="nil"/>
          <w:bottom w:val="nil"/>
          <w:right w:val="nil"/>
          <w:between w:val="nil"/>
        </w:pBdr>
        <w:tabs>
          <w:tab w:val="right" w:pos="284"/>
          <w:tab w:val="left" w:pos="426"/>
          <w:tab w:val="left" w:pos="709"/>
        </w:tabs>
        <w:spacing w:after="0" w:line="480" w:lineRule="auto"/>
        <w:ind w:hanging="1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1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References.</w:t>
      </w:r>
    </w:p>
    <w:p w14:paraId="70C954BE" w14:textId="251D97BE" w:rsidR="008A011F" w:rsidRPr="00BD1833" w:rsidRDefault="008A011F" w:rsidP="008A011F">
      <w:pPr>
        <w:pBdr>
          <w:top w:val="nil"/>
          <w:left w:val="nil"/>
          <w:bottom w:val="nil"/>
          <w:right w:val="nil"/>
          <w:between w:val="nil"/>
        </w:pBdr>
        <w:tabs>
          <w:tab w:val="right" w:pos="284"/>
          <w:tab w:val="left" w:pos="426"/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color w:val="000000"/>
        </w:rPr>
      </w:pPr>
      <w:r w:rsidRPr="00BD1833">
        <w:rPr>
          <w:rFonts w:ascii="Times New Roman" w:hAnsi="Times New Roman" w:cs="Times New Roman"/>
          <w:color w:val="000000"/>
        </w:rPr>
        <w:t>Ashworth MB, Walsh MJ, Flower KC, Vila‐Aiub MM and Powles SB</w:t>
      </w:r>
      <w:r w:rsidR="00A97D9A" w:rsidRPr="00BD1833">
        <w:rPr>
          <w:rFonts w:ascii="Times New Roman" w:hAnsi="Times New Roman" w:cs="Times New Roman"/>
          <w:color w:val="000000"/>
        </w:rPr>
        <w:t>.</w:t>
      </w:r>
      <w:r w:rsidRPr="00BD1833">
        <w:rPr>
          <w:rFonts w:ascii="Times New Roman" w:hAnsi="Times New Roman" w:cs="Times New Roman"/>
          <w:color w:val="000000"/>
        </w:rPr>
        <w:t xml:space="preserve"> Directional selection for flowering time leads to adaptive evolution in </w:t>
      </w:r>
      <w:r w:rsidRPr="00BD1833">
        <w:rPr>
          <w:rFonts w:ascii="Times New Roman" w:hAnsi="Times New Roman" w:cs="Times New Roman"/>
          <w:i/>
          <w:color w:val="000000"/>
        </w:rPr>
        <w:t>Raphanus raphanistrum</w:t>
      </w:r>
      <w:r w:rsidRPr="00BD1833">
        <w:rPr>
          <w:rFonts w:ascii="Times New Roman" w:hAnsi="Times New Roman" w:cs="Times New Roman"/>
          <w:color w:val="000000"/>
        </w:rPr>
        <w:t xml:space="preserve"> (wild radish). </w:t>
      </w:r>
      <w:r w:rsidRPr="00BD1833">
        <w:rPr>
          <w:rFonts w:ascii="Times New Roman" w:hAnsi="Times New Roman" w:cs="Times New Roman"/>
          <w:i/>
          <w:color w:val="000000"/>
        </w:rPr>
        <w:t xml:space="preserve">Evol Appl </w:t>
      </w:r>
      <w:r w:rsidRPr="00BD1833">
        <w:rPr>
          <w:rFonts w:ascii="Times New Roman" w:hAnsi="Times New Roman" w:cs="Times New Roman"/>
          <w:b/>
          <w:color w:val="000000"/>
        </w:rPr>
        <w:t>9</w:t>
      </w:r>
      <w:r w:rsidRPr="00BD1833">
        <w:rPr>
          <w:rFonts w:ascii="Times New Roman" w:hAnsi="Times New Roman" w:cs="Times New Roman"/>
          <w:color w:val="000000"/>
        </w:rPr>
        <w:t xml:space="preserve">:619–629 (2016). </w:t>
      </w:r>
    </w:p>
    <w:p w14:paraId="7596E48D" w14:textId="6ACD3858" w:rsidR="008A011F" w:rsidRPr="00BD1833" w:rsidRDefault="008A011F" w:rsidP="008A011F">
      <w:pPr>
        <w:pBdr>
          <w:top w:val="nil"/>
          <w:left w:val="nil"/>
          <w:bottom w:val="nil"/>
          <w:right w:val="nil"/>
          <w:between w:val="nil"/>
        </w:pBdr>
        <w:tabs>
          <w:tab w:val="right" w:pos="284"/>
          <w:tab w:val="left" w:pos="426"/>
          <w:tab w:val="left" w:pos="709"/>
        </w:tabs>
        <w:spacing w:after="0" w:line="240" w:lineRule="auto"/>
        <w:ind w:hanging="11"/>
        <w:rPr>
          <w:rFonts w:ascii="Times New Roman" w:hAnsi="Times New Roman" w:cs="Times New Roman"/>
          <w:color w:val="000000"/>
        </w:rPr>
      </w:pPr>
      <w:r w:rsidRPr="00BD1833">
        <w:rPr>
          <w:rFonts w:ascii="Times New Roman" w:hAnsi="Times New Roman" w:cs="Times New Roman"/>
          <w:color w:val="000000"/>
        </w:rPr>
        <w:t>Cheam AH</w:t>
      </w:r>
      <w:r w:rsidR="00A97D9A" w:rsidRPr="00BD1833">
        <w:rPr>
          <w:rFonts w:ascii="Times New Roman" w:hAnsi="Times New Roman" w:cs="Times New Roman"/>
          <w:color w:val="000000"/>
        </w:rPr>
        <w:t xml:space="preserve">. </w:t>
      </w:r>
      <w:r w:rsidRPr="00BD1833">
        <w:rPr>
          <w:rFonts w:ascii="Times New Roman" w:hAnsi="Times New Roman" w:cs="Times New Roman"/>
          <w:color w:val="000000"/>
        </w:rPr>
        <w:t>Seed production and seed dormancy in wild radish (</w:t>
      </w:r>
      <w:r w:rsidRPr="00BD1833">
        <w:rPr>
          <w:rFonts w:ascii="Times New Roman" w:hAnsi="Times New Roman" w:cs="Times New Roman"/>
          <w:i/>
          <w:color w:val="000000"/>
        </w:rPr>
        <w:t>Raphanus raphanistrum</w:t>
      </w:r>
      <w:r w:rsidRPr="00BD1833">
        <w:rPr>
          <w:rFonts w:ascii="Times New Roman" w:hAnsi="Times New Roman" w:cs="Times New Roman"/>
          <w:color w:val="000000"/>
        </w:rPr>
        <w:t xml:space="preserve"> L.) and some possibilities for improving control. Weed Res </w:t>
      </w:r>
      <w:r w:rsidRPr="00BD1833">
        <w:rPr>
          <w:rFonts w:ascii="Times New Roman" w:hAnsi="Times New Roman" w:cs="Times New Roman"/>
          <w:b/>
          <w:color w:val="000000"/>
        </w:rPr>
        <w:t>26</w:t>
      </w:r>
      <w:r w:rsidRPr="00BD1833">
        <w:rPr>
          <w:rFonts w:ascii="Times New Roman" w:hAnsi="Times New Roman" w:cs="Times New Roman"/>
          <w:color w:val="000000"/>
        </w:rPr>
        <w:t>:405–414 (1986).</w:t>
      </w:r>
    </w:p>
    <w:p w14:paraId="305C024D" w14:textId="1C92BE4F" w:rsidR="008A011F" w:rsidRDefault="008A011F" w:rsidP="00BD1833">
      <w:pPr>
        <w:pBdr>
          <w:top w:val="nil"/>
          <w:left w:val="nil"/>
          <w:bottom w:val="nil"/>
          <w:right w:val="nil"/>
          <w:between w:val="nil"/>
        </w:pBdr>
        <w:tabs>
          <w:tab w:val="right" w:pos="284"/>
          <w:tab w:val="left" w:pos="426"/>
          <w:tab w:val="left" w:pos="709"/>
        </w:tabs>
        <w:spacing w:after="0" w:line="240" w:lineRule="auto"/>
        <w:ind w:hanging="11"/>
      </w:pPr>
      <w:r w:rsidRPr="00BD1833">
        <w:rPr>
          <w:rFonts w:ascii="Times New Roman" w:hAnsi="Times New Roman" w:cs="Times New Roman"/>
          <w:color w:val="000000"/>
        </w:rPr>
        <w:tab/>
      </w:r>
      <w:r w:rsidRPr="00BD1833">
        <w:rPr>
          <w:rFonts w:ascii="Times New Roman" w:hAnsi="Times New Roman" w:cs="Times New Roman"/>
          <w:color w:val="000000"/>
        </w:rPr>
        <w:tab/>
        <w:t>Taghizadeh M, Nicolas M and Cousens R</w:t>
      </w:r>
      <w:r w:rsidR="00A97D9A" w:rsidRPr="00BD1833">
        <w:rPr>
          <w:rFonts w:ascii="Times New Roman" w:hAnsi="Times New Roman" w:cs="Times New Roman"/>
          <w:color w:val="000000"/>
        </w:rPr>
        <w:t xml:space="preserve">. </w:t>
      </w:r>
      <w:r w:rsidRPr="00BD1833">
        <w:rPr>
          <w:rFonts w:ascii="Times New Roman" w:hAnsi="Times New Roman" w:cs="Times New Roman"/>
          <w:color w:val="000000"/>
        </w:rPr>
        <w:t xml:space="preserve">Effects of relative emergence time and water deficit on the timing of fruit dispersal in </w:t>
      </w:r>
      <w:r w:rsidRPr="00BD1833">
        <w:rPr>
          <w:rFonts w:ascii="Times New Roman" w:hAnsi="Times New Roman" w:cs="Times New Roman"/>
          <w:i/>
          <w:color w:val="000000"/>
        </w:rPr>
        <w:t>Raphanus raphanistrum</w:t>
      </w:r>
      <w:r w:rsidRPr="00BD1833">
        <w:rPr>
          <w:rFonts w:ascii="Times New Roman" w:hAnsi="Times New Roman" w:cs="Times New Roman"/>
          <w:color w:val="000000"/>
        </w:rPr>
        <w:t xml:space="preserve"> L. </w:t>
      </w:r>
      <w:r w:rsidRPr="00BD1833">
        <w:rPr>
          <w:rFonts w:ascii="Times New Roman" w:hAnsi="Times New Roman" w:cs="Times New Roman"/>
          <w:i/>
          <w:color w:val="000000"/>
        </w:rPr>
        <w:t xml:space="preserve">Crop Pasture Sci </w:t>
      </w:r>
      <w:r w:rsidRPr="00BD1833">
        <w:rPr>
          <w:rFonts w:ascii="Times New Roman" w:hAnsi="Times New Roman" w:cs="Times New Roman"/>
          <w:b/>
          <w:color w:val="000000"/>
        </w:rPr>
        <w:t>63</w:t>
      </w:r>
      <w:r w:rsidRPr="00BD1833">
        <w:rPr>
          <w:rFonts w:ascii="Times New Roman" w:hAnsi="Times New Roman" w:cs="Times New Roman"/>
          <w:color w:val="000000"/>
        </w:rPr>
        <w:t>:1018–1025 (2012)</w:t>
      </w:r>
      <w:r w:rsidRPr="008A011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A011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sectPr w:rsidR="008A0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3B"/>
    <w:rsid w:val="003D3369"/>
    <w:rsid w:val="00466C59"/>
    <w:rsid w:val="0053739D"/>
    <w:rsid w:val="005A6DE8"/>
    <w:rsid w:val="005E681A"/>
    <w:rsid w:val="0072433B"/>
    <w:rsid w:val="0075433F"/>
    <w:rsid w:val="008A011F"/>
    <w:rsid w:val="009A6EFB"/>
    <w:rsid w:val="00A97D9A"/>
    <w:rsid w:val="00AC2B2C"/>
    <w:rsid w:val="00BD1833"/>
    <w:rsid w:val="00BF30DA"/>
    <w:rsid w:val="00CD54AC"/>
    <w:rsid w:val="00CF41EC"/>
    <w:rsid w:val="00D31312"/>
    <w:rsid w:val="00E97E3C"/>
    <w:rsid w:val="00EE52C7"/>
    <w:rsid w:val="00F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609C"/>
  <w15:chartTrackingRefBased/>
  <w15:docId w15:val="{B8F9327C-49D5-4053-9D09-577DA976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">
    <w:name w:val="sections"/>
    <w:basedOn w:val="Heading7"/>
    <w:next w:val="Normal"/>
    <w:link w:val="sectionsChar"/>
    <w:qFormat/>
    <w:rsid w:val="0053739D"/>
    <w:pPr>
      <w:spacing w:line="480" w:lineRule="auto"/>
    </w:pPr>
    <w:rPr>
      <w:b/>
      <w:bCs/>
      <w:i w:val="0"/>
      <w:caps/>
    </w:rPr>
  </w:style>
  <w:style w:type="character" w:customStyle="1" w:styleId="sectionsChar">
    <w:name w:val="sections Char"/>
    <w:basedOn w:val="DefaultParagraphFont"/>
    <w:link w:val="sections"/>
    <w:rsid w:val="0053739D"/>
    <w:rPr>
      <w:rFonts w:asciiTheme="majorHAnsi" w:eastAsiaTheme="majorEastAsia" w:hAnsiTheme="majorHAnsi" w:cstheme="majorBidi"/>
      <w:b/>
      <w:bCs/>
      <w:iCs/>
      <w:cap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3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D3131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6F38-03C6-407E-809E-E85CCBEA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Somerville</dc:creator>
  <cp:keywords/>
  <dc:description/>
  <cp:lastModifiedBy>Gayle Somerville</cp:lastModifiedBy>
  <cp:revision>2</cp:revision>
  <dcterms:created xsi:type="dcterms:W3CDTF">2024-01-15T23:00:00Z</dcterms:created>
  <dcterms:modified xsi:type="dcterms:W3CDTF">2024-01-15T23:00:00Z</dcterms:modified>
</cp:coreProperties>
</file>