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AB820" w14:textId="0285DEEC" w:rsidR="00E163DB" w:rsidRPr="007D06EE" w:rsidRDefault="00E163DB" w:rsidP="00247130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7D06EE">
        <w:rPr>
          <w:rFonts w:ascii="Times New Roman" w:hAnsi="Times New Roman" w:cs="Times New Roman"/>
          <w:smallCaps/>
          <w:sz w:val="24"/>
          <w:szCs w:val="24"/>
        </w:rPr>
        <w:t>The Breakdown of Industrial Opposition to Trade:</w:t>
      </w:r>
      <w:r w:rsidR="00247130">
        <w:rPr>
          <w:rFonts w:ascii="Times New Roman" w:hAnsi="Times New Roman" w:cs="Times New Roman"/>
          <w:sz w:val="24"/>
          <w:szCs w:val="24"/>
        </w:rPr>
        <w:t xml:space="preserve"> </w:t>
      </w:r>
      <w:r w:rsidR="00247130">
        <w:rPr>
          <w:rFonts w:ascii="Times New Roman" w:hAnsi="Times New Roman" w:cs="Times New Roman"/>
          <w:sz w:val="24"/>
          <w:szCs w:val="24"/>
        </w:rPr>
        <w:br/>
      </w:r>
      <w:r w:rsidR="00247130">
        <w:rPr>
          <w:rFonts w:ascii="Times New Roman" w:hAnsi="Times New Roman" w:cs="Times New Roman"/>
          <w:smallCaps/>
          <w:sz w:val="24"/>
          <w:szCs w:val="24"/>
        </w:rPr>
        <w:t xml:space="preserve">           </w:t>
      </w:r>
      <w:r w:rsidR="00247130" w:rsidRPr="00247130">
        <w:rPr>
          <w:rFonts w:ascii="Times New Roman" w:hAnsi="Times New Roman" w:cs="Times New Roman"/>
          <w:smallCaps/>
          <w:sz w:val="24"/>
          <w:szCs w:val="24"/>
        </w:rPr>
        <w:t>firms, product variety</w:t>
      </w:r>
      <w:r w:rsidR="001E7DD8">
        <w:rPr>
          <w:rFonts w:ascii="Times New Roman" w:hAnsi="Times New Roman" w:cs="Times New Roman"/>
          <w:smallCaps/>
          <w:sz w:val="24"/>
          <w:szCs w:val="24"/>
        </w:rPr>
        <w:t>,</w:t>
      </w:r>
      <w:r w:rsidR="00247130" w:rsidRPr="00247130">
        <w:rPr>
          <w:rFonts w:ascii="Times New Roman" w:hAnsi="Times New Roman" w:cs="Times New Roman"/>
          <w:smallCaps/>
          <w:sz w:val="24"/>
          <w:szCs w:val="24"/>
        </w:rPr>
        <w:t xml:space="preserve"> and reciprocal l</w:t>
      </w:r>
      <w:r w:rsidRPr="00247130">
        <w:rPr>
          <w:rFonts w:ascii="Times New Roman" w:hAnsi="Times New Roman" w:cs="Times New Roman"/>
          <w:smallCaps/>
          <w:sz w:val="24"/>
          <w:szCs w:val="24"/>
        </w:rPr>
        <w:t>iberalization</w:t>
      </w:r>
    </w:p>
    <w:p w14:paraId="30768ACD" w14:textId="77777777" w:rsidR="00E163DB" w:rsidRPr="00225EA8" w:rsidRDefault="00E163DB" w:rsidP="00E163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7D06EE">
        <w:rPr>
          <w:rFonts w:ascii="Times New Roman" w:hAnsi="Times New Roman" w:cs="Times New Roman"/>
          <w:caps/>
          <w:sz w:val="24"/>
          <w:szCs w:val="24"/>
        </w:rPr>
        <w:t>Iain Osgood</w:t>
      </w:r>
    </w:p>
    <w:p w14:paraId="4EB7B8E2" w14:textId="595275B5" w:rsidR="00E163DB" w:rsidRPr="00225EA8" w:rsidRDefault="00E163DB" w:rsidP="00247130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225EA8">
        <w:rPr>
          <w:rFonts w:ascii="Times New Roman" w:hAnsi="Times New Roman" w:cs="Times New Roman"/>
        </w:rPr>
        <w:t xml:space="preserve">This </w:t>
      </w:r>
      <w:r w:rsidR="00247130">
        <w:rPr>
          <w:rFonts w:ascii="Times New Roman" w:hAnsi="Times New Roman" w:cs="Times New Roman"/>
        </w:rPr>
        <w:t xml:space="preserve">article </w:t>
      </w:r>
      <w:r w:rsidRPr="00225EA8">
        <w:rPr>
          <w:rFonts w:ascii="Times New Roman" w:hAnsi="Times New Roman" w:cs="Times New Roman"/>
        </w:rPr>
        <w:t xml:space="preserve">documents systematic deviations from standard models of trade politics, each of which has the </w:t>
      </w:r>
      <w:r w:rsidR="00247130">
        <w:rPr>
          <w:rFonts w:ascii="Times New Roman" w:hAnsi="Times New Roman" w:cs="Times New Roman"/>
        </w:rPr>
        <w:t>effect</w:t>
      </w:r>
      <w:r w:rsidRPr="00225EA8">
        <w:rPr>
          <w:rFonts w:ascii="Times New Roman" w:hAnsi="Times New Roman" w:cs="Times New Roman"/>
        </w:rPr>
        <w:t xml:space="preserve"> of undermining sustained </w:t>
      </w:r>
      <w:r w:rsidR="00247130">
        <w:rPr>
          <w:rFonts w:ascii="Times New Roman" w:hAnsi="Times New Roman" w:cs="Times New Roman"/>
        </w:rPr>
        <w:t>efforts</w:t>
      </w:r>
      <w:r w:rsidRPr="00225EA8">
        <w:rPr>
          <w:rFonts w:ascii="Times New Roman" w:hAnsi="Times New Roman" w:cs="Times New Roman"/>
        </w:rPr>
        <w:t xml:space="preserve"> at coherent industrial opposition to trade. Industries have internal disagreements about liberalization</w:t>
      </w:r>
      <w:r w:rsidR="00247130">
        <w:rPr>
          <w:rFonts w:ascii="Times New Roman" w:hAnsi="Times New Roman" w:cs="Times New Roman"/>
        </w:rPr>
        <w:t>,</w:t>
      </w:r>
      <w:r w:rsidRPr="00225EA8">
        <w:rPr>
          <w:rFonts w:ascii="Times New Roman" w:hAnsi="Times New Roman" w:cs="Times New Roman"/>
        </w:rPr>
        <w:t xml:space="preserve"> support for trade liberalization extends bilaterally across borders in the same industry</w:t>
      </w:r>
      <w:r w:rsidR="00247130">
        <w:rPr>
          <w:rFonts w:ascii="Times New Roman" w:hAnsi="Times New Roman" w:cs="Times New Roman"/>
        </w:rPr>
        <w:t>,</w:t>
      </w:r>
      <w:r w:rsidRPr="00225EA8">
        <w:rPr>
          <w:rFonts w:ascii="Times New Roman" w:hAnsi="Times New Roman" w:cs="Times New Roman"/>
        </w:rPr>
        <w:t xml:space="preserve"> and comparative disadvantage industries feature convincing expressions of public support for liberalization. These surprising outcomes are explained by a model of trade politics that emphasizes three factors: firm heterogeneity in export performance, product di</w:t>
      </w:r>
      <w:r w:rsidR="00247130">
        <w:rPr>
          <w:rFonts w:ascii="Times New Roman" w:hAnsi="Times New Roman" w:cs="Times New Roman"/>
        </w:rPr>
        <w:t>fferentiation</w:t>
      </w:r>
      <w:r w:rsidRPr="00225EA8">
        <w:rPr>
          <w:rFonts w:ascii="Times New Roman" w:hAnsi="Times New Roman" w:cs="Times New Roman"/>
        </w:rPr>
        <w:t xml:space="preserve">, and reciprocal liberalization. </w:t>
      </w:r>
      <w:r w:rsidR="00247130">
        <w:rPr>
          <w:rFonts w:ascii="Times New Roman" w:hAnsi="Times New Roman" w:cs="Times New Roman"/>
        </w:rPr>
        <w:t xml:space="preserve">The author uses </w:t>
      </w:r>
      <w:r w:rsidRPr="00225EA8">
        <w:rPr>
          <w:rFonts w:ascii="Times New Roman" w:hAnsi="Times New Roman" w:cs="Times New Roman"/>
        </w:rPr>
        <w:t xml:space="preserve">a new data set of industry attitudes </w:t>
      </w:r>
      <w:r>
        <w:rPr>
          <w:rFonts w:ascii="Times New Roman" w:hAnsi="Times New Roman" w:cs="Times New Roman"/>
        </w:rPr>
        <w:t>about</w:t>
      </w:r>
      <w:r w:rsidR="00247130">
        <w:rPr>
          <w:rFonts w:ascii="Times New Roman" w:hAnsi="Times New Roman" w:cs="Times New Roman"/>
        </w:rPr>
        <w:t xml:space="preserve"> fifteen US trade agreements to </w:t>
      </w:r>
      <w:r>
        <w:rPr>
          <w:rFonts w:ascii="Times New Roman" w:hAnsi="Times New Roman" w:cs="Times New Roman"/>
        </w:rPr>
        <w:t xml:space="preserve">show </w:t>
      </w:r>
      <w:r w:rsidRPr="00225EA8">
        <w:rPr>
          <w:rFonts w:ascii="Times New Roman" w:hAnsi="Times New Roman" w:cs="Times New Roman"/>
        </w:rPr>
        <w:t>that product di</w:t>
      </w:r>
      <w:r w:rsidR="00247130">
        <w:rPr>
          <w:rFonts w:ascii="Times New Roman" w:hAnsi="Times New Roman" w:cs="Times New Roman"/>
        </w:rPr>
        <w:t>fferen</w:t>
      </w:r>
      <w:r w:rsidRPr="00225EA8">
        <w:rPr>
          <w:rFonts w:ascii="Times New Roman" w:hAnsi="Times New Roman" w:cs="Times New Roman"/>
        </w:rPr>
        <w:t>tiation is strongly correlated with these outcomes</w:t>
      </w:r>
      <w:r w:rsidR="00247130">
        <w:rPr>
          <w:rFonts w:ascii="Times New Roman" w:hAnsi="Times New Roman" w:cs="Times New Roman"/>
        </w:rPr>
        <w:t>,</w:t>
      </w:r>
      <w:r w:rsidRPr="00225EA8">
        <w:rPr>
          <w:rFonts w:ascii="Times New Roman" w:hAnsi="Times New Roman" w:cs="Times New Roman"/>
        </w:rPr>
        <w:t xml:space="preserve"> even conditional on plausible alternatives. </w:t>
      </w:r>
      <w:r w:rsidR="004A0757">
        <w:rPr>
          <w:rFonts w:ascii="Times New Roman" w:hAnsi="Times New Roman" w:cs="Times New Roman"/>
        </w:rPr>
        <w:t xml:space="preserve">The author </w:t>
      </w:r>
      <w:r w:rsidR="00C85D1A">
        <w:rPr>
          <w:rFonts w:ascii="Times New Roman" w:hAnsi="Times New Roman" w:cs="Times New Roman"/>
        </w:rPr>
        <w:t>concludes</w:t>
      </w:r>
      <w:r w:rsidR="004172CA">
        <w:rPr>
          <w:rFonts w:ascii="Times New Roman" w:hAnsi="Times New Roman" w:cs="Times New Roman"/>
        </w:rPr>
        <w:t xml:space="preserve"> that p</w:t>
      </w:r>
      <w:r w:rsidRPr="00225EA8">
        <w:rPr>
          <w:rFonts w:ascii="Times New Roman" w:hAnsi="Times New Roman" w:cs="Times New Roman"/>
        </w:rPr>
        <w:t>ublic position-taking and lobbying on trade politics have been fundamentally altered</w:t>
      </w:r>
      <w:r w:rsidR="00247130">
        <w:rPr>
          <w:rFonts w:ascii="Times New Roman" w:hAnsi="Times New Roman" w:cs="Times New Roman"/>
        </w:rPr>
        <w:t xml:space="preserve"> by the rise of product variety</w:t>
      </w:r>
      <w:r w:rsidR="00C85D1A">
        <w:rPr>
          <w:rFonts w:ascii="Times New Roman" w:hAnsi="Times New Roman" w:cs="Times New Roman"/>
        </w:rPr>
        <w:t>;</w:t>
      </w:r>
      <w:bookmarkStart w:id="0" w:name="_GoBack"/>
      <w:bookmarkEnd w:id="0"/>
      <w:r w:rsidR="004172CA" w:rsidRPr="00225EA8">
        <w:rPr>
          <w:rFonts w:ascii="Times New Roman" w:hAnsi="Times New Roman" w:cs="Times New Roman"/>
        </w:rPr>
        <w:t xml:space="preserve"> </w:t>
      </w:r>
      <w:r w:rsidR="008A24CC">
        <w:rPr>
          <w:rFonts w:ascii="Times New Roman" w:hAnsi="Times New Roman" w:cs="Times New Roman"/>
        </w:rPr>
        <w:t>trade</w:t>
      </w:r>
      <w:r w:rsidR="0051756E">
        <w:rPr>
          <w:rFonts w:ascii="Times New Roman" w:hAnsi="Times New Roman" w:cs="Times New Roman"/>
        </w:rPr>
        <w:t xml:space="preserve">’s opponents </w:t>
      </w:r>
      <w:r w:rsidR="00D9122E">
        <w:rPr>
          <w:rFonts w:ascii="Times New Roman" w:hAnsi="Times New Roman" w:cs="Times New Roman"/>
        </w:rPr>
        <w:t xml:space="preserve">and </w:t>
      </w:r>
      <w:proofErr w:type="spellStart"/>
      <w:r w:rsidR="0051756E">
        <w:rPr>
          <w:rFonts w:ascii="Times New Roman" w:hAnsi="Times New Roman" w:cs="Times New Roman"/>
        </w:rPr>
        <w:t>indifferents</w:t>
      </w:r>
      <w:proofErr w:type="spellEnd"/>
      <w:r w:rsidRPr="00225EA8">
        <w:rPr>
          <w:rFonts w:ascii="Times New Roman" w:hAnsi="Times New Roman" w:cs="Times New Roman"/>
        </w:rPr>
        <w:t xml:space="preserve"> have been overwhelmed by pro</w:t>
      </w:r>
      <w:r w:rsidR="001E7DD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g</w:t>
      </w:r>
      <w:r w:rsidRPr="00225EA8">
        <w:rPr>
          <w:rFonts w:ascii="Times New Roman" w:hAnsi="Times New Roman" w:cs="Times New Roman"/>
        </w:rPr>
        <w:t>lobalization firms breaking out to support trade on their own.</w:t>
      </w:r>
    </w:p>
    <w:p w14:paraId="793C8AD8" w14:textId="77777777" w:rsidR="00E163DB" w:rsidRDefault="00E163DB" w:rsidP="00E16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  <w:color w:val="3E003F"/>
        </w:rPr>
      </w:pPr>
      <w:r w:rsidRPr="00225EA8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mallCaps/>
          <w:color w:val="3E003F"/>
        </w:rPr>
        <w:t>CONTRIBUTOR INFORMATION</w:t>
      </w:r>
    </w:p>
    <w:p w14:paraId="22A76B05" w14:textId="77777777" w:rsidR="00E163DB" w:rsidRDefault="00E163DB" w:rsidP="00E16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  <w:color w:val="3E003F"/>
        </w:rPr>
      </w:pPr>
    </w:p>
    <w:p w14:paraId="0BC15DAF" w14:textId="4B7A77F8" w:rsidR="00E163DB" w:rsidRPr="00225EA8" w:rsidRDefault="00E163DB" w:rsidP="0024713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225EA8">
        <w:rPr>
          <w:rFonts w:ascii="Times New Roman" w:hAnsi="Times New Roman" w:cs="Times New Roman"/>
          <w:smallCaps/>
          <w:color w:val="3E003F"/>
        </w:rPr>
        <w:t>Iain Osgood</w:t>
      </w:r>
      <w:r w:rsidRPr="00225EA8">
        <w:rPr>
          <w:rFonts w:ascii="Times New Roman" w:hAnsi="Times New Roman" w:cs="Times New Roman"/>
          <w:color w:val="3E003F"/>
        </w:rPr>
        <w:t xml:space="preserve"> is an assistant professor of political science at the University of Michigan. His research interests lie in international relations and political economy, especially the politics of </w:t>
      </w:r>
      <w:r w:rsidRPr="00225EA8">
        <w:rPr>
          <w:rFonts w:ascii="Times New Roman" w:hAnsi="Times New Roman" w:cs="Times New Roman"/>
          <w:color w:val="1A1A1A"/>
        </w:rPr>
        <w:t>international trade and foreign investment. H</w:t>
      </w:r>
      <w:r>
        <w:rPr>
          <w:rFonts w:ascii="Times New Roman" w:hAnsi="Times New Roman" w:cs="Times New Roman"/>
          <w:color w:val="1A1A1A"/>
        </w:rPr>
        <w:t xml:space="preserve">is current work focuses </w:t>
      </w:r>
      <w:r w:rsidRPr="00225EA8">
        <w:rPr>
          <w:rFonts w:ascii="Times New Roman" w:hAnsi="Times New Roman" w:cs="Times New Roman"/>
          <w:color w:val="1A1A1A"/>
        </w:rPr>
        <w:t xml:space="preserve">on the political </w:t>
      </w:r>
      <w:r w:rsidR="004172CA">
        <w:rPr>
          <w:rFonts w:ascii="Times New Roman" w:hAnsi="Times New Roman" w:cs="Times New Roman"/>
          <w:color w:val="1A1A1A"/>
        </w:rPr>
        <w:t>effect</w:t>
      </w:r>
      <w:r w:rsidR="004172CA" w:rsidRPr="00225EA8">
        <w:rPr>
          <w:rFonts w:ascii="Times New Roman" w:hAnsi="Times New Roman" w:cs="Times New Roman"/>
          <w:color w:val="1A1A1A"/>
        </w:rPr>
        <w:t xml:space="preserve">s </w:t>
      </w:r>
      <w:r w:rsidRPr="00225EA8">
        <w:rPr>
          <w:rFonts w:ascii="Times New Roman" w:hAnsi="Times New Roman" w:cs="Times New Roman"/>
          <w:color w:val="1A1A1A"/>
        </w:rPr>
        <w:t>of the globalization of supply chains</w:t>
      </w:r>
      <w:r>
        <w:rPr>
          <w:rFonts w:ascii="Times New Roman" w:hAnsi="Times New Roman" w:cs="Times New Roman"/>
          <w:color w:val="1A1A1A"/>
        </w:rPr>
        <w:t>,</w:t>
      </w:r>
      <w:r w:rsidRPr="00225EA8">
        <w:rPr>
          <w:rFonts w:ascii="Times New Roman" w:hAnsi="Times New Roman" w:cs="Times New Roman"/>
          <w:color w:val="1A1A1A"/>
        </w:rPr>
        <w:t xml:space="preserve"> the determination of trade policy with heterogeneous firms</w:t>
      </w:r>
      <w:r>
        <w:rPr>
          <w:rFonts w:ascii="Times New Roman" w:hAnsi="Times New Roman" w:cs="Times New Roman"/>
          <w:color w:val="1A1A1A"/>
        </w:rPr>
        <w:t>,</w:t>
      </w:r>
      <w:r w:rsidRPr="00225EA8">
        <w:rPr>
          <w:rFonts w:ascii="Times New Roman" w:hAnsi="Times New Roman" w:cs="Times New Roman"/>
          <w:color w:val="1A1A1A"/>
        </w:rPr>
        <w:t xml:space="preserve"> and the relationship between globalization and discriminatory social and legal institutions. He can be </w:t>
      </w:r>
      <w:r w:rsidRPr="00406A1F">
        <w:rPr>
          <w:rFonts w:ascii="Times New Roman" w:hAnsi="Times New Roman" w:cs="Times New Roman"/>
        </w:rPr>
        <w:t>reached at iosgood@umich.edu</w:t>
      </w:r>
      <w:r w:rsidRPr="00225EA8">
        <w:rPr>
          <w:rFonts w:ascii="Times New Roman" w:hAnsi="Times New Roman" w:cs="Times New Roman"/>
          <w:color w:val="434343"/>
        </w:rPr>
        <w:t>.</w:t>
      </w:r>
    </w:p>
    <w:p w14:paraId="1433C543" w14:textId="77777777" w:rsidR="001D256E" w:rsidRDefault="001D256E"/>
    <w:sectPr w:rsidR="001D2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DB"/>
    <w:rsid w:val="001D256E"/>
    <w:rsid w:val="001E7DD8"/>
    <w:rsid w:val="00247130"/>
    <w:rsid w:val="003465EE"/>
    <w:rsid w:val="00406A1F"/>
    <w:rsid w:val="004172CA"/>
    <w:rsid w:val="0042576E"/>
    <w:rsid w:val="004426F5"/>
    <w:rsid w:val="004A0757"/>
    <w:rsid w:val="0051756E"/>
    <w:rsid w:val="008046A4"/>
    <w:rsid w:val="008A24CC"/>
    <w:rsid w:val="009E0A0A"/>
    <w:rsid w:val="00C85D1A"/>
    <w:rsid w:val="00D9122E"/>
    <w:rsid w:val="00DF1D52"/>
    <w:rsid w:val="00DF57DC"/>
    <w:rsid w:val="00E163DB"/>
    <w:rsid w:val="00E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A1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D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6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3DB"/>
    <w:pPr>
      <w:spacing w:line="240" w:lineRule="auto"/>
    </w:pPr>
    <w:rPr>
      <w:rFonts w:eastAsia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3D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DB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D52"/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D52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D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6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3DB"/>
    <w:pPr>
      <w:spacing w:line="240" w:lineRule="auto"/>
    </w:pPr>
    <w:rPr>
      <w:rFonts w:eastAsia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3D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DB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D52"/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D5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 M. Scharfstein</cp:lastModifiedBy>
  <cp:revision>2</cp:revision>
  <dcterms:created xsi:type="dcterms:W3CDTF">2016-11-16T13:38:00Z</dcterms:created>
  <dcterms:modified xsi:type="dcterms:W3CDTF">2016-11-16T13:38:00Z</dcterms:modified>
</cp:coreProperties>
</file>