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E984D" w14:textId="77777777" w:rsidR="0027089B" w:rsidRPr="00A712F0" w:rsidRDefault="0027089B" w:rsidP="0027089B">
      <w:pPr>
        <w:outlineLvl w:val="0"/>
        <w:rPr>
          <w:rFonts w:ascii="Times New Roman" w:hAnsi="Times New Roman"/>
          <w:bCs/>
        </w:rPr>
      </w:pPr>
      <w:bookmarkStart w:id="0" w:name="_GoBack"/>
      <w:bookmarkEnd w:id="0"/>
      <w:r w:rsidRPr="00A712F0">
        <w:rPr>
          <w:rFonts w:ascii="Times New Roman" w:hAnsi="Times New Roman"/>
          <w:bCs/>
          <w:caps/>
        </w:rPr>
        <w:t>Endogenous Participation</w:t>
      </w:r>
    </w:p>
    <w:p w14:paraId="5D659A29" w14:textId="77777777" w:rsidR="0027089B" w:rsidRPr="0027089B" w:rsidRDefault="0027089B" w:rsidP="0027089B">
      <w:pPr>
        <w:ind w:firstLine="720"/>
        <w:outlineLvl w:val="0"/>
        <w:rPr>
          <w:rFonts w:ascii="Times New Roman" w:hAnsi="Times New Roman"/>
          <w:bCs/>
          <w:smallCaps/>
        </w:rPr>
      </w:pPr>
      <w:r>
        <w:rPr>
          <w:rFonts w:ascii="Times New Roman" w:hAnsi="Times New Roman"/>
          <w:bCs/>
          <w:smallCaps/>
        </w:rPr>
        <w:t>s</w:t>
      </w:r>
      <w:r w:rsidRPr="0027089B">
        <w:rPr>
          <w:rFonts w:ascii="Times New Roman" w:hAnsi="Times New Roman"/>
          <w:bCs/>
          <w:smallCaps/>
        </w:rPr>
        <w:t xml:space="preserve">trengthening </w:t>
      </w:r>
      <w:r>
        <w:rPr>
          <w:rFonts w:ascii="Times New Roman" w:hAnsi="Times New Roman"/>
          <w:bCs/>
          <w:smallCaps/>
        </w:rPr>
        <w:t>prior consultation in extractive e</w:t>
      </w:r>
      <w:r w:rsidRPr="0027089B">
        <w:rPr>
          <w:rFonts w:ascii="Times New Roman" w:hAnsi="Times New Roman"/>
          <w:bCs/>
          <w:smallCaps/>
        </w:rPr>
        <w:t xml:space="preserve">conomies </w:t>
      </w:r>
      <w:r w:rsidRPr="0027089B">
        <w:rPr>
          <w:rFonts w:ascii="Times New Roman" w:hAnsi="Times New Roman"/>
          <w:bCs/>
          <w:smallCaps/>
        </w:rPr>
        <w:br/>
      </w:r>
    </w:p>
    <w:p w14:paraId="1DD80F15" w14:textId="77777777" w:rsidR="0027089B" w:rsidRPr="00A712F0" w:rsidRDefault="0027089B" w:rsidP="0027089B">
      <w:pPr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es-AR"/>
        </w:rPr>
        <w:t xml:space="preserve">By </w:t>
      </w:r>
      <w:r w:rsidRPr="00A712F0">
        <w:rPr>
          <w:rFonts w:ascii="Times New Roman" w:hAnsi="Times New Roman"/>
          <w:bCs/>
          <w:caps/>
          <w:lang w:val="es-AR"/>
        </w:rPr>
        <w:t>Tulia G. Falleti</w:t>
      </w:r>
      <w:r w:rsidRPr="00A712F0">
        <w:rPr>
          <w:rFonts w:ascii="Times New Roman" w:hAnsi="Times New Roman"/>
          <w:bCs/>
          <w:lang w:val="es-AR"/>
        </w:rPr>
        <w:t xml:space="preserve"> </w:t>
      </w:r>
      <w:r w:rsidRPr="00A712F0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A712F0">
        <w:rPr>
          <w:rFonts w:ascii="Times New Roman" w:hAnsi="Times New Roman"/>
          <w:bCs/>
          <w:caps/>
        </w:rPr>
        <w:t>Thea N. Riofrancos</w:t>
      </w:r>
    </w:p>
    <w:p w14:paraId="04C75998" w14:textId="77777777" w:rsidR="0027089B" w:rsidRPr="00A712F0" w:rsidRDefault="0027089B" w:rsidP="0027089B">
      <w:pPr>
        <w:jc w:val="center"/>
        <w:rPr>
          <w:rFonts w:ascii="Times New Roman" w:hAnsi="Times New Roman"/>
          <w:bCs/>
        </w:rPr>
      </w:pPr>
    </w:p>
    <w:p w14:paraId="6EC4E233" w14:textId="501D69ED" w:rsidR="0027089B" w:rsidRPr="00953B42" w:rsidRDefault="0027089B" w:rsidP="0030506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Why and how do institutions strengthen? </w:t>
      </w:r>
      <w:r w:rsidR="0030506E">
        <w:rPr>
          <w:rFonts w:ascii="Times New Roman" w:hAnsi="Times New Roman"/>
        </w:rPr>
        <w:t xml:space="preserve">This article </w:t>
      </w:r>
      <w:r>
        <w:rPr>
          <w:rFonts w:ascii="Times New Roman" w:hAnsi="Times New Roman"/>
        </w:rPr>
        <w:t>offer</w:t>
      </w:r>
      <w:r w:rsidR="0030506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an explanation of institutional strength based on the study of participatory institutions. Combining the insights of historical institutionalism and participatory democracy literatures,</w:t>
      </w:r>
      <w:r w:rsidRPr="001E6B33">
        <w:rPr>
          <w:rFonts w:ascii="Times New Roman" w:hAnsi="Times New Roman"/>
        </w:rPr>
        <w:t xml:space="preserve"> </w:t>
      </w:r>
      <w:r w:rsidR="0030506E">
        <w:rPr>
          <w:rFonts w:ascii="Times New Roman" w:hAnsi="Times New Roman"/>
        </w:rPr>
        <w:t xml:space="preserve">the authors </w:t>
      </w:r>
      <w:r>
        <w:rPr>
          <w:rFonts w:ascii="Times New Roman" w:hAnsi="Times New Roman"/>
        </w:rPr>
        <w:t xml:space="preserve">propose an </w:t>
      </w:r>
      <w:r w:rsidRPr="0028265C">
        <w:rPr>
          <w:rFonts w:ascii="Times New Roman" w:hAnsi="Times New Roman"/>
        </w:rPr>
        <w:t>endogenous theory of participation</w:t>
      </w:r>
      <w:r w:rsidRPr="003050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 argue</w:t>
      </w:r>
      <w:r w:rsidRPr="001E6B33">
        <w:rPr>
          <w:rFonts w:ascii="Times New Roman" w:hAnsi="Times New Roman"/>
        </w:rPr>
        <w:t xml:space="preserve"> that the </w:t>
      </w:r>
      <w:r>
        <w:rPr>
          <w:rFonts w:ascii="Times New Roman" w:hAnsi="Times New Roman"/>
        </w:rPr>
        <w:t>strength of participatory institutions depend</w:t>
      </w:r>
      <w:r w:rsidR="000B179D">
        <w:rPr>
          <w:rFonts w:ascii="Times New Roman" w:hAnsi="Times New Roman"/>
        </w:rPr>
        <w:t>s</w:t>
      </w:r>
      <w:r w:rsidRPr="001E6B33">
        <w:rPr>
          <w:rFonts w:ascii="Times New Roman" w:hAnsi="Times New Roman"/>
        </w:rPr>
        <w:t xml:space="preserve"> on the historic process of their </w:t>
      </w:r>
      <w:r>
        <w:rPr>
          <w:rFonts w:ascii="Times New Roman" w:hAnsi="Times New Roman"/>
        </w:rPr>
        <w:t xml:space="preserve">creation and </w:t>
      </w:r>
      <w:r w:rsidR="00902E6B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subsequent political incorporation of the mobilized groups that bring them about</w:t>
      </w:r>
      <w:r w:rsidRPr="001E6B33">
        <w:rPr>
          <w:rFonts w:ascii="Times New Roman" w:hAnsi="Times New Roman"/>
        </w:rPr>
        <w:t xml:space="preserve">. </w:t>
      </w:r>
      <w:r w:rsidR="0030506E">
        <w:rPr>
          <w:rFonts w:ascii="Times New Roman" w:hAnsi="Times New Roman"/>
        </w:rPr>
        <w:t>The authors</w:t>
      </w:r>
      <w:r w:rsidR="0030506E" w:rsidRPr="001E6B33">
        <w:rPr>
          <w:rFonts w:ascii="Times New Roman" w:hAnsi="Times New Roman"/>
        </w:rPr>
        <w:t xml:space="preserve"> </w:t>
      </w:r>
      <w:r w:rsidRPr="001E6B33">
        <w:rPr>
          <w:rFonts w:ascii="Times New Roman" w:hAnsi="Times New Roman"/>
        </w:rPr>
        <w:t>comparatively study prior consultation in Bolivia and Ecuador</w:t>
      </w:r>
      <w:r>
        <w:rPr>
          <w:rFonts w:ascii="Times New Roman" w:hAnsi="Times New Roman"/>
        </w:rPr>
        <w:t xml:space="preserve"> since its inception in the 1990s. </w:t>
      </w:r>
      <w:r w:rsidRPr="001E6B33">
        <w:rPr>
          <w:rFonts w:ascii="Times New Roman" w:hAnsi="Times New Roman"/>
        </w:rPr>
        <w:t>This institution is highly relevant in Latin America, particularly as countries in the region intensify the</w:t>
      </w:r>
      <w:r>
        <w:rPr>
          <w:rFonts w:ascii="Times New Roman" w:hAnsi="Times New Roman"/>
        </w:rPr>
        <w:t xml:space="preserve"> extraction of </w:t>
      </w:r>
      <w:r w:rsidRPr="001E6B33">
        <w:rPr>
          <w:rFonts w:ascii="Times New Roman" w:hAnsi="Times New Roman"/>
        </w:rPr>
        <w:t>nonrenewable resource</w:t>
      </w:r>
      <w:r>
        <w:rPr>
          <w:rFonts w:ascii="Times New Roman" w:hAnsi="Times New Roman"/>
        </w:rPr>
        <w:t>s.</w:t>
      </w:r>
      <w:r w:rsidRPr="001E6B33">
        <w:rPr>
          <w:rFonts w:ascii="Times New Roman" w:hAnsi="Times New Roman"/>
        </w:rPr>
        <w:t xml:space="preserve"> </w:t>
      </w:r>
      <w:r w:rsidR="0030506E">
        <w:rPr>
          <w:rFonts w:ascii="Times New Roman" w:hAnsi="Times New Roman"/>
        </w:rPr>
        <w:t>The</w:t>
      </w:r>
      <w:r w:rsidR="00902E6B">
        <w:rPr>
          <w:rFonts w:ascii="Times New Roman" w:hAnsi="Times New Roman"/>
        </w:rPr>
        <w:t xml:space="preserve"> article</w:t>
      </w:r>
      <w:r w:rsidR="003050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show</w:t>
      </w:r>
      <w:r w:rsidR="00902E6B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that different paths of political incorporation of the groups mobilized for institutional adoption were consequential to the resulting institutional strength. </w:t>
      </w:r>
      <w:r w:rsidR="0030506E">
        <w:rPr>
          <w:rFonts w:ascii="Times New Roman" w:hAnsi="Times New Roman"/>
        </w:rPr>
        <w:t>The</w:t>
      </w:r>
      <w:r w:rsidR="0030506E" w:rsidRPr="001E6B33">
        <w:rPr>
          <w:rFonts w:ascii="Times New Roman" w:hAnsi="Times New Roman"/>
        </w:rPr>
        <w:t xml:space="preserve"> </w:t>
      </w:r>
      <w:r w:rsidRPr="001E6B33">
        <w:rPr>
          <w:rFonts w:ascii="Times New Roman" w:hAnsi="Times New Roman"/>
        </w:rPr>
        <w:t xml:space="preserve">findings </w:t>
      </w:r>
      <w:r>
        <w:rPr>
          <w:rFonts w:ascii="Times New Roman" w:hAnsi="Times New Roman"/>
        </w:rPr>
        <w:t>shed light on the tensions</w:t>
      </w:r>
      <w:r w:rsidRPr="001E6B33">
        <w:rPr>
          <w:rFonts w:ascii="Times New Roman" w:hAnsi="Times New Roman"/>
        </w:rPr>
        <w:t xml:space="preserve"> between participatory democracy and resource </w:t>
      </w:r>
      <w:r>
        <w:rPr>
          <w:rFonts w:ascii="Times New Roman" w:hAnsi="Times New Roman"/>
        </w:rPr>
        <w:t>extraction in Latin America</w:t>
      </w:r>
      <w:r w:rsidRPr="001E6B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and </w:t>
      </w:r>
      <w:r w:rsidRPr="001E6B33">
        <w:rPr>
          <w:rFonts w:ascii="Times New Roman" w:hAnsi="Times New Roman"/>
        </w:rPr>
        <w:t xml:space="preserve">have important implications for the </w:t>
      </w:r>
      <w:r>
        <w:rPr>
          <w:rFonts w:ascii="Times New Roman" w:hAnsi="Times New Roman"/>
        </w:rPr>
        <w:t>study of participatory and political institutions worldwide.</w:t>
      </w:r>
    </w:p>
    <w:p w14:paraId="1226B165" w14:textId="77777777" w:rsidR="0027089B" w:rsidRDefault="0027089B" w:rsidP="0027089B">
      <w:pPr>
        <w:widowControl/>
        <w:autoSpaceDE/>
        <w:autoSpaceDN/>
        <w:adjustRightInd/>
        <w:jc w:val="both"/>
        <w:rPr>
          <w:rFonts w:ascii="Times New Roman" w:hAnsi="Times New Roman"/>
          <w:b/>
          <w:bCs/>
        </w:rPr>
      </w:pPr>
    </w:p>
    <w:p w14:paraId="717034B3" w14:textId="77777777" w:rsidR="0027089B" w:rsidRDefault="0027089B" w:rsidP="0027089B">
      <w:pPr>
        <w:widowControl/>
        <w:autoSpaceDE/>
        <w:autoSpaceDN/>
        <w:adjustRightInd/>
        <w:jc w:val="both"/>
        <w:rPr>
          <w:rFonts w:ascii="Times New Roman" w:hAnsi="Times New Roman"/>
          <w:b/>
          <w:bCs/>
        </w:rPr>
      </w:pPr>
    </w:p>
    <w:p w14:paraId="78A29C07" w14:textId="77777777" w:rsidR="00B74ECD" w:rsidRDefault="00B74ECD" w:rsidP="00B74ECD">
      <w:pPr>
        <w:rPr>
          <w:bCs/>
          <w:smallCaps/>
        </w:rPr>
      </w:pPr>
      <w:r>
        <w:rPr>
          <w:bCs/>
          <w:smallCaps/>
        </w:rPr>
        <w:t>Contributor Information</w:t>
      </w:r>
    </w:p>
    <w:p w14:paraId="1148B30E" w14:textId="137598AB" w:rsidR="00B74ECD" w:rsidRDefault="00B74ECD" w:rsidP="00B74ECD">
      <w:r w:rsidRPr="00B74ECD">
        <w:rPr>
          <w:bCs/>
          <w:smallCaps/>
        </w:rPr>
        <w:t>Tulia G. Falleti</w:t>
      </w:r>
      <w:r w:rsidRPr="00940FD2">
        <w:rPr>
          <w:b/>
          <w:bCs/>
        </w:rPr>
        <w:t> </w:t>
      </w:r>
      <w:r>
        <w:t xml:space="preserve">is </w:t>
      </w:r>
      <w:r w:rsidR="00902E6B">
        <w:t>an a</w:t>
      </w:r>
      <w:r w:rsidRPr="00940FD2">
        <w:t xml:space="preserve">ssociate </w:t>
      </w:r>
      <w:r w:rsidR="00902E6B">
        <w:t>p</w:t>
      </w:r>
      <w:r w:rsidR="00902E6B" w:rsidRPr="00940FD2">
        <w:t>rof</w:t>
      </w:r>
      <w:r w:rsidR="00902E6B">
        <w:t xml:space="preserve">essor </w:t>
      </w:r>
      <w:r>
        <w:t xml:space="preserve">of </w:t>
      </w:r>
      <w:r w:rsidR="00902E6B">
        <w:t xml:space="preserve">political science </w:t>
      </w:r>
      <w:r>
        <w:t>at the University of Pennsylvania</w:t>
      </w:r>
      <w:r w:rsidRPr="00940FD2">
        <w:t>. She is the author of </w:t>
      </w:r>
      <w:r w:rsidRPr="00940FD2">
        <w:rPr>
          <w:i/>
          <w:iCs/>
        </w:rPr>
        <w:t>Decentralization and Subnational Politics in Latin America</w:t>
      </w:r>
      <w:r>
        <w:rPr>
          <w:i/>
          <w:iCs/>
        </w:rPr>
        <w:t xml:space="preserve"> </w:t>
      </w:r>
      <w:r w:rsidRPr="00940FD2">
        <w:t>(2010</w:t>
      </w:r>
      <w:r>
        <w:t xml:space="preserve">) and coeditor, with Orfeo Fioretos and Adam Sheingate, of </w:t>
      </w:r>
      <w:r w:rsidRPr="00832D4E">
        <w:rPr>
          <w:i/>
        </w:rPr>
        <w:t>The Oxford Handbook of Historical Institutionalism</w:t>
      </w:r>
      <w:r>
        <w:t xml:space="preserve"> (2016), and with Emilio Parrado, of </w:t>
      </w:r>
      <w:r w:rsidRPr="00F23A86">
        <w:rPr>
          <w:i/>
        </w:rPr>
        <w:t>Latin America Since the Left Turn</w:t>
      </w:r>
      <w:r>
        <w:t xml:space="preserve"> (2017</w:t>
      </w:r>
      <w:r w:rsidR="00D17028">
        <w:t>)</w:t>
      </w:r>
      <w:r>
        <w:t xml:space="preserve">. </w:t>
      </w:r>
      <w:r w:rsidRPr="00940FD2">
        <w:t xml:space="preserve">Her articles on decentralization, federalism, authoritarianism, and qualitative methods have </w:t>
      </w:r>
      <w:r>
        <w:t>been widely published.</w:t>
      </w:r>
      <w:r w:rsidR="0028265C">
        <w:t xml:space="preserve"> Falleti was the </w:t>
      </w:r>
      <w:r w:rsidR="0028265C">
        <w:rPr>
          <w:i/>
        </w:rPr>
        <w:t xml:space="preserve">World Politics </w:t>
      </w:r>
      <w:r w:rsidR="0028265C">
        <w:t>visiting fellow in 2013–14.</w:t>
      </w:r>
      <w:r>
        <w:t xml:space="preserve"> She can be reached at </w:t>
      </w:r>
      <w:r w:rsidR="0093628B">
        <w:t>f</w:t>
      </w:r>
      <w:r>
        <w:t>alleti@sas.upenn.edu.</w:t>
      </w:r>
      <w:r w:rsidRPr="00940FD2">
        <w:t xml:space="preserve"> </w:t>
      </w:r>
    </w:p>
    <w:p w14:paraId="2D09D2F7" w14:textId="77777777" w:rsidR="00B74ECD" w:rsidRDefault="00B74ECD" w:rsidP="00B74ECD"/>
    <w:p w14:paraId="6CEF0E04" w14:textId="77777777" w:rsidR="00B74ECD" w:rsidRDefault="00B74ECD" w:rsidP="00B74ECD">
      <w:pPr>
        <w:rPr>
          <w:color w:val="000000"/>
        </w:rPr>
      </w:pPr>
      <w:r w:rsidRPr="00B74ECD">
        <w:rPr>
          <w:smallCaps/>
        </w:rPr>
        <w:t>Thea N. Riofrancos</w:t>
      </w:r>
      <w:r>
        <w:t xml:space="preserve"> is an assistant professor of political science at Providence College.</w:t>
      </w:r>
      <w:r w:rsidRPr="00B03C1D">
        <w:t xml:space="preserve"> </w:t>
      </w:r>
      <w:r>
        <w:t>Her research focuses on the politics of resource extraction, social movements, and radical democracy in Latin America. She is currently working on a book manuscript entitled “</w:t>
      </w:r>
      <w:r w:rsidRPr="00B74ECD">
        <w:t>Resource Radicals: From Petro-Nationalism to Post-Extractivism in Ecuador.</w:t>
      </w:r>
      <w:r>
        <w:t xml:space="preserve">” She can be reached at </w:t>
      </w:r>
      <w:r w:rsidRPr="001E6B33">
        <w:t>triofran@</w:t>
      </w:r>
      <w:r>
        <w:t>providence</w:t>
      </w:r>
      <w:r w:rsidRPr="001E6B33">
        <w:t>.edu</w:t>
      </w:r>
      <w:r>
        <w:t>.</w:t>
      </w:r>
    </w:p>
    <w:p w14:paraId="29F9A9D0" w14:textId="77777777" w:rsidR="00B74ECD" w:rsidRPr="00FC5312" w:rsidRDefault="00B74ECD" w:rsidP="00B74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</w:pPr>
      <w:r>
        <w:t xml:space="preserve"> </w:t>
      </w:r>
    </w:p>
    <w:p w14:paraId="69F45BDD" w14:textId="77777777" w:rsidR="003F4807" w:rsidRDefault="00F71453"/>
    <w:sectPr w:rsidR="003F4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F7CBE" w14:textId="77777777" w:rsidR="0027089B" w:rsidRDefault="0027089B" w:rsidP="0027089B">
      <w:r>
        <w:separator/>
      </w:r>
    </w:p>
  </w:endnote>
  <w:endnote w:type="continuationSeparator" w:id="0">
    <w:p w14:paraId="52C349B0" w14:textId="77777777" w:rsidR="0027089B" w:rsidRDefault="0027089B" w:rsidP="0027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96684" w14:textId="77777777" w:rsidR="0027089B" w:rsidRDefault="0027089B" w:rsidP="0027089B">
      <w:r>
        <w:separator/>
      </w:r>
    </w:p>
  </w:footnote>
  <w:footnote w:type="continuationSeparator" w:id="0">
    <w:p w14:paraId="4871A5C6" w14:textId="77777777" w:rsidR="0027089B" w:rsidRDefault="0027089B" w:rsidP="00270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9B"/>
    <w:rsid w:val="00000891"/>
    <w:rsid w:val="000B179D"/>
    <w:rsid w:val="0027089B"/>
    <w:rsid w:val="0028265C"/>
    <w:rsid w:val="0030506E"/>
    <w:rsid w:val="003D704C"/>
    <w:rsid w:val="006B602E"/>
    <w:rsid w:val="00902E6B"/>
    <w:rsid w:val="0093628B"/>
    <w:rsid w:val="00B105C9"/>
    <w:rsid w:val="00B74ECD"/>
    <w:rsid w:val="00CB72B0"/>
    <w:rsid w:val="00D17028"/>
    <w:rsid w:val="00E23E59"/>
    <w:rsid w:val="00E24AE8"/>
    <w:rsid w:val="00EB35F4"/>
    <w:rsid w:val="00F71453"/>
    <w:rsid w:val="00FD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F129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89B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NewRomanPSMT" w:hAnsi="TimesNewRomanPSM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708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089B"/>
    <w:rPr>
      <w:rFonts w:ascii="TimesNewRomanPSMT" w:eastAsia="TimesNewRomanPSMT" w:hAnsi="TimesNewRomanPSM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7089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0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6E"/>
    <w:rPr>
      <w:rFonts w:ascii="Tahoma" w:eastAsia="TimesNewRomanPSMT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602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02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02E"/>
    <w:rPr>
      <w:rFonts w:ascii="TimesNewRomanPSMT" w:eastAsia="TimesNewRomanPSMT" w:hAnsi="TimesNewRomanPSMT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02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02E"/>
    <w:rPr>
      <w:rFonts w:ascii="TimesNewRomanPSMT" w:eastAsia="TimesNewRomanPSMT" w:hAnsi="TimesNewRomanPSMT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89B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NewRomanPSMT" w:hAnsi="TimesNewRomanPSM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708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089B"/>
    <w:rPr>
      <w:rFonts w:ascii="TimesNewRomanPSMT" w:eastAsia="TimesNewRomanPSMT" w:hAnsi="TimesNewRomanPSM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7089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0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6E"/>
    <w:rPr>
      <w:rFonts w:ascii="Tahoma" w:eastAsia="TimesNewRomanPSMT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602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02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02E"/>
    <w:rPr>
      <w:rFonts w:ascii="TimesNewRomanPSMT" w:eastAsia="TimesNewRomanPSMT" w:hAnsi="TimesNewRomanPSMT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02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02E"/>
    <w:rPr>
      <w:rFonts w:ascii="TimesNewRomanPSMT" w:eastAsia="TimesNewRomanPSMT" w:hAnsi="TimesNewRomanPSM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M. Scharfstein</dc:creator>
  <cp:lastModifiedBy>Joy M. Scharfstein</cp:lastModifiedBy>
  <cp:revision>2</cp:revision>
  <dcterms:created xsi:type="dcterms:W3CDTF">2017-11-15T14:28:00Z</dcterms:created>
  <dcterms:modified xsi:type="dcterms:W3CDTF">2017-11-15T14:28:00Z</dcterms:modified>
</cp:coreProperties>
</file>