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5129D" w14:textId="77777777" w:rsidR="00B157B3" w:rsidRDefault="00B157B3" w:rsidP="00B157B3">
      <w:pPr>
        <w:pStyle w:val="Heading1"/>
        <w:rPr>
          <w:lang w:val="en-CA"/>
        </w:rPr>
      </w:pPr>
      <w:r>
        <w:rPr>
          <w:lang w:val="en-CA"/>
        </w:rPr>
        <w:t>Supplemental File 1</w:t>
      </w:r>
    </w:p>
    <w:p w14:paraId="3B280E8A" w14:textId="77777777" w:rsidR="00B157B3" w:rsidRPr="00B157B3" w:rsidRDefault="00B157B3" w:rsidP="00B157B3">
      <w:pPr>
        <w:rPr>
          <w:lang w:val="en-CA"/>
        </w:rPr>
      </w:pPr>
    </w:p>
    <w:p w14:paraId="0AC2A791" w14:textId="77777777" w:rsidR="00B157B3" w:rsidRPr="005B5BF9" w:rsidRDefault="00B157B3" w:rsidP="00B157B3">
      <w:pPr>
        <w:pStyle w:val="Normal2"/>
        <w:spacing w:after="120" w:line="240" w:lineRule="auto"/>
        <w:rPr>
          <w:b/>
          <w:lang w:val="en-CA"/>
        </w:rPr>
      </w:pPr>
      <w:r w:rsidRPr="005B5BF9">
        <w:rPr>
          <w:b/>
          <w:lang w:val="en-CA"/>
        </w:rPr>
        <w:t>Table 1: Table of Policies</w:t>
      </w:r>
    </w:p>
    <w:tbl>
      <w:tblPr>
        <w:tblW w:w="0" w:type="auto"/>
        <w:tblCellMar>
          <w:left w:w="0" w:type="dxa"/>
          <w:right w:w="0" w:type="dxa"/>
        </w:tblCellMar>
        <w:tblLook w:val="04A0" w:firstRow="1" w:lastRow="0" w:firstColumn="1" w:lastColumn="0" w:noHBand="0" w:noVBand="1"/>
      </w:tblPr>
      <w:tblGrid>
        <w:gridCol w:w="1187"/>
        <w:gridCol w:w="1447"/>
        <w:gridCol w:w="741"/>
        <w:gridCol w:w="971"/>
        <w:gridCol w:w="1173"/>
        <w:gridCol w:w="932"/>
        <w:gridCol w:w="793"/>
        <w:gridCol w:w="1251"/>
        <w:gridCol w:w="1081"/>
      </w:tblGrid>
      <w:tr w:rsidR="00B157B3" w14:paraId="1AD22538" w14:textId="77777777" w:rsidTr="006C5FE2">
        <w:tc>
          <w:tcPr>
            <w:tcW w:w="1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A31A93" w14:textId="77777777" w:rsidR="00B157B3" w:rsidRDefault="00B157B3" w:rsidP="006C5FE2">
            <w:pPr>
              <w:rPr>
                <w:sz w:val="18"/>
                <w:szCs w:val="18"/>
              </w:rPr>
            </w:pPr>
          </w:p>
        </w:tc>
        <w:tc>
          <w:tcPr>
            <w:tcW w:w="43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F5C62" w14:textId="77777777" w:rsidR="00B157B3" w:rsidRDefault="00B157B3" w:rsidP="006C5FE2">
            <w:pPr>
              <w:jc w:val="center"/>
              <w:rPr>
                <w:sz w:val="18"/>
                <w:szCs w:val="18"/>
              </w:rPr>
            </w:pPr>
            <w:r>
              <w:rPr>
                <w:sz w:val="18"/>
                <w:szCs w:val="18"/>
              </w:rPr>
              <w:t>1995</w:t>
            </w:r>
          </w:p>
        </w:tc>
        <w:tc>
          <w:tcPr>
            <w:tcW w:w="405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F36C" w14:textId="77777777" w:rsidR="00B157B3" w:rsidRDefault="00B157B3" w:rsidP="006C5FE2">
            <w:pPr>
              <w:jc w:val="center"/>
              <w:rPr>
                <w:sz w:val="18"/>
                <w:szCs w:val="18"/>
              </w:rPr>
            </w:pPr>
            <w:r>
              <w:rPr>
                <w:sz w:val="18"/>
                <w:szCs w:val="18"/>
              </w:rPr>
              <w:t>2008</w:t>
            </w:r>
          </w:p>
        </w:tc>
      </w:tr>
      <w:tr w:rsidR="00B157B3" w14:paraId="08754C45"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A848D" w14:textId="77777777" w:rsidR="00B157B3" w:rsidRDefault="00B157B3" w:rsidP="006C5FE2">
            <w:pPr>
              <w:rPr>
                <w:sz w:val="18"/>
                <w:szCs w:val="18"/>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61EBD955" w14:textId="77777777" w:rsidR="00B157B3" w:rsidRDefault="00B157B3" w:rsidP="006C5FE2">
            <w:pPr>
              <w:rPr>
                <w:sz w:val="18"/>
                <w:szCs w:val="18"/>
              </w:rPr>
            </w:pPr>
            <w:r>
              <w:rPr>
                <w:sz w:val="18"/>
                <w:szCs w:val="18"/>
              </w:rPr>
              <w:t xml:space="preserve">Duration (per year) </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2FFD6FFD" w14:textId="77777777" w:rsidR="00B157B3" w:rsidRDefault="00B157B3" w:rsidP="006C5FE2">
            <w:pPr>
              <w:rPr>
                <w:sz w:val="18"/>
                <w:szCs w:val="18"/>
              </w:rPr>
            </w:pPr>
            <w:r>
              <w:rPr>
                <w:sz w:val="18"/>
                <w:szCs w:val="18"/>
              </w:rPr>
              <w:t xml:space="preserve">WRR </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8BE1C25" w14:textId="77777777" w:rsidR="00B157B3" w:rsidRDefault="00B157B3" w:rsidP="006C5FE2">
            <w:pPr>
              <w:rPr>
                <w:sz w:val="18"/>
                <w:szCs w:val="18"/>
              </w:rPr>
            </w:pPr>
            <w:r>
              <w:rPr>
                <w:sz w:val="18"/>
                <w:szCs w:val="18"/>
              </w:rPr>
              <w:t>Length of service required</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04A8C1D" w14:textId="77777777" w:rsidR="00B157B3" w:rsidRDefault="00B157B3" w:rsidP="006C5FE2">
            <w:pPr>
              <w:rPr>
                <w:sz w:val="18"/>
                <w:szCs w:val="18"/>
              </w:rPr>
            </w:pPr>
            <w:r>
              <w:rPr>
                <w:sz w:val="18"/>
                <w:szCs w:val="18"/>
              </w:rPr>
              <w:t>Other Conditions</w:t>
            </w:r>
            <w:r>
              <w:rPr>
                <w:rStyle w:val="CommentReference"/>
                <w:sz w:val="20"/>
                <w:szCs w:val="20"/>
              </w:rPr>
              <w:t> </w:t>
            </w:r>
            <w:r>
              <w:rPr>
                <w:rStyle w:val="CommentReference"/>
                <w:sz w:val="18"/>
                <w:szCs w:val="18"/>
              </w:rPr>
              <w:t> </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66EDF1C0" w14:textId="77777777" w:rsidR="00B157B3" w:rsidRDefault="00B157B3" w:rsidP="006C5FE2">
            <w:pPr>
              <w:rPr>
                <w:sz w:val="18"/>
                <w:szCs w:val="18"/>
              </w:rPr>
            </w:pPr>
            <w:r>
              <w:rPr>
                <w:sz w:val="18"/>
                <w:szCs w:val="18"/>
              </w:rPr>
              <w:t>Duration (per year)</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51603BF3" w14:textId="77777777" w:rsidR="00B157B3" w:rsidRDefault="00B157B3" w:rsidP="006C5FE2">
            <w:pPr>
              <w:rPr>
                <w:sz w:val="18"/>
                <w:szCs w:val="18"/>
              </w:rPr>
            </w:pPr>
            <w:r>
              <w:rPr>
                <w:sz w:val="18"/>
                <w:szCs w:val="18"/>
              </w:rPr>
              <w:t>WFF</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73E8B403" w14:textId="77777777" w:rsidR="00B157B3" w:rsidRDefault="00B157B3" w:rsidP="006C5FE2">
            <w:pPr>
              <w:rPr>
                <w:b/>
                <w:bCs/>
                <w:sz w:val="18"/>
                <w:szCs w:val="18"/>
              </w:rPr>
            </w:pPr>
            <w:r>
              <w:rPr>
                <w:sz w:val="18"/>
                <w:szCs w:val="18"/>
              </w:rPr>
              <w:t>Length of service required</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14ED605" w14:textId="77777777" w:rsidR="00B157B3" w:rsidRDefault="00B157B3" w:rsidP="006C5FE2">
            <w:pPr>
              <w:rPr>
                <w:sz w:val="18"/>
                <w:szCs w:val="18"/>
              </w:rPr>
            </w:pPr>
            <w:r>
              <w:rPr>
                <w:sz w:val="18"/>
                <w:szCs w:val="18"/>
              </w:rPr>
              <w:t>Other Conditions</w:t>
            </w:r>
          </w:p>
        </w:tc>
      </w:tr>
      <w:tr w:rsidR="00B157B3" w14:paraId="143EBDAF"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BAD5D" w14:textId="77777777" w:rsidR="00B157B3" w:rsidRDefault="00B157B3" w:rsidP="006C5FE2">
            <w:pPr>
              <w:jc w:val="left"/>
              <w:rPr>
                <w:sz w:val="18"/>
                <w:szCs w:val="18"/>
              </w:rPr>
            </w:pPr>
            <w:r>
              <w:rPr>
                <w:sz w:val="18"/>
                <w:szCs w:val="18"/>
              </w:rPr>
              <w:t>Austria</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50368866" w14:textId="77777777" w:rsidR="00B157B3" w:rsidRDefault="00B157B3" w:rsidP="006C5FE2">
            <w:pPr>
              <w:jc w:val="left"/>
              <w:rPr>
                <w:sz w:val="18"/>
                <w:szCs w:val="18"/>
              </w:rPr>
            </w:pPr>
            <w:r>
              <w:rPr>
                <w:sz w:val="18"/>
                <w:szCs w:val="18"/>
              </w:rPr>
              <w:t>1 week</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571B930F" w14:textId="77777777" w:rsidR="00B157B3" w:rsidRDefault="00B157B3" w:rsidP="006C5FE2">
            <w:pPr>
              <w:jc w:val="left"/>
              <w:rPr>
                <w:sz w:val="18"/>
                <w:szCs w:val="18"/>
              </w:rPr>
            </w:pPr>
            <w:r>
              <w:rPr>
                <w:sz w:val="18"/>
                <w:szCs w:val="18"/>
              </w:rPr>
              <w:t>100%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57E596C4" w14:textId="77777777" w:rsidR="00B157B3" w:rsidRDefault="00B157B3" w:rsidP="006C5FE2">
            <w:pPr>
              <w:jc w:val="left"/>
              <w:rPr>
                <w:sz w:val="18"/>
                <w:szCs w:val="18"/>
              </w:rPr>
            </w:pPr>
            <w:r>
              <w:rPr>
                <w:sz w:val="18"/>
                <w:szCs w:val="18"/>
              </w:rPr>
              <w:t>none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1DD5C1C2" w14:textId="77777777" w:rsidR="00B157B3" w:rsidRDefault="00B157B3" w:rsidP="006C5FE2">
            <w:pPr>
              <w:jc w:val="left"/>
              <w:rPr>
                <w:sz w:val="18"/>
                <w:szCs w:val="18"/>
              </w:rPr>
            </w:pPr>
            <w:r>
              <w:rPr>
                <w:sz w:val="18"/>
                <w:szCs w:val="18"/>
              </w:rPr>
              <w:t>none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2C77002D" w14:textId="77777777" w:rsidR="00B157B3" w:rsidRDefault="00B157B3" w:rsidP="006C5FE2">
            <w:pPr>
              <w:jc w:val="left"/>
              <w:rPr>
                <w:sz w:val="18"/>
                <w:szCs w:val="18"/>
              </w:rPr>
            </w:pPr>
            <w:r>
              <w:rPr>
                <w:sz w:val="18"/>
                <w:szCs w:val="18"/>
              </w:rPr>
              <w:t>1 week</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6C4E89DF" w14:textId="77777777" w:rsidR="00B157B3" w:rsidRDefault="00B157B3" w:rsidP="006C5FE2">
            <w:pPr>
              <w:jc w:val="left"/>
              <w:rPr>
                <w:sz w:val="18"/>
                <w:szCs w:val="18"/>
              </w:rPr>
            </w:pPr>
            <w:r>
              <w:rPr>
                <w:sz w:val="18"/>
                <w:szCs w:val="18"/>
              </w:rPr>
              <w:t>100%</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1C0C33D0"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B2C7986" w14:textId="77777777" w:rsidR="00B157B3" w:rsidRDefault="00B157B3" w:rsidP="006C5FE2">
            <w:pPr>
              <w:jc w:val="left"/>
              <w:rPr>
                <w:sz w:val="18"/>
                <w:szCs w:val="18"/>
              </w:rPr>
            </w:pPr>
            <w:r>
              <w:rPr>
                <w:sz w:val="18"/>
                <w:szCs w:val="18"/>
              </w:rPr>
              <w:t>none</w:t>
            </w:r>
          </w:p>
        </w:tc>
      </w:tr>
      <w:tr w:rsidR="00B157B3" w14:paraId="2D2AE750"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F984C" w14:textId="77777777" w:rsidR="00B157B3" w:rsidRDefault="00B157B3" w:rsidP="006C5FE2">
            <w:pPr>
              <w:jc w:val="left"/>
              <w:rPr>
                <w:sz w:val="18"/>
                <w:szCs w:val="18"/>
              </w:rPr>
            </w:pPr>
            <w:r>
              <w:rPr>
                <w:sz w:val="18"/>
                <w:szCs w:val="18"/>
              </w:rPr>
              <w:t>Belgium</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79827E83"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1E3C5ECE"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0D0DB804"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62592740"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1143AC20" w14:textId="77777777" w:rsidR="00B157B3" w:rsidRDefault="00B157B3" w:rsidP="006C5FE2">
            <w:pPr>
              <w:jc w:val="left"/>
              <w:rPr>
                <w:sz w:val="18"/>
                <w:szCs w:val="18"/>
              </w:rPr>
            </w:pPr>
            <w:r>
              <w:rPr>
                <w:sz w:val="18"/>
                <w:szCs w:val="18"/>
              </w:rPr>
              <w:t>up to 1 year</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6C2F1459" w14:textId="77777777" w:rsidR="00B157B3" w:rsidRDefault="00B157B3" w:rsidP="006C5FE2">
            <w:pPr>
              <w:jc w:val="left"/>
              <w:rPr>
                <w:sz w:val="18"/>
                <w:szCs w:val="18"/>
              </w:rPr>
            </w:pPr>
            <w:r>
              <w:rPr>
                <w:sz w:val="18"/>
                <w:szCs w:val="18"/>
              </w:rPr>
              <w:t>flat rate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652C9A88" w14:textId="77777777" w:rsidR="00B157B3" w:rsidRDefault="00B157B3" w:rsidP="006C5FE2">
            <w:pPr>
              <w:jc w:val="left"/>
              <w:rPr>
                <w:sz w:val="18"/>
                <w:szCs w:val="18"/>
              </w:rPr>
            </w:pPr>
            <w:r>
              <w:rPr>
                <w:sz w:val="18"/>
                <w:szCs w:val="18"/>
              </w:rPr>
              <w:t>1 year</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7B314B83" w14:textId="77777777" w:rsidR="00B157B3" w:rsidRDefault="00B157B3" w:rsidP="006C5FE2">
            <w:pPr>
              <w:jc w:val="left"/>
              <w:rPr>
                <w:sz w:val="18"/>
                <w:szCs w:val="18"/>
              </w:rPr>
            </w:pPr>
            <w:r>
              <w:rPr>
                <w:sz w:val="18"/>
                <w:szCs w:val="18"/>
              </w:rPr>
              <w:t>household member or 2</w:t>
            </w:r>
            <w:r>
              <w:rPr>
                <w:sz w:val="18"/>
                <w:szCs w:val="18"/>
                <w:vertAlign w:val="superscript"/>
              </w:rPr>
              <w:t>nd</w:t>
            </w:r>
            <w:r>
              <w:rPr>
                <w:sz w:val="18"/>
                <w:szCs w:val="18"/>
              </w:rPr>
              <w:t xml:space="preserve"> degree relative, severe illness</w:t>
            </w:r>
          </w:p>
        </w:tc>
      </w:tr>
      <w:tr w:rsidR="00B157B3" w14:paraId="7B4C7CBE"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8B251" w14:textId="77777777" w:rsidR="00B157B3" w:rsidRDefault="00B157B3" w:rsidP="006C5FE2">
            <w:pPr>
              <w:jc w:val="left"/>
              <w:rPr>
                <w:sz w:val="18"/>
                <w:szCs w:val="18"/>
              </w:rPr>
            </w:pPr>
            <w:r>
              <w:rPr>
                <w:sz w:val="18"/>
                <w:szCs w:val="18"/>
              </w:rPr>
              <w:t>Czech Republic</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1CDDA77E" w14:textId="77777777" w:rsidR="00B157B3" w:rsidRDefault="00B157B3" w:rsidP="006C5FE2">
            <w:pPr>
              <w:jc w:val="left"/>
              <w:rPr>
                <w:sz w:val="18"/>
                <w:szCs w:val="18"/>
              </w:rPr>
            </w:pPr>
            <w:r>
              <w:rPr>
                <w:sz w:val="18"/>
                <w:szCs w:val="18"/>
              </w:rPr>
              <w:t>9 days</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7E6F4CFC" w14:textId="77777777" w:rsidR="00B157B3" w:rsidRDefault="00B157B3" w:rsidP="006C5FE2">
            <w:pPr>
              <w:jc w:val="left"/>
              <w:rPr>
                <w:sz w:val="18"/>
                <w:szCs w:val="18"/>
              </w:rPr>
            </w:pPr>
            <w:r>
              <w:rPr>
                <w:sz w:val="18"/>
                <w:szCs w:val="18"/>
              </w:rPr>
              <w:t xml:space="preserve">60% </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0EE952F1" w14:textId="77777777" w:rsidR="00B157B3" w:rsidRDefault="00B157B3" w:rsidP="006C5FE2">
            <w:pPr>
              <w:jc w:val="left"/>
              <w:rPr>
                <w:sz w:val="18"/>
                <w:szCs w:val="18"/>
              </w:rPr>
            </w:pPr>
            <w:r>
              <w:rPr>
                <w:sz w:val="18"/>
                <w:szCs w:val="18"/>
              </w:rPr>
              <w:t>none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81F908A" w14:textId="77777777" w:rsidR="00B157B3" w:rsidRDefault="00B157B3" w:rsidP="006C5FE2">
            <w:pPr>
              <w:jc w:val="left"/>
              <w:rPr>
                <w:sz w:val="18"/>
                <w:szCs w:val="18"/>
              </w:rPr>
            </w:pPr>
            <w:r>
              <w:rPr>
                <w:sz w:val="18"/>
                <w:szCs w:val="18"/>
              </w:rPr>
              <w:t>household member,</w:t>
            </w:r>
          </w:p>
          <w:p w14:paraId="5DF8BF52" w14:textId="77777777" w:rsidR="00B157B3" w:rsidRDefault="00B157B3" w:rsidP="006C5FE2">
            <w:pPr>
              <w:jc w:val="left"/>
              <w:rPr>
                <w:sz w:val="18"/>
                <w:szCs w:val="18"/>
              </w:rPr>
            </w:pPr>
            <w:r>
              <w:rPr>
                <w:sz w:val="18"/>
                <w:szCs w:val="18"/>
              </w:rPr>
              <w:t>severe illness</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2AD087AE" w14:textId="77777777" w:rsidR="00B157B3" w:rsidRDefault="00B157B3" w:rsidP="006C5FE2">
            <w:pPr>
              <w:jc w:val="left"/>
              <w:rPr>
                <w:sz w:val="18"/>
                <w:szCs w:val="18"/>
              </w:rPr>
            </w:pPr>
            <w:r>
              <w:rPr>
                <w:sz w:val="18"/>
                <w:szCs w:val="18"/>
              </w:rPr>
              <w:t>9 days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1CF1DE5A" w14:textId="77777777" w:rsidR="00B157B3" w:rsidRDefault="00B157B3" w:rsidP="006C5FE2">
            <w:pPr>
              <w:jc w:val="left"/>
              <w:rPr>
                <w:sz w:val="18"/>
                <w:szCs w:val="18"/>
              </w:rPr>
            </w:pPr>
            <w:r>
              <w:rPr>
                <w:sz w:val="18"/>
                <w:szCs w:val="18"/>
              </w:rPr>
              <w:t xml:space="preserve">60%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05EBE8C2"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64D0795" w14:textId="77777777" w:rsidR="00B157B3" w:rsidRDefault="00B157B3" w:rsidP="006C5FE2">
            <w:pPr>
              <w:jc w:val="left"/>
              <w:rPr>
                <w:sz w:val="18"/>
                <w:szCs w:val="18"/>
              </w:rPr>
            </w:pPr>
            <w:r>
              <w:rPr>
                <w:sz w:val="18"/>
                <w:szCs w:val="18"/>
              </w:rPr>
              <w:t>household member,</w:t>
            </w:r>
          </w:p>
          <w:p w14:paraId="1428C64F" w14:textId="77777777" w:rsidR="00B157B3" w:rsidRDefault="00B157B3" w:rsidP="006C5FE2">
            <w:pPr>
              <w:jc w:val="left"/>
              <w:rPr>
                <w:sz w:val="18"/>
                <w:szCs w:val="18"/>
              </w:rPr>
            </w:pPr>
            <w:r>
              <w:rPr>
                <w:sz w:val="18"/>
                <w:szCs w:val="18"/>
              </w:rPr>
              <w:t>severe illness</w:t>
            </w:r>
          </w:p>
        </w:tc>
      </w:tr>
      <w:tr w:rsidR="00B157B3" w14:paraId="38F42AAF"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A8022" w14:textId="77777777" w:rsidR="00B157B3" w:rsidRDefault="00B157B3" w:rsidP="006C5FE2">
            <w:pPr>
              <w:jc w:val="left"/>
              <w:rPr>
                <w:sz w:val="18"/>
                <w:szCs w:val="18"/>
              </w:rPr>
            </w:pPr>
            <w:r>
              <w:rPr>
                <w:sz w:val="18"/>
                <w:szCs w:val="18"/>
              </w:rPr>
              <w:t>Denmark</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6AF25C9C"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6ED7B8B7"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64D641FC"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AAE43FB"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5A72A915" w14:textId="77777777" w:rsidR="00B157B3" w:rsidRDefault="00B157B3" w:rsidP="006C5FE2">
            <w:pPr>
              <w:jc w:val="left"/>
              <w:rPr>
                <w:sz w:val="18"/>
                <w:szCs w:val="18"/>
              </w:rPr>
            </w:pPr>
            <w:r>
              <w:rPr>
                <w:sz w:val="18"/>
                <w:szCs w:val="18"/>
              </w:rPr>
              <w:t>up to 6 months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7BCD6D9B" w14:textId="77777777" w:rsidR="00B157B3" w:rsidRDefault="00B157B3" w:rsidP="006C5FE2">
            <w:pPr>
              <w:jc w:val="left"/>
              <w:rPr>
                <w:sz w:val="18"/>
                <w:szCs w:val="18"/>
              </w:rPr>
            </w:pPr>
            <w:r>
              <w:rPr>
                <w:sz w:val="18"/>
                <w:szCs w:val="18"/>
              </w:rPr>
              <w:t>flat rate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12F2D17E"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085B7DC2" w14:textId="77777777" w:rsidR="00B157B3" w:rsidRDefault="00B157B3" w:rsidP="006C5FE2">
            <w:pPr>
              <w:jc w:val="left"/>
              <w:rPr>
                <w:sz w:val="18"/>
                <w:szCs w:val="18"/>
              </w:rPr>
            </w:pPr>
            <w:r>
              <w:rPr>
                <w:sz w:val="18"/>
                <w:szCs w:val="18"/>
              </w:rPr>
              <w:t xml:space="preserve">severe illness, or serious reduced function </w:t>
            </w:r>
          </w:p>
        </w:tc>
      </w:tr>
      <w:tr w:rsidR="00B157B3" w14:paraId="13CD5791"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63FB0" w14:textId="77777777" w:rsidR="00B157B3" w:rsidRDefault="00B157B3" w:rsidP="006C5FE2">
            <w:pPr>
              <w:jc w:val="left"/>
              <w:rPr>
                <w:sz w:val="18"/>
                <w:szCs w:val="18"/>
              </w:rPr>
            </w:pPr>
            <w:r>
              <w:rPr>
                <w:sz w:val="18"/>
                <w:szCs w:val="18"/>
              </w:rPr>
              <w:t>France</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1295FAB0"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1EBEEACF"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1D42DBDF"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8F9B73B"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0EF71546" w14:textId="77777777" w:rsidR="00B157B3" w:rsidRDefault="00B157B3" w:rsidP="006C5FE2">
            <w:pPr>
              <w:jc w:val="left"/>
              <w:rPr>
                <w:sz w:val="18"/>
                <w:szCs w:val="18"/>
              </w:rPr>
            </w:pPr>
            <w:r>
              <w:rPr>
                <w:sz w:val="18"/>
                <w:szCs w:val="18"/>
              </w:rPr>
              <w:t>no paid leave</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37F7D2CE"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395F0167"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0CC59AB9" w14:textId="77777777" w:rsidR="00B157B3" w:rsidRDefault="00B157B3" w:rsidP="006C5FE2">
            <w:pPr>
              <w:jc w:val="left"/>
              <w:rPr>
                <w:sz w:val="18"/>
                <w:szCs w:val="18"/>
              </w:rPr>
            </w:pPr>
            <w:r>
              <w:rPr>
                <w:sz w:val="18"/>
                <w:szCs w:val="18"/>
              </w:rPr>
              <w:t>no paid leave</w:t>
            </w:r>
          </w:p>
        </w:tc>
      </w:tr>
      <w:tr w:rsidR="00B157B3" w14:paraId="26784054"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51D88" w14:textId="77777777" w:rsidR="00B157B3" w:rsidRDefault="00B157B3" w:rsidP="006C5FE2">
            <w:pPr>
              <w:jc w:val="left"/>
              <w:rPr>
                <w:sz w:val="18"/>
                <w:szCs w:val="18"/>
              </w:rPr>
            </w:pPr>
            <w:r>
              <w:rPr>
                <w:sz w:val="18"/>
                <w:szCs w:val="18"/>
              </w:rPr>
              <w:t>Germany</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46ACBAA"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01409C2"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0BC71885"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70044CE7"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700728A9" w14:textId="77777777" w:rsidR="00B157B3" w:rsidRDefault="00B157B3" w:rsidP="006C5FE2">
            <w:pPr>
              <w:jc w:val="left"/>
              <w:rPr>
                <w:sz w:val="18"/>
                <w:szCs w:val="18"/>
              </w:rPr>
            </w:pPr>
            <w:r>
              <w:rPr>
                <w:sz w:val="18"/>
                <w:szCs w:val="18"/>
              </w:rPr>
              <w:t>no paid leave</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5DAFC737"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3B7A7182"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63614A9C" w14:textId="77777777" w:rsidR="00B157B3" w:rsidRDefault="00B157B3" w:rsidP="006C5FE2">
            <w:pPr>
              <w:jc w:val="left"/>
              <w:rPr>
                <w:sz w:val="18"/>
                <w:szCs w:val="18"/>
              </w:rPr>
            </w:pPr>
            <w:r>
              <w:rPr>
                <w:sz w:val="18"/>
                <w:szCs w:val="18"/>
              </w:rPr>
              <w:t>no paid leave</w:t>
            </w:r>
          </w:p>
        </w:tc>
      </w:tr>
      <w:tr w:rsidR="00B157B3" w14:paraId="2356BC0D"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8A171" w14:textId="77777777" w:rsidR="00B157B3" w:rsidRDefault="00B157B3" w:rsidP="006C5FE2">
            <w:pPr>
              <w:jc w:val="left"/>
              <w:rPr>
                <w:sz w:val="18"/>
                <w:szCs w:val="18"/>
              </w:rPr>
            </w:pPr>
            <w:r>
              <w:rPr>
                <w:sz w:val="18"/>
                <w:szCs w:val="18"/>
              </w:rPr>
              <w:t>Greece</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73665E77"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942E328"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56114CF9"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70C2C552"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7B18C4F6" w14:textId="77777777" w:rsidR="00B157B3" w:rsidRDefault="00B157B3" w:rsidP="006C5FE2">
            <w:pPr>
              <w:jc w:val="left"/>
              <w:rPr>
                <w:sz w:val="18"/>
                <w:szCs w:val="18"/>
              </w:rPr>
            </w:pPr>
            <w:r>
              <w:rPr>
                <w:sz w:val="18"/>
                <w:szCs w:val="18"/>
              </w:rPr>
              <w:t>no paid leave</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0048FA0C"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0AAD4866"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34BF20B6" w14:textId="77777777" w:rsidR="00B157B3" w:rsidRDefault="00B157B3" w:rsidP="006C5FE2">
            <w:pPr>
              <w:jc w:val="left"/>
              <w:rPr>
                <w:sz w:val="18"/>
                <w:szCs w:val="18"/>
              </w:rPr>
            </w:pPr>
            <w:r>
              <w:rPr>
                <w:sz w:val="18"/>
                <w:szCs w:val="18"/>
              </w:rPr>
              <w:t>no paid leave</w:t>
            </w:r>
          </w:p>
        </w:tc>
      </w:tr>
      <w:tr w:rsidR="00B157B3" w14:paraId="4384B8FB"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9166D" w14:textId="77777777" w:rsidR="00B157B3" w:rsidRDefault="00B157B3" w:rsidP="006C5FE2">
            <w:pPr>
              <w:jc w:val="left"/>
              <w:rPr>
                <w:sz w:val="18"/>
                <w:szCs w:val="18"/>
              </w:rPr>
            </w:pPr>
            <w:r>
              <w:rPr>
                <w:sz w:val="18"/>
                <w:szCs w:val="18"/>
              </w:rPr>
              <w:t>Ireland</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2D5E31AC"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11A45C05"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696AD8B2"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43081D4C"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2958D762" w14:textId="77777777" w:rsidR="00B157B3" w:rsidRDefault="00B157B3" w:rsidP="006C5FE2">
            <w:pPr>
              <w:jc w:val="left"/>
              <w:rPr>
                <w:sz w:val="18"/>
                <w:szCs w:val="18"/>
              </w:rPr>
            </w:pPr>
            <w:r>
              <w:rPr>
                <w:sz w:val="18"/>
                <w:szCs w:val="18"/>
              </w:rPr>
              <w:t>up to 2 years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504B9E39" w14:textId="77777777" w:rsidR="00B157B3" w:rsidRDefault="00B157B3" w:rsidP="006C5FE2">
            <w:pPr>
              <w:jc w:val="left"/>
              <w:rPr>
                <w:sz w:val="18"/>
                <w:szCs w:val="18"/>
              </w:rPr>
            </w:pPr>
            <w:r>
              <w:rPr>
                <w:sz w:val="18"/>
                <w:szCs w:val="18"/>
              </w:rPr>
              <w:t>flat rate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0001BF76" w14:textId="77777777" w:rsidR="00B157B3" w:rsidRDefault="00B157B3" w:rsidP="006C5FE2">
            <w:pPr>
              <w:jc w:val="left"/>
              <w:rPr>
                <w:sz w:val="18"/>
                <w:szCs w:val="18"/>
              </w:rPr>
            </w:pPr>
            <w:r>
              <w:rPr>
                <w:sz w:val="18"/>
                <w:szCs w:val="18"/>
              </w:rPr>
              <w:t>156 weeks of contributions</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5E1AC1AC" w14:textId="77777777" w:rsidR="00B157B3" w:rsidRDefault="00B157B3" w:rsidP="006C5FE2">
            <w:pPr>
              <w:jc w:val="left"/>
              <w:rPr>
                <w:sz w:val="18"/>
                <w:szCs w:val="18"/>
              </w:rPr>
            </w:pPr>
            <w:r>
              <w:rPr>
                <w:sz w:val="18"/>
                <w:szCs w:val="18"/>
              </w:rPr>
              <w:t>serious reduced function</w:t>
            </w:r>
          </w:p>
        </w:tc>
      </w:tr>
      <w:tr w:rsidR="00B157B3" w14:paraId="0044564B"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94030" w14:textId="77777777" w:rsidR="00B157B3" w:rsidRDefault="00B157B3" w:rsidP="006C5FE2">
            <w:pPr>
              <w:jc w:val="left"/>
              <w:rPr>
                <w:sz w:val="18"/>
                <w:szCs w:val="18"/>
              </w:rPr>
            </w:pPr>
            <w:r w:rsidRPr="004F083C">
              <w:rPr>
                <w:sz w:val="18"/>
                <w:szCs w:val="18"/>
              </w:rPr>
              <w:t>Italy</w:t>
            </w:r>
            <w:r>
              <w:rPr>
                <w:rStyle w:val="CommentReference"/>
                <w:sz w:val="20"/>
                <w:szCs w:val="20"/>
              </w:rPr>
              <w:t> </w:t>
            </w:r>
            <w:r>
              <w:rPr>
                <w:rStyle w:val="CommentReference"/>
                <w:sz w:val="18"/>
                <w:szCs w:val="18"/>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3EE04475" w14:textId="77777777" w:rsidR="00B157B3" w:rsidRDefault="00B157B3" w:rsidP="006C5FE2">
            <w:pPr>
              <w:jc w:val="left"/>
              <w:rPr>
                <w:sz w:val="18"/>
                <w:szCs w:val="18"/>
              </w:rPr>
            </w:pPr>
            <w:r>
              <w:rPr>
                <w:sz w:val="18"/>
                <w:szCs w:val="18"/>
              </w:rPr>
              <w:t>up to 36 days</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CAF203C" w14:textId="77777777" w:rsidR="00B157B3" w:rsidRDefault="00B157B3" w:rsidP="006C5FE2">
            <w:pPr>
              <w:jc w:val="left"/>
              <w:rPr>
                <w:sz w:val="18"/>
                <w:szCs w:val="18"/>
              </w:rPr>
            </w:pPr>
            <w:r>
              <w:rPr>
                <w:sz w:val="18"/>
                <w:szCs w:val="18"/>
              </w:rPr>
              <w:t>100%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5746E92" w14:textId="77777777" w:rsidR="00B157B3" w:rsidRDefault="00B157B3" w:rsidP="006C5FE2">
            <w:pPr>
              <w:jc w:val="left"/>
              <w:rPr>
                <w:sz w:val="18"/>
                <w:szCs w:val="18"/>
              </w:rPr>
            </w:pPr>
            <w:r>
              <w:rPr>
                <w:sz w:val="18"/>
                <w:szCs w:val="18"/>
              </w:rPr>
              <w:t>none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7EC2A988" w14:textId="77777777" w:rsidR="00B157B3" w:rsidRDefault="00B157B3" w:rsidP="006C5FE2">
            <w:pPr>
              <w:jc w:val="left"/>
              <w:rPr>
                <w:sz w:val="18"/>
                <w:szCs w:val="18"/>
              </w:rPr>
            </w:pPr>
            <w:r>
              <w:rPr>
                <w:sz w:val="18"/>
                <w:szCs w:val="18"/>
              </w:rPr>
              <w:t>cohabiting 2</w:t>
            </w:r>
            <w:r>
              <w:rPr>
                <w:sz w:val="18"/>
                <w:szCs w:val="18"/>
                <w:vertAlign w:val="superscript"/>
              </w:rPr>
              <w:t>nd</w:t>
            </w:r>
            <w:r>
              <w:rPr>
                <w:sz w:val="18"/>
                <w:szCs w:val="18"/>
              </w:rPr>
              <w:t xml:space="preserve"> degree relative,</w:t>
            </w:r>
          </w:p>
          <w:p w14:paraId="0CEEC616" w14:textId="77777777" w:rsidR="00B157B3" w:rsidRDefault="00B157B3" w:rsidP="006C5FE2">
            <w:pPr>
              <w:jc w:val="left"/>
              <w:rPr>
                <w:sz w:val="18"/>
                <w:szCs w:val="18"/>
              </w:rPr>
            </w:pPr>
            <w:r>
              <w:rPr>
                <w:sz w:val="18"/>
                <w:szCs w:val="18"/>
              </w:rPr>
              <w:t>serious reduced function</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3F320140" w14:textId="77777777" w:rsidR="00B157B3" w:rsidRDefault="00B157B3" w:rsidP="006C5FE2">
            <w:pPr>
              <w:jc w:val="left"/>
              <w:rPr>
                <w:sz w:val="18"/>
                <w:szCs w:val="18"/>
              </w:rPr>
            </w:pPr>
            <w:r>
              <w:rPr>
                <w:sz w:val="18"/>
                <w:szCs w:val="18"/>
              </w:rPr>
              <w:t>up to 36 days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7C66C41F" w14:textId="77777777" w:rsidR="00B157B3" w:rsidRDefault="00B157B3" w:rsidP="006C5FE2">
            <w:pPr>
              <w:jc w:val="left"/>
              <w:rPr>
                <w:sz w:val="18"/>
                <w:szCs w:val="18"/>
              </w:rPr>
            </w:pPr>
            <w:r>
              <w:rPr>
                <w:sz w:val="18"/>
                <w:szCs w:val="18"/>
              </w:rPr>
              <w:t>100%</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0D7ECB3B"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5447548C" w14:textId="77777777" w:rsidR="00B157B3" w:rsidRDefault="00B157B3" w:rsidP="006C5FE2">
            <w:pPr>
              <w:jc w:val="left"/>
              <w:rPr>
                <w:sz w:val="18"/>
                <w:szCs w:val="18"/>
              </w:rPr>
            </w:pPr>
            <w:r>
              <w:rPr>
                <w:sz w:val="18"/>
                <w:szCs w:val="18"/>
              </w:rPr>
              <w:t>cohabiting 2</w:t>
            </w:r>
            <w:r w:rsidRPr="008F7169">
              <w:rPr>
                <w:sz w:val="18"/>
                <w:szCs w:val="18"/>
                <w:vertAlign w:val="superscript"/>
              </w:rPr>
              <w:t>nd</w:t>
            </w:r>
            <w:r>
              <w:rPr>
                <w:sz w:val="18"/>
                <w:szCs w:val="18"/>
              </w:rPr>
              <w:t xml:space="preserve">  degree relative,</w:t>
            </w:r>
          </w:p>
          <w:p w14:paraId="4F836EF4" w14:textId="77777777" w:rsidR="00B157B3" w:rsidRDefault="00B157B3" w:rsidP="006C5FE2">
            <w:pPr>
              <w:jc w:val="left"/>
              <w:rPr>
                <w:sz w:val="18"/>
                <w:szCs w:val="18"/>
              </w:rPr>
            </w:pPr>
            <w:r>
              <w:rPr>
                <w:sz w:val="18"/>
                <w:szCs w:val="18"/>
              </w:rPr>
              <w:t>serious reduced function</w:t>
            </w:r>
          </w:p>
        </w:tc>
      </w:tr>
      <w:tr w:rsidR="00B157B3" w14:paraId="0EC61DB1"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F31F1" w14:textId="77777777" w:rsidR="00B157B3" w:rsidRDefault="00B157B3" w:rsidP="006C5FE2">
            <w:pPr>
              <w:jc w:val="left"/>
              <w:rPr>
                <w:sz w:val="18"/>
                <w:szCs w:val="18"/>
              </w:rPr>
            </w:pPr>
            <w:r>
              <w:rPr>
                <w:sz w:val="18"/>
                <w:szCs w:val="18"/>
              </w:rPr>
              <w:t>Netherlands</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541BDB52" w14:textId="77777777" w:rsidR="00B157B3" w:rsidRDefault="00B157B3" w:rsidP="006C5FE2">
            <w:pPr>
              <w:jc w:val="left"/>
              <w:rPr>
                <w:sz w:val="18"/>
                <w:szCs w:val="18"/>
              </w:rPr>
            </w:pPr>
            <w:r>
              <w:rPr>
                <w:sz w:val="18"/>
                <w:szCs w:val="18"/>
              </w:rPr>
              <w:t>indefinite/short-term</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4BB9A8D0" w14:textId="77777777" w:rsidR="00B157B3" w:rsidRDefault="00B157B3" w:rsidP="006C5FE2">
            <w:pPr>
              <w:jc w:val="left"/>
              <w:rPr>
                <w:sz w:val="18"/>
                <w:szCs w:val="18"/>
              </w:rPr>
            </w:pPr>
            <w:r>
              <w:rPr>
                <w:sz w:val="18"/>
                <w:szCs w:val="18"/>
              </w:rPr>
              <w:t>100%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2C8E0D1A" w14:textId="77777777" w:rsidR="00B157B3" w:rsidRDefault="00B157B3" w:rsidP="006C5FE2">
            <w:pPr>
              <w:jc w:val="left"/>
              <w:rPr>
                <w:sz w:val="18"/>
                <w:szCs w:val="18"/>
              </w:rPr>
            </w:pPr>
            <w:r>
              <w:rPr>
                <w:sz w:val="18"/>
                <w:szCs w:val="18"/>
              </w:rPr>
              <w:t>none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60997A9B" w14:textId="77777777" w:rsidR="00B157B3" w:rsidRDefault="00B157B3" w:rsidP="006C5FE2">
            <w:pPr>
              <w:jc w:val="left"/>
              <w:rPr>
                <w:sz w:val="18"/>
                <w:szCs w:val="18"/>
              </w:rPr>
            </w:pPr>
            <w:r>
              <w:rPr>
                <w:sz w:val="18"/>
                <w:szCs w:val="18"/>
              </w:rPr>
              <w:t>none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7B01762E" w14:textId="77777777" w:rsidR="00B157B3" w:rsidRDefault="00B157B3" w:rsidP="006C5FE2">
            <w:pPr>
              <w:jc w:val="left"/>
              <w:rPr>
                <w:sz w:val="18"/>
                <w:szCs w:val="18"/>
              </w:rPr>
            </w:pPr>
            <w:r>
              <w:rPr>
                <w:sz w:val="18"/>
                <w:szCs w:val="18"/>
              </w:rPr>
              <w:t>10 days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021FB5CE" w14:textId="77777777" w:rsidR="00B157B3" w:rsidRDefault="00B157B3" w:rsidP="006C5FE2">
            <w:pPr>
              <w:jc w:val="left"/>
              <w:rPr>
                <w:sz w:val="18"/>
                <w:szCs w:val="18"/>
              </w:rPr>
            </w:pPr>
            <w:r>
              <w:rPr>
                <w:sz w:val="18"/>
                <w:szCs w:val="18"/>
              </w:rPr>
              <w:t>70%</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158E5351"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01EF5BD" w14:textId="77777777" w:rsidR="00B157B3" w:rsidRDefault="00B157B3" w:rsidP="006C5FE2">
            <w:pPr>
              <w:jc w:val="left"/>
              <w:rPr>
                <w:sz w:val="18"/>
                <w:szCs w:val="18"/>
              </w:rPr>
            </w:pPr>
            <w:r>
              <w:rPr>
                <w:sz w:val="18"/>
                <w:szCs w:val="18"/>
              </w:rPr>
              <w:t>1</w:t>
            </w:r>
            <w:r>
              <w:rPr>
                <w:sz w:val="18"/>
                <w:szCs w:val="18"/>
                <w:vertAlign w:val="superscript"/>
              </w:rPr>
              <w:t>st</w:t>
            </w:r>
            <w:r>
              <w:rPr>
                <w:sz w:val="18"/>
                <w:szCs w:val="18"/>
              </w:rPr>
              <w:t xml:space="preserve"> degree relative</w:t>
            </w:r>
          </w:p>
        </w:tc>
      </w:tr>
      <w:tr w:rsidR="00B157B3" w14:paraId="3DCA180B"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DD475" w14:textId="77777777" w:rsidR="00B157B3" w:rsidRDefault="00B157B3" w:rsidP="006C5FE2">
            <w:pPr>
              <w:jc w:val="left"/>
              <w:rPr>
                <w:sz w:val="18"/>
                <w:szCs w:val="18"/>
              </w:rPr>
            </w:pPr>
            <w:r>
              <w:rPr>
                <w:sz w:val="18"/>
                <w:szCs w:val="18"/>
              </w:rPr>
              <w:t>Poland</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4D7C7F72" w14:textId="77777777" w:rsidR="00B157B3" w:rsidRDefault="00B157B3" w:rsidP="006C5FE2">
            <w:pPr>
              <w:jc w:val="left"/>
              <w:rPr>
                <w:sz w:val="18"/>
                <w:szCs w:val="18"/>
              </w:rPr>
            </w:pPr>
            <w:r>
              <w:rPr>
                <w:sz w:val="18"/>
                <w:szCs w:val="18"/>
              </w:rPr>
              <w:t>14 days</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3C320451" w14:textId="77777777" w:rsidR="00B157B3" w:rsidRDefault="00B157B3" w:rsidP="006C5FE2">
            <w:pPr>
              <w:jc w:val="left"/>
              <w:rPr>
                <w:sz w:val="18"/>
                <w:szCs w:val="18"/>
              </w:rPr>
            </w:pPr>
            <w:r>
              <w:rPr>
                <w:sz w:val="18"/>
                <w:szCs w:val="18"/>
              </w:rPr>
              <w:t>80%</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65DC7156" w14:textId="77777777" w:rsidR="00B157B3" w:rsidRDefault="00B157B3" w:rsidP="006C5FE2">
            <w:pPr>
              <w:jc w:val="left"/>
              <w:rPr>
                <w:sz w:val="18"/>
                <w:szCs w:val="18"/>
              </w:rPr>
            </w:pPr>
            <w:r>
              <w:rPr>
                <w:sz w:val="18"/>
                <w:szCs w:val="18"/>
              </w:rPr>
              <w:t>none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54F4EF3F" w14:textId="77777777" w:rsidR="00B157B3" w:rsidRDefault="00B157B3" w:rsidP="006C5FE2">
            <w:pPr>
              <w:jc w:val="left"/>
              <w:rPr>
                <w:sz w:val="18"/>
                <w:szCs w:val="18"/>
              </w:rPr>
            </w:pPr>
            <w:r>
              <w:rPr>
                <w:sz w:val="18"/>
                <w:szCs w:val="18"/>
              </w:rPr>
              <w:t>2</w:t>
            </w:r>
            <w:r w:rsidRPr="00402D0E">
              <w:rPr>
                <w:sz w:val="18"/>
                <w:szCs w:val="18"/>
                <w:vertAlign w:val="superscript"/>
              </w:rPr>
              <w:t>nd</w:t>
            </w:r>
            <w:r>
              <w:rPr>
                <w:sz w:val="18"/>
                <w:szCs w:val="18"/>
              </w:rPr>
              <w:t xml:space="preserve"> degree relative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538B1927" w14:textId="77777777" w:rsidR="00B157B3" w:rsidRDefault="00B157B3" w:rsidP="006C5FE2">
            <w:pPr>
              <w:jc w:val="left"/>
              <w:rPr>
                <w:sz w:val="18"/>
                <w:szCs w:val="18"/>
              </w:rPr>
            </w:pPr>
            <w:r>
              <w:rPr>
                <w:sz w:val="18"/>
                <w:szCs w:val="18"/>
              </w:rPr>
              <w:t>14 days</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1A50E222" w14:textId="77777777" w:rsidR="00B157B3" w:rsidRDefault="00B157B3" w:rsidP="006C5FE2">
            <w:pPr>
              <w:jc w:val="left"/>
              <w:rPr>
                <w:sz w:val="18"/>
                <w:szCs w:val="18"/>
              </w:rPr>
            </w:pPr>
            <w:r>
              <w:rPr>
                <w:sz w:val="18"/>
                <w:szCs w:val="18"/>
              </w:rPr>
              <w:t>80%</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2BFFFA96" w14:textId="77777777" w:rsidR="00B157B3" w:rsidRDefault="00B157B3" w:rsidP="006C5FE2">
            <w:pPr>
              <w:jc w:val="left"/>
              <w:rPr>
                <w:sz w:val="18"/>
                <w:szCs w:val="18"/>
              </w:rPr>
            </w:pPr>
            <w:r>
              <w:rPr>
                <w:sz w:val="18"/>
                <w:szCs w:val="18"/>
              </w:rPr>
              <w:t>none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63D03DE" w14:textId="77777777" w:rsidR="00B157B3" w:rsidRDefault="00B157B3" w:rsidP="006C5FE2">
            <w:pPr>
              <w:jc w:val="left"/>
              <w:rPr>
                <w:sz w:val="18"/>
                <w:szCs w:val="18"/>
              </w:rPr>
            </w:pPr>
            <w:r>
              <w:rPr>
                <w:sz w:val="18"/>
                <w:szCs w:val="18"/>
              </w:rPr>
              <w:t>2</w:t>
            </w:r>
            <w:r w:rsidRPr="00402D0E">
              <w:rPr>
                <w:sz w:val="18"/>
                <w:szCs w:val="18"/>
                <w:vertAlign w:val="superscript"/>
              </w:rPr>
              <w:t>nd</w:t>
            </w:r>
            <w:r>
              <w:rPr>
                <w:sz w:val="18"/>
                <w:szCs w:val="18"/>
              </w:rPr>
              <w:t xml:space="preserve"> degree relative</w:t>
            </w:r>
          </w:p>
        </w:tc>
      </w:tr>
      <w:tr w:rsidR="00B157B3" w14:paraId="0303A896"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920E9" w14:textId="77777777" w:rsidR="00B157B3" w:rsidRDefault="00B157B3" w:rsidP="006C5FE2">
            <w:pPr>
              <w:jc w:val="left"/>
              <w:rPr>
                <w:sz w:val="18"/>
                <w:szCs w:val="18"/>
              </w:rPr>
            </w:pPr>
            <w:r>
              <w:rPr>
                <w:sz w:val="18"/>
                <w:szCs w:val="18"/>
              </w:rPr>
              <w:t>Spain</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324045FD"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66C9CF5A"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6724A4BB"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3D08F80"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731DD4C0" w14:textId="77777777" w:rsidR="00B157B3" w:rsidRDefault="00B157B3" w:rsidP="006C5FE2">
            <w:pPr>
              <w:jc w:val="left"/>
              <w:rPr>
                <w:sz w:val="18"/>
                <w:szCs w:val="18"/>
              </w:rPr>
            </w:pPr>
            <w:r>
              <w:rPr>
                <w:sz w:val="18"/>
                <w:szCs w:val="18"/>
              </w:rPr>
              <w:t>no paid leave</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5A77ACE1"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3C301991"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1C51A3BF" w14:textId="77777777" w:rsidR="00B157B3" w:rsidRDefault="00B157B3" w:rsidP="006C5FE2">
            <w:pPr>
              <w:jc w:val="left"/>
              <w:rPr>
                <w:sz w:val="18"/>
                <w:szCs w:val="18"/>
              </w:rPr>
            </w:pPr>
            <w:r>
              <w:rPr>
                <w:sz w:val="18"/>
                <w:szCs w:val="18"/>
              </w:rPr>
              <w:t>no paid leave</w:t>
            </w:r>
          </w:p>
        </w:tc>
      </w:tr>
      <w:tr w:rsidR="00B157B3" w14:paraId="17348965"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73FEF" w14:textId="77777777" w:rsidR="00B157B3" w:rsidRDefault="00B157B3" w:rsidP="006C5FE2">
            <w:pPr>
              <w:jc w:val="left"/>
              <w:rPr>
                <w:sz w:val="18"/>
                <w:szCs w:val="18"/>
                <w:highlight w:val="yellow"/>
              </w:rPr>
            </w:pPr>
            <w:r>
              <w:rPr>
                <w:sz w:val="18"/>
                <w:szCs w:val="18"/>
              </w:rPr>
              <w:t>Sweden</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1A0C8B92" w14:textId="77777777" w:rsidR="00B157B3" w:rsidRDefault="00B157B3" w:rsidP="006C5FE2">
            <w:pPr>
              <w:jc w:val="left"/>
              <w:rPr>
                <w:sz w:val="18"/>
                <w:szCs w:val="18"/>
                <w:highlight w:val="yellow"/>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6E531F0D" w14:textId="77777777" w:rsidR="00B157B3" w:rsidRDefault="00B157B3" w:rsidP="006C5FE2">
            <w:pPr>
              <w:jc w:val="left"/>
              <w:rPr>
                <w:sz w:val="18"/>
                <w:szCs w:val="18"/>
                <w:highlight w:val="yellow"/>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05DB2CB6"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444F06AD"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26BFFC68" w14:textId="77777777" w:rsidR="00B157B3" w:rsidRDefault="00B157B3" w:rsidP="006C5FE2">
            <w:pPr>
              <w:jc w:val="left"/>
              <w:rPr>
                <w:sz w:val="18"/>
                <w:szCs w:val="18"/>
              </w:rPr>
            </w:pPr>
            <w:r>
              <w:rPr>
                <w:sz w:val="18"/>
                <w:szCs w:val="18"/>
              </w:rPr>
              <w:t>no paid leave</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2E42E84A"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57D635CC"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FDAC7EC" w14:textId="77777777" w:rsidR="00B157B3" w:rsidRDefault="00B157B3" w:rsidP="006C5FE2">
            <w:pPr>
              <w:jc w:val="left"/>
              <w:rPr>
                <w:sz w:val="18"/>
                <w:szCs w:val="18"/>
              </w:rPr>
            </w:pPr>
            <w:r>
              <w:rPr>
                <w:sz w:val="18"/>
                <w:szCs w:val="18"/>
              </w:rPr>
              <w:t>no paid leave</w:t>
            </w:r>
          </w:p>
        </w:tc>
      </w:tr>
      <w:tr w:rsidR="00B157B3" w14:paraId="5C1462DE" w14:textId="77777777" w:rsidTr="006C5FE2">
        <w:tc>
          <w:tcPr>
            <w:tcW w:w="1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7A74E" w14:textId="77777777" w:rsidR="00B157B3" w:rsidRDefault="00B157B3" w:rsidP="006C5FE2">
            <w:pPr>
              <w:jc w:val="left"/>
              <w:rPr>
                <w:sz w:val="18"/>
                <w:szCs w:val="18"/>
              </w:rPr>
            </w:pPr>
            <w:r>
              <w:rPr>
                <w:sz w:val="18"/>
                <w:szCs w:val="18"/>
              </w:rPr>
              <w:t>Switzerland</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14:paraId="502A3D57" w14:textId="77777777" w:rsidR="00B157B3" w:rsidRDefault="00B157B3" w:rsidP="006C5FE2">
            <w:pPr>
              <w:jc w:val="left"/>
              <w:rPr>
                <w:sz w:val="18"/>
                <w:szCs w:val="18"/>
              </w:rPr>
            </w:pPr>
            <w:r>
              <w:rPr>
                <w:sz w:val="18"/>
                <w:szCs w:val="18"/>
              </w:rPr>
              <w:t>no paid leave</w:t>
            </w:r>
          </w:p>
        </w:tc>
        <w:tc>
          <w:tcPr>
            <w:tcW w:w="741" w:type="dxa"/>
            <w:tcBorders>
              <w:top w:val="nil"/>
              <w:left w:val="nil"/>
              <w:bottom w:val="single" w:sz="8" w:space="0" w:color="auto"/>
              <w:right w:val="single" w:sz="8" w:space="0" w:color="auto"/>
            </w:tcBorders>
            <w:tcMar>
              <w:top w:w="0" w:type="dxa"/>
              <w:left w:w="108" w:type="dxa"/>
              <w:bottom w:w="0" w:type="dxa"/>
              <w:right w:w="108" w:type="dxa"/>
            </w:tcMar>
            <w:hideMark/>
          </w:tcPr>
          <w:p w14:paraId="7F8022EB" w14:textId="77777777" w:rsidR="00B157B3" w:rsidRDefault="00B157B3" w:rsidP="006C5FE2">
            <w:pPr>
              <w:jc w:val="left"/>
              <w:rPr>
                <w:sz w:val="18"/>
                <w:szCs w:val="18"/>
              </w:rPr>
            </w:pPr>
            <w:r>
              <w:rPr>
                <w:sz w:val="18"/>
                <w:szCs w:val="18"/>
              </w:rPr>
              <w:t>no paid leave</w:t>
            </w:r>
          </w:p>
        </w:tc>
        <w:tc>
          <w:tcPr>
            <w:tcW w:w="971" w:type="dxa"/>
            <w:tcBorders>
              <w:top w:val="nil"/>
              <w:left w:val="nil"/>
              <w:bottom w:val="single" w:sz="8" w:space="0" w:color="auto"/>
              <w:right w:val="single" w:sz="8" w:space="0" w:color="auto"/>
            </w:tcBorders>
            <w:tcMar>
              <w:top w:w="0" w:type="dxa"/>
              <w:left w:w="108" w:type="dxa"/>
              <w:bottom w:w="0" w:type="dxa"/>
              <w:right w:w="108" w:type="dxa"/>
            </w:tcMar>
            <w:hideMark/>
          </w:tcPr>
          <w:p w14:paraId="71C89C49" w14:textId="77777777" w:rsidR="00B157B3" w:rsidRDefault="00B157B3" w:rsidP="006C5FE2">
            <w:pPr>
              <w:jc w:val="left"/>
              <w:rPr>
                <w:sz w:val="18"/>
                <w:szCs w:val="18"/>
              </w:rPr>
            </w:pPr>
            <w:r>
              <w:rPr>
                <w:sz w:val="18"/>
                <w:szCs w:val="18"/>
              </w:rPr>
              <w:t>no paid leave</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382093BB" w14:textId="77777777" w:rsidR="00B157B3" w:rsidRDefault="00B157B3" w:rsidP="006C5FE2">
            <w:pPr>
              <w:jc w:val="left"/>
              <w:rPr>
                <w:sz w:val="18"/>
                <w:szCs w:val="18"/>
              </w:rPr>
            </w:pPr>
            <w:r>
              <w:rPr>
                <w:sz w:val="18"/>
                <w:szCs w:val="18"/>
              </w:rPr>
              <w:t>no paid leave</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14:paraId="54D04679" w14:textId="77777777" w:rsidR="00B157B3" w:rsidRDefault="00B157B3" w:rsidP="006C5FE2">
            <w:pPr>
              <w:jc w:val="left"/>
              <w:rPr>
                <w:sz w:val="18"/>
                <w:szCs w:val="18"/>
              </w:rPr>
            </w:pPr>
            <w:r>
              <w:rPr>
                <w:sz w:val="18"/>
                <w:szCs w:val="18"/>
              </w:rPr>
              <w:t xml:space="preserve">no paid leave </w:t>
            </w:r>
          </w:p>
        </w:tc>
        <w:tc>
          <w:tcPr>
            <w:tcW w:w="793" w:type="dxa"/>
            <w:tcBorders>
              <w:top w:val="nil"/>
              <w:left w:val="nil"/>
              <w:bottom w:val="single" w:sz="8" w:space="0" w:color="auto"/>
              <w:right w:val="single" w:sz="8" w:space="0" w:color="auto"/>
            </w:tcBorders>
            <w:tcMar>
              <w:top w:w="0" w:type="dxa"/>
              <w:left w:w="108" w:type="dxa"/>
              <w:bottom w:w="0" w:type="dxa"/>
              <w:right w:w="108" w:type="dxa"/>
            </w:tcMar>
            <w:hideMark/>
          </w:tcPr>
          <w:p w14:paraId="552C6C1E" w14:textId="77777777" w:rsidR="00B157B3" w:rsidRDefault="00B157B3" w:rsidP="006C5FE2">
            <w:pPr>
              <w:jc w:val="left"/>
              <w:rPr>
                <w:sz w:val="18"/>
                <w:szCs w:val="18"/>
              </w:rPr>
            </w:pPr>
            <w:r>
              <w:rPr>
                <w:sz w:val="18"/>
                <w:szCs w:val="18"/>
              </w:rPr>
              <w:t>no paid leave</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14:paraId="243CA4C6" w14:textId="77777777" w:rsidR="00B157B3" w:rsidRDefault="00B157B3" w:rsidP="006C5FE2">
            <w:pPr>
              <w:jc w:val="left"/>
              <w:rPr>
                <w:sz w:val="18"/>
                <w:szCs w:val="18"/>
              </w:rPr>
            </w:pPr>
            <w:r>
              <w:rPr>
                <w:sz w:val="18"/>
                <w:szCs w:val="18"/>
              </w:rPr>
              <w:t>no paid leave</w:t>
            </w:r>
          </w:p>
        </w:tc>
        <w:tc>
          <w:tcPr>
            <w:tcW w:w="1081" w:type="dxa"/>
            <w:tcBorders>
              <w:top w:val="nil"/>
              <w:left w:val="nil"/>
              <w:bottom w:val="single" w:sz="8" w:space="0" w:color="auto"/>
              <w:right w:val="single" w:sz="8" w:space="0" w:color="auto"/>
            </w:tcBorders>
            <w:tcMar>
              <w:top w:w="0" w:type="dxa"/>
              <w:left w:w="108" w:type="dxa"/>
              <w:bottom w:w="0" w:type="dxa"/>
              <w:right w:w="108" w:type="dxa"/>
            </w:tcMar>
            <w:hideMark/>
          </w:tcPr>
          <w:p w14:paraId="458A0CA8" w14:textId="77777777" w:rsidR="00B157B3" w:rsidRDefault="00B157B3" w:rsidP="006C5FE2">
            <w:pPr>
              <w:jc w:val="left"/>
              <w:rPr>
                <w:sz w:val="18"/>
                <w:szCs w:val="18"/>
              </w:rPr>
            </w:pPr>
            <w:r>
              <w:rPr>
                <w:sz w:val="18"/>
                <w:szCs w:val="18"/>
              </w:rPr>
              <w:t>no paid leave</w:t>
            </w:r>
          </w:p>
        </w:tc>
      </w:tr>
    </w:tbl>
    <w:p w14:paraId="1521D6B0" w14:textId="77777777" w:rsidR="006C5FE2" w:rsidRDefault="006C5FE2"/>
    <w:p w14:paraId="4E35D0F7" w14:textId="77777777" w:rsidR="00B157B3" w:rsidRPr="005B5BF9" w:rsidRDefault="00B157B3" w:rsidP="00B157B3">
      <w:pPr>
        <w:pStyle w:val="Style1"/>
        <w:spacing w:after="120" w:line="240" w:lineRule="auto"/>
        <w:contextualSpacing w:val="0"/>
        <w:rPr>
          <w:b w:val="0"/>
          <w:sz w:val="24"/>
          <w:szCs w:val="24"/>
          <w:lang w:val="en-CA"/>
        </w:rPr>
      </w:pPr>
      <w:r w:rsidRPr="005B5BF9">
        <w:rPr>
          <w:sz w:val="24"/>
          <w:szCs w:val="24"/>
          <w:lang w:val="en-CA"/>
        </w:rPr>
        <w:t>Table 2: Characteristics of Included Countries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850"/>
        <w:gridCol w:w="1276"/>
        <w:gridCol w:w="1561"/>
        <w:gridCol w:w="1417"/>
        <w:gridCol w:w="1559"/>
        <w:gridCol w:w="1528"/>
      </w:tblGrid>
      <w:tr w:rsidR="00B157B3" w:rsidRPr="00DC7785" w14:paraId="5358D08B" w14:textId="77777777" w:rsidTr="006C5FE2">
        <w:trPr>
          <w:trHeight w:val="300"/>
        </w:trPr>
        <w:tc>
          <w:tcPr>
            <w:tcW w:w="723" w:type="pct"/>
            <w:shd w:val="clear" w:color="auto" w:fill="auto"/>
            <w:noWrap/>
            <w:hideMark/>
          </w:tcPr>
          <w:p w14:paraId="019E61F6"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mbria" w:eastAsia="Times New Roman" w:hAnsi="Cambria" w:cs="Times New Roman"/>
                <w:b/>
                <w:sz w:val="18"/>
                <w:szCs w:val="18"/>
                <w:lang w:val="en-CA" w:eastAsia="en-CA"/>
              </w:rPr>
            </w:pPr>
            <w:r>
              <w:rPr>
                <w:rFonts w:ascii="Cambria" w:eastAsia="Times New Roman" w:hAnsi="Cambria" w:cs="Times New Roman"/>
                <w:b/>
                <w:sz w:val="18"/>
                <w:szCs w:val="18"/>
                <w:lang w:val="en-CA" w:eastAsia="en-CA"/>
              </w:rPr>
              <w:t>C</w:t>
            </w:r>
            <w:r w:rsidRPr="00DC7785">
              <w:rPr>
                <w:rFonts w:ascii="Cambria" w:eastAsia="Times New Roman" w:hAnsi="Cambria" w:cs="Times New Roman"/>
                <w:b/>
                <w:sz w:val="18"/>
                <w:szCs w:val="18"/>
                <w:lang w:val="en-CA" w:eastAsia="en-CA"/>
              </w:rPr>
              <w:t>ountry</w:t>
            </w:r>
          </w:p>
        </w:tc>
        <w:tc>
          <w:tcPr>
            <w:tcW w:w="444" w:type="pct"/>
            <w:shd w:val="clear" w:color="auto" w:fill="auto"/>
            <w:noWrap/>
            <w:hideMark/>
          </w:tcPr>
          <w:p w14:paraId="3420BFC2"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libri" w:eastAsia="Times New Roman" w:hAnsi="Calibri" w:cs="Times New Roman"/>
                <w:b/>
                <w:sz w:val="18"/>
                <w:szCs w:val="18"/>
                <w:lang w:val="en-CA" w:eastAsia="en-CA"/>
              </w:rPr>
            </w:pPr>
            <w:r w:rsidRPr="00DC7785">
              <w:rPr>
                <w:rFonts w:asciiTheme="majorHAnsi" w:hAnsiTheme="majorHAnsi"/>
                <w:b/>
                <w:sz w:val="18"/>
                <w:szCs w:val="18"/>
              </w:rPr>
              <w:t>Sample size</w:t>
            </w:r>
          </w:p>
        </w:tc>
        <w:tc>
          <w:tcPr>
            <w:tcW w:w="666" w:type="pct"/>
            <w:shd w:val="clear" w:color="auto" w:fill="auto"/>
            <w:noWrap/>
            <w:hideMark/>
          </w:tcPr>
          <w:p w14:paraId="67694174"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libri" w:eastAsia="Times New Roman" w:hAnsi="Calibri" w:cs="Times New Roman"/>
                <w:b/>
                <w:sz w:val="18"/>
                <w:szCs w:val="18"/>
                <w:lang w:val="en-CA" w:eastAsia="en-CA"/>
              </w:rPr>
            </w:pPr>
            <w:r w:rsidRPr="00DC7785">
              <w:rPr>
                <w:rFonts w:asciiTheme="majorHAnsi" w:hAnsiTheme="majorHAnsi"/>
                <w:b/>
                <w:sz w:val="18"/>
                <w:szCs w:val="18"/>
              </w:rPr>
              <w:t>Mean age in 1990 (SD)</w:t>
            </w:r>
          </w:p>
        </w:tc>
        <w:tc>
          <w:tcPr>
            <w:tcW w:w="815" w:type="pct"/>
            <w:shd w:val="clear" w:color="auto" w:fill="auto"/>
            <w:noWrap/>
            <w:hideMark/>
          </w:tcPr>
          <w:p w14:paraId="4C00EB86"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libri" w:eastAsia="Times New Roman" w:hAnsi="Calibri" w:cs="Times New Roman"/>
                <w:b/>
                <w:sz w:val="18"/>
                <w:szCs w:val="18"/>
                <w:lang w:val="en-CA" w:eastAsia="en-CA"/>
              </w:rPr>
            </w:pPr>
            <w:r w:rsidRPr="00DC7785">
              <w:rPr>
                <w:rFonts w:asciiTheme="majorHAnsi" w:hAnsiTheme="majorHAnsi"/>
                <w:b/>
                <w:sz w:val="18"/>
                <w:szCs w:val="18"/>
              </w:rPr>
              <w:t>Mean proportion working pre-policy (SD)</w:t>
            </w:r>
          </w:p>
        </w:tc>
        <w:tc>
          <w:tcPr>
            <w:tcW w:w="740" w:type="pct"/>
            <w:shd w:val="clear" w:color="auto" w:fill="auto"/>
            <w:noWrap/>
            <w:hideMark/>
          </w:tcPr>
          <w:p w14:paraId="5A5856E2"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libri" w:eastAsia="Times New Roman" w:hAnsi="Calibri" w:cs="Times New Roman"/>
                <w:b/>
                <w:sz w:val="18"/>
                <w:szCs w:val="18"/>
                <w:lang w:val="en-CA" w:eastAsia="en-CA"/>
              </w:rPr>
            </w:pPr>
            <w:r w:rsidRPr="00DC7785">
              <w:rPr>
                <w:rFonts w:asciiTheme="majorHAnsi" w:hAnsiTheme="majorHAnsi"/>
                <w:b/>
                <w:sz w:val="18"/>
                <w:szCs w:val="18"/>
              </w:rPr>
              <w:t>Mean proportion working post-policy (SD)</w:t>
            </w:r>
          </w:p>
        </w:tc>
        <w:tc>
          <w:tcPr>
            <w:tcW w:w="814" w:type="pct"/>
            <w:shd w:val="clear" w:color="auto" w:fill="auto"/>
            <w:noWrap/>
            <w:hideMark/>
          </w:tcPr>
          <w:p w14:paraId="0A0A08D3"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libri" w:eastAsia="Times New Roman" w:hAnsi="Calibri" w:cs="Times New Roman"/>
                <w:b/>
                <w:sz w:val="18"/>
                <w:szCs w:val="18"/>
                <w:lang w:val="en-CA" w:eastAsia="en-CA"/>
              </w:rPr>
            </w:pPr>
            <w:r w:rsidRPr="00DC7785">
              <w:rPr>
                <w:rFonts w:asciiTheme="majorHAnsi" w:hAnsiTheme="majorHAnsi"/>
                <w:b/>
                <w:sz w:val="18"/>
                <w:szCs w:val="18"/>
              </w:rPr>
              <w:t>Mean difference in proportion working pre/post policy</w:t>
            </w:r>
          </w:p>
        </w:tc>
        <w:tc>
          <w:tcPr>
            <w:tcW w:w="798" w:type="pct"/>
            <w:shd w:val="clear" w:color="auto" w:fill="auto"/>
            <w:noWrap/>
            <w:hideMark/>
          </w:tcPr>
          <w:p w14:paraId="3E014FA2" w14:textId="77777777" w:rsidR="00B157B3" w:rsidRPr="00DC7785" w:rsidRDefault="00B157B3" w:rsidP="006C5FE2">
            <w:pPr>
              <w:pBdr>
                <w:top w:val="none" w:sz="0" w:space="0" w:color="auto"/>
                <w:left w:val="none" w:sz="0" w:space="0" w:color="auto"/>
                <w:bottom w:val="none" w:sz="0" w:space="0" w:color="auto"/>
                <w:right w:val="none" w:sz="0" w:space="0" w:color="auto"/>
                <w:between w:val="none" w:sz="0" w:space="0" w:color="auto"/>
              </w:pBdr>
              <w:jc w:val="center"/>
              <w:rPr>
                <w:rFonts w:ascii="Cambria" w:eastAsia="Times New Roman" w:hAnsi="Cambria" w:cs="Times New Roman"/>
                <w:b/>
                <w:sz w:val="18"/>
                <w:szCs w:val="18"/>
                <w:lang w:val="en-CA" w:eastAsia="en-CA"/>
              </w:rPr>
            </w:pPr>
            <w:r w:rsidRPr="00DC7785">
              <w:rPr>
                <w:rFonts w:ascii="Cambria" w:eastAsia="Times New Roman" w:hAnsi="Cambria" w:cs="Times New Roman"/>
                <w:b/>
                <w:sz w:val="18"/>
                <w:szCs w:val="18"/>
                <w:lang w:val="en-CA" w:eastAsia="en-CA"/>
              </w:rPr>
              <w:t>Treated</w:t>
            </w:r>
          </w:p>
        </w:tc>
      </w:tr>
      <w:tr w:rsidR="00DB50DA" w:rsidRPr="00DC7785" w14:paraId="53D08B3B" w14:textId="77777777" w:rsidTr="003079E2">
        <w:trPr>
          <w:trHeight w:val="300"/>
        </w:trPr>
        <w:tc>
          <w:tcPr>
            <w:tcW w:w="723" w:type="pct"/>
            <w:shd w:val="clear" w:color="auto" w:fill="auto"/>
            <w:noWrap/>
            <w:hideMark/>
          </w:tcPr>
          <w:p w14:paraId="11454468"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b/>
                <w:sz w:val="18"/>
                <w:szCs w:val="18"/>
                <w:lang w:val="en-CA" w:eastAsia="en-CA"/>
              </w:rPr>
            </w:pPr>
            <w:r w:rsidRPr="00A53F34">
              <w:rPr>
                <w:b/>
                <w:sz w:val="18"/>
                <w:szCs w:val="18"/>
              </w:rPr>
              <w:t xml:space="preserve">Belgium, </w:t>
            </w:r>
            <w:r>
              <w:rPr>
                <w:b/>
                <w:sz w:val="18"/>
                <w:szCs w:val="18"/>
              </w:rPr>
              <w:t>Women</w:t>
            </w:r>
          </w:p>
        </w:tc>
        <w:tc>
          <w:tcPr>
            <w:tcW w:w="444" w:type="pct"/>
            <w:shd w:val="clear" w:color="auto" w:fill="auto"/>
            <w:noWrap/>
            <w:hideMark/>
          </w:tcPr>
          <w:p w14:paraId="295E1071"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1544</w:t>
            </w:r>
          </w:p>
        </w:tc>
        <w:tc>
          <w:tcPr>
            <w:tcW w:w="666" w:type="pct"/>
            <w:shd w:val="clear" w:color="auto" w:fill="auto"/>
            <w:noWrap/>
            <w:hideMark/>
          </w:tcPr>
          <w:p w14:paraId="18A97D8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48.9(10.4)</w:t>
            </w:r>
          </w:p>
        </w:tc>
        <w:tc>
          <w:tcPr>
            <w:tcW w:w="815" w:type="pct"/>
            <w:shd w:val="clear" w:color="auto" w:fill="auto"/>
            <w:noWrap/>
            <w:hideMark/>
          </w:tcPr>
          <w:p w14:paraId="394203B4" w14:textId="4761F34A"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0.41(0.03)</w:t>
            </w:r>
          </w:p>
        </w:tc>
        <w:tc>
          <w:tcPr>
            <w:tcW w:w="740" w:type="pct"/>
            <w:shd w:val="clear" w:color="auto" w:fill="auto"/>
            <w:noWrap/>
            <w:hideMark/>
          </w:tcPr>
          <w:p w14:paraId="3494F1CC" w14:textId="28C111C7"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0.28(0.05)</w:t>
            </w:r>
          </w:p>
        </w:tc>
        <w:tc>
          <w:tcPr>
            <w:tcW w:w="814" w:type="pct"/>
            <w:shd w:val="clear" w:color="auto" w:fill="auto"/>
            <w:noWrap/>
            <w:hideMark/>
          </w:tcPr>
          <w:p w14:paraId="510CFE0B" w14:textId="77777777" w:rsidR="00DB50DA" w:rsidRPr="00D54777" w:rsidRDefault="00DB50DA" w:rsidP="00D54777">
            <w:pPr>
              <w:jc w:val="center"/>
              <w:rPr>
                <w:sz w:val="18"/>
              </w:rPr>
            </w:pPr>
            <w:r w:rsidRPr="00D54777">
              <w:rPr>
                <w:sz w:val="18"/>
              </w:rPr>
              <w:t>-0.14</w:t>
            </w:r>
          </w:p>
        </w:tc>
        <w:tc>
          <w:tcPr>
            <w:tcW w:w="798" w:type="pct"/>
            <w:shd w:val="clear" w:color="auto" w:fill="auto"/>
            <w:noWrap/>
            <w:hideMark/>
          </w:tcPr>
          <w:p w14:paraId="7A7ACB2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w:t>
            </w:r>
          </w:p>
        </w:tc>
      </w:tr>
      <w:tr w:rsidR="00DB50DA" w:rsidRPr="00DC7785" w14:paraId="1B6DF755" w14:textId="77777777" w:rsidTr="003079E2">
        <w:trPr>
          <w:trHeight w:val="300"/>
        </w:trPr>
        <w:tc>
          <w:tcPr>
            <w:tcW w:w="723" w:type="pct"/>
            <w:shd w:val="clear" w:color="auto" w:fill="auto"/>
            <w:noWrap/>
            <w:hideMark/>
          </w:tcPr>
          <w:p w14:paraId="027A3E3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France, </w:t>
            </w:r>
            <w:r>
              <w:rPr>
                <w:i/>
                <w:sz w:val="18"/>
                <w:szCs w:val="18"/>
              </w:rPr>
              <w:t>Women</w:t>
            </w:r>
          </w:p>
        </w:tc>
        <w:tc>
          <w:tcPr>
            <w:tcW w:w="444" w:type="pct"/>
            <w:shd w:val="clear" w:color="auto" w:fill="auto"/>
            <w:noWrap/>
            <w:hideMark/>
          </w:tcPr>
          <w:p w14:paraId="26B1670C"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1382</w:t>
            </w:r>
          </w:p>
        </w:tc>
        <w:tc>
          <w:tcPr>
            <w:tcW w:w="666" w:type="pct"/>
            <w:shd w:val="clear" w:color="auto" w:fill="auto"/>
            <w:noWrap/>
            <w:hideMark/>
          </w:tcPr>
          <w:p w14:paraId="7ECB117F"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48.6(10.5)</w:t>
            </w:r>
          </w:p>
        </w:tc>
        <w:tc>
          <w:tcPr>
            <w:tcW w:w="815" w:type="pct"/>
            <w:shd w:val="clear" w:color="auto" w:fill="auto"/>
            <w:noWrap/>
            <w:hideMark/>
          </w:tcPr>
          <w:p w14:paraId="4F6B39AF" w14:textId="06800790"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0.51(0.03)</w:t>
            </w:r>
          </w:p>
        </w:tc>
        <w:tc>
          <w:tcPr>
            <w:tcW w:w="740" w:type="pct"/>
            <w:shd w:val="clear" w:color="auto" w:fill="auto"/>
            <w:noWrap/>
            <w:hideMark/>
          </w:tcPr>
          <w:p w14:paraId="5F90D4DA" w14:textId="664C5BE1"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0.35(0.05)</w:t>
            </w:r>
          </w:p>
        </w:tc>
        <w:tc>
          <w:tcPr>
            <w:tcW w:w="814" w:type="pct"/>
            <w:shd w:val="clear" w:color="auto" w:fill="auto"/>
            <w:noWrap/>
            <w:hideMark/>
          </w:tcPr>
          <w:p w14:paraId="524286B6" w14:textId="77777777" w:rsidR="00DB50DA" w:rsidRPr="00D54777" w:rsidRDefault="00DB50DA" w:rsidP="00D54777">
            <w:pPr>
              <w:jc w:val="center"/>
              <w:rPr>
                <w:sz w:val="18"/>
              </w:rPr>
            </w:pPr>
            <w:r w:rsidRPr="00D54777">
              <w:rPr>
                <w:sz w:val="18"/>
              </w:rPr>
              <w:t>-0.15</w:t>
            </w:r>
          </w:p>
        </w:tc>
        <w:tc>
          <w:tcPr>
            <w:tcW w:w="798" w:type="pct"/>
            <w:shd w:val="clear" w:color="auto" w:fill="auto"/>
            <w:noWrap/>
            <w:hideMark/>
          </w:tcPr>
          <w:p w14:paraId="5D36D3F3"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4F2151B4" w14:textId="77777777" w:rsidTr="003079E2">
        <w:trPr>
          <w:trHeight w:val="300"/>
        </w:trPr>
        <w:tc>
          <w:tcPr>
            <w:tcW w:w="723" w:type="pct"/>
            <w:shd w:val="clear" w:color="auto" w:fill="auto"/>
            <w:noWrap/>
            <w:hideMark/>
          </w:tcPr>
          <w:p w14:paraId="64B63A7D"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Greece, </w:t>
            </w:r>
            <w:r>
              <w:rPr>
                <w:i/>
                <w:sz w:val="18"/>
                <w:szCs w:val="18"/>
              </w:rPr>
              <w:t>Women</w:t>
            </w:r>
          </w:p>
        </w:tc>
        <w:tc>
          <w:tcPr>
            <w:tcW w:w="444" w:type="pct"/>
            <w:shd w:val="clear" w:color="auto" w:fill="auto"/>
            <w:noWrap/>
            <w:hideMark/>
          </w:tcPr>
          <w:p w14:paraId="3DEEB99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1651</w:t>
            </w:r>
          </w:p>
        </w:tc>
        <w:tc>
          <w:tcPr>
            <w:tcW w:w="666" w:type="pct"/>
            <w:shd w:val="clear" w:color="auto" w:fill="auto"/>
            <w:noWrap/>
            <w:hideMark/>
          </w:tcPr>
          <w:p w14:paraId="0A53543E"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47.3(10.5)</w:t>
            </w:r>
          </w:p>
        </w:tc>
        <w:tc>
          <w:tcPr>
            <w:tcW w:w="815" w:type="pct"/>
            <w:shd w:val="clear" w:color="auto" w:fill="auto"/>
            <w:noWrap/>
            <w:hideMark/>
          </w:tcPr>
          <w:p w14:paraId="39D37556" w14:textId="7EAFB1A7"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0.33(0.03)</w:t>
            </w:r>
          </w:p>
        </w:tc>
        <w:tc>
          <w:tcPr>
            <w:tcW w:w="740" w:type="pct"/>
            <w:shd w:val="clear" w:color="auto" w:fill="auto"/>
            <w:noWrap/>
            <w:hideMark/>
          </w:tcPr>
          <w:p w14:paraId="00494188" w14:textId="5947E658"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0.22(0.03)</w:t>
            </w:r>
          </w:p>
        </w:tc>
        <w:tc>
          <w:tcPr>
            <w:tcW w:w="814" w:type="pct"/>
            <w:shd w:val="clear" w:color="auto" w:fill="auto"/>
            <w:noWrap/>
            <w:hideMark/>
          </w:tcPr>
          <w:p w14:paraId="1563B75B" w14:textId="77777777" w:rsidR="00DB50DA" w:rsidRPr="00D54777" w:rsidRDefault="00DB50DA" w:rsidP="00D54777">
            <w:pPr>
              <w:jc w:val="center"/>
              <w:rPr>
                <w:sz w:val="18"/>
              </w:rPr>
            </w:pPr>
            <w:r w:rsidRPr="00D54777">
              <w:rPr>
                <w:sz w:val="18"/>
              </w:rPr>
              <w:t>-0.11</w:t>
            </w:r>
          </w:p>
        </w:tc>
        <w:tc>
          <w:tcPr>
            <w:tcW w:w="798" w:type="pct"/>
            <w:shd w:val="clear" w:color="auto" w:fill="auto"/>
            <w:noWrap/>
            <w:hideMark/>
          </w:tcPr>
          <w:p w14:paraId="2D7DD356"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108E32F3" w14:textId="77777777" w:rsidTr="003079E2">
        <w:trPr>
          <w:trHeight w:val="300"/>
        </w:trPr>
        <w:tc>
          <w:tcPr>
            <w:tcW w:w="723" w:type="pct"/>
            <w:shd w:val="clear" w:color="auto" w:fill="auto"/>
            <w:noWrap/>
            <w:hideMark/>
          </w:tcPr>
          <w:p w14:paraId="4C485309"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Italy, </w:t>
            </w:r>
            <w:r>
              <w:rPr>
                <w:i/>
                <w:sz w:val="18"/>
                <w:szCs w:val="18"/>
              </w:rPr>
              <w:t>Women</w:t>
            </w:r>
          </w:p>
        </w:tc>
        <w:tc>
          <w:tcPr>
            <w:tcW w:w="444" w:type="pct"/>
            <w:shd w:val="clear" w:color="auto" w:fill="auto"/>
            <w:noWrap/>
            <w:hideMark/>
          </w:tcPr>
          <w:p w14:paraId="0DA668A6"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1349</w:t>
            </w:r>
          </w:p>
        </w:tc>
        <w:tc>
          <w:tcPr>
            <w:tcW w:w="666" w:type="pct"/>
            <w:shd w:val="clear" w:color="auto" w:fill="auto"/>
            <w:noWrap/>
            <w:hideMark/>
          </w:tcPr>
          <w:p w14:paraId="44095CC1"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47.8(9.2)</w:t>
            </w:r>
          </w:p>
        </w:tc>
        <w:tc>
          <w:tcPr>
            <w:tcW w:w="815" w:type="pct"/>
            <w:shd w:val="clear" w:color="auto" w:fill="auto"/>
            <w:noWrap/>
            <w:hideMark/>
          </w:tcPr>
          <w:p w14:paraId="363837A6" w14:textId="1B0D3CCB"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0.32(0.03)</w:t>
            </w:r>
          </w:p>
        </w:tc>
        <w:tc>
          <w:tcPr>
            <w:tcW w:w="740" w:type="pct"/>
            <w:shd w:val="clear" w:color="auto" w:fill="auto"/>
            <w:noWrap/>
            <w:hideMark/>
          </w:tcPr>
          <w:p w14:paraId="25BBA57C" w14:textId="29C9FBB2"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0.19(0.04)</w:t>
            </w:r>
          </w:p>
        </w:tc>
        <w:tc>
          <w:tcPr>
            <w:tcW w:w="814" w:type="pct"/>
            <w:shd w:val="clear" w:color="auto" w:fill="auto"/>
            <w:noWrap/>
            <w:hideMark/>
          </w:tcPr>
          <w:p w14:paraId="2AC85925" w14:textId="77777777" w:rsidR="00DB50DA" w:rsidRPr="00D54777" w:rsidRDefault="00DB50DA" w:rsidP="00D54777">
            <w:pPr>
              <w:jc w:val="center"/>
              <w:rPr>
                <w:sz w:val="18"/>
              </w:rPr>
            </w:pPr>
            <w:r w:rsidRPr="00D54777">
              <w:rPr>
                <w:sz w:val="18"/>
              </w:rPr>
              <w:t>-0.13</w:t>
            </w:r>
          </w:p>
        </w:tc>
        <w:tc>
          <w:tcPr>
            <w:tcW w:w="798" w:type="pct"/>
            <w:shd w:val="clear" w:color="auto" w:fill="auto"/>
            <w:noWrap/>
            <w:hideMark/>
          </w:tcPr>
          <w:p w14:paraId="6310A4C6"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0ADE1D98" w14:textId="77777777" w:rsidTr="003079E2">
        <w:trPr>
          <w:trHeight w:val="300"/>
        </w:trPr>
        <w:tc>
          <w:tcPr>
            <w:tcW w:w="723" w:type="pct"/>
            <w:shd w:val="clear" w:color="auto" w:fill="auto"/>
            <w:noWrap/>
            <w:hideMark/>
          </w:tcPr>
          <w:p w14:paraId="3A4540C9"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b/>
                <w:sz w:val="18"/>
                <w:szCs w:val="18"/>
                <w:lang w:val="en-CA" w:eastAsia="en-CA"/>
              </w:rPr>
            </w:pPr>
            <w:r w:rsidRPr="00A53F34">
              <w:rPr>
                <w:b/>
                <w:sz w:val="18"/>
                <w:szCs w:val="18"/>
              </w:rPr>
              <w:t xml:space="preserve">Belgium, </w:t>
            </w:r>
            <w:r>
              <w:rPr>
                <w:b/>
                <w:sz w:val="18"/>
                <w:szCs w:val="18"/>
              </w:rPr>
              <w:t>Men</w:t>
            </w:r>
          </w:p>
        </w:tc>
        <w:tc>
          <w:tcPr>
            <w:tcW w:w="444" w:type="pct"/>
            <w:shd w:val="clear" w:color="auto" w:fill="auto"/>
            <w:noWrap/>
            <w:hideMark/>
          </w:tcPr>
          <w:p w14:paraId="0DD334D1"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1270</w:t>
            </w:r>
          </w:p>
        </w:tc>
        <w:tc>
          <w:tcPr>
            <w:tcW w:w="666" w:type="pct"/>
            <w:shd w:val="clear" w:color="auto" w:fill="auto"/>
            <w:noWrap/>
            <w:hideMark/>
          </w:tcPr>
          <w:p w14:paraId="7A9DE893"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48.4(9.8)</w:t>
            </w:r>
          </w:p>
        </w:tc>
        <w:tc>
          <w:tcPr>
            <w:tcW w:w="815" w:type="pct"/>
            <w:shd w:val="clear" w:color="auto" w:fill="auto"/>
            <w:noWrap/>
            <w:hideMark/>
          </w:tcPr>
          <w:p w14:paraId="16F04784" w14:textId="075F1D65"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0.72(0.06)</w:t>
            </w:r>
          </w:p>
        </w:tc>
        <w:tc>
          <w:tcPr>
            <w:tcW w:w="740" w:type="pct"/>
            <w:shd w:val="clear" w:color="auto" w:fill="auto"/>
            <w:noWrap/>
            <w:hideMark/>
          </w:tcPr>
          <w:p w14:paraId="1AF44D06" w14:textId="3BDC9CDA"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0.43(0.1)</w:t>
            </w:r>
          </w:p>
        </w:tc>
        <w:tc>
          <w:tcPr>
            <w:tcW w:w="814" w:type="pct"/>
            <w:shd w:val="clear" w:color="auto" w:fill="auto"/>
            <w:noWrap/>
            <w:hideMark/>
          </w:tcPr>
          <w:p w14:paraId="293BB041" w14:textId="77777777" w:rsidR="00DB50DA" w:rsidRPr="00D54777" w:rsidRDefault="00DB50DA" w:rsidP="00D54777">
            <w:pPr>
              <w:jc w:val="center"/>
              <w:rPr>
                <w:sz w:val="18"/>
              </w:rPr>
            </w:pPr>
            <w:r w:rsidRPr="00D54777">
              <w:rPr>
                <w:sz w:val="18"/>
              </w:rPr>
              <w:t>-0.29</w:t>
            </w:r>
          </w:p>
        </w:tc>
        <w:tc>
          <w:tcPr>
            <w:tcW w:w="798" w:type="pct"/>
            <w:shd w:val="clear" w:color="auto" w:fill="auto"/>
            <w:noWrap/>
            <w:hideMark/>
          </w:tcPr>
          <w:p w14:paraId="71E5759E"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w:t>
            </w:r>
          </w:p>
        </w:tc>
      </w:tr>
      <w:tr w:rsidR="00DB50DA" w:rsidRPr="00DC7785" w14:paraId="7A423F2A" w14:textId="77777777" w:rsidTr="003079E2">
        <w:trPr>
          <w:trHeight w:val="300"/>
        </w:trPr>
        <w:tc>
          <w:tcPr>
            <w:tcW w:w="723" w:type="pct"/>
            <w:shd w:val="clear" w:color="auto" w:fill="auto"/>
            <w:noWrap/>
            <w:hideMark/>
          </w:tcPr>
          <w:p w14:paraId="062218FA"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France, </w:t>
            </w:r>
            <w:r>
              <w:rPr>
                <w:i/>
                <w:sz w:val="18"/>
                <w:szCs w:val="18"/>
              </w:rPr>
              <w:t>Men</w:t>
            </w:r>
          </w:p>
        </w:tc>
        <w:tc>
          <w:tcPr>
            <w:tcW w:w="444" w:type="pct"/>
            <w:shd w:val="clear" w:color="auto" w:fill="auto"/>
            <w:noWrap/>
            <w:hideMark/>
          </w:tcPr>
          <w:p w14:paraId="6524F09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1062</w:t>
            </w:r>
          </w:p>
        </w:tc>
        <w:tc>
          <w:tcPr>
            <w:tcW w:w="666" w:type="pct"/>
            <w:shd w:val="clear" w:color="auto" w:fill="auto"/>
            <w:noWrap/>
            <w:hideMark/>
          </w:tcPr>
          <w:p w14:paraId="552F5694"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47.9(9.8)</w:t>
            </w:r>
          </w:p>
        </w:tc>
        <w:tc>
          <w:tcPr>
            <w:tcW w:w="815" w:type="pct"/>
            <w:shd w:val="clear" w:color="auto" w:fill="auto"/>
            <w:noWrap/>
            <w:hideMark/>
          </w:tcPr>
          <w:p w14:paraId="141957AA" w14:textId="008F8E3F"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0.71(0.06)</w:t>
            </w:r>
          </w:p>
        </w:tc>
        <w:tc>
          <w:tcPr>
            <w:tcW w:w="740" w:type="pct"/>
            <w:shd w:val="clear" w:color="auto" w:fill="auto"/>
            <w:noWrap/>
            <w:hideMark/>
          </w:tcPr>
          <w:p w14:paraId="2B44DDD1" w14:textId="19A5B7FD"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0.44(0.08)</w:t>
            </w:r>
          </w:p>
        </w:tc>
        <w:tc>
          <w:tcPr>
            <w:tcW w:w="814" w:type="pct"/>
            <w:shd w:val="clear" w:color="auto" w:fill="auto"/>
            <w:noWrap/>
            <w:hideMark/>
          </w:tcPr>
          <w:p w14:paraId="0BFE523A" w14:textId="77777777" w:rsidR="00DB50DA" w:rsidRPr="00D54777" w:rsidRDefault="00DB50DA" w:rsidP="00D54777">
            <w:pPr>
              <w:jc w:val="center"/>
              <w:rPr>
                <w:sz w:val="18"/>
              </w:rPr>
            </w:pPr>
            <w:r w:rsidRPr="00D54777">
              <w:rPr>
                <w:sz w:val="18"/>
              </w:rPr>
              <w:t>-0.27</w:t>
            </w:r>
          </w:p>
        </w:tc>
        <w:tc>
          <w:tcPr>
            <w:tcW w:w="798" w:type="pct"/>
            <w:shd w:val="clear" w:color="auto" w:fill="auto"/>
            <w:noWrap/>
            <w:hideMark/>
          </w:tcPr>
          <w:p w14:paraId="36A5307F"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24D7936C" w14:textId="77777777" w:rsidTr="003079E2">
        <w:trPr>
          <w:trHeight w:val="300"/>
        </w:trPr>
        <w:tc>
          <w:tcPr>
            <w:tcW w:w="723" w:type="pct"/>
            <w:shd w:val="clear" w:color="auto" w:fill="auto"/>
            <w:noWrap/>
            <w:hideMark/>
          </w:tcPr>
          <w:p w14:paraId="5A7E35F4"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Spain, </w:t>
            </w:r>
            <w:r>
              <w:rPr>
                <w:i/>
                <w:sz w:val="18"/>
                <w:szCs w:val="18"/>
              </w:rPr>
              <w:t>Men</w:t>
            </w:r>
          </w:p>
        </w:tc>
        <w:tc>
          <w:tcPr>
            <w:tcW w:w="444" w:type="pct"/>
            <w:shd w:val="clear" w:color="auto" w:fill="auto"/>
            <w:noWrap/>
            <w:hideMark/>
          </w:tcPr>
          <w:p w14:paraId="36E8A9AF"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996</w:t>
            </w:r>
          </w:p>
        </w:tc>
        <w:tc>
          <w:tcPr>
            <w:tcW w:w="666" w:type="pct"/>
            <w:shd w:val="clear" w:color="auto" w:fill="auto"/>
            <w:noWrap/>
            <w:hideMark/>
          </w:tcPr>
          <w:p w14:paraId="16C26276"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50(10)</w:t>
            </w:r>
          </w:p>
        </w:tc>
        <w:tc>
          <w:tcPr>
            <w:tcW w:w="815" w:type="pct"/>
            <w:shd w:val="clear" w:color="auto" w:fill="auto"/>
            <w:noWrap/>
            <w:hideMark/>
          </w:tcPr>
          <w:p w14:paraId="3A481213" w14:textId="044ACC79"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0.72(0.07)</w:t>
            </w:r>
          </w:p>
        </w:tc>
        <w:tc>
          <w:tcPr>
            <w:tcW w:w="740" w:type="pct"/>
            <w:shd w:val="clear" w:color="auto" w:fill="auto"/>
            <w:noWrap/>
            <w:hideMark/>
          </w:tcPr>
          <w:p w14:paraId="79EA2822" w14:textId="5371BA80"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0.43(0.09)</w:t>
            </w:r>
          </w:p>
        </w:tc>
        <w:tc>
          <w:tcPr>
            <w:tcW w:w="814" w:type="pct"/>
            <w:shd w:val="clear" w:color="auto" w:fill="auto"/>
            <w:noWrap/>
            <w:hideMark/>
          </w:tcPr>
          <w:p w14:paraId="27129A43" w14:textId="77777777" w:rsidR="00DB50DA" w:rsidRPr="00D54777" w:rsidRDefault="00DB50DA" w:rsidP="00D54777">
            <w:pPr>
              <w:jc w:val="center"/>
              <w:rPr>
                <w:sz w:val="18"/>
              </w:rPr>
            </w:pPr>
            <w:r w:rsidRPr="00D54777">
              <w:rPr>
                <w:sz w:val="18"/>
              </w:rPr>
              <w:t>-0.29</w:t>
            </w:r>
          </w:p>
        </w:tc>
        <w:tc>
          <w:tcPr>
            <w:tcW w:w="798" w:type="pct"/>
            <w:shd w:val="clear" w:color="auto" w:fill="auto"/>
            <w:noWrap/>
            <w:hideMark/>
          </w:tcPr>
          <w:p w14:paraId="0FB4C433"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2F00870A" w14:textId="77777777" w:rsidTr="003079E2">
        <w:trPr>
          <w:trHeight w:val="300"/>
        </w:trPr>
        <w:tc>
          <w:tcPr>
            <w:tcW w:w="723" w:type="pct"/>
            <w:shd w:val="clear" w:color="auto" w:fill="auto"/>
            <w:noWrap/>
            <w:hideMark/>
          </w:tcPr>
          <w:p w14:paraId="7D3F673A"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Switzerland, </w:t>
            </w:r>
            <w:r>
              <w:rPr>
                <w:i/>
                <w:sz w:val="18"/>
                <w:szCs w:val="18"/>
              </w:rPr>
              <w:t>Men</w:t>
            </w:r>
          </w:p>
        </w:tc>
        <w:tc>
          <w:tcPr>
            <w:tcW w:w="444" w:type="pct"/>
            <w:shd w:val="clear" w:color="auto" w:fill="auto"/>
            <w:noWrap/>
            <w:hideMark/>
          </w:tcPr>
          <w:p w14:paraId="046829D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563</w:t>
            </w:r>
          </w:p>
        </w:tc>
        <w:tc>
          <w:tcPr>
            <w:tcW w:w="666" w:type="pct"/>
            <w:shd w:val="clear" w:color="auto" w:fill="auto"/>
            <w:noWrap/>
            <w:hideMark/>
          </w:tcPr>
          <w:p w14:paraId="2B19C3B2"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48.5(9.5)</w:t>
            </w:r>
          </w:p>
        </w:tc>
        <w:tc>
          <w:tcPr>
            <w:tcW w:w="815" w:type="pct"/>
            <w:shd w:val="clear" w:color="auto" w:fill="auto"/>
            <w:noWrap/>
            <w:hideMark/>
          </w:tcPr>
          <w:p w14:paraId="16754C0C" w14:textId="79C013CC"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0.84(0.06)</w:t>
            </w:r>
          </w:p>
        </w:tc>
        <w:tc>
          <w:tcPr>
            <w:tcW w:w="740" w:type="pct"/>
            <w:shd w:val="clear" w:color="auto" w:fill="auto"/>
            <w:noWrap/>
            <w:hideMark/>
          </w:tcPr>
          <w:p w14:paraId="2CF32DAB" w14:textId="036EEF40"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0.57(0.08)</w:t>
            </w:r>
          </w:p>
        </w:tc>
        <w:tc>
          <w:tcPr>
            <w:tcW w:w="814" w:type="pct"/>
            <w:shd w:val="clear" w:color="auto" w:fill="auto"/>
            <w:noWrap/>
            <w:hideMark/>
          </w:tcPr>
          <w:p w14:paraId="082BD3A3" w14:textId="77777777" w:rsidR="00DB50DA" w:rsidRPr="00D54777" w:rsidRDefault="00DB50DA" w:rsidP="00D54777">
            <w:pPr>
              <w:jc w:val="center"/>
              <w:rPr>
                <w:sz w:val="18"/>
              </w:rPr>
            </w:pPr>
            <w:r w:rsidRPr="00D54777">
              <w:rPr>
                <w:sz w:val="18"/>
              </w:rPr>
              <w:t>-0.27</w:t>
            </w:r>
          </w:p>
        </w:tc>
        <w:tc>
          <w:tcPr>
            <w:tcW w:w="798" w:type="pct"/>
            <w:shd w:val="clear" w:color="auto" w:fill="auto"/>
            <w:noWrap/>
            <w:hideMark/>
          </w:tcPr>
          <w:p w14:paraId="1462D7E1"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6BF2F301" w14:textId="77777777" w:rsidTr="003079E2">
        <w:trPr>
          <w:trHeight w:val="300"/>
        </w:trPr>
        <w:tc>
          <w:tcPr>
            <w:tcW w:w="723" w:type="pct"/>
            <w:shd w:val="clear" w:color="auto" w:fill="auto"/>
            <w:noWrap/>
            <w:hideMark/>
          </w:tcPr>
          <w:p w14:paraId="42495C3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b/>
                <w:sz w:val="18"/>
                <w:szCs w:val="18"/>
                <w:lang w:val="en-CA" w:eastAsia="en-CA"/>
              </w:rPr>
            </w:pPr>
            <w:r w:rsidRPr="00A53F34">
              <w:rPr>
                <w:b/>
                <w:sz w:val="18"/>
                <w:szCs w:val="18"/>
              </w:rPr>
              <w:t xml:space="preserve">Denmark, </w:t>
            </w:r>
            <w:r>
              <w:rPr>
                <w:b/>
                <w:sz w:val="18"/>
                <w:szCs w:val="18"/>
              </w:rPr>
              <w:t>Women</w:t>
            </w:r>
          </w:p>
        </w:tc>
        <w:tc>
          <w:tcPr>
            <w:tcW w:w="444" w:type="pct"/>
            <w:shd w:val="clear" w:color="auto" w:fill="auto"/>
            <w:noWrap/>
            <w:hideMark/>
          </w:tcPr>
          <w:p w14:paraId="136415DC"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1139</w:t>
            </w:r>
          </w:p>
        </w:tc>
        <w:tc>
          <w:tcPr>
            <w:tcW w:w="666" w:type="pct"/>
            <w:shd w:val="clear" w:color="auto" w:fill="auto"/>
            <w:noWrap/>
            <w:hideMark/>
          </w:tcPr>
          <w:p w14:paraId="01A744E9"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47.4(10.6)</w:t>
            </w:r>
          </w:p>
        </w:tc>
        <w:tc>
          <w:tcPr>
            <w:tcW w:w="815" w:type="pct"/>
            <w:shd w:val="clear" w:color="auto" w:fill="auto"/>
            <w:noWrap/>
            <w:hideMark/>
          </w:tcPr>
          <w:p w14:paraId="090B43AA" w14:textId="2832381E"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0.66(0.06)</w:t>
            </w:r>
          </w:p>
        </w:tc>
        <w:tc>
          <w:tcPr>
            <w:tcW w:w="740" w:type="pct"/>
            <w:shd w:val="clear" w:color="auto" w:fill="auto"/>
            <w:noWrap/>
            <w:hideMark/>
          </w:tcPr>
          <w:p w14:paraId="102F79E6" w14:textId="6D29C164"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0.47(0.05)</w:t>
            </w:r>
          </w:p>
        </w:tc>
        <w:tc>
          <w:tcPr>
            <w:tcW w:w="814" w:type="pct"/>
            <w:shd w:val="clear" w:color="auto" w:fill="auto"/>
            <w:noWrap/>
            <w:hideMark/>
          </w:tcPr>
          <w:p w14:paraId="086420D2" w14:textId="77777777" w:rsidR="00DB50DA" w:rsidRPr="00D54777" w:rsidRDefault="00DB50DA" w:rsidP="00D54777">
            <w:pPr>
              <w:jc w:val="center"/>
              <w:rPr>
                <w:sz w:val="18"/>
              </w:rPr>
            </w:pPr>
            <w:r w:rsidRPr="00D54777">
              <w:rPr>
                <w:sz w:val="18"/>
              </w:rPr>
              <w:t>-0.19</w:t>
            </w:r>
          </w:p>
        </w:tc>
        <w:tc>
          <w:tcPr>
            <w:tcW w:w="798" w:type="pct"/>
            <w:shd w:val="clear" w:color="auto" w:fill="auto"/>
            <w:noWrap/>
            <w:hideMark/>
          </w:tcPr>
          <w:p w14:paraId="044BD339"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w:t>
            </w:r>
          </w:p>
        </w:tc>
      </w:tr>
      <w:tr w:rsidR="00DB50DA" w:rsidRPr="00DC7785" w14:paraId="6C629D1D" w14:textId="77777777" w:rsidTr="003079E2">
        <w:trPr>
          <w:trHeight w:val="300"/>
        </w:trPr>
        <w:tc>
          <w:tcPr>
            <w:tcW w:w="723" w:type="pct"/>
            <w:shd w:val="clear" w:color="auto" w:fill="auto"/>
            <w:noWrap/>
            <w:hideMark/>
          </w:tcPr>
          <w:p w14:paraId="626165E2"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i/>
                <w:sz w:val="18"/>
                <w:szCs w:val="18"/>
                <w:lang w:val="en-CA" w:eastAsia="en-CA"/>
              </w:rPr>
            </w:pPr>
            <w:r w:rsidRPr="00A53F34">
              <w:rPr>
                <w:i/>
                <w:sz w:val="18"/>
                <w:szCs w:val="18"/>
              </w:rPr>
              <w:t xml:space="preserve">Austria, </w:t>
            </w:r>
            <w:r>
              <w:rPr>
                <w:i/>
                <w:sz w:val="18"/>
                <w:szCs w:val="18"/>
              </w:rPr>
              <w:t>Women</w:t>
            </w:r>
          </w:p>
        </w:tc>
        <w:tc>
          <w:tcPr>
            <w:tcW w:w="444" w:type="pct"/>
            <w:shd w:val="clear" w:color="auto" w:fill="auto"/>
            <w:noWrap/>
            <w:hideMark/>
          </w:tcPr>
          <w:p w14:paraId="4D8E82B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583</w:t>
            </w:r>
          </w:p>
        </w:tc>
        <w:tc>
          <w:tcPr>
            <w:tcW w:w="666" w:type="pct"/>
            <w:shd w:val="clear" w:color="auto" w:fill="auto"/>
            <w:noWrap/>
            <w:hideMark/>
          </w:tcPr>
          <w:p w14:paraId="6F398AB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49.9(9.5)</w:t>
            </w:r>
          </w:p>
        </w:tc>
        <w:tc>
          <w:tcPr>
            <w:tcW w:w="815" w:type="pct"/>
            <w:shd w:val="clear" w:color="auto" w:fill="auto"/>
            <w:noWrap/>
            <w:hideMark/>
          </w:tcPr>
          <w:p w14:paraId="0D8C297D" w14:textId="230AB2D0"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0.38(0.08)</w:t>
            </w:r>
          </w:p>
        </w:tc>
        <w:tc>
          <w:tcPr>
            <w:tcW w:w="740" w:type="pct"/>
            <w:shd w:val="clear" w:color="auto" w:fill="auto"/>
            <w:noWrap/>
            <w:hideMark/>
          </w:tcPr>
          <w:p w14:paraId="55205622" w14:textId="391DDA4C"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0.16(0.03)</w:t>
            </w:r>
          </w:p>
        </w:tc>
        <w:tc>
          <w:tcPr>
            <w:tcW w:w="814" w:type="pct"/>
            <w:shd w:val="clear" w:color="auto" w:fill="auto"/>
            <w:noWrap/>
            <w:hideMark/>
          </w:tcPr>
          <w:p w14:paraId="54953942" w14:textId="77777777" w:rsidR="00DB50DA" w:rsidRPr="00D54777" w:rsidRDefault="00DB50DA" w:rsidP="00D54777">
            <w:pPr>
              <w:jc w:val="center"/>
              <w:rPr>
                <w:sz w:val="18"/>
              </w:rPr>
            </w:pPr>
            <w:r w:rsidRPr="00D54777">
              <w:rPr>
                <w:sz w:val="18"/>
              </w:rPr>
              <w:t>-0.22</w:t>
            </w:r>
          </w:p>
        </w:tc>
        <w:tc>
          <w:tcPr>
            <w:tcW w:w="798" w:type="pct"/>
            <w:shd w:val="clear" w:color="auto" w:fill="auto"/>
            <w:noWrap/>
            <w:hideMark/>
          </w:tcPr>
          <w:p w14:paraId="7BC269D2"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2594BA1D" w14:textId="77777777" w:rsidTr="003079E2">
        <w:trPr>
          <w:trHeight w:val="300"/>
        </w:trPr>
        <w:tc>
          <w:tcPr>
            <w:tcW w:w="723" w:type="pct"/>
            <w:shd w:val="clear" w:color="auto" w:fill="auto"/>
            <w:noWrap/>
            <w:hideMark/>
          </w:tcPr>
          <w:p w14:paraId="1E325D3F"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b/>
                <w:i/>
                <w:sz w:val="18"/>
                <w:szCs w:val="18"/>
                <w:lang w:val="en-CA" w:eastAsia="en-CA"/>
              </w:rPr>
            </w:pPr>
            <w:r w:rsidRPr="00A53F34">
              <w:rPr>
                <w:i/>
                <w:sz w:val="18"/>
                <w:szCs w:val="18"/>
              </w:rPr>
              <w:t xml:space="preserve">Sweden, </w:t>
            </w:r>
            <w:r>
              <w:rPr>
                <w:i/>
                <w:sz w:val="18"/>
                <w:szCs w:val="18"/>
              </w:rPr>
              <w:t>Women</w:t>
            </w:r>
          </w:p>
        </w:tc>
        <w:tc>
          <w:tcPr>
            <w:tcW w:w="444" w:type="pct"/>
            <w:shd w:val="clear" w:color="auto" w:fill="auto"/>
            <w:noWrap/>
            <w:hideMark/>
          </w:tcPr>
          <w:p w14:paraId="0D2FE92B"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1074</w:t>
            </w:r>
          </w:p>
        </w:tc>
        <w:tc>
          <w:tcPr>
            <w:tcW w:w="666" w:type="pct"/>
            <w:shd w:val="clear" w:color="auto" w:fill="auto"/>
            <w:noWrap/>
            <w:hideMark/>
          </w:tcPr>
          <w:p w14:paraId="0210E1B4"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49.6(9.7)</w:t>
            </w:r>
          </w:p>
        </w:tc>
        <w:tc>
          <w:tcPr>
            <w:tcW w:w="815" w:type="pct"/>
            <w:shd w:val="clear" w:color="auto" w:fill="auto"/>
            <w:noWrap/>
            <w:hideMark/>
          </w:tcPr>
          <w:p w14:paraId="5CAF6A04" w14:textId="153116E2"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0.7(0.08)</w:t>
            </w:r>
          </w:p>
        </w:tc>
        <w:tc>
          <w:tcPr>
            <w:tcW w:w="740" w:type="pct"/>
            <w:shd w:val="clear" w:color="auto" w:fill="auto"/>
            <w:noWrap/>
            <w:hideMark/>
          </w:tcPr>
          <w:p w14:paraId="5082FB10" w14:textId="2F956FDA"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0.45(0.05)</w:t>
            </w:r>
          </w:p>
        </w:tc>
        <w:tc>
          <w:tcPr>
            <w:tcW w:w="814" w:type="pct"/>
            <w:shd w:val="clear" w:color="auto" w:fill="auto"/>
            <w:noWrap/>
            <w:hideMark/>
          </w:tcPr>
          <w:p w14:paraId="4BE67CF6" w14:textId="77777777" w:rsidR="00DB50DA" w:rsidRPr="00D54777" w:rsidRDefault="00DB50DA" w:rsidP="00D54777">
            <w:pPr>
              <w:jc w:val="center"/>
              <w:rPr>
                <w:sz w:val="18"/>
              </w:rPr>
            </w:pPr>
            <w:r w:rsidRPr="00D54777">
              <w:rPr>
                <w:sz w:val="18"/>
              </w:rPr>
              <w:t>-0.25</w:t>
            </w:r>
          </w:p>
        </w:tc>
        <w:tc>
          <w:tcPr>
            <w:tcW w:w="798" w:type="pct"/>
            <w:shd w:val="clear" w:color="auto" w:fill="auto"/>
            <w:noWrap/>
            <w:hideMark/>
          </w:tcPr>
          <w:p w14:paraId="6454D5A3"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0</w:t>
            </w:r>
          </w:p>
        </w:tc>
      </w:tr>
      <w:tr w:rsidR="00DB50DA" w:rsidRPr="00DC7785" w14:paraId="0CA69A96" w14:textId="77777777" w:rsidTr="003079E2">
        <w:trPr>
          <w:trHeight w:val="300"/>
        </w:trPr>
        <w:tc>
          <w:tcPr>
            <w:tcW w:w="723" w:type="pct"/>
            <w:shd w:val="clear" w:color="auto" w:fill="auto"/>
            <w:noWrap/>
            <w:hideMark/>
          </w:tcPr>
          <w:p w14:paraId="55B4B39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left"/>
              <w:rPr>
                <w:rFonts w:eastAsia="Times New Roman"/>
                <w:b/>
                <w:i/>
                <w:sz w:val="18"/>
                <w:szCs w:val="18"/>
                <w:lang w:val="en-CA" w:eastAsia="en-CA"/>
              </w:rPr>
            </w:pPr>
            <w:r w:rsidRPr="00A53F34">
              <w:rPr>
                <w:b/>
                <w:sz w:val="18"/>
                <w:szCs w:val="18"/>
              </w:rPr>
              <w:t xml:space="preserve">Denmark, </w:t>
            </w:r>
            <w:r>
              <w:rPr>
                <w:b/>
                <w:sz w:val="18"/>
                <w:szCs w:val="18"/>
              </w:rPr>
              <w:t>Men</w:t>
            </w:r>
          </w:p>
        </w:tc>
        <w:tc>
          <w:tcPr>
            <w:tcW w:w="444" w:type="pct"/>
            <w:shd w:val="clear" w:color="auto" w:fill="auto"/>
            <w:noWrap/>
            <w:hideMark/>
          </w:tcPr>
          <w:p w14:paraId="105A8585"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952</w:t>
            </w:r>
          </w:p>
        </w:tc>
        <w:tc>
          <w:tcPr>
            <w:tcW w:w="666" w:type="pct"/>
            <w:shd w:val="clear" w:color="auto" w:fill="auto"/>
            <w:noWrap/>
            <w:hideMark/>
          </w:tcPr>
          <w:p w14:paraId="7BC0F4BD"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46.8(9.4)</w:t>
            </w:r>
          </w:p>
        </w:tc>
        <w:tc>
          <w:tcPr>
            <w:tcW w:w="815" w:type="pct"/>
            <w:shd w:val="clear" w:color="auto" w:fill="auto"/>
            <w:noWrap/>
            <w:hideMark/>
          </w:tcPr>
          <w:p w14:paraId="3479E40E" w14:textId="3BB0ED8C"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0.79(0.07)</w:t>
            </w:r>
          </w:p>
        </w:tc>
        <w:tc>
          <w:tcPr>
            <w:tcW w:w="740" w:type="pct"/>
            <w:shd w:val="clear" w:color="auto" w:fill="auto"/>
            <w:noWrap/>
            <w:hideMark/>
          </w:tcPr>
          <w:p w14:paraId="432ECE6B" w14:textId="4AA1CB26"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3079E2">
              <w:rPr>
                <w:sz w:val="18"/>
                <w:szCs w:val="18"/>
              </w:rPr>
              <w:t>0.54(0.06)</w:t>
            </w:r>
          </w:p>
        </w:tc>
        <w:tc>
          <w:tcPr>
            <w:tcW w:w="814" w:type="pct"/>
            <w:shd w:val="clear" w:color="auto" w:fill="auto"/>
            <w:noWrap/>
            <w:hideMark/>
          </w:tcPr>
          <w:p w14:paraId="75B1B6D5" w14:textId="77777777" w:rsidR="00DB50DA" w:rsidRPr="00D54777" w:rsidRDefault="00DB50DA" w:rsidP="00D54777">
            <w:pPr>
              <w:jc w:val="center"/>
              <w:rPr>
                <w:sz w:val="18"/>
              </w:rPr>
            </w:pPr>
            <w:r w:rsidRPr="00D54777">
              <w:rPr>
                <w:sz w:val="18"/>
              </w:rPr>
              <w:t>-0.25</w:t>
            </w:r>
          </w:p>
        </w:tc>
        <w:tc>
          <w:tcPr>
            <w:tcW w:w="798" w:type="pct"/>
            <w:shd w:val="clear" w:color="auto" w:fill="auto"/>
            <w:noWrap/>
            <w:hideMark/>
          </w:tcPr>
          <w:p w14:paraId="3DC01306"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rFonts w:eastAsia="Times New Roman"/>
                <w:sz w:val="18"/>
                <w:szCs w:val="18"/>
                <w:lang w:val="en-CA" w:eastAsia="en-CA"/>
              </w:rPr>
            </w:pPr>
            <w:r w:rsidRPr="00A53F34">
              <w:rPr>
                <w:sz w:val="18"/>
                <w:szCs w:val="18"/>
              </w:rPr>
              <w:t>1</w:t>
            </w:r>
          </w:p>
        </w:tc>
      </w:tr>
      <w:tr w:rsidR="00DB50DA" w:rsidRPr="00DC7785" w14:paraId="598E488F" w14:textId="77777777" w:rsidTr="003079E2">
        <w:trPr>
          <w:trHeight w:val="300"/>
        </w:trPr>
        <w:tc>
          <w:tcPr>
            <w:tcW w:w="723" w:type="pct"/>
            <w:shd w:val="clear" w:color="auto" w:fill="auto"/>
            <w:noWrap/>
          </w:tcPr>
          <w:p w14:paraId="6E8511F4" w14:textId="77777777" w:rsidR="00DB50DA" w:rsidRPr="00605FD1" w:rsidRDefault="00DB50DA" w:rsidP="006C5FE2">
            <w:pPr>
              <w:pBdr>
                <w:top w:val="none" w:sz="0" w:space="0" w:color="auto"/>
                <w:left w:val="none" w:sz="0" w:space="0" w:color="auto"/>
                <w:bottom w:val="none" w:sz="0" w:space="0" w:color="auto"/>
                <w:right w:val="none" w:sz="0" w:space="0" w:color="auto"/>
                <w:between w:val="none" w:sz="0" w:space="0" w:color="auto"/>
              </w:pBdr>
              <w:jc w:val="left"/>
              <w:rPr>
                <w:b/>
                <w:i/>
                <w:sz w:val="18"/>
                <w:szCs w:val="18"/>
              </w:rPr>
            </w:pPr>
            <w:r w:rsidRPr="00605FD1">
              <w:rPr>
                <w:i/>
                <w:sz w:val="18"/>
                <w:szCs w:val="18"/>
              </w:rPr>
              <w:t xml:space="preserve">Greece, </w:t>
            </w:r>
            <w:r>
              <w:rPr>
                <w:i/>
                <w:sz w:val="18"/>
                <w:szCs w:val="18"/>
              </w:rPr>
              <w:t>Men</w:t>
            </w:r>
          </w:p>
        </w:tc>
        <w:tc>
          <w:tcPr>
            <w:tcW w:w="444" w:type="pct"/>
            <w:shd w:val="clear" w:color="auto" w:fill="auto"/>
            <w:noWrap/>
          </w:tcPr>
          <w:p w14:paraId="020EB6F4"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1320</w:t>
            </w:r>
          </w:p>
        </w:tc>
        <w:tc>
          <w:tcPr>
            <w:tcW w:w="666" w:type="pct"/>
            <w:shd w:val="clear" w:color="auto" w:fill="auto"/>
            <w:noWrap/>
          </w:tcPr>
          <w:p w14:paraId="098D651E"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47.9(9.2)</w:t>
            </w:r>
          </w:p>
        </w:tc>
        <w:tc>
          <w:tcPr>
            <w:tcW w:w="815" w:type="pct"/>
            <w:shd w:val="clear" w:color="auto" w:fill="auto"/>
            <w:noWrap/>
          </w:tcPr>
          <w:p w14:paraId="106CE567" w14:textId="33572302"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3079E2">
              <w:rPr>
                <w:sz w:val="18"/>
                <w:szCs w:val="18"/>
              </w:rPr>
              <w:t>0.73(0.08)</w:t>
            </w:r>
          </w:p>
        </w:tc>
        <w:tc>
          <w:tcPr>
            <w:tcW w:w="740" w:type="pct"/>
            <w:shd w:val="clear" w:color="auto" w:fill="auto"/>
            <w:noWrap/>
          </w:tcPr>
          <w:p w14:paraId="3CA95F0D" w14:textId="24D74974"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3079E2">
              <w:rPr>
                <w:sz w:val="18"/>
                <w:szCs w:val="18"/>
              </w:rPr>
              <w:t>0.46(0.05)</w:t>
            </w:r>
          </w:p>
        </w:tc>
        <w:tc>
          <w:tcPr>
            <w:tcW w:w="814" w:type="pct"/>
            <w:shd w:val="clear" w:color="auto" w:fill="auto"/>
            <w:noWrap/>
          </w:tcPr>
          <w:p w14:paraId="48B03A9E" w14:textId="77777777" w:rsidR="00DB50DA" w:rsidRPr="00D54777" w:rsidRDefault="00DB50DA" w:rsidP="00D54777">
            <w:pPr>
              <w:jc w:val="center"/>
              <w:rPr>
                <w:sz w:val="18"/>
              </w:rPr>
            </w:pPr>
            <w:r w:rsidRPr="00D54777">
              <w:rPr>
                <w:sz w:val="18"/>
              </w:rPr>
              <w:t>-0.27</w:t>
            </w:r>
          </w:p>
        </w:tc>
        <w:tc>
          <w:tcPr>
            <w:tcW w:w="798" w:type="pct"/>
            <w:shd w:val="clear" w:color="auto" w:fill="auto"/>
            <w:noWrap/>
          </w:tcPr>
          <w:p w14:paraId="2BC5AD18"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0</w:t>
            </w:r>
          </w:p>
        </w:tc>
      </w:tr>
      <w:tr w:rsidR="00DB50DA" w:rsidRPr="00DC7785" w14:paraId="177C0973" w14:textId="77777777" w:rsidTr="003079E2">
        <w:trPr>
          <w:trHeight w:val="70"/>
        </w:trPr>
        <w:tc>
          <w:tcPr>
            <w:tcW w:w="723" w:type="pct"/>
            <w:shd w:val="clear" w:color="auto" w:fill="auto"/>
            <w:noWrap/>
          </w:tcPr>
          <w:p w14:paraId="428283CB" w14:textId="77777777" w:rsidR="00DB50DA" w:rsidRPr="00605FD1" w:rsidRDefault="00DB50DA" w:rsidP="006C5FE2">
            <w:pPr>
              <w:pBdr>
                <w:top w:val="none" w:sz="0" w:space="0" w:color="auto"/>
                <w:left w:val="none" w:sz="0" w:space="0" w:color="auto"/>
                <w:bottom w:val="none" w:sz="0" w:space="0" w:color="auto"/>
                <w:right w:val="none" w:sz="0" w:space="0" w:color="auto"/>
                <w:between w:val="none" w:sz="0" w:space="0" w:color="auto"/>
              </w:pBdr>
              <w:jc w:val="left"/>
              <w:rPr>
                <w:b/>
                <w:i/>
                <w:sz w:val="18"/>
                <w:szCs w:val="18"/>
              </w:rPr>
            </w:pPr>
            <w:r w:rsidRPr="00605FD1">
              <w:rPr>
                <w:i/>
                <w:sz w:val="18"/>
                <w:szCs w:val="18"/>
              </w:rPr>
              <w:t xml:space="preserve">Sweden, </w:t>
            </w:r>
            <w:r>
              <w:rPr>
                <w:i/>
                <w:sz w:val="18"/>
                <w:szCs w:val="18"/>
              </w:rPr>
              <w:t>Men</w:t>
            </w:r>
          </w:p>
        </w:tc>
        <w:tc>
          <w:tcPr>
            <w:tcW w:w="444" w:type="pct"/>
            <w:shd w:val="clear" w:color="auto" w:fill="auto"/>
            <w:noWrap/>
          </w:tcPr>
          <w:p w14:paraId="2406E78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873</w:t>
            </w:r>
          </w:p>
        </w:tc>
        <w:tc>
          <w:tcPr>
            <w:tcW w:w="666" w:type="pct"/>
            <w:shd w:val="clear" w:color="auto" w:fill="auto"/>
            <w:noWrap/>
          </w:tcPr>
          <w:p w14:paraId="37ECE549"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50(9.2)</w:t>
            </w:r>
          </w:p>
        </w:tc>
        <w:tc>
          <w:tcPr>
            <w:tcW w:w="815" w:type="pct"/>
            <w:shd w:val="clear" w:color="auto" w:fill="auto"/>
            <w:noWrap/>
          </w:tcPr>
          <w:p w14:paraId="1624E0B0" w14:textId="41B8AA16"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3079E2">
              <w:rPr>
                <w:sz w:val="18"/>
                <w:szCs w:val="18"/>
              </w:rPr>
              <w:t>0.76(0.09)</w:t>
            </w:r>
          </w:p>
        </w:tc>
        <w:tc>
          <w:tcPr>
            <w:tcW w:w="740" w:type="pct"/>
            <w:shd w:val="clear" w:color="auto" w:fill="auto"/>
            <w:noWrap/>
          </w:tcPr>
          <w:p w14:paraId="1FCC7823" w14:textId="1C1B9BA3" w:rsidR="00DB50DA" w:rsidRPr="003079E2" w:rsidRDefault="00DB50DA" w:rsidP="003079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3079E2">
              <w:rPr>
                <w:sz w:val="18"/>
                <w:szCs w:val="18"/>
              </w:rPr>
              <w:t>0.47(0.06)</w:t>
            </w:r>
          </w:p>
        </w:tc>
        <w:tc>
          <w:tcPr>
            <w:tcW w:w="814" w:type="pct"/>
            <w:shd w:val="clear" w:color="auto" w:fill="auto"/>
            <w:noWrap/>
          </w:tcPr>
          <w:p w14:paraId="02299309" w14:textId="77777777" w:rsidR="00DB50DA" w:rsidRPr="00D54777" w:rsidRDefault="00DB50DA" w:rsidP="00D54777">
            <w:pPr>
              <w:jc w:val="center"/>
              <w:rPr>
                <w:sz w:val="18"/>
              </w:rPr>
            </w:pPr>
            <w:r w:rsidRPr="00D54777">
              <w:rPr>
                <w:sz w:val="18"/>
              </w:rPr>
              <w:t>-0.29</w:t>
            </w:r>
          </w:p>
        </w:tc>
        <w:tc>
          <w:tcPr>
            <w:tcW w:w="798" w:type="pct"/>
            <w:shd w:val="clear" w:color="auto" w:fill="auto"/>
            <w:noWrap/>
          </w:tcPr>
          <w:p w14:paraId="0FFA7C37" w14:textId="77777777" w:rsidR="00DB50DA" w:rsidRPr="00A53F34" w:rsidRDefault="00DB50DA" w:rsidP="006C5FE2">
            <w:pPr>
              <w:pBdr>
                <w:top w:val="none" w:sz="0" w:space="0" w:color="auto"/>
                <w:left w:val="none" w:sz="0" w:space="0" w:color="auto"/>
                <w:bottom w:val="none" w:sz="0" w:space="0" w:color="auto"/>
                <w:right w:val="none" w:sz="0" w:space="0" w:color="auto"/>
                <w:between w:val="none" w:sz="0" w:space="0" w:color="auto"/>
              </w:pBdr>
              <w:jc w:val="center"/>
              <w:rPr>
                <w:sz w:val="18"/>
                <w:szCs w:val="18"/>
              </w:rPr>
            </w:pPr>
            <w:r w:rsidRPr="00A53F34">
              <w:rPr>
                <w:sz w:val="18"/>
                <w:szCs w:val="18"/>
              </w:rPr>
              <w:t>0</w:t>
            </w:r>
          </w:p>
        </w:tc>
      </w:tr>
    </w:tbl>
    <w:p w14:paraId="0C83457D" w14:textId="77777777" w:rsidR="00B157B3" w:rsidRDefault="00B157B3" w:rsidP="00B157B3">
      <w:pPr>
        <w:spacing w:line="360" w:lineRule="auto"/>
        <w:rPr>
          <w:lang w:val="en-CA"/>
        </w:rPr>
      </w:pPr>
    </w:p>
    <w:p w14:paraId="230D958B" w14:textId="77777777" w:rsidR="00B157B3" w:rsidRPr="0050688B" w:rsidRDefault="00B157B3" w:rsidP="00B157B3">
      <w:pPr>
        <w:pStyle w:val="Style1"/>
        <w:spacing w:after="120" w:line="240" w:lineRule="auto"/>
        <w:contextualSpacing w:val="0"/>
        <w:rPr>
          <w:sz w:val="24"/>
          <w:szCs w:val="24"/>
          <w:lang w:val="en-CA"/>
        </w:rPr>
      </w:pPr>
      <w:r w:rsidRPr="0050688B">
        <w:rPr>
          <w:sz w:val="24"/>
          <w:szCs w:val="24"/>
          <w:lang w:val="en-CA"/>
        </w:rPr>
        <w:t>Table 3: All Regression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075"/>
        <w:gridCol w:w="1413"/>
        <w:gridCol w:w="354"/>
        <w:gridCol w:w="2245"/>
        <w:gridCol w:w="1076"/>
        <w:gridCol w:w="1413"/>
      </w:tblGrid>
      <w:tr w:rsidR="00B157B3" w:rsidRPr="00883610" w14:paraId="5E412DA9" w14:textId="77777777" w:rsidTr="00931190">
        <w:trPr>
          <w:trHeight w:val="300"/>
        </w:trPr>
        <w:tc>
          <w:tcPr>
            <w:tcW w:w="2343" w:type="pct"/>
            <w:gridSpan w:val="3"/>
            <w:shd w:val="clear" w:color="auto" w:fill="auto"/>
            <w:noWrap/>
            <w:vAlign w:val="bottom"/>
            <w:hideMark/>
          </w:tcPr>
          <w:p w14:paraId="5B2EB3C3"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r w:rsidRPr="00883610">
              <w:rPr>
                <w:rFonts w:ascii="Calibri" w:eastAsia="Times New Roman" w:hAnsi="Calibri" w:cs="Times New Roman"/>
                <w:b/>
                <w:sz w:val="20"/>
                <w:szCs w:val="20"/>
                <w:lang w:val="en-CA" w:eastAsia="en-CA"/>
              </w:rPr>
              <w:t xml:space="preserve">Belgium </w:t>
            </w:r>
            <w:r>
              <w:rPr>
                <w:rFonts w:ascii="Calibri" w:eastAsia="Times New Roman" w:hAnsi="Calibri" w:cs="Times New Roman"/>
                <w:b/>
                <w:sz w:val="20"/>
                <w:szCs w:val="20"/>
                <w:lang w:val="en-CA" w:eastAsia="en-CA"/>
              </w:rPr>
              <w:t>Women</w:t>
            </w:r>
          </w:p>
        </w:tc>
        <w:tc>
          <w:tcPr>
            <w:tcW w:w="185" w:type="pct"/>
            <w:shd w:val="clear" w:color="auto" w:fill="A6A6A6" w:themeFill="background1" w:themeFillShade="A6"/>
            <w:noWrap/>
            <w:vAlign w:val="bottom"/>
            <w:hideMark/>
          </w:tcPr>
          <w:p w14:paraId="29B31782"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p>
        </w:tc>
        <w:tc>
          <w:tcPr>
            <w:tcW w:w="2472" w:type="pct"/>
            <w:gridSpan w:val="3"/>
            <w:shd w:val="clear" w:color="auto" w:fill="auto"/>
            <w:noWrap/>
            <w:vAlign w:val="bottom"/>
            <w:hideMark/>
          </w:tcPr>
          <w:p w14:paraId="56999DA2"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b/>
                <w:sz w:val="20"/>
                <w:szCs w:val="20"/>
                <w:lang w:val="en-CA" w:eastAsia="en-CA"/>
              </w:rPr>
              <w:t xml:space="preserve">Belgium </w:t>
            </w:r>
            <w:r>
              <w:rPr>
                <w:rFonts w:ascii="Calibri" w:eastAsia="Times New Roman" w:hAnsi="Calibri" w:cs="Times New Roman"/>
                <w:b/>
                <w:sz w:val="20"/>
                <w:szCs w:val="20"/>
                <w:lang w:val="en-CA" w:eastAsia="en-CA"/>
              </w:rPr>
              <w:t>Men</w:t>
            </w:r>
          </w:p>
        </w:tc>
      </w:tr>
      <w:tr w:rsidR="00B157B3" w:rsidRPr="00883610" w14:paraId="28F7E808" w14:textId="77777777" w:rsidTr="00931190">
        <w:trPr>
          <w:trHeight w:val="300"/>
        </w:trPr>
        <w:tc>
          <w:tcPr>
            <w:tcW w:w="1044" w:type="pct"/>
            <w:shd w:val="clear" w:color="auto" w:fill="auto"/>
            <w:noWrap/>
            <w:vAlign w:val="bottom"/>
            <w:hideMark/>
          </w:tcPr>
          <w:p w14:paraId="0581961F"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561" w:type="pct"/>
            <w:shd w:val="clear" w:color="auto" w:fill="auto"/>
            <w:noWrap/>
            <w:vAlign w:val="bottom"/>
            <w:hideMark/>
          </w:tcPr>
          <w:p w14:paraId="5768E20D"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Estimate</w:t>
            </w:r>
          </w:p>
        </w:tc>
        <w:tc>
          <w:tcPr>
            <w:tcW w:w="738" w:type="pct"/>
            <w:shd w:val="clear" w:color="auto" w:fill="auto"/>
            <w:noWrap/>
            <w:vAlign w:val="bottom"/>
            <w:hideMark/>
          </w:tcPr>
          <w:p w14:paraId="6DB4EECD" w14:textId="77777777" w:rsidR="00B157B3" w:rsidRPr="00883610" w:rsidRDefault="006C5FE2"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Pr>
                <w:rFonts w:ascii="Calibri" w:eastAsia="Times New Roman" w:hAnsi="Calibri" w:cs="Times New Roman"/>
                <w:sz w:val="20"/>
                <w:szCs w:val="20"/>
                <w:lang w:val="en-CA" w:eastAsia="en-CA"/>
              </w:rPr>
              <w:t>95% CI</w:t>
            </w:r>
          </w:p>
        </w:tc>
        <w:tc>
          <w:tcPr>
            <w:tcW w:w="185" w:type="pct"/>
            <w:shd w:val="clear" w:color="auto" w:fill="A6A6A6" w:themeFill="background1" w:themeFillShade="A6"/>
            <w:noWrap/>
            <w:vAlign w:val="bottom"/>
            <w:hideMark/>
          </w:tcPr>
          <w:p w14:paraId="513A25C2"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3EC763E9"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562" w:type="pct"/>
            <w:shd w:val="clear" w:color="auto" w:fill="auto"/>
            <w:noWrap/>
            <w:vAlign w:val="bottom"/>
            <w:hideMark/>
          </w:tcPr>
          <w:p w14:paraId="0250B2B9"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Estimate</w:t>
            </w:r>
          </w:p>
        </w:tc>
        <w:tc>
          <w:tcPr>
            <w:tcW w:w="738" w:type="pct"/>
            <w:shd w:val="clear" w:color="auto" w:fill="auto"/>
            <w:noWrap/>
            <w:vAlign w:val="bottom"/>
            <w:hideMark/>
          </w:tcPr>
          <w:p w14:paraId="6CE504D9" w14:textId="77777777" w:rsidR="00B157B3" w:rsidRPr="00883610" w:rsidRDefault="006C5FE2"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Pr>
                <w:rFonts w:ascii="Calibri" w:eastAsia="Times New Roman" w:hAnsi="Calibri" w:cs="Times New Roman"/>
                <w:sz w:val="20"/>
                <w:szCs w:val="20"/>
                <w:lang w:val="en-CA" w:eastAsia="en-CA"/>
              </w:rPr>
              <w:t>95% CI</w:t>
            </w:r>
          </w:p>
        </w:tc>
      </w:tr>
      <w:tr w:rsidR="00931190" w:rsidRPr="00883610" w14:paraId="3A01AD2F" w14:textId="77777777" w:rsidTr="00931190">
        <w:trPr>
          <w:trHeight w:val="300"/>
        </w:trPr>
        <w:tc>
          <w:tcPr>
            <w:tcW w:w="1044" w:type="pct"/>
            <w:shd w:val="clear" w:color="auto" w:fill="auto"/>
            <w:noWrap/>
            <w:vAlign w:val="bottom"/>
            <w:hideMark/>
          </w:tcPr>
          <w:p w14:paraId="498D3460"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(Intercept)</w:t>
            </w:r>
          </w:p>
        </w:tc>
        <w:tc>
          <w:tcPr>
            <w:tcW w:w="561" w:type="pct"/>
            <w:shd w:val="clear" w:color="auto" w:fill="auto"/>
            <w:noWrap/>
            <w:vAlign w:val="bottom"/>
            <w:hideMark/>
          </w:tcPr>
          <w:p w14:paraId="491F2CED"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0.528</w:t>
            </w:r>
          </w:p>
        </w:tc>
        <w:tc>
          <w:tcPr>
            <w:tcW w:w="738" w:type="pct"/>
            <w:shd w:val="clear" w:color="auto" w:fill="auto"/>
            <w:noWrap/>
            <w:vAlign w:val="bottom"/>
            <w:hideMark/>
          </w:tcPr>
          <w:p w14:paraId="4C0B6912" w14:textId="77777777" w:rsidR="00931190" w:rsidRPr="00931190" w:rsidRDefault="00931190">
            <w:pPr>
              <w:rPr>
                <w:rFonts w:ascii="Calibri" w:hAnsi="Calibri"/>
                <w:sz w:val="20"/>
                <w:szCs w:val="20"/>
              </w:rPr>
            </w:pPr>
            <w:r w:rsidRPr="00931190">
              <w:rPr>
                <w:rFonts w:ascii="Calibri" w:hAnsi="Calibri"/>
                <w:sz w:val="20"/>
                <w:szCs w:val="20"/>
              </w:rPr>
              <w:t>0.499;0.557</w:t>
            </w:r>
          </w:p>
        </w:tc>
        <w:tc>
          <w:tcPr>
            <w:tcW w:w="185" w:type="pct"/>
            <w:shd w:val="clear" w:color="auto" w:fill="A6A6A6" w:themeFill="background1" w:themeFillShade="A6"/>
            <w:noWrap/>
            <w:vAlign w:val="bottom"/>
            <w:hideMark/>
          </w:tcPr>
          <w:p w14:paraId="6CCAC3BC"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39C3E83A"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(Intercept)</w:t>
            </w:r>
          </w:p>
        </w:tc>
        <w:tc>
          <w:tcPr>
            <w:tcW w:w="562" w:type="pct"/>
            <w:shd w:val="clear" w:color="auto" w:fill="auto"/>
            <w:noWrap/>
            <w:vAlign w:val="bottom"/>
            <w:hideMark/>
          </w:tcPr>
          <w:p w14:paraId="2BB0C653"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1.06</w:t>
            </w:r>
          </w:p>
        </w:tc>
        <w:tc>
          <w:tcPr>
            <w:tcW w:w="738" w:type="pct"/>
            <w:shd w:val="clear" w:color="auto" w:fill="auto"/>
            <w:noWrap/>
            <w:vAlign w:val="bottom"/>
            <w:hideMark/>
          </w:tcPr>
          <w:p w14:paraId="37B51C0B" w14:textId="77777777" w:rsidR="00931190" w:rsidRPr="00931190" w:rsidRDefault="00931190">
            <w:pPr>
              <w:rPr>
                <w:rFonts w:ascii="Calibri" w:hAnsi="Calibri"/>
                <w:sz w:val="20"/>
                <w:szCs w:val="20"/>
              </w:rPr>
            </w:pPr>
            <w:r w:rsidRPr="00931190">
              <w:rPr>
                <w:rFonts w:ascii="Calibri" w:hAnsi="Calibri"/>
                <w:sz w:val="20"/>
                <w:szCs w:val="20"/>
              </w:rPr>
              <w:t>1.038;1.082</w:t>
            </w:r>
          </w:p>
        </w:tc>
      </w:tr>
      <w:tr w:rsidR="00931190" w:rsidRPr="00883610" w14:paraId="7868D146" w14:textId="77777777" w:rsidTr="00931190">
        <w:trPr>
          <w:trHeight w:val="300"/>
        </w:trPr>
        <w:tc>
          <w:tcPr>
            <w:tcW w:w="1044" w:type="pct"/>
            <w:shd w:val="clear" w:color="auto" w:fill="auto"/>
            <w:noWrap/>
            <w:vAlign w:val="bottom"/>
            <w:hideMark/>
          </w:tcPr>
          <w:p w14:paraId="6D5DC015"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policy.introduced</w:t>
            </w:r>
          </w:p>
        </w:tc>
        <w:tc>
          <w:tcPr>
            <w:tcW w:w="561" w:type="pct"/>
            <w:shd w:val="clear" w:color="auto" w:fill="auto"/>
            <w:noWrap/>
            <w:vAlign w:val="bottom"/>
            <w:hideMark/>
          </w:tcPr>
          <w:p w14:paraId="409EE7EE"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0.006</w:t>
            </w:r>
          </w:p>
        </w:tc>
        <w:tc>
          <w:tcPr>
            <w:tcW w:w="738" w:type="pct"/>
            <w:shd w:val="clear" w:color="auto" w:fill="auto"/>
            <w:noWrap/>
            <w:vAlign w:val="bottom"/>
            <w:hideMark/>
          </w:tcPr>
          <w:p w14:paraId="2B346A82" w14:textId="77777777" w:rsidR="00931190" w:rsidRPr="00931190" w:rsidRDefault="00931190">
            <w:pPr>
              <w:rPr>
                <w:rFonts w:ascii="Calibri" w:hAnsi="Calibri"/>
                <w:sz w:val="20"/>
                <w:szCs w:val="20"/>
              </w:rPr>
            </w:pPr>
            <w:r w:rsidRPr="00931190">
              <w:rPr>
                <w:rFonts w:ascii="Calibri" w:hAnsi="Calibri"/>
                <w:sz w:val="20"/>
                <w:szCs w:val="20"/>
              </w:rPr>
              <w:t>-0.002;0.014</w:t>
            </w:r>
          </w:p>
        </w:tc>
        <w:tc>
          <w:tcPr>
            <w:tcW w:w="185" w:type="pct"/>
            <w:shd w:val="clear" w:color="auto" w:fill="A6A6A6" w:themeFill="background1" w:themeFillShade="A6"/>
            <w:noWrap/>
            <w:vAlign w:val="bottom"/>
            <w:hideMark/>
          </w:tcPr>
          <w:p w14:paraId="14E6B6ED"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72045053"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policy.introduced</w:t>
            </w:r>
          </w:p>
        </w:tc>
        <w:tc>
          <w:tcPr>
            <w:tcW w:w="562" w:type="pct"/>
            <w:shd w:val="clear" w:color="auto" w:fill="auto"/>
            <w:noWrap/>
            <w:vAlign w:val="bottom"/>
            <w:hideMark/>
          </w:tcPr>
          <w:p w14:paraId="2A8A8321"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0.002</w:t>
            </w:r>
          </w:p>
        </w:tc>
        <w:tc>
          <w:tcPr>
            <w:tcW w:w="738" w:type="pct"/>
            <w:shd w:val="clear" w:color="auto" w:fill="auto"/>
            <w:noWrap/>
            <w:vAlign w:val="bottom"/>
            <w:hideMark/>
          </w:tcPr>
          <w:p w14:paraId="1ED54FF3" w14:textId="77777777" w:rsidR="00931190" w:rsidRPr="00931190" w:rsidRDefault="00931190">
            <w:pPr>
              <w:rPr>
                <w:rFonts w:ascii="Calibri" w:hAnsi="Calibri"/>
                <w:sz w:val="20"/>
                <w:szCs w:val="20"/>
              </w:rPr>
            </w:pPr>
            <w:r w:rsidRPr="00931190">
              <w:rPr>
                <w:rFonts w:ascii="Calibri" w:hAnsi="Calibri"/>
                <w:sz w:val="20"/>
                <w:szCs w:val="20"/>
              </w:rPr>
              <w:t>-0.01</w:t>
            </w:r>
            <w:r w:rsidR="00BE6BC4">
              <w:rPr>
                <w:rFonts w:ascii="Calibri" w:hAnsi="Calibri"/>
                <w:sz w:val="20"/>
                <w:szCs w:val="20"/>
              </w:rPr>
              <w:t>0</w:t>
            </w:r>
            <w:r w:rsidRPr="00931190">
              <w:rPr>
                <w:rFonts w:ascii="Calibri" w:hAnsi="Calibri"/>
                <w:sz w:val="20"/>
                <w:szCs w:val="20"/>
              </w:rPr>
              <w:t>;0.014</w:t>
            </w:r>
          </w:p>
        </w:tc>
      </w:tr>
      <w:tr w:rsidR="00931190" w:rsidRPr="00883610" w14:paraId="2FD0EE8B" w14:textId="77777777" w:rsidTr="00931190">
        <w:trPr>
          <w:trHeight w:val="300"/>
        </w:trPr>
        <w:tc>
          <w:tcPr>
            <w:tcW w:w="1044" w:type="pct"/>
            <w:shd w:val="clear" w:color="auto" w:fill="auto"/>
            <w:noWrap/>
            <w:vAlign w:val="bottom"/>
            <w:hideMark/>
          </w:tcPr>
          <w:p w14:paraId="68316CE1"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treated</w:t>
            </w:r>
          </w:p>
        </w:tc>
        <w:tc>
          <w:tcPr>
            <w:tcW w:w="561" w:type="pct"/>
            <w:shd w:val="clear" w:color="auto" w:fill="auto"/>
            <w:noWrap/>
            <w:vAlign w:val="bottom"/>
            <w:hideMark/>
          </w:tcPr>
          <w:p w14:paraId="4B2AD6B8"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0.113</w:t>
            </w:r>
          </w:p>
        </w:tc>
        <w:tc>
          <w:tcPr>
            <w:tcW w:w="738" w:type="pct"/>
            <w:shd w:val="clear" w:color="auto" w:fill="auto"/>
            <w:noWrap/>
            <w:vAlign w:val="bottom"/>
            <w:hideMark/>
          </w:tcPr>
          <w:p w14:paraId="457C28A9" w14:textId="77777777" w:rsidR="00931190" w:rsidRPr="00931190" w:rsidRDefault="00931190">
            <w:pPr>
              <w:rPr>
                <w:rFonts w:ascii="Calibri" w:hAnsi="Calibri"/>
                <w:sz w:val="20"/>
                <w:szCs w:val="20"/>
              </w:rPr>
            </w:pPr>
            <w:r w:rsidRPr="00931190">
              <w:rPr>
                <w:rFonts w:ascii="Calibri" w:hAnsi="Calibri"/>
                <w:sz w:val="20"/>
                <w:szCs w:val="20"/>
              </w:rPr>
              <w:t>0.086;0.14</w:t>
            </w:r>
            <w:r w:rsidR="00BE6BC4">
              <w:rPr>
                <w:rFonts w:ascii="Calibri" w:hAnsi="Calibri"/>
                <w:sz w:val="20"/>
                <w:szCs w:val="20"/>
              </w:rPr>
              <w:t>0</w:t>
            </w:r>
          </w:p>
        </w:tc>
        <w:tc>
          <w:tcPr>
            <w:tcW w:w="185" w:type="pct"/>
            <w:shd w:val="clear" w:color="auto" w:fill="A6A6A6" w:themeFill="background1" w:themeFillShade="A6"/>
            <w:noWrap/>
            <w:vAlign w:val="bottom"/>
            <w:hideMark/>
          </w:tcPr>
          <w:p w14:paraId="4730B0BD"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31F9183B"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treated</w:t>
            </w:r>
          </w:p>
        </w:tc>
        <w:tc>
          <w:tcPr>
            <w:tcW w:w="562" w:type="pct"/>
            <w:shd w:val="clear" w:color="auto" w:fill="auto"/>
            <w:noWrap/>
            <w:vAlign w:val="bottom"/>
            <w:hideMark/>
          </w:tcPr>
          <w:p w14:paraId="3C23538B"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-0.127</w:t>
            </w:r>
          </w:p>
        </w:tc>
        <w:tc>
          <w:tcPr>
            <w:tcW w:w="738" w:type="pct"/>
            <w:shd w:val="clear" w:color="auto" w:fill="auto"/>
            <w:noWrap/>
            <w:vAlign w:val="bottom"/>
            <w:hideMark/>
          </w:tcPr>
          <w:p w14:paraId="3248D99B" w14:textId="77777777" w:rsidR="00931190" w:rsidRPr="00931190" w:rsidRDefault="00931190">
            <w:pPr>
              <w:rPr>
                <w:rFonts w:ascii="Calibri" w:hAnsi="Calibri"/>
                <w:sz w:val="20"/>
                <w:szCs w:val="20"/>
              </w:rPr>
            </w:pPr>
            <w:r w:rsidRPr="00931190">
              <w:rPr>
                <w:rFonts w:ascii="Calibri" w:hAnsi="Calibri"/>
                <w:sz w:val="20"/>
                <w:szCs w:val="20"/>
              </w:rPr>
              <w:t>-0.151;-0.103</w:t>
            </w:r>
          </w:p>
        </w:tc>
      </w:tr>
      <w:tr w:rsidR="00931190" w:rsidRPr="00883610" w14:paraId="0FE8196B" w14:textId="77777777" w:rsidTr="00931190">
        <w:trPr>
          <w:trHeight w:val="300"/>
        </w:trPr>
        <w:tc>
          <w:tcPr>
            <w:tcW w:w="1044" w:type="pct"/>
            <w:shd w:val="clear" w:color="auto" w:fill="auto"/>
            <w:noWrap/>
            <w:vAlign w:val="bottom"/>
            <w:hideMark/>
          </w:tcPr>
          <w:p w14:paraId="7D5C1F29"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r w:rsidRPr="00883610">
              <w:rPr>
                <w:rFonts w:ascii="Calibri" w:eastAsia="Times New Roman" w:hAnsi="Calibri" w:cs="Times New Roman"/>
                <w:b/>
                <w:sz w:val="20"/>
                <w:szCs w:val="20"/>
                <w:lang w:val="en-CA" w:eastAsia="en-CA"/>
              </w:rPr>
              <w:t>Interaction**</w:t>
            </w:r>
          </w:p>
        </w:tc>
        <w:tc>
          <w:tcPr>
            <w:tcW w:w="561" w:type="pct"/>
            <w:shd w:val="clear" w:color="auto" w:fill="auto"/>
            <w:noWrap/>
            <w:vAlign w:val="bottom"/>
            <w:hideMark/>
          </w:tcPr>
          <w:p w14:paraId="522471D6"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b/>
                <w:sz w:val="20"/>
                <w:szCs w:val="20"/>
                <w:lang w:val="en-CA" w:eastAsia="en-CA"/>
              </w:rPr>
            </w:pPr>
            <w:r w:rsidRPr="00931190">
              <w:rPr>
                <w:rFonts w:ascii="Calibri" w:hAnsi="Calibri"/>
                <w:sz w:val="20"/>
                <w:szCs w:val="20"/>
              </w:rPr>
              <w:t>-0.012</w:t>
            </w:r>
          </w:p>
        </w:tc>
        <w:tc>
          <w:tcPr>
            <w:tcW w:w="738" w:type="pct"/>
            <w:shd w:val="clear" w:color="auto" w:fill="auto"/>
            <w:noWrap/>
            <w:vAlign w:val="bottom"/>
            <w:hideMark/>
          </w:tcPr>
          <w:p w14:paraId="5B300804" w14:textId="77777777" w:rsidR="00931190" w:rsidRPr="00931190" w:rsidRDefault="00931190">
            <w:pPr>
              <w:rPr>
                <w:rFonts w:ascii="Calibri" w:hAnsi="Calibri"/>
                <w:sz w:val="20"/>
                <w:szCs w:val="20"/>
              </w:rPr>
            </w:pPr>
            <w:r w:rsidRPr="00931190">
              <w:rPr>
                <w:rFonts w:ascii="Calibri" w:hAnsi="Calibri"/>
                <w:sz w:val="20"/>
                <w:szCs w:val="20"/>
              </w:rPr>
              <w:t>-0.028;0.004</w:t>
            </w:r>
          </w:p>
        </w:tc>
        <w:tc>
          <w:tcPr>
            <w:tcW w:w="185" w:type="pct"/>
            <w:shd w:val="clear" w:color="auto" w:fill="A6A6A6" w:themeFill="background1" w:themeFillShade="A6"/>
            <w:noWrap/>
            <w:vAlign w:val="bottom"/>
            <w:hideMark/>
          </w:tcPr>
          <w:p w14:paraId="5CB06328"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75D8F056"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r w:rsidRPr="00883610">
              <w:rPr>
                <w:rFonts w:ascii="Calibri" w:eastAsia="Times New Roman" w:hAnsi="Calibri" w:cs="Times New Roman"/>
                <w:b/>
                <w:sz w:val="20"/>
                <w:szCs w:val="20"/>
                <w:lang w:val="en-CA" w:eastAsia="en-CA"/>
              </w:rPr>
              <w:t>Interaction**</w:t>
            </w:r>
          </w:p>
        </w:tc>
        <w:tc>
          <w:tcPr>
            <w:tcW w:w="562" w:type="pct"/>
            <w:shd w:val="clear" w:color="auto" w:fill="auto"/>
            <w:noWrap/>
            <w:vAlign w:val="bottom"/>
            <w:hideMark/>
          </w:tcPr>
          <w:p w14:paraId="1E890848"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b/>
                <w:sz w:val="20"/>
                <w:szCs w:val="20"/>
                <w:lang w:val="en-CA" w:eastAsia="en-CA"/>
              </w:rPr>
            </w:pPr>
            <w:r w:rsidRPr="00931190">
              <w:rPr>
                <w:rFonts w:ascii="Calibri" w:hAnsi="Calibri"/>
                <w:sz w:val="20"/>
                <w:szCs w:val="20"/>
              </w:rPr>
              <w:t>-0.019</w:t>
            </w:r>
          </w:p>
        </w:tc>
        <w:tc>
          <w:tcPr>
            <w:tcW w:w="738" w:type="pct"/>
            <w:shd w:val="clear" w:color="auto" w:fill="auto"/>
            <w:noWrap/>
            <w:vAlign w:val="bottom"/>
            <w:hideMark/>
          </w:tcPr>
          <w:p w14:paraId="0A0F8182" w14:textId="77777777" w:rsidR="00931190" w:rsidRPr="00931190" w:rsidRDefault="00931190">
            <w:pPr>
              <w:rPr>
                <w:rFonts w:ascii="Calibri" w:hAnsi="Calibri"/>
                <w:sz w:val="20"/>
                <w:szCs w:val="20"/>
              </w:rPr>
            </w:pPr>
            <w:r w:rsidRPr="00931190">
              <w:rPr>
                <w:rFonts w:ascii="Calibri" w:hAnsi="Calibri"/>
                <w:sz w:val="20"/>
                <w:szCs w:val="20"/>
              </w:rPr>
              <w:t>-0.037;-0.001</w:t>
            </w:r>
          </w:p>
        </w:tc>
      </w:tr>
      <w:tr w:rsidR="00931190" w:rsidRPr="00883610" w14:paraId="00D645A2" w14:textId="77777777" w:rsidTr="00931190">
        <w:trPr>
          <w:trHeight w:val="300"/>
        </w:trPr>
        <w:tc>
          <w:tcPr>
            <w:tcW w:w="1044" w:type="pct"/>
            <w:shd w:val="clear" w:color="auto" w:fill="auto"/>
            <w:noWrap/>
            <w:vAlign w:val="bottom"/>
            <w:hideMark/>
          </w:tcPr>
          <w:p w14:paraId="5623D265"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countryFrance</w:t>
            </w:r>
          </w:p>
        </w:tc>
        <w:tc>
          <w:tcPr>
            <w:tcW w:w="561" w:type="pct"/>
            <w:shd w:val="clear" w:color="auto" w:fill="auto"/>
            <w:noWrap/>
            <w:vAlign w:val="bottom"/>
            <w:hideMark/>
          </w:tcPr>
          <w:p w14:paraId="374B5332"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0.185</w:t>
            </w:r>
          </w:p>
        </w:tc>
        <w:tc>
          <w:tcPr>
            <w:tcW w:w="738" w:type="pct"/>
            <w:shd w:val="clear" w:color="auto" w:fill="auto"/>
            <w:noWrap/>
            <w:vAlign w:val="bottom"/>
            <w:hideMark/>
          </w:tcPr>
          <w:p w14:paraId="5FC36B38" w14:textId="77777777" w:rsidR="00931190" w:rsidRPr="00931190" w:rsidRDefault="00931190">
            <w:pPr>
              <w:rPr>
                <w:rFonts w:ascii="Calibri" w:hAnsi="Calibri"/>
                <w:sz w:val="20"/>
                <w:szCs w:val="20"/>
              </w:rPr>
            </w:pPr>
            <w:r w:rsidRPr="00931190">
              <w:rPr>
                <w:rFonts w:ascii="Calibri" w:hAnsi="Calibri"/>
                <w:sz w:val="20"/>
                <w:szCs w:val="20"/>
              </w:rPr>
              <w:t>0.161;0.209</w:t>
            </w:r>
          </w:p>
        </w:tc>
        <w:tc>
          <w:tcPr>
            <w:tcW w:w="185" w:type="pct"/>
            <w:shd w:val="clear" w:color="auto" w:fill="A6A6A6" w:themeFill="background1" w:themeFillShade="A6"/>
            <w:noWrap/>
            <w:vAlign w:val="bottom"/>
            <w:hideMark/>
          </w:tcPr>
          <w:p w14:paraId="66F53D2D"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6938CE86"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countryFrance</w:t>
            </w:r>
          </w:p>
        </w:tc>
        <w:tc>
          <w:tcPr>
            <w:tcW w:w="562" w:type="pct"/>
            <w:shd w:val="clear" w:color="auto" w:fill="auto"/>
            <w:noWrap/>
            <w:vAlign w:val="bottom"/>
            <w:hideMark/>
          </w:tcPr>
          <w:p w14:paraId="4357C917"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-0.146</w:t>
            </w:r>
          </w:p>
        </w:tc>
        <w:tc>
          <w:tcPr>
            <w:tcW w:w="738" w:type="pct"/>
            <w:shd w:val="clear" w:color="auto" w:fill="auto"/>
            <w:noWrap/>
            <w:vAlign w:val="bottom"/>
            <w:hideMark/>
          </w:tcPr>
          <w:p w14:paraId="19CA4C1A" w14:textId="77777777" w:rsidR="00931190" w:rsidRPr="00931190" w:rsidRDefault="00931190">
            <w:pPr>
              <w:rPr>
                <w:rFonts w:ascii="Calibri" w:hAnsi="Calibri"/>
                <w:sz w:val="20"/>
                <w:szCs w:val="20"/>
              </w:rPr>
            </w:pPr>
            <w:r w:rsidRPr="00931190">
              <w:rPr>
                <w:rFonts w:ascii="Calibri" w:hAnsi="Calibri"/>
                <w:sz w:val="20"/>
                <w:szCs w:val="20"/>
              </w:rPr>
              <w:t>-0.17</w:t>
            </w:r>
            <w:r w:rsidR="00BE6BC4">
              <w:rPr>
                <w:rFonts w:ascii="Calibri" w:hAnsi="Calibri"/>
                <w:sz w:val="20"/>
                <w:szCs w:val="20"/>
              </w:rPr>
              <w:t>0</w:t>
            </w:r>
            <w:r w:rsidRPr="00931190">
              <w:rPr>
                <w:rFonts w:ascii="Calibri" w:hAnsi="Calibri"/>
                <w:sz w:val="20"/>
                <w:szCs w:val="20"/>
              </w:rPr>
              <w:t>;-0.122</w:t>
            </w:r>
          </w:p>
        </w:tc>
      </w:tr>
      <w:tr w:rsidR="00931190" w:rsidRPr="00883610" w14:paraId="060C2A3C" w14:textId="77777777" w:rsidTr="00931190">
        <w:trPr>
          <w:trHeight w:val="300"/>
        </w:trPr>
        <w:tc>
          <w:tcPr>
            <w:tcW w:w="1044" w:type="pct"/>
            <w:shd w:val="clear" w:color="auto" w:fill="auto"/>
            <w:noWrap/>
            <w:vAlign w:val="bottom"/>
            <w:hideMark/>
          </w:tcPr>
          <w:p w14:paraId="373A1691"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countryGreece</w:t>
            </w:r>
          </w:p>
        </w:tc>
        <w:tc>
          <w:tcPr>
            <w:tcW w:w="561" w:type="pct"/>
            <w:shd w:val="clear" w:color="auto" w:fill="auto"/>
            <w:noWrap/>
            <w:vAlign w:val="bottom"/>
            <w:hideMark/>
          </w:tcPr>
          <w:p w14:paraId="4A8093CA"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0.01</w:t>
            </w:r>
            <w:r w:rsidR="00BE6BC4">
              <w:rPr>
                <w:rFonts w:ascii="Calibri" w:hAnsi="Calibri"/>
                <w:sz w:val="20"/>
                <w:szCs w:val="20"/>
              </w:rPr>
              <w:t>0</w:t>
            </w:r>
          </w:p>
        </w:tc>
        <w:tc>
          <w:tcPr>
            <w:tcW w:w="738" w:type="pct"/>
            <w:shd w:val="clear" w:color="auto" w:fill="auto"/>
            <w:noWrap/>
            <w:vAlign w:val="bottom"/>
            <w:hideMark/>
          </w:tcPr>
          <w:p w14:paraId="41B28CE4" w14:textId="77777777" w:rsidR="00931190" w:rsidRPr="00931190" w:rsidRDefault="00931190">
            <w:pPr>
              <w:rPr>
                <w:rFonts w:ascii="Calibri" w:hAnsi="Calibri"/>
                <w:sz w:val="20"/>
                <w:szCs w:val="20"/>
              </w:rPr>
            </w:pPr>
            <w:r w:rsidRPr="00931190">
              <w:rPr>
                <w:rFonts w:ascii="Calibri" w:hAnsi="Calibri"/>
                <w:sz w:val="20"/>
                <w:szCs w:val="20"/>
              </w:rPr>
              <w:t>-0.015;0.035</w:t>
            </w:r>
          </w:p>
        </w:tc>
        <w:tc>
          <w:tcPr>
            <w:tcW w:w="185" w:type="pct"/>
            <w:shd w:val="clear" w:color="auto" w:fill="A6A6A6" w:themeFill="background1" w:themeFillShade="A6"/>
            <w:noWrap/>
            <w:vAlign w:val="bottom"/>
            <w:hideMark/>
          </w:tcPr>
          <w:p w14:paraId="79D3DEDE"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5019D4E5"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countrySpain</w:t>
            </w:r>
          </w:p>
        </w:tc>
        <w:tc>
          <w:tcPr>
            <w:tcW w:w="562" w:type="pct"/>
            <w:shd w:val="clear" w:color="auto" w:fill="auto"/>
            <w:noWrap/>
            <w:vAlign w:val="bottom"/>
            <w:hideMark/>
          </w:tcPr>
          <w:p w14:paraId="0A0944EA"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-0.088</w:t>
            </w:r>
          </w:p>
        </w:tc>
        <w:tc>
          <w:tcPr>
            <w:tcW w:w="738" w:type="pct"/>
            <w:shd w:val="clear" w:color="auto" w:fill="auto"/>
            <w:noWrap/>
            <w:vAlign w:val="bottom"/>
            <w:hideMark/>
          </w:tcPr>
          <w:p w14:paraId="20A571D1" w14:textId="77777777" w:rsidR="00931190" w:rsidRPr="00931190" w:rsidRDefault="00931190">
            <w:pPr>
              <w:rPr>
                <w:rFonts w:ascii="Calibri" w:hAnsi="Calibri"/>
                <w:sz w:val="20"/>
                <w:szCs w:val="20"/>
              </w:rPr>
            </w:pPr>
            <w:r w:rsidRPr="00931190">
              <w:rPr>
                <w:rFonts w:ascii="Calibri" w:hAnsi="Calibri"/>
                <w:sz w:val="20"/>
                <w:szCs w:val="20"/>
              </w:rPr>
              <w:t>-0.112;-0.064</w:t>
            </w:r>
          </w:p>
        </w:tc>
      </w:tr>
      <w:tr w:rsidR="00931190" w:rsidRPr="00883610" w14:paraId="10AA031E" w14:textId="77777777" w:rsidTr="00931190">
        <w:trPr>
          <w:trHeight w:val="300"/>
        </w:trPr>
        <w:tc>
          <w:tcPr>
            <w:tcW w:w="1044" w:type="pct"/>
            <w:shd w:val="clear" w:color="auto" w:fill="auto"/>
            <w:noWrap/>
            <w:vAlign w:val="bottom"/>
            <w:hideMark/>
          </w:tcPr>
          <w:p w14:paraId="1BBCE1F7"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year1</w:t>
            </w:r>
          </w:p>
        </w:tc>
        <w:tc>
          <w:tcPr>
            <w:tcW w:w="561" w:type="pct"/>
            <w:shd w:val="clear" w:color="auto" w:fill="auto"/>
            <w:noWrap/>
            <w:vAlign w:val="bottom"/>
            <w:hideMark/>
          </w:tcPr>
          <w:p w14:paraId="383593FA"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 xml:space="preserve">   0.041 </w:t>
            </w:r>
          </w:p>
        </w:tc>
        <w:tc>
          <w:tcPr>
            <w:tcW w:w="738" w:type="pct"/>
            <w:shd w:val="clear" w:color="auto" w:fill="auto"/>
            <w:noWrap/>
            <w:vAlign w:val="bottom"/>
            <w:hideMark/>
          </w:tcPr>
          <w:p w14:paraId="7A7AB017" w14:textId="77777777" w:rsidR="00931190" w:rsidRPr="00931190" w:rsidRDefault="00931190">
            <w:pPr>
              <w:rPr>
                <w:rFonts w:ascii="Calibri" w:hAnsi="Calibri"/>
                <w:sz w:val="20"/>
                <w:szCs w:val="20"/>
              </w:rPr>
            </w:pPr>
            <w:r w:rsidRPr="00931190">
              <w:rPr>
                <w:rFonts w:ascii="Calibri" w:hAnsi="Calibri"/>
                <w:sz w:val="20"/>
                <w:szCs w:val="20"/>
              </w:rPr>
              <w:t>0.021;0.061</w:t>
            </w:r>
          </w:p>
        </w:tc>
        <w:tc>
          <w:tcPr>
            <w:tcW w:w="185" w:type="pct"/>
            <w:shd w:val="clear" w:color="auto" w:fill="A6A6A6" w:themeFill="background1" w:themeFillShade="A6"/>
            <w:noWrap/>
            <w:vAlign w:val="bottom"/>
            <w:hideMark/>
          </w:tcPr>
          <w:p w14:paraId="4FC24D21"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6C15BEAE"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year1</w:t>
            </w:r>
          </w:p>
        </w:tc>
        <w:tc>
          <w:tcPr>
            <w:tcW w:w="562" w:type="pct"/>
            <w:shd w:val="clear" w:color="auto" w:fill="auto"/>
            <w:noWrap/>
            <w:vAlign w:val="bottom"/>
          </w:tcPr>
          <w:p w14:paraId="1941154B"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-0.048</w:t>
            </w:r>
          </w:p>
        </w:tc>
        <w:tc>
          <w:tcPr>
            <w:tcW w:w="738" w:type="pct"/>
            <w:shd w:val="clear" w:color="auto" w:fill="auto"/>
            <w:noWrap/>
            <w:vAlign w:val="bottom"/>
            <w:hideMark/>
          </w:tcPr>
          <w:p w14:paraId="70DAB04A" w14:textId="77777777" w:rsidR="00931190" w:rsidRPr="00931190" w:rsidRDefault="00931190">
            <w:pPr>
              <w:rPr>
                <w:rFonts w:ascii="Calibri" w:hAnsi="Calibri"/>
                <w:sz w:val="20"/>
                <w:szCs w:val="20"/>
              </w:rPr>
            </w:pPr>
            <w:r w:rsidRPr="00931190">
              <w:rPr>
                <w:rFonts w:ascii="Calibri" w:hAnsi="Calibri"/>
                <w:sz w:val="20"/>
                <w:szCs w:val="20"/>
              </w:rPr>
              <w:t>-0.072;-0.024</w:t>
            </w:r>
          </w:p>
        </w:tc>
      </w:tr>
      <w:tr w:rsidR="00931190" w:rsidRPr="00883610" w14:paraId="0A7D8FD3" w14:textId="77777777" w:rsidTr="00931190">
        <w:trPr>
          <w:trHeight w:val="300"/>
        </w:trPr>
        <w:tc>
          <w:tcPr>
            <w:tcW w:w="1044" w:type="pct"/>
            <w:shd w:val="clear" w:color="auto" w:fill="auto"/>
            <w:noWrap/>
            <w:vAlign w:val="bottom"/>
            <w:hideMark/>
          </w:tcPr>
          <w:p w14:paraId="65464FAB"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year2</w:t>
            </w:r>
          </w:p>
        </w:tc>
        <w:tc>
          <w:tcPr>
            <w:tcW w:w="561" w:type="pct"/>
            <w:shd w:val="clear" w:color="auto" w:fill="auto"/>
            <w:noWrap/>
            <w:vAlign w:val="bottom"/>
            <w:hideMark/>
          </w:tcPr>
          <w:p w14:paraId="556B2EAF"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 xml:space="preserve">   0.084 </w:t>
            </w:r>
          </w:p>
        </w:tc>
        <w:tc>
          <w:tcPr>
            <w:tcW w:w="738" w:type="pct"/>
            <w:shd w:val="clear" w:color="auto" w:fill="auto"/>
            <w:noWrap/>
            <w:vAlign w:val="bottom"/>
            <w:hideMark/>
          </w:tcPr>
          <w:p w14:paraId="0BEAC811" w14:textId="77777777" w:rsidR="00931190" w:rsidRPr="00931190" w:rsidRDefault="00931190">
            <w:pPr>
              <w:rPr>
                <w:rFonts w:ascii="Calibri" w:hAnsi="Calibri"/>
                <w:sz w:val="20"/>
                <w:szCs w:val="20"/>
              </w:rPr>
            </w:pPr>
            <w:r w:rsidRPr="00931190">
              <w:rPr>
                <w:rFonts w:ascii="Calibri" w:hAnsi="Calibri"/>
                <w:sz w:val="20"/>
                <w:szCs w:val="20"/>
              </w:rPr>
              <w:t>0.062;0.106</w:t>
            </w:r>
          </w:p>
        </w:tc>
        <w:tc>
          <w:tcPr>
            <w:tcW w:w="185" w:type="pct"/>
            <w:shd w:val="clear" w:color="auto" w:fill="A6A6A6" w:themeFill="background1" w:themeFillShade="A6"/>
            <w:noWrap/>
            <w:vAlign w:val="bottom"/>
            <w:hideMark/>
          </w:tcPr>
          <w:p w14:paraId="4909FB82"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1F028112"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year2</w:t>
            </w:r>
          </w:p>
        </w:tc>
        <w:tc>
          <w:tcPr>
            <w:tcW w:w="562" w:type="pct"/>
            <w:shd w:val="clear" w:color="auto" w:fill="auto"/>
            <w:noWrap/>
            <w:vAlign w:val="bottom"/>
          </w:tcPr>
          <w:p w14:paraId="3E1E5705"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-0.057</w:t>
            </w:r>
          </w:p>
        </w:tc>
        <w:tc>
          <w:tcPr>
            <w:tcW w:w="738" w:type="pct"/>
            <w:shd w:val="clear" w:color="auto" w:fill="auto"/>
            <w:noWrap/>
            <w:vAlign w:val="bottom"/>
            <w:hideMark/>
          </w:tcPr>
          <w:p w14:paraId="2CFD3F99" w14:textId="77777777" w:rsidR="00931190" w:rsidRPr="00931190" w:rsidRDefault="00931190">
            <w:pPr>
              <w:rPr>
                <w:rFonts w:ascii="Calibri" w:hAnsi="Calibri"/>
                <w:sz w:val="20"/>
                <w:szCs w:val="20"/>
              </w:rPr>
            </w:pPr>
            <w:r w:rsidRPr="00931190">
              <w:rPr>
                <w:rFonts w:ascii="Calibri" w:hAnsi="Calibri"/>
                <w:sz w:val="20"/>
                <w:szCs w:val="20"/>
              </w:rPr>
              <w:t>-0.081;-0.033</w:t>
            </w:r>
          </w:p>
        </w:tc>
      </w:tr>
      <w:tr w:rsidR="00931190" w:rsidRPr="00883610" w14:paraId="1997681F" w14:textId="77777777" w:rsidTr="00931190">
        <w:trPr>
          <w:trHeight w:val="300"/>
        </w:trPr>
        <w:tc>
          <w:tcPr>
            <w:tcW w:w="1044" w:type="pct"/>
            <w:shd w:val="clear" w:color="auto" w:fill="auto"/>
            <w:noWrap/>
            <w:vAlign w:val="bottom"/>
            <w:hideMark/>
          </w:tcPr>
          <w:p w14:paraId="0E0350D2"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age_cat40.49</w:t>
            </w:r>
            <w:r>
              <w:rPr>
                <w:rFonts w:asciiTheme="minorHAnsi" w:hAnsiTheme="minorHAnsi"/>
                <w:sz w:val="20"/>
                <w:szCs w:val="20"/>
              </w:rPr>
              <w:t>***</w:t>
            </w:r>
          </w:p>
        </w:tc>
        <w:tc>
          <w:tcPr>
            <w:tcW w:w="561" w:type="pct"/>
            <w:shd w:val="clear" w:color="auto" w:fill="auto"/>
            <w:noWrap/>
            <w:vAlign w:val="bottom"/>
            <w:hideMark/>
          </w:tcPr>
          <w:p w14:paraId="3040407D"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-0.058</w:t>
            </w:r>
          </w:p>
        </w:tc>
        <w:tc>
          <w:tcPr>
            <w:tcW w:w="738" w:type="pct"/>
            <w:shd w:val="clear" w:color="auto" w:fill="auto"/>
            <w:noWrap/>
            <w:vAlign w:val="bottom"/>
            <w:hideMark/>
          </w:tcPr>
          <w:p w14:paraId="2BF6B7BB" w14:textId="77777777" w:rsidR="00931190" w:rsidRPr="00931190" w:rsidRDefault="00931190">
            <w:pPr>
              <w:rPr>
                <w:rFonts w:ascii="Calibri" w:hAnsi="Calibri"/>
                <w:sz w:val="20"/>
                <w:szCs w:val="20"/>
              </w:rPr>
            </w:pPr>
            <w:r w:rsidRPr="00931190">
              <w:rPr>
                <w:rFonts w:ascii="Calibri" w:hAnsi="Calibri"/>
                <w:sz w:val="20"/>
                <w:szCs w:val="20"/>
              </w:rPr>
              <w:t>-0.082;-0.034</w:t>
            </w:r>
          </w:p>
        </w:tc>
        <w:tc>
          <w:tcPr>
            <w:tcW w:w="185" w:type="pct"/>
            <w:shd w:val="clear" w:color="auto" w:fill="A6A6A6" w:themeFill="background1" w:themeFillShade="A6"/>
            <w:noWrap/>
            <w:vAlign w:val="bottom"/>
            <w:hideMark/>
          </w:tcPr>
          <w:p w14:paraId="32F33CE1"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38734334"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age_cat40.49</w:t>
            </w:r>
            <w:r>
              <w:rPr>
                <w:rFonts w:asciiTheme="minorHAnsi" w:hAnsiTheme="minorHAnsi"/>
                <w:sz w:val="20"/>
                <w:szCs w:val="20"/>
              </w:rPr>
              <w:t>***</w:t>
            </w:r>
          </w:p>
        </w:tc>
        <w:tc>
          <w:tcPr>
            <w:tcW w:w="562" w:type="pct"/>
            <w:shd w:val="clear" w:color="auto" w:fill="auto"/>
            <w:noWrap/>
            <w:vAlign w:val="bottom"/>
            <w:hideMark/>
          </w:tcPr>
          <w:p w14:paraId="38E5F5F6"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0.004</w:t>
            </w:r>
          </w:p>
        </w:tc>
        <w:tc>
          <w:tcPr>
            <w:tcW w:w="738" w:type="pct"/>
            <w:shd w:val="clear" w:color="auto" w:fill="auto"/>
            <w:noWrap/>
            <w:vAlign w:val="bottom"/>
            <w:hideMark/>
          </w:tcPr>
          <w:p w14:paraId="6919B090" w14:textId="77777777" w:rsidR="00931190" w:rsidRPr="00931190" w:rsidRDefault="00931190">
            <w:pPr>
              <w:rPr>
                <w:rFonts w:ascii="Calibri" w:hAnsi="Calibri"/>
                <w:sz w:val="20"/>
                <w:szCs w:val="20"/>
              </w:rPr>
            </w:pPr>
            <w:r w:rsidRPr="00931190">
              <w:rPr>
                <w:rFonts w:ascii="Calibri" w:hAnsi="Calibri"/>
                <w:sz w:val="20"/>
                <w:szCs w:val="20"/>
              </w:rPr>
              <w:t>-0.012;0.02</w:t>
            </w:r>
            <w:r w:rsidR="00BE6BC4">
              <w:rPr>
                <w:rFonts w:ascii="Calibri" w:hAnsi="Calibri"/>
                <w:sz w:val="20"/>
                <w:szCs w:val="20"/>
              </w:rPr>
              <w:t>0</w:t>
            </w:r>
          </w:p>
        </w:tc>
      </w:tr>
      <w:tr w:rsidR="00931190" w:rsidRPr="00883610" w14:paraId="61211D6E" w14:textId="77777777" w:rsidTr="00931190">
        <w:trPr>
          <w:trHeight w:val="300"/>
        </w:trPr>
        <w:tc>
          <w:tcPr>
            <w:tcW w:w="1044" w:type="pct"/>
            <w:shd w:val="clear" w:color="auto" w:fill="auto"/>
            <w:noWrap/>
            <w:vAlign w:val="bottom"/>
            <w:hideMark/>
          </w:tcPr>
          <w:p w14:paraId="60821EA3"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age_cat50.59</w:t>
            </w:r>
          </w:p>
        </w:tc>
        <w:tc>
          <w:tcPr>
            <w:tcW w:w="561" w:type="pct"/>
            <w:shd w:val="clear" w:color="auto" w:fill="auto"/>
            <w:noWrap/>
            <w:vAlign w:val="bottom"/>
            <w:hideMark/>
          </w:tcPr>
          <w:p w14:paraId="7ADE47F3"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-0.229</w:t>
            </w:r>
          </w:p>
        </w:tc>
        <w:tc>
          <w:tcPr>
            <w:tcW w:w="738" w:type="pct"/>
            <w:shd w:val="clear" w:color="auto" w:fill="auto"/>
            <w:noWrap/>
            <w:vAlign w:val="bottom"/>
            <w:hideMark/>
          </w:tcPr>
          <w:p w14:paraId="3C7B3555" w14:textId="77777777" w:rsidR="00931190" w:rsidRPr="00931190" w:rsidRDefault="00931190">
            <w:pPr>
              <w:rPr>
                <w:rFonts w:ascii="Calibri" w:hAnsi="Calibri"/>
                <w:sz w:val="20"/>
                <w:szCs w:val="20"/>
              </w:rPr>
            </w:pPr>
            <w:r w:rsidRPr="00931190">
              <w:rPr>
                <w:rFonts w:ascii="Calibri" w:hAnsi="Calibri"/>
                <w:sz w:val="20"/>
                <w:szCs w:val="20"/>
              </w:rPr>
              <w:t>-0.262;-0.196</w:t>
            </w:r>
          </w:p>
        </w:tc>
        <w:tc>
          <w:tcPr>
            <w:tcW w:w="185" w:type="pct"/>
            <w:shd w:val="clear" w:color="auto" w:fill="A6A6A6" w:themeFill="background1" w:themeFillShade="A6"/>
            <w:noWrap/>
            <w:vAlign w:val="bottom"/>
            <w:hideMark/>
          </w:tcPr>
          <w:p w14:paraId="5DB9C1B0"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3A48658A"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age_cat50.59</w:t>
            </w:r>
          </w:p>
        </w:tc>
        <w:tc>
          <w:tcPr>
            <w:tcW w:w="562" w:type="pct"/>
            <w:shd w:val="clear" w:color="auto" w:fill="auto"/>
            <w:noWrap/>
            <w:vAlign w:val="bottom"/>
            <w:hideMark/>
          </w:tcPr>
          <w:p w14:paraId="066C287E"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-0.104</w:t>
            </w:r>
          </w:p>
        </w:tc>
        <w:tc>
          <w:tcPr>
            <w:tcW w:w="738" w:type="pct"/>
            <w:shd w:val="clear" w:color="auto" w:fill="auto"/>
            <w:noWrap/>
            <w:vAlign w:val="bottom"/>
            <w:hideMark/>
          </w:tcPr>
          <w:p w14:paraId="7E5A1694" w14:textId="77777777" w:rsidR="00931190" w:rsidRPr="00931190" w:rsidRDefault="00931190">
            <w:pPr>
              <w:rPr>
                <w:rFonts w:ascii="Calibri" w:hAnsi="Calibri"/>
                <w:sz w:val="20"/>
                <w:szCs w:val="20"/>
              </w:rPr>
            </w:pPr>
            <w:r w:rsidRPr="00931190">
              <w:rPr>
                <w:rFonts w:ascii="Calibri" w:hAnsi="Calibri"/>
                <w:sz w:val="20"/>
                <w:szCs w:val="20"/>
              </w:rPr>
              <w:t>-0.126;-0.082</w:t>
            </w:r>
          </w:p>
        </w:tc>
      </w:tr>
      <w:tr w:rsidR="00931190" w:rsidRPr="00883610" w14:paraId="1BC13DD6" w14:textId="77777777" w:rsidTr="00931190">
        <w:trPr>
          <w:trHeight w:val="300"/>
        </w:trPr>
        <w:tc>
          <w:tcPr>
            <w:tcW w:w="1044" w:type="pct"/>
            <w:shd w:val="clear" w:color="auto" w:fill="auto"/>
            <w:noWrap/>
            <w:vAlign w:val="bottom"/>
            <w:hideMark/>
          </w:tcPr>
          <w:p w14:paraId="4E72F3EE"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age_cat60.69</w:t>
            </w:r>
          </w:p>
        </w:tc>
        <w:tc>
          <w:tcPr>
            <w:tcW w:w="561" w:type="pct"/>
            <w:shd w:val="clear" w:color="auto" w:fill="auto"/>
            <w:noWrap/>
            <w:vAlign w:val="bottom"/>
            <w:hideMark/>
          </w:tcPr>
          <w:p w14:paraId="2B04CBAD"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-0.56</w:t>
            </w:r>
            <w:r w:rsidR="00BE6BC4">
              <w:rPr>
                <w:rFonts w:ascii="Calibri" w:hAnsi="Calibri"/>
                <w:sz w:val="20"/>
                <w:szCs w:val="20"/>
              </w:rPr>
              <w:t>0</w:t>
            </w:r>
          </w:p>
        </w:tc>
        <w:tc>
          <w:tcPr>
            <w:tcW w:w="738" w:type="pct"/>
            <w:shd w:val="clear" w:color="auto" w:fill="auto"/>
            <w:noWrap/>
            <w:vAlign w:val="bottom"/>
            <w:hideMark/>
          </w:tcPr>
          <w:p w14:paraId="720679FF" w14:textId="77777777" w:rsidR="00931190" w:rsidRPr="00931190" w:rsidRDefault="00931190">
            <w:pPr>
              <w:rPr>
                <w:rFonts w:ascii="Calibri" w:hAnsi="Calibri"/>
                <w:sz w:val="20"/>
                <w:szCs w:val="20"/>
              </w:rPr>
            </w:pPr>
            <w:r w:rsidRPr="00931190">
              <w:rPr>
                <w:rFonts w:ascii="Calibri" w:hAnsi="Calibri"/>
                <w:sz w:val="20"/>
                <w:szCs w:val="20"/>
              </w:rPr>
              <w:t>-0.595;-0.525</w:t>
            </w:r>
          </w:p>
        </w:tc>
        <w:tc>
          <w:tcPr>
            <w:tcW w:w="185" w:type="pct"/>
            <w:shd w:val="clear" w:color="auto" w:fill="A6A6A6" w:themeFill="background1" w:themeFillShade="A6"/>
            <w:noWrap/>
            <w:vAlign w:val="bottom"/>
            <w:hideMark/>
          </w:tcPr>
          <w:p w14:paraId="7D8316C8"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290DED45"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age_cat60.69</w:t>
            </w:r>
          </w:p>
        </w:tc>
        <w:tc>
          <w:tcPr>
            <w:tcW w:w="562" w:type="pct"/>
            <w:shd w:val="clear" w:color="auto" w:fill="auto"/>
            <w:noWrap/>
            <w:vAlign w:val="bottom"/>
            <w:hideMark/>
          </w:tcPr>
          <w:p w14:paraId="1654383A"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-0.645</w:t>
            </w:r>
          </w:p>
        </w:tc>
        <w:tc>
          <w:tcPr>
            <w:tcW w:w="738" w:type="pct"/>
            <w:shd w:val="clear" w:color="auto" w:fill="auto"/>
            <w:noWrap/>
            <w:vAlign w:val="bottom"/>
            <w:hideMark/>
          </w:tcPr>
          <w:p w14:paraId="37FDB97A" w14:textId="77777777" w:rsidR="00931190" w:rsidRPr="00931190" w:rsidRDefault="00931190">
            <w:pPr>
              <w:rPr>
                <w:rFonts w:ascii="Calibri" w:hAnsi="Calibri"/>
                <w:sz w:val="20"/>
                <w:szCs w:val="20"/>
              </w:rPr>
            </w:pPr>
            <w:r w:rsidRPr="00931190">
              <w:rPr>
                <w:rFonts w:ascii="Calibri" w:hAnsi="Calibri"/>
                <w:sz w:val="20"/>
                <w:szCs w:val="20"/>
              </w:rPr>
              <w:t>-0.67</w:t>
            </w:r>
            <w:r w:rsidR="00BE6BC4">
              <w:rPr>
                <w:rFonts w:ascii="Calibri" w:hAnsi="Calibri"/>
                <w:sz w:val="20"/>
                <w:szCs w:val="20"/>
              </w:rPr>
              <w:t>0</w:t>
            </w:r>
            <w:r w:rsidRPr="00931190">
              <w:rPr>
                <w:rFonts w:ascii="Calibri" w:hAnsi="Calibri"/>
                <w:sz w:val="20"/>
                <w:szCs w:val="20"/>
              </w:rPr>
              <w:t>;-0.62</w:t>
            </w:r>
            <w:r w:rsidR="00BE6BC4">
              <w:rPr>
                <w:rFonts w:ascii="Calibri" w:hAnsi="Calibri"/>
                <w:sz w:val="20"/>
                <w:szCs w:val="20"/>
              </w:rPr>
              <w:t>0</w:t>
            </w:r>
          </w:p>
        </w:tc>
      </w:tr>
      <w:tr w:rsidR="00931190" w:rsidRPr="00883610" w14:paraId="1DC6C5B2" w14:textId="77777777" w:rsidTr="00931190">
        <w:trPr>
          <w:trHeight w:val="300"/>
        </w:trPr>
        <w:tc>
          <w:tcPr>
            <w:tcW w:w="1044" w:type="pct"/>
            <w:shd w:val="clear" w:color="auto" w:fill="auto"/>
            <w:noWrap/>
            <w:vAlign w:val="bottom"/>
            <w:hideMark/>
          </w:tcPr>
          <w:p w14:paraId="5F6DFD47"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age_cat70+</w:t>
            </w:r>
          </w:p>
        </w:tc>
        <w:tc>
          <w:tcPr>
            <w:tcW w:w="561" w:type="pct"/>
            <w:shd w:val="clear" w:color="auto" w:fill="auto"/>
            <w:noWrap/>
            <w:vAlign w:val="bottom"/>
            <w:hideMark/>
          </w:tcPr>
          <w:p w14:paraId="199A7206"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-0.665</w:t>
            </w:r>
          </w:p>
        </w:tc>
        <w:tc>
          <w:tcPr>
            <w:tcW w:w="738" w:type="pct"/>
            <w:shd w:val="clear" w:color="auto" w:fill="auto"/>
            <w:noWrap/>
            <w:vAlign w:val="bottom"/>
            <w:hideMark/>
          </w:tcPr>
          <w:p w14:paraId="551512DD" w14:textId="77777777" w:rsidR="00931190" w:rsidRPr="00931190" w:rsidRDefault="00931190">
            <w:pPr>
              <w:rPr>
                <w:rFonts w:ascii="Calibri" w:hAnsi="Calibri"/>
                <w:sz w:val="20"/>
                <w:szCs w:val="20"/>
              </w:rPr>
            </w:pPr>
            <w:r w:rsidRPr="00931190">
              <w:rPr>
                <w:rFonts w:ascii="Calibri" w:hAnsi="Calibri"/>
                <w:sz w:val="20"/>
                <w:szCs w:val="20"/>
              </w:rPr>
              <w:t>-0.7</w:t>
            </w:r>
            <w:r w:rsidR="00BE6BC4">
              <w:rPr>
                <w:rFonts w:ascii="Calibri" w:hAnsi="Calibri"/>
                <w:sz w:val="20"/>
                <w:szCs w:val="20"/>
              </w:rPr>
              <w:t>00</w:t>
            </w:r>
            <w:r w:rsidRPr="00931190">
              <w:rPr>
                <w:rFonts w:ascii="Calibri" w:hAnsi="Calibri"/>
                <w:sz w:val="20"/>
                <w:szCs w:val="20"/>
              </w:rPr>
              <w:t>;-0.63</w:t>
            </w:r>
          </w:p>
        </w:tc>
        <w:tc>
          <w:tcPr>
            <w:tcW w:w="185" w:type="pct"/>
            <w:shd w:val="clear" w:color="auto" w:fill="A6A6A6" w:themeFill="background1" w:themeFillShade="A6"/>
            <w:noWrap/>
            <w:vAlign w:val="bottom"/>
            <w:hideMark/>
          </w:tcPr>
          <w:p w14:paraId="24819B74"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1B356B96" w14:textId="77777777" w:rsidR="00931190" w:rsidRPr="00883610"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age_cat70+</w:t>
            </w:r>
          </w:p>
        </w:tc>
        <w:tc>
          <w:tcPr>
            <w:tcW w:w="562" w:type="pct"/>
            <w:shd w:val="clear" w:color="auto" w:fill="auto"/>
            <w:noWrap/>
            <w:vAlign w:val="bottom"/>
            <w:hideMark/>
          </w:tcPr>
          <w:p w14:paraId="6B6D270A" w14:textId="77777777" w:rsidR="00931190" w:rsidRPr="00931190"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Calibri" w:eastAsia="Times New Roman" w:hAnsi="Calibri" w:cs="Times New Roman"/>
                <w:sz w:val="20"/>
                <w:szCs w:val="20"/>
                <w:lang w:val="en-CA" w:eastAsia="en-CA"/>
              </w:rPr>
            </w:pPr>
            <w:r w:rsidRPr="00931190">
              <w:rPr>
                <w:rFonts w:ascii="Calibri" w:hAnsi="Calibri"/>
                <w:sz w:val="20"/>
                <w:szCs w:val="20"/>
              </w:rPr>
              <w:t>-0.879</w:t>
            </w:r>
          </w:p>
        </w:tc>
        <w:tc>
          <w:tcPr>
            <w:tcW w:w="738" w:type="pct"/>
            <w:shd w:val="clear" w:color="auto" w:fill="auto"/>
            <w:noWrap/>
            <w:vAlign w:val="bottom"/>
            <w:hideMark/>
          </w:tcPr>
          <w:p w14:paraId="557FAAC2" w14:textId="77777777" w:rsidR="00931190" w:rsidRPr="00931190" w:rsidRDefault="00931190">
            <w:pPr>
              <w:rPr>
                <w:rFonts w:ascii="Calibri" w:hAnsi="Calibri"/>
                <w:sz w:val="20"/>
                <w:szCs w:val="20"/>
              </w:rPr>
            </w:pPr>
            <w:r w:rsidRPr="00931190">
              <w:rPr>
                <w:rFonts w:ascii="Calibri" w:hAnsi="Calibri"/>
                <w:sz w:val="20"/>
                <w:szCs w:val="20"/>
              </w:rPr>
              <w:t>-0.904;-0.854</w:t>
            </w:r>
          </w:p>
        </w:tc>
      </w:tr>
      <w:tr w:rsidR="00B157B3" w:rsidRPr="00883610" w14:paraId="6EC5455B" w14:textId="77777777" w:rsidTr="006C5FE2">
        <w:trPr>
          <w:trHeight w:val="300"/>
        </w:trPr>
        <w:tc>
          <w:tcPr>
            <w:tcW w:w="5000" w:type="pct"/>
            <w:gridSpan w:val="7"/>
            <w:shd w:val="clear" w:color="auto" w:fill="A6A6A6" w:themeFill="background1" w:themeFillShade="A6"/>
            <w:noWrap/>
            <w:vAlign w:val="bottom"/>
            <w:hideMark/>
          </w:tcPr>
          <w:p w14:paraId="6D9B02BF"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r>
      <w:tr w:rsidR="00B157B3" w:rsidRPr="00883610" w14:paraId="10CDC871" w14:textId="77777777" w:rsidTr="00931190">
        <w:trPr>
          <w:trHeight w:val="300"/>
        </w:trPr>
        <w:tc>
          <w:tcPr>
            <w:tcW w:w="2343" w:type="pct"/>
            <w:gridSpan w:val="3"/>
            <w:shd w:val="clear" w:color="auto" w:fill="auto"/>
            <w:noWrap/>
            <w:vAlign w:val="bottom"/>
            <w:hideMark/>
          </w:tcPr>
          <w:p w14:paraId="2102AA86"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r w:rsidRPr="00883610">
              <w:rPr>
                <w:rFonts w:ascii="Calibri" w:eastAsia="Times New Roman" w:hAnsi="Calibri" w:cs="Times New Roman"/>
                <w:b/>
                <w:sz w:val="20"/>
                <w:szCs w:val="20"/>
                <w:lang w:val="en-CA" w:eastAsia="en-CA"/>
              </w:rPr>
              <w:t xml:space="preserve">Denmark </w:t>
            </w:r>
            <w:r>
              <w:rPr>
                <w:rFonts w:ascii="Calibri" w:eastAsia="Times New Roman" w:hAnsi="Calibri" w:cs="Times New Roman"/>
                <w:b/>
                <w:sz w:val="20"/>
                <w:szCs w:val="20"/>
                <w:lang w:val="en-CA" w:eastAsia="en-CA"/>
              </w:rPr>
              <w:t>Women</w:t>
            </w:r>
          </w:p>
        </w:tc>
        <w:tc>
          <w:tcPr>
            <w:tcW w:w="185" w:type="pct"/>
            <w:shd w:val="clear" w:color="auto" w:fill="A6A6A6" w:themeFill="background1" w:themeFillShade="A6"/>
            <w:noWrap/>
            <w:vAlign w:val="bottom"/>
            <w:hideMark/>
          </w:tcPr>
          <w:p w14:paraId="7E5490E5"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b/>
                <w:sz w:val="20"/>
                <w:szCs w:val="20"/>
                <w:lang w:val="en-CA" w:eastAsia="en-CA"/>
              </w:rPr>
            </w:pPr>
          </w:p>
        </w:tc>
        <w:tc>
          <w:tcPr>
            <w:tcW w:w="2472" w:type="pct"/>
            <w:gridSpan w:val="3"/>
            <w:shd w:val="clear" w:color="auto" w:fill="auto"/>
            <w:noWrap/>
            <w:vAlign w:val="bottom"/>
            <w:hideMark/>
          </w:tcPr>
          <w:p w14:paraId="0D47A691"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b/>
                <w:sz w:val="20"/>
                <w:szCs w:val="20"/>
                <w:lang w:val="en-CA" w:eastAsia="en-CA"/>
              </w:rPr>
              <w:t xml:space="preserve">Denmark </w:t>
            </w:r>
            <w:r>
              <w:rPr>
                <w:rFonts w:ascii="Calibri" w:eastAsia="Times New Roman" w:hAnsi="Calibri" w:cs="Times New Roman"/>
                <w:b/>
                <w:sz w:val="20"/>
                <w:szCs w:val="20"/>
                <w:lang w:val="en-CA" w:eastAsia="en-CA"/>
              </w:rPr>
              <w:t>Men</w:t>
            </w:r>
          </w:p>
        </w:tc>
      </w:tr>
      <w:tr w:rsidR="00B157B3" w:rsidRPr="00883610" w14:paraId="544137CB" w14:textId="77777777" w:rsidTr="00931190">
        <w:trPr>
          <w:trHeight w:val="300"/>
        </w:trPr>
        <w:tc>
          <w:tcPr>
            <w:tcW w:w="1044" w:type="pct"/>
            <w:shd w:val="clear" w:color="auto" w:fill="auto"/>
            <w:noWrap/>
            <w:vAlign w:val="bottom"/>
            <w:hideMark/>
          </w:tcPr>
          <w:p w14:paraId="418F60A1"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561" w:type="pct"/>
            <w:shd w:val="clear" w:color="auto" w:fill="auto"/>
            <w:noWrap/>
            <w:vAlign w:val="bottom"/>
            <w:hideMark/>
          </w:tcPr>
          <w:p w14:paraId="347AE891"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Estimate</w:t>
            </w:r>
          </w:p>
        </w:tc>
        <w:tc>
          <w:tcPr>
            <w:tcW w:w="738" w:type="pct"/>
            <w:shd w:val="clear" w:color="auto" w:fill="auto"/>
            <w:noWrap/>
            <w:vAlign w:val="bottom"/>
            <w:hideMark/>
          </w:tcPr>
          <w:p w14:paraId="6A38C19D" w14:textId="77777777" w:rsidR="00B157B3" w:rsidRPr="00883610" w:rsidRDefault="006C5FE2"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Pr>
                <w:rFonts w:ascii="Calibri" w:eastAsia="Times New Roman" w:hAnsi="Calibri" w:cs="Times New Roman"/>
                <w:sz w:val="20"/>
                <w:szCs w:val="20"/>
                <w:lang w:val="en-CA" w:eastAsia="en-CA"/>
              </w:rPr>
              <w:t>95% CI</w:t>
            </w:r>
          </w:p>
        </w:tc>
        <w:tc>
          <w:tcPr>
            <w:tcW w:w="185" w:type="pct"/>
            <w:shd w:val="clear" w:color="auto" w:fill="A6A6A6" w:themeFill="background1" w:themeFillShade="A6"/>
            <w:noWrap/>
            <w:vAlign w:val="bottom"/>
            <w:hideMark/>
          </w:tcPr>
          <w:p w14:paraId="1E68940E"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1172" w:type="pct"/>
            <w:shd w:val="clear" w:color="auto" w:fill="auto"/>
            <w:noWrap/>
            <w:vAlign w:val="bottom"/>
            <w:hideMark/>
          </w:tcPr>
          <w:p w14:paraId="2D04A5C5"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p>
        </w:tc>
        <w:tc>
          <w:tcPr>
            <w:tcW w:w="562" w:type="pct"/>
            <w:shd w:val="clear" w:color="auto" w:fill="auto"/>
            <w:noWrap/>
            <w:vAlign w:val="bottom"/>
            <w:hideMark/>
          </w:tcPr>
          <w:p w14:paraId="26583163"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Estimate</w:t>
            </w:r>
          </w:p>
        </w:tc>
        <w:tc>
          <w:tcPr>
            <w:tcW w:w="738" w:type="pct"/>
            <w:shd w:val="clear" w:color="auto" w:fill="auto"/>
            <w:noWrap/>
            <w:vAlign w:val="bottom"/>
            <w:hideMark/>
          </w:tcPr>
          <w:p w14:paraId="206B6CFF" w14:textId="77777777" w:rsidR="00B157B3" w:rsidRPr="00883610" w:rsidRDefault="006C5FE2"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Pr>
                <w:rFonts w:ascii="Calibri" w:eastAsia="Times New Roman" w:hAnsi="Calibri" w:cs="Times New Roman"/>
                <w:sz w:val="20"/>
                <w:szCs w:val="20"/>
                <w:lang w:val="en-CA" w:eastAsia="en-CA"/>
              </w:rPr>
              <w:t>95% CI</w:t>
            </w:r>
          </w:p>
        </w:tc>
      </w:tr>
      <w:tr w:rsidR="00931190" w:rsidRPr="00883610" w14:paraId="1BE50CF4" w14:textId="77777777" w:rsidTr="00931190">
        <w:trPr>
          <w:trHeight w:val="300"/>
        </w:trPr>
        <w:tc>
          <w:tcPr>
            <w:tcW w:w="1044" w:type="pct"/>
            <w:shd w:val="clear" w:color="auto" w:fill="auto"/>
            <w:noWrap/>
            <w:vAlign w:val="bottom"/>
            <w:hideMark/>
          </w:tcPr>
          <w:p w14:paraId="650659AF"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lastRenderedPageBreak/>
              <w:t>(Intercept)</w:t>
            </w:r>
          </w:p>
        </w:tc>
        <w:tc>
          <w:tcPr>
            <w:tcW w:w="561" w:type="pct"/>
            <w:shd w:val="clear" w:color="auto" w:fill="auto"/>
            <w:noWrap/>
            <w:vAlign w:val="bottom"/>
            <w:hideMark/>
          </w:tcPr>
          <w:p w14:paraId="3FAB80D7"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0.963</w:t>
            </w:r>
          </w:p>
        </w:tc>
        <w:tc>
          <w:tcPr>
            <w:tcW w:w="738" w:type="pct"/>
            <w:shd w:val="clear" w:color="auto" w:fill="auto"/>
            <w:noWrap/>
            <w:vAlign w:val="bottom"/>
            <w:hideMark/>
          </w:tcPr>
          <w:p w14:paraId="317A9205" w14:textId="77777777" w:rsidR="00931190" w:rsidRPr="00931190" w:rsidRDefault="00931190">
            <w:pPr>
              <w:rPr>
                <w:rFonts w:asciiTheme="minorHAnsi" w:hAnsiTheme="minorHAnsi"/>
                <w:sz w:val="20"/>
                <w:szCs w:val="20"/>
              </w:rPr>
            </w:pPr>
            <w:r w:rsidRPr="00931190">
              <w:rPr>
                <w:rFonts w:asciiTheme="minorHAnsi" w:hAnsiTheme="minorHAnsi"/>
                <w:sz w:val="20"/>
                <w:szCs w:val="20"/>
              </w:rPr>
              <w:t>0.936;0.99</w:t>
            </w:r>
            <w:r w:rsidR="00BE6BC4">
              <w:rPr>
                <w:rFonts w:asciiTheme="minorHAnsi" w:hAnsiTheme="minorHAnsi"/>
                <w:sz w:val="20"/>
                <w:szCs w:val="20"/>
              </w:rPr>
              <w:t>0</w:t>
            </w:r>
          </w:p>
        </w:tc>
        <w:tc>
          <w:tcPr>
            <w:tcW w:w="185" w:type="pct"/>
            <w:shd w:val="clear" w:color="auto" w:fill="A6A6A6" w:themeFill="background1" w:themeFillShade="A6"/>
            <w:noWrap/>
            <w:vAlign w:val="bottom"/>
            <w:hideMark/>
          </w:tcPr>
          <w:p w14:paraId="4640A275"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38A537C6"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(Intercept)</w:t>
            </w:r>
          </w:p>
        </w:tc>
        <w:tc>
          <w:tcPr>
            <w:tcW w:w="562" w:type="pct"/>
            <w:shd w:val="clear" w:color="auto" w:fill="auto"/>
            <w:noWrap/>
            <w:vAlign w:val="bottom"/>
            <w:hideMark/>
          </w:tcPr>
          <w:p w14:paraId="35597588"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1.003</w:t>
            </w:r>
          </w:p>
        </w:tc>
        <w:tc>
          <w:tcPr>
            <w:tcW w:w="738" w:type="pct"/>
            <w:shd w:val="clear" w:color="auto" w:fill="auto"/>
            <w:noWrap/>
            <w:vAlign w:val="bottom"/>
            <w:hideMark/>
          </w:tcPr>
          <w:p w14:paraId="43FEAAA3" w14:textId="77777777" w:rsidR="00931190" w:rsidRPr="00931190" w:rsidRDefault="00931190">
            <w:pPr>
              <w:rPr>
                <w:rFonts w:ascii="Calibri" w:hAnsi="Calibri"/>
                <w:sz w:val="20"/>
                <w:szCs w:val="20"/>
              </w:rPr>
            </w:pPr>
            <w:r w:rsidRPr="00931190">
              <w:rPr>
                <w:rFonts w:ascii="Calibri" w:hAnsi="Calibri"/>
                <w:sz w:val="20"/>
                <w:szCs w:val="20"/>
              </w:rPr>
              <w:t>0.981;1.025</w:t>
            </w:r>
          </w:p>
        </w:tc>
      </w:tr>
      <w:tr w:rsidR="00931190" w:rsidRPr="00883610" w14:paraId="0375F3B8" w14:textId="77777777" w:rsidTr="00931190">
        <w:trPr>
          <w:trHeight w:val="300"/>
        </w:trPr>
        <w:tc>
          <w:tcPr>
            <w:tcW w:w="1044" w:type="pct"/>
            <w:shd w:val="clear" w:color="auto" w:fill="auto"/>
            <w:noWrap/>
            <w:vAlign w:val="bottom"/>
            <w:hideMark/>
          </w:tcPr>
          <w:p w14:paraId="3D2EA909"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policy.introduced</w:t>
            </w:r>
          </w:p>
        </w:tc>
        <w:tc>
          <w:tcPr>
            <w:tcW w:w="561" w:type="pct"/>
            <w:shd w:val="clear" w:color="auto" w:fill="auto"/>
            <w:noWrap/>
            <w:vAlign w:val="bottom"/>
            <w:hideMark/>
          </w:tcPr>
          <w:p w14:paraId="4217812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-0.004</w:t>
            </w:r>
          </w:p>
        </w:tc>
        <w:tc>
          <w:tcPr>
            <w:tcW w:w="738" w:type="pct"/>
            <w:shd w:val="clear" w:color="auto" w:fill="auto"/>
            <w:noWrap/>
            <w:vAlign w:val="bottom"/>
            <w:hideMark/>
          </w:tcPr>
          <w:p w14:paraId="1AC3A36C" w14:textId="77777777" w:rsidR="00931190" w:rsidRPr="00931190" w:rsidRDefault="00931190">
            <w:pPr>
              <w:rPr>
                <w:rFonts w:asciiTheme="minorHAnsi" w:hAnsiTheme="minorHAnsi"/>
                <w:sz w:val="20"/>
                <w:szCs w:val="20"/>
              </w:rPr>
            </w:pPr>
            <w:r w:rsidRPr="00931190">
              <w:rPr>
                <w:rFonts w:asciiTheme="minorHAnsi" w:hAnsiTheme="minorHAnsi"/>
                <w:sz w:val="20"/>
                <w:szCs w:val="20"/>
              </w:rPr>
              <w:t>-0.02</w:t>
            </w:r>
            <w:r w:rsidR="00BE6BC4">
              <w:rPr>
                <w:rFonts w:asciiTheme="minorHAnsi" w:hAnsiTheme="minorHAnsi"/>
                <w:sz w:val="20"/>
                <w:szCs w:val="20"/>
              </w:rPr>
              <w:t>0</w:t>
            </w:r>
            <w:r w:rsidRPr="00931190">
              <w:rPr>
                <w:rFonts w:asciiTheme="minorHAnsi" w:hAnsiTheme="minorHAnsi"/>
                <w:sz w:val="20"/>
                <w:szCs w:val="20"/>
              </w:rPr>
              <w:t>;0.012</w:t>
            </w:r>
          </w:p>
        </w:tc>
        <w:tc>
          <w:tcPr>
            <w:tcW w:w="185" w:type="pct"/>
            <w:shd w:val="clear" w:color="auto" w:fill="A6A6A6" w:themeFill="background1" w:themeFillShade="A6"/>
            <w:noWrap/>
            <w:vAlign w:val="bottom"/>
            <w:hideMark/>
          </w:tcPr>
          <w:p w14:paraId="5E611450"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4D55361A"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policy.introduced</w:t>
            </w:r>
          </w:p>
        </w:tc>
        <w:tc>
          <w:tcPr>
            <w:tcW w:w="562" w:type="pct"/>
            <w:shd w:val="clear" w:color="auto" w:fill="auto"/>
            <w:noWrap/>
            <w:vAlign w:val="bottom"/>
            <w:hideMark/>
          </w:tcPr>
          <w:p w14:paraId="590952A5"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-0.008</w:t>
            </w:r>
          </w:p>
        </w:tc>
        <w:tc>
          <w:tcPr>
            <w:tcW w:w="738" w:type="pct"/>
            <w:shd w:val="clear" w:color="auto" w:fill="auto"/>
            <w:noWrap/>
            <w:vAlign w:val="bottom"/>
            <w:hideMark/>
          </w:tcPr>
          <w:p w14:paraId="55B45D8E" w14:textId="77777777" w:rsidR="00931190" w:rsidRPr="00931190" w:rsidRDefault="00931190">
            <w:pPr>
              <w:rPr>
                <w:rFonts w:ascii="Calibri" w:hAnsi="Calibri"/>
                <w:sz w:val="20"/>
                <w:szCs w:val="20"/>
              </w:rPr>
            </w:pPr>
            <w:r w:rsidRPr="00931190">
              <w:rPr>
                <w:rFonts w:ascii="Calibri" w:hAnsi="Calibri"/>
                <w:sz w:val="20"/>
                <w:szCs w:val="20"/>
              </w:rPr>
              <w:t>-0.022;0.006</w:t>
            </w:r>
          </w:p>
        </w:tc>
      </w:tr>
      <w:tr w:rsidR="00931190" w:rsidRPr="00883610" w14:paraId="1C2FCA1C" w14:textId="77777777" w:rsidTr="00931190">
        <w:trPr>
          <w:trHeight w:val="300"/>
        </w:trPr>
        <w:tc>
          <w:tcPr>
            <w:tcW w:w="1044" w:type="pct"/>
            <w:shd w:val="clear" w:color="auto" w:fill="auto"/>
            <w:noWrap/>
            <w:vAlign w:val="bottom"/>
            <w:hideMark/>
          </w:tcPr>
          <w:p w14:paraId="5F13993B"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treated</w:t>
            </w:r>
          </w:p>
        </w:tc>
        <w:tc>
          <w:tcPr>
            <w:tcW w:w="561" w:type="pct"/>
            <w:shd w:val="clear" w:color="auto" w:fill="auto"/>
            <w:noWrap/>
            <w:vAlign w:val="bottom"/>
            <w:hideMark/>
          </w:tcPr>
          <w:p w14:paraId="0DEA5FE7"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-0.064</w:t>
            </w:r>
          </w:p>
        </w:tc>
        <w:tc>
          <w:tcPr>
            <w:tcW w:w="738" w:type="pct"/>
            <w:shd w:val="clear" w:color="auto" w:fill="auto"/>
            <w:noWrap/>
            <w:vAlign w:val="bottom"/>
            <w:hideMark/>
          </w:tcPr>
          <w:p w14:paraId="736DD0DF" w14:textId="77777777" w:rsidR="00931190" w:rsidRPr="00931190" w:rsidRDefault="00931190">
            <w:pPr>
              <w:rPr>
                <w:rFonts w:asciiTheme="minorHAnsi" w:hAnsiTheme="minorHAnsi"/>
                <w:sz w:val="20"/>
                <w:szCs w:val="20"/>
              </w:rPr>
            </w:pPr>
            <w:r w:rsidRPr="00931190">
              <w:rPr>
                <w:rFonts w:asciiTheme="minorHAnsi" w:hAnsiTheme="minorHAnsi"/>
                <w:sz w:val="20"/>
                <w:szCs w:val="20"/>
              </w:rPr>
              <w:t>-0.088;-0.04</w:t>
            </w:r>
            <w:r w:rsidR="00BE6BC4">
              <w:rPr>
                <w:rFonts w:asciiTheme="minorHAnsi" w:hAnsiTheme="minorHAnsi"/>
                <w:sz w:val="20"/>
                <w:szCs w:val="20"/>
              </w:rPr>
              <w:t>0</w:t>
            </w:r>
          </w:p>
        </w:tc>
        <w:tc>
          <w:tcPr>
            <w:tcW w:w="185" w:type="pct"/>
            <w:shd w:val="clear" w:color="auto" w:fill="A6A6A6" w:themeFill="background1" w:themeFillShade="A6"/>
            <w:noWrap/>
            <w:vAlign w:val="bottom"/>
            <w:hideMark/>
          </w:tcPr>
          <w:p w14:paraId="56F2DE71"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3E4C7064"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treated</w:t>
            </w:r>
          </w:p>
        </w:tc>
        <w:tc>
          <w:tcPr>
            <w:tcW w:w="562" w:type="pct"/>
            <w:shd w:val="clear" w:color="auto" w:fill="auto"/>
            <w:noWrap/>
            <w:vAlign w:val="bottom"/>
            <w:hideMark/>
          </w:tcPr>
          <w:p w14:paraId="15806FEB"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-0.031</w:t>
            </w:r>
          </w:p>
        </w:tc>
        <w:tc>
          <w:tcPr>
            <w:tcW w:w="738" w:type="pct"/>
            <w:shd w:val="clear" w:color="auto" w:fill="auto"/>
            <w:noWrap/>
            <w:vAlign w:val="bottom"/>
            <w:hideMark/>
          </w:tcPr>
          <w:p w14:paraId="7B5237B3" w14:textId="77777777" w:rsidR="00931190" w:rsidRPr="00931190" w:rsidRDefault="00931190">
            <w:pPr>
              <w:rPr>
                <w:rFonts w:ascii="Calibri" w:hAnsi="Calibri"/>
                <w:sz w:val="20"/>
                <w:szCs w:val="20"/>
              </w:rPr>
            </w:pPr>
            <w:r w:rsidRPr="00931190">
              <w:rPr>
                <w:rFonts w:ascii="Calibri" w:hAnsi="Calibri"/>
                <w:sz w:val="20"/>
                <w:szCs w:val="20"/>
              </w:rPr>
              <w:t>-0.051;-0.011</w:t>
            </w:r>
          </w:p>
        </w:tc>
      </w:tr>
      <w:tr w:rsidR="00931190" w:rsidRPr="00883610" w14:paraId="2A776677" w14:textId="77777777" w:rsidTr="00931190">
        <w:trPr>
          <w:trHeight w:val="300"/>
        </w:trPr>
        <w:tc>
          <w:tcPr>
            <w:tcW w:w="1044" w:type="pct"/>
            <w:shd w:val="clear" w:color="auto" w:fill="auto"/>
            <w:noWrap/>
            <w:vAlign w:val="bottom"/>
            <w:hideMark/>
          </w:tcPr>
          <w:p w14:paraId="70696637"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b/>
                <w:sz w:val="20"/>
                <w:szCs w:val="20"/>
                <w:lang w:val="en-CA" w:eastAsia="en-CA"/>
              </w:rPr>
            </w:pPr>
            <w:r w:rsidRPr="005129BA">
              <w:rPr>
                <w:rFonts w:asciiTheme="minorHAnsi" w:hAnsiTheme="minorHAnsi"/>
                <w:b/>
                <w:sz w:val="20"/>
                <w:szCs w:val="20"/>
              </w:rPr>
              <w:t>Interaction**</w:t>
            </w:r>
          </w:p>
        </w:tc>
        <w:tc>
          <w:tcPr>
            <w:tcW w:w="561" w:type="pct"/>
            <w:shd w:val="clear" w:color="auto" w:fill="auto"/>
            <w:noWrap/>
            <w:vAlign w:val="bottom"/>
            <w:hideMark/>
          </w:tcPr>
          <w:p w14:paraId="16834837"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b/>
                <w:sz w:val="20"/>
                <w:szCs w:val="20"/>
                <w:lang w:val="en-CA" w:eastAsia="en-CA"/>
              </w:rPr>
            </w:pPr>
            <w:r w:rsidRPr="005129BA">
              <w:rPr>
                <w:rFonts w:asciiTheme="minorHAnsi" w:hAnsiTheme="minorHAnsi"/>
                <w:sz w:val="20"/>
                <w:szCs w:val="20"/>
              </w:rPr>
              <w:t>0.008</w:t>
            </w:r>
          </w:p>
        </w:tc>
        <w:tc>
          <w:tcPr>
            <w:tcW w:w="738" w:type="pct"/>
            <w:shd w:val="clear" w:color="auto" w:fill="auto"/>
            <w:noWrap/>
            <w:vAlign w:val="bottom"/>
            <w:hideMark/>
          </w:tcPr>
          <w:p w14:paraId="45761FC0" w14:textId="77777777" w:rsidR="00931190" w:rsidRPr="00931190" w:rsidRDefault="00931190">
            <w:pPr>
              <w:rPr>
                <w:rFonts w:asciiTheme="minorHAnsi" w:hAnsiTheme="minorHAnsi"/>
                <w:sz w:val="20"/>
                <w:szCs w:val="20"/>
              </w:rPr>
            </w:pPr>
            <w:r w:rsidRPr="00931190">
              <w:rPr>
                <w:rFonts w:asciiTheme="minorHAnsi" w:hAnsiTheme="minorHAnsi"/>
                <w:sz w:val="20"/>
                <w:szCs w:val="20"/>
              </w:rPr>
              <w:t>-0.014;0.03</w:t>
            </w:r>
            <w:r w:rsidR="00BE6BC4">
              <w:rPr>
                <w:rFonts w:asciiTheme="minorHAnsi" w:hAnsiTheme="minorHAnsi"/>
                <w:sz w:val="20"/>
                <w:szCs w:val="20"/>
              </w:rPr>
              <w:t>0</w:t>
            </w:r>
          </w:p>
        </w:tc>
        <w:tc>
          <w:tcPr>
            <w:tcW w:w="185" w:type="pct"/>
            <w:shd w:val="clear" w:color="auto" w:fill="A6A6A6" w:themeFill="background1" w:themeFillShade="A6"/>
            <w:noWrap/>
            <w:vAlign w:val="bottom"/>
            <w:hideMark/>
          </w:tcPr>
          <w:p w14:paraId="5FACE450"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06BFA98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b/>
                <w:sz w:val="20"/>
                <w:szCs w:val="20"/>
                <w:lang w:val="en-CA" w:eastAsia="en-CA"/>
              </w:rPr>
            </w:pPr>
            <w:r w:rsidRPr="005129BA">
              <w:rPr>
                <w:rFonts w:asciiTheme="minorHAnsi" w:hAnsiTheme="minorHAnsi"/>
                <w:b/>
                <w:sz w:val="20"/>
                <w:szCs w:val="20"/>
              </w:rPr>
              <w:t>Interaction**</w:t>
            </w:r>
          </w:p>
        </w:tc>
        <w:tc>
          <w:tcPr>
            <w:tcW w:w="562" w:type="pct"/>
            <w:shd w:val="clear" w:color="auto" w:fill="auto"/>
            <w:noWrap/>
            <w:vAlign w:val="bottom"/>
            <w:hideMark/>
          </w:tcPr>
          <w:p w14:paraId="01D873E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b/>
                <w:sz w:val="20"/>
                <w:szCs w:val="20"/>
                <w:lang w:val="en-CA" w:eastAsia="en-CA"/>
              </w:rPr>
            </w:pPr>
            <w:r w:rsidRPr="005129BA">
              <w:rPr>
                <w:rFonts w:asciiTheme="minorHAnsi" w:hAnsiTheme="minorHAnsi"/>
                <w:sz w:val="20"/>
                <w:szCs w:val="20"/>
              </w:rPr>
              <w:t>0.01</w:t>
            </w:r>
            <w:r w:rsidR="00BE6BC4">
              <w:rPr>
                <w:rFonts w:asciiTheme="minorHAnsi" w:hAnsiTheme="minorHAnsi"/>
                <w:sz w:val="20"/>
                <w:szCs w:val="20"/>
              </w:rPr>
              <w:t>0</w:t>
            </w:r>
          </w:p>
        </w:tc>
        <w:tc>
          <w:tcPr>
            <w:tcW w:w="738" w:type="pct"/>
            <w:shd w:val="clear" w:color="auto" w:fill="auto"/>
            <w:noWrap/>
            <w:vAlign w:val="bottom"/>
            <w:hideMark/>
          </w:tcPr>
          <w:p w14:paraId="67E3D536" w14:textId="77777777" w:rsidR="00931190" w:rsidRPr="00931190" w:rsidRDefault="00931190">
            <w:pPr>
              <w:rPr>
                <w:rFonts w:ascii="Calibri" w:hAnsi="Calibri"/>
                <w:sz w:val="20"/>
                <w:szCs w:val="20"/>
              </w:rPr>
            </w:pPr>
            <w:r w:rsidRPr="00931190">
              <w:rPr>
                <w:rFonts w:ascii="Calibri" w:hAnsi="Calibri"/>
                <w:sz w:val="20"/>
                <w:szCs w:val="20"/>
              </w:rPr>
              <w:t>-0.012;0.032</w:t>
            </w:r>
          </w:p>
        </w:tc>
      </w:tr>
      <w:tr w:rsidR="00931190" w:rsidRPr="00883610" w14:paraId="1305636C" w14:textId="77777777" w:rsidTr="00931190">
        <w:trPr>
          <w:trHeight w:val="300"/>
        </w:trPr>
        <w:tc>
          <w:tcPr>
            <w:tcW w:w="1044" w:type="pct"/>
            <w:shd w:val="clear" w:color="auto" w:fill="auto"/>
            <w:noWrap/>
            <w:vAlign w:val="bottom"/>
            <w:hideMark/>
          </w:tcPr>
          <w:p w14:paraId="41A2B8A6"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countryAustria</w:t>
            </w:r>
          </w:p>
        </w:tc>
        <w:tc>
          <w:tcPr>
            <w:tcW w:w="561" w:type="pct"/>
            <w:shd w:val="clear" w:color="auto" w:fill="auto"/>
            <w:noWrap/>
            <w:vAlign w:val="bottom"/>
            <w:hideMark/>
          </w:tcPr>
          <w:p w14:paraId="1A9294D8"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-0.293</w:t>
            </w:r>
          </w:p>
        </w:tc>
        <w:tc>
          <w:tcPr>
            <w:tcW w:w="738" w:type="pct"/>
            <w:shd w:val="clear" w:color="auto" w:fill="auto"/>
            <w:noWrap/>
            <w:vAlign w:val="bottom"/>
            <w:hideMark/>
          </w:tcPr>
          <w:p w14:paraId="0464E276" w14:textId="77777777" w:rsidR="00931190" w:rsidRPr="00931190" w:rsidRDefault="00931190">
            <w:pPr>
              <w:rPr>
                <w:rFonts w:asciiTheme="minorHAnsi" w:hAnsiTheme="minorHAnsi"/>
                <w:sz w:val="20"/>
                <w:szCs w:val="20"/>
              </w:rPr>
            </w:pPr>
            <w:r w:rsidRPr="00931190">
              <w:rPr>
                <w:rFonts w:asciiTheme="minorHAnsi" w:hAnsiTheme="minorHAnsi"/>
                <w:sz w:val="20"/>
                <w:szCs w:val="20"/>
              </w:rPr>
              <w:t>-0.32</w:t>
            </w:r>
            <w:r w:rsidR="00BE6BC4">
              <w:rPr>
                <w:rFonts w:asciiTheme="minorHAnsi" w:hAnsiTheme="minorHAnsi"/>
                <w:sz w:val="20"/>
                <w:szCs w:val="20"/>
              </w:rPr>
              <w:t>0</w:t>
            </w:r>
            <w:r w:rsidRPr="00931190">
              <w:rPr>
                <w:rFonts w:asciiTheme="minorHAnsi" w:hAnsiTheme="minorHAnsi"/>
                <w:sz w:val="20"/>
                <w:szCs w:val="20"/>
              </w:rPr>
              <w:t>;-0.266</w:t>
            </w:r>
          </w:p>
        </w:tc>
        <w:tc>
          <w:tcPr>
            <w:tcW w:w="185" w:type="pct"/>
            <w:shd w:val="clear" w:color="auto" w:fill="A6A6A6" w:themeFill="background1" w:themeFillShade="A6"/>
            <w:noWrap/>
            <w:vAlign w:val="bottom"/>
            <w:hideMark/>
          </w:tcPr>
          <w:p w14:paraId="2D5080FD"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047145A0"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countryGreece</w:t>
            </w:r>
          </w:p>
        </w:tc>
        <w:tc>
          <w:tcPr>
            <w:tcW w:w="562" w:type="pct"/>
            <w:shd w:val="clear" w:color="auto" w:fill="auto"/>
            <w:noWrap/>
            <w:vAlign w:val="bottom"/>
            <w:hideMark/>
          </w:tcPr>
          <w:p w14:paraId="0888CB31"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-0.071</w:t>
            </w:r>
          </w:p>
        </w:tc>
        <w:tc>
          <w:tcPr>
            <w:tcW w:w="738" w:type="pct"/>
            <w:shd w:val="clear" w:color="auto" w:fill="auto"/>
            <w:noWrap/>
            <w:vAlign w:val="bottom"/>
            <w:hideMark/>
          </w:tcPr>
          <w:p w14:paraId="02E7D5E5" w14:textId="77777777" w:rsidR="00931190" w:rsidRPr="00931190" w:rsidRDefault="00931190">
            <w:pPr>
              <w:rPr>
                <w:rFonts w:ascii="Calibri" w:hAnsi="Calibri"/>
                <w:sz w:val="20"/>
                <w:szCs w:val="20"/>
              </w:rPr>
            </w:pPr>
            <w:r w:rsidRPr="00931190">
              <w:rPr>
                <w:rFonts w:ascii="Calibri" w:hAnsi="Calibri"/>
                <w:sz w:val="20"/>
                <w:szCs w:val="20"/>
              </w:rPr>
              <w:t>-0.091;-0.051</w:t>
            </w:r>
          </w:p>
        </w:tc>
      </w:tr>
      <w:tr w:rsidR="00931190" w:rsidRPr="00883610" w14:paraId="3EB03E31" w14:textId="77777777" w:rsidTr="00931190">
        <w:trPr>
          <w:trHeight w:val="300"/>
        </w:trPr>
        <w:tc>
          <w:tcPr>
            <w:tcW w:w="1044" w:type="pct"/>
            <w:shd w:val="clear" w:color="auto" w:fill="auto"/>
            <w:noWrap/>
            <w:vAlign w:val="bottom"/>
            <w:hideMark/>
          </w:tcPr>
          <w:p w14:paraId="50C3E6AD"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eastAsia="Times New Roman" w:hAnsiTheme="minorHAnsi"/>
                <w:sz w:val="20"/>
                <w:szCs w:val="20"/>
                <w:lang w:val="en-CA" w:eastAsia="en-CA"/>
              </w:rPr>
              <w:t>year1</w:t>
            </w:r>
          </w:p>
        </w:tc>
        <w:tc>
          <w:tcPr>
            <w:tcW w:w="561" w:type="pct"/>
            <w:shd w:val="clear" w:color="auto" w:fill="auto"/>
            <w:noWrap/>
            <w:vAlign w:val="bottom"/>
            <w:hideMark/>
          </w:tcPr>
          <w:p w14:paraId="06754D6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-0.027</w:t>
            </w:r>
          </w:p>
        </w:tc>
        <w:tc>
          <w:tcPr>
            <w:tcW w:w="738" w:type="pct"/>
            <w:shd w:val="clear" w:color="auto" w:fill="auto"/>
            <w:noWrap/>
            <w:vAlign w:val="bottom"/>
            <w:hideMark/>
          </w:tcPr>
          <w:p w14:paraId="5D27E227" w14:textId="77777777" w:rsidR="00931190" w:rsidRPr="00931190" w:rsidRDefault="00931190">
            <w:pPr>
              <w:rPr>
                <w:rFonts w:asciiTheme="minorHAnsi" w:hAnsiTheme="minorHAnsi"/>
                <w:sz w:val="20"/>
                <w:szCs w:val="20"/>
              </w:rPr>
            </w:pPr>
            <w:r w:rsidRPr="00931190">
              <w:rPr>
                <w:rFonts w:asciiTheme="minorHAnsi" w:hAnsiTheme="minorHAnsi"/>
                <w:sz w:val="20"/>
                <w:szCs w:val="20"/>
              </w:rPr>
              <w:t>-0.054;0</w:t>
            </w:r>
            <w:r w:rsidR="00BE6BC4">
              <w:rPr>
                <w:rFonts w:asciiTheme="minorHAnsi" w:hAnsiTheme="minorHAnsi"/>
                <w:sz w:val="20"/>
                <w:szCs w:val="20"/>
              </w:rPr>
              <w:t>.000</w:t>
            </w:r>
          </w:p>
        </w:tc>
        <w:tc>
          <w:tcPr>
            <w:tcW w:w="185" w:type="pct"/>
            <w:shd w:val="clear" w:color="auto" w:fill="A6A6A6" w:themeFill="background1" w:themeFillShade="A6"/>
            <w:noWrap/>
            <w:vAlign w:val="bottom"/>
            <w:hideMark/>
          </w:tcPr>
          <w:p w14:paraId="5E1BDBAA"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6DC6FF5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eastAsia="Times New Roman" w:hAnsiTheme="minorHAnsi" w:cs="Times New Roman"/>
                <w:sz w:val="20"/>
                <w:szCs w:val="20"/>
                <w:lang w:val="en-CA" w:eastAsia="en-CA"/>
              </w:rPr>
              <w:t>year1</w:t>
            </w:r>
          </w:p>
        </w:tc>
        <w:tc>
          <w:tcPr>
            <w:tcW w:w="562" w:type="pct"/>
            <w:shd w:val="clear" w:color="auto" w:fill="auto"/>
            <w:noWrap/>
            <w:vAlign w:val="bottom"/>
            <w:hideMark/>
          </w:tcPr>
          <w:p w14:paraId="063FA799"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-0.041</w:t>
            </w:r>
          </w:p>
        </w:tc>
        <w:tc>
          <w:tcPr>
            <w:tcW w:w="738" w:type="pct"/>
            <w:shd w:val="clear" w:color="auto" w:fill="auto"/>
            <w:noWrap/>
            <w:vAlign w:val="bottom"/>
            <w:hideMark/>
          </w:tcPr>
          <w:p w14:paraId="530D422B" w14:textId="77777777" w:rsidR="00931190" w:rsidRPr="00931190" w:rsidRDefault="00931190">
            <w:pPr>
              <w:rPr>
                <w:rFonts w:ascii="Calibri" w:hAnsi="Calibri"/>
                <w:sz w:val="20"/>
                <w:szCs w:val="20"/>
              </w:rPr>
            </w:pPr>
            <w:r w:rsidRPr="00931190">
              <w:rPr>
                <w:rFonts w:ascii="Calibri" w:hAnsi="Calibri"/>
                <w:sz w:val="20"/>
                <w:szCs w:val="20"/>
              </w:rPr>
              <w:t>-0.065;-0.017</w:t>
            </w:r>
          </w:p>
        </w:tc>
      </w:tr>
      <w:tr w:rsidR="00931190" w:rsidRPr="00883610" w14:paraId="4A54F152" w14:textId="77777777" w:rsidTr="00931190">
        <w:trPr>
          <w:trHeight w:val="300"/>
        </w:trPr>
        <w:tc>
          <w:tcPr>
            <w:tcW w:w="1044" w:type="pct"/>
            <w:shd w:val="clear" w:color="auto" w:fill="auto"/>
            <w:noWrap/>
            <w:vAlign w:val="bottom"/>
            <w:hideMark/>
          </w:tcPr>
          <w:p w14:paraId="0A4EBE16"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eastAsia="Times New Roman" w:hAnsiTheme="minorHAnsi"/>
                <w:sz w:val="20"/>
                <w:szCs w:val="20"/>
                <w:lang w:val="en-CA" w:eastAsia="en-CA"/>
              </w:rPr>
              <w:t>year2</w:t>
            </w:r>
          </w:p>
        </w:tc>
        <w:tc>
          <w:tcPr>
            <w:tcW w:w="561" w:type="pct"/>
            <w:shd w:val="clear" w:color="auto" w:fill="auto"/>
            <w:noWrap/>
            <w:vAlign w:val="bottom"/>
            <w:hideMark/>
          </w:tcPr>
          <w:p w14:paraId="09DF1522"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0.024</w:t>
            </w:r>
          </w:p>
        </w:tc>
        <w:tc>
          <w:tcPr>
            <w:tcW w:w="738" w:type="pct"/>
            <w:shd w:val="clear" w:color="auto" w:fill="auto"/>
            <w:noWrap/>
            <w:vAlign w:val="bottom"/>
            <w:hideMark/>
          </w:tcPr>
          <w:p w14:paraId="4E3A633C" w14:textId="77777777" w:rsidR="00931190" w:rsidRPr="00931190" w:rsidRDefault="00931190">
            <w:pPr>
              <w:rPr>
                <w:rFonts w:asciiTheme="minorHAnsi" w:hAnsiTheme="minorHAnsi"/>
                <w:sz w:val="20"/>
                <w:szCs w:val="20"/>
              </w:rPr>
            </w:pPr>
            <w:r w:rsidRPr="00931190">
              <w:rPr>
                <w:rFonts w:asciiTheme="minorHAnsi" w:hAnsiTheme="minorHAnsi"/>
                <w:sz w:val="20"/>
                <w:szCs w:val="20"/>
              </w:rPr>
              <w:t>-0.005;0.053</w:t>
            </w:r>
          </w:p>
        </w:tc>
        <w:tc>
          <w:tcPr>
            <w:tcW w:w="185" w:type="pct"/>
            <w:shd w:val="clear" w:color="auto" w:fill="A6A6A6" w:themeFill="background1" w:themeFillShade="A6"/>
            <w:noWrap/>
            <w:vAlign w:val="bottom"/>
            <w:hideMark/>
          </w:tcPr>
          <w:p w14:paraId="30FDE33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17039153"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eastAsia="Times New Roman" w:hAnsiTheme="minorHAnsi" w:cs="Times New Roman"/>
                <w:sz w:val="20"/>
                <w:szCs w:val="20"/>
                <w:lang w:val="en-CA" w:eastAsia="en-CA"/>
              </w:rPr>
              <w:t>year2</w:t>
            </w:r>
          </w:p>
        </w:tc>
        <w:tc>
          <w:tcPr>
            <w:tcW w:w="562" w:type="pct"/>
            <w:shd w:val="clear" w:color="auto" w:fill="auto"/>
            <w:noWrap/>
            <w:vAlign w:val="bottom"/>
            <w:hideMark/>
          </w:tcPr>
          <w:p w14:paraId="7EEAE1C8"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-0.029</w:t>
            </w:r>
          </w:p>
        </w:tc>
        <w:tc>
          <w:tcPr>
            <w:tcW w:w="738" w:type="pct"/>
            <w:shd w:val="clear" w:color="auto" w:fill="auto"/>
            <w:noWrap/>
            <w:vAlign w:val="bottom"/>
            <w:hideMark/>
          </w:tcPr>
          <w:p w14:paraId="13E4C48C" w14:textId="77777777" w:rsidR="00931190" w:rsidRPr="00931190" w:rsidRDefault="00931190">
            <w:pPr>
              <w:rPr>
                <w:rFonts w:ascii="Calibri" w:hAnsi="Calibri"/>
                <w:sz w:val="20"/>
                <w:szCs w:val="20"/>
              </w:rPr>
            </w:pPr>
            <w:r w:rsidRPr="00931190">
              <w:rPr>
                <w:rFonts w:ascii="Calibri" w:hAnsi="Calibri"/>
                <w:sz w:val="20"/>
                <w:szCs w:val="20"/>
              </w:rPr>
              <w:t>-0.054;-0.004</w:t>
            </w:r>
          </w:p>
        </w:tc>
      </w:tr>
      <w:tr w:rsidR="00931190" w:rsidRPr="00883610" w14:paraId="6EDF3413" w14:textId="77777777" w:rsidTr="00931190">
        <w:trPr>
          <w:trHeight w:val="300"/>
        </w:trPr>
        <w:tc>
          <w:tcPr>
            <w:tcW w:w="1044" w:type="pct"/>
            <w:shd w:val="clear" w:color="auto" w:fill="auto"/>
            <w:noWrap/>
            <w:vAlign w:val="bottom"/>
            <w:hideMark/>
          </w:tcPr>
          <w:p w14:paraId="37BAB50D"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age_cat40.49</w:t>
            </w:r>
            <w:r>
              <w:rPr>
                <w:rFonts w:asciiTheme="minorHAnsi" w:hAnsiTheme="minorHAnsi"/>
                <w:sz w:val="20"/>
                <w:szCs w:val="20"/>
              </w:rPr>
              <w:t>***</w:t>
            </w:r>
          </w:p>
        </w:tc>
        <w:tc>
          <w:tcPr>
            <w:tcW w:w="561" w:type="pct"/>
            <w:shd w:val="clear" w:color="auto" w:fill="auto"/>
            <w:noWrap/>
            <w:vAlign w:val="bottom"/>
            <w:hideMark/>
          </w:tcPr>
          <w:p w14:paraId="10C07A88"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-0.021</w:t>
            </w:r>
          </w:p>
        </w:tc>
        <w:tc>
          <w:tcPr>
            <w:tcW w:w="738" w:type="pct"/>
            <w:shd w:val="clear" w:color="auto" w:fill="auto"/>
            <w:noWrap/>
            <w:vAlign w:val="bottom"/>
            <w:hideMark/>
          </w:tcPr>
          <w:p w14:paraId="43297FD5" w14:textId="77777777" w:rsidR="00931190" w:rsidRPr="00931190" w:rsidRDefault="00931190">
            <w:pPr>
              <w:rPr>
                <w:rFonts w:asciiTheme="minorHAnsi" w:hAnsiTheme="minorHAnsi"/>
                <w:sz w:val="20"/>
                <w:szCs w:val="20"/>
              </w:rPr>
            </w:pPr>
            <w:r w:rsidRPr="00931190">
              <w:rPr>
                <w:rFonts w:asciiTheme="minorHAnsi" w:hAnsiTheme="minorHAnsi"/>
                <w:sz w:val="20"/>
                <w:szCs w:val="20"/>
              </w:rPr>
              <w:t>-0.045;0.003</w:t>
            </w:r>
          </w:p>
        </w:tc>
        <w:tc>
          <w:tcPr>
            <w:tcW w:w="185" w:type="pct"/>
            <w:shd w:val="clear" w:color="auto" w:fill="A6A6A6" w:themeFill="background1" w:themeFillShade="A6"/>
            <w:noWrap/>
            <w:vAlign w:val="bottom"/>
            <w:hideMark/>
          </w:tcPr>
          <w:p w14:paraId="2A19F2B6"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4080EBE9"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age_cat40.49</w:t>
            </w:r>
            <w:r>
              <w:rPr>
                <w:rFonts w:asciiTheme="minorHAnsi" w:hAnsiTheme="minorHAnsi"/>
                <w:sz w:val="20"/>
                <w:szCs w:val="20"/>
              </w:rPr>
              <w:t>***</w:t>
            </w:r>
          </w:p>
        </w:tc>
        <w:tc>
          <w:tcPr>
            <w:tcW w:w="562" w:type="pct"/>
            <w:shd w:val="clear" w:color="auto" w:fill="auto"/>
            <w:noWrap/>
            <w:vAlign w:val="bottom"/>
            <w:hideMark/>
          </w:tcPr>
          <w:p w14:paraId="2CE72189"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0.006</w:t>
            </w:r>
          </w:p>
        </w:tc>
        <w:tc>
          <w:tcPr>
            <w:tcW w:w="738" w:type="pct"/>
            <w:shd w:val="clear" w:color="auto" w:fill="auto"/>
            <w:noWrap/>
            <w:vAlign w:val="bottom"/>
            <w:hideMark/>
          </w:tcPr>
          <w:p w14:paraId="39FE6115" w14:textId="77777777" w:rsidR="00931190" w:rsidRPr="00931190" w:rsidRDefault="00931190">
            <w:pPr>
              <w:rPr>
                <w:rFonts w:ascii="Calibri" w:hAnsi="Calibri"/>
                <w:sz w:val="20"/>
                <w:szCs w:val="20"/>
              </w:rPr>
            </w:pPr>
            <w:r w:rsidRPr="00931190">
              <w:rPr>
                <w:rFonts w:ascii="Calibri" w:hAnsi="Calibri"/>
                <w:sz w:val="20"/>
                <w:szCs w:val="20"/>
              </w:rPr>
              <w:t>-0.01</w:t>
            </w:r>
            <w:r w:rsidR="00BE6BC4">
              <w:rPr>
                <w:rFonts w:ascii="Calibri" w:hAnsi="Calibri"/>
                <w:sz w:val="20"/>
                <w:szCs w:val="20"/>
              </w:rPr>
              <w:t>0</w:t>
            </w:r>
            <w:r w:rsidRPr="00931190">
              <w:rPr>
                <w:rFonts w:ascii="Calibri" w:hAnsi="Calibri"/>
                <w:sz w:val="20"/>
                <w:szCs w:val="20"/>
              </w:rPr>
              <w:t>;0.022</w:t>
            </w:r>
          </w:p>
        </w:tc>
      </w:tr>
      <w:tr w:rsidR="00931190" w:rsidRPr="00883610" w14:paraId="5044BCF0" w14:textId="77777777" w:rsidTr="00931190">
        <w:trPr>
          <w:trHeight w:val="300"/>
        </w:trPr>
        <w:tc>
          <w:tcPr>
            <w:tcW w:w="1044" w:type="pct"/>
            <w:shd w:val="clear" w:color="auto" w:fill="auto"/>
            <w:noWrap/>
            <w:vAlign w:val="bottom"/>
            <w:hideMark/>
          </w:tcPr>
          <w:p w14:paraId="03DDA7C1"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age_cat50.59</w:t>
            </w:r>
          </w:p>
        </w:tc>
        <w:tc>
          <w:tcPr>
            <w:tcW w:w="561" w:type="pct"/>
            <w:shd w:val="clear" w:color="auto" w:fill="auto"/>
            <w:noWrap/>
            <w:vAlign w:val="bottom"/>
            <w:hideMark/>
          </w:tcPr>
          <w:p w14:paraId="69794B7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-0.127</w:t>
            </w:r>
          </w:p>
        </w:tc>
        <w:tc>
          <w:tcPr>
            <w:tcW w:w="738" w:type="pct"/>
            <w:shd w:val="clear" w:color="auto" w:fill="auto"/>
            <w:noWrap/>
            <w:vAlign w:val="bottom"/>
            <w:hideMark/>
          </w:tcPr>
          <w:p w14:paraId="6D51D2F9" w14:textId="77777777" w:rsidR="00931190" w:rsidRPr="00931190" w:rsidRDefault="00931190">
            <w:pPr>
              <w:rPr>
                <w:rFonts w:asciiTheme="minorHAnsi" w:hAnsiTheme="minorHAnsi"/>
                <w:sz w:val="20"/>
                <w:szCs w:val="20"/>
              </w:rPr>
            </w:pPr>
            <w:r w:rsidRPr="00931190">
              <w:rPr>
                <w:rFonts w:asciiTheme="minorHAnsi" w:hAnsiTheme="minorHAnsi"/>
                <w:sz w:val="20"/>
                <w:szCs w:val="20"/>
              </w:rPr>
              <w:t>-0.16</w:t>
            </w:r>
            <w:r w:rsidR="00BE6BC4">
              <w:rPr>
                <w:rFonts w:asciiTheme="minorHAnsi" w:hAnsiTheme="minorHAnsi"/>
                <w:sz w:val="20"/>
                <w:szCs w:val="20"/>
              </w:rPr>
              <w:t>0</w:t>
            </w:r>
            <w:r w:rsidRPr="00931190">
              <w:rPr>
                <w:rFonts w:asciiTheme="minorHAnsi" w:hAnsiTheme="minorHAnsi"/>
                <w:sz w:val="20"/>
                <w:szCs w:val="20"/>
              </w:rPr>
              <w:t>;-0.094</w:t>
            </w:r>
          </w:p>
        </w:tc>
        <w:tc>
          <w:tcPr>
            <w:tcW w:w="185" w:type="pct"/>
            <w:shd w:val="clear" w:color="auto" w:fill="A6A6A6" w:themeFill="background1" w:themeFillShade="A6"/>
            <w:noWrap/>
            <w:vAlign w:val="bottom"/>
            <w:hideMark/>
          </w:tcPr>
          <w:p w14:paraId="77178F1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5DDA6B0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age_cat50.59</w:t>
            </w:r>
          </w:p>
        </w:tc>
        <w:tc>
          <w:tcPr>
            <w:tcW w:w="562" w:type="pct"/>
            <w:shd w:val="clear" w:color="auto" w:fill="auto"/>
            <w:noWrap/>
            <w:vAlign w:val="bottom"/>
            <w:hideMark/>
          </w:tcPr>
          <w:p w14:paraId="1F49ED5A"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-0.061</w:t>
            </w:r>
          </w:p>
        </w:tc>
        <w:tc>
          <w:tcPr>
            <w:tcW w:w="738" w:type="pct"/>
            <w:shd w:val="clear" w:color="auto" w:fill="auto"/>
            <w:noWrap/>
            <w:vAlign w:val="bottom"/>
            <w:hideMark/>
          </w:tcPr>
          <w:p w14:paraId="7223536F" w14:textId="77777777" w:rsidR="00931190" w:rsidRPr="00931190" w:rsidRDefault="00931190">
            <w:pPr>
              <w:rPr>
                <w:rFonts w:ascii="Calibri" w:hAnsi="Calibri"/>
                <w:sz w:val="20"/>
                <w:szCs w:val="20"/>
              </w:rPr>
            </w:pPr>
            <w:r w:rsidRPr="00931190">
              <w:rPr>
                <w:rFonts w:ascii="Calibri" w:hAnsi="Calibri"/>
                <w:sz w:val="20"/>
                <w:szCs w:val="20"/>
              </w:rPr>
              <w:t>-0.085;-0.037</w:t>
            </w:r>
          </w:p>
        </w:tc>
      </w:tr>
      <w:tr w:rsidR="00931190" w:rsidRPr="00883610" w14:paraId="3B2BCF07" w14:textId="77777777" w:rsidTr="00931190">
        <w:trPr>
          <w:trHeight w:val="300"/>
        </w:trPr>
        <w:tc>
          <w:tcPr>
            <w:tcW w:w="1044" w:type="pct"/>
            <w:shd w:val="clear" w:color="auto" w:fill="auto"/>
            <w:noWrap/>
            <w:vAlign w:val="bottom"/>
            <w:hideMark/>
          </w:tcPr>
          <w:p w14:paraId="78112783"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age_cat60.69</w:t>
            </w:r>
          </w:p>
        </w:tc>
        <w:tc>
          <w:tcPr>
            <w:tcW w:w="561" w:type="pct"/>
            <w:shd w:val="clear" w:color="auto" w:fill="auto"/>
            <w:noWrap/>
            <w:vAlign w:val="bottom"/>
            <w:hideMark/>
          </w:tcPr>
          <w:p w14:paraId="4525D51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-0.593</w:t>
            </w:r>
          </w:p>
        </w:tc>
        <w:tc>
          <w:tcPr>
            <w:tcW w:w="738" w:type="pct"/>
            <w:shd w:val="clear" w:color="auto" w:fill="auto"/>
            <w:noWrap/>
            <w:vAlign w:val="bottom"/>
            <w:hideMark/>
          </w:tcPr>
          <w:p w14:paraId="576D6B36" w14:textId="77777777" w:rsidR="00931190" w:rsidRPr="00931190" w:rsidRDefault="00931190">
            <w:pPr>
              <w:rPr>
                <w:rFonts w:asciiTheme="minorHAnsi" w:hAnsiTheme="minorHAnsi"/>
                <w:sz w:val="20"/>
                <w:szCs w:val="20"/>
              </w:rPr>
            </w:pPr>
            <w:r w:rsidRPr="00931190">
              <w:rPr>
                <w:rFonts w:asciiTheme="minorHAnsi" w:hAnsiTheme="minorHAnsi"/>
                <w:sz w:val="20"/>
                <w:szCs w:val="20"/>
              </w:rPr>
              <w:t>-0.63</w:t>
            </w:r>
            <w:r w:rsidR="00BE6BC4">
              <w:rPr>
                <w:rFonts w:asciiTheme="minorHAnsi" w:hAnsiTheme="minorHAnsi"/>
                <w:sz w:val="20"/>
                <w:szCs w:val="20"/>
              </w:rPr>
              <w:t>0</w:t>
            </w:r>
            <w:r w:rsidRPr="00931190">
              <w:rPr>
                <w:rFonts w:asciiTheme="minorHAnsi" w:hAnsiTheme="minorHAnsi"/>
                <w:sz w:val="20"/>
                <w:szCs w:val="20"/>
              </w:rPr>
              <w:t>;-0.556</w:t>
            </w:r>
          </w:p>
        </w:tc>
        <w:tc>
          <w:tcPr>
            <w:tcW w:w="185" w:type="pct"/>
            <w:shd w:val="clear" w:color="auto" w:fill="A6A6A6" w:themeFill="background1" w:themeFillShade="A6"/>
            <w:noWrap/>
            <w:vAlign w:val="bottom"/>
            <w:hideMark/>
          </w:tcPr>
          <w:p w14:paraId="1BB6E0DE"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hideMark/>
          </w:tcPr>
          <w:p w14:paraId="51DD6DDA"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age_cat60.69</w:t>
            </w:r>
          </w:p>
        </w:tc>
        <w:tc>
          <w:tcPr>
            <w:tcW w:w="562" w:type="pct"/>
            <w:shd w:val="clear" w:color="auto" w:fill="auto"/>
            <w:noWrap/>
            <w:vAlign w:val="bottom"/>
            <w:hideMark/>
          </w:tcPr>
          <w:p w14:paraId="36CC2FCB"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-0.525</w:t>
            </w:r>
          </w:p>
        </w:tc>
        <w:tc>
          <w:tcPr>
            <w:tcW w:w="738" w:type="pct"/>
            <w:shd w:val="clear" w:color="auto" w:fill="auto"/>
            <w:noWrap/>
            <w:vAlign w:val="bottom"/>
            <w:hideMark/>
          </w:tcPr>
          <w:p w14:paraId="5252524A" w14:textId="77777777" w:rsidR="00931190" w:rsidRPr="00931190" w:rsidRDefault="00931190">
            <w:pPr>
              <w:rPr>
                <w:rFonts w:ascii="Calibri" w:hAnsi="Calibri"/>
                <w:sz w:val="20"/>
                <w:szCs w:val="20"/>
              </w:rPr>
            </w:pPr>
            <w:r w:rsidRPr="00931190">
              <w:rPr>
                <w:rFonts w:ascii="Calibri" w:hAnsi="Calibri"/>
                <w:sz w:val="20"/>
                <w:szCs w:val="20"/>
              </w:rPr>
              <w:t>-0.554;-0.496</w:t>
            </w:r>
          </w:p>
        </w:tc>
      </w:tr>
      <w:tr w:rsidR="00931190" w:rsidRPr="00883610" w14:paraId="25BF8DFC" w14:textId="77777777" w:rsidTr="00931190">
        <w:trPr>
          <w:trHeight w:val="300"/>
        </w:trPr>
        <w:tc>
          <w:tcPr>
            <w:tcW w:w="1044" w:type="pct"/>
            <w:shd w:val="clear" w:color="auto" w:fill="auto"/>
            <w:noWrap/>
            <w:vAlign w:val="bottom"/>
          </w:tcPr>
          <w:p w14:paraId="1AB219D6"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sz w:val="20"/>
                <w:szCs w:val="20"/>
                <w:lang w:val="en-CA" w:eastAsia="en-CA"/>
              </w:rPr>
            </w:pPr>
            <w:r w:rsidRPr="005129BA">
              <w:rPr>
                <w:rFonts w:asciiTheme="minorHAnsi" w:hAnsiTheme="minorHAnsi"/>
                <w:sz w:val="20"/>
                <w:szCs w:val="20"/>
              </w:rPr>
              <w:t>age_cat70+</w:t>
            </w:r>
          </w:p>
        </w:tc>
        <w:tc>
          <w:tcPr>
            <w:tcW w:w="561" w:type="pct"/>
            <w:shd w:val="clear" w:color="auto" w:fill="auto"/>
            <w:noWrap/>
            <w:vAlign w:val="bottom"/>
          </w:tcPr>
          <w:p w14:paraId="3D95D57F"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sz w:val="20"/>
                <w:szCs w:val="20"/>
                <w:lang w:val="en-CA" w:eastAsia="en-CA"/>
              </w:rPr>
            </w:pPr>
            <w:r w:rsidRPr="005129BA">
              <w:rPr>
                <w:rFonts w:asciiTheme="minorHAnsi" w:hAnsiTheme="minorHAnsi"/>
                <w:sz w:val="20"/>
                <w:szCs w:val="20"/>
              </w:rPr>
              <w:t>-0.85</w:t>
            </w:r>
            <w:r w:rsidR="00BE6BC4">
              <w:rPr>
                <w:rFonts w:asciiTheme="minorHAnsi" w:hAnsiTheme="minorHAnsi"/>
                <w:sz w:val="20"/>
                <w:szCs w:val="20"/>
              </w:rPr>
              <w:t>0</w:t>
            </w:r>
          </w:p>
        </w:tc>
        <w:tc>
          <w:tcPr>
            <w:tcW w:w="738" w:type="pct"/>
            <w:shd w:val="clear" w:color="auto" w:fill="auto"/>
            <w:noWrap/>
            <w:vAlign w:val="bottom"/>
          </w:tcPr>
          <w:p w14:paraId="382C502A" w14:textId="77777777" w:rsidR="00931190" w:rsidRPr="00931190" w:rsidRDefault="00931190">
            <w:pPr>
              <w:rPr>
                <w:rFonts w:asciiTheme="minorHAnsi" w:hAnsiTheme="minorHAnsi"/>
                <w:sz w:val="20"/>
                <w:szCs w:val="20"/>
              </w:rPr>
            </w:pPr>
            <w:r w:rsidRPr="00931190">
              <w:rPr>
                <w:rFonts w:asciiTheme="minorHAnsi" w:hAnsiTheme="minorHAnsi"/>
                <w:sz w:val="20"/>
                <w:szCs w:val="20"/>
              </w:rPr>
              <w:t>-0.887;-0.813</w:t>
            </w:r>
          </w:p>
        </w:tc>
        <w:tc>
          <w:tcPr>
            <w:tcW w:w="185" w:type="pct"/>
            <w:shd w:val="clear" w:color="auto" w:fill="A6A6A6" w:themeFill="background1" w:themeFillShade="A6"/>
            <w:noWrap/>
            <w:vAlign w:val="bottom"/>
          </w:tcPr>
          <w:p w14:paraId="170C2BB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p>
        </w:tc>
        <w:tc>
          <w:tcPr>
            <w:tcW w:w="1172" w:type="pct"/>
            <w:shd w:val="clear" w:color="auto" w:fill="auto"/>
            <w:noWrap/>
            <w:vAlign w:val="bottom"/>
          </w:tcPr>
          <w:p w14:paraId="48F681EB"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left"/>
              <w:rPr>
                <w:rFonts w:asciiTheme="minorHAnsi" w:eastAsia="Times New Roman" w:hAnsiTheme="minorHAnsi" w:cs="Times New Roman"/>
                <w:sz w:val="20"/>
                <w:szCs w:val="20"/>
                <w:lang w:val="en-CA" w:eastAsia="en-CA"/>
              </w:rPr>
            </w:pPr>
            <w:r w:rsidRPr="005129BA">
              <w:rPr>
                <w:rFonts w:asciiTheme="minorHAnsi" w:hAnsiTheme="minorHAnsi"/>
                <w:sz w:val="20"/>
                <w:szCs w:val="20"/>
              </w:rPr>
              <w:t>age_cat70+</w:t>
            </w:r>
          </w:p>
        </w:tc>
        <w:tc>
          <w:tcPr>
            <w:tcW w:w="562" w:type="pct"/>
            <w:shd w:val="clear" w:color="auto" w:fill="auto"/>
            <w:noWrap/>
            <w:vAlign w:val="bottom"/>
          </w:tcPr>
          <w:p w14:paraId="33E2FE2C" w14:textId="77777777" w:rsidR="00931190" w:rsidRPr="005129BA" w:rsidRDefault="00931190" w:rsidP="006C5FE2">
            <w:pPr>
              <w:pBdr>
                <w:top w:val="none" w:sz="0" w:space="0" w:color="auto"/>
                <w:left w:val="none" w:sz="0" w:space="0" w:color="auto"/>
                <w:bottom w:val="none" w:sz="0" w:space="0" w:color="auto"/>
                <w:right w:val="none" w:sz="0" w:space="0" w:color="auto"/>
                <w:between w:val="none" w:sz="0" w:space="0" w:color="auto"/>
              </w:pBdr>
              <w:jc w:val="right"/>
              <w:rPr>
                <w:rFonts w:asciiTheme="minorHAnsi" w:eastAsia="Times New Roman" w:hAnsiTheme="minorHAnsi" w:cs="Times New Roman"/>
                <w:sz w:val="20"/>
                <w:szCs w:val="20"/>
                <w:lang w:val="en-CA" w:eastAsia="en-CA"/>
              </w:rPr>
            </w:pPr>
            <w:r w:rsidRPr="005129BA">
              <w:rPr>
                <w:rFonts w:asciiTheme="minorHAnsi" w:hAnsiTheme="minorHAnsi"/>
                <w:sz w:val="20"/>
                <w:szCs w:val="20"/>
              </w:rPr>
              <w:t>-0.892</w:t>
            </w:r>
          </w:p>
        </w:tc>
        <w:tc>
          <w:tcPr>
            <w:tcW w:w="738" w:type="pct"/>
            <w:shd w:val="clear" w:color="auto" w:fill="auto"/>
            <w:noWrap/>
            <w:vAlign w:val="bottom"/>
          </w:tcPr>
          <w:p w14:paraId="263DA3BF" w14:textId="77777777" w:rsidR="00931190" w:rsidRPr="00931190" w:rsidRDefault="00931190">
            <w:pPr>
              <w:rPr>
                <w:rFonts w:ascii="Calibri" w:hAnsi="Calibri"/>
                <w:sz w:val="20"/>
                <w:szCs w:val="20"/>
              </w:rPr>
            </w:pPr>
            <w:r w:rsidRPr="00931190">
              <w:rPr>
                <w:rFonts w:ascii="Calibri" w:hAnsi="Calibri"/>
                <w:sz w:val="20"/>
                <w:szCs w:val="20"/>
              </w:rPr>
              <w:t>-0.923;-0.861</w:t>
            </w:r>
          </w:p>
        </w:tc>
      </w:tr>
      <w:tr w:rsidR="00B157B3" w:rsidRPr="00883610" w14:paraId="50DA0C6B" w14:textId="77777777" w:rsidTr="006C5FE2">
        <w:trPr>
          <w:trHeight w:val="300"/>
        </w:trPr>
        <w:tc>
          <w:tcPr>
            <w:tcW w:w="5000" w:type="pct"/>
            <w:gridSpan w:val="7"/>
            <w:shd w:val="clear" w:color="auto" w:fill="auto"/>
            <w:noWrap/>
            <w:vAlign w:val="bottom"/>
          </w:tcPr>
          <w:p w14:paraId="40B6CDD8"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*Results from linear regression model for change in proportion working</w:t>
            </w:r>
          </w:p>
          <w:p w14:paraId="4003B461" w14:textId="77777777" w:rsidR="00B157B3"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sidRPr="00883610">
              <w:rPr>
                <w:rFonts w:ascii="Calibri" w:eastAsia="Times New Roman" w:hAnsi="Calibri" w:cs="Times New Roman"/>
                <w:sz w:val="20"/>
                <w:szCs w:val="20"/>
                <w:lang w:val="en-CA" w:eastAsia="en-CA"/>
              </w:rPr>
              <w:t>**treatment effect</w:t>
            </w:r>
          </w:p>
          <w:p w14:paraId="692BD011" w14:textId="77777777" w:rsidR="00B157B3" w:rsidRPr="00883610" w:rsidRDefault="00B157B3" w:rsidP="006C5FE2">
            <w:pPr>
              <w:pBdr>
                <w:top w:val="none" w:sz="0" w:space="0" w:color="auto"/>
                <w:left w:val="none" w:sz="0" w:space="0" w:color="auto"/>
                <w:bottom w:val="none" w:sz="0" w:space="0" w:color="auto"/>
                <w:right w:val="none" w:sz="0" w:space="0" w:color="auto"/>
                <w:between w:val="none" w:sz="0" w:space="0" w:color="auto"/>
              </w:pBdr>
              <w:jc w:val="left"/>
              <w:rPr>
                <w:rFonts w:ascii="Calibri" w:eastAsia="Times New Roman" w:hAnsi="Calibri" w:cs="Times New Roman"/>
                <w:sz w:val="20"/>
                <w:szCs w:val="20"/>
                <w:lang w:val="en-CA" w:eastAsia="en-CA"/>
              </w:rPr>
            </w:pPr>
            <w:r>
              <w:rPr>
                <w:rFonts w:asciiTheme="minorHAnsi" w:hAnsiTheme="minorHAnsi"/>
                <w:sz w:val="20"/>
                <w:szCs w:val="20"/>
              </w:rPr>
              <w:t>***reference category: age 20-39</w:t>
            </w:r>
          </w:p>
        </w:tc>
      </w:tr>
    </w:tbl>
    <w:p w14:paraId="581B4275" w14:textId="77777777" w:rsidR="00B157B3" w:rsidRDefault="00B157B3" w:rsidP="00B157B3"/>
    <w:p w14:paraId="28D15753" w14:textId="77777777" w:rsidR="00B157B3" w:rsidRDefault="00B157B3" w:rsidP="00B157B3">
      <w:r>
        <w:br w:type="page"/>
      </w:r>
    </w:p>
    <w:p w14:paraId="020FD64F" w14:textId="77777777" w:rsidR="00B157B3" w:rsidRPr="00B157B3" w:rsidRDefault="00B157B3" w:rsidP="00B157B3">
      <w:pPr>
        <w:pStyle w:val="Heading1"/>
        <w:spacing w:after="240"/>
        <w:rPr>
          <w:lang w:val="en-CA"/>
        </w:rPr>
      </w:pPr>
      <w:r w:rsidRPr="00B157B3">
        <w:rPr>
          <w:lang w:val="en-CA"/>
        </w:rPr>
        <w:lastRenderedPageBreak/>
        <w:t>Supplemental File 2: Control Country Selection Procedure</w:t>
      </w:r>
    </w:p>
    <w:p w14:paraId="349D4F4B" w14:textId="77777777" w:rsidR="00B157B3" w:rsidRPr="00B157B3" w:rsidRDefault="00B157B3" w:rsidP="00B157B3">
      <w:pPr>
        <w:keepNext/>
        <w:keepLines/>
        <w:contextualSpacing/>
        <w:jc w:val="left"/>
        <w:outlineLvl w:val="2"/>
        <w:rPr>
          <w:rFonts w:ascii="Times New Roman" w:hAnsi="Times New Roman"/>
          <w:b/>
          <w:color w:val="auto"/>
          <w:sz w:val="28"/>
          <w:szCs w:val="28"/>
          <w:lang w:val="en-CA"/>
        </w:rPr>
      </w:pPr>
      <w:r w:rsidRPr="00B157B3">
        <w:rPr>
          <w:rFonts w:ascii="Times New Roman" w:hAnsi="Times New Roman"/>
          <w:b/>
          <w:color w:val="auto"/>
          <w:sz w:val="28"/>
          <w:szCs w:val="28"/>
          <w:lang w:val="en-CA"/>
        </w:rPr>
        <w:t>Method</w:t>
      </w:r>
    </w:p>
    <w:p w14:paraId="11F7CBBD" w14:textId="77777777" w:rsidR="00B157B3" w:rsidRPr="00B157B3" w:rsidRDefault="00B157B3" w:rsidP="00B157B3">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Functional form for year was determined separately for each treated country and gender.  First, proportion working was regressed on indicator variables for year, and marginal predictions were plotted.  Second, proportion working was regressed on linear variable for year, F-tests were performed, and marginal predictions were plotted.  Third, proportion working was regressed on linear and quadratic variables for year, F-tests were performed, and marginal predictions were plotted.  Functional form was determined by F-test results and marginal plots.  All analyses were restricted to pre-policy period.</w:t>
      </w:r>
    </w:p>
    <w:p w14:paraId="6A4FD3D2" w14:textId="77777777" w:rsidR="00B157B3" w:rsidRPr="00B157B3" w:rsidRDefault="00B157B3" w:rsidP="00B157B3">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Regression model with the treated country and all eligible control countries was fit using the appropriate functional form for year.  Terms for country, age group, year, and country*year interaction were included, with treated country as the referent.</w:t>
      </w:r>
    </w:p>
    <w:p w14:paraId="137E080B" w14:textId="77777777" w:rsidR="00B157B3" w:rsidRPr="00B157B3" w:rsidRDefault="00B157B3" w:rsidP="00B157B3">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An F-test for joint significance of country*year interaction terms was performed.  If p&lt;0.05, the  country with the lowest p-value was removed.  If two countries had the same p-value, the country with the largest absolute value for interaction term was removed.</w:t>
      </w:r>
    </w:p>
    <w:p w14:paraId="65073EEC" w14:textId="77777777" w:rsidR="00B157B3" w:rsidRPr="00B157B3" w:rsidRDefault="00B157B3" w:rsidP="00B157B3">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 xml:space="preserve">Steps 2 &amp; 3 were repeated until chunk test p-value ≥ 0.05; marginal predicted proportion working by year were plotted by country. </w:t>
      </w:r>
    </w:p>
    <w:p w14:paraId="6205D506" w14:textId="77777777" w:rsidR="00B157B3" w:rsidRPr="00B157B3" w:rsidRDefault="00B157B3" w:rsidP="00B157B3">
      <w:pPr>
        <w:numPr>
          <w:ilvl w:val="0"/>
          <w:numId w:val="1"/>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b/>
          <w:color w:val="auto"/>
          <w:sz w:val="24"/>
          <w:szCs w:val="24"/>
          <w:lang w:val="en-CA"/>
        </w:rPr>
      </w:pPr>
      <w:r w:rsidRPr="00B157B3">
        <w:rPr>
          <w:rFonts w:ascii="Calibri" w:eastAsia="Calibri" w:hAnsi="Calibri" w:cs="Vrinda"/>
          <w:color w:val="auto"/>
          <w:sz w:val="24"/>
          <w:szCs w:val="24"/>
          <w:lang w:val="en-CA"/>
        </w:rPr>
        <w:t>Marginal prediction plots were visually inspected, and countries whose pre-policy trends did not appear parallel were removed.</w:t>
      </w:r>
    </w:p>
    <w:p w14:paraId="14CA3999" w14:textId="130231FF" w:rsidR="00B157B3" w:rsidRDefault="00B157B3" w:rsidP="00B93450">
      <w:pPr>
        <w:pStyle w:val="Normal2"/>
        <w:rPr>
          <w:lang w:val="en-CA"/>
        </w:rPr>
      </w:pPr>
    </w:p>
    <w:p w14:paraId="2D106412" w14:textId="77777777" w:rsidR="00B157B3" w:rsidRPr="00B157B3" w:rsidRDefault="00B157B3" w:rsidP="00B157B3">
      <w:pPr>
        <w:keepNext/>
        <w:keepLines/>
        <w:contextualSpacing/>
        <w:jc w:val="left"/>
        <w:outlineLvl w:val="2"/>
        <w:rPr>
          <w:rFonts w:ascii="Times New Roman" w:hAnsi="Times New Roman"/>
          <w:b/>
          <w:color w:val="auto"/>
          <w:sz w:val="28"/>
          <w:szCs w:val="28"/>
          <w:lang w:val="en-CA"/>
        </w:rPr>
      </w:pPr>
      <w:r w:rsidRPr="00B157B3">
        <w:rPr>
          <w:rFonts w:ascii="Times New Roman" w:hAnsi="Times New Roman"/>
          <w:b/>
          <w:color w:val="auto"/>
          <w:sz w:val="28"/>
          <w:szCs w:val="28"/>
          <w:lang w:val="en-CA"/>
        </w:rPr>
        <w:t>Results</w:t>
      </w:r>
    </w:p>
    <w:p w14:paraId="68DBD6E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 xml:space="preserve">The results are presented for each treatment strata in terms of the order in which candidate control countries were eliminated and the value of the chunk test p-value.  The countries highlighted in blue are the selected controls in main analysis.  </w:t>
      </w:r>
    </w:p>
    <w:p w14:paraId="54D18B3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05D637D0" w14:textId="77777777" w:rsidR="00B157B3" w:rsidRPr="00B157B3" w:rsidRDefault="00B157B3" w:rsidP="00B157B3">
      <w:pPr>
        <w:jc w:val="left"/>
        <w:outlineLvl w:val="6"/>
        <w:rPr>
          <w:rFonts w:ascii="Times New Roman" w:hAnsi="Times New Roman" w:cs="Times New Roman"/>
          <w:b/>
          <w:sz w:val="28"/>
          <w:szCs w:val="24"/>
          <w:lang w:val="en-CA"/>
        </w:rPr>
      </w:pPr>
      <w:r w:rsidRPr="00B157B3">
        <w:rPr>
          <w:rFonts w:ascii="Times New Roman" w:hAnsi="Times New Roman" w:cs="Times New Roman"/>
          <w:b/>
          <w:sz w:val="28"/>
          <w:szCs w:val="24"/>
          <w:lang w:val="en-CA"/>
        </w:rPr>
        <w:t xml:space="preserve">Belgium Men </w:t>
      </w:r>
    </w:p>
    <w:p w14:paraId="0627EBF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Time trend was modeled using a linear term for year.  The control countries selected were Switzerland, Spain and France.</w:t>
      </w:r>
    </w:p>
    <w:p w14:paraId="4493846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6A4AFC97"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Poland (p&lt;0.0001)</w:t>
      </w:r>
    </w:p>
    <w:p w14:paraId="59C92E41"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Italy (p&lt;0.0001)</w:t>
      </w:r>
    </w:p>
    <w:p w14:paraId="1600680E"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Greece (p=0.0001)</w:t>
      </w:r>
    </w:p>
    <w:p w14:paraId="28A49EE7"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Sweden (p=0.0011)</w:t>
      </w:r>
    </w:p>
    <w:p w14:paraId="4E70D823"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Czech Republic (p=0.0067)</w:t>
      </w:r>
    </w:p>
    <w:p w14:paraId="5A2096D9"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Austria</w:t>
      </w:r>
      <w:r w:rsidRPr="00B157B3">
        <w:rPr>
          <w:rFonts w:ascii="Calibri" w:eastAsia="Calibri" w:hAnsi="Calibri" w:cs="Vrinda"/>
          <w:color w:val="auto"/>
          <w:sz w:val="24"/>
          <w:szCs w:val="24"/>
          <w:lang w:val="en-CA"/>
        </w:rPr>
        <w:t xml:space="preserve"> (p=0.1063; Control by p-value only)</w:t>
      </w:r>
    </w:p>
    <w:p w14:paraId="2F47DE65"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Germany</w:t>
      </w:r>
      <w:r w:rsidRPr="00B157B3">
        <w:rPr>
          <w:rFonts w:ascii="Calibri" w:eastAsia="Calibri" w:hAnsi="Calibri" w:cs="Vrinda"/>
          <w:color w:val="auto"/>
          <w:sz w:val="24"/>
          <w:szCs w:val="24"/>
          <w:lang w:val="en-CA"/>
        </w:rPr>
        <w:t xml:space="preserve"> (p= 0.1759; Control by p-value only)</w:t>
      </w:r>
    </w:p>
    <w:p w14:paraId="732BA12E"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Switzerland</w:t>
      </w:r>
      <w:r w:rsidRPr="00B157B3">
        <w:rPr>
          <w:rFonts w:ascii="Calibri" w:eastAsia="Calibri" w:hAnsi="Calibri" w:cs="Vrinda"/>
          <w:color w:val="auto"/>
          <w:sz w:val="24"/>
          <w:szCs w:val="24"/>
          <w:highlight w:val="cyan"/>
          <w:lang w:val="en-CA"/>
        </w:rPr>
        <w:t xml:space="preserve"> (Control by p-value and visual inspection)</w:t>
      </w:r>
    </w:p>
    <w:p w14:paraId="6BD34F67"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Spain</w:t>
      </w:r>
      <w:r w:rsidRPr="00B157B3">
        <w:rPr>
          <w:rFonts w:ascii="Calibri" w:eastAsia="Calibri" w:hAnsi="Calibri" w:cs="Vrinda"/>
          <w:color w:val="auto"/>
          <w:sz w:val="24"/>
          <w:szCs w:val="24"/>
          <w:highlight w:val="cyan"/>
          <w:lang w:val="en-CA"/>
        </w:rPr>
        <w:t xml:space="preserve"> (Control by p-value and visual inspection)</w:t>
      </w:r>
    </w:p>
    <w:p w14:paraId="249A1FA0" w14:textId="77777777" w:rsidR="00B157B3" w:rsidRPr="00B157B3" w:rsidRDefault="00B157B3" w:rsidP="00B157B3">
      <w:pPr>
        <w:numPr>
          <w:ilvl w:val="0"/>
          <w:numId w:val="2"/>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France</w:t>
      </w:r>
      <w:r w:rsidRPr="00B157B3">
        <w:rPr>
          <w:rFonts w:ascii="Calibri" w:eastAsia="Calibri" w:hAnsi="Calibri" w:cs="Vrinda"/>
          <w:color w:val="auto"/>
          <w:sz w:val="24"/>
          <w:szCs w:val="24"/>
          <w:highlight w:val="cyan"/>
          <w:lang w:val="en-CA"/>
        </w:rPr>
        <w:t xml:space="preserve"> (Control by p-value and visual inspection)</w:t>
      </w:r>
    </w:p>
    <w:p w14:paraId="47BC04A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ind w:left="720"/>
        <w:contextualSpacing/>
        <w:jc w:val="left"/>
        <w:rPr>
          <w:rFonts w:ascii="Calibri" w:eastAsia="Calibri" w:hAnsi="Calibri" w:cs="Vrinda"/>
          <w:b/>
          <w:bCs/>
          <w:color w:val="auto"/>
          <w:sz w:val="24"/>
          <w:szCs w:val="24"/>
          <w:highlight w:val="cyan"/>
          <w:lang w:val="en-CA"/>
        </w:rPr>
      </w:pPr>
    </w:p>
    <w:p w14:paraId="130C72F6"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ind w:left="720"/>
        <w:contextualSpacing/>
        <w:jc w:val="left"/>
        <w:rPr>
          <w:rFonts w:ascii="Calibri" w:eastAsia="Calibri" w:hAnsi="Calibri" w:cs="Vrinda"/>
          <w:color w:val="auto"/>
          <w:sz w:val="24"/>
          <w:szCs w:val="24"/>
          <w:highlight w:val="cyan"/>
          <w:lang w:val="en-CA"/>
        </w:rPr>
      </w:pPr>
    </w:p>
    <w:p w14:paraId="5FA3027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tbl>
      <w:tblPr>
        <w:tblStyle w:val="TableGrid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590"/>
      </w:tblGrid>
      <w:tr w:rsidR="00B157B3" w:rsidRPr="00B157B3" w14:paraId="38C4D680" w14:textId="77777777" w:rsidTr="006C5FE2">
        <w:tc>
          <w:tcPr>
            <w:tcW w:w="4878" w:type="dxa"/>
            <w:tcBorders>
              <w:bottom w:val="single" w:sz="4" w:space="0" w:color="auto"/>
            </w:tcBorders>
            <w:hideMark/>
          </w:tcPr>
          <w:p w14:paraId="0BA334F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Only</w:t>
            </w:r>
          </w:p>
        </w:tc>
        <w:tc>
          <w:tcPr>
            <w:tcW w:w="4590" w:type="dxa"/>
            <w:tcBorders>
              <w:bottom w:val="single" w:sz="4" w:space="0" w:color="auto"/>
            </w:tcBorders>
            <w:hideMark/>
          </w:tcPr>
          <w:p w14:paraId="0F33295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and Visual Inspection</w:t>
            </w:r>
          </w:p>
        </w:tc>
      </w:tr>
      <w:tr w:rsidR="00B157B3" w:rsidRPr="00B157B3" w14:paraId="6B099717" w14:textId="77777777" w:rsidTr="006C5FE2">
        <w:tc>
          <w:tcPr>
            <w:tcW w:w="4878" w:type="dxa"/>
            <w:tcBorders>
              <w:top w:val="single" w:sz="4" w:space="0" w:color="auto"/>
            </w:tcBorders>
            <w:hideMark/>
          </w:tcPr>
          <w:p w14:paraId="7265D0A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499464F9" wp14:editId="5CF28D94">
                  <wp:extent cx="2782957" cy="202147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3256" cy="2021688"/>
                          </a:xfrm>
                          <a:prstGeom prst="rect">
                            <a:avLst/>
                          </a:prstGeom>
                          <a:noFill/>
                          <a:ln>
                            <a:noFill/>
                          </a:ln>
                        </pic:spPr>
                      </pic:pic>
                    </a:graphicData>
                  </a:graphic>
                </wp:inline>
              </w:drawing>
            </w:r>
          </w:p>
        </w:tc>
        <w:tc>
          <w:tcPr>
            <w:tcW w:w="4590" w:type="dxa"/>
            <w:tcBorders>
              <w:top w:val="single" w:sz="4" w:space="0" w:color="auto"/>
            </w:tcBorders>
            <w:hideMark/>
          </w:tcPr>
          <w:p w14:paraId="4703776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602E60E6" wp14:editId="6E48343D">
                  <wp:extent cx="2759083" cy="2011680"/>
                  <wp:effectExtent l="0" t="0" r="3175"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306" cy="2012572"/>
                          </a:xfrm>
                          <a:prstGeom prst="rect">
                            <a:avLst/>
                          </a:prstGeom>
                          <a:noFill/>
                          <a:ln>
                            <a:noFill/>
                          </a:ln>
                        </pic:spPr>
                      </pic:pic>
                    </a:graphicData>
                  </a:graphic>
                </wp:inline>
              </w:drawing>
            </w:r>
          </w:p>
        </w:tc>
      </w:tr>
    </w:tbl>
    <w:p w14:paraId="69F64F4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294C55CC" w14:textId="77777777" w:rsidR="00B157B3" w:rsidRPr="00B157B3" w:rsidRDefault="00B157B3" w:rsidP="00B157B3">
      <w:pPr>
        <w:jc w:val="left"/>
        <w:outlineLvl w:val="6"/>
        <w:rPr>
          <w:rFonts w:ascii="Times New Roman" w:hAnsi="Times New Roman" w:cs="Times New Roman"/>
          <w:b/>
          <w:sz w:val="28"/>
          <w:szCs w:val="24"/>
          <w:lang w:val="en-CA"/>
        </w:rPr>
      </w:pPr>
      <w:r w:rsidRPr="00B157B3">
        <w:rPr>
          <w:rFonts w:ascii="Times New Roman" w:hAnsi="Times New Roman" w:cs="Times New Roman"/>
          <w:b/>
          <w:sz w:val="28"/>
          <w:szCs w:val="24"/>
          <w:lang w:val="en-CA"/>
        </w:rPr>
        <w:t>Belgium Women</w:t>
      </w:r>
    </w:p>
    <w:p w14:paraId="7084486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Time trend was modeled using a linear term for year.  The control countries selected were Greece, Italy and France.</w:t>
      </w:r>
    </w:p>
    <w:p w14:paraId="1DD97FD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3C0A2369"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Poland (p&lt;0.0001)</w:t>
      </w:r>
    </w:p>
    <w:p w14:paraId="6BFD57D9"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Czech Republic (p&lt;0.0001)</w:t>
      </w:r>
    </w:p>
    <w:p w14:paraId="711FFE77"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Spain (p&lt;0.0001)</w:t>
      </w:r>
    </w:p>
    <w:p w14:paraId="737204F4"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Sweden (p=0.0001)</w:t>
      </w:r>
    </w:p>
    <w:p w14:paraId="7834E9DE"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Switzerland</w:t>
      </w:r>
      <w:r w:rsidRPr="00B157B3">
        <w:rPr>
          <w:rFonts w:ascii="Calibri" w:eastAsia="Calibri" w:hAnsi="Calibri" w:cs="Vrinda"/>
          <w:color w:val="auto"/>
          <w:sz w:val="24"/>
          <w:szCs w:val="24"/>
          <w:lang w:val="en-CA"/>
        </w:rPr>
        <w:t xml:space="preserve"> (p=0.0671; Control by p-value only)</w:t>
      </w:r>
    </w:p>
    <w:p w14:paraId="20FCD2C6"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Austria</w:t>
      </w:r>
      <w:r w:rsidRPr="00B157B3">
        <w:rPr>
          <w:rFonts w:ascii="Calibri" w:eastAsia="Calibri" w:hAnsi="Calibri" w:cs="Vrinda"/>
          <w:color w:val="auto"/>
          <w:sz w:val="24"/>
          <w:szCs w:val="24"/>
          <w:lang w:val="en-CA"/>
        </w:rPr>
        <w:t xml:space="preserve"> (p=0.1728 Control by p-value only)</w:t>
      </w:r>
    </w:p>
    <w:p w14:paraId="1E2EC9C7"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Germany</w:t>
      </w:r>
      <w:r w:rsidRPr="00B157B3">
        <w:rPr>
          <w:rFonts w:ascii="Calibri" w:eastAsia="Calibri" w:hAnsi="Calibri" w:cs="Vrinda"/>
          <w:color w:val="auto"/>
          <w:sz w:val="24"/>
          <w:szCs w:val="24"/>
          <w:lang w:val="en-CA"/>
        </w:rPr>
        <w:t xml:space="preserve"> (p=0.2776; Control by p-value only)</w:t>
      </w:r>
    </w:p>
    <w:p w14:paraId="03FF9497"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Greece</w:t>
      </w:r>
      <w:r w:rsidRPr="00B157B3">
        <w:rPr>
          <w:rFonts w:ascii="Calibri" w:eastAsia="Calibri" w:hAnsi="Calibri" w:cs="Vrinda"/>
          <w:color w:val="auto"/>
          <w:sz w:val="24"/>
          <w:szCs w:val="24"/>
          <w:highlight w:val="cyan"/>
          <w:lang w:val="en-CA"/>
        </w:rPr>
        <w:t xml:space="preserve"> (Control by p-value and visual inspection)</w:t>
      </w:r>
    </w:p>
    <w:p w14:paraId="7EF4084B"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Italy</w:t>
      </w:r>
      <w:r w:rsidRPr="00B157B3">
        <w:rPr>
          <w:rFonts w:ascii="Calibri" w:eastAsia="Calibri" w:hAnsi="Calibri" w:cs="Vrinda"/>
          <w:color w:val="auto"/>
          <w:sz w:val="24"/>
          <w:szCs w:val="24"/>
          <w:highlight w:val="cyan"/>
          <w:lang w:val="en-CA"/>
        </w:rPr>
        <w:t xml:space="preserve"> (Control by p-value and visual inspection)</w:t>
      </w:r>
    </w:p>
    <w:p w14:paraId="72EF2239" w14:textId="77777777" w:rsidR="00B157B3" w:rsidRPr="00B157B3" w:rsidRDefault="00B157B3" w:rsidP="00B157B3">
      <w:pPr>
        <w:numPr>
          <w:ilvl w:val="0"/>
          <w:numId w:val="3"/>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France</w:t>
      </w:r>
      <w:r w:rsidRPr="00B157B3">
        <w:rPr>
          <w:rFonts w:ascii="Calibri" w:eastAsia="Calibri" w:hAnsi="Calibri" w:cs="Vrinda"/>
          <w:color w:val="auto"/>
          <w:sz w:val="24"/>
          <w:szCs w:val="24"/>
          <w:highlight w:val="cyan"/>
          <w:lang w:val="en-CA"/>
        </w:rPr>
        <w:t xml:space="preserve"> (Control by p-value and visual inspection)</w:t>
      </w:r>
    </w:p>
    <w:p w14:paraId="5B00E40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tbl>
      <w:tblPr>
        <w:tblStyle w:val="TableGrid1"/>
        <w:tblW w:w="99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4950"/>
      </w:tblGrid>
      <w:tr w:rsidR="00B157B3" w:rsidRPr="00B157B3" w14:paraId="2EC5639C" w14:textId="77777777" w:rsidTr="006C5FE2">
        <w:tc>
          <w:tcPr>
            <w:tcW w:w="5040" w:type="dxa"/>
            <w:tcBorders>
              <w:bottom w:val="single" w:sz="4" w:space="0" w:color="auto"/>
            </w:tcBorders>
            <w:hideMark/>
          </w:tcPr>
          <w:p w14:paraId="4C3811F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Only</w:t>
            </w:r>
          </w:p>
        </w:tc>
        <w:tc>
          <w:tcPr>
            <w:tcW w:w="4950" w:type="dxa"/>
            <w:tcBorders>
              <w:bottom w:val="single" w:sz="4" w:space="0" w:color="auto"/>
            </w:tcBorders>
            <w:hideMark/>
          </w:tcPr>
          <w:p w14:paraId="1E15360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and Visual Inspection</w:t>
            </w:r>
          </w:p>
        </w:tc>
      </w:tr>
      <w:tr w:rsidR="00B157B3" w:rsidRPr="00B157B3" w14:paraId="6560F40D" w14:textId="77777777" w:rsidTr="006C5FE2">
        <w:tc>
          <w:tcPr>
            <w:tcW w:w="5040" w:type="dxa"/>
            <w:tcBorders>
              <w:top w:val="single" w:sz="4" w:space="0" w:color="auto"/>
            </w:tcBorders>
            <w:hideMark/>
          </w:tcPr>
          <w:p w14:paraId="658B27B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6308FC72" wp14:editId="6AC99E04">
                  <wp:extent cx="2972023" cy="215480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772" cy="2154621"/>
                          </a:xfrm>
                          <a:prstGeom prst="rect">
                            <a:avLst/>
                          </a:prstGeom>
                          <a:noFill/>
                          <a:ln>
                            <a:noFill/>
                          </a:ln>
                        </pic:spPr>
                      </pic:pic>
                    </a:graphicData>
                  </a:graphic>
                </wp:inline>
              </w:drawing>
            </w:r>
          </w:p>
        </w:tc>
        <w:tc>
          <w:tcPr>
            <w:tcW w:w="4950" w:type="dxa"/>
            <w:tcBorders>
              <w:top w:val="single" w:sz="4" w:space="0" w:color="auto"/>
            </w:tcBorders>
            <w:hideMark/>
          </w:tcPr>
          <w:p w14:paraId="267EB13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53C00247" wp14:editId="08243D55">
                  <wp:extent cx="2972025" cy="2154804"/>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2780" cy="2155351"/>
                          </a:xfrm>
                          <a:prstGeom prst="rect">
                            <a:avLst/>
                          </a:prstGeom>
                          <a:noFill/>
                          <a:ln>
                            <a:noFill/>
                          </a:ln>
                        </pic:spPr>
                      </pic:pic>
                    </a:graphicData>
                  </a:graphic>
                </wp:inline>
              </w:drawing>
            </w:r>
          </w:p>
        </w:tc>
      </w:tr>
    </w:tbl>
    <w:p w14:paraId="537F809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5D753A4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sz w:val="24"/>
          <w:szCs w:val="24"/>
          <w:lang w:val="en-CA"/>
        </w:rPr>
      </w:pPr>
    </w:p>
    <w:p w14:paraId="754AC289" w14:textId="77777777" w:rsidR="00B157B3" w:rsidRPr="00B157B3" w:rsidRDefault="00B157B3" w:rsidP="00B157B3">
      <w:pPr>
        <w:jc w:val="left"/>
        <w:outlineLvl w:val="6"/>
        <w:rPr>
          <w:rFonts w:ascii="Times New Roman" w:hAnsi="Times New Roman" w:cs="Times New Roman"/>
          <w:b/>
          <w:sz w:val="28"/>
          <w:szCs w:val="24"/>
          <w:lang w:val="en-CA"/>
        </w:rPr>
      </w:pPr>
      <w:r w:rsidRPr="00B157B3">
        <w:rPr>
          <w:rFonts w:ascii="Times New Roman" w:hAnsi="Times New Roman" w:cs="Times New Roman"/>
          <w:b/>
          <w:sz w:val="28"/>
          <w:szCs w:val="24"/>
          <w:lang w:val="en-CA"/>
        </w:rPr>
        <w:t>Denmark Men</w:t>
      </w:r>
    </w:p>
    <w:p w14:paraId="5015F9C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Time trend was modeled using a linear term for year.  Only Greece was found to be an appropriate control.</w:t>
      </w:r>
    </w:p>
    <w:p w14:paraId="761D2D5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bCs/>
          <w:color w:val="auto"/>
          <w:sz w:val="24"/>
          <w:szCs w:val="24"/>
          <w:lang w:val="en-CA"/>
        </w:rPr>
      </w:pPr>
    </w:p>
    <w:p w14:paraId="58629809"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Poland (p&lt;0.0001)</w:t>
      </w:r>
    </w:p>
    <w:p w14:paraId="596F7B4B"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Italy (p&lt;0.0001)</w:t>
      </w:r>
    </w:p>
    <w:p w14:paraId="24D9C6E9"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Austria (p&lt;0.0001)</w:t>
      </w:r>
    </w:p>
    <w:p w14:paraId="51B0AA3E"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Germany (p=0.0017)</w:t>
      </w:r>
    </w:p>
    <w:p w14:paraId="017FDEF3"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France (p=0.0207)</w:t>
      </w:r>
    </w:p>
    <w:p w14:paraId="2198BC43"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Switzerland</w:t>
      </w:r>
      <w:r w:rsidRPr="00B157B3">
        <w:rPr>
          <w:rFonts w:ascii="Calibri" w:eastAsia="Calibri" w:hAnsi="Calibri" w:cs="Vrinda"/>
          <w:color w:val="auto"/>
          <w:sz w:val="24"/>
          <w:szCs w:val="24"/>
          <w:lang w:val="en-CA"/>
        </w:rPr>
        <w:t xml:space="preserve"> (p=0.1025; Control by p-value only)</w:t>
      </w:r>
    </w:p>
    <w:p w14:paraId="7B7B21B7"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Spain</w:t>
      </w:r>
      <w:r w:rsidRPr="00B157B3">
        <w:rPr>
          <w:rFonts w:ascii="Calibri" w:eastAsia="Calibri" w:hAnsi="Calibri" w:cs="Vrinda"/>
          <w:color w:val="auto"/>
          <w:sz w:val="24"/>
          <w:szCs w:val="24"/>
          <w:lang w:val="en-CA"/>
        </w:rPr>
        <w:t xml:space="preserve"> (p=0.1172; Control by p-value only)</w:t>
      </w:r>
    </w:p>
    <w:p w14:paraId="3DC96AD8"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Czech Republic</w:t>
      </w:r>
      <w:r w:rsidRPr="00B157B3">
        <w:rPr>
          <w:rFonts w:ascii="Calibri" w:eastAsia="Calibri" w:hAnsi="Calibri" w:cs="Vrinda"/>
          <w:color w:val="auto"/>
          <w:sz w:val="24"/>
          <w:szCs w:val="24"/>
          <w:lang w:val="en-CA"/>
        </w:rPr>
        <w:t xml:space="preserve"> (p=0.3479; Control by p-value only)</w:t>
      </w:r>
    </w:p>
    <w:p w14:paraId="7314BE5A"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Greece</w:t>
      </w:r>
      <w:r w:rsidRPr="00B157B3">
        <w:rPr>
          <w:rFonts w:ascii="Calibri" w:eastAsia="Calibri" w:hAnsi="Calibri" w:cs="Vrinda"/>
          <w:color w:val="auto"/>
          <w:sz w:val="24"/>
          <w:szCs w:val="24"/>
          <w:highlight w:val="cyan"/>
          <w:lang w:val="en-CA"/>
        </w:rPr>
        <w:t xml:space="preserve"> (Control by p-value and visual inspection)</w:t>
      </w:r>
    </w:p>
    <w:p w14:paraId="7DD77362" w14:textId="77777777" w:rsidR="00B157B3" w:rsidRPr="00B157B3" w:rsidRDefault="00B157B3" w:rsidP="00B157B3">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 xml:space="preserve">Sweden </w:t>
      </w:r>
      <w:r w:rsidRPr="00B157B3">
        <w:rPr>
          <w:rFonts w:ascii="Calibri" w:eastAsia="Calibri" w:hAnsi="Calibri" w:cs="Vrinda"/>
          <w:color w:val="auto"/>
          <w:sz w:val="24"/>
          <w:szCs w:val="24"/>
          <w:highlight w:val="cyan"/>
          <w:lang w:val="en-CA"/>
        </w:rPr>
        <w:t>(Control by p-value and visual inspection)</w:t>
      </w:r>
    </w:p>
    <w:p w14:paraId="4D727DF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83"/>
      </w:tblGrid>
      <w:tr w:rsidR="00B157B3" w:rsidRPr="00B157B3" w14:paraId="04E8FAFC" w14:textId="77777777" w:rsidTr="006C5FE2">
        <w:tc>
          <w:tcPr>
            <w:tcW w:w="5508" w:type="dxa"/>
            <w:tcBorders>
              <w:bottom w:val="single" w:sz="4" w:space="0" w:color="auto"/>
            </w:tcBorders>
            <w:hideMark/>
          </w:tcPr>
          <w:p w14:paraId="3C58822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Only</w:t>
            </w:r>
          </w:p>
        </w:tc>
        <w:tc>
          <w:tcPr>
            <w:tcW w:w="5508" w:type="dxa"/>
            <w:tcBorders>
              <w:bottom w:val="single" w:sz="4" w:space="0" w:color="auto"/>
            </w:tcBorders>
            <w:hideMark/>
          </w:tcPr>
          <w:p w14:paraId="2A867FF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and Visual Inspection</w:t>
            </w:r>
          </w:p>
        </w:tc>
      </w:tr>
      <w:tr w:rsidR="00B157B3" w:rsidRPr="00B157B3" w14:paraId="0DBC542D" w14:textId="77777777" w:rsidTr="006C5FE2">
        <w:tc>
          <w:tcPr>
            <w:tcW w:w="5508" w:type="dxa"/>
            <w:tcBorders>
              <w:top w:val="single" w:sz="4" w:space="0" w:color="auto"/>
            </w:tcBorders>
            <w:hideMark/>
          </w:tcPr>
          <w:p w14:paraId="78F1428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715189B1" wp14:editId="601C44C2">
                  <wp:extent cx="2865664" cy="207468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65120" cy="2074295"/>
                          </a:xfrm>
                          <a:prstGeom prst="rect">
                            <a:avLst/>
                          </a:prstGeom>
                        </pic:spPr>
                      </pic:pic>
                    </a:graphicData>
                  </a:graphic>
                </wp:inline>
              </w:drawing>
            </w:r>
          </w:p>
        </w:tc>
        <w:tc>
          <w:tcPr>
            <w:tcW w:w="5508" w:type="dxa"/>
            <w:tcBorders>
              <w:top w:val="single" w:sz="4" w:space="0" w:color="auto"/>
            </w:tcBorders>
            <w:hideMark/>
          </w:tcPr>
          <w:p w14:paraId="5A91281A"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3786B140" wp14:editId="454AB7DF">
                  <wp:extent cx="2855900" cy="2074689"/>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65253" cy="2081484"/>
                          </a:xfrm>
                          <a:prstGeom prst="rect">
                            <a:avLst/>
                          </a:prstGeom>
                        </pic:spPr>
                      </pic:pic>
                    </a:graphicData>
                  </a:graphic>
                </wp:inline>
              </w:drawing>
            </w:r>
          </w:p>
        </w:tc>
      </w:tr>
    </w:tbl>
    <w:p w14:paraId="0CF5F6F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530F8F62" w14:textId="77777777" w:rsidR="00B157B3" w:rsidRPr="00B157B3" w:rsidRDefault="00B157B3" w:rsidP="00B157B3">
      <w:pPr>
        <w:jc w:val="left"/>
        <w:outlineLvl w:val="6"/>
        <w:rPr>
          <w:rFonts w:ascii="Times New Roman" w:hAnsi="Times New Roman" w:cs="Times New Roman"/>
          <w:b/>
          <w:sz w:val="28"/>
          <w:szCs w:val="24"/>
          <w:lang w:val="en-CA"/>
        </w:rPr>
      </w:pPr>
      <w:r w:rsidRPr="00B157B3">
        <w:rPr>
          <w:rFonts w:ascii="Times New Roman" w:hAnsi="Times New Roman" w:cs="Times New Roman"/>
          <w:b/>
          <w:sz w:val="28"/>
          <w:szCs w:val="24"/>
          <w:lang w:val="en-CA"/>
        </w:rPr>
        <w:t>Denmark Women</w:t>
      </w:r>
    </w:p>
    <w:p w14:paraId="16FC8AE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Time trend was modeled using a linear term for year. F-tests supported the inclusion of a quadratic term for year; however, this may be due to overfitting of a relatively flat time trend.  For main analysis, Austria was the best control.  For analysis including a quadratic term, all candidate controls were insufficient by F-test p-value criterion.</w:t>
      </w:r>
    </w:p>
    <w:p w14:paraId="716993C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7A56837E" w14:textId="77777777" w:rsidR="00B157B3" w:rsidRPr="00B157B3" w:rsidRDefault="00B157B3" w:rsidP="00B157B3">
      <w:pPr>
        <w:keepNext/>
        <w:keepLines/>
        <w:outlineLvl w:val="7"/>
        <w:rPr>
          <w:rFonts w:ascii="Times New Roman" w:eastAsiaTheme="majorEastAsia" w:hAnsi="Times New Roman" w:cstheme="majorBidi"/>
          <w:b/>
          <w:i/>
          <w:color w:val="auto"/>
          <w:sz w:val="24"/>
          <w:szCs w:val="20"/>
          <w:lang w:val="en-CA"/>
        </w:rPr>
      </w:pPr>
      <w:r w:rsidRPr="00B157B3">
        <w:rPr>
          <w:rFonts w:ascii="Times New Roman" w:eastAsiaTheme="majorEastAsia" w:hAnsi="Times New Roman" w:cstheme="majorBidi"/>
          <w:b/>
          <w:i/>
          <w:color w:val="auto"/>
          <w:sz w:val="24"/>
          <w:szCs w:val="20"/>
          <w:lang w:val="en-CA"/>
        </w:rPr>
        <w:t>Linear</w:t>
      </w:r>
    </w:p>
    <w:p w14:paraId="63FF6917"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Spain (p&lt;0.0001)</w:t>
      </w:r>
    </w:p>
    <w:p w14:paraId="586F7BFC"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Poland (p&lt;0.0001)</w:t>
      </w:r>
    </w:p>
    <w:p w14:paraId="47F44A36"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Switzerland (p&lt;0.0001)</w:t>
      </w:r>
    </w:p>
    <w:p w14:paraId="01CFE764"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Italy (p&lt;0.0001)</w:t>
      </w:r>
    </w:p>
    <w:p w14:paraId="1FEC9EC7"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Greece (p&lt;0.0001)</w:t>
      </w:r>
    </w:p>
    <w:p w14:paraId="5393FBA8"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Czech Republic (p&lt;0.0001)</w:t>
      </w:r>
    </w:p>
    <w:p w14:paraId="6F2A31D2"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lastRenderedPageBreak/>
        <w:t>France (p=0.0001)</w:t>
      </w:r>
    </w:p>
    <w:p w14:paraId="40C644AB"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Germany (p=0.0198)</w:t>
      </w:r>
    </w:p>
    <w:p w14:paraId="114525DF"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Austria</w:t>
      </w:r>
      <w:r w:rsidRPr="00B157B3">
        <w:rPr>
          <w:rFonts w:ascii="Calibri" w:eastAsia="Calibri" w:hAnsi="Calibri" w:cs="Vrinda"/>
          <w:color w:val="auto"/>
          <w:sz w:val="24"/>
          <w:szCs w:val="24"/>
          <w:highlight w:val="cyan"/>
          <w:lang w:val="en-CA"/>
        </w:rPr>
        <w:t xml:space="preserve"> (Control by p-value only/p-value and visual inspection)</w:t>
      </w:r>
    </w:p>
    <w:p w14:paraId="24CA9602" w14:textId="77777777" w:rsidR="00B157B3" w:rsidRPr="00B157B3" w:rsidRDefault="00B157B3" w:rsidP="00B157B3">
      <w:pPr>
        <w:numPr>
          <w:ilvl w:val="0"/>
          <w:numId w:val="5"/>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highlight w:val="cyan"/>
          <w:lang w:val="en-CA"/>
        </w:rPr>
        <w:t xml:space="preserve">Sweden </w:t>
      </w:r>
      <w:r w:rsidRPr="00B157B3">
        <w:rPr>
          <w:rFonts w:ascii="Calibri" w:eastAsia="Calibri" w:hAnsi="Calibri" w:cs="Vrinda"/>
          <w:color w:val="auto"/>
          <w:sz w:val="24"/>
          <w:szCs w:val="24"/>
          <w:highlight w:val="cyan"/>
          <w:lang w:val="en-CA"/>
        </w:rPr>
        <w:t>(Control by p-value only/p-value and visual inspection)</w:t>
      </w:r>
    </w:p>
    <w:p w14:paraId="0AE994D6"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p>
    <w:p w14:paraId="3DFF7B8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i/>
          <w:iCs/>
          <w:color w:val="auto"/>
          <w:sz w:val="24"/>
          <w:szCs w:val="24"/>
          <w:lang w:val="en-CA"/>
        </w:rPr>
      </w:pPr>
      <w:r w:rsidRPr="00B157B3">
        <w:rPr>
          <w:rFonts w:ascii="Calibri" w:eastAsia="Calibri" w:hAnsi="Calibri" w:cs="Vrinda"/>
          <w:i/>
          <w:iCs/>
          <w:color w:val="auto"/>
          <w:sz w:val="24"/>
          <w:szCs w:val="24"/>
          <w:lang w:val="en-CA"/>
        </w:rPr>
        <w:t>P-value only/P-Value and Visual Inspection</w:t>
      </w:r>
    </w:p>
    <w:p w14:paraId="0D31F2B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sz w:val="24"/>
          <w:szCs w:val="24"/>
          <w:lang w:val="en-CA"/>
        </w:rPr>
      </w:pPr>
      <w:r w:rsidRPr="00B157B3">
        <w:rPr>
          <w:noProof/>
          <w:lang w:val="en-CA" w:eastAsia="en-CA"/>
        </w:rPr>
        <w:drawing>
          <wp:inline distT="0" distB="0" distL="0" distR="0" wp14:anchorId="5E7CB4C3" wp14:editId="712F7301">
            <wp:extent cx="3526971" cy="26180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79" r="2686"/>
                    <a:stretch/>
                  </pic:blipFill>
                  <pic:spPr bwMode="auto">
                    <a:xfrm>
                      <a:off x="0" y="0"/>
                      <a:ext cx="3531529" cy="2621414"/>
                    </a:xfrm>
                    <a:prstGeom prst="rect">
                      <a:avLst/>
                    </a:prstGeom>
                    <a:ln>
                      <a:noFill/>
                    </a:ln>
                    <a:extLst>
                      <a:ext uri="{53640926-AAD7-44D8-BBD7-CCE9431645EC}">
                        <a14:shadowObscured xmlns:a14="http://schemas.microsoft.com/office/drawing/2010/main"/>
                      </a:ext>
                    </a:extLst>
                  </pic:spPr>
                </pic:pic>
              </a:graphicData>
            </a:graphic>
          </wp:inline>
        </w:drawing>
      </w:r>
    </w:p>
    <w:p w14:paraId="5037EFDA" w14:textId="77777777" w:rsidR="00B157B3" w:rsidRDefault="00B157B3" w:rsidP="00B157B3">
      <w:pPr>
        <w:keepNext/>
        <w:keepLines/>
        <w:outlineLvl w:val="7"/>
        <w:rPr>
          <w:rFonts w:ascii="Times New Roman" w:eastAsiaTheme="majorEastAsia" w:hAnsi="Times New Roman" w:cstheme="majorBidi"/>
          <w:b/>
          <w:i/>
          <w:color w:val="auto"/>
          <w:sz w:val="24"/>
          <w:szCs w:val="20"/>
          <w:lang w:val="en-CA"/>
        </w:rPr>
      </w:pPr>
    </w:p>
    <w:p w14:paraId="0CF95497" w14:textId="77777777" w:rsidR="00B157B3" w:rsidRPr="00B157B3" w:rsidRDefault="00B157B3" w:rsidP="00B157B3">
      <w:pPr>
        <w:keepNext/>
        <w:keepLines/>
        <w:outlineLvl w:val="7"/>
        <w:rPr>
          <w:rFonts w:ascii="Times New Roman" w:eastAsiaTheme="majorEastAsia" w:hAnsi="Times New Roman" w:cstheme="majorBidi"/>
          <w:b/>
          <w:i/>
          <w:color w:val="auto"/>
          <w:sz w:val="24"/>
          <w:szCs w:val="20"/>
          <w:lang w:val="en-CA"/>
        </w:rPr>
      </w:pPr>
      <w:r w:rsidRPr="00B157B3">
        <w:rPr>
          <w:rFonts w:ascii="Times New Roman" w:eastAsiaTheme="majorEastAsia" w:hAnsi="Times New Roman" w:cstheme="majorBidi"/>
          <w:b/>
          <w:i/>
          <w:color w:val="auto"/>
          <w:sz w:val="24"/>
          <w:szCs w:val="20"/>
          <w:lang w:val="en-CA"/>
        </w:rPr>
        <w:t>Model with quadratic time trend</w:t>
      </w:r>
    </w:p>
    <w:p w14:paraId="542EE8E4"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France (p&lt;0.0001)</w:t>
      </w:r>
    </w:p>
    <w:p w14:paraId="26A949F9"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Spain (p&lt;0.0001)</w:t>
      </w:r>
    </w:p>
    <w:p w14:paraId="47879273"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Switzerland (p&lt;0.0001)</w:t>
      </w:r>
    </w:p>
    <w:p w14:paraId="370A1A13"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Greece (p&lt;0.0001)</w:t>
      </w:r>
    </w:p>
    <w:p w14:paraId="19970BA5"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Austria (p&lt;0.0001)</w:t>
      </w:r>
    </w:p>
    <w:p w14:paraId="52A66A05"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color w:val="auto"/>
          <w:sz w:val="24"/>
          <w:szCs w:val="24"/>
          <w:lang w:val="en-CA"/>
        </w:rPr>
        <w:t>Italy (p&lt;0.0001, but linear interaction p=0.054 and quadratic interaction p=0.873; Control by interaction p-value only)</w:t>
      </w:r>
    </w:p>
    <w:p w14:paraId="553E1AAE"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Poland</w:t>
      </w:r>
      <w:r w:rsidRPr="00B157B3">
        <w:rPr>
          <w:rFonts w:ascii="Calibri" w:eastAsia="Calibri" w:hAnsi="Calibri" w:cs="Vrinda"/>
          <w:color w:val="auto"/>
          <w:sz w:val="24"/>
          <w:szCs w:val="24"/>
          <w:lang w:val="en-CA"/>
        </w:rPr>
        <w:t xml:space="preserve"> (p&lt;0.0001, but linear interaction p=0.154 and quadratic interaction p=0.592; Control by interaction p-value only)</w:t>
      </w:r>
    </w:p>
    <w:p w14:paraId="4A926F62"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Czech Republic</w:t>
      </w:r>
      <w:r w:rsidRPr="00B157B3">
        <w:rPr>
          <w:rFonts w:ascii="Calibri" w:eastAsia="Calibri" w:hAnsi="Calibri" w:cs="Vrinda"/>
          <w:color w:val="auto"/>
          <w:sz w:val="24"/>
          <w:szCs w:val="24"/>
          <w:lang w:val="en-CA"/>
        </w:rPr>
        <w:t xml:space="preserve"> (p&lt;0.0001, but linear interaction p=0.985, quadratic interaction p=0.144; Control by interaction p-value only)</w:t>
      </w:r>
    </w:p>
    <w:p w14:paraId="6EC7EB33" w14:textId="77777777" w:rsidR="00B157B3" w:rsidRP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lang w:val="en-CA"/>
        </w:rPr>
      </w:pPr>
      <w:r w:rsidRPr="00B157B3">
        <w:rPr>
          <w:rFonts w:ascii="Calibri" w:eastAsia="Calibri" w:hAnsi="Calibri" w:cs="Vrinda"/>
          <w:b/>
          <w:bCs/>
          <w:color w:val="auto"/>
          <w:sz w:val="24"/>
          <w:szCs w:val="24"/>
          <w:lang w:val="en-CA"/>
        </w:rPr>
        <w:t>Germany</w:t>
      </w:r>
      <w:r w:rsidRPr="00B157B3">
        <w:rPr>
          <w:rFonts w:ascii="Calibri" w:eastAsia="Calibri" w:hAnsi="Calibri" w:cs="Vrinda"/>
          <w:color w:val="auto"/>
          <w:sz w:val="24"/>
          <w:szCs w:val="24"/>
          <w:lang w:val="en-CA"/>
        </w:rPr>
        <w:t xml:space="preserve"> (p=0.0271, but linear interaction p=0.319, quadratic interaction p=0.936; Control by interaction p-value and visual inspection)</w:t>
      </w:r>
    </w:p>
    <w:p w14:paraId="0696F340" w14:textId="77777777" w:rsidR="00B157B3" w:rsidRDefault="00B157B3" w:rsidP="00B157B3">
      <w:pPr>
        <w:numPr>
          <w:ilvl w:val="0"/>
          <w:numId w:val="6"/>
        </w:numPr>
        <w:pBdr>
          <w:top w:val="none" w:sz="0" w:space="0" w:color="auto"/>
          <w:left w:val="none" w:sz="0" w:space="0" w:color="auto"/>
          <w:bottom w:val="none" w:sz="0" w:space="0" w:color="auto"/>
          <w:right w:val="none" w:sz="0" w:space="0" w:color="auto"/>
          <w:between w:val="none" w:sz="0" w:space="0" w:color="auto"/>
        </w:pBdr>
        <w:contextualSpacing/>
        <w:jc w:val="left"/>
        <w:rPr>
          <w:rFonts w:ascii="Calibri" w:eastAsia="Calibri" w:hAnsi="Calibri" w:cs="Vrinda"/>
          <w:color w:val="auto"/>
          <w:sz w:val="24"/>
          <w:szCs w:val="24"/>
          <w:highlight w:val="cyan"/>
          <w:lang w:val="en-CA"/>
        </w:rPr>
      </w:pPr>
      <w:r w:rsidRPr="00B157B3">
        <w:rPr>
          <w:rFonts w:ascii="Calibri" w:eastAsia="Calibri" w:hAnsi="Calibri" w:cs="Vrinda"/>
          <w:b/>
          <w:bCs/>
          <w:color w:val="auto"/>
          <w:sz w:val="24"/>
          <w:szCs w:val="24"/>
          <w:highlight w:val="cyan"/>
          <w:lang w:val="en-CA"/>
        </w:rPr>
        <w:t xml:space="preserve">Sweden </w:t>
      </w:r>
      <w:r w:rsidRPr="00B157B3">
        <w:rPr>
          <w:rFonts w:ascii="Calibri" w:eastAsia="Calibri" w:hAnsi="Calibri" w:cs="Vrinda"/>
          <w:color w:val="auto"/>
          <w:sz w:val="24"/>
          <w:szCs w:val="24"/>
          <w:highlight w:val="cyan"/>
          <w:lang w:val="en-CA"/>
        </w:rPr>
        <w:t>(Control by F-test p-value only/p-value and visual inspection)</w:t>
      </w:r>
    </w:p>
    <w:p w14:paraId="67FE8B21" w14:textId="77777777" w:rsidR="00B157B3" w:rsidRDefault="00B157B3" w:rsidP="00B157B3">
      <w:pPr>
        <w:rPr>
          <w:highlight w:val="cyan"/>
          <w:lang w:val="en-CA"/>
        </w:rPr>
      </w:pPr>
      <w:r>
        <w:rPr>
          <w:highlight w:val="cyan"/>
          <w:lang w:val="en-CA"/>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13"/>
      </w:tblGrid>
      <w:tr w:rsidR="00B157B3" w:rsidRPr="00B157B3" w14:paraId="7211D263" w14:textId="77777777" w:rsidTr="00B157B3">
        <w:tc>
          <w:tcPr>
            <w:tcW w:w="4763" w:type="dxa"/>
            <w:tcBorders>
              <w:bottom w:val="single" w:sz="4" w:space="0" w:color="auto"/>
            </w:tcBorders>
            <w:hideMark/>
          </w:tcPr>
          <w:p w14:paraId="2B2C69A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i/>
                <w:iCs/>
                <w:color w:val="auto"/>
                <w:lang w:val="en-CA"/>
              </w:rPr>
              <w:lastRenderedPageBreak/>
              <w:t>P-Value (Interaction, not Chunk) Only</w:t>
            </w:r>
          </w:p>
        </w:tc>
        <w:tc>
          <w:tcPr>
            <w:tcW w:w="4813" w:type="dxa"/>
            <w:tcBorders>
              <w:bottom w:val="single" w:sz="4" w:space="0" w:color="auto"/>
            </w:tcBorders>
            <w:hideMark/>
          </w:tcPr>
          <w:p w14:paraId="61DCE38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Vrinda"/>
                <w:color w:val="auto"/>
                <w:lang w:val="en-CA"/>
              </w:rPr>
            </w:pPr>
            <w:r w:rsidRPr="00B157B3">
              <w:rPr>
                <w:rFonts w:ascii="Calibri" w:eastAsia="Calibri" w:hAnsi="Calibri" w:cs="Vrinda"/>
                <w:i/>
                <w:iCs/>
                <w:color w:val="auto"/>
                <w:lang w:val="en-CA"/>
              </w:rPr>
              <w:t>P-Value (Interaction, not Chunk) and Visual Inspection</w:t>
            </w:r>
          </w:p>
        </w:tc>
      </w:tr>
      <w:tr w:rsidR="00B157B3" w:rsidRPr="00B157B3" w14:paraId="489935B0" w14:textId="77777777" w:rsidTr="00B157B3">
        <w:tc>
          <w:tcPr>
            <w:tcW w:w="4763" w:type="dxa"/>
            <w:tcBorders>
              <w:top w:val="single" w:sz="4" w:space="0" w:color="auto"/>
            </w:tcBorders>
            <w:hideMark/>
          </w:tcPr>
          <w:p w14:paraId="30C1151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445BE938" wp14:editId="150EECED">
                  <wp:extent cx="2958353" cy="2138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60716" cy="2140519"/>
                          </a:xfrm>
                          <a:prstGeom prst="rect">
                            <a:avLst/>
                          </a:prstGeom>
                        </pic:spPr>
                      </pic:pic>
                    </a:graphicData>
                  </a:graphic>
                </wp:inline>
              </w:drawing>
            </w:r>
          </w:p>
        </w:tc>
        <w:tc>
          <w:tcPr>
            <w:tcW w:w="4813" w:type="dxa"/>
            <w:tcBorders>
              <w:top w:val="single" w:sz="4" w:space="0" w:color="auto"/>
            </w:tcBorders>
            <w:hideMark/>
          </w:tcPr>
          <w:p w14:paraId="7A52768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jc w:val="left"/>
              <w:rPr>
                <w:rFonts w:ascii="Calibri" w:eastAsia="Calibri" w:hAnsi="Calibri" w:cs="Vrinda"/>
                <w:color w:val="auto"/>
                <w:lang w:val="en-CA"/>
              </w:rPr>
            </w:pPr>
            <w:r w:rsidRPr="00B157B3">
              <w:rPr>
                <w:rFonts w:ascii="Calibri" w:eastAsia="Calibri" w:hAnsi="Calibri" w:cs="Vrinda"/>
                <w:noProof/>
                <w:color w:val="auto"/>
                <w:lang w:val="en-CA" w:eastAsia="en-CA"/>
              </w:rPr>
              <w:drawing>
                <wp:inline distT="0" distB="0" distL="0" distR="0" wp14:anchorId="78A402EE" wp14:editId="47116590">
                  <wp:extent cx="2987919" cy="2136161"/>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89324" cy="2137166"/>
                          </a:xfrm>
                          <a:prstGeom prst="rect">
                            <a:avLst/>
                          </a:prstGeom>
                        </pic:spPr>
                      </pic:pic>
                    </a:graphicData>
                  </a:graphic>
                </wp:inline>
              </w:drawing>
            </w:r>
          </w:p>
        </w:tc>
      </w:tr>
    </w:tbl>
    <w:p w14:paraId="38AD8079" w14:textId="77777777" w:rsidR="00B157B3" w:rsidRDefault="00B157B3" w:rsidP="00B157B3">
      <w:pPr>
        <w:spacing w:line="360" w:lineRule="auto"/>
        <w:rPr>
          <w:lang w:val="en-US"/>
        </w:rPr>
      </w:pPr>
    </w:p>
    <w:p w14:paraId="73266C22" w14:textId="77777777" w:rsidR="00B157B3" w:rsidRDefault="00B157B3" w:rsidP="00B157B3">
      <w:pPr>
        <w:rPr>
          <w:lang w:val="en-US"/>
        </w:rPr>
      </w:pPr>
      <w:r>
        <w:rPr>
          <w:lang w:val="en-US"/>
        </w:rPr>
        <w:br w:type="page"/>
      </w:r>
    </w:p>
    <w:p w14:paraId="240F4DD0" w14:textId="77777777" w:rsidR="00B157B3" w:rsidRPr="00B157B3" w:rsidRDefault="00B157B3" w:rsidP="00B157B3">
      <w:pPr>
        <w:pStyle w:val="Heading1"/>
        <w:rPr>
          <w:lang w:val="en-US"/>
        </w:rPr>
      </w:pPr>
      <w:r w:rsidRPr="00B157B3">
        <w:rPr>
          <w:lang w:val="en-US"/>
        </w:rPr>
        <w:lastRenderedPageBreak/>
        <w:t>Supplemental File 3: Additional Sensitivity Analyses</w:t>
      </w:r>
    </w:p>
    <w:p w14:paraId="7A28E8F8" w14:textId="77777777" w:rsidR="00B157B3" w:rsidRPr="00B157B3" w:rsidRDefault="00B157B3" w:rsidP="00B157B3">
      <w:pPr>
        <w:rPr>
          <w:lang w:val="en-US"/>
        </w:rPr>
      </w:pPr>
    </w:p>
    <w:p w14:paraId="0E7E6C15" w14:textId="77777777" w:rsidR="00B157B3" w:rsidRPr="00B157B3" w:rsidRDefault="00B157B3" w:rsidP="00B157B3">
      <w:pPr>
        <w:pStyle w:val="Style1"/>
        <w:spacing w:line="240" w:lineRule="auto"/>
      </w:pPr>
      <w:bookmarkStart w:id="0" w:name="different-controls"/>
      <w:bookmarkEnd w:id="0"/>
      <w:r w:rsidRPr="00B157B3">
        <w:t>Different controls</w:t>
      </w:r>
    </w:p>
    <w:p w14:paraId="23050A0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For each treated country, control countries were sequentially added according to the evidence that the trend was parallel to the treated country, as explained in Supplemental File 1. While the final decision for controls also relied on visual inspection, countries with higher p-values on the coefficient for the in</w:t>
      </w:r>
      <w:r>
        <w:rPr>
          <w:rFonts w:asciiTheme="minorHAnsi" w:eastAsiaTheme="minorHAnsi" w:hAnsiTheme="minorHAnsi" w:cstheme="minorBidi"/>
          <w:color w:val="auto"/>
          <w:sz w:val="24"/>
          <w:szCs w:val="24"/>
          <w:lang w:val="en-US"/>
        </w:rPr>
        <w:t>t</w:t>
      </w:r>
      <w:r w:rsidRPr="00B157B3">
        <w:rPr>
          <w:rFonts w:asciiTheme="minorHAnsi" w:eastAsiaTheme="minorHAnsi" w:hAnsiTheme="minorHAnsi" w:cstheme="minorBidi"/>
          <w:color w:val="auto"/>
          <w:sz w:val="24"/>
          <w:szCs w:val="24"/>
          <w:lang w:val="en-US"/>
        </w:rPr>
        <w:t>eraction term were considered better controls because there was less statistical evidence that their trend in the proportion working (i.e. the outcome) was different than the trend in the treated country before the policy change. The effect estimates remained robust across the removal/addition of different control countries, and only began to shift as the quality of the control group worsened (Figure 1).</w:t>
      </w:r>
    </w:p>
    <w:p w14:paraId="135E11A0"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i/>
          <w:color w:val="auto"/>
          <w:sz w:val="24"/>
          <w:szCs w:val="24"/>
          <w:lang w:val="en-US"/>
        </w:rPr>
        <w:t>Figure 1: Results of Sensitivity analysis using different control groups</w:t>
      </w:r>
      <w:r w:rsidRPr="00B157B3">
        <w:rPr>
          <w:rFonts w:asciiTheme="minorHAnsi" w:eastAsiaTheme="minorHAnsi" w:hAnsiTheme="minorHAnsi" w:cstheme="minorBidi"/>
          <w:color w:val="auto"/>
          <w:sz w:val="24"/>
          <w:szCs w:val="24"/>
          <w:lang w:val="en-US"/>
        </w:rPr>
        <w:t xml:space="preserve"> </w: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386"/>
      </w:tblGrid>
      <w:tr w:rsidR="00B157B3" w14:paraId="26DBE422" w14:textId="77777777" w:rsidTr="00B157B3">
        <w:tc>
          <w:tcPr>
            <w:tcW w:w="5246" w:type="dxa"/>
          </w:tcPr>
          <w:p w14:paraId="1AD6D642"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ind w:right="-563"/>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noProof/>
                <w:color w:val="auto"/>
                <w:sz w:val="24"/>
                <w:szCs w:val="24"/>
                <w:lang w:val="en-CA" w:eastAsia="en-CA"/>
              </w:rPr>
              <w:drawing>
                <wp:inline distT="0" distB="0" distL="0" distR="0" wp14:anchorId="01721DF5" wp14:editId="11F3EEEA">
                  <wp:extent cx="3131389" cy="1975449"/>
                  <wp:effectExtent l="0" t="0" r="0" b="6350"/>
                  <wp:docPr id="19" name="Picture"/>
                  <wp:cNvGraphicFramePr/>
                  <a:graphic xmlns:a="http://schemas.openxmlformats.org/drawingml/2006/main">
                    <a:graphicData uri="http://schemas.openxmlformats.org/drawingml/2006/picture">
                      <pic:pic xmlns:pic="http://schemas.openxmlformats.org/drawingml/2006/picture">
                        <pic:nvPicPr>
                          <pic:cNvPr id="0" name="Picture" descr="supplemental_sensitivity_analyses_files/figure-docx/different.controls-1.png"/>
                          <pic:cNvPicPr>
                            <a:picLocks noChangeAspect="1" noChangeArrowheads="1"/>
                          </pic:cNvPicPr>
                        </pic:nvPicPr>
                        <pic:blipFill>
                          <a:blip r:embed="rId14"/>
                          <a:stretch>
                            <a:fillRect/>
                          </a:stretch>
                        </pic:blipFill>
                        <pic:spPr bwMode="auto">
                          <a:xfrm>
                            <a:off x="0" y="0"/>
                            <a:ext cx="3134347" cy="1977315"/>
                          </a:xfrm>
                          <a:prstGeom prst="rect">
                            <a:avLst/>
                          </a:prstGeom>
                          <a:noFill/>
                          <a:ln w="9525">
                            <a:noFill/>
                            <a:headEnd/>
                            <a:tailEnd/>
                          </a:ln>
                        </pic:spPr>
                      </pic:pic>
                    </a:graphicData>
                  </a:graphic>
                </wp:inline>
              </w:drawing>
            </w:r>
          </w:p>
        </w:tc>
        <w:tc>
          <w:tcPr>
            <w:tcW w:w="5386" w:type="dxa"/>
          </w:tcPr>
          <w:p w14:paraId="3EE65F1E"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ind w:right="-563"/>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noProof/>
                <w:color w:val="auto"/>
                <w:sz w:val="24"/>
                <w:szCs w:val="24"/>
                <w:lang w:val="en-CA" w:eastAsia="en-CA"/>
              </w:rPr>
              <w:drawing>
                <wp:inline distT="0" distB="0" distL="0" distR="0" wp14:anchorId="56212F3F" wp14:editId="521E579E">
                  <wp:extent cx="3364301" cy="2027208"/>
                  <wp:effectExtent l="0" t="0" r="762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supplemental_sensitivity_analyses_files/figure-docx/different.controls-2.png"/>
                          <pic:cNvPicPr>
                            <a:picLocks noChangeAspect="1" noChangeArrowheads="1"/>
                          </pic:cNvPicPr>
                        </pic:nvPicPr>
                        <pic:blipFill>
                          <a:blip r:embed="rId15"/>
                          <a:stretch>
                            <a:fillRect/>
                          </a:stretch>
                        </pic:blipFill>
                        <pic:spPr bwMode="auto">
                          <a:xfrm>
                            <a:off x="0" y="0"/>
                            <a:ext cx="3367479" cy="2029123"/>
                          </a:xfrm>
                          <a:prstGeom prst="rect">
                            <a:avLst/>
                          </a:prstGeom>
                          <a:noFill/>
                          <a:ln w="9525">
                            <a:noFill/>
                            <a:headEnd/>
                            <a:tailEnd/>
                          </a:ln>
                        </pic:spPr>
                      </pic:pic>
                    </a:graphicData>
                  </a:graphic>
                </wp:inline>
              </w:drawing>
            </w:r>
          </w:p>
        </w:tc>
      </w:tr>
      <w:tr w:rsidR="00B157B3" w14:paraId="464E4500" w14:textId="77777777" w:rsidTr="00B157B3">
        <w:tc>
          <w:tcPr>
            <w:tcW w:w="5246" w:type="dxa"/>
          </w:tcPr>
          <w:p w14:paraId="5CCBA4D9"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ind w:right="-563"/>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noProof/>
                <w:color w:val="auto"/>
                <w:sz w:val="24"/>
                <w:szCs w:val="24"/>
                <w:lang w:val="en-CA" w:eastAsia="en-CA"/>
              </w:rPr>
              <w:drawing>
                <wp:inline distT="0" distB="0" distL="0" distR="0" wp14:anchorId="711434BE" wp14:editId="2F384FE4">
                  <wp:extent cx="3131389" cy="1897811"/>
                  <wp:effectExtent l="0" t="0" r="0" b="7620"/>
                  <wp:docPr id="21" name="Picture"/>
                  <wp:cNvGraphicFramePr/>
                  <a:graphic xmlns:a="http://schemas.openxmlformats.org/drawingml/2006/main">
                    <a:graphicData uri="http://schemas.openxmlformats.org/drawingml/2006/picture">
                      <pic:pic xmlns:pic="http://schemas.openxmlformats.org/drawingml/2006/picture">
                        <pic:nvPicPr>
                          <pic:cNvPr id="0" name="Picture" descr="supplemental_sensitivity_analyses_files/figure-docx/different.controls-3.png"/>
                          <pic:cNvPicPr>
                            <a:picLocks noChangeAspect="1" noChangeArrowheads="1"/>
                          </pic:cNvPicPr>
                        </pic:nvPicPr>
                        <pic:blipFill>
                          <a:blip r:embed="rId16"/>
                          <a:stretch>
                            <a:fillRect/>
                          </a:stretch>
                        </pic:blipFill>
                        <pic:spPr bwMode="auto">
                          <a:xfrm>
                            <a:off x="0" y="0"/>
                            <a:ext cx="3134348" cy="1899604"/>
                          </a:xfrm>
                          <a:prstGeom prst="rect">
                            <a:avLst/>
                          </a:prstGeom>
                          <a:noFill/>
                          <a:ln w="9525">
                            <a:noFill/>
                            <a:headEnd/>
                            <a:tailEnd/>
                          </a:ln>
                        </pic:spPr>
                      </pic:pic>
                    </a:graphicData>
                  </a:graphic>
                </wp:inline>
              </w:drawing>
            </w:r>
          </w:p>
        </w:tc>
        <w:tc>
          <w:tcPr>
            <w:tcW w:w="5386" w:type="dxa"/>
          </w:tcPr>
          <w:p w14:paraId="0B7FF107"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ind w:right="-563"/>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noProof/>
                <w:color w:val="auto"/>
                <w:sz w:val="24"/>
                <w:szCs w:val="24"/>
                <w:lang w:val="en-CA" w:eastAsia="en-CA"/>
              </w:rPr>
              <w:drawing>
                <wp:inline distT="0" distB="0" distL="0" distR="0" wp14:anchorId="1E5DA2D7" wp14:editId="093CD0C0">
                  <wp:extent cx="3467818" cy="1897811"/>
                  <wp:effectExtent l="0" t="0" r="0" b="7620"/>
                  <wp:docPr id="22" name="Picture"/>
                  <wp:cNvGraphicFramePr/>
                  <a:graphic xmlns:a="http://schemas.openxmlformats.org/drawingml/2006/main">
                    <a:graphicData uri="http://schemas.openxmlformats.org/drawingml/2006/picture">
                      <pic:pic xmlns:pic="http://schemas.openxmlformats.org/drawingml/2006/picture">
                        <pic:nvPicPr>
                          <pic:cNvPr id="0" name="Picture" descr="supplemental_sensitivity_analyses_files/figure-docx/different.controls-4.png"/>
                          <pic:cNvPicPr>
                            <a:picLocks noChangeAspect="1" noChangeArrowheads="1"/>
                          </pic:cNvPicPr>
                        </pic:nvPicPr>
                        <pic:blipFill>
                          <a:blip r:embed="rId17"/>
                          <a:stretch>
                            <a:fillRect/>
                          </a:stretch>
                        </pic:blipFill>
                        <pic:spPr bwMode="auto">
                          <a:xfrm>
                            <a:off x="0" y="0"/>
                            <a:ext cx="3477189" cy="1902940"/>
                          </a:xfrm>
                          <a:prstGeom prst="rect">
                            <a:avLst/>
                          </a:prstGeom>
                          <a:noFill/>
                          <a:ln w="9525">
                            <a:noFill/>
                            <a:headEnd/>
                            <a:tailEnd/>
                          </a:ln>
                        </pic:spPr>
                      </pic:pic>
                    </a:graphicData>
                  </a:graphic>
                </wp:inline>
              </w:drawing>
            </w:r>
          </w:p>
        </w:tc>
      </w:tr>
    </w:tbl>
    <w:p w14:paraId="43B9F854"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ind w:left="-851" w:right="-563"/>
        <w:jc w:val="left"/>
        <w:rPr>
          <w:rFonts w:asciiTheme="minorHAnsi" w:eastAsiaTheme="minorHAnsi" w:hAnsiTheme="minorHAnsi" w:cstheme="minorBidi"/>
          <w:color w:val="auto"/>
          <w:sz w:val="24"/>
          <w:szCs w:val="24"/>
          <w:lang w:val="en-US"/>
        </w:rPr>
      </w:pPr>
    </w:p>
    <w:p w14:paraId="5078747F" w14:textId="77777777" w:rsidR="00B157B3" w:rsidRPr="00B157B3" w:rsidRDefault="00B157B3" w:rsidP="00B157B3">
      <w:pPr>
        <w:pStyle w:val="Style1"/>
        <w:spacing w:line="240" w:lineRule="auto"/>
      </w:pPr>
      <w:bookmarkStart w:id="1" w:name="non-linearity-in-the-pre-policy-time-tre"/>
      <w:bookmarkEnd w:id="1"/>
      <w:r w:rsidRPr="00B157B3">
        <w:lastRenderedPageBreak/>
        <w:t>Non-linearity in the pre-policy time trend</w:t>
      </w:r>
    </w:p>
    <w:p w14:paraId="381A1F0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Since we found evidence of non-linearity among women in Denmark, we completed alternate analyses using only Sweden as a control because it best matched the non-linear time trend observed in Supplemental File 1 (Table 1).</w:t>
      </w:r>
    </w:p>
    <w:p w14:paraId="5D242E4C"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Table 1: Alternate analysis for Denmark Women</w:t>
      </w:r>
    </w:p>
    <w:tbl>
      <w:tblPr>
        <w:tblW w:w="0" w:type="pct"/>
        <w:tblLook w:val="07E0" w:firstRow="1" w:lastRow="1" w:firstColumn="1" w:lastColumn="1" w:noHBand="1" w:noVBand="1"/>
        <w:tblCaption w:val="Table 1: Alternate analysis for Denmark Females"/>
      </w:tblPr>
      <w:tblGrid>
        <w:gridCol w:w="1460"/>
        <w:gridCol w:w="1070"/>
        <w:gridCol w:w="764"/>
        <w:gridCol w:w="1327"/>
      </w:tblGrid>
      <w:tr w:rsidR="00B157B3" w:rsidRPr="00B157B3" w14:paraId="332D7140" w14:textId="77777777" w:rsidTr="006C5FE2">
        <w:tc>
          <w:tcPr>
            <w:tcW w:w="0" w:type="auto"/>
            <w:tcBorders>
              <w:bottom w:val="single" w:sz="0" w:space="0" w:color="auto"/>
            </w:tcBorders>
            <w:vAlign w:val="bottom"/>
          </w:tcPr>
          <w:p w14:paraId="5010F7A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35F94D3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w:t>
            </w:r>
          </w:p>
        </w:tc>
        <w:tc>
          <w:tcPr>
            <w:tcW w:w="0" w:type="auto"/>
            <w:tcBorders>
              <w:bottom w:val="single" w:sz="0" w:space="0" w:color="auto"/>
            </w:tcBorders>
            <w:vAlign w:val="bottom"/>
          </w:tcPr>
          <w:p w14:paraId="3813C30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SE</w:t>
            </w:r>
          </w:p>
        </w:tc>
        <w:tc>
          <w:tcPr>
            <w:tcW w:w="0" w:type="auto"/>
            <w:tcBorders>
              <w:bottom w:val="single" w:sz="0" w:space="0" w:color="auto"/>
            </w:tcBorders>
            <w:vAlign w:val="bottom"/>
          </w:tcPr>
          <w:p w14:paraId="692E603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95% CI</w:t>
            </w:r>
          </w:p>
        </w:tc>
      </w:tr>
      <w:tr w:rsidR="00B157B3" w:rsidRPr="00B157B3" w14:paraId="447DA058" w14:textId="77777777" w:rsidTr="006C5FE2">
        <w:tc>
          <w:tcPr>
            <w:tcW w:w="0" w:type="auto"/>
          </w:tcPr>
          <w:p w14:paraId="715E6D3A"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4E91472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0.008</w:t>
            </w:r>
          </w:p>
        </w:tc>
        <w:tc>
          <w:tcPr>
            <w:tcW w:w="0" w:type="auto"/>
          </w:tcPr>
          <w:p w14:paraId="3662769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0.011</w:t>
            </w:r>
          </w:p>
        </w:tc>
        <w:tc>
          <w:tcPr>
            <w:tcW w:w="0" w:type="auto"/>
          </w:tcPr>
          <w:p w14:paraId="7A6D0C4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-0.014;0.03</w:t>
            </w:r>
          </w:p>
        </w:tc>
      </w:tr>
      <w:tr w:rsidR="00B157B3" w:rsidRPr="00B157B3" w14:paraId="0CDE5B3C" w14:textId="77777777" w:rsidTr="006C5FE2">
        <w:tc>
          <w:tcPr>
            <w:tcW w:w="0" w:type="auto"/>
          </w:tcPr>
          <w:p w14:paraId="227D16A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Sweden only</w:t>
            </w:r>
          </w:p>
        </w:tc>
        <w:tc>
          <w:tcPr>
            <w:tcW w:w="0" w:type="auto"/>
          </w:tcPr>
          <w:p w14:paraId="33D9DCF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0.014</w:t>
            </w:r>
          </w:p>
        </w:tc>
        <w:tc>
          <w:tcPr>
            <w:tcW w:w="0" w:type="auto"/>
          </w:tcPr>
          <w:p w14:paraId="47FF4F6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0.012</w:t>
            </w:r>
          </w:p>
        </w:tc>
        <w:tc>
          <w:tcPr>
            <w:tcW w:w="0" w:type="auto"/>
          </w:tcPr>
          <w:p w14:paraId="289590B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-0.01;0.038</w:t>
            </w:r>
          </w:p>
        </w:tc>
      </w:tr>
    </w:tbl>
    <w:p w14:paraId="495EC598" w14:textId="77777777" w:rsidR="00B157B3" w:rsidRDefault="00B157B3" w:rsidP="00F75CBE">
      <w:pPr>
        <w:pStyle w:val="Normal2"/>
      </w:pPr>
      <w:bookmarkStart w:id="2" w:name="inclusion-of-country-level-variables"/>
      <w:bookmarkEnd w:id="2"/>
    </w:p>
    <w:p w14:paraId="53CF25EB" w14:textId="77777777" w:rsidR="00B157B3" w:rsidRPr="00B157B3" w:rsidRDefault="00B157B3" w:rsidP="00B157B3">
      <w:pPr>
        <w:pStyle w:val="Style1"/>
        <w:spacing w:line="240" w:lineRule="auto"/>
      </w:pPr>
      <w:r w:rsidRPr="00B157B3">
        <w:t>Inclusion of country-level variables</w:t>
      </w:r>
      <w:r w:rsidR="00F75CBE">
        <w:t xml:space="preserve"> and alternate analyses</w:t>
      </w:r>
    </w:p>
    <w:p w14:paraId="4CEE901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b/>
          <w:color w:val="auto"/>
          <w:sz w:val="24"/>
          <w:szCs w:val="24"/>
          <w:lang w:val="en-US"/>
        </w:rPr>
        <w:t>m2:</w:t>
      </w:r>
      <w:r w:rsidRPr="00B157B3">
        <w:rPr>
          <w:rFonts w:asciiTheme="minorHAnsi" w:eastAsiaTheme="minorHAnsi" w:hAnsiTheme="minorHAnsi" w:cstheme="minorBidi"/>
          <w:color w:val="auto"/>
          <w:sz w:val="24"/>
          <w:szCs w:val="24"/>
          <w:lang w:val="en-US"/>
        </w:rPr>
        <w:t xml:space="preserve"> We included an indicator marking whether a subject was eligible for retirement in each year according to each country’s retirement rules. This information was available in the SHARE Job Episodes Panel.</w:t>
      </w:r>
    </w:p>
    <w:p w14:paraId="7719EB5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b/>
          <w:color w:val="auto"/>
          <w:sz w:val="24"/>
          <w:szCs w:val="24"/>
          <w:lang w:val="en-US"/>
        </w:rPr>
        <w:t>m3:</w:t>
      </w:r>
      <w:r w:rsidRPr="00B157B3">
        <w:rPr>
          <w:rFonts w:asciiTheme="minorHAnsi" w:eastAsiaTheme="minorHAnsi" w:hAnsiTheme="minorHAnsi" w:cstheme="minorBidi"/>
          <w:color w:val="auto"/>
          <w:sz w:val="24"/>
          <w:szCs w:val="24"/>
          <w:lang w:val="en-US"/>
        </w:rPr>
        <w:t xml:space="preserve"> We restricted the sample to those reporting not being retired using the 0/1 retirement indicator provided by SHARE.</w:t>
      </w:r>
    </w:p>
    <w:p w14:paraId="38672D0C" w14:textId="77777777" w:rsid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b/>
          <w:color w:val="auto"/>
          <w:sz w:val="24"/>
          <w:szCs w:val="24"/>
          <w:lang w:val="en-US"/>
        </w:rPr>
        <w:t>m4:</w:t>
      </w:r>
      <w:r w:rsidRPr="00B157B3">
        <w:rPr>
          <w:rFonts w:asciiTheme="minorHAnsi" w:eastAsiaTheme="minorHAnsi" w:hAnsiTheme="minorHAnsi" w:cstheme="minorBidi"/>
          <w:color w:val="auto"/>
          <w:sz w:val="24"/>
          <w:szCs w:val="24"/>
          <w:lang w:val="en-US"/>
        </w:rPr>
        <w:t xml:space="preserve"> Additional country-level information that influence the proportion working, and may also influence a country’s decision to change their policy were included. These included per capita national income, gross domestic product per capita (purchasing power parity) and the average national labour force participation rates, which were extracted from the World Bank’s World Development Indicators and Global Development Finance databases[1] (Table 2).</w:t>
      </w:r>
    </w:p>
    <w:p w14:paraId="6937EC50" w14:textId="77777777" w:rsidR="00F75CBE" w:rsidRDefault="00F75CBE" w:rsidP="00F75CBE">
      <w:pPr>
        <w:pStyle w:val="BodyText"/>
      </w:pPr>
      <w:r>
        <w:rPr>
          <w:b/>
        </w:rPr>
        <w:t xml:space="preserve">m5: </w:t>
      </w:r>
      <w:r w:rsidRPr="0011343C">
        <w:t>We excluded those who reported being retired before the policy change year.  This was based on the 0/1 retirement indicator.  In cases where individuals reported being retired, working again, then being retired again, the first year of retirement was used.</w:t>
      </w:r>
    </w:p>
    <w:p w14:paraId="2171B9CB" w14:textId="77777777" w:rsidR="00F75CBE" w:rsidRDefault="00F75CBE" w:rsidP="00F75CBE">
      <w:pPr>
        <w:pStyle w:val="BodyText"/>
      </w:pPr>
      <w:r>
        <w:rPr>
          <w:b/>
        </w:rPr>
        <w:t xml:space="preserve">m6: </w:t>
      </w:r>
      <w:r>
        <w:t>We excluded France as a control for Belgium</w:t>
      </w:r>
    </w:p>
    <w:p w14:paraId="22F15679" w14:textId="77777777" w:rsidR="00F75CBE" w:rsidRDefault="00F75CBE" w:rsidP="00F75CBE">
      <w:pPr>
        <w:pStyle w:val="BodyText"/>
      </w:pPr>
      <w:r>
        <w:t>Table 2: Alternate analyses</w:t>
      </w:r>
    </w:p>
    <w:p w14:paraId="1F8F1C80" w14:textId="77777777" w:rsidR="00F75CBE" w:rsidRDefault="00F75CBE" w:rsidP="00F75CBE">
      <w:pPr>
        <w:pStyle w:val="TableCaption"/>
      </w:pPr>
      <w:r>
        <w:t>Belgium Females</w:t>
      </w:r>
    </w:p>
    <w:tbl>
      <w:tblPr>
        <w:tblW w:w="0" w:type="pct"/>
        <w:tblLook w:val="07E0" w:firstRow="1" w:lastRow="1" w:firstColumn="1" w:lastColumn="1" w:noHBand="1" w:noVBand="1"/>
      </w:tblPr>
      <w:tblGrid>
        <w:gridCol w:w="980"/>
        <w:gridCol w:w="1070"/>
        <w:gridCol w:w="764"/>
        <w:gridCol w:w="1522"/>
      </w:tblGrid>
      <w:tr w:rsidR="00F75CBE" w14:paraId="43DE1673" w14:textId="77777777" w:rsidTr="006C5FE2">
        <w:tc>
          <w:tcPr>
            <w:tcW w:w="0" w:type="auto"/>
            <w:vAlign w:val="bottom"/>
          </w:tcPr>
          <w:p w14:paraId="50452B59" w14:textId="77777777" w:rsidR="00F75CBE" w:rsidRDefault="00F75CBE" w:rsidP="006C5FE2">
            <w:pPr>
              <w:pStyle w:val="Compact"/>
            </w:pPr>
          </w:p>
        </w:tc>
        <w:tc>
          <w:tcPr>
            <w:tcW w:w="0" w:type="auto"/>
            <w:vAlign w:val="bottom"/>
          </w:tcPr>
          <w:p w14:paraId="089CCECD" w14:textId="77777777" w:rsidR="00F75CBE" w:rsidRDefault="00F75CBE" w:rsidP="006C5FE2">
            <w:pPr>
              <w:pStyle w:val="Compact"/>
            </w:pPr>
            <w:r>
              <w:t>Estimate</w:t>
            </w:r>
          </w:p>
        </w:tc>
        <w:tc>
          <w:tcPr>
            <w:tcW w:w="0" w:type="auto"/>
            <w:vAlign w:val="bottom"/>
          </w:tcPr>
          <w:p w14:paraId="02B63D4F" w14:textId="77777777" w:rsidR="00F75CBE" w:rsidRDefault="00F75CBE" w:rsidP="006C5FE2">
            <w:pPr>
              <w:pStyle w:val="Compact"/>
            </w:pPr>
            <w:r>
              <w:t>SE</w:t>
            </w:r>
          </w:p>
        </w:tc>
        <w:tc>
          <w:tcPr>
            <w:tcW w:w="0" w:type="auto"/>
            <w:vAlign w:val="bottom"/>
          </w:tcPr>
          <w:p w14:paraId="245AA0F8" w14:textId="77777777" w:rsidR="00F75CBE" w:rsidRDefault="00F75CBE" w:rsidP="006C5FE2">
            <w:pPr>
              <w:pStyle w:val="Compact"/>
            </w:pPr>
            <w:r>
              <w:t>95% CI</w:t>
            </w:r>
          </w:p>
        </w:tc>
      </w:tr>
      <w:tr w:rsidR="00F75CBE" w14:paraId="7AD3F889" w14:textId="77777777" w:rsidTr="006C5FE2">
        <w:tc>
          <w:tcPr>
            <w:tcW w:w="0" w:type="auto"/>
          </w:tcPr>
          <w:p w14:paraId="3A1007C7" w14:textId="77777777" w:rsidR="00F75CBE" w:rsidRDefault="00F75CBE" w:rsidP="006C5FE2">
            <w:pPr>
              <w:pStyle w:val="Compact"/>
            </w:pPr>
            <w:r>
              <w:t>primary</w:t>
            </w:r>
          </w:p>
        </w:tc>
        <w:tc>
          <w:tcPr>
            <w:tcW w:w="0" w:type="auto"/>
          </w:tcPr>
          <w:p w14:paraId="14073A82" w14:textId="77777777" w:rsidR="00F75CBE" w:rsidRDefault="00F75CBE" w:rsidP="006C5FE2">
            <w:pPr>
              <w:pStyle w:val="Compact"/>
            </w:pPr>
            <w:r>
              <w:t>-0.012</w:t>
            </w:r>
          </w:p>
        </w:tc>
        <w:tc>
          <w:tcPr>
            <w:tcW w:w="0" w:type="auto"/>
          </w:tcPr>
          <w:p w14:paraId="745C3F33" w14:textId="77777777" w:rsidR="00F75CBE" w:rsidRDefault="00F75CBE" w:rsidP="006C5FE2">
            <w:pPr>
              <w:pStyle w:val="Compact"/>
            </w:pPr>
            <w:r>
              <w:t>0.008</w:t>
            </w:r>
          </w:p>
        </w:tc>
        <w:tc>
          <w:tcPr>
            <w:tcW w:w="0" w:type="auto"/>
          </w:tcPr>
          <w:p w14:paraId="11F18DA7" w14:textId="77777777" w:rsidR="00F75CBE" w:rsidRDefault="00F75CBE" w:rsidP="006C5FE2">
            <w:pPr>
              <w:pStyle w:val="Compact"/>
            </w:pPr>
            <w:r>
              <w:t>-0.028;0.005</w:t>
            </w:r>
          </w:p>
        </w:tc>
      </w:tr>
      <w:tr w:rsidR="00F75CBE" w14:paraId="45A4ABEE" w14:textId="77777777" w:rsidTr="006C5FE2">
        <w:tc>
          <w:tcPr>
            <w:tcW w:w="0" w:type="auto"/>
          </w:tcPr>
          <w:p w14:paraId="30F29ACE" w14:textId="77777777" w:rsidR="00F75CBE" w:rsidRDefault="00F75CBE" w:rsidP="006C5FE2">
            <w:pPr>
              <w:pStyle w:val="Compact"/>
            </w:pPr>
            <w:r>
              <w:t>m2</w:t>
            </w:r>
          </w:p>
        </w:tc>
        <w:tc>
          <w:tcPr>
            <w:tcW w:w="0" w:type="auto"/>
          </w:tcPr>
          <w:p w14:paraId="66298E33" w14:textId="77777777" w:rsidR="00F75CBE" w:rsidRDefault="00F75CBE" w:rsidP="006C5FE2">
            <w:pPr>
              <w:pStyle w:val="Compact"/>
            </w:pPr>
            <w:r>
              <w:t>-0.013</w:t>
            </w:r>
          </w:p>
        </w:tc>
        <w:tc>
          <w:tcPr>
            <w:tcW w:w="0" w:type="auto"/>
          </w:tcPr>
          <w:p w14:paraId="634131A9" w14:textId="77777777" w:rsidR="00F75CBE" w:rsidRDefault="00F75CBE" w:rsidP="006C5FE2">
            <w:pPr>
              <w:pStyle w:val="Compact"/>
            </w:pPr>
            <w:r>
              <w:t>0.008</w:t>
            </w:r>
          </w:p>
        </w:tc>
        <w:tc>
          <w:tcPr>
            <w:tcW w:w="0" w:type="auto"/>
          </w:tcPr>
          <w:p w14:paraId="571B1941" w14:textId="77777777" w:rsidR="00F75CBE" w:rsidRDefault="00F75CBE" w:rsidP="006C5FE2">
            <w:pPr>
              <w:pStyle w:val="Compact"/>
            </w:pPr>
            <w:r>
              <w:t>-0.029;0.003</w:t>
            </w:r>
          </w:p>
        </w:tc>
      </w:tr>
      <w:tr w:rsidR="00F75CBE" w14:paraId="75810F0D" w14:textId="77777777" w:rsidTr="006C5FE2">
        <w:tc>
          <w:tcPr>
            <w:tcW w:w="0" w:type="auto"/>
          </w:tcPr>
          <w:p w14:paraId="596490B7" w14:textId="77777777" w:rsidR="00F75CBE" w:rsidRDefault="00F75CBE" w:rsidP="006C5FE2">
            <w:pPr>
              <w:pStyle w:val="Compact"/>
            </w:pPr>
            <w:r>
              <w:t>m3</w:t>
            </w:r>
          </w:p>
        </w:tc>
        <w:tc>
          <w:tcPr>
            <w:tcW w:w="0" w:type="auto"/>
          </w:tcPr>
          <w:p w14:paraId="0210B2B9" w14:textId="77777777" w:rsidR="00F75CBE" w:rsidRDefault="00F75CBE" w:rsidP="006C5FE2">
            <w:pPr>
              <w:pStyle w:val="Compact"/>
            </w:pPr>
            <w:r>
              <w:t>-0.015</w:t>
            </w:r>
          </w:p>
        </w:tc>
        <w:tc>
          <w:tcPr>
            <w:tcW w:w="0" w:type="auto"/>
          </w:tcPr>
          <w:p w14:paraId="55A50872" w14:textId="77777777" w:rsidR="00F75CBE" w:rsidRDefault="00F75CBE" w:rsidP="006C5FE2">
            <w:pPr>
              <w:pStyle w:val="Compact"/>
            </w:pPr>
            <w:r>
              <w:t>0.009</w:t>
            </w:r>
          </w:p>
        </w:tc>
        <w:tc>
          <w:tcPr>
            <w:tcW w:w="0" w:type="auto"/>
          </w:tcPr>
          <w:p w14:paraId="3741E1D2" w14:textId="77777777" w:rsidR="00F75CBE" w:rsidRDefault="00F75CBE" w:rsidP="006C5FE2">
            <w:pPr>
              <w:pStyle w:val="Compact"/>
            </w:pPr>
            <w:r>
              <w:t>-0.033;0.003</w:t>
            </w:r>
          </w:p>
        </w:tc>
      </w:tr>
      <w:tr w:rsidR="00F75CBE" w14:paraId="3F8DA9BE" w14:textId="77777777" w:rsidTr="006C5FE2">
        <w:tc>
          <w:tcPr>
            <w:tcW w:w="0" w:type="auto"/>
          </w:tcPr>
          <w:p w14:paraId="732B56C9" w14:textId="77777777" w:rsidR="00F75CBE" w:rsidRDefault="00F75CBE" w:rsidP="006C5FE2">
            <w:pPr>
              <w:pStyle w:val="Compact"/>
            </w:pPr>
            <w:r>
              <w:t>m4</w:t>
            </w:r>
          </w:p>
        </w:tc>
        <w:tc>
          <w:tcPr>
            <w:tcW w:w="0" w:type="auto"/>
          </w:tcPr>
          <w:p w14:paraId="60AD60F7" w14:textId="77777777" w:rsidR="00F75CBE" w:rsidRDefault="00F75CBE" w:rsidP="006C5FE2">
            <w:pPr>
              <w:pStyle w:val="Compact"/>
            </w:pPr>
            <w:r>
              <w:t>-0.022</w:t>
            </w:r>
          </w:p>
        </w:tc>
        <w:tc>
          <w:tcPr>
            <w:tcW w:w="0" w:type="auto"/>
          </w:tcPr>
          <w:p w14:paraId="766DDEFC" w14:textId="77777777" w:rsidR="00F75CBE" w:rsidRDefault="00F75CBE" w:rsidP="006C5FE2">
            <w:pPr>
              <w:pStyle w:val="Compact"/>
            </w:pPr>
            <w:r>
              <w:t>0.009</w:t>
            </w:r>
          </w:p>
        </w:tc>
        <w:tc>
          <w:tcPr>
            <w:tcW w:w="0" w:type="auto"/>
          </w:tcPr>
          <w:p w14:paraId="70106207" w14:textId="77777777" w:rsidR="00F75CBE" w:rsidRDefault="00F75CBE" w:rsidP="006C5FE2">
            <w:pPr>
              <w:pStyle w:val="Compact"/>
            </w:pPr>
            <w:r>
              <w:t>-0.039;-0.004</w:t>
            </w:r>
          </w:p>
        </w:tc>
      </w:tr>
      <w:tr w:rsidR="00F75CBE" w14:paraId="6560E374" w14:textId="77777777" w:rsidTr="006C5FE2">
        <w:tc>
          <w:tcPr>
            <w:tcW w:w="0" w:type="auto"/>
          </w:tcPr>
          <w:p w14:paraId="38B5B9F6" w14:textId="77777777" w:rsidR="00F75CBE" w:rsidRDefault="00F75CBE" w:rsidP="006C5FE2">
            <w:pPr>
              <w:pStyle w:val="Compact"/>
            </w:pPr>
            <w:r>
              <w:t>m5</w:t>
            </w:r>
          </w:p>
        </w:tc>
        <w:tc>
          <w:tcPr>
            <w:tcW w:w="0" w:type="auto"/>
          </w:tcPr>
          <w:p w14:paraId="2EABE756" w14:textId="77777777" w:rsidR="00F75CBE" w:rsidRDefault="00F75CBE" w:rsidP="006C5FE2">
            <w:pPr>
              <w:pStyle w:val="Compact"/>
            </w:pPr>
            <w:r>
              <w:t>0.018</w:t>
            </w:r>
          </w:p>
        </w:tc>
        <w:tc>
          <w:tcPr>
            <w:tcW w:w="0" w:type="auto"/>
          </w:tcPr>
          <w:p w14:paraId="13D6A756" w14:textId="77777777" w:rsidR="00F75CBE" w:rsidRDefault="00F75CBE" w:rsidP="006C5FE2">
            <w:pPr>
              <w:pStyle w:val="Compact"/>
            </w:pPr>
            <w:r w:rsidRPr="009C161D">
              <w:t>0.023</w:t>
            </w:r>
          </w:p>
        </w:tc>
        <w:tc>
          <w:tcPr>
            <w:tcW w:w="0" w:type="auto"/>
          </w:tcPr>
          <w:p w14:paraId="2CDE4098" w14:textId="77777777" w:rsidR="00F75CBE" w:rsidRDefault="00F75CBE" w:rsidP="006C5FE2">
            <w:pPr>
              <w:pStyle w:val="Compact"/>
            </w:pPr>
            <w:r w:rsidRPr="009C161D">
              <w:t>-0.027;0.063</w:t>
            </w:r>
          </w:p>
        </w:tc>
      </w:tr>
      <w:tr w:rsidR="00F75CBE" w14:paraId="314DB0E6" w14:textId="77777777" w:rsidTr="006C5FE2">
        <w:tc>
          <w:tcPr>
            <w:tcW w:w="0" w:type="auto"/>
          </w:tcPr>
          <w:p w14:paraId="5102C9FB" w14:textId="77777777" w:rsidR="00F75CBE" w:rsidRDefault="00F75CBE" w:rsidP="006C5FE2">
            <w:pPr>
              <w:pStyle w:val="Compact"/>
            </w:pPr>
            <w:r>
              <w:t>m6</w:t>
            </w:r>
          </w:p>
        </w:tc>
        <w:tc>
          <w:tcPr>
            <w:tcW w:w="0" w:type="auto"/>
          </w:tcPr>
          <w:p w14:paraId="730B9126" w14:textId="77777777" w:rsidR="00F75CBE" w:rsidRDefault="00F75CBE" w:rsidP="006C5FE2">
            <w:pPr>
              <w:pStyle w:val="Compact"/>
            </w:pPr>
            <w:r w:rsidRPr="004F6EF3">
              <w:t>-0.025</w:t>
            </w:r>
          </w:p>
        </w:tc>
        <w:tc>
          <w:tcPr>
            <w:tcW w:w="0" w:type="auto"/>
          </w:tcPr>
          <w:p w14:paraId="1DCC5F62" w14:textId="77777777" w:rsidR="00F75CBE" w:rsidRPr="009C161D" w:rsidRDefault="00F75CBE" w:rsidP="006C5FE2">
            <w:pPr>
              <w:pStyle w:val="Compact"/>
            </w:pPr>
            <w:r w:rsidRPr="004F6EF3">
              <w:t>.009</w:t>
            </w:r>
          </w:p>
        </w:tc>
        <w:tc>
          <w:tcPr>
            <w:tcW w:w="0" w:type="auto"/>
          </w:tcPr>
          <w:p w14:paraId="447400C0" w14:textId="77777777" w:rsidR="00F75CBE" w:rsidRPr="009C161D" w:rsidRDefault="00F75CBE" w:rsidP="006C5FE2">
            <w:pPr>
              <w:pStyle w:val="Compact"/>
            </w:pPr>
            <w:r w:rsidRPr="004F6EF3">
              <w:t>-0.043;-0.007</w:t>
            </w:r>
          </w:p>
        </w:tc>
      </w:tr>
      <w:tr w:rsidR="00F75CBE" w14:paraId="2753F730" w14:textId="77777777" w:rsidTr="006C5FE2">
        <w:tc>
          <w:tcPr>
            <w:tcW w:w="0" w:type="auto"/>
          </w:tcPr>
          <w:p w14:paraId="0C8837A8" w14:textId="77777777" w:rsidR="00F75CBE" w:rsidRDefault="00F75CBE" w:rsidP="006C5FE2">
            <w:pPr>
              <w:pStyle w:val="Compact"/>
            </w:pPr>
          </w:p>
        </w:tc>
        <w:tc>
          <w:tcPr>
            <w:tcW w:w="0" w:type="auto"/>
          </w:tcPr>
          <w:p w14:paraId="60CBE22D" w14:textId="77777777" w:rsidR="00F75CBE" w:rsidRPr="004F6EF3" w:rsidRDefault="00F75CBE" w:rsidP="006C5FE2">
            <w:pPr>
              <w:pStyle w:val="Compact"/>
            </w:pPr>
          </w:p>
        </w:tc>
        <w:tc>
          <w:tcPr>
            <w:tcW w:w="0" w:type="auto"/>
          </w:tcPr>
          <w:p w14:paraId="08B0B064" w14:textId="77777777" w:rsidR="00F75CBE" w:rsidRPr="004F6EF3" w:rsidRDefault="00F75CBE" w:rsidP="006C5FE2">
            <w:pPr>
              <w:pStyle w:val="Compact"/>
            </w:pPr>
          </w:p>
        </w:tc>
        <w:tc>
          <w:tcPr>
            <w:tcW w:w="0" w:type="auto"/>
          </w:tcPr>
          <w:p w14:paraId="7D6BB036" w14:textId="77777777" w:rsidR="00F75CBE" w:rsidRPr="004F6EF3" w:rsidRDefault="00F75CBE" w:rsidP="006C5FE2">
            <w:pPr>
              <w:pStyle w:val="Compact"/>
            </w:pPr>
          </w:p>
        </w:tc>
      </w:tr>
    </w:tbl>
    <w:p w14:paraId="5B3EB1BF" w14:textId="77777777" w:rsidR="00F75CBE" w:rsidRDefault="00F75CBE" w:rsidP="00F75CBE">
      <w:pPr>
        <w:pStyle w:val="TableCaption"/>
      </w:pPr>
      <w:r>
        <w:t>Belgium Males</w:t>
      </w:r>
    </w:p>
    <w:tbl>
      <w:tblPr>
        <w:tblW w:w="2387" w:type="pct"/>
        <w:tblLook w:val="07E0" w:firstRow="1" w:lastRow="1" w:firstColumn="1" w:lastColumn="1" w:noHBand="1" w:noVBand="1"/>
      </w:tblPr>
      <w:tblGrid>
        <w:gridCol w:w="1033"/>
        <w:gridCol w:w="1127"/>
        <w:gridCol w:w="808"/>
        <w:gridCol w:w="1604"/>
      </w:tblGrid>
      <w:tr w:rsidR="00F75CBE" w14:paraId="3DE40C5F" w14:textId="77777777" w:rsidTr="006C5FE2">
        <w:tc>
          <w:tcPr>
            <w:tcW w:w="0" w:type="auto"/>
            <w:tcBorders>
              <w:bottom w:val="single" w:sz="0" w:space="0" w:color="auto"/>
            </w:tcBorders>
            <w:vAlign w:val="bottom"/>
          </w:tcPr>
          <w:p w14:paraId="0F35C6E7" w14:textId="77777777" w:rsidR="00F75CBE" w:rsidRDefault="00F75CBE" w:rsidP="006C5FE2">
            <w:pPr>
              <w:pStyle w:val="Compact"/>
            </w:pPr>
          </w:p>
        </w:tc>
        <w:tc>
          <w:tcPr>
            <w:tcW w:w="0" w:type="auto"/>
            <w:tcBorders>
              <w:bottom w:val="single" w:sz="0" w:space="0" w:color="auto"/>
            </w:tcBorders>
            <w:vAlign w:val="bottom"/>
          </w:tcPr>
          <w:p w14:paraId="1D1C4F95" w14:textId="77777777" w:rsidR="00F75CBE" w:rsidRDefault="00F75CBE" w:rsidP="006C5FE2">
            <w:pPr>
              <w:pStyle w:val="Compact"/>
            </w:pPr>
            <w:r>
              <w:t>Estimate</w:t>
            </w:r>
          </w:p>
        </w:tc>
        <w:tc>
          <w:tcPr>
            <w:tcW w:w="0" w:type="auto"/>
            <w:tcBorders>
              <w:bottom w:val="single" w:sz="0" w:space="0" w:color="auto"/>
            </w:tcBorders>
            <w:vAlign w:val="bottom"/>
          </w:tcPr>
          <w:p w14:paraId="6225BB6D" w14:textId="77777777" w:rsidR="00F75CBE" w:rsidRDefault="00F75CBE" w:rsidP="006C5FE2">
            <w:pPr>
              <w:pStyle w:val="Compact"/>
            </w:pPr>
            <w:r>
              <w:t>SE</w:t>
            </w:r>
          </w:p>
        </w:tc>
        <w:tc>
          <w:tcPr>
            <w:tcW w:w="0" w:type="auto"/>
            <w:tcBorders>
              <w:bottom w:val="single" w:sz="0" w:space="0" w:color="auto"/>
            </w:tcBorders>
            <w:vAlign w:val="bottom"/>
          </w:tcPr>
          <w:p w14:paraId="5C943C8E" w14:textId="77777777" w:rsidR="00F75CBE" w:rsidRDefault="00F75CBE" w:rsidP="006C5FE2">
            <w:pPr>
              <w:pStyle w:val="Compact"/>
            </w:pPr>
            <w:r>
              <w:t>95% CI</w:t>
            </w:r>
          </w:p>
        </w:tc>
      </w:tr>
      <w:tr w:rsidR="00F75CBE" w14:paraId="4257930E" w14:textId="77777777" w:rsidTr="006C5FE2">
        <w:tc>
          <w:tcPr>
            <w:tcW w:w="0" w:type="auto"/>
          </w:tcPr>
          <w:p w14:paraId="70BB6ADB" w14:textId="77777777" w:rsidR="00F75CBE" w:rsidRDefault="00F75CBE" w:rsidP="006C5FE2">
            <w:pPr>
              <w:pStyle w:val="Compact"/>
            </w:pPr>
            <w:r>
              <w:t>primary</w:t>
            </w:r>
          </w:p>
        </w:tc>
        <w:tc>
          <w:tcPr>
            <w:tcW w:w="0" w:type="auto"/>
          </w:tcPr>
          <w:p w14:paraId="60FF454C" w14:textId="77777777" w:rsidR="00F75CBE" w:rsidRDefault="00F75CBE" w:rsidP="006C5FE2">
            <w:pPr>
              <w:pStyle w:val="Compact"/>
            </w:pPr>
            <w:r>
              <w:t>-0.019</w:t>
            </w:r>
          </w:p>
        </w:tc>
        <w:tc>
          <w:tcPr>
            <w:tcW w:w="0" w:type="auto"/>
          </w:tcPr>
          <w:p w14:paraId="3C126A9F" w14:textId="77777777" w:rsidR="00F75CBE" w:rsidRDefault="00F75CBE" w:rsidP="006C5FE2">
            <w:pPr>
              <w:pStyle w:val="Compact"/>
            </w:pPr>
            <w:r>
              <w:t>0.009</w:t>
            </w:r>
          </w:p>
        </w:tc>
        <w:tc>
          <w:tcPr>
            <w:tcW w:w="0" w:type="auto"/>
          </w:tcPr>
          <w:p w14:paraId="299132D3" w14:textId="77777777" w:rsidR="00F75CBE" w:rsidRDefault="00F75CBE" w:rsidP="006C5FE2">
            <w:pPr>
              <w:pStyle w:val="Compact"/>
            </w:pPr>
            <w:r>
              <w:t>-0.037;-0.001</w:t>
            </w:r>
          </w:p>
        </w:tc>
      </w:tr>
      <w:tr w:rsidR="00F75CBE" w14:paraId="512C14ED" w14:textId="77777777" w:rsidTr="006C5FE2">
        <w:tc>
          <w:tcPr>
            <w:tcW w:w="0" w:type="auto"/>
          </w:tcPr>
          <w:p w14:paraId="34B16816" w14:textId="77777777" w:rsidR="00F75CBE" w:rsidRDefault="00F75CBE" w:rsidP="006C5FE2">
            <w:pPr>
              <w:pStyle w:val="Compact"/>
            </w:pPr>
            <w:r>
              <w:t>m2</w:t>
            </w:r>
          </w:p>
        </w:tc>
        <w:tc>
          <w:tcPr>
            <w:tcW w:w="0" w:type="auto"/>
          </w:tcPr>
          <w:p w14:paraId="14F2F254" w14:textId="77777777" w:rsidR="00F75CBE" w:rsidRDefault="00F75CBE" w:rsidP="006C5FE2">
            <w:pPr>
              <w:pStyle w:val="Compact"/>
            </w:pPr>
            <w:r>
              <w:t>-0.031</w:t>
            </w:r>
          </w:p>
        </w:tc>
        <w:tc>
          <w:tcPr>
            <w:tcW w:w="0" w:type="auto"/>
          </w:tcPr>
          <w:p w14:paraId="47474E4B" w14:textId="77777777" w:rsidR="00F75CBE" w:rsidRDefault="00F75CBE" w:rsidP="006C5FE2">
            <w:pPr>
              <w:pStyle w:val="Compact"/>
            </w:pPr>
            <w:r>
              <w:t>0.009</w:t>
            </w:r>
          </w:p>
        </w:tc>
        <w:tc>
          <w:tcPr>
            <w:tcW w:w="0" w:type="auto"/>
          </w:tcPr>
          <w:p w14:paraId="15935B8E" w14:textId="77777777" w:rsidR="00F75CBE" w:rsidRDefault="00F75CBE" w:rsidP="006C5FE2">
            <w:pPr>
              <w:pStyle w:val="Compact"/>
            </w:pPr>
            <w:r>
              <w:t>-0.05;-0.013</w:t>
            </w:r>
          </w:p>
        </w:tc>
      </w:tr>
      <w:tr w:rsidR="00F75CBE" w14:paraId="4350EB40" w14:textId="77777777" w:rsidTr="006C5FE2">
        <w:tc>
          <w:tcPr>
            <w:tcW w:w="0" w:type="auto"/>
          </w:tcPr>
          <w:p w14:paraId="232BA6BC" w14:textId="77777777" w:rsidR="00F75CBE" w:rsidRDefault="00F75CBE" w:rsidP="006C5FE2">
            <w:pPr>
              <w:pStyle w:val="Compact"/>
            </w:pPr>
            <w:r>
              <w:t>m3</w:t>
            </w:r>
          </w:p>
        </w:tc>
        <w:tc>
          <w:tcPr>
            <w:tcW w:w="0" w:type="auto"/>
          </w:tcPr>
          <w:p w14:paraId="5CA83D95" w14:textId="77777777" w:rsidR="00F75CBE" w:rsidRDefault="00F75CBE" w:rsidP="006C5FE2">
            <w:pPr>
              <w:pStyle w:val="Compact"/>
            </w:pPr>
            <w:r>
              <w:t>-0.033</w:t>
            </w:r>
          </w:p>
        </w:tc>
        <w:tc>
          <w:tcPr>
            <w:tcW w:w="0" w:type="auto"/>
          </w:tcPr>
          <w:p w14:paraId="3D4F5B50" w14:textId="77777777" w:rsidR="00F75CBE" w:rsidRDefault="00F75CBE" w:rsidP="006C5FE2">
            <w:pPr>
              <w:pStyle w:val="Compact"/>
            </w:pPr>
            <w:r>
              <w:t>0.012</w:t>
            </w:r>
          </w:p>
        </w:tc>
        <w:tc>
          <w:tcPr>
            <w:tcW w:w="0" w:type="auto"/>
          </w:tcPr>
          <w:p w14:paraId="286EF244" w14:textId="77777777" w:rsidR="00F75CBE" w:rsidRDefault="00F75CBE" w:rsidP="006C5FE2">
            <w:pPr>
              <w:pStyle w:val="Compact"/>
            </w:pPr>
            <w:r>
              <w:t>-0.056;-0.01</w:t>
            </w:r>
          </w:p>
        </w:tc>
      </w:tr>
      <w:tr w:rsidR="00F75CBE" w14:paraId="12D6054B" w14:textId="77777777" w:rsidTr="006C5FE2">
        <w:tc>
          <w:tcPr>
            <w:tcW w:w="0" w:type="auto"/>
          </w:tcPr>
          <w:p w14:paraId="125DDA35" w14:textId="77777777" w:rsidR="00F75CBE" w:rsidRDefault="00F75CBE" w:rsidP="006C5FE2">
            <w:pPr>
              <w:pStyle w:val="Compact"/>
            </w:pPr>
            <w:r>
              <w:t>m4</w:t>
            </w:r>
          </w:p>
        </w:tc>
        <w:tc>
          <w:tcPr>
            <w:tcW w:w="0" w:type="auto"/>
          </w:tcPr>
          <w:p w14:paraId="3588E292" w14:textId="77777777" w:rsidR="00F75CBE" w:rsidRDefault="00F75CBE" w:rsidP="006C5FE2">
            <w:pPr>
              <w:pStyle w:val="Compact"/>
            </w:pPr>
            <w:r>
              <w:t>-0.016</w:t>
            </w:r>
          </w:p>
        </w:tc>
        <w:tc>
          <w:tcPr>
            <w:tcW w:w="0" w:type="auto"/>
          </w:tcPr>
          <w:p w14:paraId="5F68C12C" w14:textId="77777777" w:rsidR="00F75CBE" w:rsidRDefault="00F75CBE" w:rsidP="006C5FE2">
            <w:pPr>
              <w:pStyle w:val="Compact"/>
            </w:pPr>
            <w:r>
              <w:t>0.01</w:t>
            </w:r>
          </w:p>
        </w:tc>
        <w:tc>
          <w:tcPr>
            <w:tcW w:w="0" w:type="auto"/>
          </w:tcPr>
          <w:p w14:paraId="50C78F6C" w14:textId="77777777" w:rsidR="00F75CBE" w:rsidRDefault="00F75CBE" w:rsidP="006C5FE2">
            <w:pPr>
              <w:pStyle w:val="Compact"/>
            </w:pPr>
            <w:r>
              <w:t>-0.034;0.003</w:t>
            </w:r>
          </w:p>
        </w:tc>
      </w:tr>
      <w:tr w:rsidR="00F75CBE" w14:paraId="63A06C16" w14:textId="77777777" w:rsidTr="006C5FE2">
        <w:tc>
          <w:tcPr>
            <w:tcW w:w="0" w:type="auto"/>
          </w:tcPr>
          <w:p w14:paraId="3795C6AB" w14:textId="77777777" w:rsidR="00F75CBE" w:rsidRDefault="00F75CBE" w:rsidP="006C5FE2">
            <w:pPr>
              <w:pStyle w:val="Compact"/>
            </w:pPr>
            <w:r>
              <w:t>m5</w:t>
            </w:r>
          </w:p>
        </w:tc>
        <w:tc>
          <w:tcPr>
            <w:tcW w:w="0" w:type="auto"/>
          </w:tcPr>
          <w:p w14:paraId="07F35F59" w14:textId="77777777" w:rsidR="00F75CBE" w:rsidRDefault="00F75CBE" w:rsidP="006C5FE2">
            <w:pPr>
              <w:pStyle w:val="Compact"/>
            </w:pPr>
            <w:r w:rsidRPr="009C161D">
              <w:t>-0.037</w:t>
            </w:r>
          </w:p>
        </w:tc>
        <w:tc>
          <w:tcPr>
            <w:tcW w:w="0" w:type="auto"/>
          </w:tcPr>
          <w:p w14:paraId="1E9D88EA" w14:textId="77777777" w:rsidR="00F75CBE" w:rsidRDefault="00F75CBE" w:rsidP="006C5FE2">
            <w:pPr>
              <w:pStyle w:val="Compact"/>
            </w:pPr>
            <w:r w:rsidRPr="009C161D">
              <w:t>0.017</w:t>
            </w:r>
          </w:p>
        </w:tc>
        <w:tc>
          <w:tcPr>
            <w:tcW w:w="0" w:type="auto"/>
          </w:tcPr>
          <w:p w14:paraId="1C9A3999" w14:textId="77777777" w:rsidR="00F75CBE" w:rsidRDefault="00F75CBE" w:rsidP="006C5FE2">
            <w:pPr>
              <w:pStyle w:val="Compact"/>
            </w:pPr>
            <w:r w:rsidRPr="009C161D">
              <w:t>-0.07;-0.004</w:t>
            </w:r>
          </w:p>
        </w:tc>
      </w:tr>
      <w:tr w:rsidR="00F75CBE" w14:paraId="4AA17B76" w14:textId="77777777" w:rsidTr="006C5FE2">
        <w:tc>
          <w:tcPr>
            <w:tcW w:w="0" w:type="auto"/>
          </w:tcPr>
          <w:p w14:paraId="1C5F691A" w14:textId="77777777" w:rsidR="00F75CBE" w:rsidRDefault="00F75CBE" w:rsidP="006C5FE2">
            <w:pPr>
              <w:pStyle w:val="Compact"/>
            </w:pPr>
            <w:r>
              <w:t>m6</w:t>
            </w:r>
          </w:p>
        </w:tc>
        <w:tc>
          <w:tcPr>
            <w:tcW w:w="0" w:type="auto"/>
          </w:tcPr>
          <w:p w14:paraId="134FCD82" w14:textId="77777777" w:rsidR="00F75CBE" w:rsidRPr="009C161D" w:rsidRDefault="00F75CBE" w:rsidP="006C5FE2">
            <w:pPr>
              <w:pStyle w:val="Compact"/>
            </w:pPr>
            <w:r w:rsidRPr="004F6EF3">
              <w:t>-0.021</w:t>
            </w:r>
          </w:p>
        </w:tc>
        <w:tc>
          <w:tcPr>
            <w:tcW w:w="0" w:type="auto"/>
          </w:tcPr>
          <w:p w14:paraId="778BBD81" w14:textId="77777777" w:rsidR="00F75CBE" w:rsidRDefault="00F75CBE" w:rsidP="006C5FE2">
            <w:r w:rsidRPr="00960EBE">
              <w:t xml:space="preserve">0.011 </w:t>
            </w:r>
          </w:p>
        </w:tc>
        <w:tc>
          <w:tcPr>
            <w:tcW w:w="0" w:type="auto"/>
          </w:tcPr>
          <w:p w14:paraId="46F1F06E" w14:textId="77777777" w:rsidR="00F75CBE" w:rsidRDefault="00F75CBE" w:rsidP="006C5FE2">
            <w:r w:rsidRPr="00960EBE">
              <w:t xml:space="preserve">-0.014;0.03  </w:t>
            </w:r>
          </w:p>
        </w:tc>
      </w:tr>
    </w:tbl>
    <w:p w14:paraId="300A2CFE" w14:textId="77777777" w:rsidR="00F75CBE" w:rsidRDefault="00F75CBE" w:rsidP="00F75CBE">
      <w:pPr>
        <w:pStyle w:val="TableCaption"/>
      </w:pPr>
      <w:r>
        <w:t>Denmark Females</w:t>
      </w:r>
    </w:p>
    <w:tbl>
      <w:tblPr>
        <w:tblW w:w="2425" w:type="pct"/>
        <w:tblLook w:val="07E0" w:firstRow="1" w:lastRow="1" w:firstColumn="1" w:lastColumn="1" w:noHBand="1" w:noVBand="1"/>
      </w:tblPr>
      <w:tblGrid>
        <w:gridCol w:w="1034"/>
        <w:gridCol w:w="1130"/>
        <w:gridCol w:w="807"/>
        <w:gridCol w:w="1673"/>
      </w:tblGrid>
      <w:tr w:rsidR="00F75CBE" w14:paraId="38A113F3" w14:textId="77777777" w:rsidTr="006C5FE2">
        <w:tc>
          <w:tcPr>
            <w:tcW w:w="0" w:type="auto"/>
            <w:tcBorders>
              <w:bottom w:val="single" w:sz="0" w:space="0" w:color="auto"/>
            </w:tcBorders>
            <w:vAlign w:val="bottom"/>
          </w:tcPr>
          <w:p w14:paraId="116CDEEC" w14:textId="77777777" w:rsidR="00F75CBE" w:rsidRDefault="00F75CBE" w:rsidP="006C5FE2">
            <w:pPr>
              <w:pStyle w:val="Compact"/>
            </w:pPr>
          </w:p>
        </w:tc>
        <w:tc>
          <w:tcPr>
            <w:tcW w:w="0" w:type="auto"/>
            <w:tcBorders>
              <w:bottom w:val="single" w:sz="0" w:space="0" w:color="auto"/>
            </w:tcBorders>
            <w:vAlign w:val="bottom"/>
          </w:tcPr>
          <w:p w14:paraId="18B0C4A0" w14:textId="77777777" w:rsidR="00F75CBE" w:rsidRDefault="00F75CBE" w:rsidP="006C5FE2">
            <w:pPr>
              <w:pStyle w:val="Compact"/>
            </w:pPr>
            <w:r>
              <w:t>Estimate</w:t>
            </w:r>
          </w:p>
        </w:tc>
        <w:tc>
          <w:tcPr>
            <w:tcW w:w="0" w:type="auto"/>
            <w:tcBorders>
              <w:bottom w:val="single" w:sz="0" w:space="0" w:color="auto"/>
            </w:tcBorders>
            <w:vAlign w:val="bottom"/>
          </w:tcPr>
          <w:p w14:paraId="5073ED24" w14:textId="77777777" w:rsidR="00F75CBE" w:rsidRDefault="00F75CBE" w:rsidP="006C5FE2">
            <w:pPr>
              <w:pStyle w:val="Compact"/>
            </w:pPr>
            <w:r>
              <w:t>SE</w:t>
            </w:r>
          </w:p>
        </w:tc>
        <w:tc>
          <w:tcPr>
            <w:tcW w:w="1801" w:type="pct"/>
            <w:tcBorders>
              <w:bottom w:val="single" w:sz="0" w:space="0" w:color="auto"/>
            </w:tcBorders>
            <w:vAlign w:val="bottom"/>
          </w:tcPr>
          <w:p w14:paraId="0A5D4EB4" w14:textId="77777777" w:rsidR="00F75CBE" w:rsidRDefault="00F75CBE" w:rsidP="006C5FE2">
            <w:pPr>
              <w:pStyle w:val="Compact"/>
            </w:pPr>
            <w:r>
              <w:t>95% CI</w:t>
            </w:r>
          </w:p>
        </w:tc>
      </w:tr>
      <w:tr w:rsidR="00F75CBE" w14:paraId="547E3B45" w14:textId="77777777" w:rsidTr="006C5FE2">
        <w:tc>
          <w:tcPr>
            <w:tcW w:w="0" w:type="auto"/>
          </w:tcPr>
          <w:p w14:paraId="168732D6" w14:textId="77777777" w:rsidR="00F75CBE" w:rsidRDefault="00F75CBE" w:rsidP="006C5FE2">
            <w:pPr>
              <w:pStyle w:val="Compact"/>
            </w:pPr>
            <w:r>
              <w:t>primary</w:t>
            </w:r>
          </w:p>
        </w:tc>
        <w:tc>
          <w:tcPr>
            <w:tcW w:w="0" w:type="auto"/>
          </w:tcPr>
          <w:p w14:paraId="5BB60240" w14:textId="77777777" w:rsidR="00F75CBE" w:rsidRDefault="00F75CBE" w:rsidP="006C5FE2">
            <w:pPr>
              <w:pStyle w:val="Compact"/>
            </w:pPr>
            <w:r>
              <w:t>0.008</w:t>
            </w:r>
          </w:p>
        </w:tc>
        <w:tc>
          <w:tcPr>
            <w:tcW w:w="0" w:type="auto"/>
          </w:tcPr>
          <w:p w14:paraId="7081282A" w14:textId="77777777" w:rsidR="00F75CBE" w:rsidRDefault="00F75CBE" w:rsidP="006C5FE2">
            <w:pPr>
              <w:pStyle w:val="Compact"/>
            </w:pPr>
            <w:r>
              <w:t>0.011</w:t>
            </w:r>
          </w:p>
        </w:tc>
        <w:tc>
          <w:tcPr>
            <w:tcW w:w="1801" w:type="pct"/>
          </w:tcPr>
          <w:p w14:paraId="25EEC813" w14:textId="77777777" w:rsidR="00F75CBE" w:rsidRDefault="00F75CBE" w:rsidP="006C5FE2">
            <w:pPr>
              <w:pStyle w:val="Compact"/>
            </w:pPr>
            <w:r>
              <w:t>-0.014;0.03</w:t>
            </w:r>
          </w:p>
        </w:tc>
      </w:tr>
      <w:tr w:rsidR="00F75CBE" w14:paraId="0457BA47" w14:textId="77777777" w:rsidTr="006C5FE2">
        <w:tc>
          <w:tcPr>
            <w:tcW w:w="0" w:type="auto"/>
          </w:tcPr>
          <w:p w14:paraId="09B4B304" w14:textId="77777777" w:rsidR="00F75CBE" w:rsidRDefault="00F75CBE" w:rsidP="006C5FE2">
            <w:pPr>
              <w:pStyle w:val="Compact"/>
            </w:pPr>
            <w:r>
              <w:t>m2</w:t>
            </w:r>
          </w:p>
        </w:tc>
        <w:tc>
          <w:tcPr>
            <w:tcW w:w="0" w:type="auto"/>
          </w:tcPr>
          <w:p w14:paraId="744457F9" w14:textId="77777777" w:rsidR="00F75CBE" w:rsidRDefault="00F75CBE" w:rsidP="006C5FE2">
            <w:pPr>
              <w:pStyle w:val="Compact"/>
            </w:pPr>
            <w:r>
              <w:t>0.004</w:t>
            </w:r>
          </w:p>
        </w:tc>
        <w:tc>
          <w:tcPr>
            <w:tcW w:w="0" w:type="auto"/>
          </w:tcPr>
          <w:p w14:paraId="7CEFDC25" w14:textId="77777777" w:rsidR="00F75CBE" w:rsidRDefault="00F75CBE" w:rsidP="006C5FE2">
            <w:pPr>
              <w:pStyle w:val="Compact"/>
            </w:pPr>
            <w:r>
              <w:t>0.011</w:t>
            </w:r>
          </w:p>
        </w:tc>
        <w:tc>
          <w:tcPr>
            <w:tcW w:w="1801" w:type="pct"/>
          </w:tcPr>
          <w:p w14:paraId="18DD7ED7" w14:textId="77777777" w:rsidR="00F75CBE" w:rsidRDefault="00F75CBE" w:rsidP="006C5FE2">
            <w:pPr>
              <w:pStyle w:val="Compact"/>
            </w:pPr>
            <w:r>
              <w:t>-0.017;0.025</w:t>
            </w:r>
          </w:p>
        </w:tc>
      </w:tr>
      <w:tr w:rsidR="00F75CBE" w14:paraId="1F911918" w14:textId="77777777" w:rsidTr="006C5FE2">
        <w:tc>
          <w:tcPr>
            <w:tcW w:w="0" w:type="auto"/>
          </w:tcPr>
          <w:p w14:paraId="3491E3CD" w14:textId="77777777" w:rsidR="00F75CBE" w:rsidRDefault="00F75CBE" w:rsidP="006C5FE2">
            <w:pPr>
              <w:pStyle w:val="Compact"/>
            </w:pPr>
            <w:r>
              <w:t>m3</w:t>
            </w:r>
          </w:p>
        </w:tc>
        <w:tc>
          <w:tcPr>
            <w:tcW w:w="0" w:type="auto"/>
          </w:tcPr>
          <w:p w14:paraId="5BDCF72D" w14:textId="77777777" w:rsidR="00F75CBE" w:rsidRDefault="00F75CBE" w:rsidP="006C5FE2">
            <w:pPr>
              <w:pStyle w:val="Compact"/>
            </w:pPr>
            <w:r>
              <w:t>0.014</w:t>
            </w:r>
          </w:p>
        </w:tc>
        <w:tc>
          <w:tcPr>
            <w:tcW w:w="0" w:type="auto"/>
          </w:tcPr>
          <w:p w14:paraId="47037308" w14:textId="77777777" w:rsidR="00F75CBE" w:rsidRDefault="00F75CBE" w:rsidP="006C5FE2">
            <w:pPr>
              <w:pStyle w:val="Compact"/>
            </w:pPr>
            <w:r>
              <w:t>0.013</w:t>
            </w:r>
          </w:p>
        </w:tc>
        <w:tc>
          <w:tcPr>
            <w:tcW w:w="1801" w:type="pct"/>
          </w:tcPr>
          <w:p w14:paraId="6A60D325" w14:textId="77777777" w:rsidR="00F75CBE" w:rsidRDefault="00F75CBE" w:rsidP="006C5FE2">
            <w:pPr>
              <w:pStyle w:val="Compact"/>
            </w:pPr>
            <w:r>
              <w:t>-0.012;0.041</w:t>
            </w:r>
          </w:p>
        </w:tc>
      </w:tr>
      <w:tr w:rsidR="00F75CBE" w14:paraId="18EAC49C" w14:textId="77777777" w:rsidTr="006C5FE2">
        <w:trPr>
          <w:trHeight w:val="247"/>
        </w:trPr>
        <w:tc>
          <w:tcPr>
            <w:tcW w:w="0" w:type="auto"/>
          </w:tcPr>
          <w:p w14:paraId="1C7C81B7" w14:textId="77777777" w:rsidR="00F75CBE" w:rsidRDefault="00F75CBE" w:rsidP="006C5FE2">
            <w:pPr>
              <w:pStyle w:val="Compact"/>
            </w:pPr>
            <w:r>
              <w:t>m4</w:t>
            </w:r>
          </w:p>
        </w:tc>
        <w:tc>
          <w:tcPr>
            <w:tcW w:w="0" w:type="auto"/>
          </w:tcPr>
          <w:p w14:paraId="6F8914B5" w14:textId="77777777" w:rsidR="00F75CBE" w:rsidRDefault="00F75CBE" w:rsidP="006C5FE2">
            <w:pPr>
              <w:pStyle w:val="Compact"/>
            </w:pPr>
            <w:r>
              <w:t>0.013</w:t>
            </w:r>
          </w:p>
        </w:tc>
        <w:tc>
          <w:tcPr>
            <w:tcW w:w="0" w:type="auto"/>
          </w:tcPr>
          <w:p w14:paraId="78EC4BAD" w14:textId="77777777" w:rsidR="00F75CBE" w:rsidRDefault="00F75CBE" w:rsidP="006C5FE2">
            <w:pPr>
              <w:pStyle w:val="Compact"/>
            </w:pPr>
            <w:r>
              <w:t>0.011</w:t>
            </w:r>
          </w:p>
        </w:tc>
        <w:tc>
          <w:tcPr>
            <w:tcW w:w="1801" w:type="pct"/>
          </w:tcPr>
          <w:p w14:paraId="1C2029A8" w14:textId="77777777" w:rsidR="00F75CBE" w:rsidRDefault="00F75CBE" w:rsidP="006C5FE2">
            <w:pPr>
              <w:pStyle w:val="Compact"/>
            </w:pPr>
            <w:r>
              <w:t>-0.009;0.036</w:t>
            </w:r>
          </w:p>
        </w:tc>
      </w:tr>
      <w:tr w:rsidR="00F75CBE" w14:paraId="350BCFA3" w14:textId="77777777" w:rsidTr="006C5FE2">
        <w:tc>
          <w:tcPr>
            <w:tcW w:w="0" w:type="auto"/>
          </w:tcPr>
          <w:p w14:paraId="01855F74" w14:textId="77777777" w:rsidR="00F75CBE" w:rsidRDefault="00F75CBE" w:rsidP="006C5FE2">
            <w:pPr>
              <w:pStyle w:val="Compact"/>
            </w:pPr>
            <w:r>
              <w:t>m5</w:t>
            </w:r>
          </w:p>
        </w:tc>
        <w:tc>
          <w:tcPr>
            <w:tcW w:w="0" w:type="auto"/>
          </w:tcPr>
          <w:p w14:paraId="74ABA341" w14:textId="77777777" w:rsidR="00F75CBE" w:rsidRPr="007778FB" w:rsidRDefault="00F75CBE" w:rsidP="006C5FE2">
            <w:r w:rsidRPr="007778FB">
              <w:t>-0.019</w:t>
            </w:r>
          </w:p>
        </w:tc>
        <w:tc>
          <w:tcPr>
            <w:tcW w:w="0" w:type="auto"/>
          </w:tcPr>
          <w:p w14:paraId="77A2E4B4" w14:textId="77777777" w:rsidR="00F75CBE" w:rsidRPr="007778FB" w:rsidRDefault="00F75CBE" w:rsidP="006C5FE2">
            <w:r w:rsidRPr="007778FB">
              <w:t>0.28</w:t>
            </w:r>
          </w:p>
        </w:tc>
        <w:tc>
          <w:tcPr>
            <w:tcW w:w="1801" w:type="pct"/>
          </w:tcPr>
          <w:p w14:paraId="3F2CCEF1" w14:textId="77777777" w:rsidR="00F75CBE" w:rsidRDefault="00F75CBE" w:rsidP="006C5FE2">
            <w:r w:rsidRPr="007778FB">
              <w:t>-0.074;0.036</w:t>
            </w:r>
          </w:p>
        </w:tc>
      </w:tr>
    </w:tbl>
    <w:p w14:paraId="2129831F" w14:textId="77777777" w:rsidR="00F75CBE" w:rsidRDefault="00F75CBE" w:rsidP="00F75CBE">
      <w:pPr>
        <w:pStyle w:val="TableCaption"/>
      </w:pPr>
      <w:r>
        <w:t>Denmark Males</w:t>
      </w:r>
    </w:p>
    <w:tbl>
      <w:tblPr>
        <w:tblW w:w="0" w:type="pct"/>
        <w:tblLook w:val="07E0" w:firstRow="1" w:lastRow="1" w:firstColumn="1" w:lastColumn="1" w:noHBand="1" w:noVBand="1"/>
      </w:tblPr>
      <w:tblGrid>
        <w:gridCol w:w="980"/>
        <w:gridCol w:w="1070"/>
        <w:gridCol w:w="764"/>
        <w:gridCol w:w="1448"/>
      </w:tblGrid>
      <w:tr w:rsidR="00F75CBE" w14:paraId="4240BB84" w14:textId="77777777" w:rsidTr="006C5FE2">
        <w:tc>
          <w:tcPr>
            <w:tcW w:w="0" w:type="auto"/>
            <w:tcBorders>
              <w:bottom w:val="single" w:sz="0" w:space="0" w:color="auto"/>
            </w:tcBorders>
            <w:vAlign w:val="bottom"/>
          </w:tcPr>
          <w:p w14:paraId="50980D1C" w14:textId="77777777" w:rsidR="00F75CBE" w:rsidRDefault="00F75CBE" w:rsidP="006C5FE2">
            <w:pPr>
              <w:pStyle w:val="Compact"/>
            </w:pPr>
          </w:p>
        </w:tc>
        <w:tc>
          <w:tcPr>
            <w:tcW w:w="0" w:type="auto"/>
            <w:tcBorders>
              <w:bottom w:val="single" w:sz="0" w:space="0" w:color="auto"/>
            </w:tcBorders>
            <w:vAlign w:val="bottom"/>
          </w:tcPr>
          <w:p w14:paraId="743BC4A2" w14:textId="77777777" w:rsidR="00F75CBE" w:rsidRDefault="00F75CBE" w:rsidP="006C5FE2">
            <w:pPr>
              <w:pStyle w:val="Compact"/>
            </w:pPr>
            <w:r>
              <w:t>Estimate</w:t>
            </w:r>
          </w:p>
        </w:tc>
        <w:tc>
          <w:tcPr>
            <w:tcW w:w="0" w:type="auto"/>
            <w:tcBorders>
              <w:bottom w:val="single" w:sz="0" w:space="0" w:color="auto"/>
            </w:tcBorders>
            <w:vAlign w:val="bottom"/>
          </w:tcPr>
          <w:p w14:paraId="33F37669" w14:textId="77777777" w:rsidR="00F75CBE" w:rsidRDefault="00F75CBE" w:rsidP="006C5FE2">
            <w:pPr>
              <w:pStyle w:val="Compact"/>
            </w:pPr>
            <w:r>
              <w:t>SE</w:t>
            </w:r>
          </w:p>
        </w:tc>
        <w:tc>
          <w:tcPr>
            <w:tcW w:w="0" w:type="auto"/>
            <w:tcBorders>
              <w:bottom w:val="single" w:sz="0" w:space="0" w:color="auto"/>
            </w:tcBorders>
            <w:vAlign w:val="bottom"/>
          </w:tcPr>
          <w:p w14:paraId="1E1261DA" w14:textId="77777777" w:rsidR="00F75CBE" w:rsidRDefault="00F75CBE" w:rsidP="006C5FE2">
            <w:pPr>
              <w:pStyle w:val="Compact"/>
            </w:pPr>
            <w:r>
              <w:t>95% CI</w:t>
            </w:r>
          </w:p>
        </w:tc>
      </w:tr>
      <w:tr w:rsidR="00F75CBE" w14:paraId="522B767A" w14:textId="77777777" w:rsidTr="006C5FE2">
        <w:tc>
          <w:tcPr>
            <w:tcW w:w="0" w:type="auto"/>
          </w:tcPr>
          <w:p w14:paraId="48669031" w14:textId="77777777" w:rsidR="00F75CBE" w:rsidRDefault="00F75CBE" w:rsidP="006C5FE2">
            <w:pPr>
              <w:pStyle w:val="Compact"/>
            </w:pPr>
            <w:r>
              <w:t>primary</w:t>
            </w:r>
          </w:p>
        </w:tc>
        <w:tc>
          <w:tcPr>
            <w:tcW w:w="0" w:type="auto"/>
          </w:tcPr>
          <w:p w14:paraId="21B68E74" w14:textId="77777777" w:rsidR="00F75CBE" w:rsidRDefault="00F75CBE" w:rsidP="006C5FE2">
            <w:pPr>
              <w:pStyle w:val="Compact"/>
            </w:pPr>
            <w:r>
              <w:t>0.01</w:t>
            </w:r>
          </w:p>
        </w:tc>
        <w:tc>
          <w:tcPr>
            <w:tcW w:w="0" w:type="auto"/>
          </w:tcPr>
          <w:p w14:paraId="7383CC22" w14:textId="77777777" w:rsidR="00F75CBE" w:rsidRDefault="00F75CBE" w:rsidP="006C5FE2">
            <w:pPr>
              <w:pStyle w:val="Compact"/>
            </w:pPr>
            <w:r>
              <w:t>0.011</w:t>
            </w:r>
          </w:p>
        </w:tc>
        <w:tc>
          <w:tcPr>
            <w:tcW w:w="0" w:type="auto"/>
          </w:tcPr>
          <w:p w14:paraId="223B25F2" w14:textId="77777777" w:rsidR="00F75CBE" w:rsidRDefault="00F75CBE" w:rsidP="006C5FE2">
            <w:pPr>
              <w:pStyle w:val="Compact"/>
            </w:pPr>
            <w:r>
              <w:t>-0.011;0.032</w:t>
            </w:r>
          </w:p>
        </w:tc>
      </w:tr>
      <w:tr w:rsidR="00F75CBE" w14:paraId="53462BFE" w14:textId="77777777" w:rsidTr="006C5FE2">
        <w:tc>
          <w:tcPr>
            <w:tcW w:w="0" w:type="auto"/>
          </w:tcPr>
          <w:p w14:paraId="686CFDAF" w14:textId="77777777" w:rsidR="00F75CBE" w:rsidRDefault="00F75CBE" w:rsidP="006C5FE2">
            <w:pPr>
              <w:pStyle w:val="Compact"/>
            </w:pPr>
            <w:r>
              <w:t>m2</w:t>
            </w:r>
          </w:p>
        </w:tc>
        <w:tc>
          <w:tcPr>
            <w:tcW w:w="0" w:type="auto"/>
          </w:tcPr>
          <w:p w14:paraId="384D1AD6" w14:textId="77777777" w:rsidR="00F75CBE" w:rsidRDefault="00F75CBE" w:rsidP="006C5FE2">
            <w:pPr>
              <w:pStyle w:val="Compact"/>
            </w:pPr>
            <w:r>
              <w:t>0.021</w:t>
            </w:r>
          </w:p>
        </w:tc>
        <w:tc>
          <w:tcPr>
            <w:tcW w:w="0" w:type="auto"/>
          </w:tcPr>
          <w:p w14:paraId="010B4BAD" w14:textId="77777777" w:rsidR="00F75CBE" w:rsidRDefault="00F75CBE" w:rsidP="006C5FE2">
            <w:pPr>
              <w:pStyle w:val="Compact"/>
            </w:pPr>
            <w:r>
              <w:t>0.01</w:t>
            </w:r>
          </w:p>
        </w:tc>
        <w:tc>
          <w:tcPr>
            <w:tcW w:w="0" w:type="auto"/>
          </w:tcPr>
          <w:p w14:paraId="2962EDB6" w14:textId="77777777" w:rsidR="00F75CBE" w:rsidRDefault="00F75CBE" w:rsidP="006C5FE2">
            <w:pPr>
              <w:pStyle w:val="Compact"/>
            </w:pPr>
            <w:r>
              <w:t>0.001;0.042</w:t>
            </w:r>
          </w:p>
        </w:tc>
      </w:tr>
      <w:tr w:rsidR="00F75CBE" w14:paraId="40B4B040" w14:textId="77777777" w:rsidTr="006C5FE2">
        <w:tc>
          <w:tcPr>
            <w:tcW w:w="0" w:type="auto"/>
          </w:tcPr>
          <w:p w14:paraId="4612A28D" w14:textId="77777777" w:rsidR="00F75CBE" w:rsidRDefault="00F75CBE" w:rsidP="006C5FE2">
            <w:pPr>
              <w:pStyle w:val="Compact"/>
            </w:pPr>
            <w:r>
              <w:t>m3</w:t>
            </w:r>
          </w:p>
        </w:tc>
        <w:tc>
          <w:tcPr>
            <w:tcW w:w="0" w:type="auto"/>
          </w:tcPr>
          <w:p w14:paraId="53F2D356" w14:textId="77777777" w:rsidR="00F75CBE" w:rsidRDefault="00F75CBE" w:rsidP="006C5FE2">
            <w:pPr>
              <w:pStyle w:val="Compact"/>
            </w:pPr>
            <w:r>
              <w:t>0.016</w:t>
            </w:r>
          </w:p>
        </w:tc>
        <w:tc>
          <w:tcPr>
            <w:tcW w:w="0" w:type="auto"/>
          </w:tcPr>
          <w:p w14:paraId="25A27B76" w14:textId="77777777" w:rsidR="00F75CBE" w:rsidRDefault="00F75CBE" w:rsidP="006C5FE2">
            <w:pPr>
              <w:pStyle w:val="Compact"/>
            </w:pPr>
            <w:r>
              <w:t>0.01</w:t>
            </w:r>
          </w:p>
        </w:tc>
        <w:tc>
          <w:tcPr>
            <w:tcW w:w="0" w:type="auto"/>
          </w:tcPr>
          <w:p w14:paraId="656722F3" w14:textId="77777777" w:rsidR="00F75CBE" w:rsidRDefault="00F75CBE" w:rsidP="006C5FE2">
            <w:pPr>
              <w:pStyle w:val="Compact"/>
            </w:pPr>
            <w:r>
              <w:t>-0.005;0.036</w:t>
            </w:r>
          </w:p>
        </w:tc>
      </w:tr>
      <w:tr w:rsidR="00F75CBE" w14:paraId="5E060807" w14:textId="77777777" w:rsidTr="006C5FE2">
        <w:tc>
          <w:tcPr>
            <w:tcW w:w="0" w:type="auto"/>
          </w:tcPr>
          <w:p w14:paraId="6EDA5745" w14:textId="77777777" w:rsidR="00F75CBE" w:rsidRDefault="00F75CBE" w:rsidP="006C5FE2">
            <w:pPr>
              <w:pStyle w:val="Compact"/>
            </w:pPr>
            <w:r>
              <w:t>m4</w:t>
            </w:r>
          </w:p>
        </w:tc>
        <w:tc>
          <w:tcPr>
            <w:tcW w:w="0" w:type="auto"/>
          </w:tcPr>
          <w:p w14:paraId="4952F1F8" w14:textId="77777777" w:rsidR="00F75CBE" w:rsidRDefault="00F75CBE" w:rsidP="006C5FE2">
            <w:pPr>
              <w:pStyle w:val="Compact"/>
            </w:pPr>
            <w:r>
              <w:t>-0.003</w:t>
            </w:r>
          </w:p>
        </w:tc>
        <w:tc>
          <w:tcPr>
            <w:tcW w:w="0" w:type="auto"/>
          </w:tcPr>
          <w:p w14:paraId="0E199355" w14:textId="77777777" w:rsidR="00F75CBE" w:rsidRDefault="00F75CBE" w:rsidP="006C5FE2">
            <w:pPr>
              <w:pStyle w:val="Compact"/>
            </w:pPr>
            <w:r>
              <w:t>0.013</w:t>
            </w:r>
          </w:p>
        </w:tc>
        <w:tc>
          <w:tcPr>
            <w:tcW w:w="0" w:type="auto"/>
          </w:tcPr>
          <w:p w14:paraId="0635EE5D" w14:textId="77777777" w:rsidR="00F75CBE" w:rsidRDefault="00F75CBE" w:rsidP="006C5FE2">
            <w:pPr>
              <w:pStyle w:val="Compact"/>
            </w:pPr>
            <w:r>
              <w:t>-0.028;0.022</w:t>
            </w:r>
          </w:p>
        </w:tc>
      </w:tr>
      <w:tr w:rsidR="00F75CBE" w14:paraId="06386FA1" w14:textId="77777777" w:rsidTr="006C5FE2">
        <w:tc>
          <w:tcPr>
            <w:tcW w:w="0" w:type="auto"/>
          </w:tcPr>
          <w:p w14:paraId="286ECEC2" w14:textId="77777777" w:rsidR="00F75CBE" w:rsidRDefault="00F75CBE" w:rsidP="006C5FE2">
            <w:pPr>
              <w:pStyle w:val="Compact"/>
            </w:pPr>
            <w:r>
              <w:t>m5</w:t>
            </w:r>
          </w:p>
        </w:tc>
        <w:tc>
          <w:tcPr>
            <w:tcW w:w="0" w:type="auto"/>
          </w:tcPr>
          <w:p w14:paraId="3DFEB6A1" w14:textId="77777777" w:rsidR="00F75CBE" w:rsidRDefault="00F75CBE" w:rsidP="006C5FE2">
            <w:pPr>
              <w:pStyle w:val="Compact"/>
            </w:pPr>
            <w:r w:rsidRPr="009C161D">
              <w:t>-0.043</w:t>
            </w:r>
          </w:p>
        </w:tc>
        <w:tc>
          <w:tcPr>
            <w:tcW w:w="0" w:type="auto"/>
          </w:tcPr>
          <w:p w14:paraId="6FB10345" w14:textId="77777777" w:rsidR="00F75CBE" w:rsidRDefault="00F75CBE" w:rsidP="006C5FE2">
            <w:pPr>
              <w:pStyle w:val="Compact"/>
            </w:pPr>
            <w:r w:rsidRPr="009C161D">
              <w:t>0.026</w:t>
            </w:r>
          </w:p>
        </w:tc>
        <w:tc>
          <w:tcPr>
            <w:tcW w:w="0" w:type="auto"/>
          </w:tcPr>
          <w:p w14:paraId="74D76486" w14:textId="77777777" w:rsidR="00F75CBE" w:rsidRDefault="00F75CBE" w:rsidP="006C5FE2">
            <w:pPr>
              <w:pStyle w:val="Compact"/>
            </w:pPr>
            <w:r w:rsidRPr="009C161D">
              <w:t>-0.094;0.008</w:t>
            </w:r>
          </w:p>
        </w:tc>
      </w:tr>
    </w:tbl>
    <w:p w14:paraId="3E1F2C36" w14:textId="1E534077" w:rsidR="00F75CBE" w:rsidRDefault="00F75CBE" w:rsidP="00F75CBE">
      <w:pPr>
        <w:pStyle w:val="BodyText"/>
      </w:pPr>
      <w:r>
        <w:t>The estimates were consistent</w:t>
      </w:r>
      <w:r w:rsidR="008C4ABC">
        <w:t xml:space="preserve"> with the main analysis</w:t>
      </w:r>
      <w:r>
        <w:t xml:space="preserve"> except for males in Denmark when we restrict the</w:t>
      </w:r>
      <w:r w:rsidR="00112D31">
        <w:t xml:space="preserve"> </w:t>
      </w:r>
      <w:r w:rsidR="00BD1D5A">
        <w:t>sample</w:t>
      </w:r>
      <w:bookmarkStart w:id="3" w:name="_GoBack"/>
      <w:bookmarkEnd w:id="3"/>
      <w:r>
        <w:t xml:space="preserve"> based on retirement. With this restriction, we observe an increase in the proportion working of 0.021 (95% CI 0.001;0.042). Further exploration of this, however, similarly suggests that we cannot conclude the positive increase is due to the policy change because the effect was apparent before the actual policy change (Table 3).</w:t>
      </w:r>
    </w:p>
    <w:p w14:paraId="4CEFDA59"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Table 3: Additional analysis for Denmark Men</w:t>
      </w:r>
    </w:p>
    <w:tbl>
      <w:tblPr>
        <w:tblW w:w="0" w:type="pct"/>
        <w:tblLook w:val="07E0" w:firstRow="1" w:lastRow="1" w:firstColumn="1" w:lastColumn="1" w:noHBand="1" w:noVBand="1"/>
        <w:tblCaption w:val="Table 3: Additional analysis for Denmark Males"/>
      </w:tblPr>
      <w:tblGrid>
        <w:gridCol w:w="1199"/>
        <w:gridCol w:w="1070"/>
        <w:gridCol w:w="642"/>
      </w:tblGrid>
      <w:tr w:rsidR="00B157B3" w:rsidRPr="00B157B3" w14:paraId="3FA8B733" w14:textId="77777777" w:rsidTr="006C5FE2">
        <w:tc>
          <w:tcPr>
            <w:tcW w:w="0" w:type="auto"/>
            <w:tcBorders>
              <w:bottom w:val="single" w:sz="0" w:space="0" w:color="auto"/>
            </w:tcBorders>
            <w:vAlign w:val="bottom"/>
          </w:tcPr>
          <w:p w14:paraId="2898742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7BACE49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w:t>
            </w:r>
          </w:p>
        </w:tc>
        <w:tc>
          <w:tcPr>
            <w:tcW w:w="0" w:type="auto"/>
            <w:tcBorders>
              <w:bottom w:val="single" w:sz="0" w:space="0" w:color="auto"/>
            </w:tcBorders>
            <w:vAlign w:val="bottom"/>
          </w:tcPr>
          <w:p w14:paraId="32CB632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SE</w:t>
            </w:r>
          </w:p>
        </w:tc>
      </w:tr>
      <w:tr w:rsidR="00B157B3" w:rsidRPr="00B157B3" w14:paraId="3C0EC3EE" w14:textId="77777777" w:rsidTr="006C5FE2">
        <w:tc>
          <w:tcPr>
            <w:tcW w:w="0" w:type="auto"/>
          </w:tcPr>
          <w:p w14:paraId="4688F10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leadeffect</w:t>
            </w:r>
          </w:p>
        </w:tc>
        <w:tc>
          <w:tcPr>
            <w:tcW w:w="0" w:type="auto"/>
          </w:tcPr>
          <w:p w14:paraId="0E944B2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0.02</w:t>
            </w:r>
          </w:p>
        </w:tc>
        <w:tc>
          <w:tcPr>
            <w:tcW w:w="0" w:type="auto"/>
          </w:tcPr>
          <w:p w14:paraId="6A14D3D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w:t>
            </w:r>
          </w:p>
        </w:tc>
      </w:tr>
      <w:tr w:rsidR="00B157B3" w:rsidRPr="00B157B3" w14:paraId="1954A9A8" w14:textId="77777777" w:rsidTr="006C5FE2">
        <w:tc>
          <w:tcPr>
            <w:tcW w:w="0" w:type="auto"/>
          </w:tcPr>
          <w:p w14:paraId="1D7F547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38D8D66A"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0.016</w:t>
            </w:r>
          </w:p>
        </w:tc>
        <w:tc>
          <w:tcPr>
            <w:tcW w:w="0" w:type="auto"/>
          </w:tcPr>
          <w:p w14:paraId="71A6714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w:t>
            </w:r>
          </w:p>
        </w:tc>
      </w:tr>
      <w:tr w:rsidR="00B157B3" w:rsidRPr="00B157B3" w14:paraId="62C945EC" w14:textId="77777777" w:rsidTr="006C5FE2">
        <w:tc>
          <w:tcPr>
            <w:tcW w:w="0" w:type="auto"/>
          </w:tcPr>
          <w:p w14:paraId="5FFD450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Pr>
          <w:p w14:paraId="124F1EA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Pr>
          <w:p w14:paraId="00589E9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r>
    </w:tbl>
    <w:p w14:paraId="5E8C4F9E" w14:textId="77777777" w:rsidR="00B157B3" w:rsidRPr="00B157B3" w:rsidRDefault="00B157B3" w:rsidP="00B157B3">
      <w:pPr>
        <w:pStyle w:val="Style1"/>
        <w:spacing w:line="240" w:lineRule="auto"/>
      </w:pPr>
      <w:bookmarkStart w:id="4" w:name="sampling-weights"/>
      <w:bookmarkEnd w:id="4"/>
      <w:r w:rsidRPr="00B157B3">
        <w:lastRenderedPageBreak/>
        <w:t>Sampling weights</w:t>
      </w:r>
    </w:p>
    <w:p w14:paraId="47D7434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We redid the primary analysis with the cross-sectional and longitudinal individual-level sampling weights provided by SHARE. Whether to include sampling weights is controversial for methods that aim to identify a causal effect because the aim is not usually to be representative, but rather the identify the effect. This is contrast to, for example, descriptive analyses where the goal may be to describe characteristics of the population and the sample is less of interest. However, as people differ on this, this analysis considers whether including the weights affects our results.</w:t>
      </w:r>
    </w:p>
    <w:p w14:paraId="283DD82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SHARE provides two types of weights for individuals - longitudinal and cross-sectional. The weights are full described elsewhere[2]. Longitudinal weights allow for accounting for attrition across SHARE waves while cross-sectional weights reconstruct the population for a given wave. We applied both types of weights (the longitudinal weights for waves 2-3 and the cross-sectional weights for wave 3) and re-estimated our main model. Inclusion of these weights did not affect our results (Table 4).</w:t>
      </w:r>
    </w:p>
    <w:p w14:paraId="679B5C89"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cs.weights = cross-sectional weights long.weights = longitudinal weights</w:t>
      </w:r>
    </w:p>
    <w:p w14:paraId="4E39EF5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180" w:after="180"/>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i/>
          <w:color w:val="auto"/>
          <w:sz w:val="24"/>
          <w:szCs w:val="24"/>
          <w:lang w:val="en-US"/>
        </w:rPr>
        <w:t>Table 4: Inclusion of sampling weights</w:t>
      </w:r>
    </w:p>
    <w:p w14:paraId="1F9F3126"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Belgium Women</w:t>
      </w:r>
    </w:p>
    <w:tbl>
      <w:tblPr>
        <w:tblW w:w="0" w:type="pct"/>
        <w:tblLook w:val="07E0" w:firstRow="1" w:lastRow="1" w:firstColumn="1" w:lastColumn="1" w:noHBand="1" w:noVBand="1"/>
        <w:tblCaption w:val="Belgium Females"/>
      </w:tblPr>
      <w:tblGrid>
        <w:gridCol w:w="1457"/>
        <w:gridCol w:w="2338"/>
      </w:tblGrid>
      <w:tr w:rsidR="00B157B3" w:rsidRPr="00B157B3" w14:paraId="0779831C" w14:textId="77777777" w:rsidTr="006C5FE2">
        <w:tc>
          <w:tcPr>
            <w:tcW w:w="0" w:type="auto"/>
            <w:tcBorders>
              <w:bottom w:val="single" w:sz="0" w:space="0" w:color="auto"/>
            </w:tcBorders>
            <w:vAlign w:val="bottom"/>
          </w:tcPr>
          <w:p w14:paraId="392D4B2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19A91AE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Estimate[95% CI]</w:t>
            </w:r>
          </w:p>
        </w:tc>
      </w:tr>
      <w:tr w:rsidR="00B157B3" w:rsidRPr="00B157B3" w14:paraId="56AF2699" w14:textId="77777777" w:rsidTr="006C5FE2">
        <w:tc>
          <w:tcPr>
            <w:tcW w:w="0" w:type="auto"/>
          </w:tcPr>
          <w:p w14:paraId="5BA77A53"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430CA1F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-0.0116[-0.028;0.004]</w:t>
            </w:r>
          </w:p>
        </w:tc>
      </w:tr>
      <w:tr w:rsidR="00B157B3" w:rsidRPr="00B157B3" w14:paraId="51662895" w14:textId="77777777" w:rsidTr="006C5FE2">
        <w:tc>
          <w:tcPr>
            <w:tcW w:w="0" w:type="auto"/>
          </w:tcPr>
          <w:p w14:paraId="1868A48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long.weights</w:t>
            </w:r>
          </w:p>
        </w:tc>
        <w:tc>
          <w:tcPr>
            <w:tcW w:w="0" w:type="auto"/>
          </w:tcPr>
          <w:p w14:paraId="017DC7C9"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-0.0107[-0.029;0.006]</w:t>
            </w:r>
          </w:p>
        </w:tc>
      </w:tr>
      <w:tr w:rsidR="00B157B3" w:rsidRPr="00B157B3" w14:paraId="61BA314D" w14:textId="77777777" w:rsidTr="006C5FE2">
        <w:tc>
          <w:tcPr>
            <w:tcW w:w="0" w:type="auto"/>
          </w:tcPr>
          <w:p w14:paraId="572FCFAB"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cs.weights</w:t>
            </w:r>
          </w:p>
        </w:tc>
        <w:tc>
          <w:tcPr>
            <w:tcW w:w="0" w:type="auto"/>
          </w:tcPr>
          <w:p w14:paraId="603EBBD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-0.0081[-0.028;0.005]</w:t>
            </w:r>
          </w:p>
        </w:tc>
      </w:tr>
    </w:tbl>
    <w:p w14:paraId="3F024844"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Belgium Men</w:t>
      </w:r>
    </w:p>
    <w:tbl>
      <w:tblPr>
        <w:tblW w:w="0" w:type="pct"/>
        <w:tblLook w:val="07E0" w:firstRow="1" w:lastRow="1" w:firstColumn="1" w:lastColumn="1" w:noHBand="1" w:noVBand="1"/>
        <w:tblCaption w:val="Belgium Males"/>
      </w:tblPr>
      <w:tblGrid>
        <w:gridCol w:w="1457"/>
        <w:gridCol w:w="2338"/>
      </w:tblGrid>
      <w:tr w:rsidR="00B157B3" w:rsidRPr="00B157B3" w14:paraId="4B18BF21" w14:textId="77777777" w:rsidTr="006C5FE2">
        <w:tc>
          <w:tcPr>
            <w:tcW w:w="0" w:type="auto"/>
            <w:tcBorders>
              <w:bottom w:val="single" w:sz="0" w:space="0" w:color="auto"/>
            </w:tcBorders>
            <w:vAlign w:val="bottom"/>
          </w:tcPr>
          <w:p w14:paraId="559B24C1"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3BDDE7F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Estimate[95% CI]</w:t>
            </w:r>
          </w:p>
        </w:tc>
      </w:tr>
      <w:tr w:rsidR="00B157B3" w:rsidRPr="00B157B3" w14:paraId="3321BCE7" w14:textId="77777777" w:rsidTr="006C5FE2">
        <w:tc>
          <w:tcPr>
            <w:tcW w:w="0" w:type="auto"/>
          </w:tcPr>
          <w:p w14:paraId="0F692B0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50A3B34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-0.019[-0.037;-0.001]</w:t>
            </w:r>
          </w:p>
        </w:tc>
      </w:tr>
      <w:tr w:rsidR="00B157B3" w:rsidRPr="00B157B3" w14:paraId="1BD8AB0B" w14:textId="77777777" w:rsidTr="006C5FE2">
        <w:tc>
          <w:tcPr>
            <w:tcW w:w="0" w:type="auto"/>
          </w:tcPr>
          <w:p w14:paraId="3058CB6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long.weights</w:t>
            </w:r>
          </w:p>
        </w:tc>
        <w:tc>
          <w:tcPr>
            <w:tcW w:w="0" w:type="auto"/>
          </w:tcPr>
          <w:p w14:paraId="597FEDF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-0.0155[-0.039;0.001]</w:t>
            </w:r>
          </w:p>
        </w:tc>
      </w:tr>
      <w:tr w:rsidR="00B157B3" w:rsidRPr="00B157B3" w14:paraId="77E6500F" w14:textId="77777777" w:rsidTr="006C5FE2">
        <w:tc>
          <w:tcPr>
            <w:tcW w:w="0" w:type="auto"/>
          </w:tcPr>
          <w:p w14:paraId="6226931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cs.weights</w:t>
            </w:r>
          </w:p>
        </w:tc>
        <w:tc>
          <w:tcPr>
            <w:tcW w:w="0" w:type="auto"/>
          </w:tcPr>
          <w:p w14:paraId="7CE4FDB7"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-0.0225[-0.038;0]</w:t>
            </w:r>
          </w:p>
        </w:tc>
      </w:tr>
    </w:tbl>
    <w:p w14:paraId="599A55F2"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Denmark Women</w:t>
      </w:r>
    </w:p>
    <w:tbl>
      <w:tblPr>
        <w:tblW w:w="0" w:type="pct"/>
        <w:tblLook w:val="07E0" w:firstRow="1" w:lastRow="1" w:firstColumn="1" w:lastColumn="1" w:noHBand="1" w:noVBand="1"/>
        <w:tblCaption w:val="Denmark Females"/>
      </w:tblPr>
      <w:tblGrid>
        <w:gridCol w:w="1457"/>
        <w:gridCol w:w="2338"/>
      </w:tblGrid>
      <w:tr w:rsidR="00B157B3" w:rsidRPr="00B157B3" w14:paraId="2260FCC9" w14:textId="77777777" w:rsidTr="006C5FE2">
        <w:tc>
          <w:tcPr>
            <w:tcW w:w="0" w:type="auto"/>
            <w:tcBorders>
              <w:bottom w:val="single" w:sz="0" w:space="0" w:color="auto"/>
            </w:tcBorders>
            <w:vAlign w:val="bottom"/>
          </w:tcPr>
          <w:p w14:paraId="10E0008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7C8200A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Estimate[95% CI]</w:t>
            </w:r>
          </w:p>
        </w:tc>
      </w:tr>
      <w:tr w:rsidR="00B157B3" w:rsidRPr="00B157B3" w14:paraId="5BDB3953" w14:textId="77777777" w:rsidTr="006C5FE2">
        <w:tc>
          <w:tcPr>
            <w:tcW w:w="0" w:type="auto"/>
          </w:tcPr>
          <w:p w14:paraId="7DCE824F"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766A01F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0.0077[-0.014;0.03]</w:t>
            </w:r>
          </w:p>
        </w:tc>
      </w:tr>
      <w:tr w:rsidR="00B157B3" w:rsidRPr="00B157B3" w14:paraId="79580BBF" w14:textId="77777777" w:rsidTr="006C5FE2">
        <w:tc>
          <w:tcPr>
            <w:tcW w:w="0" w:type="auto"/>
          </w:tcPr>
          <w:p w14:paraId="04330D1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long.weights</w:t>
            </w:r>
          </w:p>
        </w:tc>
        <w:tc>
          <w:tcPr>
            <w:tcW w:w="0" w:type="auto"/>
          </w:tcPr>
          <w:p w14:paraId="35898FA2"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-0.0019[-0.016;0.031]</w:t>
            </w:r>
          </w:p>
        </w:tc>
      </w:tr>
      <w:tr w:rsidR="00B157B3" w:rsidRPr="00B157B3" w14:paraId="2D91B091" w14:textId="77777777" w:rsidTr="006C5FE2">
        <w:tc>
          <w:tcPr>
            <w:tcW w:w="0" w:type="auto"/>
          </w:tcPr>
          <w:p w14:paraId="41C78CAE"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cs.weights</w:t>
            </w:r>
          </w:p>
        </w:tc>
        <w:tc>
          <w:tcPr>
            <w:tcW w:w="0" w:type="auto"/>
          </w:tcPr>
          <w:p w14:paraId="1F6CD770"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0.0047[-0.014;0.03]</w:t>
            </w:r>
          </w:p>
        </w:tc>
      </w:tr>
    </w:tbl>
    <w:p w14:paraId="492F6C17" w14:textId="77777777" w:rsidR="00B157B3" w:rsidRPr="00B157B3" w:rsidRDefault="00B157B3" w:rsidP="00B157B3">
      <w:pPr>
        <w:keepNext/>
        <w:pBdr>
          <w:top w:val="none" w:sz="0" w:space="0" w:color="auto"/>
          <w:left w:val="none" w:sz="0" w:space="0" w:color="auto"/>
          <w:bottom w:val="none" w:sz="0" w:space="0" w:color="auto"/>
          <w:right w:val="none" w:sz="0" w:space="0" w:color="auto"/>
          <w:between w:val="none" w:sz="0" w:space="0" w:color="auto"/>
        </w:pBdr>
        <w:spacing w:after="120"/>
        <w:jc w:val="left"/>
        <w:rPr>
          <w:rFonts w:asciiTheme="minorHAnsi" w:eastAsiaTheme="minorHAnsi" w:hAnsiTheme="minorHAnsi" w:cstheme="minorBidi"/>
          <w:i/>
          <w:color w:val="auto"/>
          <w:sz w:val="24"/>
          <w:szCs w:val="24"/>
          <w:lang w:val="en-US"/>
        </w:rPr>
      </w:pPr>
      <w:r w:rsidRPr="00B157B3">
        <w:rPr>
          <w:rFonts w:asciiTheme="minorHAnsi" w:eastAsiaTheme="minorHAnsi" w:hAnsiTheme="minorHAnsi" w:cstheme="minorBidi"/>
          <w:i/>
          <w:color w:val="auto"/>
          <w:sz w:val="24"/>
          <w:szCs w:val="24"/>
          <w:lang w:val="en-US"/>
        </w:rPr>
        <w:t>Denmark Men</w:t>
      </w:r>
    </w:p>
    <w:tbl>
      <w:tblPr>
        <w:tblW w:w="0" w:type="pct"/>
        <w:tblLook w:val="07E0" w:firstRow="1" w:lastRow="1" w:firstColumn="1" w:lastColumn="1" w:noHBand="1" w:noVBand="1"/>
        <w:tblCaption w:val="Denmark Males"/>
      </w:tblPr>
      <w:tblGrid>
        <w:gridCol w:w="1457"/>
        <w:gridCol w:w="2264"/>
      </w:tblGrid>
      <w:tr w:rsidR="00B157B3" w:rsidRPr="00B157B3" w14:paraId="193FD014" w14:textId="77777777" w:rsidTr="006C5FE2">
        <w:tc>
          <w:tcPr>
            <w:tcW w:w="0" w:type="auto"/>
            <w:tcBorders>
              <w:bottom w:val="single" w:sz="0" w:space="0" w:color="auto"/>
            </w:tcBorders>
            <w:vAlign w:val="bottom"/>
          </w:tcPr>
          <w:p w14:paraId="3B5277C9"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p>
        </w:tc>
        <w:tc>
          <w:tcPr>
            <w:tcW w:w="0" w:type="auto"/>
            <w:tcBorders>
              <w:bottom w:val="single" w:sz="0" w:space="0" w:color="auto"/>
            </w:tcBorders>
            <w:vAlign w:val="bottom"/>
          </w:tcPr>
          <w:p w14:paraId="65CA3428"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Estimate[95% CI]</w:t>
            </w:r>
          </w:p>
        </w:tc>
      </w:tr>
      <w:tr w:rsidR="00B157B3" w:rsidRPr="00B157B3" w14:paraId="394986C9" w14:textId="77777777" w:rsidTr="006C5FE2">
        <w:tc>
          <w:tcPr>
            <w:tcW w:w="0" w:type="auto"/>
          </w:tcPr>
          <w:p w14:paraId="401E582C"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primary</w:t>
            </w:r>
          </w:p>
        </w:tc>
        <w:tc>
          <w:tcPr>
            <w:tcW w:w="0" w:type="auto"/>
          </w:tcPr>
          <w:p w14:paraId="67295FB5"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0.0102[-0.011;0.032]</w:t>
            </w:r>
          </w:p>
        </w:tc>
      </w:tr>
      <w:tr w:rsidR="00B157B3" w:rsidRPr="00B157B3" w14:paraId="6FC60624" w14:textId="77777777" w:rsidTr="006C5FE2">
        <w:tc>
          <w:tcPr>
            <w:tcW w:w="0" w:type="auto"/>
          </w:tcPr>
          <w:p w14:paraId="54C4934D"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long.weights</w:t>
            </w:r>
          </w:p>
        </w:tc>
        <w:tc>
          <w:tcPr>
            <w:tcW w:w="0" w:type="auto"/>
          </w:tcPr>
          <w:p w14:paraId="1453D95A"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0.004[-0.012;0.033]</w:t>
            </w:r>
          </w:p>
        </w:tc>
      </w:tr>
      <w:tr w:rsidR="00B157B3" w:rsidRPr="00B157B3" w14:paraId="373CA7F8" w14:textId="77777777" w:rsidTr="006C5FE2">
        <w:tc>
          <w:tcPr>
            <w:tcW w:w="0" w:type="auto"/>
          </w:tcPr>
          <w:p w14:paraId="1AE698FA"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lastRenderedPageBreak/>
              <w:t>cs.weights</w:t>
            </w:r>
          </w:p>
        </w:tc>
        <w:tc>
          <w:tcPr>
            <w:tcW w:w="0" w:type="auto"/>
          </w:tcPr>
          <w:p w14:paraId="1B877914" w14:textId="77777777" w:rsidR="00B157B3" w:rsidRPr="00B157B3" w:rsidRDefault="00B157B3" w:rsidP="00B157B3">
            <w:p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0.0021[-0.011;0.031]</w:t>
            </w:r>
          </w:p>
        </w:tc>
      </w:tr>
    </w:tbl>
    <w:p w14:paraId="2D04954F" w14:textId="77777777" w:rsidR="00B157B3" w:rsidRPr="00B157B3" w:rsidRDefault="00B157B3" w:rsidP="00B157B3">
      <w:pPr>
        <w:pStyle w:val="Normal2"/>
      </w:pPr>
      <w:bookmarkStart w:id="5" w:name="references"/>
      <w:bookmarkEnd w:id="5"/>
    </w:p>
    <w:p w14:paraId="23E0C4BA" w14:textId="77777777" w:rsidR="00B157B3" w:rsidRPr="00B157B3" w:rsidRDefault="00B157B3" w:rsidP="00B157B3">
      <w:pPr>
        <w:jc w:val="left"/>
        <w:outlineLvl w:val="6"/>
        <w:rPr>
          <w:rFonts w:ascii="Times New Roman" w:hAnsi="Times New Roman" w:cs="Times New Roman"/>
          <w:b/>
          <w:sz w:val="28"/>
          <w:szCs w:val="24"/>
        </w:rPr>
      </w:pPr>
      <w:r w:rsidRPr="00B157B3">
        <w:rPr>
          <w:rFonts w:ascii="Times New Roman" w:hAnsi="Times New Roman" w:cs="Times New Roman"/>
          <w:b/>
          <w:sz w:val="28"/>
          <w:szCs w:val="24"/>
        </w:rPr>
        <w:t>References</w:t>
      </w:r>
    </w:p>
    <w:p w14:paraId="00E7E2EC" w14:textId="77777777" w:rsidR="00B157B3" w:rsidRPr="00B157B3" w:rsidRDefault="00B157B3" w:rsidP="00B157B3">
      <w:pPr>
        <w:numPr>
          <w:ilvl w:val="0"/>
          <w:numId w:val="7"/>
        </w:num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 xml:space="preserve">World Bank (2017). </w:t>
      </w:r>
      <w:hyperlink r:id="rId18">
        <w:r w:rsidRPr="00B157B3">
          <w:rPr>
            <w:rFonts w:asciiTheme="minorHAnsi" w:eastAsiaTheme="minorHAnsi" w:hAnsiTheme="minorHAnsi" w:cstheme="minorBidi"/>
            <w:color w:val="0000FF" w:themeColor="hyperlink"/>
            <w:sz w:val="24"/>
            <w:szCs w:val="24"/>
            <w:u w:val="single"/>
            <w:lang w:val="en-US"/>
          </w:rPr>
          <w:t>http://data.worldbank.org/data-catalog/world-development-indicators</w:t>
        </w:r>
      </w:hyperlink>
      <w:r w:rsidRPr="00B157B3">
        <w:rPr>
          <w:rFonts w:asciiTheme="minorHAnsi" w:eastAsiaTheme="minorHAnsi" w:hAnsiTheme="minorHAnsi" w:cstheme="minorBidi"/>
          <w:color w:val="auto"/>
          <w:sz w:val="24"/>
          <w:szCs w:val="24"/>
          <w:lang w:val="en-US"/>
        </w:rPr>
        <w:t>.</w:t>
      </w:r>
    </w:p>
    <w:p w14:paraId="5AF938EC" w14:textId="77777777" w:rsidR="00B157B3" w:rsidRPr="00B157B3" w:rsidRDefault="00B157B3" w:rsidP="00B157B3">
      <w:pPr>
        <w:numPr>
          <w:ilvl w:val="0"/>
          <w:numId w:val="7"/>
        </w:numPr>
        <w:pBdr>
          <w:top w:val="none" w:sz="0" w:space="0" w:color="auto"/>
          <w:left w:val="none" w:sz="0" w:space="0" w:color="auto"/>
          <w:bottom w:val="none" w:sz="0" w:space="0" w:color="auto"/>
          <w:right w:val="none" w:sz="0" w:space="0" w:color="auto"/>
          <w:between w:val="none" w:sz="0" w:space="0" w:color="auto"/>
        </w:pBdr>
        <w:spacing w:before="36" w:after="36"/>
        <w:jc w:val="left"/>
        <w:rPr>
          <w:rFonts w:asciiTheme="minorHAnsi" w:eastAsiaTheme="minorHAnsi" w:hAnsiTheme="minorHAnsi" w:cstheme="minorBidi"/>
          <w:color w:val="auto"/>
          <w:sz w:val="24"/>
          <w:szCs w:val="24"/>
          <w:lang w:val="en-US"/>
        </w:rPr>
      </w:pPr>
      <w:r w:rsidRPr="00B157B3">
        <w:rPr>
          <w:rFonts w:asciiTheme="minorHAnsi" w:eastAsiaTheme="minorHAnsi" w:hAnsiTheme="minorHAnsi" w:cstheme="minorBidi"/>
          <w:color w:val="auto"/>
          <w:sz w:val="24"/>
          <w:szCs w:val="24"/>
          <w:lang w:val="en-US"/>
        </w:rPr>
        <w:t xml:space="preserve">SHARE (March 31, 2017). Release Guide 6.0.0. </w:t>
      </w:r>
      <w:hyperlink r:id="rId19">
        <w:r w:rsidRPr="00B157B3">
          <w:rPr>
            <w:rFonts w:asciiTheme="minorHAnsi" w:eastAsiaTheme="minorHAnsi" w:hAnsiTheme="minorHAnsi" w:cstheme="minorBidi"/>
            <w:color w:val="0000FF" w:themeColor="hyperlink"/>
            <w:sz w:val="24"/>
            <w:szCs w:val="24"/>
            <w:u w:val="single"/>
            <w:lang w:val="en-US"/>
          </w:rPr>
          <w:t>http://www.share-project.org/fileadmin/pdf_documentation/SHARE_release_guide_6-0-0.pdf</w:t>
        </w:r>
      </w:hyperlink>
      <w:r w:rsidRPr="00B157B3">
        <w:rPr>
          <w:rFonts w:asciiTheme="minorHAnsi" w:eastAsiaTheme="minorHAnsi" w:hAnsiTheme="minorHAnsi" w:cstheme="minorBidi"/>
          <w:color w:val="auto"/>
          <w:sz w:val="24"/>
          <w:szCs w:val="24"/>
          <w:lang w:val="en-US"/>
        </w:rPr>
        <w:t>.</w:t>
      </w:r>
    </w:p>
    <w:p w14:paraId="260990A0" w14:textId="77777777" w:rsidR="00B157B3" w:rsidRPr="00B157B3" w:rsidRDefault="00B157B3" w:rsidP="00B157B3">
      <w:pPr>
        <w:spacing w:line="360" w:lineRule="auto"/>
        <w:rPr>
          <w:rFonts w:ascii="Times New Roman" w:hAnsi="Times New Roman"/>
          <w:b/>
          <w:sz w:val="28"/>
          <w:szCs w:val="32"/>
          <w:lang w:val="en-US"/>
        </w:rPr>
      </w:pPr>
      <w:r w:rsidRPr="00B157B3">
        <w:rPr>
          <w:lang w:val="en-US"/>
        </w:rPr>
        <w:br w:type="page"/>
      </w:r>
    </w:p>
    <w:p w14:paraId="57FE15BA" w14:textId="77777777" w:rsidR="00B157B3" w:rsidRDefault="00B157B3" w:rsidP="00B157B3"/>
    <w:sectPr w:rsidR="00B157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9E9"/>
    <w:multiLevelType w:val="hybridMultilevel"/>
    <w:tmpl w:val="E1727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185E65"/>
    <w:multiLevelType w:val="hybridMultilevel"/>
    <w:tmpl w:val="420AE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43218E"/>
    <w:multiLevelType w:val="hybridMultilevel"/>
    <w:tmpl w:val="11927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F865EB"/>
    <w:multiLevelType w:val="hybridMultilevel"/>
    <w:tmpl w:val="7EB09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362908"/>
    <w:multiLevelType w:val="hybridMultilevel"/>
    <w:tmpl w:val="C5E6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B873DB"/>
    <w:multiLevelType w:val="hybridMultilevel"/>
    <w:tmpl w:val="D7545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9C99449"/>
    <w:multiLevelType w:val="multilevel"/>
    <w:tmpl w:val="2B7823A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7B3"/>
    <w:rsid w:val="00093F0E"/>
    <w:rsid w:val="00112D31"/>
    <w:rsid w:val="001C5F13"/>
    <w:rsid w:val="001F3FAE"/>
    <w:rsid w:val="00242C96"/>
    <w:rsid w:val="003079E2"/>
    <w:rsid w:val="00327D4D"/>
    <w:rsid w:val="003D1F38"/>
    <w:rsid w:val="003E6F0B"/>
    <w:rsid w:val="004125C1"/>
    <w:rsid w:val="0047119D"/>
    <w:rsid w:val="0048797F"/>
    <w:rsid w:val="004B2B90"/>
    <w:rsid w:val="00643D59"/>
    <w:rsid w:val="006C5FE2"/>
    <w:rsid w:val="0074460D"/>
    <w:rsid w:val="0078707D"/>
    <w:rsid w:val="0081282C"/>
    <w:rsid w:val="008C4ABC"/>
    <w:rsid w:val="009124BB"/>
    <w:rsid w:val="00931190"/>
    <w:rsid w:val="00A1397E"/>
    <w:rsid w:val="00B157B3"/>
    <w:rsid w:val="00B93450"/>
    <w:rsid w:val="00BD1D5A"/>
    <w:rsid w:val="00BE6BC4"/>
    <w:rsid w:val="00C346DC"/>
    <w:rsid w:val="00CF3CF5"/>
    <w:rsid w:val="00D54777"/>
    <w:rsid w:val="00D6141E"/>
    <w:rsid w:val="00DA7C12"/>
    <w:rsid w:val="00DB50DA"/>
    <w:rsid w:val="00DE56B9"/>
    <w:rsid w:val="00E73E3E"/>
    <w:rsid w:val="00E765ED"/>
    <w:rsid w:val="00F53748"/>
    <w:rsid w:val="00F75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8032"/>
  <w15:docId w15:val="{CBCACB59-2B5F-4BE1-B753-01A0C52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57B3"/>
    <w:pPr>
      <w:pBdr>
        <w:top w:val="nil"/>
        <w:left w:val="nil"/>
        <w:bottom w:val="nil"/>
        <w:right w:val="nil"/>
        <w:between w:val="nil"/>
      </w:pBdr>
      <w:spacing w:after="0" w:line="240" w:lineRule="auto"/>
      <w:jc w:val="both"/>
    </w:pPr>
    <w:rPr>
      <w:rFonts w:ascii="Arial" w:eastAsia="Arial" w:hAnsi="Arial" w:cs="Arial"/>
      <w:color w:val="000000"/>
    </w:rPr>
  </w:style>
  <w:style w:type="paragraph" w:styleId="Heading1">
    <w:name w:val="heading 1"/>
    <w:basedOn w:val="Normal"/>
    <w:next w:val="Normal"/>
    <w:link w:val="Heading1Char"/>
    <w:uiPriority w:val="9"/>
    <w:qFormat/>
    <w:rsid w:val="00B15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157B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B157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57B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7B3"/>
    <w:rPr>
      <w:sz w:val="16"/>
      <w:szCs w:val="16"/>
    </w:rPr>
  </w:style>
  <w:style w:type="paragraph" w:customStyle="1" w:styleId="Style1">
    <w:name w:val="Style1"/>
    <w:basedOn w:val="Heading3"/>
    <w:link w:val="Style1Char"/>
    <w:qFormat/>
    <w:rsid w:val="00B157B3"/>
    <w:pPr>
      <w:spacing w:before="0" w:line="480" w:lineRule="auto"/>
      <w:contextualSpacing/>
      <w:jc w:val="left"/>
    </w:pPr>
    <w:rPr>
      <w:rFonts w:ascii="Times New Roman" w:eastAsia="Arial" w:hAnsi="Times New Roman" w:cs="Arial"/>
      <w:bCs w:val="0"/>
      <w:color w:val="auto"/>
      <w:sz w:val="28"/>
      <w:szCs w:val="28"/>
    </w:rPr>
  </w:style>
  <w:style w:type="character" w:customStyle="1" w:styleId="Style1Char">
    <w:name w:val="Style1 Char"/>
    <w:basedOn w:val="DefaultParagraphFont"/>
    <w:link w:val="Style1"/>
    <w:rsid w:val="00B157B3"/>
    <w:rPr>
      <w:rFonts w:ascii="Times New Roman" w:eastAsia="Arial" w:hAnsi="Times New Roman" w:cs="Arial"/>
      <w:b/>
      <w:sz w:val="28"/>
      <w:szCs w:val="28"/>
    </w:rPr>
  </w:style>
  <w:style w:type="paragraph" w:customStyle="1" w:styleId="Normal2">
    <w:name w:val="Normal2"/>
    <w:basedOn w:val="Normal"/>
    <w:link w:val="Normal2Char"/>
    <w:qFormat/>
    <w:rsid w:val="00B157B3"/>
    <w:pPr>
      <w:spacing w:after="240" w:line="480" w:lineRule="auto"/>
      <w:jc w:val="left"/>
    </w:pPr>
    <w:rPr>
      <w:rFonts w:ascii="Times New Roman" w:hAnsi="Times New Roman" w:cs="Times New Roman"/>
      <w:sz w:val="24"/>
      <w:szCs w:val="24"/>
    </w:rPr>
  </w:style>
  <w:style w:type="character" w:customStyle="1" w:styleId="Normal2Char">
    <w:name w:val="Normal2 Char"/>
    <w:basedOn w:val="DefaultParagraphFont"/>
    <w:link w:val="Normal2"/>
    <w:rsid w:val="00B157B3"/>
    <w:rPr>
      <w:rFonts w:ascii="Times New Roman" w:eastAsia="Arial" w:hAnsi="Times New Roman" w:cs="Times New Roman"/>
      <w:color w:val="000000"/>
      <w:sz w:val="24"/>
      <w:szCs w:val="24"/>
    </w:rPr>
  </w:style>
  <w:style w:type="character" w:customStyle="1" w:styleId="Heading3Char">
    <w:name w:val="Heading 3 Char"/>
    <w:basedOn w:val="DefaultParagraphFont"/>
    <w:link w:val="Heading3"/>
    <w:uiPriority w:val="9"/>
    <w:semiHidden/>
    <w:rsid w:val="00B157B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157B3"/>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B157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57B3"/>
    <w:rPr>
      <w:rFonts w:asciiTheme="majorHAnsi" w:eastAsiaTheme="majorEastAsia" w:hAnsiTheme="majorHAnsi" w:cstheme="majorBidi"/>
      <w:color w:val="404040" w:themeColor="text1" w:themeTint="BF"/>
      <w:sz w:val="20"/>
      <w:szCs w:val="20"/>
    </w:rPr>
  </w:style>
  <w:style w:type="table" w:customStyle="1" w:styleId="TableGrid1">
    <w:name w:val="Table Grid1"/>
    <w:basedOn w:val="TableNormal"/>
    <w:next w:val="TableGrid"/>
    <w:uiPriority w:val="39"/>
    <w:rsid w:val="00B157B3"/>
    <w:pPr>
      <w:spacing w:after="0" w:line="240" w:lineRule="auto"/>
    </w:pPr>
    <w:rPr>
      <w:rFonts w:ascii="Calibri" w:eastAsia="Calibri" w:hAnsi="Calibri" w:cs="Vrind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7B3"/>
    <w:rPr>
      <w:rFonts w:ascii="Tahoma" w:hAnsi="Tahoma" w:cs="Tahoma"/>
      <w:sz w:val="16"/>
      <w:szCs w:val="16"/>
    </w:rPr>
  </w:style>
  <w:style w:type="character" w:customStyle="1" w:styleId="BalloonTextChar">
    <w:name w:val="Balloon Text Char"/>
    <w:basedOn w:val="DefaultParagraphFont"/>
    <w:link w:val="BalloonText"/>
    <w:uiPriority w:val="99"/>
    <w:semiHidden/>
    <w:rsid w:val="00B157B3"/>
    <w:rPr>
      <w:rFonts w:ascii="Tahoma" w:eastAsia="Arial" w:hAnsi="Tahoma" w:cs="Tahoma"/>
      <w:color w:val="000000"/>
      <w:sz w:val="16"/>
      <w:szCs w:val="16"/>
    </w:rPr>
  </w:style>
  <w:style w:type="paragraph" w:styleId="BodyText">
    <w:name w:val="Body Text"/>
    <w:basedOn w:val="Normal"/>
    <w:link w:val="BodyTextChar"/>
    <w:qFormat/>
    <w:rsid w:val="00F75CBE"/>
    <w:pPr>
      <w:pBdr>
        <w:top w:val="none" w:sz="0" w:space="0" w:color="auto"/>
        <w:left w:val="none" w:sz="0" w:space="0" w:color="auto"/>
        <w:bottom w:val="none" w:sz="0" w:space="0" w:color="auto"/>
        <w:right w:val="none" w:sz="0" w:space="0" w:color="auto"/>
        <w:between w:val="none" w:sz="0" w:space="0" w:color="auto"/>
      </w:pBdr>
      <w:spacing w:before="180" w:after="180"/>
      <w:jc w:val="left"/>
    </w:pPr>
    <w:rPr>
      <w:rFonts w:asciiTheme="minorHAnsi" w:eastAsiaTheme="minorHAnsi" w:hAnsiTheme="minorHAnsi" w:cstheme="minorBidi"/>
      <w:color w:val="auto"/>
      <w:sz w:val="24"/>
      <w:szCs w:val="24"/>
      <w:lang w:val="en-US"/>
    </w:rPr>
  </w:style>
  <w:style w:type="character" w:customStyle="1" w:styleId="BodyTextChar">
    <w:name w:val="Body Text Char"/>
    <w:basedOn w:val="DefaultParagraphFont"/>
    <w:link w:val="BodyText"/>
    <w:rsid w:val="00F75CBE"/>
    <w:rPr>
      <w:sz w:val="24"/>
      <w:szCs w:val="24"/>
      <w:lang w:val="en-US"/>
    </w:rPr>
  </w:style>
  <w:style w:type="paragraph" w:customStyle="1" w:styleId="Compact">
    <w:name w:val="Compact"/>
    <w:basedOn w:val="BodyText"/>
    <w:qFormat/>
    <w:rsid w:val="00F75CBE"/>
    <w:pPr>
      <w:spacing w:before="36" w:after="36"/>
    </w:pPr>
  </w:style>
  <w:style w:type="paragraph" w:customStyle="1" w:styleId="TableCaption">
    <w:name w:val="Table Caption"/>
    <w:basedOn w:val="Caption"/>
    <w:rsid w:val="00F75CBE"/>
    <w:pPr>
      <w:keepNext/>
      <w:pBdr>
        <w:top w:val="none" w:sz="0" w:space="0" w:color="auto"/>
        <w:left w:val="none" w:sz="0" w:space="0" w:color="auto"/>
        <w:bottom w:val="none" w:sz="0" w:space="0" w:color="auto"/>
        <w:right w:val="none" w:sz="0" w:space="0" w:color="auto"/>
        <w:between w:val="none" w:sz="0" w:space="0" w:color="auto"/>
      </w:pBdr>
      <w:spacing w:after="120"/>
      <w:jc w:val="left"/>
    </w:pPr>
    <w:rPr>
      <w:rFonts w:asciiTheme="minorHAnsi" w:eastAsiaTheme="minorHAnsi" w:hAnsiTheme="minorHAnsi" w:cstheme="minorBidi"/>
      <w:b w:val="0"/>
      <w:bCs w:val="0"/>
      <w:i/>
      <w:color w:val="auto"/>
      <w:sz w:val="24"/>
      <w:szCs w:val="24"/>
      <w:lang w:val="en-US"/>
    </w:rPr>
  </w:style>
  <w:style w:type="paragraph" w:styleId="Caption">
    <w:name w:val="caption"/>
    <w:basedOn w:val="Normal"/>
    <w:next w:val="Normal"/>
    <w:uiPriority w:val="35"/>
    <w:semiHidden/>
    <w:unhideWhenUsed/>
    <w:qFormat/>
    <w:rsid w:val="00F75CBE"/>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BE6BC4"/>
    <w:rPr>
      <w:sz w:val="20"/>
      <w:szCs w:val="20"/>
    </w:rPr>
  </w:style>
  <w:style w:type="character" w:customStyle="1" w:styleId="CommentTextChar">
    <w:name w:val="Comment Text Char"/>
    <w:basedOn w:val="DefaultParagraphFont"/>
    <w:link w:val="CommentText"/>
    <w:uiPriority w:val="99"/>
    <w:semiHidden/>
    <w:rsid w:val="00BE6BC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E6BC4"/>
    <w:rPr>
      <w:b/>
      <w:bCs/>
    </w:rPr>
  </w:style>
  <w:style w:type="character" w:customStyle="1" w:styleId="CommentSubjectChar">
    <w:name w:val="Comment Subject Char"/>
    <w:basedOn w:val="CommentTextChar"/>
    <w:link w:val="CommentSubject"/>
    <w:uiPriority w:val="99"/>
    <w:semiHidden/>
    <w:rsid w:val="00BE6BC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hyperlink" Target="http://data.worldbank.org/data-catalog/world-development-indicato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www.share-project.org/fileadmin/pdf_documentation/SHARE_release_guide_6-0-0.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Jahagirdar, Ms</dc:creator>
  <cp:lastModifiedBy>Deepa Jahagirdar</cp:lastModifiedBy>
  <cp:revision>4</cp:revision>
  <dcterms:created xsi:type="dcterms:W3CDTF">2019-08-31T19:30:00Z</dcterms:created>
  <dcterms:modified xsi:type="dcterms:W3CDTF">2019-08-31T19:31:00Z</dcterms:modified>
</cp:coreProperties>
</file>