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B2CC7A" w14:textId="77777777" w:rsidR="007C615D" w:rsidRDefault="007C615D" w:rsidP="007C615D">
      <w:pPr>
        <w:pStyle w:val="Heading1"/>
        <w:spacing w:after="0"/>
        <w:jc w:val="center"/>
      </w:pPr>
      <w:r>
        <w:t>APPENDICES TO:</w:t>
      </w:r>
    </w:p>
    <w:p w14:paraId="366228E5" w14:textId="069E757C" w:rsidR="00020861" w:rsidRDefault="00646AC1" w:rsidP="00E24995">
      <w:pPr>
        <w:pStyle w:val="Heading1"/>
        <w:jc w:val="center"/>
      </w:pPr>
      <w:r w:rsidRPr="001C30D9">
        <w:t xml:space="preserve">Suspicious </w:t>
      </w:r>
      <w:r w:rsidR="001C30D9">
        <w:t>M</w:t>
      </w:r>
      <w:r w:rsidRPr="001C30D9">
        <w:t>inds</w:t>
      </w:r>
      <w:r w:rsidR="001C30D9">
        <w:t>?</w:t>
      </w:r>
      <w:r w:rsidRPr="001C30D9">
        <w:t xml:space="preserve"> </w:t>
      </w:r>
      <w:r w:rsidR="00CF1A73">
        <w:t>Media effects on t</w:t>
      </w:r>
      <w:r w:rsidR="001C54D4">
        <w:t>he perception of disability benefit claimants</w:t>
      </w:r>
    </w:p>
    <w:p w14:paraId="3DD54A67" w14:textId="77777777" w:rsidR="007C77C8" w:rsidRDefault="007C77C8" w:rsidP="001567CE">
      <w:pPr>
        <w:rPr>
          <w:color w:val="FF0000"/>
        </w:rPr>
      </w:pPr>
    </w:p>
    <w:p w14:paraId="2F60A7D8" w14:textId="350413F9" w:rsidR="001567CE" w:rsidRPr="001567CE" w:rsidRDefault="001567CE" w:rsidP="001567CE">
      <w:pPr>
        <w:rPr>
          <w:color w:val="FF0000"/>
        </w:rPr>
      </w:pPr>
      <w:r w:rsidRPr="001567CE">
        <w:rPr>
          <w:color w:val="FF0000"/>
        </w:rPr>
        <w:t xml:space="preserve">The appendices contain additional results and details that are </w:t>
      </w:r>
      <w:r w:rsidRPr="001567CE">
        <w:rPr>
          <w:b/>
          <w:bCs/>
          <w:color w:val="FF0000"/>
          <w:u w:val="single"/>
        </w:rPr>
        <w:t>not</w:t>
      </w:r>
      <w:r w:rsidRPr="001567CE">
        <w:rPr>
          <w:color w:val="FF0000"/>
        </w:rPr>
        <w:t xml:space="preserve"> necessary for </w:t>
      </w:r>
      <w:r w:rsidR="00730137">
        <w:rPr>
          <w:color w:val="FF0000"/>
        </w:rPr>
        <w:t xml:space="preserve">evaluating </w:t>
      </w:r>
      <w:r w:rsidRPr="001567CE">
        <w:rPr>
          <w:color w:val="FF0000"/>
        </w:rPr>
        <w:t>the main argument of the paper</w:t>
      </w:r>
      <w:r w:rsidR="00D825B8">
        <w:rPr>
          <w:color w:val="FF0000"/>
        </w:rPr>
        <w:t xml:space="preserve">, but instead provide additional transparency (rather than saying ‘please contact the </w:t>
      </w:r>
      <w:r w:rsidR="0078376C">
        <w:rPr>
          <w:color w:val="FF0000"/>
        </w:rPr>
        <w:t xml:space="preserve">lead </w:t>
      </w:r>
      <w:r w:rsidR="00D825B8">
        <w:rPr>
          <w:color w:val="FF0000"/>
        </w:rPr>
        <w:t>author for additional results/details’)</w:t>
      </w:r>
      <w:r w:rsidRPr="001567CE">
        <w:rPr>
          <w:color w:val="FF0000"/>
        </w:rPr>
        <w:t xml:space="preserve">. These fall into </w:t>
      </w:r>
      <w:r w:rsidR="00B749C7">
        <w:rPr>
          <w:color w:val="FF0000"/>
        </w:rPr>
        <w:t xml:space="preserve">three </w:t>
      </w:r>
      <w:r w:rsidRPr="001567CE">
        <w:rPr>
          <w:color w:val="FF0000"/>
        </w:rPr>
        <w:t>main groups:</w:t>
      </w:r>
    </w:p>
    <w:p w14:paraId="17D7F62B" w14:textId="166DC652" w:rsidR="001567CE" w:rsidRPr="001567CE" w:rsidRDefault="001567CE" w:rsidP="001567CE">
      <w:pPr>
        <w:pStyle w:val="ListParagraph"/>
        <w:numPr>
          <w:ilvl w:val="0"/>
          <w:numId w:val="27"/>
        </w:numPr>
        <w:rPr>
          <w:color w:val="FF0000"/>
        </w:rPr>
      </w:pPr>
      <w:r w:rsidRPr="001567CE">
        <w:rPr>
          <w:color w:val="FF0000"/>
        </w:rPr>
        <w:t xml:space="preserve">Additional results (sensitivity analyses // </w:t>
      </w:r>
      <w:r w:rsidR="00B749C7">
        <w:rPr>
          <w:color w:val="FF0000"/>
        </w:rPr>
        <w:t>details of measures // details of free text coding</w:t>
      </w:r>
      <w:proofErr w:type="gramStart"/>
      <w:r w:rsidR="00B749C7">
        <w:rPr>
          <w:color w:val="FF0000"/>
        </w:rPr>
        <w:t>)</w:t>
      </w:r>
      <w:r w:rsidRPr="001567CE">
        <w:rPr>
          <w:color w:val="FF0000"/>
        </w:rPr>
        <w:t>;</w:t>
      </w:r>
      <w:proofErr w:type="gramEnd"/>
    </w:p>
    <w:p w14:paraId="0D022E83" w14:textId="71841504" w:rsidR="001567CE" w:rsidRPr="001567CE" w:rsidRDefault="006437D9" w:rsidP="001567CE">
      <w:pPr>
        <w:pStyle w:val="ListParagraph"/>
        <w:numPr>
          <w:ilvl w:val="0"/>
          <w:numId w:val="27"/>
        </w:numPr>
        <w:rPr>
          <w:color w:val="FF0000"/>
        </w:rPr>
      </w:pPr>
      <w:r>
        <w:rPr>
          <w:color w:val="FF0000"/>
        </w:rPr>
        <w:t>Reference methodological detail</w:t>
      </w:r>
      <w:r w:rsidR="001567CE" w:rsidRPr="001567CE">
        <w:rPr>
          <w:color w:val="FF0000"/>
        </w:rPr>
        <w:t xml:space="preserve">, including </w:t>
      </w:r>
      <w:r w:rsidR="00B749C7">
        <w:rPr>
          <w:color w:val="FF0000"/>
        </w:rPr>
        <w:t xml:space="preserve">descriptive statistics, </w:t>
      </w:r>
      <w:r>
        <w:rPr>
          <w:color w:val="FF0000"/>
        </w:rPr>
        <w:t xml:space="preserve">exact </w:t>
      </w:r>
      <w:r w:rsidR="001567CE" w:rsidRPr="001567CE">
        <w:rPr>
          <w:color w:val="FF0000"/>
        </w:rPr>
        <w:t>question text and variable definition</w:t>
      </w:r>
      <w:r w:rsidR="00886F35">
        <w:rPr>
          <w:color w:val="FF0000"/>
        </w:rPr>
        <w:t xml:space="preserve">, and </w:t>
      </w:r>
      <w:r w:rsidR="00886F35" w:rsidRPr="001567CE">
        <w:rPr>
          <w:color w:val="FF0000"/>
        </w:rPr>
        <w:t>coefficients on control variables</w:t>
      </w:r>
      <w:proofErr w:type="gramStart"/>
      <w:r w:rsidR="00886F35">
        <w:rPr>
          <w:color w:val="FF0000"/>
        </w:rPr>
        <w:t>)</w:t>
      </w:r>
      <w:r w:rsidR="001567CE" w:rsidRPr="001567CE">
        <w:rPr>
          <w:color w:val="FF0000"/>
        </w:rPr>
        <w:t>;</w:t>
      </w:r>
      <w:proofErr w:type="gramEnd"/>
    </w:p>
    <w:p w14:paraId="421AD662" w14:textId="3EA49C09" w:rsidR="001567CE" w:rsidRDefault="001567CE" w:rsidP="001567CE">
      <w:pPr>
        <w:pStyle w:val="ListParagraph"/>
        <w:numPr>
          <w:ilvl w:val="0"/>
          <w:numId w:val="27"/>
        </w:numPr>
        <w:rPr>
          <w:color w:val="FF0000"/>
        </w:rPr>
      </w:pPr>
      <w:r w:rsidRPr="001567CE">
        <w:rPr>
          <w:color w:val="FF0000"/>
        </w:rPr>
        <w:t xml:space="preserve">Guide to replication data/code. </w:t>
      </w:r>
    </w:p>
    <w:p w14:paraId="283AA639" w14:textId="77777777" w:rsidR="00B749C7" w:rsidRDefault="00B749C7" w:rsidP="00B749C7">
      <w:pPr>
        <w:rPr>
          <w:color w:val="FF0000"/>
        </w:rPr>
      </w:pPr>
    </w:p>
    <w:p w14:paraId="562C1748" w14:textId="46DC4391" w:rsidR="00B749C7" w:rsidRPr="001530D8" w:rsidRDefault="00B749C7" w:rsidP="001530D8">
      <w:pPr>
        <w:rPr>
          <w:color w:val="FF0000"/>
        </w:rPr>
      </w:pPr>
      <w:r>
        <w:rPr>
          <w:color w:val="FF0000"/>
        </w:rPr>
        <w:t>While readers may want to read Appendices A-C alongside the text / after reading the paper, the reference appendices are not meant to be read from start to finish – they are reference material provided for transparency.</w:t>
      </w:r>
    </w:p>
    <w:p w14:paraId="4C8A95E2" w14:textId="7DFC5B41" w:rsidR="00B749C7" w:rsidRPr="001567CE" w:rsidRDefault="00B749C7" w:rsidP="001567CE"/>
    <w:p w14:paraId="6AABD144" w14:textId="5C8801E1" w:rsidR="00E24995" w:rsidRPr="00E24995" w:rsidRDefault="00E24995" w:rsidP="00E24995">
      <w:pPr>
        <w:pStyle w:val="Heading3"/>
      </w:pPr>
      <w:r>
        <w:t>Table of contents:</w:t>
      </w:r>
    </w:p>
    <w:p w14:paraId="6E571198" w14:textId="5D90F5DB" w:rsidR="00817577" w:rsidRDefault="00E24995">
      <w:pPr>
        <w:pStyle w:val="TOC1"/>
        <w:tabs>
          <w:tab w:val="right" w:leader="dot" w:pos="9016"/>
        </w:tabs>
        <w:rPr>
          <w:rFonts w:asciiTheme="minorHAnsi" w:eastAsiaTheme="minorEastAsia" w:hAnsiTheme="minorHAnsi"/>
          <w:b w:val="0"/>
          <w:i w:val="0"/>
          <w:noProof/>
          <w:kern w:val="2"/>
          <w:lang w:eastAsia="en-GB"/>
          <w14:ligatures w14:val="standardContextual"/>
        </w:rPr>
      </w:pPr>
      <w:r>
        <w:fldChar w:fldCharType="begin"/>
      </w:r>
      <w:r>
        <w:instrText xml:space="preserve"> TOC \h \z \u \t "Heading 2,1,Title,1" </w:instrText>
      </w:r>
      <w:r>
        <w:fldChar w:fldCharType="separate"/>
      </w:r>
      <w:hyperlink w:anchor="_Toc140054839" w:history="1">
        <w:r w:rsidR="00817577" w:rsidRPr="00CA6617">
          <w:rPr>
            <w:rStyle w:val="Hyperlink"/>
            <w:noProof/>
          </w:rPr>
          <w:t>Appendix A: Sensitivity analyses (Studies 1 &amp; 2)</w:t>
        </w:r>
        <w:r w:rsidR="00817577">
          <w:rPr>
            <w:noProof/>
            <w:webHidden/>
          </w:rPr>
          <w:tab/>
        </w:r>
        <w:r w:rsidR="00817577">
          <w:rPr>
            <w:noProof/>
            <w:webHidden/>
          </w:rPr>
          <w:fldChar w:fldCharType="begin"/>
        </w:r>
        <w:r w:rsidR="00817577">
          <w:rPr>
            <w:noProof/>
            <w:webHidden/>
          </w:rPr>
          <w:instrText xml:space="preserve"> PAGEREF _Toc140054839 \h </w:instrText>
        </w:r>
        <w:r w:rsidR="00817577">
          <w:rPr>
            <w:noProof/>
            <w:webHidden/>
          </w:rPr>
        </w:r>
        <w:r w:rsidR="00817577">
          <w:rPr>
            <w:noProof/>
            <w:webHidden/>
          </w:rPr>
          <w:fldChar w:fldCharType="separate"/>
        </w:r>
        <w:r w:rsidR="00817577">
          <w:rPr>
            <w:noProof/>
            <w:webHidden/>
          </w:rPr>
          <w:t>2</w:t>
        </w:r>
        <w:r w:rsidR="00817577">
          <w:rPr>
            <w:noProof/>
            <w:webHidden/>
          </w:rPr>
          <w:fldChar w:fldCharType="end"/>
        </w:r>
      </w:hyperlink>
    </w:p>
    <w:p w14:paraId="1D4AE5F6" w14:textId="09D5FCB2" w:rsidR="00817577" w:rsidRDefault="00817577">
      <w:pPr>
        <w:pStyle w:val="TOC1"/>
        <w:tabs>
          <w:tab w:val="right" w:leader="dot" w:pos="9016"/>
        </w:tabs>
        <w:rPr>
          <w:rFonts w:asciiTheme="minorHAnsi" w:eastAsiaTheme="minorEastAsia" w:hAnsiTheme="minorHAnsi"/>
          <w:b w:val="0"/>
          <w:i w:val="0"/>
          <w:noProof/>
          <w:kern w:val="2"/>
          <w:lang w:eastAsia="en-GB"/>
          <w14:ligatures w14:val="standardContextual"/>
        </w:rPr>
      </w:pPr>
      <w:hyperlink w:anchor="_Toc140054840" w:history="1">
        <w:r w:rsidRPr="00CA6617">
          <w:rPr>
            <w:rStyle w:val="Hyperlink"/>
            <w:noProof/>
          </w:rPr>
          <w:t>Appendix B: Measuring newspaper coverage of benefit claimants (Study 2)</w:t>
        </w:r>
        <w:r>
          <w:rPr>
            <w:noProof/>
            <w:webHidden/>
          </w:rPr>
          <w:tab/>
        </w:r>
        <w:r>
          <w:rPr>
            <w:noProof/>
            <w:webHidden/>
          </w:rPr>
          <w:fldChar w:fldCharType="begin"/>
        </w:r>
        <w:r>
          <w:rPr>
            <w:noProof/>
            <w:webHidden/>
          </w:rPr>
          <w:instrText xml:space="preserve"> PAGEREF _Toc140054840 \h </w:instrText>
        </w:r>
        <w:r>
          <w:rPr>
            <w:noProof/>
            <w:webHidden/>
          </w:rPr>
        </w:r>
        <w:r>
          <w:rPr>
            <w:noProof/>
            <w:webHidden/>
          </w:rPr>
          <w:fldChar w:fldCharType="separate"/>
        </w:r>
        <w:r>
          <w:rPr>
            <w:noProof/>
            <w:webHidden/>
          </w:rPr>
          <w:t>4</w:t>
        </w:r>
        <w:r>
          <w:rPr>
            <w:noProof/>
            <w:webHidden/>
          </w:rPr>
          <w:fldChar w:fldCharType="end"/>
        </w:r>
      </w:hyperlink>
    </w:p>
    <w:p w14:paraId="5D64DE04" w14:textId="24DDF0C4" w:rsidR="00817577" w:rsidRDefault="00817577">
      <w:pPr>
        <w:pStyle w:val="TOC1"/>
        <w:tabs>
          <w:tab w:val="right" w:leader="dot" w:pos="9016"/>
        </w:tabs>
        <w:rPr>
          <w:rFonts w:asciiTheme="minorHAnsi" w:eastAsiaTheme="minorEastAsia" w:hAnsiTheme="minorHAnsi"/>
          <w:b w:val="0"/>
          <w:i w:val="0"/>
          <w:noProof/>
          <w:kern w:val="2"/>
          <w:lang w:eastAsia="en-GB"/>
          <w14:ligatures w14:val="standardContextual"/>
        </w:rPr>
      </w:pPr>
      <w:hyperlink w:anchor="_Toc140054841" w:history="1">
        <w:r w:rsidRPr="00CA6617">
          <w:rPr>
            <w:rStyle w:val="Hyperlink"/>
            <w:noProof/>
          </w:rPr>
          <w:t>Appendix C: Further details on free text coding (Study 3)</w:t>
        </w:r>
        <w:r>
          <w:rPr>
            <w:noProof/>
            <w:webHidden/>
          </w:rPr>
          <w:tab/>
        </w:r>
        <w:r>
          <w:rPr>
            <w:noProof/>
            <w:webHidden/>
          </w:rPr>
          <w:fldChar w:fldCharType="begin"/>
        </w:r>
        <w:r>
          <w:rPr>
            <w:noProof/>
            <w:webHidden/>
          </w:rPr>
          <w:instrText xml:space="preserve"> PAGEREF _Toc140054841 \h </w:instrText>
        </w:r>
        <w:r>
          <w:rPr>
            <w:noProof/>
            <w:webHidden/>
          </w:rPr>
        </w:r>
        <w:r>
          <w:rPr>
            <w:noProof/>
            <w:webHidden/>
          </w:rPr>
          <w:fldChar w:fldCharType="separate"/>
        </w:r>
        <w:r>
          <w:rPr>
            <w:noProof/>
            <w:webHidden/>
          </w:rPr>
          <w:t>6</w:t>
        </w:r>
        <w:r>
          <w:rPr>
            <w:noProof/>
            <w:webHidden/>
          </w:rPr>
          <w:fldChar w:fldCharType="end"/>
        </w:r>
      </w:hyperlink>
    </w:p>
    <w:p w14:paraId="01A61C85" w14:textId="5965BE17" w:rsidR="00817577" w:rsidRDefault="00817577">
      <w:pPr>
        <w:pStyle w:val="TOC1"/>
        <w:tabs>
          <w:tab w:val="right" w:leader="dot" w:pos="9016"/>
        </w:tabs>
        <w:rPr>
          <w:rFonts w:asciiTheme="minorHAnsi" w:eastAsiaTheme="minorEastAsia" w:hAnsiTheme="minorHAnsi"/>
          <w:b w:val="0"/>
          <w:i w:val="0"/>
          <w:noProof/>
          <w:kern w:val="2"/>
          <w:lang w:eastAsia="en-GB"/>
          <w14:ligatures w14:val="standardContextual"/>
        </w:rPr>
      </w:pPr>
      <w:hyperlink w:anchor="_Toc140054842" w:history="1">
        <w:r w:rsidRPr="00CA6617">
          <w:rPr>
            <w:rStyle w:val="Hyperlink"/>
            <w:noProof/>
          </w:rPr>
          <w:t>Appendix D: REFERENCE: Descriptive statistics</w:t>
        </w:r>
        <w:r>
          <w:rPr>
            <w:noProof/>
            <w:webHidden/>
          </w:rPr>
          <w:tab/>
        </w:r>
        <w:r>
          <w:rPr>
            <w:noProof/>
            <w:webHidden/>
          </w:rPr>
          <w:fldChar w:fldCharType="begin"/>
        </w:r>
        <w:r>
          <w:rPr>
            <w:noProof/>
            <w:webHidden/>
          </w:rPr>
          <w:instrText xml:space="preserve"> PAGEREF _Toc140054842 \h </w:instrText>
        </w:r>
        <w:r>
          <w:rPr>
            <w:noProof/>
            <w:webHidden/>
          </w:rPr>
        </w:r>
        <w:r>
          <w:rPr>
            <w:noProof/>
            <w:webHidden/>
          </w:rPr>
          <w:fldChar w:fldCharType="separate"/>
        </w:r>
        <w:r>
          <w:rPr>
            <w:noProof/>
            <w:webHidden/>
          </w:rPr>
          <w:t>13</w:t>
        </w:r>
        <w:r>
          <w:rPr>
            <w:noProof/>
            <w:webHidden/>
          </w:rPr>
          <w:fldChar w:fldCharType="end"/>
        </w:r>
      </w:hyperlink>
    </w:p>
    <w:p w14:paraId="5CA0BE5B" w14:textId="4E56AD7E" w:rsidR="00817577" w:rsidRDefault="00817577">
      <w:pPr>
        <w:pStyle w:val="TOC1"/>
        <w:tabs>
          <w:tab w:val="right" w:leader="dot" w:pos="9016"/>
        </w:tabs>
        <w:rPr>
          <w:rFonts w:asciiTheme="minorHAnsi" w:eastAsiaTheme="minorEastAsia" w:hAnsiTheme="minorHAnsi"/>
          <w:b w:val="0"/>
          <w:i w:val="0"/>
          <w:noProof/>
          <w:kern w:val="2"/>
          <w:lang w:eastAsia="en-GB"/>
          <w14:ligatures w14:val="standardContextual"/>
        </w:rPr>
      </w:pPr>
      <w:hyperlink w:anchor="_Toc140054843" w:history="1">
        <w:r w:rsidRPr="00CA6617">
          <w:rPr>
            <w:rStyle w:val="Hyperlink"/>
            <w:noProof/>
          </w:rPr>
          <w:t>Appendix E: REFERENCE: Methodology for UK-Norway YouGov data</w:t>
        </w:r>
        <w:r>
          <w:rPr>
            <w:noProof/>
            <w:webHidden/>
          </w:rPr>
          <w:tab/>
        </w:r>
        <w:r>
          <w:rPr>
            <w:noProof/>
            <w:webHidden/>
          </w:rPr>
          <w:fldChar w:fldCharType="begin"/>
        </w:r>
        <w:r>
          <w:rPr>
            <w:noProof/>
            <w:webHidden/>
          </w:rPr>
          <w:instrText xml:space="preserve"> PAGEREF _Toc140054843 \h </w:instrText>
        </w:r>
        <w:r>
          <w:rPr>
            <w:noProof/>
            <w:webHidden/>
          </w:rPr>
        </w:r>
        <w:r>
          <w:rPr>
            <w:noProof/>
            <w:webHidden/>
          </w:rPr>
          <w:fldChar w:fldCharType="separate"/>
        </w:r>
        <w:r>
          <w:rPr>
            <w:noProof/>
            <w:webHidden/>
          </w:rPr>
          <w:t>16</w:t>
        </w:r>
        <w:r>
          <w:rPr>
            <w:noProof/>
            <w:webHidden/>
          </w:rPr>
          <w:fldChar w:fldCharType="end"/>
        </w:r>
      </w:hyperlink>
    </w:p>
    <w:p w14:paraId="1DB39110" w14:textId="52416B0D" w:rsidR="00817577" w:rsidRDefault="00817577">
      <w:pPr>
        <w:pStyle w:val="TOC1"/>
        <w:tabs>
          <w:tab w:val="right" w:leader="dot" w:pos="9016"/>
        </w:tabs>
        <w:rPr>
          <w:rFonts w:asciiTheme="minorHAnsi" w:eastAsiaTheme="minorEastAsia" w:hAnsiTheme="minorHAnsi"/>
          <w:b w:val="0"/>
          <w:i w:val="0"/>
          <w:noProof/>
          <w:kern w:val="2"/>
          <w:lang w:eastAsia="en-GB"/>
          <w14:ligatures w14:val="standardContextual"/>
        </w:rPr>
      </w:pPr>
      <w:hyperlink w:anchor="_Toc140054844" w:history="1">
        <w:r w:rsidRPr="00CA6617">
          <w:rPr>
            <w:rStyle w:val="Hyperlink"/>
            <w:noProof/>
          </w:rPr>
          <w:t>Appendix F: REFERENCE: Question full text (Study 1)</w:t>
        </w:r>
        <w:r>
          <w:rPr>
            <w:noProof/>
            <w:webHidden/>
          </w:rPr>
          <w:tab/>
        </w:r>
        <w:r>
          <w:rPr>
            <w:noProof/>
            <w:webHidden/>
          </w:rPr>
          <w:fldChar w:fldCharType="begin"/>
        </w:r>
        <w:r>
          <w:rPr>
            <w:noProof/>
            <w:webHidden/>
          </w:rPr>
          <w:instrText xml:space="preserve"> PAGEREF _Toc140054844 \h </w:instrText>
        </w:r>
        <w:r>
          <w:rPr>
            <w:noProof/>
            <w:webHidden/>
          </w:rPr>
        </w:r>
        <w:r>
          <w:rPr>
            <w:noProof/>
            <w:webHidden/>
          </w:rPr>
          <w:fldChar w:fldCharType="separate"/>
        </w:r>
        <w:r>
          <w:rPr>
            <w:noProof/>
            <w:webHidden/>
          </w:rPr>
          <w:t>18</w:t>
        </w:r>
        <w:r>
          <w:rPr>
            <w:noProof/>
            <w:webHidden/>
          </w:rPr>
          <w:fldChar w:fldCharType="end"/>
        </w:r>
      </w:hyperlink>
    </w:p>
    <w:p w14:paraId="0CD0D640" w14:textId="03B8304F" w:rsidR="00817577" w:rsidRDefault="00817577">
      <w:pPr>
        <w:pStyle w:val="TOC1"/>
        <w:tabs>
          <w:tab w:val="right" w:leader="dot" w:pos="9016"/>
        </w:tabs>
        <w:rPr>
          <w:rFonts w:asciiTheme="minorHAnsi" w:eastAsiaTheme="minorEastAsia" w:hAnsiTheme="minorHAnsi"/>
          <w:b w:val="0"/>
          <w:i w:val="0"/>
          <w:noProof/>
          <w:kern w:val="2"/>
          <w:lang w:eastAsia="en-GB"/>
          <w14:ligatures w14:val="standardContextual"/>
        </w:rPr>
      </w:pPr>
      <w:hyperlink w:anchor="_Toc140054845" w:history="1">
        <w:r w:rsidRPr="00CA6617">
          <w:rPr>
            <w:rStyle w:val="Hyperlink"/>
            <w:noProof/>
          </w:rPr>
          <w:t>Appendix G: REFERENCE: Question full text (Studies 2 &amp; 3)</w:t>
        </w:r>
        <w:r>
          <w:rPr>
            <w:noProof/>
            <w:webHidden/>
          </w:rPr>
          <w:tab/>
        </w:r>
        <w:r>
          <w:rPr>
            <w:noProof/>
            <w:webHidden/>
          </w:rPr>
          <w:fldChar w:fldCharType="begin"/>
        </w:r>
        <w:r>
          <w:rPr>
            <w:noProof/>
            <w:webHidden/>
          </w:rPr>
          <w:instrText xml:space="preserve"> PAGEREF _Toc140054845 \h </w:instrText>
        </w:r>
        <w:r>
          <w:rPr>
            <w:noProof/>
            <w:webHidden/>
          </w:rPr>
        </w:r>
        <w:r>
          <w:rPr>
            <w:noProof/>
            <w:webHidden/>
          </w:rPr>
          <w:fldChar w:fldCharType="separate"/>
        </w:r>
        <w:r>
          <w:rPr>
            <w:noProof/>
            <w:webHidden/>
          </w:rPr>
          <w:t>24</w:t>
        </w:r>
        <w:r>
          <w:rPr>
            <w:noProof/>
            <w:webHidden/>
          </w:rPr>
          <w:fldChar w:fldCharType="end"/>
        </w:r>
      </w:hyperlink>
    </w:p>
    <w:p w14:paraId="42B81B02" w14:textId="332CA2F4" w:rsidR="00817577" w:rsidRDefault="00817577">
      <w:pPr>
        <w:pStyle w:val="TOC1"/>
        <w:tabs>
          <w:tab w:val="right" w:leader="dot" w:pos="9016"/>
        </w:tabs>
        <w:rPr>
          <w:rFonts w:asciiTheme="minorHAnsi" w:eastAsiaTheme="minorEastAsia" w:hAnsiTheme="minorHAnsi"/>
          <w:b w:val="0"/>
          <w:i w:val="0"/>
          <w:noProof/>
          <w:kern w:val="2"/>
          <w:lang w:eastAsia="en-GB"/>
          <w14:ligatures w14:val="standardContextual"/>
        </w:rPr>
      </w:pPr>
      <w:hyperlink w:anchor="_Toc140054846" w:history="1">
        <w:r w:rsidRPr="00CA6617">
          <w:rPr>
            <w:rStyle w:val="Hyperlink"/>
            <w:noProof/>
          </w:rPr>
          <w:t>Appendix H: REFERENCE: Tables underlying figures (Studies 1-3)</w:t>
        </w:r>
        <w:r>
          <w:rPr>
            <w:noProof/>
            <w:webHidden/>
          </w:rPr>
          <w:tab/>
        </w:r>
        <w:r>
          <w:rPr>
            <w:noProof/>
            <w:webHidden/>
          </w:rPr>
          <w:fldChar w:fldCharType="begin"/>
        </w:r>
        <w:r>
          <w:rPr>
            <w:noProof/>
            <w:webHidden/>
          </w:rPr>
          <w:instrText xml:space="preserve"> PAGEREF _Toc140054846 \h </w:instrText>
        </w:r>
        <w:r>
          <w:rPr>
            <w:noProof/>
            <w:webHidden/>
          </w:rPr>
        </w:r>
        <w:r>
          <w:rPr>
            <w:noProof/>
            <w:webHidden/>
          </w:rPr>
          <w:fldChar w:fldCharType="separate"/>
        </w:r>
        <w:r>
          <w:rPr>
            <w:noProof/>
            <w:webHidden/>
          </w:rPr>
          <w:t>28</w:t>
        </w:r>
        <w:r>
          <w:rPr>
            <w:noProof/>
            <w:webHidden/>
          </w:rPr>
          <w:fldChar w:fldCharType="end"/>
        </w:r>
      </w:hyperlink>
    </w:p>
    <w:p w14:paraId="2BF0F9B0" w14:textId="0A99FA24" w:rsidR="00817577" w:rsidRDefault="00817577">
      <w:pPr>
        <w:pStyle w:val="TOC1"/>
        <w:tabs>
          <w:tab w:val="right" w:leader="dot" w:pos="9016"/>
        </w:tabs>
        <w:rPr>
          <w:rFonts w:asciiTheme="minorHAnsi" w:eastAsiaTheme="minorEastAsia" w:hAnsiTheme="minorHAnsi"/>
          <w:b w:val="0"/>
          <w:i w:val="0"/>
          <w:noProof/>
          <w:kern w:val="2"/>
          <w:lang w:eastAsia="en-GB"/>
          <w14:ligatures w14:val="standardContextual"/>
        </w:rPr>
      </w:pPr>
      <w:hyperlink w:anchor="_Toc140054847" w:history="1">
        <w:r w:rsidRPr="00CA6617">
          <w:rPr>
            <w:rStyle w:val="Hyperlink"/>
            <w:noProof/>
          </w:rPr>
          <w:t>Appendix I: Guide to replication data &amp; code</w:t>
        </w:r>
        <w:r>
          <w:rPr>
            <w:noProof/>
            <w:webHidden/>
          </w:rPr>
          <w:tab/>
        </w:r>
        <w:r>
          <w:rPr>
            <w:noProof/>
            <w:webHidden/>
          </w:rPr>
          <w:fldChar w:fldCharType="begin"/>
        </w:r>
        <w:r>
          <w:rPr>
            <w:noProof/>
            <w:webHidden/>
          </w:rPr>
          <w:instrText xml:space="preserve"> PAGEREF _Toc140054847 \h </w:instrText>
        </w:r>
        <w:r>
          <w:rPr>
            <w:noProof/>
            <w:webHidden/>
          </w:rPr>
        </w:r>
        <w:r>
          <w:rPr>
            <w:noProof/>
            <w:webHidden/>
          </w:rPr>
          <w:fldChar w:fldCharType="separate"/>
        </w:r>
        <w:r>
          <w:rPr>
            <w:noProof/>
            <w:webHidden/>
          </w:rPr>
          <w:t>30</w:t>
        </w:r>
        <w:r>
          <w:rPr>
            <w:noProof/>
            <w:webHidden/>
          </w:rPr>
          <w:fldChar w:fldCharType="end"/>
        </w:r>
      </w:hyperlink>
    </w:p>
    <w:p w14:paraId="56A7A63C" w14:textId="32E2CFD7" w:rsidR="00817577" w:rsidRDefault="00817577">
      <w:pPr>
        <w:pStyle w:val="TOC1"/>
        <w:tabs>
          <w:tab w:val="right" w:leader="dot" w:pos="9016"/>
        </w:tabs>
        <w:rPr>
          <w:rFonts w:asciiTheme="minorHAnsi" w:eastAsiaTheme="minorEastAsia" w:hAnsiTheme="minorHAnsi"/>
          <w:b w:val="0"/>
          <w:i w:val="0"/>
          <w:noProof/>
          <w:kern w:val="2"/>
          <w:lang w:eastAsia="en-GB"/>
          <w14:ligatures w14:val="standardContextual"/>
        </w:rPr>
      </w:pPr>
      <w:hyperlink w:anchor="_Toc140054848" w:history="1">
        <w:r w:rsidRPr="00CA6617">
          <w:rPr>
            <w:rStyle w:val="Hyperlink"/>
            <w:noProof/>
          </w:rPr>
          <w:t>Bibliography for Appendices</w:t>
        </w:r>
        <w:r>
          <w:rPr>
            <w:noProof/>
            <w:webHidden/>
          </w:rPr>
          <w:tab/>
        </w:r>
        <w:r>
          <w:rPr>
            <w:noProof/>
            <w:webHidden/>
          </w:rPr>
          <w:fldChar w:fldCharType="begin"/>
        </w:r>
        <w:r>
          <w:rPr>
            <w:noProof/>
            <w:webHidden/>
          </w:rPr>
          <w:instrText xml:space="preserve"> PAGEREF _Toc140054848 \h </w:instrText>
        </w:r>
        <w:r>
          <w:rPr>
            <w:noProof/>
            <w:webHidden/>
          </w:rPr>
        </w:r>
        <w:r>
          <w:rPr>
            <w:noProof/>
            <w:webHidden/>
          </w:rPr>
          <w:fldChar w:fldCharType="separate"/>
        </w:r>
        <w:r>
          <w:rPr>
            <w:noProof/>
            <w:webHidden/>
          </w:rPr>
          <w:t>31</w:t>
        </w:r>
        <w:r>
          <w:rPr>
            <w:noProof/>
            <w:webHidden/>
          </w:rPr>
          <w:fldChar w:fldCharType="end"/>
        </w:r>
      </w:hyperlink>
    </w:p>
    <w:p w14:paraId="7F08A2B4" w14:textId="78A128B4" w:rsidR="00E24995" w:rsidRDefault="00E24995" w:rsidP="00E24995">
      <w:r>
        <w:fldChar w:fldCharType="end"/>
      </w:r>
    </w:p>
    <w:p w14:paraId="6F513690" w14:textId="40F3A924" w:rsidR="00A71C1F" w:rsidRDefault="00A71C1F" w:rsidP="00E24995"/>
    <w:p w14:paraId="53BDB05E" w14:textId="77777777" w:rsidR="00A71C1F" w:rsidRPr="00E24995" w:rsidRDefault="00A71C1F" w:rsidP="00E24995"/>
    <w:p w14:paraId="56470E9E" w14:textId="77777777" w:rsidR="00E24995" w:rsidRPr="00E24995" w:rsidRDefault="00E24995" w:rsidP="00E24995">
      <w:pPr>
        <w:sectPr w:rsidR="00E24995" w:rsidRPr="00E24995">
          <w:pgSz w:w="11906" w:h="16838"/>
          <w:pgMar w:top="1440" w:right="1440" w:bottom="1440" w:left="1440" w:header="708" w:footer="708" w:gutter="0"/>
          <w:cols w:space="708"/>
          <w:docGrid w:linePitch="360"/>
        </w:sectPr>
      </w:pPr>
    </w:p>
    <w:p w14:paraId="39C5538E" w14:textId="1D792C6C" w:rsidR="00EF7335" w:rsidRDefault="00EF7335">
      <w:pPr>
        <w:spacing w:line="276" w:lineRule="auto"/>
      </w:pPr>
    </w:p>
    <w:p w14:paraId="4CFFCD52" w14:textId="249B0A6B" w:rsidR="00B749C7" w:rsidRDefault="00B749C7" w:rsidP="00B749C7">
      <w:pPr>
        <w:pStyle w:val="Heading2"/>
      </w:pPr>
      <w:bookmarkStart w:id="0" w:name="_Ref527115299"/>
      <w:bookmarkStart w:id="1" w:name="_Ref527118563"/>
      <w:bookmarkStart w:id="2" w:name="_Toc140054839"/>
      <w:r>
        <w:t>Appendix A: Sensitivity analyses (Studies 1 &amp; 2)</w:t>
      </w:r>
      <w:bookmarkEnd w:id="2"/>
    </w:p>
    <w:p w14:paraId="359995B3" w14:textId="77777777" w:rsidR="00B749C7" w:rsidRDefault="00B749C7" w:rsidP="00B749C7">
      <w:pPr>
        <w:pStyle w:val="Heading3"/>
      </w:pPr>
      <w:r>
        <w:t>Study 1: Sensitivity analyses</w:t>
      </w:r>
    </w:p>
    <w:p w14:paraId="6010BF8E" w14:textId="293E56AE" w:rsidR="00B749C7" w:rsidRDefault="001E08BA" w:rsidP="00B749C7">
      <w:r>
        <w:t xml:space="preserve">I </w:t>
      </w:r>
      <w:r w:rsidR="00B749C7">
        <w:t xml:space="preserve">conducted </w:t>
      </w:r>
      <w:proofErr w:type="gramStart"/>
      <w:r w:rsidR="00B749C7">
        <w:t>a number of</w:t>
      </w:r>
      <w:proofErr w:type="gramEnd"/>
      <w:r w:rsidR="00B749C7">
        <w:t xml:space="preserve"> sensitivity analyses.</w:t>
      </w:r>
    </w:p>
    <w:p w14:paraId="7D918805" w14:textId="77777777" w:rsidR="00B749C7" w:rsidRDefault="00B749C7" w:rsidP="00B749C7">
      <w:r>
        <w:t xml:space="preserve">Firstly, </w:t>
      </w:r>
      <w:r w:rsidRPr="002D36DD">
        <w:rPr>
          <w:b/>
          <w:bCs/>
        </w:rPr>
        <w:t>if we include controls and weights</w:t>
      </w:r>
      <w:r>
        <w:t>, the results are effectively identical. For example, the equivalent to the table in the main paper using weighted data with controls is as follows:</w:t>
      </w:r>
    </w:p>
    <w:p w14:paraId="531C1510" w14:textId="516ADC29" w:rsidR="00B749C7" w:rsidRDefault="00B749C7" w:rsidP="00B749C7">
      <w:pPr>
        <w:pStyle w:val="Caption"/>
        <w:keepNext/>
        <w:spacing w:after="0"/>
      </w:pPr>
      <w:r>
        <w:t xml:space="preserve">Table </w:t>
      </w:r>
      <w:r w:rsidR="00817577">
        <w:fldChar w:fldCharType="begin"/>
      </w:r>
      <w:r w:rsidR="00817577">
        <w:instrText xml:space="preserve"> SEQ Table \* ARABIC </w:instrText>
      </w:r>
      <w:r w:rsidR="00817577">
        <w:fldChar w:fldCharType="separate"/>
      </w:r>
      <w:r w:rsidR="00817577">
        <w:rPr>
          <w:noProof/>
        </w:rPr>
        <w:t>1</w:t>
      </w:r>
      <w:r w:rsidR="00817577">
        <w:rPr>
          <w:noProof/>
        </w:rPr>
        <w:fldChar w:fldCharType="end"/>
      </w:r>
      <w:r>
        <w:t xml:space="preserve">: Effect of mock stories on perceived deservingness </w:t>
      </w:r>
    </w:p>
    <w:p w14:paraId="7760DA5B" w14:textId="77777777" w:rsidR="00B749C7" w:rsidRDefault="00B749C7" w:rsidP="00B749C7">
      <w:pPr>
        <w:pStyle w:val="Caption"/>
        <w:keepNext/>
        <w:spacing w:before="0"/>
      </w:pPr>
      <w:r>
        <w:t>of disability benefit claimants, with weights and controls</w:t>
      </w:r>
    </w:p>
    <w:tbl>
      <w:tblPr>
        <w:tblW w:w="4863" w:type="dxa"/>
        <w:jc w:val="center"/>
        <w:tblLook w:val="04A0" w:firstRow="1" w:lastRow="0" w:firstColumn="1" w:lastColumn="0" w:noHBand="0" w:noVBand="1"/>
      </w:tblPr>
      <w:tblGrid>
        <w:gridCol w:w="2660"/>
        <w:gridCol w:w="785"/>
        <w:gridCol w:w="1418"/>
      </w:tblGrid>
      <w:tr w:rsidR="00B749C7" w:rsidRPr="00EF039E" w14:paraId="43348592" w14:textId="77777777" w:rsidTr="00102AD3">
        <w:trPr>
          <w:trHeight w:val="330"/>
          <w:jc w:val="center"/>
        </w:trPr>
        <w:tc>
          <w:tcPr>
            <w:tcW w:w="2660" w:type="dxa"/>
            <w:tcBorders>
              <w:top w:val="single" w:sz="4" w:space="0" w:color="auto"/>
              <w:right w:val="single" w:sz="4" w:space="0" w:color="auto"/>
            </w:tcBorders>
            <w:shd w:val="clear" w:color="000000" w:fill="FFFFFF"/>
            <w:noWrap/>
            <w:vAlign w:val="bottom"/>
            <w:hideMark/>
          </w:tcPr>
          <w:p w14:paraId="59A5C334" w14:textId="77777777" w:rsidR="00B749C7" w:rsidRPr="00EF039E" w:rsidRDefault="00B749C7" w:rsidP="00102AD3">
            <w:pPr>
              <w:spacing w:after="0" w:line="240" w:lineRule="auto"/>
              <w:rPr>
                <w:rFonts w:eastAsia="Times New Roman" w:cs="Times New Roman"/>
                <w:color w:val="000000"/>
                <w:lang w:eastAsia="en-GB"/>
              </w:rPr>
            </w:pPr>
            <w:r w:rsidRPr="00EF039E">
              <w:rPr>
                <w:rFonts w:eastAsia="Times New Roman" w:cs="Times New Roman"/>
                <w:color w:val="000000"/>
                <w:lang w:eastAsia="en-GB"/>
              </w:rPr>
              <w:t> </w:t>
            </w:r>
          </w:p>
        </w:tc>
        <w:tc>
          <w:tcPr>
            <w:tcW w:w="2203" w:type="dxa"/>
            <w:gridSpan w:val="2"/>
            <w:tcBorders>
              <w:top w:val="single" w:sz="4" w:space="0" w:color="auto"/>
              <w:left w:val="single" w:sz="4" w:space="0" w:color="auto"/>
            </w:tcBorders>
            <w:shd w:val="clear" w:color="000000" w:fill="FFFFFF"/>
            <w:noWrap/>
            <w:vAlign w:val="bottom"/>
            <w:hideMark/>
          </w:tcPr>
          <w:p w14:paraId="473E7C54" w14:textId="77777777" w:rsidR="00B749C7" w:rsidRPr="00EF039E" w:rsidRDefault="00B749C7" w:rsidP="00102AD3">
            <w:pPr>
              <w:spacing w:after="0" w:line="240" w:lineRule="auto"/>
              <w:jc w:val="center"/>
              <w:rPr>
                <w:rFonts w:eastAsia="Times New Roman" w:cs="Times New Roman"/>
                <w:bCs/>
                <w:color w:val="000000"/>
                <w:lang w:eastAsia="en-GB"/>
              </w:rPr>
            </w:pPr>
            <w:r>
              <w:rPr>
                <w:rFonts w:eastAsia="Times New Roman" w:cs="Times New Roman"/>
                <w:b/>
                <w:bCs/>
                <w:color w:val="000000"/>
                <w:lang w:eastAsia="en-GB"/>
              </w:rPr>
              <w:t>Vignette disability claimants</w:t>
            </w:r>
            <w:r>
              <w:rPr>
                <w:rFonts w:eastAsia="Times New Roman" w:cs="Times New Roman"/>
                <w:bCs/>
                <w:color w:val="000000"/>
                <w:lang w:eastAsia="en-GB"/>
              </w:rPr>
              <w:t xml:space="preserve"> </w:t>
            </w:r>
          </w:p>
        </w:tc>
      </w:tr>
      <w:tr w:rsidR="00B749C7" w:rsidRPr="00EF039E" w14:paraId="0C5DEC61" w14:textId="77777777" w:rsidTr="00102AD3">
        <w:trPr>
          <w:trHeight w:val="330"/>
          <w:jc w:val="center"/>
        </w:trPr>
        <w:tc>
          <w:tcPr>
            <w:tcW w:w="2660" w:type="dxa"/>
            <w:tcBorders>
              <w:bottom w:val="single" w:sz="4" w:space="0" w:color="auto"/>
              <w:right w:val="single" w:sz="4" w:space="0" w:color="auto"/>
            </w:tcBorders>
            <w:shd w:val="clear" w:color="000000" w:fill="FFFFFF"/>
            <w:noWrap/>
            <w:vAlign w:val="bottom"/>
            <w:hideMark/>
          </w:tcPr>
          <w:p w14:paraId="50F510D3" w14:textId="77777777" w:rsidR="00B749C7" w:rsidRPr="00EF039E" w:rsidRDefault="00B749C7" w:rsidP="00102AD3">
            <w:pPr>
              <w:spacing w:after="0" w:line="240" w:lineRule="auto"/>
              <w:jc w:val="center"/>
              <w:rPr>
                <w:rFonts w:eastAsia="Times New Roman" w:cs="Times New Roman"/>
                <w:color w:val="000000"/>
                <w:lang w:eastAsia="en-GB"/>
              </w:rPr>
            </w:pPr>
            <w:r w:rsidRPr="00EF039E">
              <w:rPr>
                <w:rFonts w:eastAsia="Times New Roman" w:cs="Times New Roman"/>
                <w:color w:val="000000"/>
                <w:lang w:eastAsia="en-GB"/>
              </w:rPr>
              <w:t> </w:t>
            </w:r>
          </w:p>
        </w:tc>
        <w:tc>
          <w:tcPr>
            <w:tcW w:w="785" w:type="dxa"/>
            <w:tcBorders>
              <w:left w:val="single" w:sz="4" w:space="0" w:color="auto"/>
              <w:bottom w:val="single" w:sz="4" w:space="0" w:color="auto"/>
            </w:tcBorders>
            <w:shd w:val="clear" w:color="000000" w:fill="FFFFFF"/>
            <w:noWrap/>
            <w:vAlign w:val="bottom"/>
            <w:hideMark/>
          </w:tcPr>
          <w:p w14:paraId="64933FDF" w14:textId="77777777" w:rsidR="00B749C7" w:rsidRPr="00EF039E" w:rsidRDefault="00B749C7" w:rsidP="00102AD3">
            <w:pPr>
              <w:spacing w:after="0" w:line="240" w:lineRule="auto"/>
              <w:jc w:val="center"/>
              <w:rPr>
                <w:rFonts w:eastAsia="Times New Roman" w:cs="Times New Roman"/>
                <w:color w:val="000000"/>
                <w:lang w:eastAsia="en-GB"/>
              </w:rPr>
            </w:pPr>
            <w:r w:rsidRPr="00EF039E">
              <w:rPr>
                <w:rFonts w:eastAsia="Times New Roman" w:cs="Times New Roman"/>
                <w:color w:val="000000"/>
                <w:lang w:eastAsia="en-GB"/>
              </w:rPr>
              <w:t>b</w:t>
            </w:r>
          </w:p>
        </w:tc>
        <w:tc>
          <w:tcPr>
            <w:tcW w:w="1418" w:type="dxa"/>
            <w:tcBorders>
              <w:bottom w:val="single" w:sz="4" w:space="0" w:color="auto"/>
            </w:tcBorders>
            <w:shd w:val="clear" w:color="000000" w:fill="FFFFFF"/>
            <w:noWrap/>
            <w:vAlign w:val="bottom"/>
            <w:hideMark/>
          </w:tcPr>
          <w:p w14:paraId="00064A52" w14:textId="77777777" w:rsidR="00B749C7" w:rsidRPr="00EF039E" w:rsidRDefault="00B749C7" w:rsidP="00102AD3">
            <w:pPr>
              <w:spacing w:after="0" w:line="240" w:lineRule="auto"/>
              <w:jc w:val="center"/>
              <w:rPr>
                <w:rFonts w:eastAsia="Times New Roman" w:cs="Times New Roman"/>
                <w:color w:val="000000"/>
                <w:sz w:val="18"/>
                <w:szCs w:val="18"/>
                <w:lang w:eastAsia="en-GB"/>
              </w:rPr>
            </w:pPr>
            <w:r w:rsidRPr="00EF039E">
              <w:rPr>
                <w:rFonts w:eastAsia="Times New Roman" w:cs="Times New Roman"/>
                <w:color w:val="000000"/>
                <w:sz w:val="18"/>
                <w:szCs w:val="18"/>
                <w:lang w:eastAsia="en-GB"/>
              </w:rPr>
              <w:t>95% CI</w:t>
            </w:r>
          </w:p>
        </w:tc>
      </w:tr>
      <w:tr w:rsidR="00B749C7" w:rsidRPr="00EF039E" w14:paraId="71E00D57" w14:textId="77777777" w:rsidTr="00102AD3">
        <w:trPr>
          <w:trHeight w:val="330"/>
          <w:jc w:val="center"/>
        </w:trPr>
        <w:tc>
          <w:tcPr>
            <w:tcW w:w="2660" w:type="dxa"/>
            <w:tcBorders>
              <w:right w:val="single" w:sz="4" w:space="0" w:color="auto"/>
            </w:tcBorders>
            <w:shd w:val="clear" w:color="000000" w:fill="FFFFFF"/>
            <w:noWrap/>
            <w:vAlign w:val="bottom"/>
            <w:hideMark/>
          </w:tcPr>
          <w:p w14:paraId="0A420EBF" w14:textId="77777777" w:rsidR="00B749C7" w:rsidRPr="00EF039E" w:rsidRDefault="00B749C7" w:rsidP="00102AD3">
            <w:pPr>
              <w:spacing w:after="0" w:line="240" w:lineRule="auto"/>
              <w:rPr>
                <w:rFonts w:eastAsia="Times New Roman" w:cs="Times New Roman"/>
                <w:color w:val="000000"/>
                <w:lang w:eastAsia="en-GB"/>
              </w:rPr>
            </w:pPr>
            <w:r>
              <w:rPr>
                <w:rFonts w:eastAsia="Times New Roman" w:cs="Times New Roman"/>
                <w:color w:val="000000"/>
                <w:lang w:eastAsia="en-GB"/>
              </w:rPr>
              <w:t xml:space="preserve">None </w:t>
            </w:r>
            <w:r w:rsidRPr="00EF039E">
              <w:rPr>
                <w:rFonts w:eastAsia="Times New Roman" w:cs="Times New Roman"/>
                <w:color w:val="000000"/>
                <w:lang w:eastAsia="en-GB"/>
              </w:rPr>
              <w:t>(baseline)</w:t>
            </w:r>
          </w:p>
        </w:tc>
        <w:tc>
          <w:tcPr>
            <w:tcW w:w="785" w:type="dxa"/>
            <w:tcBorders>
              <w:left w:val="single" w:sz="4" w:space="0" w:color="auto"/>
            </w:tcBorders>
            <w:shd w:val="clear" w:color="000000" w:fill="FFFFFF"/>
            <w:noWrap/>
            <w:vAlign w:val="bottom"/>
            <w:hideMark/>
          </w:tcPr>
          <w:p w14:paraId="233C7DCA" w14:textId="77777777" w:rsidR="00B749C7" w:rsidRPr="00EF039E" w:rsidRDefault="00B749C7" w:rsidP="00102AD3">
            <w:pPr>
              <w:spacing w:after="0" w:line="240" w:lineRule="auto"/>
              <w:jc w:val="center"/>
              <w:rPr>
                <w:rFonts w:eastAsia="Times New Roman" w:cs="Times New Roman"/>
                <w:color w:val="000000"/>
                <w:lang w:eastAsia="en-GB"/>
              </w:rPr>
            </w:pPr>
            <w:r w:rsidRPr="00EF039E">
              <w:rPr>
                <w:rFonts w:eastAsia="Times New Roman" w:cs="Times New Roman"/>
                <w:color w:val="000000"/>
                <w:lang w:eastAsia="en-GB"/>
              </w:rPr>
              <w:t>0</w:t>
            </w:r>
          </w:p>
        </w:tc>
        <w:tc>
          <w:tcPr>
            <w:tcW w:w="1418" w:type="dxa"/>
            <w:shd w:val="clear" w:color="000000" w:fill="FFFFFF"/>
            <w:noWrap/>
            <w:vAlign w:val="bottom"/>
            <w:hideMark/>
          </w:tcPr>
          <w:p w14:paraId="62B26BD7" w14:textId="77777777" w:rsidR="00B749C7" w:rsidRPr="00EF039E" w:rsidRDefault="00B749C7" w:rsidP="00102AD3">
            <w:pPr>
              <w:spacing w:after="0" w:line="240" w:lineRule="auto"/>
              <w:jc w:val="center"/>
              <w:rPr>
                <w:rFonts w:eastAsia="Times New Roman" w:cs="Times New Roman"/>
                <w:color w:val="000000"/>
                <w:sz w:val="18"/>
                <w:szCs w:val="18"/>
                <w:lang w:eastAsia="en-GB"/>
              </w:rPr>
            </w:pPr>
          </w:p>
        </w:tc>
      </w:tr>
      <w:tr w:rsidR="00B749C7" w:rsidRPr="00EF039E" w14:paraId="37BEA502" w14:textId="77777777" w:rsidTr="00102AD3">
        <w:trPr>
          <w:trHeight w:val="330"/>
          <w:jc w:val="center"/>
        </w:trPr>
        <w:tc>
          <w:tcPr>
            <w:tcW w:w="2660" w:type="dxa"/>
            <w:tcBorders>
              <w:right w:val="single" w:sz="4" w:space="0" w:color="auto"/>
            </w:tcBorders>
            <w:shd w:val="clear" w:color="000000" w:fill="FFFFFF"/>
            <w:noWrap/>
            <w:vAlign w:val="bottom"/>
            <w:hideMark/>
          </w:tcPr>
          <w:p w14:paraId="3B6CB492" w14:textId="77777777" w:rsidR="00B749C7" w:rsidRPr="00EF039E" w:rsidRDefault="00B749C7" w:rsidP="00102AD3">
            <w:pPr>
              <w:spacing w:after="0" w:line="240" w:lineRule="auto"/>
              <w:rPr>
                <w:rFonts w:eastAsia="Times New Roman" w:cs="Times New Roman"/>
                <w:color w:val="000000"/>
                <w:lang w:eastAsia="en-GB"/>
              </w:rPr>
            </w:pPr>
            <w:r>
              <w:rPr>
                <w:rFonts w:eastAsia="Times New Roman" w:cs="Times New Roman"/>
                <w:color w:val="000000"/>
                <w:lang w:eastAsia="en-GB"/>
              </w:rPr>
              <w:t>‘Benefits cheat’</w:t>
            </w:r>
            <w:r w:rsidRPr="00EF039E">
              <w:rPr>
                <w:rFonts w:eastAsia="Times New Roman" w:cs="Times New Roman"/>
                <w:color w:val="000000"/>
                <w:lang w:eastAsia="en-GB"/>
              </w:rPr>
              <w:t xml:space="preserve"> </w:t>
            </w:r>
          </w:p>
        </w:tc>
        <w:tc>
          <w:tcPr>
            <w:tcW w:w="785" w:type="dxa"/>
            <w:tcBorders>
              <w:left w:val="single" w:sz="4" w:space="0" w:color="auto"/>
            </w:tcBorders>
            <w:shd w:val="clear" w:color="000000" w:fill="FFFFFF"/>
            <w:noWrap/>
            <w:vAlign w:val="bottom"/>
            <w:hideMark/>
          </w:tcPr>
          <w:p w14:paraId="54582984" w14:textId="77777777" w:rsidR="00B749C7" w:rsidRPr="00EF039E" w:rsidRDefault="00B749C7" w:rsidP="00102AD3">
            <w:pPr>
              <w:spacing w:after="0" w:line="240" w:lineRule="auto"/>
              <w:jc w:val="center"/>
              <w:rPr>
                <w:rFonts w:eastAsia="Times New Roman" w:cs="Times New Roman"/>
                <w:color w:val="000000"/>
                <w:lang w:eastAsia="en-GB"/>
              </w:rPr>
            </w:pPr>
            <w:r>
              <w:rPr>
                <w:rFonts w:cs="Times New Roman"/>
                <w:color w:val="000000"/>
              </w:rPr>
              <w:t>-0.24</w:t>
            </w:r>
          </w:p>
        </w:tc>
        <w:tc>
          <w:tcPr>
            <w:tcW w:w="1418" w:type="dxa"/>
            <w:shd w:val="clear" w:color="000000" w:fill="FFFFFF"/>
            <w:noWrap/>
            <w:vAlign w:val="bottom"/>
            <w:hideMark/>
          </w:tcPr>
          <w:p w14:paraId="553D9D0B" w14:textId="77777777" w:rsidR="00B749C7" w:rsidRPr="00EF039E" w:rsidRDefault="00B749C7" w:rsidP="00102AD3">
            <w:pPr>
              <w:spacing w:after="0" w:line="240" w:lineRule="auto"/>
              <w:jc w:val="center"/>
              <w:rPr>
                <w:rFonts w:eastAsia="Times New Roman" w:cs="Times New Roman"/>
                <w:color w:val="000000"/>
                <w:sz w:val="18"/>
                <w:szCs w:val="18"/>
                <w:lang w:eastAsia="en-GB"/>
              </w:rPr>
            </w:pPr>
            <w:r w:rsidRPr="00EF039E">
              <w:rPr>
                <w:rFonts w:cs="Times New Roman"/>
                <w:color w:val="000000"/>
                <w:sz w:val="18"/>
                <w:szCs w:val="18"/>
              </w:rPr>
              <w:t>(-0.4</w:t>
            </w:r>
            <w:r>
              <w:rPr>
                <w:rFonts w:cs="Times New Roman"/>
                <w:color w:val="000000"/>
                <w:sz w:val="18"/>
                <w:szCs w:val="18"/>
              </w:rPr>
              <w:t>1</w:t>
            </w:r>
            <w:r w:rsidRPr="00EF039E">
              <w:rPr>
                <w:rFonts w:cs="Times New Roman"/>
                <w:color w:val="000000"/>
                <w:sz w:val="18"/>
                <w:szCs w:val="18"/>
              </w:rPr>
              <w:t>, -0.</w:t>
            </w:r>
            <w:r>
              <w:rPr>
                <w:rFonts w:cs="Times New Roman"/>
                <w:color w:val="000000"/>
                <w:sz w:val="18"/>
                <w:szCs w:val="18"/>
              </w:rPr>
              <w:t>08</w:t>
            </w:r>
            <w:r w:rsidRPr="00EF039E">
              <w:rPr>
                <w:rFonts w:cs="Times New Roman"/>
                <w:color w:val="000000"/>
                <w:sz w:val="18"/>
                <w:szCs w:val="18"/>
              </w:rPr>
              <w:t>)</w:t>
            </w:r>
          </w:p>
        </w:tc>
      </w:tr>
      <w:tr w:rsidR="00B749C7" w:rsidRPr="00EF039E" w14:paraId="7044E404" w14:textId="77777777" w:rsidTr="00102AD3">
        <w:trPr>
          <w:trHeight w:val="330"/>
          <w:jc w:val="center"/>
        </w:trPr>
        <w:tc>
          <w:tcPr>
            <w:tcW w:w="2660" w:type="dxa"/>
            <w:tcBorders>
              <w:top w:val="single" w:sz="4" w:space="0" w:color="auto"/>
              <w:right w:val="single" w:sz="4" w:space="0" w:color="auto"/>
            </w:tcBorders>
            <w:shd w:val="clear" w:color="000000" w:fill="FFFFFF"/>
            <w:noWrap/>
            <w:vAlign w:val="bottom"/>
          </w:tcPr>
          <w:p w14:paraId="27CD1ACA" w14:textId="77777777" w:rsidR="00B749C7" w:rsidRPr="00EF039E" w:rsidRDefault="00B749C7" w:rsidP="00102AD3">
            <w:pPr>
              <w:spacing w:after="0" w:line="240" w:lineRule="auto"/>
              <w:rPr>
                <w:rFonts w:eastAsia="Times New Roman" w:cs="Times New Roman"/>
                <w:i/>
                <w:iCs/>
                <w:color w:val="000000"/>
                <w:lang w:eastAsia="en-GB"/>
              </w:rPr>
            </w:pPr>
            <w:r>
              <w:rPr>
                <w:rFonts w:eastAsia="Times New Roman" w:cs="Times New Roman"/>
                <w:i/>
                <w:iCs/>
                <w:color w:val="000000"/>
                <w:lang w:eastAsia="en-GB"/>
              </w:rPr>
              <w:t>Country</w:t>
            </w:r>
          </w:p>
        </w:tc>
        <w:tc>
          <w:tcPr>
            <w:tcW w:w="2203" w:type="dxa"/>
            <w:gridSpan w:val="2"/>
            <w:tcBorders>
              <w:top w:val="single" w:sz="4" w:space="0" w:color="auto"/>
              <w:left w:val="single" w:sz="4" w:space="0" w:color="auto"/>
            </w:tcBorders>
            <w:shd w:val="clear" w:color="000000" w:fill="FFFFFF"/>
            <w:noWrap/>
            <w:vAlign w:val="bottom"/>
          </w:tcPr>
          <w:p w14:paraId="028981CA" w14:textId="77777777" w:rsidR="00B749C7" w:rsidRPr="00EF039E" w:rsidRDefault="00B749C7" w:rsidP="00102AD3">
            <w:pPr>
              <w:spacing w:after="0" w:line="240" w:lineRule="auto"/>
              <w:jc w:val="center"/>
              <w:rPr>
                <w:rFonts w:eastAsia="Times New Roman" w:cs="Times New Roman"/>
                <w:i/>
                <w:iCs/>
                <w:color w:val="000000"/>
                <w:lang w:eastAsia="en-GB"/>
              </w:rPr>
            </w:pPr>
            <w:r>
              <w:rPr>
                <w:rFonts w:eastAsia="Times New Roman" w:cs="Times New Roman"/>
                <w:i/>
                <w:iCs/>
                <w:color w:val="000000"/>
                <w:lang w:eastAsia="en-GB"/>
              </w:rPr>
              <w:t>UK &amp; Norway</w:t>
            </w:r>
          </w:p>
        </w:tc>
      </w:tr>
      <w:tr w:rsidR="00B749C7" w:rsidRPr="00EF039E" w14:paraId="55B6F784" w14:textId="77777777" w:rsidTr="00102AD3">
        <w:trPr>
          <w:trHeight w:val="330"/>
          <w:jc w:val="center"/>
        </w:trPr>
        <w:tc>
          <w:tcPr>
            <w:tcW w:w="2660" w:type="dxa"/>
            <w:tcBorders>
              <w:right w:val="single" w:sz="4" w:space="0" w:color="auto"/>
            </w:tcBorders>
            <w:shd w:val="clear" w:color="000000" w:fill="FFFFFF"/>
            <w:noWrap/>
            <w:vAlign w:val="bottom"/>
            <w:hideMark/>
          </w:tcPr>
          <w:p w14:paraId="1DEC7228" w14:textId="77777777" w:rsidR="00B749C7" w:rsidRPr="00EF039E" w:rsidRDefault="00B749C7" w:rsidP="00102AD3">
            <w:pPr>
              <w:spacing w:after="0" w:line="240" w:lineRule="auto"/>
              <w:rPr>
                <w:rFonts w:eastAsia="Times New Roman" w:cs="Times New Roman"/>
                <w:i/>
                <w:iCs/>
                <w:color w:val="000000"/>
                <w:lang w:eastAsia="en-GB"/>
              </w:rPr>
            </w:pPr>
            <w:r w:rsidRPr="00EF039E">
              <w:rPr>
                <w:rFonts w:eastAsia="Times New Roman" w:cs="Times New Roman"/>
                <w:i/>
                <w:iCs/>
                <w:color w:val="000000"/>
                <w:lang w:eastAsia="en-GB"/>
              </w:rPr>
              <w:t>Sample size</w:t>
            </w:r>
            <w:r>
              <w:rPr>
                <w:rFonts w:eastAsia="Times New Roman" w:cs="Times New Roman"/>
                <w:i/>
                <w:iCs/>
                <w:color w:val="000000"/>
                <w:lang w:eastAsia="en-GB"/>
              </w:rPr>
              <w:t xml:space="preserve"> (vignettes)</w:t>
            </w:r>
          </w:p>
        </w:tc>
        <w:tc>
          <w:tcPr>
            <w:tcW w:w="2203" w:type="dxa"/>
            <w:gridSpan w:val="2"/>
            <w:tcBorders>
              <w:left w:val="single" w:sz="4" w:space="0" w:color="auto"/>
            </w:tcBorders>
            <w:shd w:val="clear" w:color="000000" w:fill="FFFFFF"/>
            <w:noWrap/>
            <w:vAlign w:val="bottom"/>
            <w:hideMark/>
          </w:tcPr>
          <w:p w14:paraId="12E426F3" w14:textId="77777777" w:rsidR="00B749C7" w:rsidRPr="00EF039E" w:rsidRDefault="00B749C7" w:rsidP="00102AD3">
            <w:pPr>
              <w:spacing w:after="0" w:line="240" w:lineRule="auto"/>
              <w:jc w:val="center"/>
              <w:rPr>
                <w:rFonts w:eastAsia="Times New Roman" w:cs="Times New Roman"/>
                <w:i/>
                <w:iCs/>
                <w:color w:val="000000"/>
                <w:lang w:eastAsia="en-GB"/>
              </w:rPr>
            </w:pPr>
            <w:r>
              <w:rPr>
                <w:rFonts w:cs="Times New Roman"/>
                <w:i/>
                <w:iCs/>
                <w:color w:val="000000"/>
              </w:rPr>
              <w:t>3646</w:t>
            </w:r>
          </w:p>
        </w:tc>
      </w:tr>
      <w:tr w:rsidR="00B749C7" w:rsidRPr="00EF039E" w14:paraId="4CCECE34" w14:textId="77777777" w:rsidTr="00102AD3">
        <w:trPr>
          <w:trHeight w:val="330"/>
          <w:jc w:val="center"/>
        </w:trPr>
        <w:tc>
          <w:tcPr>
            <w:tcW w:w="2660" w:type="dxa"/>
            <w:tcBorders>
              <w:bottom w:val="single" w:sz="4" w:space="0" w:color="auto"/>
              <w:right w:val="single" w:sz="4" w:space="0" w:color="auto"/>
            </w:tcBorders>
            <w:shd w:val="clear" w:color="000000" w:fill="FFFFFF"/>
            <w:noWrap/>
            <w:vAlign w:val="bottom"/>
            <w:hideMark/>
          </w:tcPr>
          <w:p w14:paraId="6742687B" w14:textId="77777777" w:rsidR="00B749C7" w:rsidRPr="00EF039E" w:rsidRDefault="00B749C7" w:rsidP="00102AD3">
            <w:pPr>
              <w:spacing w:after="0" w:line="240" w:lineRule="auto"/>
              <w:rPr>
                <w:rFonts w:eastAsia="Times New Roman" w:cs="Times New Roman"/>
                <w:i/>
                <w:iCs/>
                <w:color w:val="000000"/>
                <w:lang w:eastAsia="en-GB"/>
              </w:rPr>
            </w:pPr>
            <w:r w:rsidRPr="00EF039E">
              <w:rPr>
                <w:rFonts w:eastAsia="Times New Roman" w:cs="Times New Roman"/>
                <w:i/>
                <w:iCs/>
                <w:color w:val="000000"/>
                <w:lang w:eastAsia="en-GB"/>
              </w:rPr>
              <w:t>Sample size</w:t>
            </w:r>
            <w:r>
              <w:rPr>
                <w:rFonts w:eastAsia="Times New Roman" w:cs="Times New Roman"/>
                <w:i/>
                <w:iCs/>
                <w:color w:val="000000"/>
                <w:lang w:eastAsia="en-GB"/>
              </w:rPr>
              <w:t xml:space="preserve"> (people)</w:t>
            </w:r>
          </w:p>
        </w:tc>
        <w:tc>
          <w:tcPr>
            <w:tcW w:w="2203" w:type="dxa"/>
            <w:gridSpan w:val="2"/>
            <w:tcBorders>
              <w:left w:val="single" w:sz="4" w:space="0" w:color="auto"/>
              <w:bottom w:val="single" w:sz="4" w:space="0" w:color="auto"/>
            </w:tcBorders>
            <w:shd w:val="clear" w:color="000000" w:fill="FFFFFF"/>
            <w:noWrap/>
            <w:vAlign w:val="bottom"/>
            <w:hideMark/>
          </w:tcPr>
          <w:p w14:paraId="79AF153D" w14:textId="77777777" w:rsidR="00B749C7" w:rsidRPr="00EF039E" w:rsidRDefault="00B749C7" w:rsidP="00102AD3">
            <w:pPr>
              <w:spacing w:after="0" w:line="240" w:lineRule="auto"/>
              <w:jc w:val="center"/>
              <w:rPr>
                <w:rFonts w:eastAsia="Times New Roman" w:cs="Times New Roman"/>
                <w:i/>
                <w:iCs/>
                <w:color w:val="000000"/>
                <w:lang w:eastAsia="en-GB"/>
              </w:rPr>
            </w:pPr>
            <w:r>
              <w:rPr>
                <w:rFonts w:cs="Times New Roman"/>
                <w:i/>
                <w:iCs/>
                <w:color w:val="000000"/>
              </w:rPr>
              <w:t>8202</w:t>
            </w:r>
          </w:p>
        </w:tc>
      </w:tr>
    </w:tbl>
    <w:p w14:paraId="34C98346" w14:textId="77777777" w:rsidR="00B749C7" w:rsidRDefault="00B749C7" w:rsidP="00B749C7">
      <w:pPr>
        <w:pStyle w:val="BelowTable"/>
        <w:ind w:left="1134"/>
      </w:pPr>
      <w:r>
        <w:t>Controls are gender, age group, marital status, presence of children in the household, own benefits claim, disability, region, and working status.</w:t>
      </w:r>
    </w:p>
    <w:p w14:paraId="31BDDADD" w14:textId="779EEA9E" w:rsidR="00B749C7" w:rsidRDefault="00B749C7" w:rsidP="00B749C7">
      <w:r>
        <w:t xml:space="preserve">Secondly, in our YouGov survey we have two measures of </w:t>
      </w:r>
      <w:r w:rsidRPr="002D36DD">
        <w:rPr>
          <w:b/>
          <w:bCs/>
        </w:rPr>
        <w:t>whether the respondents were closely reading the questions</w:t>
      </w:r>
      <w:r>
        <w:t xml:space="preserve">: the time they took to read the vignette screen, and two attention checks </w:t>
      </w:r>
      <w:r>
        <w:fldChar w:fldCharType="begin"/>
      </w:r>
      <w:r>
        <w:instrText xml:space="preserve"> ADDIN EN.CITE &lt;EndNote&gt;&lt;Cite&gt;&lt;Author&gt;Berinsky&lt;/Author&gt;&lt;Year&gt;2014&lt;/Year&gt;&lt;RecNum&gt;880&lt;/RecNum&gt;&lt;Prefix&gt;taken from &lt;/Prefix&gt;&lt;DisplayText&gt; taken from (Berinsky&lt;style face="italic"&gt; et al.&lt;/style&gt;, 2014)&lt;/DisplayText&gt;&lt;record&gt;&lt;rec-number&gt;880&lt;/rec-number&gt;&lt;foreign-keys&gt;&lt;key app="EN" db-id="5xatt0094rr92mepzaexd2xzx29appesae0a" timestamp="1522766273"&gt;880&lt;/key&gt;&lt;/foreign-keys&gt;&lt;ref-type name="Journal Article"&gt;17&lt;/ref-type&gt;&lt;contributors&gt;&lt;authors&gt;&lt;author&gt;Adam J. Berinsky&lt;/author&gt;&lt;author&gt;Michele F. Margolis&lt;/author&gt;&lt;author&gt;Michael W. Sances&lt;/author&gt;&lt;/authors&gt;&lt;/contributors&gt;&lt;titles&gt;&lt;title&gt;Separating the Shirkers from the Workers? Making Sure Respondents Pay Attention on Self‐Administered Surveys&lt;/title&gt;&lt;secondary-title&gt;American Journal of Political Science&lt;/secondary-title&gt;&lt;/titles&gt;&lt;periodical&gt;&lt;full-title&gt;American Journal of Political Science&lt;/full-title&gt;&lt;/periodical&gt;&lt;pages&gt;739-753&lt;/pages&gt;&lt;volume&gt;58&lt;/volume&gt;&lt;number&gt;3&lt;/number&gt;&lt;dates&gt;&lt;year&gt;2014&lt;/year&gt;&lt;/dates&gt;&lt;urls&gt;&lt;related-urls&gt;&lt;url&gt;https://onlinelibrary.wiley.com/doi/abs/10.1111/ajps.12081&lt;/url&gt;&lt;/related-urls&gt;&lt;/urls&gt;&lt;electronic-resource-num&gt;doi:10.1111/ajps.12081&lt;/electronic-resource-num&gt;&lt;/record&gt;&lt;/Cite&gt;&lt;/EndNote&gt;</w:instrText>
      </w:r>
      <w:r>
        <w:fldChar w:fldCharType="separate"/>
      </w:r>
      <w:r>
        <w:rPr>
          <w:noProof/>
        </w:rPr>
        <w:t xml:space="preserve"> taken from (Berinsky</w:t>
      </w:r>
      <w:r w:rsidRPr="005F0B33">
        <w:rPr>
          <w:i/>
          <w:noProof/>
        </w:rPr>
        <w:t xml:space="preserve"> et al.</w:t>
      </w:r>
      <w:r>
        <w:rPr>
          <w:noProof/>
        </w:rPr>
        <w:t>, 2014)</w:t>
      </w:r>
      <w:r>
        <w:fldChar w:fldCharType="end"/>
      </w:r>
      <w:r>
        <w:t xml:space="preserve">. In sensitivity analyses </w:t>
      </w:r>
      <w:r w:rsidR="001E08BA">
        <w:t xml:space="preserve">I </w:t>
      </w:r>
      <w:r>
        <w:t>excluded those who took less than 8 seconds to read the vignette, or who failed both attention screens (see Appendix D below for details). The results are effectively unchanged across specifications:</w:t>
      </w:r>
    </w:p>
    <w:p w14:paraId="5B82203B" w14:textId="5682678F" w:rsidR="00B749C7" w:rsidRDefault="00B749C7" w:rsidP="00B749C7">
      <w:pPr>
        <w:pStyle w:val="Caption"/>
        <w:keepNext/>
        <w:spacing w:after="0"/>
      </w:pPr>
      <w:r>
        <w:t xml:space="preserve">Table </w:t>
      </w:r>
      <w:r w:rsidR="00817577">
        <w:fldChar w:fldCharType="begin"/>
      </w:r>
      <w:r w:rsidR="00817577">
        <w:instrText xml:space="preserve"> SEQ Table \* ARABIC </w:instrText>
      </w:r>
      <w:r w:rsidR="00817577">
        <w:fldChar w:fldCharType="separate"/>
      </w:r>
      <w:r w:rsidR="00817577">
        <w:rPr>
          <w:noProof/>
        </w:rPr>
        <w:t>2</w:t>
      </w:r>
      <w:r w:rsidR="00817577">
        <w:rPr>
          <w:noProof/>
        </w:rPr>
        <w:fldChar w:fldCharType="end"/>
      </w:r>
      <w:r>
        <w:t xml:space="preserve">: Effect of ‘benefits cheat’ article on perceived deservingness </w:t>
      </w:r>
    </w:p>
    <w:p w14:paraId="2A1B705F" w14:textId="77777777" w:rsidR="00B749C7" w:rsidRDefault="00B749C7" w:rsidP="00B749C7">
      <w:pPr>
        <w:pStyle w:val="Caption"/>
        <w:keepNext/>
        <w:spacing w:before="0"/>
      </w:pPr>
      <w:r>
        <w:t>of disability benefit claimants, with weights and controls</w:t>
      </w:r>
    </w:p>
    <w:tbl>
      <w:tblPr>
        <w:tblW w:w="8960" w:type="dxa"/>
        <w:jc w:val="center"/>
        <w:tblLook w:val="04A0" w:firstRow="1" w:lastRow="0" w:firstColumn="1" w:lastColumn="0" w:noHBand="0" w:noVBand="1"/>
      </w:tblPr>
      <w:tblGrid>
        <w:gridCol w:w="2660"/>
        <w:gridCol w:w="682"/>
        <w:gridCol w:w="1418"/>
        <w:gridCol w:w="691"/>
        <w:gridCol w:w="1409"/>
        <w:gridCol w:w="682"/>
        <w:gridCol w:w="1418"/>
      </w:tblGrid>
      <w:tr w:rsidR="00B749C7" w:rsidRPr="00FA0DE1" w14:paraId="43ABC53C" w14:textId="77777777" w:rsidTr="00102AD3">
        <w:trPr>
          <w:trHeight w:val="330"/>
          <w:jc w:val="center"/>
        </w:trPr>
        <w:tc>
          <w:tcPr>
            <w:tcW w:w="2660" w:type="dxa"/>
            <w:tcBorders>
              <w:top w:val="single" w:sz="4" w:space="0" w:color="auto"/>
              <w:left w:val="single" w:sz="4" w:space="0" w:color="auto"/>
              <w:bottom w:val="nil"/>
              <w:right w:val="single" w:sz="4" w:space="0" w:color="auto"/>
            </w:tcBorders>
            <w:shd w:val="clear" w:color="000000" w:fill="FFFFFF"/>
            <w:noWrap/>
            <w:vAlign w:val="bottom"/>
            <w:hideMark/>
          </w:tcPr>
          <w:p w14:paraId="79B2A66E" w14:textId="77777777" w:rsidR="00B749C7" w:rsidRPr="00FA0DE1" w:rsidRDefault="00B749C7" w:rsidP="00102AD3">
            <w:pPr>
              <w:spacing w:after="0" w:line="240" w:lineRule="auto"/>
              <w:rPr>
                <w:rFonts w:eastAsia="Times New Roman" w:cs="Times New Roman"/>
                <w:b/>
                <w:bCs/>
                <w:color w:val="000000"/>
                <w:lang w:eastAsia="en-GB"/>
              </w:rPr>
            </w:pPr>
          </w:p>
        </w:tc>
        <w:tc>
          <w:tcPr>
            <w:tcW w:w="2100" w:type="dxa"/>
            <w:gridSpan w:val="2"/>
            <w:tcBorders>
              <w:top w:val="single" w:sz="4" w:space="0" w:color="auto"/>
              <w:left w:val="nil"/>
              <w:bottom w:val="nil"/>
              <w:right w:val="single" w:sz="4" w:space="0" w:color="000000"/>
            </w:tcBorders>
            <w:shd w:val="clear" w:color="000000" w:fill="FFFFFF"/>
            <w:noWrap/>
            <w:vAlign w:val="bottom"/>
            <w:hideMark/>
          </w:tcPr>
          <w:p w14:paraId="55A7B375" w14:textId="77777777" w:rsidR="00B749C7" w:rsidRPr="00FA0DE1" w:rsidRDefault="00B749C7" w:rsidP="00102AD3">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Main model</w:t>
            </w:r>
          </w:p>
        </w:tc>
        <w:tc>
          <w:tcPr>
            <w:tcW w:w="2100" w:type="dxa"/>
            <w:gridSpan w:val="2"/>
            <w:tcBorders>
              <w:top w:val="single" w:sz="4" w:space="0" w:color="auto"/>
              <w:left w:val="nil"/>
              <w:bottom w:val="nil"/>
              <w:right w:val="single" w:sz="4" w:space="0" w:color="000000"/>
            </w:tcBorders>
            <w:shd w:val="clear" w:color="000000" w:fill="FFFFFF"/>
            <w:noWrap/>
            <w:vAlign w:val="bottom"/>
            <w:hideMark/>
          </w:tcPr>
          <w:p w14:paraId="1D9C861E" w14:textId="77777777" w:rsidR="00B749C7" w:rsidRDefault="00B749C7" w:rsidP="00102AD3">
            <w:pPr>
              <w:spacing w:after="0" w:line="240" w:lineRule="auto"/>
              <w:jc w:val="center"/>
              <w:rPr>
                <w:rFonts w:eastAsia="Times New Roman" w:cs="Times New Roman"/>
                <w:b/>
                <w:bCs/>
                <w:color w:val="000000"/>
                <w:lang w:eastAsia="en-GB"/>
              </w:rPr>
            </w:pPr>
            <w:r w:rsidRPr="00FA0DE1">
              <w:rPr>
                <w:rFonts w:eastAsia="Times New Roman" w:cs="Times New Roman"/>
                <w:b/>
                <w:bCs/>
                <w:color w:val="000000"/>
                <w:lang w:eastAsia="en-GB"/>
              </w:rPr>
              <w:t>Exc</w:t>
            </w:r>
            <w:r>
              <w:rPr>
                <w:rFonts w:eastAsia="Times New Roman" w:cs="Times New Roman"/>
                <w:b/>
                <w:bCs/>
                <w:color w:val="000000"/>
                <w:lang w:eastAsia="en-GB"/>
              </w:rPr>
              <w:t>luding</w:t>
            </w:r>
          </w:p>
          <w:p w14:paraId="18D1F4FB" w14:textId="77777777" w:rsidR="00B749C7" w:rsidRPr="00FA0DE1" w:rsidRDefault="00B749C7" w:rsidP="00102AD3">
            <w:pPr>
              <w:spacing w:after="0" w:line="240" w:lineRule="auto"/>
              <w:jc w:val="center"/>
              <w:rPr>
                <w:rFonts w:eastAsia="Times New Roman" w:cs="Times New Roman"/>
                <w:b/>
                <w:bCs/>
                <w:color w:val="000000"/>
                <w:lang w:eastAsia="en-GB"/>
              </w:rPr>
            </w:pPr>
            <w:r w:rsidRPr="00FA0DE1">
              <w:rPr>
                <w:rFonts w:eastAsia="Times New Roman" w:cs="Times New Roman"/>
                <w:b/>
                <w:bCs/>
                <w:color w:val="000000"/>
                <w:lang w:eastAsia="en-GB"/>
              </w:rPr>
              <w:t xml:space="preserve"> skim readers</w:t>
            </w:r>
          </w:p>
        </w:tc>
        <w:tc>
          <w:tcPr>
            <w:tcW w:w="2100" w:type="dxa"/>
            <w:gridSpan w:val="2"/>
            <w:tcBorders>
              <w:top w:val="single" w:sz="4" w:space="0" w:color="auto"/>
              <w:left w:val="nil"/>
              <w:bottom w:val="nil"/>
              <w:right w:val="single" w:sz="4" w:space="0" w:color="000000"/>
            </w:tcBorders>
            <w:shd w:val="clear" w:color="000000" w:fill="FFFFFF"/>
            <w:noWrap/>
            <w:vAlign w:val="bottom"/>
            <w:hideMark/>
          </w:tcPr>
          <w:p w14:paraId="49B010FB" w14:textId="77777777" w:rsidR="00B749C7" w:rsidRDefault="00B749C7" w:rsidP="00102AD3">
            <w:pPr>
              <w:spacing w:after="0" w:line="240" w:lineRule="auto"/>
              <w:jc w:val="center"/>
              <w:rPr>
                <w:rFonts w:eastAsia="Times New Roman" w:cs="Times New Roman"/>
                <w:b/>
                <w:bCs/>
                <w:color w:val="000000"/>
                <w:lang w:eastAsia="en-GB"/>
              </w:rPr>
            </w:pPr>
            <w:r w:rsidRPr="00FA0DE1">
              <w:rPr>
                <w:rFonts w:eastAsia="Times New Roman" w:cs="Times New Roman"/>
                <w:b/>
                <w:bCs/>
                <w:color w:val="000000"/>
                <w:lang w:eastAsia="en-GB"/>
              </w:rPr>
              <w:t>Exc</w:t>
            </w:r>
            <w:r>
              <w:rPr>
                <w:rFonts w:eastAsia="Times New Roman" w:cs="Times New Roman"/>
                <w:b/>
                <w:bCs/>
                <w:color w:val="000000"/>
                <w:lang w:eastAsia="en-GB"/>
              </w:rPr>
              <w:t>luding</w:t>
            </w:r>
          </w:p>
          <w:p w14:paraId="0288582F" w14:textId="77777777" w:rsidR="00B749C7" w:rsidRPr="00FA0DE1" w:rsidRDefault="00B749C7" w:rsidP="00102AD3">
            <w:pPr>
              <w:spacing w:after="0" w:line="240" w:lineRule="auto"/>
              <w:jc w:val="center"/>
              <w:rPr>
                <w:rFonts w:eastAsia="Times New Roman" w:cs="Times New Roman"/>
                <w:b/>
                <w:bCs/>
                <w:color w:val="000000"/>
                <w:lang w:eastAsia="en-GB"/>
              </w:rPr>
            </w:pPr>
            <w:r w:rsidRPr="00FA0DE1">
              <w:rPr>
                <w:rFonts w:eastAsia="Times New Roman" w:cs="Times New Roman"/>
                <w:b/>
                <w:bCs/>
                <w:color w:val="000000"/>
                <w:lang w:eastAsia="en-GB"/>
              </w:rPr>
              <w:t xml:space="preserve"> low attention</w:t>
            </w:r>
          </w:p>
        </w:tc>
      </w:tr>
      <w:tr w:rsidR="00B749C7" w:rsidRPr="00FA0DE1" w14:paraId="30AF8B4D" w14:textId="77777777" w:rsidTr="00102AD3">
        <w:trPr>
          <w:trHeight w:val="330"/>
          <w:jc w:val="center"/>
        </w:trPr>
        <w:tc>
          <w:tcPr>
            <w:tcW w:w="2660" w:type="dxa"/>
            <w:tcBorders>
              <w:top w:val="nil"/>
              <w:left w:val="single" w:sz="4" w:space="0" w:color="auto"/>
              <w:bottom w:val="single" w:sz="4" w:space="0" w:color="auto"/>
              <w:right w:val="single" w:sz="4" w:space="0" w:color="auto"/>
            </w:tcBorders>
            <w:shd w:val="clear" w:color="000000" w:fill="FFFFFF"/>
            <w:noWrap/>
            <w:vAlign w:val="bottom"/>
            <w:hideMark/>
          </w:tcPr>
          <w:p w14:paraId="2FBA778D" w14:textId="77777777" w:rsidR="00B749C7" w:rsidRPr="00FA0DE1" w:rsidRDefault="00B749C7" w:rsidP="00102AD3">
            <w:pPr>
              <w:spacing w:after="0" w:line="240" w:lineRule="auto"/>
              <w:jc w:val="center"/>
              <w:rPr>
                <w:rFonts w:eastAsia="Times New Roman" w:cs="Times New Roman"/>
                <w:color w:val="000000"/>
                <w:lang w:eastAsia="en-GB"/>
              </w:rPr>
            </w:pPr>
            <w:r w:rsidRPr="00FA0DE1">
              <w:rPr>
                <w:rFonts w:eastAsia="Times New Roman" w:cs="Times New Roman"/>
                <w:color w:val="000000"/>
                <w:lang w:eastAsia="en-GB"/>
              </w:rPr>
              <w:t> </w:t>
            </w:r>
          </w:p>
        </w:tc>
        <w:tc>
          <w:tcPr>
            <w:tcW w:w="682" w:type="dxa"/>
            <w:tcBorders>
              <w:top w:val="nil"/>
              <w:left w:val="nil"/>
              <w:bottom w:val="single" w:sz="4" w:space="0" w:color="auto"/>
              <w:right w:val="nil"/>
            </w:tcBorders>
            <w:shd w:val="clear" w:color="000000" w:fill="FFFFFF"/>
            <w:noWrap/>
            <w:vAlign w:val="bottom"/>
            <w:hideMark/>
          </w:tcPr>
          <w:p w14:paraId="1F892428" w14:textId="77777777" w:rsidR="00B749C7" w:rsidRPr="00FA0DE1" w:rsidRDefault="00B749C7" w:rsidP="00102AD3">
            <w:pPr>
              <w:spacing w:after="0" w:line="240" w:lineRule="auto"/>
              <w:jc w:val="center"/>
              <w:rPr>
                <w:rFonts w:eastAsia="Times New Roman" w:cs="Times New Roman"/>
                <w:color w:val="000000"/>
                <w:lang w:eastAsia="en-GB"/>
              </w:rPr>
            </w:pPr>
            <w:r w:rsidRPr="00FA0DE1">
              <w:rPr>
                <w:rFonts w:eastAsia="Times New Roman" w:cs="Times New Roman"/>
                <w:color w:val="000000"/>
                <w:lang w:eastAsia="en-GB"/>
              </w:rPr>
              <w:t>b</w:t>
            </w:r>
          </w:p>
        </w:tc>
        <w:tc>
          <w:tcPr>
            <w:tcW w:w="1418" w:type="dxa"/>
            <w:tcBorders>
              <w:top w:val="nil"/>
              <w:left w:val="nil"/>
              <w:bottom w:val="single" w:sz="4" w:space="0" w:color="auto"/>
              <w:right w:val="single" w:sz="4" w:space="0" w:color="auto"/>
            </w:tcBorders>
            <w:shd w:val="clear" w:color="000000" w:fill="FFFFFF"/>
            <w:noWrap/>
            <w:vAlign w:val="bottom"/>
            <w:hideMark/>
          </w:tcPr>
          <w:p w14:paraId="6B3CD464" w14:textId="77777777" w:rsidR="00B749C7" w:rsidRPr="00FA0DE1" w:rsidRDefault="00B749C7" w:rsidP="00102AD3">
            <w:pPr>
              <w:spacing w:after="0" w:line="240" w:lineRule="auto"/>
              <w:jc w:val="center"/>
              <w:rPr>
                <w:rFonts w:eastAsia="Times New Roman" w:cs="Times New Roman"/>
                <w:color w:val="000000"/>
                <w:sz w:val="18"/>
                <w:szCs w:val="18"/>
                <w:lang w:eastAsia="en-GB"/>
              </w:rPr>
            </w:pPr>
            <w:r w:rsidRPr="00FA0DE1">
              <w:rPr>
                <w:rFonts w:eastAsia="Times New Roman" w:cs="Times New Roman"/>
                <w:color w:val="000000"/>
                <w:sz w:val="18"/>
                <w:szCs w:val="18"/>
                <w:lang w:eastAsia="en-GB"/>
              </w:rPr>
              <w:t>95% CI</w:t>
            </w:r>
          </w:p>
        </w:tc>
        <w:tc>
          <w:tcPr>
            <w:tcW w:w="691" w:type="dxa"/>
            <w:tcBorders>
              <w:top w:val="nil"/>
              <w:left w:val="nil"/>
              <w:bottom w:val="single" w:sz="4" w:space="0" w:color="auto"/>
              <w:right w:val="nil"/>
            </w:tcBorders>
            <w:shd w:val="clear" w:color="000000" w:fill="FFFFFF"/>
            <w:noWrap/>
            <w:vAlign w:val="bottom"/>
            <w:hideMark/>
          </w:tcPr>
          <w:p w14:paraId="17ACF392" w14:textId="77777777" w:rsidR="00B749C7" w:rsidRPr="00FA0DE1" w:rsidRDefault="00B749C7" w:rsidP="00102AD3">
            <w:pPr>
              <w:spacing w:after="0" w:line="240" w:lineRule="auto"/>
              <w:jc w:val="center"/>
              <w:rPr>
                <w:rFonts w:eastAsia="Times New Roman" w:cs="Times New Roman"/>
                <w:color w:val="000000"/>
                <w:lang w:eastAsia="en-GB"/>
              </w:rPr>
            </w:pPr>
            <w:r w:rsidRPr="00FA0DE1">
              <w:rPr>
                <w:rFonts w:eastAsia="Times New Roman" w:cs="Times New Roman"/>
                <w:color w:val="000000"/>
                <w:lang w:eastAsia="en-GB"/>
              </w:rPr>
              <w:t>b</w:t>
            </w:r>
          </w:p>
        </w:tc>
        <w:tc>
          <w:tcPr>
            <w:tcW w:w="1409" w:type="dxa"/>
            <w:tcBorders>
              <w:top w:val="nil"/>
              <w:left w:val="nil"/>
              <w:bottom w:val="single" w:sz="4" w:space="0" w:color="auto"/>
              <w:right w:val="single" w:sz="4" w:space="0" w:color="auto"/>
            </w:tcBorders>
            <w:shd w:val="clear" w:color="000000" w:fill="FFFFFF"/>
            <w:noWrap/>
            <w:vAlign w:val="bottom"/>
            <w:hideMark/>
          </w:tcPr>
          <w:p w14:paraId="6108E99A" w14:textId="77777777" w:rsidR="00B749C7" w:rsidRPr="00FA0DE1" w:rsidRDefault="00B749C7" w:rsidP="00102AD3">
            <w:pPr>
              <w:spacing w:after="0" w:line="240" w:lineRule="auto"/>
              <w:jc w:val="center"/>
              <w:rPr>
                <w:rFonts w:eastAsia="Times New Roman" w:cs="Times New Roman"/>
                <w:color w:val="000000"/>
                <w:sz w:val="18"/>
                <w:szCs w:val="18"/>
                <w:lang w:eastAsia="en-GB"/>
              </w:rPr>
            </w:pPr>
            <w:r w:rsidRPr="00FA0DE1">
              <w:rPr>
                <w:rFonts w:eastAsia="Times New Roman" w:cs="Times New Roman"/>
                <w:color w:val="000000"/>
                <w:sz w:val="18"/>
                <w:szCs w:val="18"/>
                <w:lang w:eastAsia="en-GB"/>
              </w:rPr>
              <w:t>95% CI</w:t>
            </w:r>
          </w:p>
        </w:tc>
        <w:tc>
          <w:tcPr>
            <w:tcW w:w="682" w:type="dxa"/>
            <w:tcBorders>
              <w:top w:val="nil"/>
              <w:left w:val="nil"/>
              <w:bottom w:val="single" w:sz="4" w:space="0" w:color="auto"/>
              <w:right w:val="nil"/>
            </w:tcBorders>
            <w:shd w:val="clear" w:color="000000" w:fill="FFFFFF"/>
            <w:noWrap/>
            <w:vAlign w:val="bottom"/>
            <w:hideMark/>
          </w:tcPr>
          <w:p w14:paraId="2DF69050" w14:textId="77777777" w:rsidR="00B749C7" w:rsidRPr="00FA0DE1" w:rsidRDefault="00B749C7" w:rsidP="00102AD3">
            <w:pPr>
              <w:spacing w:after="0" w:line="240" w:lineRule="auto"/>
              <w:jc w:val="center"/>
              <w:rPr>
                <w:rFonts w:eastAsia="Times New Roman" w:cs="Times New Roman"/>
                <w:color w:val="000000"/>
                <w:lang w:eastAsia="en-GB"/>
              </w:rPr>
            </w:pPr>
            <w:r w:rsidRPr="00FA0DE1">
              <w:rPr>
                <w:rFonts w:eastAsia="Times New Roman" w:cs="Times New Roman"/>
                <w:color w:val="000000"/>
                <w:lang w:eastAsia="en-GB"/>
              </w:rPr>
              <w:t>B</w:t>
            </w:r>
          </w:p>
        </w:tc>
        <w:tc>
          <w:tcPr>
            <w:tcW w:w="1418" w:type="dxa"/>
            <w:tcBorders>
              <w:top w:val="nil"/>
              <w:left w:val="nil"/>
              <w:bottom w:val="single" w:sz="4" w:space="0" w:color="auto"/>
              <w:right w:val="single" w:sz="4" w:space="0" w:color="auto"/>
            </w:tcBorders>
            <w:shd w:val="clear" w:color="000000" w:fill="FFFFFF"/>
            <w:noWrap/>
            <w:vAlign w:val="bottom"/>
            <w:hideMark/>
          </w:tcPr>
          <w:p w14:paraId="670B1EF5" w14:textId="77777777" w:rsidR="00B749C7" w:rsidRPr="00FA0DE1" w:rsidRDefault="00B749C7" w:rsidP="00102AD3">
            <w:pPr>
              <w:spacing w:after="0" w:line="240" w:lineRule="auto"/>
              <w:jc w:val="center"/>
              <w:rPr>
                <w:rFonts w:eastAsia="Times New Roman" w:cs="Times New Roman"/>
                <w:color w:val="000000"/>
                <w:sz w:val="18"/>
                <w:szCs w:val="18"/>
                <w:lang w:eastAsia="en-GB"/>
              </w:rPr>
            </w:pPr>
            <w:r w:rsidRPr="00FA0DE1">
              <w:rPr>
                <w:rFonts w:eastAsia="Times New Roman" w:cs="Times New Roman"/>
                <w:color w:val="000000"/>
                <w:sz w:val="18"/>
                <w:szCs w:val="18"/>
                <w:lang w:eastAsia="en-GB"/>
              </w:rPr>
              <w:t>95% CI</w:t>
            </w:r>
          </w:p>
        </w:tc>
      </w:tr>
      <w:tr w:rsidR="00B749C7" w:rsidRPr="00FA0DE1" w14:paraId="0CD3D114" w14:textId="77777777" w:rsidTr="00102AD3">
        <w:trPr>
          <w:trHeight w:val="330"/>
          <w:jc w:val="center"/>
        </w:trPr>
        <w:tc>
          <w:tcPr>
            <w:tcW w:w="2660" w:type="dxa"/>
            <w:tcBorders>
              <w:top w:val="nil"/>
              <w:left w:val="single" w:sz="4" w:space="0" w:color="auto"/>
              <w:bottom w:val="nil"/>
              <w:right w:val="single" w:sz="4" w:space="0" w:color="auto"/>
            </w:tcBorders>
            <w:shd w:val="clear" w:color="000000" w:fill="FFFFFF"/>
            <w:noWrap/>
            <w:vAlign w:val="bottom"/>
            <w:hideMark/>
          </w:tcPr>
          <w:p w14:paraId="597FCAD5" w14:textId="77777777" w:rsidR="00B749C7" w:rsidRPr="00FA0DE1" w:rsidRDefault="00B749C7" w:rsidP="00102AD3">
            <w:pPr>
              <w:spacing w:after="0" w:line="240" w:lineRule="auto"/>
              <w:rPr>
                <w:rFonts w:eastAsia="Times New Roman" w:cs="Times New Roman"/>
                <w:color w:val="000000"/>
                <w:lang w:eastAsia="en-GB"/>
              </w:rPr>
            </w:pPr>
            <w:r w:rsidRPr="00FA0DE1">
              <w:rPr>
                <w:rFonts w:eastAsia="Times New Roman" w:cs="Times New Roman"/>
                <w:color w:val="000000"/>
                <w:lang w:eastAsia="en-GB"/>
              </w:rPr>
              <w:t>No article (baseline)</w:t>
            </w:r>
          </w:p>
        </w:tc>
        <w:tc>
          <w:tcPr>
            <w:tcW w:w="682" w:type="dxa"/>
            <w:tcBorders>
              <w:top w:val="nil"/>
              <w:left w:val="nil"/>
              <w:bottom w:val="nil"/>
              <w:right w:val="nil"/>
            </w:tcBorders>
            <w:shd w:val="clear" w:color="000000" w:fill="FFFFFF"/>
            <w:noWrap/>
            <w:vAlign w:val="bottom"/>
            <w:hideMark/>
          </w:tcPr>
          <w:p w14:paraId="1695409F" w14:textId="77777777" w:rsidR="00B749C7" w:rsidRPr="00FA0DE1" w:rsidRDefault="00B749C7" w:rsidP="00102AD3">
            <w:pPr>
              <w:spacing w:after="0" w:line="240" w:lineRule="auto"/>
              <w:jc w:val="center"/>
              <w:rPr>
                <w:rFonts w:eastAsia="Times New Roman" w:cs="Times New Roman"/>
                <w:color w:val="000000"/>
                <w:lang w:eastAsia="en-GB"/>
              </w:rPr>
            </w:pPr>
            <w:r w:rsidRPr="00FA0DE1">
              <w:rPr>
                <w:rFonts w:eastAsia="Times New Roman" w:cs="Times New Roman"/>
                <w:color w:val="000000"/>
                <w:lang w:eastAsia="en-GB"/>
              </w:rPr>
              <w:t>0</w:t>
            </w:r>
          </w:p>
        </w:tc>
        <w:tc>
          <w:tcPr>
            <w:tcW w:w="1418" w:type="dxa"/>
            <w:tcBorders>
              <w:top w:val="nil"/>
              <w:left w:val="nil"/>
              <w:bottom w:val="nil"/>
              <w:right w:val="single" w:sz="4" w:space="0" w:color="auto"/>
            </w:tcBorders>
            <w:shd w:val="clear" w:color="000000" w:fill="FFFFFF"/>
            <w:noWrap/>
            <w:vAlign w:val="bottom"/>
            <w:hideMark/>
          </w:tcPr>
          <w:p w14:paraId="76DCD52C" w14:textId="77777777" w:rsidR="00B749C7" w:rsidRPr="00FA0DE1" w:rsidRDefault="00B749C7" w:rsidP="00102AD3">
            <w:pPr>
              <w:spacing w:after="0" w:line="240" w:lineRule="auto"/>
              <w:jc w:val="center"/>
              <w:rPr>
                <w:rFonts w:eastAsia="Times New Roman" w:cs="Times New Roman"/>
                <w:color w:val="000000"/>
                <w:sz w:val="18"/>
                <w:szCs w:val="18"/>
                <w:lang w:eastAsia="en-GB"/>
              </w:rPr>
            </w:pPr>
          </w:p>
        </w:tc>
        <w:tc>
          <w:tcPr>
            <w:tcW w:w="691" w:type="dxa"/>
            <w:tcBorders>
              <w:top w:val="nil"/>
              <w:left w:val="nil"/>
              <w:bottom w:val="nil"/>
              <w:right w:val="nil"/>
            </w:tcBorders>
            <w:shd w:val="clear" w:color="000000" w:fill="FFFFFF"/>
            <w:noWrap/>
            <w:vAlign w:val="bottom"/>
            <w:hideMark/>
          </w:tcPr>
          <w:p w14:paraId="10EAE8C8" w14:textId="77777777" w:rsidR="00B749C7" w:rsidRPr="00FA0DE1" w:rsidRDefault="00B749C7" w:rsidP="00102AD3">
            <w:pPr>
              <w:spacing w:after="0" w:line="240" w:lineRule="auto"/>
              <w:jc w:val="center"/>
              <w:rPr>
                <w:rFonts w:eastAsia="Times New Roman" w:cs="Times New Roman"/>
                <w:color w:val="000000"/>
                <w:lang w:eastAsia="en-GB"/>
              </w:rPr>
            </w:pPr>
            <w:r w:rsidRPr="00FA0DE1">
              <w:rPr>
                <w:rFonts w:eastAsia="Times New Roman" w:cs="Times New Roman"/>
                <w:color w:val="000000"/>
                <w:lang w:eastAsia="en-GB"/>
              </w:rPr>
              <w:t>0</w:t>
            </w:r>
          </w:p>
        </w:tc>
        <w:tc>
          <w:tcPr>
            <w:tcW w:w="1409" w:type="dxa"/>
            <w:tcBorders>
              <w:top w:val="nil"/>
              <w:left w:val="nil"/>
              <w:bottom w:val="nil"/>
              <w:right w:val="single" w:sz="4" w:space="0" w:color="auto"/>
            </w:tcBorders>
            <w:shd w:val="clear" w:color="000000" w:fill="FFFFFF"/>
            <w:noWrap/>
            <w:vAlign w:val="bottom"/>
            <w:hideMark/>
          </w:tcPr>
          <w:p w14:paraId="1EF0F46F" w14:textId="77777777" w:rsidR="00B749C7" w:rsidRPr="00FA0DE1" w:rsidRDefault="00B749C7" w:rsidP="00102AD3">
            <w:pPr>
              <w:spacing w:after="0" w:line="240" w:lineRule="auto"/>
              <w:jc w:val="center"/>
              <w:rPr>
                <w:rFonts w:eastAsia="Times New Roman" w:cs="Times New Roman"/>
                <w:color w:val="000000"/>
                <w:sz w:val="18"/>
                <w:szCs w:val="18"/>
                <w:lang w:eastAsia="en-GB"/>
              </w:rPr>
            </w:pPr>
          </w:p>
        </w:tc>
        <w:tc>
          <w:tcPr>
            <w:tcW w:w="682" w:type="dxa"/>
            <w:tcBorders>
              <w:top w:val="nil"/>
              <w:left w:val="nil"/>
              <w:bottom w:val="nil"/>
              <w:right w:val="nil"/>
            </w:tcBorders>
            <w:shd w:val="clear" w:color="000000" w:fill="FFFFFF"/>
            <w:noWrap/>
            <w:vAlign w:val="bottom"/>
            <w:hideMark/>
          </w:tcPr>
          <w:p w14:paraId="1CDE0D82" w14:textId="77777777" w:rsidR="00B749C7" w:rsidRPr="00FA0DE1" w:rsidRDefault="00B749C7" w:rsidP="00102AD3">
            <w:pPr>
              <w:spacing w:after="0" w:line="240" w:lineRule="auto"/>
              <w:jc w:val="center"/>
              <w:rPr>
                <w:rFonts w:eastAsia="Times New Roman" w:cs="Times New Roman"/>
                <w:color w:val="000000"/>
                <w:lang w:eastAsia="en-GB"/>
              </w:rPr>
            </w:pPr>
            <w:r w:rsidRPr="00FA0DE1">
              <w:rPr>
                <w:rFonts w:eastAsia="Times New Roman" w:cs="Times New Roman"/>
                <w:color w:val="000000"/>
                <w:lang w:eastAsia="en-GB"/>
              </w:rPr>
              <w:t>0</w:t>
            </w:r>
          </w:p>
        </w:tc>
        <w:tc>
          <w:tcPr>
            <w:tcW w:w="1418" w:type="dxa"/>
            <w:tcBorders>
              <w:top w:val="nil"/>
              <w:left w:val="nil"/>
              <w:bottom w:val="nil"/>
              <w:right w:val="single" w:sz="4" w:space="0" w:color="auto"/>
            </w:tcBorders>
            <w:shd w:val="clear" w:color="000000" w:fill="FFFFFF"/>
            <w:noWrap/>
            <w:vAlign w:val="bottom"/>
            <w:hideMark/>
          </w:tcPr>
          <w:p w14:paraId="0DB8FD23" w14:textId="77777777" w:rsidR="00B749C7" w:rsidRPr="00FA0DE1" w:rsidRDefault="00B749C7" w:rsidP="00102AD3">
            <w:pPr>
              <w:spacing w:after="0" w:line="240" w:lineRule="auto"/>
              <w:jc w:val="center"/>
              <w:rPr>
                <w:rFonts w:eastAsia="Times New Roman" w:cs="Times New Roman"/>
                <w:color w:val="000000"/>
                <w:sz w:val="18"/>
                <w:szCs w:val="18"/>
                <w:lang w:eastAsia="en-GB"/>
              </w:rPr>
            </w:pPr>
          </w:p>
        </w:tc>
      </w:tr>
      <w:tr w:rsidR="00B749C7" w:rsidRPr="00FA0DE1" w14:paraId="788B316C" w14:textId="77777777" w:rsidTr="00102AD3">
        <w:trPr>
          <w:trHeight w:val="330"/>
          <w:jc w:val="center"/>
        </w:trPr>
        <w:tc>
          <w:tcPr>
            <w:tcW w:w="2660" w:type="dxa"/>
            <w:tcBorders>
              <w:top w:val="nil"/>
              <w:left w:val="single" w:sz="4" w:space="0" w:color="auto"/>
              <w:bottom w:val="nil"/>
              <w:right w:val="single" w:sz="4" w:space="0" w:color="auto"/>
            </w:tcBorders>
            <w:shd w:val="clear" w:color="000000" w:fill="FFFFFF"/>
            <w:noWrap/>
            <w:vAlign w:val="bottom"/>
            <w:hideMark/>
          </w:tcPr>
          <w:p w14:paraId="3508A9EF" w14:textId="77777777" w:rsidR="00B749C7" w:rsidRPr="00FA0DE1" w:rsidRDefault="00B749C7" w:rsidP="00102AD3">
            <w:pPr>
              <w:spacing w:after="0" w:line="240" w:lineRule="auto"/>
              <w:rPr>
                <w:rFonts w:eastAsia="Times New Roman" w:cs="Times New Roman"/>
                <w:color w:val="000000"/>
                <w:lang w:eastAsia="en-GB"/>
              </w:rPr>
            </w:pPr>
            <w:r>
              <w:rPr>
                <w:rFonts w:eastAsia="Times New Roman" w:cs="Times New Roman"/>
                <w:color w:val="000000"/>
                <w:lang w:eastAsia="en-GB"/>
              </w:rPr>
              <w:t xml:space="preserve">‘Benefits cheat’ </w:t>
            </w:r>
            <w:r w:rsidRPr="00FA0DE1">
              <w:rPr>
                <w:rFonts w:eastAsia="Times New Roman" w:cs="Times New Roman"/>
                <w:color w:val="000000"/>
                <w:lang w:eastAsia="en-GB"/>
              </w:rPr>
              <w:t>article</w:t>
            </w:r>
          </w:p>
        </w:tc>
        <w:tc>
          <w:tcPr>
            <w:tcW w:w="682" w:type="dxa"/>
            <w:tcBorders>
              <w:top w:val="nil"/>
              <w:left w:val="nil"/>
              <w:bottom w:val="nil"/>
              <w:right w:val="nil"/>
            </w:tcBorders>
            <w:shd w:val="clear" w:color="000000" w:fill="FFFFFF"/>
            <w:noWrap/>
            <w:vAlign w:val="bottom"/>
            <w:hideMark/>
          </w:tcPr>
          <w:p w14:paraId="286BFC1C" w14:textId="77777777" w:rsidR="00B749C7" w:rsidRPr="00FA0DE1" w:rsidRDefault="00B749C7" w:rsidP="00102AD3">
            <w:pPr>
              <w:spacing w:after="0" w:line="240" w:lineRule="auto"/>
              <w:jc w:val="center"/>
              <w:rPr>
                <w:rFonts w:eastAsia="Times New Roman" w:cs="Times New Roman"/>
                <w:color w:val="000000"/>
                <w:lang w:eastAsia="en-GB"/>
              </w:rPr>
            </w:pPr>
            <w:r w:rsidRPr="00FA0DE1">
              <w:rPr>
                <w:rFonts w:eastAsia="Times New Roman" w:cs="Times New Roman"/>
                <w:color w:val="000000"/>
                <w:lang w:eastAsia="en-GB"/>
              </w:rPr>
              <w:t>-0.31</w:t>
            </w:r>
          </w:p>
        </w:tc>
        <w:tc>
          <w:tcPr>
            <w:tcW w:w="1418" w:type="dxa"/>
            <w:tcBorders>
              <w:top w:val="nil"/>
              <w:left w:val="nil"/>
              <w:bottom w:val="nil"/>
              <w:right w:val="single" w:sz="4" w:space="0" w:color="auto"/>
            </w:tcBorders>
            <w:shd w:val="clear" w:color="000000" w:fill="FFFFFF"/>
            <w:noWrap/>
            <w:vAlign w:val="bottom"/>
            <w:hideMark/>
          </w:tcPr>
          <w:p w14:paraId="51B3802F" w14:textId="77777777" w:rsidR="00B749C7" w:rsidRPr="00FA0DE1" w:rsidRDefault="00B749C7" w:rsidP="00102AD3">
            <w:pPr>
              <w:spacing w:after="0" w:line="240" w:lineRule="auto"/>
              <w:jc w:val="center"/>
              <w:rPr>
                <w:rFonts w:eastAsia="Times New Roman" w:cs="Times New Roman"/>
                <w:color w:val="000000"/>
                <w:sz w:val="18"/>
                <w:szCs w:val="18"/>
                <w:lang w:eastAsia="en-GB"/>
              </w:rPr>
            </w:pPr>
            <w:r w:rsidRPr="00FA0DE1">
              <w:rPr>
                <w:rFonts w:eastAsia="Times New Roman" w:cs="Times New Roman"/>
                <w:color w:val="000000"/>
                <w:sz w:val="18"/>
                <w:szCs w:val="18"/>
                <w:lang w:eastAsia="en-GB"/>
              </w:rPr>
              <w:t>(-0.46, -0.15)</w:t>
            </w:r>
          </w:p>
        </w:tc>
        <w:tc>
          <w:tcPr>
            <w:tcW w:w="691" w:type="dxa"/>
            <w:tcBorders>
              <w:top w:val="nil"/>
              <w:left w:val="nil"/>
              <w:bottom w:val="nil"/>
              <w:right w:val="nil"/>
            </w:tcBorders>
            <w:shd w:val="clear" w:color="000000" w:fill="FFFFFF"/>
            <w:noWrap/>
            <w:vAlign w:val="bottom"/>
            <w:hideMark/>
          </w:tcPr>
          <w:p w14:paraId="6E4965E3" w14:textId="77777777" w:rsidR="00B749C7" w:rsidRPr="00FA0DE1" w:rsidRDefault="00B749C7" w:rsidP="00102AD3">
            <w:pPr>
              <w:spacing w:after="0" w:line="240" w:lineRule="auto"/>
              <w:jc w:val="center"/>
              <w:rPr>
                <w:rFonts w:eastAsia="Times New Roman" w:cs="Times New Roman"/>
                <w:color w:val="000000"/>
                <w:lang w:eastAsia="en-GB"/>
              </w:rPr>
            </w:pPr>
            <w:r w:rsidRPr="00FA0DE1">
              <w:rPr>
                <w:rFonts w:eastAsia="Times New Roman" w:cs="Times New Roman"/>
                <w:color w:val="000000"/>
                <w:lang w:eastAsia="en-GB"/>
              </w:rPr>
              <w:t>-0.34</w:t>
            </w:r>
          </w:p>
        </w:tc>
        <w:tc>
          <w:tcPr>
            <w:tcW w:w="1409" w:type="dxa"/>
            <w:tcBorders>
              <w:top w:val="nil"/>
              <w:left w:val="nil"/>
              <w:bottom w:val="nil"/>
              <w:right w:val="single" w:sz="4" w:space="0" w:color="auto"/>
            </w:tcBorders>
            <w:shd w:val="clear" w:color="000000" w:fill="FFFFFF"/>
            <w:noWrap/>
            <w:vAlign w:val="bottom"/>
            <w:hideMark/>
          </w:tcPr>
          <w:p w14:paraId="10D69500" w14:textId="77777777" w:rsidR="00B749C7" w:rsidRPr="00FA0DE1" w:rsidRDefault="00B749C7" w:rsidP="00102AD3">
            <w:pPr>
              <w:spacing w:after="0" w:line="240" w:lineRule="auto"/>
              <w:jc w:val="center"/>
              <w:rPr>
                <w:rFonts w:eastAsia="Times New Roman" w:cs="Times New Roman"/>
                <w:color w:val="000000"/>
                <w:sz w:val="18"/>
                <w:szCs w:val="18"/>
                <w:lang w:eastAsia="en-GB"/>
              </w:rPr>
            </w:pPr>
            <w:r w:rsidRPr="00FA0DE1">
              <w:rPr>
                <w:rFonts w:eastAsia="Times New Roman" w:cs="Times New Roman"/>
                <w:color w:val="000000"/>
                <w:sz w:val="18"/>
                <w:szCs w:val="18"/>
                <w:lang w:eastAsia="en-GB"/>
              </w:rPr>
              <w:t>(-0.50, -0.17)</w:t>
            </w:r>
          </w:p>
        </w:tc>
        <w:tc>
          <w:tcPr>
            <w:tcW w:w="682" w:type="dxa"/>
            <w:tcBorders>
              <w:top w:val="nil"/>
              <w:left w:val="nil"/>
              <w:bottom w:val="nil"/>
              <w:right w:val="nil"/>
            </w:tcBorders>
            <w:shd w:val="clear" w:color="000000" w:fill="FFFFFF"/>
            <w:noWrap/>
            <w:vAlign w:val="bottom"/>
            <w:hideMark/>
          </w:tcPr>
          <w:p w14:paraId="131EEB42" w14:textId="77777777" w:rsidR="00B749C7" w:rsidRPr="00FA0DE1" w:rsidRDefault="00B749C7" w:rsidP="00102AD3">
            <w:pPr>
              <w:spacing w:after="0" w:line="240" w:lineRule="auto"/>
              <w:jc w:val="center"/>
              <w:rPr>
                <w:rFonts w:eastAsia="Times New Roman" w:cs="Times New Roman"/>
                <w:color w:val="000000"/>
                <w:lang w:eastAsia="en-GB"/>
              </w:rPr>
            </w:pPr>
            <w:r w:rsidRPr="00FA0DE1">
              <w:rPr>
                <w:rFonts w:eastAsia="Times New Roman" w:cs="Times New Roman"/>
                <w:color w:val="000000"/>
                <w:lang w:eastAsia="en-GB"/>
              </w:rPr>
              <w:t>-0.35</w:t>
            </w:r>
          </w:p>
        </w:tc>
        <w:tc>
          <w:tcPr>
            <w:tcW w:w="1418" w:type="dxa"/>
            <w:tcBorders>
              <w:top w:val="nil"/>
              <w:left w:val="nil"/>
              <w:bottom w:val="nil"/>
              <w:right w:val="single" w:sz="4" w:space="0" w:color="auto"/>
            </w:tcBorders>
            <w:shd w:val="clear" w:color="000000" w:fill="FFFFFF"/>
            <w:noWrap/>
            <w:vAlign w:val="bottom"/>
            <w:hideMark/>
          </w:tcPr>
          <w:p w14:paraId="2433F6AE" w14:textId="77777777" w:rsidR="00B749C7" w:rsidRPr="00FA0DE1" w:rsidRDefault="00B749C7" w:rsidP="00102AD3">
            <w:pPr>
              <w:spacing w:after="0" w:line="240" w:lineRule="auto"/>
              <w:jc w:val="center"/>
              <w:rPr>
                <w:rFonts w:eastAsia="Times New Roman" w:cs="Times New Roman"/>
                <w:color w:val="000000"/>
                <w:sz w:val="18"/>
                <w:szCs w:val="18"/>
                <w:lang w:eastAsia="en-GB"/>
              </w:rPr>
            </w:pPr>
            <w:r w:rsidRPr="00FA0DE1">
              <w:rPr>
                <w:rFonts w:eastAsia="Times New Roman" w:cs="Times New Roman"/>
                <w:color w:val="000000"/>
                <w:sz w:val="18"/>
                <w:szCs w:val="18"/>
                <w:lang w:eastAsia="en-GB"/>
              </w:rPr>
              <w:t>(-0.56, -0.13)</w:t>
            </w:r>
          </w:p>
        </w:tc>
      </w:tr>
      <w:tr w:rsidR="00B749C7" w:rsidRPr="00FA0DE1" w14:paraId="58A69A09" w14:textId="77777777" w:rsidTr="00102AD3">
        <w:trPr>
          <w:trHeight w:val="330"/>
          <w:jc w:val="center"/>
        </w:trPr>
        <w:tc>
          <w:tcPr>
            <w:tcW w:w="2660" w:type="dxa"/>
            <w:tcBorders>
              <w:top w:val="single" w:sz="4" w:space="0" w:color="auto"/>
              <w:left w:val="single" w:sz="4" w:space="0" w:color="auto"/>
              <w:bottom w:val="nil"/>
              <w:right w:val="single" w:sz="4" w:space="0" w:color="auto"/>
            </w:tcBorders>
            <w:shd w:val="clear" w:color="000000" w:fill="FFFFFF"/>
            <w:noWrap/>
            <w:vAlign w:val="bottom"/>
            <w:hideMark/>
          </w:tcPr>
          <w:p w14:paraId="0EF3EFA1" w14:textId="77777777" w:rsidR="00B749C7" w:rsidRPr="00FA0DE1" w:rsidRDefault="00B749C7" w:rsidP="00102AD3">
            <w:pPr>
              <w:spacing w:after="0" w:line="240" w:lineRule="auto"/>
              <w:rPr>
                <w:rFonts w:eastAsia="Times New Roman" w:cs="Times New Roman"/>
                <w:i/>
                <w:iCs/>
                <w:color w:val="000000"/>
                <w:lang w:eastAsia="en-GB"/>
              </w:rPr>
            </w:pPr>
            <w:r w:rsidRPr="00FA0DE1">
              <w:rPr>
                <w:rFonts w:eastAsia="Times New Roman" w:cs="Times New Roman"/>
                <w:i/>
                <w:iCs/>
                <w:color w:val="000000"/>
                <w:lang w:eastAsia="en-GB"/>
              </w:rPr>
              <w:t>Num. people</w:t>
            </w:r>
          </w:p>
        </w:tc>
        <w:tc>
          <w:tcPr>
            <w:tcW w:w="2100" w:type="dxa"/>
            <w:gridSpan w:val="2"/>
            <w:tcBorders>
              <w:top w:val="single" w:sz="4" w:space="0" w:color="auto"/>
              <w:left w:val="nil"/>
              <w:bottom w:val="nil"/>
              <w:right w:val="single" w:sz="4" w:space="0" w:color="000000"/>
            </w:tcBorders>
            <w:shd w:val="clear" w:color="000000" w:fill="FFFFFF"/>
            <w:noWrap/>
            <w:vAlign w:val="bottom"/>
            <w:hideMark/>
          </w:tcPr>
          <w:p w14:paraId="3F3C9C79" w14:textId="77777777" w:rsidR="00B749C7" w:rsidRPr="00FA0DE1" w:rsidRDefault="00B749C7" w:rsidP="00102AD3">
            <w:pPr>
              <w:spacing w:after="0" w:line="240" w:lineRule="auto"/>
              <w:jc w:val="center"/>
              <w:rPr>
                <w:rFonts w:eastAsia="Times New Roman" w:cs="Times New Roman"/>
                <w:i/>
                <w:iCs/>
                <w:color w:val="000000"/>
                <w:lang w:eastAsia="en-GB"/>
              </w:rPr>
            </w:pPr>
            <w:r w:rsidRPr="00FA0DE1">
              <w:rPr>
                <w:rFonts w:eastAsia="Times New Roman" w:cs="Times New Roman"/>
                <w:i/>
                <w:iCs/>
                <w:color w:val="000000"/>
                <w:lang w:eastAsia="en-GB"/>
              </w:rPr>
              <w:t>3836</w:t>
            </w:r>
          </w:p>
        </w:tc>
        <w:tc>
          <w:tcPr>
            <w:tcW w:w="2100" w:type="dxa"/>
            <w:gridSpan w:val="2"/>
            <w:tcBorders>
              <w:top w:val="single" w:sz="4" w:space="0" w:color="auto"/>
              <w:left w:val="nil"/>
              <w:bottom w:val="nil"/>
              <w:right w:val="single" w:sz="4" w:space="0" w:color="auto"/>
            </w:tcBorders>
            <w:shd w:val="clear" w:color="000000" w:fill="FFFFFF"/>
            <w:noWrap/>
            <w:vAlign w:val="bottom"/>
            <w:hideMark/>
          </w:tcPr>
          <w:p w14:paraId="134BB583" w14:textId="77777777" w:rsidR="00B749C7" w:rsidRPr="00FA0DE1" w:rsidRDefault="00B749C7" w:rsidP="00102AD3">
            <w:pPr>
              <w:spacing w:after="0" w:line="240" w:lineRule="auto"/>
              <w:jc w:val="center"/>
              <w:rPr>
                <w:rFonts w:eastAsia="Times New Roman" w:cs="Times New Roman"/>
                <w:i/>
                <w:iCs/>
                <w:color w:val="000000"/>
                <w:lang w:eastAsia="en-GB"/>
              </w:rPr>
            </w:pPr>
            <w:r w:rsidRPr="00FA0DE1">
              <w:rPr>
                <w:rFonts w:eastAsia="Times New Roman" w:cs="Times New Roman"/>
                <w:i/>
                <w:iCs/>
                <w:color w:val="000000"/>
                <w:lang w:eastAsia="en-GB"/>
              </w:rPr>
              <w:t>3662</w:t>
            </w:r>
          </w:p>
        </w:tc>
        <w:tc>
          <w:tcPr>
            <w:tcW w:w="2100" w:type="dxa"/>
            <w:gridSpan w:val="2"/>
            <w:tcBorders>
              <w:top w:val="single" w:sz="4" w:space="0" w:color="auto"/>
              <w:left w:val="nil"/>
              <w:bottom w:val="nil"/>
              <w:right w:val="single" w:sz="4" w:space="0" w:color="000000"/>
            </w:tcBorders>
            <w:shd w:val="clear" w:color="000000" w:fill="FFFFFF"/>
            <w:noWrap/>
            <w:vAlign w:val="bottom"/>
            <w:hideMark/>
          </w:tcPr>
          <w:p w14:paraId="5A7F171D" w14:textId="77777777" w:rsidR="00B749C7" w:rsidRPr="00FA0DE1" w:rsidRDefault="00B749C7" w:rsidP="00102AD3">
            <w:pPr>
              <w:spacing w:after="0" w:line="240" w:lineRule="auto"/>
              <w:jc w:val="center"/>
              <w:rPr>
                <w:rFonts w:eastAsia="Times New Roman" w:cs="Times New Roman"/>
                <w:i/>
                <w:iCs/>
                <w:color w:val="000000"/>
                <w:lang w:eastAsia="en-GB"/>
              </w:rPr>
            </w:pPr>
            <w:r w:rsidRPr="00FA0DE1">
              <w:rPr>
                <w:rFonts w:eastAsia="Times New Roman" w:cs="Times New Roman"/>
                <w:i/>
                <w:iCs/>
                <w:color w:val="000000"/>
                <w:lang w:eastAsia="en-GB"/>
              </w:rPr>
              <w:t>2072</w:t>
            </w:r>
          </w:p>
        </w:tc>
      </w:tr>
      <w:tr w:rsidR="00B749C7" w:rsidRPr="00FA0DE1" w14:paraId="02218212" w14:textId="77777777" w:rsidTr="00102AD3">
        <w:trPr>
          <w:trHeight w:val="330"/>
          <w:jc w:val="center"/>
        </w:trPr>
        <w:tc>
          <w:tcPr>
            <w:tcW w:w="2660" w:type="dxa"/>
            <w:tcBorders>
              <w:top w:val="nil"/>
              <w:left w:val="single" w:sz="4" w:space="0" w:color="auto"/>
              <w:bottom w:val="single" w:sz="4" w:space="0" w:color="auto"/>
              <w:right w:val="single" w:sz="4" w:space="0" w:color="auto"/>
            </w:tcBorders>
            <w:shd w:val="clear" w:color="000000" w:fill="FFFFFF"/>
            <w:noWrap/>
            <w:vAlign w:val="bottom"/>
            <w:hideMark/>
          </w:tcPr>
          <w:p w14:paraId="0A7037B2" w14:textId="77777777" w:rsidR="00B749C7" w:rsidRPr="00FA0DE1" w:rsidRDefault="00B749C7" w:rsidP="00102AD3">
            <w:pPr>
              <w:spacing w:after="0" w:line="240" w:lineRule="auto"/>
              <w:rPr>
                <w:rFonts w:eastAsia="Times New Roman" w:cs="Times New Roman"/>
                <w:i/>
                <w:iCs/>
                <w:color w:val="000000"/>
                <w:lang w:eastAsia="en-GB"/>
              </w:rPr>
            </w:pPr>
            <w:r w:rsidRPr="00FA0DE1">
              <w:rPr>
                <w:rFonts w:eastAsia="Times New Roman" w:cs="Times New Roman"/>
                <w:i/>
                <w:iCs/>
                <w:color w:val="000000"/>
                <w:lang w:eastAsia="en-GB"/>
              </w:rPr>
              <w:t>Num. observations</w:t>
            </w:r>
          </w:p>
        </w:tc>
        <w:tc>
          <w:tcPr>
            <w:tcW w:w="2100" w:type="dxa"/>
            <w:gridSpan w:val="2"/>
            <w:tcBorders>
              <w:top w:val="nil"/>
              <w:left w:val="nil"/>
              <w:bottom w:val="single" w:sz="4" w:space="0" w:color="auto"/>
              <w:right w:val="single" w:sz="4" w:space="0" w:color="000000"/>
            </w:tcBorders>
            <w:shd w:val="clear" w:color="000000" w:fill="FFFFFF"/>
            <w:noWrap/>
            <w:vAlign w:val="bottom"/>
            <w:hideMark/>
          </w:tcPr>
          <w:p w14:paraId="0E1554C6" w14:textId="77777777" w:rsidR="00B749C7" w:rsidRPr="00FA0DE1" w:rsidRDefault="00B749C7" w:rsidP="00102AD3">
            <w:pPr>
              <w:spacing w:after="0" w:line="240" w:lineRule="auto"/>
              <w:jc w:val="center"/>
              <w:rPr>
                <w:rFonts w:eastAsia="Times New Roman" w:cs="Times New Roman"/>
                <w:i/>
                <w:iCs/>
                <w:color w:val="000000"/>
                <w:lang w:eastAsia="en-GB"/>
              </w:rPr>
            </w:pPr>
            <w:r w:rsidRPr="00FA0DE1">
              <w:rPr>
                <w:rFonts w:eastAsia="Times New Roman" w:cs="Times New Roman"/>
                <w:i/>
                <w:iCs/>
                <w:color w:val="000000"/>
                <w:lang w:eastAsia="en-GB"/>
              </w:rPr>
              <w:t>8605</w:t>
            </w:r>
          </w:p>
        </w:tc>
        <w:tc>
          <w:tcPr>
            <w:tcW w:w="2100" w:type="dxa"/>
            <w:gridSpan w:val="2"/>
            <w:tcBorders>
              <w:top w:val="nil"/>
              <w:left w:val="nil"/>
              <w:bottom w:val="single" w:sz="4" w:space="0" w:color="auto"/>
              <w:right w:val="single" w:sz="4" w:space="0" w:color="auto"/>
            </w:tcBorders>
            <w:shd w:val="clear" w:color="000000" w:fill="FFFFFF"/>
            <w:noWrap/>
            <w:vAlign w:val="bottom"/>
            <w:hideMark/>
          </w:tcPr>
          <w:p w14:paraId="6361F0BE" w14:textId="77777777" w:rsidR="00B749C7" w:rsidRPr="00FA0DE1" w:rsidRDefault="00B749C7" w:rsidP="00102AD3">
            <w:pPr>
              <w:spacing w:after="0" w:line="240" w:lineRule="auto"/>
              <w:jc w:val="center"/>
              <w:rPr>
                <w:rFonts w:eastAsia="Times New Roman" w:cs="Times New Roman"/>
                <w:i/>
                <w:iCs/>
                <w:color w:val="000000"/>
                <w:lang w:eastAsia="en-GB"/>
              </w:rPr>
            </w:pPr>
            <w:r w:rsidRPr="00FA0DE1">
              <w:rPr>
                <w:rFonts w:eastAsia="Times New Roman" w:cs="Times New Roman"/>
                <w:i/>
                <w:iCs/>
                <w:color w:val="000000"/>
                <w:lang w:eastAsia="en-GB"/>
              </w:rPr>
              <w:t>8013</w:t>
            </w:r>
          </w:p>
        </w:tc>
        <w:tc>
          <w:tcPr>
            <w:tcW w:w="2100" w:type="dxa"/>
            <w:gridSpan w:val="2"/>
            <w:tcBorders>
              <w:top w:val="nil"/>
              <w:left w:val="nil"/>
              <w:bottom w:val="single" w:sz="4" w:space="0" w:color="auto"/>
              <w:right w:val="single" w:sz="4" w:space="0" w:color="000000"/>
            </w:tcBorders>
            <w:shd w:val="clear" w:color="000000" w:fill="FFFFFF"/>
            <w:noWrap/>
            <w:vAlign w:val="bottom"/>
            <w:hideMark/>
          </w:tcPr>
          <w:p w14:paraId="3F5D876F" w14:textId="77777777" w:rsidR="00B749C7" w:rsidRPr="00FA0DE1" w:rsidRDefault="00B749C7" w:rsidP="00102AD3">
            <w:pPr>
              <w:spacing w:after="0" w:line="240" w:lineRule="auto"/>
              <w:jc w:val="center"/>
              <w:rPr>
                <w:rFonts w:eastAsia="Times New Roman" w:cs="Times New Roman"/>
                <w:i/>
                <w:iCs/>
                <w:color w:val="000000"/>
                <w:lang w:eastAsia="en-GB"/>
              </w:rPr>
            </w:pPr>
            <w:r w:rsidRPr="00FA0DE1">
              <w:rPr>
                <w:rFonts w:eastAsia="Times New Roman" w:cs="Times New Roman"/>
                <w:i/>
                <w:iCs/>
                <w:color w:val="000000"/>
                <w:lang w:eastAsia="en-GB"/>
              </w:rPr>
              <w:t>4690</w:t>
            </w:r>
          </w:p>
        </w:tc>
      </w:tr>
    </w:tbl>
    <w:p w14:paraId="5A87B0B9" w14:textId="77777777" w:rsidR="00B749C7" w:rsidRDefault="00B749C7" w:rsidP="00B749C7"/>
    <w:p w14:paraId="0FACAEC4" w14:textId="21056086" w:rsidR="00B749C7" w:rsidRPr="00B749C7" w:rsidRDefault="00B749C7" w:rsidP="001530D8">
      <w:r>
        <w:t xml:space="preserve">Overall, the main analyses alongside these sensitivity analyses show substantial support for </w:t>
      </w:r>
      <w:r w:rsidR="001E08BA">
        <w:t xml:space="preserve">my </w:t>
      </w:r>
      <w:r>
        <w:t>hypotheses: if respondents are primed to think about disability benefits fraud, they will judge claimants in general and hypothetical contact with a disability benefits claimant more harshly.</w:t>
      </w:r>
    </w:p>
    <w:p w14:paraId="1177E0AD" w14:textId="7F21CB1B" w:rsidR="003E57C2" w:rsidRDefault="003E57C2" w:rsidP="003E57C2">
      <w:pPr>
        <w:pStyle w:val="Heading3"/>
      </w:pPr>
      <w:r>
        <w:lastRenderedPageBreak/>
        <w:t>Study 2 further results</w:t>
      </w:r>
    </w:p>
    <w:p w14:paraId="00EBC811" w14:textId="7D70518B" w:rsidR="00507CD0" w:rsidRDefault="003E57C2" w:rsidP="00507CD0">
      <w:r>
        <w:t xml:space="preserve">Figure 2 in the main text shows the relationship between newspaper negativity and the perception of non-genuineness. </w:t>
      </w:r>
      <w:r w:rsidR="00507CD0">
        <w:t>The results for the additional analyses that further control for social trust and left-right ideology are shown in the right-hand column below:</w:t>
      </w:r>
    </w:p>
    <w:p w14:paraId="0CF86F77" w14:textId="59D56371" w:rsidR="003E57C2" w:rsidRDefault="003E57C2" w:rsidP="003E57C2">
      <w:pPr>
        <w:pStyle w:val="Caption"/>
        <w:keepNext/>
      </w:pPr>
      <w:r>
        <w:t xml:space="preserve">Table </w:t>
      </w:r>
      <w:r w:rsidR="00817577">
        <w:fldChar w:fldCharType="begin"/>
      </w:r>
      <w:r w:rsidR="00817577">
        <w:instrText xml:space="preserve"> SEQ Table \* ARABIC </w:instrText>
      </w:r>
      <w:r w:rsidR="00817577">
        <w:fldChar w:fldCharType="separate"/>
      </w:r>
      <w:r w:rsidR="00817577">
        <w:rPr>
          <w:noProof/>
        </w:rPr>
        <w:t>3</w:t>
      </w:r>
      <w:r w:rsidR="00817577">
        <w:rPr>
          <w:noProof/>
        </w:rPr>
        <w:fldChar w:fldCharType="end"/>
      </w:r>
      <w:r>
        <w:t>: Perceived contact with a non-genuine disability benefit claimant:                                  newspaper negativity, UK only</w:t>
      </w:r>
    </w:p>
    <w:tbl>
      <w:tblPr>
        <w:tblW w:w="7687" w:type="dxa"/>
        <w:jc w:val="center"/>
        <w:tblLook w:val="04A0" w:firstRow="1" w:lastRow="0" w:firstColumn="1" w:lastColumn="0" w:noHBand="0" w:noVBand="1"/>
      </w:tblPr>
      <w:tblGrid>
        <w:gridCol w:w="3399"/>
        <w:gridCol w:w="754"/>
        <w:gridCol w:w="1352"/>
        <w:gridCol w:w="906"/>
        <w:gridCol w:w="1276"/>
      </w:tblGrid>
      <w:tr w:rsidR="003E57C2" w:rsidRPr="005C25C3" w14:paraId="0CB35290" w14:textId="77777777" w:rsidTr="008C7D27">
        <w:trPr>
          <w:trHeight w:val="330"/>
          <w:jc w:val="center"/>
        </w:trPr>
        <w:tc>
          <w:tcPr>
            <w:tcW w:w="3399" w:type="dxa"/>
            <w:tcBorders>
              <w:top w:val="nil"/>
              <w:left w:val="nil"/>
              <w:right w:val="single" w:sz="4" w:space="0" w:color="auto"/>
            </w:tcBorders>
            <w:shd w:val="clear" w:color="000000" w:fill="FFFFFF"/>
            <w:noWrap/>
            <w:vAlign w:val="bottom"/>
            <w:hideMark/>
          </w:tcPr>
          <w:p w14:paraId="31D8D184" w14:textId="77777777" w:rsidR="003E57C2" w:rsidRPr="005C25C3" w:rsidRDefault="003E57C2" w:rsidP="008C7D27">
            <w:pPr>
              <w:spacing w:after="0" w:line="240" w:lineRule="auto"/>
              <w:rPr>
                <w:rFonts w:eastAsia="Times New Roman" w:cs="Times New Roman"/>
                <w:color w:val="000000"/>
                <w:lang w:eastAsia="en-GB"/>
              </w:rPr>
            </w:pPr>
            <w:r w:rsidRPr="005C25C3">
              <w:rPr>
                <w:rFonts w:eastAsia="Times New Roman" w:cs="Times New Roman"/>
                <w:color w:val="000000"/>
                <w:lang w:eastAsia="en-GB"/>
              </w:rPr>
              <w:t> </w:t>
            </w:r>
          </w:p>
        </w:tc>
        <w:tc>
          <w:tcPr>
            <w:tcW w:w="2106" w:type="dxa"/>
            <w:gridSpan w:val="2"/>
            <w:tcBorders>
              <w:top w:val="nil"/>
              <w:left w:val="nil"/>
              <w:right w:val="single" w:sz="4" w:space="0" w:color="auto"/>
            </w:tcBorders>
            <w:shd w:val="clear" w:color="000000" w:fill="FFFFFF"/>
            <w:noWrap/>
            <w:vAlign w:val="center"/>
          </w:tcPr>
          <w:p w14:paraId="65EA9203" w14:textId="77777777" w:rsidR="003E57C2" w:rsidRPr="00DB14AE" w:rsidRDefault="003E57C2" w:rsidP="008C7D27">
            <w:pPr>
              <w:spacing w:after="0" w:line="240" w:lineRule="auto"/>
              <w:jc w:val="center"/>
              <w:rPr>
                <w:rFonts w:eastAsia="Times New Roman" w:cs="Times New Roman"/>
                <w:b/>
                <w:bCs/>
                <w:color w:val="000000"/>
                <w:lang w:eastAsia="en-GB"/>
              </w:rPr>
            </w:pPr>
            <w:r w:rsidRPr="00DB14AE">
              <w:rPr>
                <w:rFonts w:eastAsia="Times New Roman" w:cs="Times New Roman"/>
                <w:b/>
                <w:bCs/>
                <w:color w:val="000000"/>
                <w:lang w:eastAsia="en-GB"/>
              </w:rPr>
              <w:t>Main model</w:t>
            </w:r>
          </w:p>
        </w:tc>
        <w:tc>
          <w:tcPr>
            <w:tcW w:w="2182" w:type="dxa"/>
            <w:gridSpan w:val="2"/>
            <w:tcBorders>
              <w:top w:val="nil"/>
              <w:left w:val="single" w:sz="4" w:space="0" w:color="auto"/>
            </w:tcBorders>
            <w:shd w:val="clear" w:color="000000" w:fill="FFFFFF"/>
            <w:vAlign w:val="center"/>
          </w:tcPr>
          <w:p w14:paraId="72F06DDB" w14:textId="77777777" w:rsidR="003E57C2" w:rsidRPr="00DB14AE" w:rsidRDefault="003E57C2" w:rsidP="008C7D27">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Additional controls for trust &amp; ideology</w:t>
            </w:r>
          </w:p>
        </w:tc>
      </w:tr>
      <w:tr w:rsidR="003E57C2" w:rsidRPr="005C25C3" w14:paraId="40377366" w14:textId="77777777" w:rsidTr="008C7D27">
        <w:trPr>
          <w:trHeight w:val="330"/>
          <w:jc w:val="center"/>
        </w:trPr>
        <w:tc>
          <w:tcPr>
            <w:tcW w:w="3399" w:type="dxa"/>
            <w:tcBorders>
              <w:left w:val="nil"/>
              <w:bottom w:val="single" w:sz="4" w:space="0" w:color="auto"/>
              <w:right w:val="single" w:sz="4" w:space="0" w:color="auto"/>
            </w:tcBorders>
            <w:shd w:val="clear" w:color="000000" w:fill="FFFFFF"/>
            <w:noWrap/>
            <w:vAlign w:val="bottom"/>
            <w:hideMark/>
          </w:tcPr>
          <w:p w14:paraId="56731648" w14:textId="77777777" w:rsidR="003E57C2" w:rsidRPr="005C25C3" w:rsidRDefault="003E57C2" w:rsidP="008C7D27">
            <w:pPr>
              <w:spacing w:after="0" w:line="240" w:lineRule="auto"/>
              <w:rPr>
                <w:rFonts w:eastAsia="Times New Roman" w:cs="Times New Roman"/>
                <w:color w:val="000000"/>
                <w:lang w:eastAsia="en-GB"/>
              </w:rPr>
            </w:pPr>
            <w:r w:rsidRPr="005C25C3">
              <w:rPr>
                <w:rFonts w:eastAsia="Times New Roman" w:cs="Times New Roman"/>
                <w:color w:val="000000"/>
                <w:lang w:eastAsia="en-GB"/>
              </w:rPr>
              <w:t> </w:t>
            </w:r>
          </w:p>
        </w:tc>
        <w:tc>
          <w:tcPr>
            <w:tcW w:w="754" w:type="dxa"/>
            <w:tcBorders>
              <w:left w:val="nil"/>
              <w:bottom w:val="single" w:sz="4" w:space="0" w:color="auto"/>
              <w:right w:val="nil"/>
            </w:tcBorders>
            <w:shd w:val="clear" w:color="000000" w:fill="FFFFFF"/>
            <w:noWrap/>
            <w:vAlign w:val="bottom"/>
            <w:hideMark/>
          </w:tcPr>
          <w:p w14:paraId="182ABC4C" w14:textId="77777777" w:rsidR="003E57C2" w:rsidRPr="005C25C3" w:rsidRDefault="003E57C2" w:rsidP="008C7D27">
            <w:pPr>
              <w:spacing w:after="0" w:line="240" w:lineRule="auto"/>
              <w:rPr>
                <w:rFonts w:eastAsia="Times New Roman" w:cs="Times New Roman"/>
                <w:color w:val="000000"/>
                <w:lang w:eastAsia="en-GB"/>
              </w:rPr>
            </w:pPr>
            <w:r w:rsidRPr="005C25C3">
              <w:rPr>
                <w:rFonts w:eastAsia="Times New Roman" w:cs="Times New Roman"/>
                <w:color w:val="000000"/>
                <w:lang w:eastAsia="en-GB"/>
              </w:rPr>
              <w:t xml:space="preserve">Effect </w:t>
            </w:r>
          </w:p>
        </w:tc>
        <w:tc>
          <w:tcPr>
            <w:tcW w:w="1352" w:type="dxa"/>
            <w:tcBorders>
              <w:left w:val="nil"/>
              <w:bottom w:val="single" w:sz="4" w:space="0" w:color="auto"/>
              <w:right w:val="single" w:sz="4" w:space="0" w:color="auto"/>
            </w:tcBorders>
            <w:shd w:val="clear" w:color="000000" w:fill="FFFFFF"/>
            <w:noWrap/>
            <w:vAlign w:val="bottom"/>
            <w:hideMark/>
          </w:tcPr>
          <w:p w14:paraId="3A8677EA" w14:textId="77777777" w:rsidR="003E57C2" w:rsidRPr="005C25C3" w:rsidRDefault="003E57C2" w:rsidP="008C7D27">
            <w:pPr>
              <w:spacing w:after="0" w:line="240" w:lineRule="auto"/>
              <w:rPr>
                <w:rFonts w:eastAsia="Times New Roman" w:cs="Times New Roman"/>
                <w:color w:val="000000"/>
                <w:lang w:eastAsia="en-GB"/>
              </w:rPr>
            </w:pPr>
            <w:r w:rsidRPr="005C25C3">
              <w:rPr>
                <w:rFonts w:eastAsia="Times New Roman" w:cs="Times New Roman"/>
                <w:color w:val="000000"/>
                <w:lang w:eastAsia="en-GB"/>
              </w:rPr>
              <w:t>95% CI</w:t>
            </w:r>
          </w:p>
        </w:tc>
        <w:tc>
          <w:tcPr>
            <w:tcW w:w="906" w:type="dxa"/>
            <w:tcBorders>
              <w:left w:val="single" w:sz="4" w:space="0" w:color="auto"/>
              <w:bottom w:val="single" w:sz="4" w:space="0" w:color="auto"/>
            </w:tcBorders>
            <w:shd w:val="clear" w:color="000000" w:fill="FFFFFF"/>
            <w:vAlign w:val="bottom"/>
          </w:tcPr>
          <w:p w14:paraId="53B330B6" w14:textId="77777777" w:rsidR="003E57C2" w:rsidRPr="005C25C3" w:rsidRDefault="003E57C2" w:rsidP="008C7D27">
            <w:pPr>
              <w:spacing w:after="0" w:line="240" w:lineRule="auto"/>
              <w:rPr>
                <w:rFonts w:eastAsia="Times New Roman" w:cs="Times New Roman"/>
                <w:color w:val="000000"/>
                <w:lang w:eastAsia="en-GB"/>
              </w:rPr>
            </w:pPr>
            <w:r w:rsidRPr="005C25C3">
              <w:rPr>
                <w:rFonts w:eastAsia="Times New Roman" w:cs="Times New Roman"/>
                <w:color w:val="000000"/>
                <w:lang w:eastAsia="en-GB"/>
              </w:rPr>
              <w:t xml:space="preserve">Effect </w:t>
            </w:r>
          </w:p>
        </w:tc>
        <w:tc>
          <w:tcPr>
            <w:tcW w:w="1276" w:type="dxa"/>
            <w:tcBorders>
              <w:left w:val="nil"/>
              <w:bottom w:val="single" w:sz="4" w:space="0" w:color="auto"/>
            </w:tcBorders>
            <w:shd w:val="clear" w:color="000000" w:fill="FFFFFF"/>
            <w:vAlign w:val="bottom"/>
          </w:tcPr>
          <w:p w14:paraId="1C6094C1" w14:textId="77777777" w:rsidR="003E57C2" w:rsidRPr="005C25C3" w:rsidRDefault="003E57C2" w:rsidP="008C7D27">
            <w:pPr>
              <w:spacing w:after="0" w:line="240" w:lineRule="auto"/>
              <w:rPr>
                <w:rFonts w:eastAsia="Times New Roman" w:cs="Times New Roman"/>
                <w:color w:val="000000"/>
                <w:lang w:eastAsia="en-GB"/>
              </w:rPr>
            </w:pPr>
            <w:r w:rsidRPr="005C25C3">
              <w:rPr>
                <w:rFonts w:eastAsia="Times New Roman" w:cs="Times New Roman"/>
                <w:color w:val="000000"/>
                <w:lang w:eastAsia="en-GB"/>
              </w:rPr>
              <w:t>95% CI</w:t>
            </w:r>
          </w:p>
        </w:tc>
      </w:tr>
      <w:tr w:rsidR="003E57C2" w:rsidRPr="005C25C3" w14:paraId="4A8A805D" w14:textId="77777777" w:rsidTr="008C7D27">
        <w:trPr>
          <w:trHeight w:val="330"/>
          <w:jc w:val="center"/>
        </w:trPr>
        <w:tc>
          <w:tcPr>
            <w:tcW w:w="7687" w:type="dxa"/>
            <w:gridSpan w:val="5"/>
            <w:tcBorders>
              <w:left w:val="nil"/>
              <w:bottom w:val="single" w:sz="4" w:space="0" w:color="auto"/>
            </w:tcBorders>
            <w:shd w:val="clear" w:color="000000" w:fill="FFFFFF"/>
            <w:noWrap/>
            <w:vAlign w:val="bottom"/>
          </w:tcPr>
          <w:p w14:paraId="2A52EE3E" w14:textId="77777777" w:rsidR="003E57C2" w:rsidRPr="005C25C3" w:rsidRDefault="003E57C2" w:rsidP="008C7D27">
            <w:pPr>
              <w:spacing w:after="0" w:line="240" w:lineRule="auto"/>
              <w:rPr>
                <w:rFonts w:eastAsia="Times New Roman" w:cs="Times New Roman"/>
                <w:color w:val="000000"/>
                <w:lang w:eastAsia="en-GB"/>
              </w:rPr>
            </w:pPr>
            <w:r w:rsidRPr="006B2436">
              <w:rPr>
                <w:rFonts w:eastAsia="Times New Roman" w:cs="Times New Roman"/>
                <w:bCs/>
                <w:i/>
                <w:color w:val="000000"/>
                <w:lang w:eastAsia="en-GB"/>
              </w:rPr>
              <w:t>Effect of 1 unit of media negativity (0-100%) fo</w:t>
            </w:r>
            <w:r>
              <w:rPr>
                <w:rFonts w:eastAsia="Times New Roman" w:cs="Times New Roman"/>
                <w:bCs/>
                <w:i/>
                <w:color w:val="000000"/>
                <w:lang w:eastAsia="en-GB"/>
              </w:rPr>
              <w:t>r…</w:t>
            </w:r>
          </w:p>
        </w:tc>
      </w:tr>
      <w:tr w:rsidR="003E57C2" w:rsidRPr="005C25C3" w14:paraId="09F835CF" w14:textId="77777777" w:rsidTr="008C7D27">
        <w:trPr>
          <w:trHeight w:val="330"/>
          <w:jc w:val="center"/>
        </w:trPr>
        <w:tc>
          <w:tcPr>
            <w:tcW w:w="3399" w:type="dxa"/>
            <w:tcBorders>
              <w:top w:val="nil"/>
              <w:left w:val="nil"/>
              <w:bottom w:val="nil"/>
              <w:right w:val="single" w:sz="4" w:space="0" w:color="auto"/>
            </w:tcBorders>
            <w:shd w:val="clear" w:color="000000" w:fill="FFFFFF"/>
            <w:noWrap/>
            <w:vAlign w:val="bottom"/>
            <w:hideMark/>
          </w:tcPr>
          <w:p w14:paraId="3E6B4055" w14:textId="77777777" w:rsidR="003E57C2" w:rsidRPr="005C25C3" w:rsidRDefault="003E57C2" w:rsidP="008C7D27">
            <w:pPr>
              <w:spacing w:after="0" w:line="240" w:lineRule="auto"/>
              <w:jc w:val="right"/>
              <w:rPr>
                <w:rFonts w:eastAsia="Times New Roman" w:cs="Times New Roman"/>
                <w:color w:val="000000"/>
                <w:lang w:eastAsia="en-GB"/>
              </w:rPr>
            </w:pPr>
            <w:r w:rsidRPr="005C25C3">
              <w:rPr>
                <w:rFonts w:eastAsia="Times New Roman" w:cs="Times New Roman"/>
                <w:color w:val="000000"/>
                <w:lang w:eastAsia="en-GB"/>
              </w:rPr>
              <w:t>Close family</w:t>
            </w:r>
          </w:p>
        </w:tc>
        <w:tc>
          <w:tcPr>
            <w:tcW w:w="754" w:type="dxa"/>
            <w:tcBorders>
              <w:top w:val="nil"/>
              <w:left w:val="nil"/>
              <w:bottom w:val="nil"/>
              <w:right w:val="nil"/>
            </w:tcBorders>
            <w:shd w:val="clear" w:color="000000" w:fill="FFFFFF"/>
            <w:noWrap/>
            <w:vAlign w:val="center"/>
            <w:hideMark/>
          </w:tcPr>
          <w:p w14:paraId="338FE0D6" w14:textId="77777777" w:rsidR="003E57C2" w:rsidRPr="005C25C3" w:rsidRDefault="003E57C2" w:rsidP="008C7D27">
            <w:pPr>
              <w:spacing w:after="0" w:line="240" w:lineRule="auto"/>
              <w:jc w:val="center"/>
              <w:rPr>
                <w:rFonts w:eastAsia="Times New Roman" w:cs="Times New Roman"/>
                <w:color w:val="000000"/>
                <w:lang w:eastAsia="en-GB"/>
              </w:rPr>
            </w:pPr>
            <w:r w:rsidRPr="001E66D6">
              <w:t>0.1%</w:t>
            </w:r>
          </w:p>
        </w:tc>
        <w:tc>
          <w:tcPr>
            <w:tcW w:w="1352" w:type="dxa"/>
            <w:tcBorders>
              <w:top w:val="nil"/>
              <w:left w:val="nil"/>
              <w:bottom w:val="nil"/>
              <w:right w:val="single" w:sz="4" w:space="0" w:color="auto"/>
            </w:tcBorders>
            <w:shd w:val="clear" w:color="000000" w:fill="FFFFFF"/>
            <w:noWrap/>
            <w:vAlign w:val="center"/>
            <w:hideMark/>
          </w:tcPr>
          <w:p w14:paraId="31B1310F" w14:textId="77777777" w:rsidR="003E57C2" w:rsidRPr="002363E9" w:rsidRDefault="003E57C2" w:rsidP="008C7D27">
            <w:pPr>
              <w:spacing w:after="0" w:line="240" w:lineRule="auto"/>
              <w:rPr>
                <w:rFonts w:eastAsia="Times New Roman" w:cs="Times New Roman"/>
                <w:color w:val="000000"/>
                <w:sz w:val="18"/>
                <w:szCs w:val="18"/>
                <w:lang w:eastAsia="en-GB"/>
              </w:rPr>
            </w:pPr>
            <w:r w:rsidRPr="002363E9">
              <w:rPr>
                <w:sz w:val="18"/>
                <w:szCs w:val="18"/>
              </w:rPr>
              <w:t>(-0.3, 0.6)</w:t>
            </w:r>
          </w:p>
        </w:tc>
        <w:tc>
          <w:tcPr>
            <w:tcW w:w="906" w:type="dxa"/>
            <w:tcBorders>
              <w:top w:val="nil"/>
              <w:left w:val="single" w:sz="4" w:space="0" w:color="auto"/>
              <w:bottom w:val="nil"/>
            </w:tcBorders>
            <w:shd w:val="clear" w:color="000000" w:fill="FFFFFF"/>
            <w:vAlign w:val="center"/>
          </w:tcPr>
          <w:p w14:paraId="75B3D294" w14:textId="77777777" w:rsidR="003E57C2" w:rsidRPr="002363E9" w:rsidRDefault="003E57C2" w:rsidP="008C7D27">
            <w:pPr>
              <w:spacing w:after="0" w:line="240" w:lineRule="auto"/>
              <w:jc w:val="center"/>
              <w:rPr>
                <w:sz w:val="18"/>
                <w:szCs w:val="18"/>
              </w:rPr>
            </w:pPr>
            <w:r w:rsidRPr="00C24444">
              <w:t>0.0%</w:t>
            </w:r>
          </w:p>
        </w:tc>
        <w:tc>
          <w:tcPr>
            <w:tcW w:w="1276" w:type="dxa"/>
            <w:tcBorders>
              <w:top w:val="nil"/>
              <w:left w:val="nil"/>
              <w:bottom w:val="nil"/>
            </w:tcBorders>
            <w:shd w:val="clear" w:color="000000" w:fill="FFFFFF"/>
            <w:vAlign w:val="center"/>
          </w:tcPr>
          <w:p w14:paraId="0EA27892" w14:textId="77777777" w:rsidR="003E57C2" w:rsidRPr="00DB14AE" w:rsidRDefault="003E57C2" w:rsidP="008C7D27">
            <w:pPr>
              <w:spacing w:after="0" w:line="240" w:lineRule="auto"/>
              <w:rPr>
                <w:sz w:val="18"/>
                <w:szCs w:val="18"/>
              </w:rPr>
            </w:pPr>
            <w:r w:rsidRPr="00DB14AE">
              <w:rPr>
                <w:sz w:val="18"/>
                <w:szCs w:val="18"/>
              </w:rPr>
              <w:t>(-0.5, 0.5)</w:t>
            </w:r>
          </w:p>
        </w:tc>
      </w:tr>
      <w:tr w:rsidR="003E57C2" w:rsidRPr="005C25C3" w14:paraId="37DBB44A" w14:textId="77777777" w:rsidTr="008C7D27">
        <w:trPr>
          <w:trHeight w:val="330"/>
          <w:jc w:val="center"/>
        </w:trPr>
        <w:tc>
          <w:tcPr>
            <w:tcW w:w="3399" w:type="dxa"/>
            <w:tcBorders>
              <w:top w:val="nil"/>
              <w:left w:val="nil"/>
              <w:bottom w:val="nil"/>
              <w:right w:val="single" w:sz="4" w:space="0" w:color="auto"/>
            </w:tcBorders>
            <w:shd w:val="clear" w:color="000000" w:fill="FFFFFF"/>
            <w:noWrap/>
            <w:vAlign w:val="bottom"/>
            <w:hideMark/>
          </w:tcPr>
          <w:p w14:paraId="12350597" w14:textId="77777777" w:rsidR="003E57C2" w:rsidRPr="005C25C3" w:rsidRDefault="003E57C2" w:rsidP="008C7D27">
            <w:pPr>
              <w:spacing w:after="0" w:line="240" w:lineRule="auto"/>
              <w:jc w:val="right"/>
              <w:rPr>
                <w:rFonts w:eastAsia="Times New Roman" w:cs="Times New Roman"/>
                <w:color w:val="000000"/>
                <w:lang w:eastAsia="en-GB"/>
              </w:rPr>
            </w:pPr>
            <w:r w:rsidRPr="005C25C3">
              <w:rPr>
                <w:rFonts w:eastAsia="Times New Roman" w:cs="Times New Roman"/>
                <w:color w:val="000000"/>
                <w:lang w:eastAsia="en-GB"/>
              </w:rPr>
              <w:t>Close friends</w:t>
            </w:r>
          </w:p>
        </w:tc>
        <w:tc>
          <w:tcPr>
            <w:tcW w:w="754" w:type="dxa"/>
            <w:tcBorders>
              <w:top w:val="nil"/>
              <w:left w:val="nil"/>
              <w:bottom w:val="nil"/>
              <w:right w:val="nil"/>
            </w:tcBorders>
            <w:shd w:val="clear" w:color="000000" w:fill="FFFFFF"/>
            <w:noWrap/>
            <w:vAlign w:val="center"/>
            <w:hideMark/>
          </w:tcPr>
          <w:p w14:paraId="17243EF6" w14:textId="77777777" w:rsidR="003E57C2" w:rsidRPr="005C25C3" w:rsidRDefault="003E57C2" w:rsidP="008C7D27">
            <w:pPr>
              <w:spacing w:after="0" w:line="240" w:lineRule="auto"/>
              <w:jc w:val="center"/>
              <w:rPr>
                <w:rFonts w:eastAsia="Times New Roman" w:cs="Times New Roman"/>
                <w:color w:val="000000"/>
                <w:lang w:eastAsia="en-GB"/>
              </w:rPr>
            </w:pPr>
            <w:r w:rsidRPr="001E66D6">
              <w:t>0.4%</w:t>
            </w:r>
          </w:p>
        </w:tc>
        <w:tc>
          <w:tcPr>
            <w:tcW w:w="1352" w:type="dxa"/>
            <w:tcBorders>
              <w:top w:val="nil"/>
              <w:left w:val="nil"/>
              <w:bottom w:val="nil"/>
              <w:right w:val="single" w:sz="4" w:space="0" w:color="auto"/>
            </w:tcBorders>
            <w:shd w:val="clear" w:color="000000" w:fill="FFFFFF"/>
            <w:noWrap/>
            <w:vAlign w:val="center"/>
            <w:hideMark/>
          </w:tcPr>
          <w:p w14:paraId="64901352" w14:textId="77777777" w:rsidR="003E57C2" w:rsidRPr="002363E9" w:rsidRDefault="003E57C2" w:rsidP="008C7D27">
            <w:pPr>
              <w:spacing w:after="0" w:line="240" w:lineRule="auto"/>
              <w:rPr>
                <w:rFonts w:eastAsia="Times New Roman" w:cs="Times New Roman"/>
                <w:color w:val="000000"/>
                <w:sz w:val="18"/>
                <w:szCs w:val="18"/>
                <w:lang w:eastAsia="en-GB"/>
              </w:rPr>
            </w:pPr>
            <w:r w:rsidRPr="002363E9">
              <w:rPr>
                <w:sz w:val="18"/>
                <w:szCs w:val="18"/>
              </w:rPr>
              <w:t>(-0.2, 1.0)</w:t>
            </w:r>
          </w:p>
        </w:tc>
        <w:tc>
          <w:tcPr>
            <w:tcW w:w="906" w:type="dxa"/>
            <w:tcBorders>
              <w:top w:val="nil"/>
              <w:left w:val="single" w:sz="4" w:space="0" w:color="auto"/>
              <w:bottom w:val="nil"/>
            </w:tcBorders>
            <w:shd w:val="clear" w:color="000000" w:fill="FFFFFF"/>
            <w:vAlign w:val="center"/>
          </w:tcPr>
          <w:p w14:paraId="06421439" w14:textId="77777777" w:rsidR="003E57C2" w:rsidRPr="002363E9" w:rsidRDefault="003E57C2" w:rsidP="008C7D27">
            <w:pPr>
              <w:spacing w:after="0" w:line="240" w:lineRule="auto"/>
              <w:jc w:val="center"/>
              <w:rPr>
                <w:sz w:val="18"/>
                <w:szCs w:val="18"/>
              </w:rPr>
            </w:pPr>
            <w:r w:rsidRPr="00C24444">
              <w:t>0.2%</w:t>
            </w:r>
          </w:p>
        </w:tc>
        <w:tc>
          <w:tcPr>
            <w:tcW w:w="1276" w:type="dxa"/>
            <w:tcBorders>
              <w:top w:val="nil"/>
              <w:left w:val="nil"/>
              <w:bottom w:val="nil"/>
            </w:tcBorders>
            <w:shd w:val="clear" w:color="000000" w:fill="FFFFFF"/>
            <w:vAlign w:val="center"/>
          </w:tcPr>
          <w:p w14:paraId="300E839C" w14:textId="77777777" w:rsidR="003E57C2" w:rsidRPr="00DB14AE" w:rsidRDefault="003E57C2" w:rsidP="008C7D27">
            <w:pPr>
              <w:spacing w:after="0" w:line="240" w:lineRule="auto"/>
              <w:rPr>
                <w:sz w:val="18"/>
                <w:szCs w:val="18"/>
              </w:rPr>
            </w:pPr>
            <w:r w:rsidRPr="00DB14AE">
              <w:rPr>
                <w:sz w:val="18"/>
                <w:szCs w:val="18"/>
              </w:rPr>
              <w:t>(-0.6, 1.0)</w:t>
            </w:r>
          </w:p>
        </w:tc>
      </w:tr>
      <w:tr w:rsidR="003E57C2" w:rsidRPr="005C25C3" w14:paraId="34682E3C" w14:textId="77777777" w:rsidTr="008C7D27">
        <w:trPr>
          <w:trHeight w:val="330"/>
          <w:jc w:val="center"/>
        </w:trPr>
        <w:tc>
          <w:tcPr>
            <w:tcW w:w="3399" w:type="dxa"/>
            <w:tcBorders>
              <w:top w:val="nil"/>
              <w:left w:val="nil"/>
              <w:right w:val="single" w:sz="4" w:space="0" w:color="auto"/>
            </w:tcBorders>
            <w:shd w:val="clear" w:color="000000" w:fill="FFFFFF"/>
            <w:noWrap/>
            <w:vAlign w:val="bottom"/>
            <w:hideMark/>
          </w:tcPr>
          <w:p w14:paraId="02A052B4" w14:textId="77777777" w:rsidR="003E57C2" w:rsidRPr="005C25C3" w:rsidRDefault="003E57C2" w:rsidP="008C7D27">
            <w:pPr>
              <w:spacing w:after="0" w:line="240" w:lineRule="auto"/>
              <w:jc w:val="right"/>
              <w:rPr>
                <w:rFonts w:eastAsia="Times New Roman" w:cs="Times New Roman"/>
                <w:color w:val="000000"/>
                <w:lang w:eastAsia="en-GB"/>
              </w:rPr>
            </w:pPr>
            <w:r w:rsidRPr="005C25C3">
              <w:rPr>
                <w:rFonts w:eastAsia="Times New Roman" w:cs="Times New Roman"/>
                <w:color w:val="000000"/>
                <w:lang w:eastAsia="en-GB"/>
              </w:rPr>
              <w:t>Distant family</w:t>
            </w:r>
          </w:p>
        </w:tc>
        <w:tc>
          <w:tcPr>
            <w:tcW w:w="754" w:type="dxa"/>
            <w:tcBorders>
              <w:top w:val="nil"/>
              <w:left w:val="nil"/>
              <w:right w:val="nil"/>
            </w:tcBorders>
            <w:shd w:val="clear" w:color="000000" w:fill="FFFFFF"/>
            <w:noWrap/>
            <w:vAlign w:val="center"/>
            <w:hideMark/>
          </w:tcPr>
          <w:p w14:paraId="5B91725F" w14:textId="77777777" w:rsidR="003E57C2" w:rsidRPr="005C25C3" w:rsidRDefault="003E57C2" w:rsidP="008C7D27">
            <w:pPr>
              <w:spacing w:after="0" w:line="240" w:lineRule="auto"/>
              <w:jc w:val="center"/>
              <w:rPr>
                <w:rFonts w:eastAsia="Times New Roman" w:cs="Times New Roman"/>
                <w:color w:val="000000"/>
                <w:lang w:eastAsia="en-GB"/>
              </w:rPr>
            </w:pPr>
            <w:r w:rsidRPr="001E66D6">
              <w:t>1.1%</w:t>
            </w:r>
          </w:p>
        </w:tc>
        <w:tc>
          <w:tcPr>
            <w:tcW w:w="1352" w:type="dxa"/>
            <w:tcBorders>
              <w:top w:val="nil"/>
              <w:left w:val="nil"/>
              <w:right w:val="single" w:sz="4" w:space="0" w:color="auto"/>
            </w:tcBorders>
            <w:shd w:val="clear" w:color="000000" w:fill="FFFFFF"/>
            <w:noWrap/>
            <w:vAlign w:val="center"/>
            <w:hideMark/>
          </w:tcPr>
          <w:p w14:paraId="75DD7C14" w14:textId="77777777" w:rsidR="003E57C2" w:rsidRPr="002363E9" w:rsidRDefault="003E57C2" w:rsidP="008C7D27">
            <w:pPr>
              <w:spacing w:after="0" w:line="240" w:lineRule="auto"/>
              <w:rPr>
                <w:rFonts w:eastAsia="Times New Roman" w:cs="Times New Roman"/>
                <w:color w:val="000000"/>
                <w:sz w:val="18"/>
                <w:szCs w:val="18"/>
                <w:lang w:eastAsia="en-GB"/>
              </w:rPr>
            </w:pPr>
            <w:r w:rsidRPr="002363E9">
              <w:rPr>
                <w:sz w:val="18"/>
                <w:szCs w:val="18"/>
              </w:rPr>
              <w:t>(0.3, 1.9)</w:t>
            </w:r>
          </w:p>
        </w:tc>
        <w:tc>
          <w:tcPr>
            <w:tcW w:w="906" w:type="dxa"/>
            <w:tcBorders>
              <w:top w:val="nil"/>
              <w:left w:val="single" w:sz="4" w:space="0" w:color="auto"/>
            </w:tcBorders>
            <w:shd w:val="clear" w:color="000000" w:fill="FFFFFF"/>
            <w:vAlign w:val="center"/>
          </w:tcPr>
          <w:p w14:paraId="4CEE0CBE" w14:textId="77777777" w:rsidR="003E57C2" w:rsidRPr="002363E9" w:rsidRDefault="003E57C2" w:rsidP="008C7D27">
            <w:pPr>
              <w:spacing w:after="0" w:line="240" w:lineRule="auto"/>
              <w:jc w:val="center"/>
              <w:rPr>
                <w:sz w:val="18"/>
                <w:szCs w:val="18"/>
              </w:rPr>
            </w:pPr>
            <w:r w:rsidRPr="00C24444">
              <w:t>1.2%</w:t>
            </w:r>
          </w:p>
        </w:tc>
        <w:tc>
          <w:tcPr>
            <w:tcW w:w="1276" w:type="dxa"/>
            <w:tcBorders>
              <w:top w:val="nil"/>
              <w:left w:val="nil"/>
            </w:tcBorders>
            <w:shd w:val="clear" w:color="000000" w:fill="FFFFFF"/>
            <w:vAlign w:val="center"/>
          </w:tcPr>
          <w:p w14:paraId="636BAA11" w14:textId="77777777" w:rsidR="003E57C2" w:rsidRPr="00DB14AE" w:rsidRDefault="003E57C2" w:rsidP="008C7D27">
            <w:pPr>
              <w:spacing w:after="0" w:line="240" w:lineRule="auto"/>
              <w:rPr>
                <w:sz w:val="18"/>
                <w:szCs w:val="18"/>
              </w:rPr>
            </w:pPr>
            <w:r w:rsidRPr="00DB14AE">
              <w:rPr>
                <w:sz w:val="18"/>
                <w:szCs w:val="18"/>
              </w:rPr>
              <w:t>(0.3, 2.1)</w:t>
            </w:r>
          </w:p>
        </w:tc>
      </w:tr>
      <w:tr w:rsidR="003E57C2" w:rsidRPr="005C25C3" w14:paraId="4C563D32" w14:textId="77777777" w:rsidTr="008C7D27">
        <w:trPr>
          <w:trHeight w:val="330"/>
          <w:jc w:val="center"/>
        </w:trPr>
        <w:tc>
          <w:tcPr>
            <w:tcW w:w="3399" w:type="dxa"/>
            <w:tcBorders>
              <w:top w:val="nil"/>
              <w:left w:val="nil"/>
              <w:bottom w:val="single" w:sz="4" w:space="0" w:color="auto"/>
              <w:right w:val="single" w:sz="4" w:space="0" w:color="auto"/>
            </w:tcBorders>
            <w:shd w:val="clear" w:color="000000" w:fill="FFFFFF"/>
            <w:noWrap/>
            <w:vAlign w:val="bottom"/>
            <w:hideMark/>
          </w:tcPr>
          <w:p w14:paraId="1BC28865" w14:textId="77777777" w:rsidR="003E57C2" w:rsidRPr="005C25C3" w:rsidRDefault="003E57C2" w:rsidP="008C7D27">
            <w:pPr>
              <w:spacing w:after="0" w:line="240" w:lineRule="auto"/>
              <w:jc w:val="right"/>
              <w:rPr>
                <w:rFonts w:eastAsia="Times New Roman" w:cs="Times New Roman"/>
                <w:color w:val="000000"/>
                <w:lang w:eastAsia="en-GB"/>
              </w:rPr>
            </w:pPr>
            <w:r w:rsidRPr="005C25C3">
              <w:rPr>
                <w:rFonts w:eastAsia="Times New Roman" w:cs="Times New Roman"/>
                <w:color w:val="000000"/>
                <w:lang w:eastAsia="en-GB"/>
              </w:rPr>
              <w:t>Neighbours</w:t>
            </w:r>
          </w:p>
        </w:tc>
        <w:tc>
          <w:tcPr>
            <w:tcW w:w="754" w:type="dxa"/>
            <w:tcBorders>
              <w:top w:val="nil"/>
              <w:left w:val="nil"/>
              <w:bottom w:val="single" w:sz="4" w:space="0" w:color="auto"/>
              <w:right w:val="nil"/>
            </w:tcBorders>
            <w:shd w:val="clear" w:color="000000" w:fill="FFFFFF"/>
            <w:noWrap/>
            <w:vAlign w:val="center"/>
            <w:hideMark/>
          </w:tcPr>
          <w:p w14:paraId="10F740F1" w14:textId="77777777" w:rsidR="003E57C2" w:rsidRPr="005C25C3" w:rsidRDefault="003E57C2" w:rsidP="008C7D27">
            <w:pPr>
              <w:spacing w:after="0" w:line="240" w:lineRule="auto"/>
              <w:jc w:val="center"/>
              <w:rPr>
                <w:rFonts w:eastAsia="Times New Roman" w:cs="Times New Roman"/>
                <w:color w:val="000000"/>
                <w:lang w:eastAsia="en-GB"/>
              </w:rPr>
            </w:pPr>
            <w:r w:rsidRPr="001E66D6">
              <w:t>2.1%</w:t>
            </w:r>
          </w:p>
        </w:tc>
        <w:tc>
          <w:tcPr>
            <w:tcW w:w="1352" w:type="dxa"/>
            <w:tcBorders>
              <w:top w:val="nil"/>
              <w:left w:val="nil"/>
              <w:bottom w:val="single" w:sz="4" w:space="0" w:color="auto"/>
              <w:right w:val="single" w:sz="4" w:space="0" w:color="auto"/>
            </w:tcBorders>
            <w:shd w:val="clear" w:color="000000" w:fill="FFFFFF"/>
            <w:noWrap/>
            <w:vAlign w:val="center"/>
            <w:hideMark/>
          </w:tcPr>
          <w:p w14:paraId="78832481" w14:textId="77777777" w:rsidR="003E57C2" w:rsidRPr="002363E9" w:rsidRDefault="003E57C2" w:rsidP="008C7D27">
            <w:pPr>
              <w:spacing w:after="0" w:line="240" w:lineRule="auto"/>
              <w:rPr>
                <w:rFonts w:eastAsia="Times New Roman" w:cs="Times New Roman"/>
                <w:color w:val="000000"/>
                <w:sz w:val="18"/>
                <w:szCs w:val="18"/>
                <w:lang w:eastAsia="en-GB"/>
              </w:rPr>
            </w:pPr>
            <w:r w:rsidRPr="002363E9">
              <w:rPr>
                <w:sz w:val="18"/>
                <w:szCs w:val="18"/>
              </w:rPr>
              <w:t>(1.0, 3.1)</w:t>
            </w:r>
          </w:p>
        </w:tc>
        <w:tc>
          <w:tcPr>
            <w:tcW w:w="906" w:type="dxa"/>
            <w:tcBorders>
              <w:top w:val="nil"/>
              <w:left w:val="single" w:sz="4" w:space="0" w:color="auto"/>
              <w:bottom w:val="single" w:sz="4" w:space="0" w:color="auto"/>
            </w:tcBorders>
            <w:shd w:val="clear" w:color="000000" w:fill="FFFFFF"/>
            <w:vAlign w:val="center"/>
          </w:tcPr>
          <w:p w14:paraId="5A1C6997" w14:textId="77777777" w:rsidR="003E57C2" w:rsidRPr="002363E9" w:rsidRDefault="003E57C2" w:rsidP="008C7D27">
            <w:pPr>
              <w:spacing w:after="0" w:line="240" w:lineRule="auto"/>
              <w:jc w:val="center"/>
              <w:rPr>
                <w:sz w:val="18"/>
                <w:szCs w:val="18"/>
              </w:rPr>
            </w:pPr>
            <w:r w:rsidRPr="00C24444">
              <w:t>1.6%</w:t>
            </w:r>
          </w:p>
        </w:tc>
        <w:tc>
          <w:tcPr>
            <w:tcW w:w="1276" w:type="dxa"/>
            <w:tcBorders>
              <w:top w:val="nil"/>
              <w:left w:val="nil"/>
              <w:bottom w:val="single" w:sz="4" w:space="0" w:color="auto"/>
            </w:tcBorders>
            <w:shd w:val="clear" w:color="000000" w:fill="FFFFFF"/>
            <w:vAlign w:val="center"/>
          </w:tcPr>
          <w:p w14:paraId="0F0BA218" w14:textId="77777777" w:rsidR="003E57C2" w:rsidRPr="00DB14AE" w:rsidRDefault="003E57C2" w:rsidP="008C7D27">
            <w:pPr>
              <w:spacing w:after="0" w:line="240" w:lineRule="auto"/>
              <w:rPr>
                <w:sz w:val="18"/>
                <w:szCs w:val="18"/>
              </w:rPr>
            </w:pPr>
            <w:r w:rsidRPr="00DB14AE">
              <w:rPr>
                <w:sz w:val="18"/>
                <w:szCs w:val="18"/>
              </w:rPr>
              <w:t>(0.75, 2.5)</w:t>
            </w:r>
          </w:p>
        </w:tc>
      </w:tr>
    </w:tbl>
    <w:p w14:paraId="23769623" w14:textId="77777777" w:rsidR="003E57C2" w:rsidRDefault="003E57C2" w:rsidP="003E57C2">
      <w:pPr>
        <w:pStyle w:val="BelowTable"/>
        <w:ind w:left="1843" w:right="1655"/>
      </w:pPr>
      <w:r>
        <w:t>Data: UK of YouGov survey 2017; samples sizes are 615 observations from 547 people.</w:t>
      </w:r>
    </w:p>
    <w:p w14:paraId="0BB26909" w14:textId="77777777" w:rsidR="003E57C2" w:rsidRPr="00B749C7" w:rsidRDefault="003E57C2" w:rsidP="00B749C7"/>
    <w:p w14:paraId="7005E82E" w14:textId="77777777" w:rsidR="00886F35" w:rsidRDefault="00886F35">
      <w:pPr>
        <w:spacing w:line="276" w:lineRule="auto"/>
        <w:rPr>
          <w:rFonts w:eastAsiaTheme="majorEastAsia" w:cstheme="majorBidi"/>
          <w:b/>
          <w:color w:val="365F91" w:themeColor="accent1" w:themeShade="BF"/>
          <w:sz w:val="26"/>
          <w:szCs w:val="26"/>
        </w:rPr>
      </w:pPr>
      <w:r>
        <w:br w:type="page"/>
      </w:r>
    </w:p>
    <w:p w14:paraId="6382D92E" w14:textId="4E79CA1C" w:rsidR="009632BE" w:rsidRDefault="009632BE" w:rsidP="009632BE">
      <w:pPr>
        <w:pStyle w:val="Heading2"/>
        <w:ind w:firstLine="1"/>
      </w:pPr>
      <w:bookmarkStart w:id="3" w:name="_Toc140054840"/>
      <w:r>
        <w:lastRenderedPageBreak/>
        <w:t xml:space="preserve">Appendix </w:t>
      </w:r>
      <w:r w:rsidR="00B749C7">
        <w:t>B</w:t>
      </w:r>
      <w:r>
        <w:t>: Measuring newspaper coverage of benefit claimants (Study 2)</w:t>
      </w:r>
      <w:bookmarkEnd w:id="3"/>
    </w:p>
    <w:p w14:paraId="2DD29487" w14:textId="2147C8B2" w:rsidR="009632BE" w:rsidRDefault="009632BE" w:rsidP="009632BE">
      <w:r>
        <w:t>Study 2 use</w:t>
      </w:r>
      <w:r w:rsidR="00547465">
        <w:t>s</w:t>
      </w:r>
      <w:r>
        <w:t xml:space="preserve"> a measure of ‘newspaper negativity’</w:t>
      </w:r>
      <w:r w:rsidR="008F1855">
        <w:t xml:space="preserve"> in the UK</w:t>
      </w:r>
      <w:r>
        <w:t xml:space="preserve">, capturing how negatively the respondents’ newspaper of choice frames benefits claimants in general. This is taken from </w:t>
      </w:r>
      <w:r w:rsidRPr="00285899">
        <w:t>an existing hand-coded content analysis of a stratified 10% sample of all newspaper stories on benefits 1995-2012, kindly shared by Declan Gaffney</w:t>
      </w:r>
      <w:r>
        <w:t>. While full details are given elsewhere</w:t>
      </w:r>
      <w:r w:rsidRPr="00285899">
        <w:t xml:space="preserve"> </w:t>
      </w:r>
      <w:r w:rsidRPr="00285899">
        <w:fldChar w:fldCharType="begin"/>
      </w:r>
      <w:r w:rsidR="005F0B33">
        <w:instrText xml:space="preserve"> ADDIN EN.CITE &lt;EndNote&gt;&lt;Cite&gt;&lt;Author&gt;Baumberg&lt;/Author&gt;&lt;Year&gt;2012&lt;/Year&gt;&lt;RecNum&gt;415&lt;/RecNum&gt;&lt;Suffix&gt; Chapter 4 and Appendix 4&lt;/Suffix&gt;&lt;DisplayText&gt; (Baumberg&lt;style face="italic"&gt; et al.&lt;/style&gt;, 2012 Chapter 4 and Appendix 4)&lt;/DisplayText&gt;&lt;record&gt;&lt;rec-number&gt;415&lt;/rec-number&gt;&lt;foreign-keys&gt;&lt;key app="EN" db-id="5xatt0094rr92mepzaexd2xzx29appesae0a" timestamp="0"&gt;415&lt;/key&gt;&lt;/foreign-keys&gt;&lt;ref-type name="Report"&gt;27&lt;/ref-type&gt;&lt;contributors&gt;&lt;authors&gt;&lt;author&gt;Baumberg,Ben&lt;/author&gt;&lt;author&gt;Bell, Kate &lt;/author&gt;&lt;author&gt;Gaffney, Declan&lt;/author&gt;&lt;/authors&gt;&lt;/contributors&gt;&lt;titles&gt;&lt;title&gt;Benefits Stigma in Britain&lt;/title&gt;&lt;/titles&gt;&lt;dates&gt;&lt;year&gt;2012&lt;/year&gt;&lt;/dates&gt;&lt;pub-location&gt;London&lt;/pub-location&gt;&lt;publisher&gt;Elizabeth Finn Care/Turn2us&lt;/publisher&gt;&lt;urls&gt;&lt;related-urls&gt;&lt;url&gt;http://www.turn2us.org.uk/about_us/media_centre/news_archive/benefits_stigma.aspx&lt;/url&gt;&lt;/related-urls&gt;&lt;/urls&gt;&lt;/record&gt;&lt;/Cite&gt;&lt;/EndNote&gt;</w:instrText>
      </w:r>
      <w:r w:rsidRPr="00285899">
        <w:fldChar w:fldCharType="separate"/>
      </w:r>
      <w:r w:rsidR="005F0B33">
        <w:rPr>
          <w:noProof/>
        </w:rPr>
        <w:t xml:space="preserve"> (Baumberg</w:t>
      </w:r>
      <w:r w:rsidR="005F0B33" w:rsidRPr="005F0B33">
        <w:rPr>
          <w:i/>
          <w:noProof/>
        </w:rPr>
        <w:t xml:space="preserve"> et al.</w:t>
      </w:r>
      <w:r w:rsidR="005F0B33">
        <w:rPr>
          <w:noProof/>
        </w:rPr>
        <w:t>, 2012 Chapter 4 and Appendix 4)</w:t>
      </w:r>
      <w:r w:rsidRPr="00285899">
        <w:fldChar w:fldCharType="end"/>
      </w:r>
      <w:r>
        <w:t>,</w:t>
      </w:r>
      <w:r>
        <w:rPr>
          <w:rStyle w:val="FootnoteReference"/>
        </w:rPr>
        <w:footnoteReference w:id="1"/>
      </w:r>
      <w:r>
        <w:t xml:space="preserve"> </w:t>
      </w:r>
      <w:r w:rsidR="001E08BA">
        <w:t xml:space="preserve">I </w:t>
      </w:r>
      <w:r>
        <w:t xml:space="preserve">briefly summarise the key features of the content analysis here, alongside </w:t>
      </w:r>
      <w:r w:rsidR="001E08BA">
        <w:t xml:space="preserve">my </w:t>
      </w:r>
      <w:r>
        <w:t>own validation of their measure.</w:t>
      </w:r>
    </w:p>
    <w:p w14:paraId="0298B838" w14:textId="77777777" w:rsidR="009632BE" w:rsidRDefault="009632BE" w:rsidP="009632BE">
      <w:pPr>
        <w:pStyle w:val="Heading3"/>
      </w:pPr>
      <w:r>
        <w:t>Gaffney et al content analysis</w:t>
      </w:r>
    </w:p>
    <w:p w14:paraId="37DFE029" w14:textId="77777777" w:rsidR="009632BE" w:rsidRDefault="009632BE" w:rsidP="009632BE">
      <w:pPr>
        <w:pStyle w:val="Heading4"/>
      </w:pPr>
      <w:r>
        <w:t>Sample of newspaper stories</w:t>
      </w:r>
    </w:p>
    <w:p w14:paraId="22A757FF" w14:textId="478F66B9" w:rsidR="009632BE" w:rsidRDefault="009632BE" w:rsidP="009632BE">
      <w:r>
        <w:t xml:space="preserve">Gaffney et al use the electronic database with the best coverage of UK newspapers, </w:t>
      </w:r>
      <w:r w:rsidRPr="0054236A">
        <w:rPr>
          <w:i/>
        </w:rPr>
        <w:t>Nexis</w:t>
      </w:r>
      <w:r>
        <w:t>, which covers most – but not all – national newspapers 1995-2011.</w:t>
      </w:r>
      <w:r>
        <w:rPr>
          <w:rStyle w:val="FootnoteReference"/>
        </w:rPr>
        <w:footnoteReference w:id="2"/>
      </w:r>
      <w:r>
        <w:t xml:space="preserve"> From this, Gaffney et al extract all articles meeting their search criteria.</w:t>
      </w:r>
      <w:r>
        <w:rPr>
          <w:rStyle w:val="FootnoteReference"/>
        </w:rPr>
        <w:footnoteReference w:id="3"/>
      </w:r>
      <w:r>
        <w:t xml:space="preserve">  After initial cleaning (e.g. removing irrelevant articles and duplicates) and removing Sunday-only titles where possible (that are inconsistently included in </w:t>
      </w:r>
      <w:r w:rsidRPr="0054236A">
        <w:rPr>
          <w:i/>
        </w:rPr>
        <w:t>Nexis</w:t>
      </w:r>
      <w:r>
        <w:t xml:space="preserve">), this produced a dataset of 6,612 articles, about half of the articles originally returned by the search. These steps have not been followed by all previous such analyses </w:t>
      </w:r>
      <w:r>
        <w:fldChar w:fldCharType="begin"/>
      </w:r>
      <w:r w:rsidR="005F0B33">
        <w:instrText xml:space="preserve"> ADDIN EN.CITE &lt;EndNote&gt;&lt;Cite&gt;&lt;Author&gt;Taylor-Gooby&lt;/Author&gt;&lt;Year&gt;2012&lt;/Year&gt;&lt;RecNum&gt;377&lt;/RecNum&gt;&lt;Suffix&gt;:10&lt;/Suffix&gt;&lt;DisplayText&gt; (Sage, 2012:369; (Taylor-Gooby, 2012:10)&lt;/DisplayText&gt;&lt;record&gt;&lt;rec-number&gt;377&lt;/rec-number&gt;&lt;foreign-keys&gt;&lt;key app="EN" db-id="5xatt0094rr92mepzaexd2xzx29appesae0a" timestamp="0"&gt;377&lt;/key&gt;&lt;/foreign-keys&gt;&lt;ref-type name="Report"&gt;27&lt;/ref-type&gt;&lt;contributors&gt;&lt;authors&gt;&lt;author&gt;Taylor-Gooby, P&lt;/author&gt;&lt;/authors&gt;&lt;/contributors&gt;&lt;titles&gt;&lt;title&gt;A left trilemma: Progressive public policy in the age of austerity&lt;/title&gt;&lt;/titles&gt;&lt;dates&gt;&lt;year&gt;2012&lt;/year&gt;&lt;/dates&gt;&lt;pub-location&gt;London&lt;/pub-location&gt;&lt;publisher&gt;Policy Network&lt;/publisher&gt;&lt;urls&gt;&lt;related-urls&gt;&lt;url&gt;http://www.astrid-online.it/Dossier--i2/I-partiti-/Studi--ric/Policy-Network_A-left-trilemma_26_06_12.pdf&lt;/url&gt;&lt;/related-urls&gt;&lt;/urls&gt;&lt;/record&gt;&lt;/Cite&gt;&lt;Cite&gt;&lt;Author&gt;Sage&lt;/Author&gt;&lt;Year&gt;2012&lt;/Year&gt;&lt;RecNum&gt;378&lt;/RecNum&gt;&lt;Suffix&gt;:369&lt;/Suffix&gt;&lt;record&gt;&lt;rec-number&gt;378&lt;/rec-number&gt;&lt;foreign-keys&gt;&lt;key app="EN" db-id="5xatt0094rr92mepzaexd2xzx29appesae0a" timestamp="0"&gt;378&lt;/key&gt;&lt;/foreign-keys&gt;&lt;ref-type name="Journal Article"&gt;17&lt;/ref-type&gt;&lt;contributors&gt;&lt;authors&gt;&lt;author&gt;Daniel Sage&lt;/author&gt;&lt;/authors&gt;&lt;/contributors&gt;&lt;titles&gt;&lt;title&gt;Fair Conditions and Fair Consequences? Exploring New Labour, Welfare Contractualism and Social Attitudes&lt;/title&gt;&lt;secondary-title&gt;Social Policy and Society&lt;/secondary-title&gt;&lt;/titles&gt;&lt;periodical&gt;&lt;full-title&gt;Social Policy and Society&lt;/full-title&gt;&lt;/periodical&gt;&lt;pages&gt;359-373&lt;/pages&gt;&lt;volume&gt;11&lt;/volume&gt;&lt;number&gt;3&lt;/number&gt;&lt;dates&gt;&lt;year&gt;2012&lt;/year&gt;&lt;/dates&gt;&lt;urls&gt;&lt;related-urls&gt;&lt;url&gt;http://dx.doi.org/10.1017/S1474746412000012 &lt;/url&gt;&lt;/related-urls&gt;&lt;/urls&gt;&lt;/record&gt;&lt;/Cite&gt;&lt;/EndNote&gt;</w:instrText>
      </w:r>
      <w:r>
        <w:fldChar w:fldCharType="separate"/>
      </w:r>
      <w:r w:rsidR="005F0B33">
        <w:rPr>
          <w:noProof/>
        </w:rPr>
        <w:t xml:space="preserve"> (Sage, 2012:369; (Taylor-Gooby, 2012:10)</w:t>
      </w:r>
      <w:r>
        <w:fldChar w:fldCharType="end"/>
      </w:r>
      <w:r>
        <w:t>, and Gaffney et al show that these can affect the temporal balance of the sample</w:t>
      </w:r>
      <w:r w:rsidR="00547465">
        <w:t xml:space="preserve"> </w:t>
      </w:r>
      <w:r>
        <w:fldChar w:fldCharType="begin"/>
      </w:r>
      <w:r w:rsidR="005F0B33">
        <w:instrText xml:space="preserve"> ADDIN EN.CITE &lt;EndNote&gt;&lt;Cite&gt;&lt;Author&gt;Baumberg&lt;/Author&gt;&lt;Year&gt;2012&lt;/Year&gt;&lt;RecNum&gt;415&lt;/RecNum&gt;&lt;Suffix&gt;:46&lt;/Suffix&gt;&lt;DisplayText&gt; (Baumberg&lt;style face="italic"&gt; et al.&lt;/style&gt;, 2012:46)&lt;/DisplayText&gt;&lt;record&gt;&lt;rec-number&gt;415&lt;/rec-number&gt;&lt;foreign-keys&gt;&lt;key app="EN" db-id="5xatt0094rr92mepzaexd2xzx29appesae0a" timestamp="0"&gt;415&lt;/key&gt;&lt;/foreign-keys&gt;&lt;ref-type name="Report"&gt;27&lt;/ref-type&gt;&lt;contributors&gt;&lt;authors&gt;&lt;author&gt;Baumberg,Ben&lt;/author&gt;&lt;author&gt;Bell, Kate &lt;/author&gt;&lt;author&gt;Gaffney, Declan&lt;/author&gt;&lt;/authors&gt;&lt;/contributors&gt;&lt;titles&gt;&lt;title&gt;Benefits Stigma in Britain&lt;/title&gt;&lt;/titles&gt;&lt;dates&gt;&lt;year&gt;2012&lt;/year&gt;&lt;/dates&gt;&lt;pub-location&gt;London&lt;/pub-location&gt;&lt;publisher&gt;Elizabeth Finn Care/Turn2us&lt;/publisher&gt;&lt;urls&gt;&lt;related-urls&gt;&lt;url&gt;http://www.turn2us.org.uk/about_us/media_centre/news_archive/benefits_stigma.aspx&lt;/url&gt;&lt;/related-urls&gt;&lt;/urls&gt;&lt;/record&gt;&lt;/Cite&gt;&lt;/EndNote&gt;</w:instrText>
      </w:r>
      <w:r>
        <w:fldChar w:fldCharType="separate"/>
      </w:r>
      <w:r w:rsidR="005F0B33">
        <w:rPr>
          <w:noProof/>
        </w:rPr>
        <w:t xml:space="preserve"> (Baumberg</w:t>
      </w:r>
      <w:r w:rsidR="005F0B33" w:rsidRPr="005F0B33">
        <w:rPr>
          <w:i/>
          <w:noProof/>
        </w:rPr>
        <w:t xml:space="preserve"> et al.</w:t>
      </w:r>
      <w:r w:rsidR="005F0B33">
        <w:rPr>
          <w:noProof/>
        </w:rPr>
        <w:t>, 2012:46)</w:t>
      </w:r>
      <w:r>
        <w:fldChar w:fldCharType="end"/>
      </w:r>
      <w:r>
        <w:t>.</w:t>
      </w:r>
    </w:p>
    <w:p w14:paraId="08E7869D" w14:textId="77777777" w:rsidR="009632BE" w:rsidRDefault="009632BE" w:rsidP="009632BE">
      <w:pPr>
        <w:pStyle w:val="Heading4"/>
      </w:pPr>
      <w:r>
        <w:t>Manual coding of newspaper stories</w:t>
      </w:r>
    </w:p>
    <w:p w14:paraId="3523F89F" w14:textId="77777777" w:rsidR="009632BE" w:rsidRDefault="009632BE" w:rsidP="009632BE">
      <w:pPr>
        <w:spacing w:after="0"/>
      </w:pPr>
      <w:r>
        <w:t>Gaffney et al extracted a sample of 20% of articles from the resulting dataset, stratified by title and year. They then manually coded three dimensions of these articles: type,</w:t>
      </w:r>
      <w:r>
        <w:rPr>
          <w:rStyle w:val="FootnoteReference"/>
        </w:rPr>
        <w:footnoteReference w:id="4"/>
      </w:r>
      <w:r>
        <w:t xml:space="preserve"> </w:t>
      </w:r>
      <w:proofErr w:type="spellStart"/>
      <w:r>
        <w:t>newshook</w:t>
      </w:r>
      <w:proofErr w:type="spellEnd"/>
      <w:r>
        <w:t>,</w:t>
      </w:r>
      <w:r>
        <w:rPr>
          <w:rStyle w:val="FootnoteReference"/>
        </w:rPr>
        <w:footnoteReference w:id="5"/>
      </w:r>
      <w:r>
        <w:t xml:space="preserve"> and – more importantly for our own analysis – theme. They define themes as </w:t>
      </w:r>
      <w:r w:rsidRPr="00EA4593">
        <w:rPr>
          <w:i/>
        </w:rPr>
        <w:t>“subjects which made a substantial contribution to the content of articles”</w:t>
      </w:r>
      <w:r>
        <w:t xml:space="preserve"> (as a contrast to their automatic coding of term lists, see below), which they split into the following negative themes:</w:t>
      </w:r>
      <w:r>
        <w:rPr>
          <w:rStyle w:val="FootnoteReference"/>
        </w:rPr>
        <w:footnoteReference w:id="6"/>
      </w:r>
    </w:p>
    <w:p w14:paraId="4005BF75" w14:textId="77777777" w:rsidR="009632BE" w:rsidRDefault="009632BE" w:rsidP="009632BE">
      <w:pPr>
        <w:pStyle w:val="ListParagraph"/>
        <w:numPr>
          <w:ilvl w:val="0"/>
          <w:numId w:val="24"/>
        </w:numPr>
        <w:spacing w:after="0"/>
      </w:pPr>
      <w:r>
        <w:t>Fraud,</w:t>
      </w:r>
    </w:p>
    <w:p w14:paraId="378EC139" w14:textId="77777777" w:rsidR="009632BE" w:rsidRDefault="009632BE" w:rsidP="009632BE">
      <w:pPr>
        <w:pStyle w:val="ListParagraph"/>
        <w:numPr>
          <w:ilvl w:val="0"/>
          <w:numId w:val="24"/>
        </w:numPr>
        <w:spacing w:after="0"/>
      </w:pPr>
      <w:r>
        <w:t>‘Shouldn’t be claiming’ (for reasons other than fraud),</w:t>
      </w:r>
    </w:p>
    <w:p w14:paraId="7A9779C0" w14:textId="77777777" w:rsidR="009632BE" w:rsidRDefault="009632BE" w:rsidP="009632BE">
      <w:pPr>
        <w:pStyle w:val="ListParagraph"/>
        <w:numPr>
          <w:ilvl w:val="0"/>
          <w:numId w:val="24"/>
        </w:numPr>
        <w:spacing w:after="0"/>
      </w:pPr>
      <w:proofErr w:type="gramStart"/>
      <w:r>
        <w:t>Never  worked</w:t>
      </w:r>
      <w:proofErr w:type="gramEnd"/>
      <w:r>
        <w:t>/hasn’t worked for very long time,</w:t>
      </w:r>
    </w:p>
    <w:p w14:paraId="2026B6FC" w14:textId="77777777" w:rsidR="009632BE" w:rsidRDefault="009632BE" w:rsidP="009632BE">
      <w:pPr>
        <w:pStyle w:val="ListParagraph"/>
        <w:numPr>
          <w:ilvl w:val="0"/>
          <w:numId w:val="24"/>
        </w:numPr>
        <w:spacing w:after="0"/>
      </w:pPr>
      <w:r>
        <w:t>Large families on benefits,</w:t>
      </w:r>
    </w:p>
    <w:p w14:paraId="08469B52" w14:textId="77777777" w:rsidR="009632BE" w:rsidRDefault="009632BE" w:rsidP="009632BE">
      <w:pPr>
        <w:pStyle w:val="ListParagraph"/>
        <w:numPr>
          <w:ilvl w:val="0"/>
          <w:numId w:val="24"/>
        </w:numPr>
        <w:spacing w:after="0"/>
      </w:pPr>
      <w:r>
        <w:t>Bad parenting/anti-social behaviour of families on benefits,</w:t>
      </w:r>
    </w:p>
    <w:p w14:paraId="17C14DFE" w14:textId="77777777" w:rsidR="009632BE" w:rsidRDefault="009632BE" w:rsidP="009632BE">
      <w:pPr>
        <w:pStyle w:val="ListParagraph"/>
        <w:numPr>
          <w:ilvl w:val="0"/>
          <w:numId w:val="24"/>
        </w:numPr>
        <w:spacing w:after="0"/>
      </w:pPr>
      <w:r>
        <w:t>Claimants better off on benefits than if they were working,</w:t>
      </w:r>
    </w:p>
    <w:p w14:paraId="6DD9BB66" w14:textId="77777777" w:rsidR="009632BE" w:rsidRDefault="009632BE" w:rsidP="009632BE">
      <w:pPr>
        <w:pStyle w:val="ListParagraph"/>
        <w:numPr>
          <w:ilvl w:val="0"/>
          <w:numId w:val="24"/>
        </w:numPr>
        <w:spacing w:after="0"/>
      </w:pPr>
      <w:r>
        <w:t>Claimants better off than workers,</w:t>
      </w:r>
    </w:p>
    <w:p w14:paraId="54F725C0" w14:textId="77777777" w:rsidR="009632BE" w:rsidRDefault="009632BE" w:rsidP="009632BE">
      <w:pPr>
        <w:pStyle w:val="ListParagraph"/>
        <w:numPr>
          <w:ilvl w:val="0"/>
          <w:numId w:val="24"/>
        </w:numPr>
        <w:spacing w:after="0"/>
      </w:pPr>
      <w:r>
        <w:lastRenderedPageBreak/>
        <w:t xml:space="preserve">Immigrants claiming benefits; and </w:t>
      </w:r>
    </w:p>
    <w:p w14:paraId="28700D98" w14:textId="77777777" w:rsidR="009632BE" w:rsidRDefault="009632BE" w:rsidP="009632BE">
      <w:pPr>
        <w:pStyle w:val="ListParagraph"/>
        <w:numPr>
          <w:ilvl w:val="0"/>
          <w:numId w:val="24"/>
        </w:numPr>
        <w:spacing w:after="240"/>
        <w:ind w:left="771" w:hanging="357"/>
      </w:pPr>
      <w:r>
        <w:t xml:space="preserve">Compulsion of claimants </w:t>
      </w:r>
      <w:r w:rsidRPr="003578B0">
        <w:t>(</w:t>
      </w:r>
      <w:proofErr w:type="gramStart"/>
      <w:r w:rsidRPr="003578B0">
        <w:t>e.g.</w:t>
      </w:r>
      <w:proofErr w:type="gramEnd"/>
      <w:r w:rsidRPr="003578B0">
        <w:t xml:space="preserve"> workfare, benefit conditionality)</w:t>
      </w:r>
      <w:r>
        <w:t>.</w:t>
      </w:r>
    </w:p>
    <w:p w14:paraId="6DC647B3" w14:textId="4CFCB432" w:rsidR="009632BE" w:rsidRDefault="001E08BA" w:rsidP="009632BE">
      <w:r>
        <w:t xml:space="preserve">My </w:t>
      </w:r>
      <w:r w:rsidR="009632BE">
        <w:t xml:space="preserve">‘newspaper negativity’ measure is based on articles that include any of the themes above, with the exclusion of ‘immigrants claiming benefits’ (Gaffney et al remove this from their summary ‘negative themes’ measure because it relates to a different aspect of the wider phenomenon of ‘deservingness’). </w:t>
      </w:r>
      <w:r>
        <w:t>My</w:t>
      </w:r>
      <w:r w:rsidR="009632BE" w:rsidRPr="00D731B6">
        <w:t xml:space="preserve"> measure focuses on negativity in the most recent decade of data before the survey (2002-2011).</w:t>
      </w:r>
    </w:p>
    <w:p w14:paraId="37BFD416" w14:textId="77777777" w:rsidR="009632BE" w:rsidRDefault="009632BE" w:rsidP="009632BE">
      <w:pPr>
        <w:pStyle w:val="Heading3"/>
      </w:pPr>
      <w:r>
        <w:t>Our validation of the Gaffney et al measure</w:t>
      </w:r>
    </w:p>
    <w:p w14:paraId="55382A6E" w14:textId="28E52C50" w:rsidR="009632BE" w:rsidRDefault="009632BE" w:rsidP="009632BE">
      <w:r>
        <w:t xml:space="preserve">To validate our Gaffney et </w:t>
      </w:r>
      <w:proofErr w:type="spellStart"/>
      <w:r>
        <w:t>al’s</w:t>
      </w:r>
      <w:proofErr w:type="spellEnd"/>
      <w:r>
        <w:t xml:space="preserve"> measure of newspaper negativity, </w:t>
      </w:r>
      <w:r w:rsidR="001E08BA">
        <w:t xml:space="preserve">I </w:t>
      </w:r>
      <w:r>
        <w:t xml:space="preserve">use the survey experiment in Study </w:t>
      </w:r>
      <w:r w:rsidR="00F24C82">
        <w:t>1</w:t>
      </w:r>
      <w:r>
        <w:t xml:space="preserve"> which presented a 50% subsample of respondents with a mock ‘benefits cheat’ story. </w:t>
      </w:r>
      <w:r w:rsidR="001E08BA">
        <w:t xml:space="preserve">I </w:t>
      </w:r>
      <w:r>
        <w:t xml:space="preserve">followed this by asking, </w:t>
      </w:r>
      <w:r w:rsidRPr="0082229C">
        <w:rPr>
          <w:i/>
        </w:rPr>
        <w:t>“How often have you personally read articles like this in a newspaper (either hardcopy or online)?”</w:t>
      </w:r>
      <w:r>
        <w:t xml:space="preserve"> [The response options were Very often, </w:t>
      </w:r>
      <w:proofErr w:type="gramStart"/>
      <w:r>
        <w:t>Quite</w:t>
      </w:r>
      <w:proofErr w:type="gramEnd"/>
      <w:r>
        <w:t xml:space="preserve"> often, Not that often, Very rarely, or Never seen an article like this].</w:t>
      </w:r>
    </w:p>
    <w:p w14:paraId="66C0A104" w14:textId="77777777" w:rsidR="009632BE" w:rsidRDefault="009632BE" w:rsidP="009632BE">
      <w:r>
        <w:t>The results are shown in the table below. Across the 8 coded papers, the correlation of newspaper negativity with having (very or quite) often having seen an article like this was 0.86. (As an aside, the correlation with ‘fraud’ code from Gaffney et al is much lower at 0.58, further justifying our use of the overall ‘negativity’ code rather than the more specific ‘fraud’ code).</w:t>
      </w:r>
    </w:p>
    <w:p w14:paraId="06EDF53E" w14:textId="3271DD90" w:rsidR="009632BE" w:rsidRDefault="009632BE" w:rsidP="009632BE">
      <w:pPr>
        <w:pStyle w:val="Caption"/>
        <w:keepNext/>
      </w:pPr>
      <w:r>
        <w:t xml:space="preserve">Table </w:t>
      </w:r>
      <w:r w:rsidR="00817577">
        <w:fldChar w:fldCharType="begin"/>
      </w:r>
      <w:r w:rsidR="00817577">
        <w:instrText xml:space="preserve"> SEQ</w:instrText>
      </w:r>
      <w:r w:rsidR="00817577">
        <w:instrText xml:space="preserve"> Table \* ARABIC </w:instrText>
      </w:r>
      <w:r w:rsidR="00817577">
        <w:fldChar w:fldCharType="separate"/>
      </w:r>
      <w:r w:rsidR="00817577">
        <w:rPr>
          <w:noProof/>
        </w:rPr>
        <w:t>4</w:t>
      </w:r>
      <w:r w:rsidR="00817577">
        <w:rPr>
          <w:noProof/>
        </w:rPr>
        <w:fldChar w:fldCharType="end"/>
      </w:r>
      <w:r>
        <w:t>: Validating Gaffney et al ‘newspaper negativity’ measure</w:t>
      </w:r>
    </w:p>
    <w:tbl>
      <w:tblPr>
        <w:tblW w:w="7434" w:type="dxa"/>
        <w:jc w:val="center"/>
        <w:tblLook w:val="04A0" w:firstRow="1" w:lastRow="0" w:firstColumn="1" w:lastColumn="0" w:noHBand="0" w:noVBand="1"/>
      </w:tblPr>
      <w:tblGrid>
        <w:gridCol w:w="2905"/>
        <w:gridCol w:w="1445"/>
        <w:gridCol w:w="1011"/>
        <w:gridCol w:w="2073"/>
      </w:tblGrid>
      <w:tr w:rsidR="009632BE" w:rsidRPr="00D9018C" w14:paraId="709E0F26" w14:textId="77777777" w:rsidTr="00BA254F">
        <w:trPr>
          <w:trHeight w:val="280"/>
          <w:jc w:val="center"/>
        </w:trPr>
        <w:tc>
          <w:tcPr>
            <w:tcW w:w="2905" w:type="dxa"/>
            <w:tcBorders>
              <w:top w:val="nil"/>
              <w:left w:val="nil"/>
              <w:right w:val="single" w:sz="4" w:space="0" w:color="auto"/>
            </w:tcBorders>
            <w:shd w:val="clear" w:color="auto" w:fill="auto"/>
            <w:noWrap/>
            <w:vAlign w:val="bottom"/>
          </w:tcPr>
          <w:p w14:paraId="71E5F661" w14:textId="77777777" w:rsidR="009632BE" w:rsidRPr="00D9018C" w:rsidRDefault="009632BE" w:rsidP="00BA254F">
            <w:pPr>
              <w:spacing w:after="0" w:line="240" w:lineRule="auto"/>
              <w:rPr>
                <w:rFonts w:eastAsia="Times New Roman" w:cs="Times New Roman"/>
                <w:b/>
                <w:bCs/>
                <w:color w:val="000000"/>
                <w:lang w:eastAsia="en-GB"/>
              </w:rPr>
            </w:pPr>
          </w:p>
        </w:tc>
        <w:tc>
          <w:tcPr>
            <w:tcW w:w="2456" w:type="dxa"/>
            <w:gridSpan w:val="2"/>
            <w:tcBorders>
              <w:top w:val="nil"/>
              <w:left w:val="single" w:sz="4" w:space="0" w:color="auto"/>
              <w:right w:val="single" w:sz="4" w:space="0" w:color="auto"/>
            </w:tcBorders>
            <w:shd w:val="clear" w:color="auto" w:fill="auto"/>
            <w:vAlign w:val="bottom"/>
          </w:tcPr>
          <w:p w14:paraId="1E29E38C" w14:textId="77777777" w:rsidR="009632BE" w:rsidRPr="00D9018C" w:rsidRDefault="009632BE" w:rsidP="00BA254F">
            <w:pPr>
              <w:spacing w:after="0" w:line="240" w:lineRule="auto"/>
              <w:jc w:val="center"/>
              <w:rPr>
                <w:rFonts w:eastAsia="Times New Roman" w:cs="Times New Roman"/>
                <w:b/>
                <w:bCs/>
                <w:i/>
                <w:color w:val="000000"/>
                <w:lang w:eastAsia="en-GB"/>
              </w:rPr>
            </w:pPr>
            <w:r w:rsidRPr="00D9018C">
              <w:rPr>
                <w:rFonts w:eastAsia="Times New Roman" w:cs="Times New Roman"/>
                <w:b/>
                <w:bCs/>
                <w:i/>
                <w:color w:val="000000"/>
                <w:lang w:eastAsia="en-GB"/>
              </w:rPr>
              <w:t xml:space="preserve">Gaffney et al </w:t>
            </w:r>
            <w:r>
              <w:rPr>
                <w:rFonts w:eastAsia="Times New Roman" w:cs="Times New Roman"/>
                <w:b/>
                <w:bCs/>
                <w:i/>
                <w:color w:val="000000"/>
                <w:lang w:eastAsia="en-GB"/>
              </w:rPr>
              <w:t xml:space="preserve">          </w:t>
            </w:r>
            <w:r w:rsidRPr="00D9018C">
              <w:rPr>
                <w:rFonts w:eastAsia="Times New Roman" w:cs="Times New Roman"/>
                <w:b/>
                <w:bCs/>
                <w:i/>
                <w:color w:val="000000"/>
                <w:lang w:eastAsia="en-GB"/>
              </w:rPr>
              <w:t>coded measure</w:t>
            </w:r>
          </w:p>
        </w:tc>
        <w:tc>
          <w:tcPr>
            <w:tcW w:w="2073" w:type="dxa"/>
            <w:vMerge w:val="restart"/>
            <w:tcBorders>
              <w:top w:val="nil"/>
              <w:left w:val="nil"/>
            </w:tcBorders>
            <w:shd w:val="clear" w:color="auto" w:fill="auto"/>
            <w:vAlign w:val="bottom"/>
          </w:tcPr>
          <w:p w14:paraId="480B3286" w14:textId="77777777" w:rsidR="009632BE" w:rsidRPr="00D9018C" w:rsidRDefault="009632BE" w:rsidP="00BA254F">
            <w:pPr>
              <w:spacing w:after="0" w:line="240" w:lineRule="auto"/>
              <w:jc w:val="center"/>
              <w:rPr>
                <w:rFonts w:eastAsia="Times New Roman" w:cs="Times New Roman"/>
                <w:b/>
                <w:bCs/>
                <w:color w:val="000000"/>
                <w:lang w:eastAsia="en-GB"/>
              </w:rPr>
            </w:pPr>
            <w:r w:rsidRPr="00D9018C">
              <w:rPr>
                <w:rFonts w:eastAsia="Times New Roman" w:cs="Times New Roman"/>
                <w:b/>
                <w:bCs/>
                <w:i/>
                <w:color w:val="000000"/>
                <w:lang w:eastAsia="en-GB"/>
              </w:rPr>
              <w:t xml:space="preserve">% often seen articles like </w:t>
            </w:r>
            <w:proofErr w:type="gramStart"/>
            <w:r w:rsidRPr="00D9018C">
              <w:rPr>
                <w:rFonts w:eastAsia="Times New Roman" w:cs="Times New Roman"/>
                <w:b/>
                <w:bCs/>
                <w:i/>
                <w:color w:val="000000"/>
                <w:lang w:eastAsia="en-GB"/>
              </w:rPr>
              <w:t>this</w:t>
            </w:r>
            <w:r w:rsidRPr="00D9018C">
              <w:rPr>
                <w:rFonts w:eastAsia="Times New Roman" w:cs="Times New Roman"/>
                <w:b/>
                <w:bCs/>
                <w:color w:val="000000"/>
                <w:lang w:eastAsia="en-GB"/>
              </w:rPr>
              <w:t xml:space="preserve"> </w:t>
            </w:r>
            <w:r>
              <w:rPr>
                <w:rFonts w:eastAsia="Times New Roman" w:cs="Times New Roman"/>
                <w:bCs/>
                <w:color w:val="000000"/>
                <w:lang w:eastAsia="en-GB"/>
              </w:rPr>
              <w:t xml:space="preserve"> (</w:t>
            </w:r>
            <w:proofErr w:type="gramEnd"/>
            <w:r>
              <w:rPr>
                <w:rFonts w:eastAsia="Times New Roman" w:cs="Times New Roman"/>
                <w:bCs/>
                <w:color w:val="000000"/>
                <w:lang w:eastAsia="en-GB"/>
              </w:rPr>
              <w:t>YouGov survey)</w:t>
            </w:r>
          </w:p>
        </w:tc>
      </w:tr>
      <w:tr w:rsidR="009632BE" w:rsidRPr="00D9018C" w14:paraId="40C462EC" w14:textId="77777777" w:rsidTr="00BA254F">
        <w:trPr>
          <w:trHeight w:val="266"/>
          <w:jc w:val="center"/>
        </w:trPr>
        <w:tc>
          <w:tcPr>
            <w:tcW w:w="2905" w:type="dxa"/>
            <w:tcBorders>
              <w:top w:val="nil"/>
              <w:left w:val="nil"/>
              <w:bottom w:val="single" w:sz="4" w:space="0" w:color="auto"/>
              <w:right w:val="single" w:sz="4" w:space="0" w:color="auto"/>
            </w:tcBorders>
            <w:shd w:val="clear" w:color="auto" w:fill="auto"/>
            <w:noWrap/>
            <w:vAlign w:val="bottom"/>
            <w:hideMark/>
          </w:tcPr>
          <w:p w14:paraId="7AB82827" w14:textId="77777777" w:rsidR="009632BE" w:rsidRPr="00D9018C" w:rsidRDefault="009632BE" w:rsidP="00BA254F">
            <w:pPr>
              <w:spacing w:after="0" w:line="240" w:lineRule="auto"/>
              <w:rPr>
                <w:rFonts w:eastAsia="Times New Roman" w:cs="Times New Roman"/>
                <w:b/>
                <w:bCs/>
                <w:color w:val="000000"/>
                <w:lang w:eastAsia="en-GB"/>
              </w:rPr>
            </w:pPr>
          </w:p>
        </w:tc>
        <w:tc>
          <w:tcPr>
            <w:tcW w:w="1445" w:type="dxa"/>
            <w:tcBorders>
              <w:top w:val="nil"/>
              <w:left w:val="single" w:sz="4" w:space="0" w:color="auto"/>
              <w:bottom w:val="single" w:sz="4" w:space="0" w:color="auto"/>
              <w:right w:val="nil"/>
            </w:tcBorders>
            <w:shd w:val="clear" w:color="auto" w:fill="auto"/>
            <w:vAlign w:val="bottom"/>
            <w:hideMark/>
          </w:tcPr>
          <w:p w14:paraId="05E94A0C" w14:textId="77777777" w:rsidR="009632BE" w:rsidRPr="00D9018C" w:rsidRDefault="009632BE" w:rsidP="00BA254F">
            <w:pPr>
              <w:spacing w:after="0" w:line="240" w:lineRule="auto"/>
              <w:jc w:val="center"/>
              <w:rPr>
                <w:rFonts w:eastAsia="Times New Roman" w:cs="Times New Roman"/>
                <w:bCs/>
                <w:color w:val="000000"/>
                <w:lang w:eastAsia="en-GB"/>
              </w:rPr>
            </w:pPr>
            <w:r>
              <w:rPr>
                <w:rFonts w:eastAsia="Times New Roman" w:cs="Times New Roman"/>
                <w:bCs/>
                <w:color w:val="000000"/>
                <w:lang w:eastAsia="en-GB"/>
              </w:rPr>
              <w:t>% n</w:t>
            </w:r>
            <w:r w:rsidRPr="00D9018C">
              <w:rPr>
                <w:rFonts w:eastAsia="Times New Roman" w:cs="Times New Roman"/>
                <w:bCs/>
                <w:color w:val="000000"/>
                <w:lang w:eastAsia="en-GB"/>
              </w:rPr>
              <w:t>egativity</w:t>
            </w:r>
          </w:p>
        </w:tc>
        <w:tc>
          <w:tcPr>
            <w:tcW w:w="1011" w:type="dxa"/>
            <w:tcBorders>
              <w:top w:val="nil"/>
              <w:left w:val="nil"/>
              <w:bottom w:val="single" w:sz="4" w:space="0" w:color="auto"/>
              <w:right w:val="single" w:sz="4" w:space="0" w:color="auto"/>
            </w:tcBorders>
            <w:shd w:val="clear" w:color="auto" w:fill="auto"/>
            <w:vAlign w:val="bottom"/>
            <w:hideMark/>
          </w:tcPr>
          <w:p w14:paraId="61CA54CC" w14:textId="77777777" w:rsidR="009632BE" w:rsidRPr="00D9018C" w:rsidRDefault="009632BE" w:rsidP="00BA254F">
            <w:pPr>
              <w:spacing w:after="0" w:line="240" w:lineRule="auto"/>
              <w:jc w:val="center"/>
              <w:rPr>
                <w:rFonts w:eastAsia="Times New Roman" w:cs="Times New Roman"/>
                <w:bCs/>
                <w:color w:val="000000"/>
                <w:lang w:eastAsia="en-GB"/>
              </w:rPr>
            </w:pPr>
            <w:r>
              <w:rPr>
                <w:rFonts w:eastAsia="Times New Roman" w:cs="Times New Roman"/>
                <w:bCs/>
                <w:color w:val="000000"/>
                <w:lang w:eastAsia="en-GB"/>
              </w:rPr>
              <w:t>% f</w:t>
            </w:r>
            <w:r w:rsidRPr="00D9018C">
              <w:rPr>
                <w:rFonts w:eastAsia="Times New Roman" w:cs="Times New Roman"/>
                <w:bCs/>
                <w:color w:val="000000"/>
                <w:lang w:eastAsia="en-GB"/>
              </w:rPr>
              <w:t>raud</w:t>
            </w:r>
          </w:p>
        </w:tc>
        <w:tc>
          <w:tcPr>
            <w:tcW w:w="2073" w:type="dxa"/>
            <w:vMerge/>
            <w:tcBorders>
              <w:left w:val="nil"/>
              <w:bottom w:val="single" w:sz="4" w:space="0" w:color="auto"/>
            </w:tcBorders>
            <w:shd w:val="clear" w:color="auto" w:fill="auto"/>
            <w:vAlign w:val="bottom"/>
            <w:hideMark/>
          </w:tcPr>
          <w:p w14:paraId="2A23F6EB" w14:textId="77777777" w:rsidR="009632BE" w:rsidRPr="00D9018C" w:rsidRDefault="009632BE" w:rsidP="00BA254F">
            <w:pPr>
              <w:spacing w:after="0" w:line="240" w:lineRule="auto"/>
              <w:jc w:val="center"/>
              <w:rPr>
                <w:rFonts w:eastAsia="Times New Roman" w:cs="Times New Roman"/>
                <w:bCs/>
                <w:color w:val="000000"/>
                <w:lang w:eastAsia="en-GB"/>
              </w:rPr>
            </w:pPr>
          </w:p>
        </w:tc>
      </w:tr>
      <w:tr w:rsidR="009632BE" w:rsidRPr="00D9018C" w14:paraId="0013B558" w14:textId="77777777" w:rsidTr="00BA254F">
        <w:trPr>
          <w:trHeight w:val="330"/>
          <w:jc w:val="center"/>
        </w:trPr>
        <w:tc>
          <w:tcPr>
            <w:tcW w:w="2905" w:type="dxa"/>
            <w:tcBorders>
              <w:top w:val="single" w:sz="4" w:space="0" w:color="auto"/>
              <w:left w:val="nil"/>
              <w:bottom w:val="nil"/>
              <w:right w:val="single" w:sz="4" w:space="0" w:color="auto"/>
            </w:tcBorders>
            <w:shd w:val="clear" w:color="auto" w:fill="auto"/>
            <w:noWrap/>
            <w:hideMark/>
          </w:tcPr>
          <w:p w14:paraId="4913D180" w14:textId="77777777" w:rsidR="009632BE" w:rsidRPr="00D9018C" w:rsidRDefault="009632BE" w:rsidP="00BA254F">
            <w:pPr>
              <w:spacing w:after="0" w:line="240" w:lineRule="auto"/>
              <w:rPr>
                <w:rFonts w:eastAsia="Times New Roman" w:cs="Times New Roman"/>
                <w:color w:val="000000"/>
                <w:lang w:eastAsia="en-GB"/>
              </w:rPr>
            </w:pPr>
            <w:r w:rsidRPr="00267609">
              <w:t>The Sun</w:t>
            </w:r>
          </w:p>
        </w:tc>
        <w:tc>
          <w:tcPr>
            <w:tcW w:w="1445" w:type="dxa"/>
            <w:tcBorders>
              <w:top w:val="single" w:sz="4" w:space="0" w:color="auto"/>
              <w:left w:val="single" w:sz="4" w:space="0" w:color="auto"/>
              <w:bottom w:val="nil"/>
              <w:right w:val="nil"/>
            </w:tcBorders>
            <w:shd w:val="clear" w:color="auto" w:fill="auto"/>
            <w:noWrap/>
            <w:hideMark/>
          </w:tcPr>
          <w:p w14:paraId="1858E635" w14:textId="77777777" w:rsidR="009632BE" w:rsidRPr="00D9018C" w:rsidRDefault="009632BE" w:rsidP="00BA254F">
            <w:pPr>
              <w:spacing w:after="0" w:line="240" w:lineRule="auto"/>
              <w:jc w:val="center"/>
              <w:rPr>
                <w:rFonts w:eastAsia="Times New Roman" w:cs="Times New Roman"/>
                <w:color w:val="000000"/>
                <w:lang w:eastAsia="en-GB"/>
              </w:rPr>
            </w:pPr>
            <w:r w:rsidRPr="00267609">
              <w:t>79.8</w:t>
            </w:r>
          </w:p>
        </w:tc>
        <w:tc>
          <w:tcPr>
            <w:tcW w:w="1011" w:type="dxa"/>
            <w:tcBorders>
              <w:top w:val="single" w:sz="4" w:space="0" w:color="auto"/>
              <w:left w:val="nil"/>
              <w:bottom w:val="nil"/>
              <w:right w:val="single" w:sz="4" w:space="0" w:color="auto"/>
            </w:tcBorders>
            <w:shd w:val="clear" w:color="auto" w:fill="auto"/>
            <w:noWrap/>
            <w:hideMark/>
          </w:tcPr>
          <w:p w14:paraId="25843667" w14:textId="77777777" w:rsidR="009632BE" w:rsidRPr="00D9018C" w:rsidRDefault="009632BE" w:rsidP="00BA254F">
            <w:pPr>
              <w:spacing w:after="0" w:line="240" w:lineRule="auto"/>
              <w:jc w:val="center"/>
              <w:rPr>
                <w:rFonts w:eastAsia="Times New Roman" w:cs="Times New Roman"/>
                <w:color w:val="000000"/>
                <w:lang w:eastAsia="en-GB"/>
              </w:rPr>
            </w:pPr>
            <w:r w:rsidRPr="00267609">
              <w:t>45.0</w:t>
            </w:r>
          </w:p>
        </w:tc>
        <w:tc>
          <w:tcPr>
            <w:tcW w:w="2073" w:type="dxa"/>
            <w:tcBorders>
              <w:top w:val="single" w:sz="4" w:space="0" w:color="auto"/>
              <w:left w:val="nil"/>
              <w:bottom w:val="nil"/>
            </w:tcBorders>
            <w:shd w:val="clear" w:color="auto" w:fill="auto"/>
            <w:noWrap/>
            <w:hideMark/>
          </w:tcPr>
          <w:p w14:paraId="5C27DB44" w14:textId="77777777" w:rsidR="009632BE" w:rsidRPr="00D9018C" w:rsidRDefault="009632BE" w:rsidP="00BA254F">
            <w:pPr>
              <w:spacing w:after="0" w:line="240" w:lineRule="auto"/>
              <w:jc w:val="center"/>
              <w:rPr>
                <w:rFonts w:eastAsia="Times New Roman" w:cs="Times New Roman"/>
                <w:color w:val="000000"/>
                <w:lang w:eastAsia="en-GB"/>
              </w:rPr>
            </w:pPr>
            <w:r w:rsidRPr="00267609">
              <w:t>50.4</w:t>
            </w:r>
          </w:p>
        </w:tc>
      </w:tr>
      <w:tr w:rsidR="009632BE" w:rsidRPr="00D9018C" w14:paraId="69960F66" w14:textId="77777777" w:rsidTr="00BA254F">
        <w:trPr>
          <w:trHeight w:val="330"/>
          <w:jc w:val="center"/>
        </w:trPr>
        <w:tc>
          <w:tcPr>
            <w:tcW w:w="2905" w:type="dxa"/>
            <w:tcBorders>
              <w:top w:val="nil"/>
              <w:left w:val="nil"/>
              <w:bottom w:val="nil"/>
              <w:right w:val="single" w:sz="4" w:space="0" w:color="auto"/>
            </w:tcBorders>
            <w:shd w:val="clear" w:color="auto" w:fill="auto"/>
            <w:noWrap/>
            <w:hideMark/>
          </w:tcPr>
          <w:p w14:paraId="0F20AB31" w14:textId="77777777" w:rsidR="009632BE" w:rsidRPr="00D9018C" w:rsidRDefault="009632BE" w:rsidP="00BA254F">
            <w:pPr>
              <w:spacing w:after="0" w:line="240" w:lineRule="auto"/>
              <w:rPr>
                <w:rFonts w:eastAsia="Times New Roman" w:cs="Times New Roman"/>
                <w:color w:val="000000"/>
                <w:lang w:eastAsia="en-GB"/>
              </w:rPr>
            </w:pPr>
            <w:r w:rsidRPr="00267609">
              <w:t>The Daily Mail</w:t>
            </w:r>
          </w:p>
        </w:tc>
        <w:tc>
          <w:tcPr>
            <w:tcW w:w="1445" w:type="dxa"/>
            <w:tcBorders>
              <w:top w:val="nil"/>
              <w:left w:val="single" w:sz="4" w:space="0" w:color="auto"/>
              <w:bottom w:val="nil"/>
              <w:right w:val="nil"/>
            </w:tcBorders>
            <w:shd w:val="clear" w:color="auto" w:fill="auto"/>
            <w:noWrap/>
            <w:hideMark/>
          </w:tcPr>
          <w:p w14:paraId="73542F72" w14:textId="77777777" w:rsidR="009632BE" w:rsidRPr="00D9018C" w:rsidRDefault="009632BE" w:rsidP="00BA254F">
            <w:pPr>
              <w:spacing w:after="0" w:line="240" w:lineRule="auto"/>
              <w:jc w:val="center"/>
              <w:rPr>
                <w:rFonts w:eastAsia="Times New Roman" w:cs="Times New Roman"/>
                <w:color w:val="000000"/>
                <w:lang w:eastAsia="en-GB"/>
              </w:rPr>
            </w:pPr>
            <w:r w:rsidRPr="00267609">
              <w:t>72.4</w:t>
            </w:r>
          </w:p>
        </w:tc>
        <w:tc>
          <w:tcPr>
            <w:tcW w:w="1011" w:type="dxa"/>
            <w:tcBorders>
              <w:top w:val="nil"/>
              <w:left w:val="nil"/>
              <w:bottom w:val="nil"/>
              <w:right w:val="single" w:sz="4" w:space="0" w:color="auto"/>
            </w:tcBorders>
            <w:shd w:val="clear" w:color="auto" w:fill="auto"/>
            <w:noWrap/>
            <w:hideMark/>
          </w:tcPr>
          <w:p w14:paraId="7FAD1C32" w14:textId="77777777" w:rsidR="009632BE" w:rsidRPr="00D9018C" w:rsidRDefault="009632BE" w:rsidP="00BA254F">
            <w:pPr>
              <w:spacing w:after="0" w:line="240" w:lineRule="auto"/>
              <w:jc w:val="center"/>
              <w:rPr>
                <w:rFonts w:eastAsia="Times New Roman" w:cs="Times New Roman"/>
                <w:color w:val="000000"/>
                <w:lang w:eastAsia="en-GB"/>
              </w:rPr>
            </w:pPr>
            <w:r w:rsidRPr="00267609">
              <w:t>22.4</w:t>
            </w:r>
          </w:p>
        </w:tc>
        <w:tc>
          <w:tcPr>
            <w:tcW w:w="2073" w:type="dxa"/>
            <w:tcBorders>
              <w:top w:val="nil"/>
              <w:left w:val="nil"/>
              <w:bottom w:val="nil"/>
            </w:tcBorders>
            <w:shd w:val="clear" w:color="auto" w:fill="auto"/>
            <w:noWrap/>
            <w:hideMark/>
          </w:tcPr>
          <w:p w14:paraId="2F1F94A3" w14:textId="77777777" w:rsidR="009632BE" w:rsidRPr="00D9018C" w:rsidRDefault="009632BE" w:rsidP="00BA254F">
            <w:pPr>
              <w:spacing w:after="0" w:line="240" w:lineRule="auto"/>
              <w:jc w:val="center"/>
              <w:rPr>
                <w:rFonts w:eastAsia="Times New Roman" w:cs="Times New Roman"/>
                <w:color w:val="000000"/>
                <w:lang w:eastAsia="en-GB"/>
              </w:rPr>
            </w:pPr>
            <w:r w:rsidRPr="00267609">
              <w:t>63.0</w:t>
            </w:r>
          </w:p>
        </w:tc>
      </w:tr>
      <w:tr w:rsidR="009632BE" w:rsidRPr="00D9018C" w14:paraId="4611A18A" w14:textId="77777777" w:rsidTr="00BA254F">
        <w:trPr>
          <w:trHeight w:val="330"/>
          <w:jc w:val="center"/>
        </w:trPr>
        <w:tc>
          <w:tcPr>
            <w:tcW w:w="2905" w:type="dxa"/>
            <w:tcBorders>
              <w:top w:val="nil"/>
              <w:left w:val="nil"/>
              <w:bottom w:val="nil"/>
              <w:right w:val="single" w:sz="4" w:space="0" w:color="auto"/>
            </w:tcBorders>
            <w:shd w:val="clear" w:color="auto" w:fill="auto"/>
            <w:noWrap/>
            <w:hideMark/>
          </w:tcPr>
          <w:p w14:paraId="3CD9A242" w14:textId="77777777" w:rsidR="009632BE" w:rsidRPr="00D9018C" w:rsidRDefault="009632BE" w:rsidP="00BA254F">
            <w:pPr>
              <w:spacing w:after="0" w:line="240" w:lineRule="auto"/>
              <w:rPr>
                <w:rFonts w:eastAsia="Times New Roman" w:cs="Times New Roman"/>
                <w:color w:val="000000"/>
                <w:lang w:eastAsia="en-GB"/>
              </w:rPr>
            </w:pPr>
            <w:r w:rsidRPr="00267609">
              <w:t>The Mirror / Daily Record</w:t>
            </w:r>
          </w:p>
        </w:tc>
        <w:tc>
          <w:tcPr>
            <w:tcW w:w="1445" w:type="dxa"/>
            <w:tcBorders>
              <w:top w:val="nil"/>
              <w:left w:val="single" w:sz="4" w:space="0" w:color="auto"/>
              <w:bottom w:val="nil"/>
              <w:right w:val="nil"/>
            </w:tcBorders>
            <w:shd w:val="clear" w:color="auto" w:fill="auto"/>
            <w:noWrap/>
            <w:hideMark/>
          </w:tcPr>
          <w:p w14:paraId="04328E87" w14:textId="77777777" w:rsidR="009632BE" w:rsidRPr="00D9018C" w:rsidRDefault="009632BE" w:rsidP="00BA254F">
            <w:pPr>
              <w:spacing w:after="0" w:line="240" w:lineRule="auto"/>
              <w:jc w:val="center"/>
              <w:rPr>
                <w:rFonts w:eastAsia="Times New Roman" w:cs="Times New Roman"/>
                <w:color w:val="000000"/>
                <w:lang w:eastAsia="en-GB"/>
              </w:rPr>
            </w:pPr>
            <w:r w:rsidRPr="00267609">
              <w:t>69.3</w:t>
            </w:r>
          </w:p>
        </w:tc>
        <w:tc>
          <w:tcPr>
            <w:tcW w:w="1011" w:type="dxa"/>
            <w:tcBorders>
              <w:top w:val="nil"/>
              <w:left w:val="nil"/>
              <w:bottom w:val="nil"/>
              <w:right w:val="single" w:sz="4" w:space="0" w:color="auto"/>
            </w:tcBorders>
            <w:shd w:val="clear" w:color="auto" w:fill="auto"/>
            <w:noWrap/>
            <w:hideMark/>
          </w:tcPr>
          <w:p w14:paraId="22928EA3" w14:textId="77777777" w:rsidR="009632BE" w:rsidRPr="00D9018C" w:rsidRDefault="009632BE" w:rsidP="00BA254F">
            <w:pPr>
              <w:spacing w:after="0" w:line="240" w:lineRule="auto"/>
              <w:jc w:val="center"/>
              <w:rPr>
                <w:rFonts w:eastAsia="Times New Roman" w:cs="Times New Roman"/>
                <w:color w:val="000000"/>
                <w:lang w:eastAsia="en-GB"/>
              </w:rPr>
            </w:pPr>
            <w:r w:rsidRPr="00267609">
              <w:t>26.7</w:t>
            </w:r>
          </w:p>
        </w:tc>
        <w:tc>
          <w:tcPr>
            <w:tcW w:w="2073" w:type="dxa"/>
            <w:tcBorders>
              <w:top w:val="nil"/>
              <w:left w:val="nil"/>
              <w:bottom w:val="nil"/>
            </w:tcBorders>
            <w:shd w:val="clear" w:color="auto" w:fill="auto"/>
            <w:noWrap/>
            <w:hideMark/>
          </w:tcPr>
          <w:p w14:paraId="6B76C287" w14:textId="77777777" w:rsidR="009632BE" w:rsidRPr="00D9018C" w:rsidRDefault="009632BE" w:rsidP="00BA254F">
            <w:pPr>
              <w:spacing w:after="0" w:line="240" w:lineRule="auto"/>
              <w:jc w:val="center"/>
              <w:rPr>
                <w:rFonts w:eastAsia="Times New Roman" w:cs="Times New Roman"/>
                <w:color w:val="000000"/>
                <w:lang w:eastAsia="en-GB"/>
              </w:rPr>
            </w:pPr>
            <w:r w:rsidRPr="00267609">
              <w:t>57.5</w:t>
            </w:r>
          </w:p>
        </w:tc>
      </w:tr>
      <w:tr w:rsidR="009632BE" w:rsidRPr="00D9018C" w14:paraId="0B9E47F0" w14:textId="77777777" w:rsidTr="00BA254F">
        <w:trPr>
          <w:trHeight w:val="330"/>
          <w:jc w:val="center"/>
        </w:trPr>
        <w:tc>
          <w:tcPr>
            <w:tcW w:w="2905" w:type="dxa"/>
            <w:tcBorders>
              <w:top w:val="nil"/>
              <w:left w:val="nil"/>
              <w:bottom w:val="nil"/>
              <w:right w:val="single" w:sz="4" w:space="0" w:color="auto"/>
            </w:tcBorders>
            <w:shd w:val="clear" w:color="auto" w:fill="auto"/>
            <w:noWrap/>
            <w:hideMark/>
          </w:tcPr>
          <w:p w14:paraId="2D6F0593" w14:textId="77777777" w:rsidR="009632BE" w:rsidRPr="00D9018C" w:rsidRDefault="009632BE" w:rsidP="00BA254F">
            <w:pPr>
              <w:spacing w:after="0" w:line="240" w:lineRule="auto"/>
              <w:rPr>
                <w:rFonts w:eastAsia="Times New Roman" w:cs="Times New Roman"/>
                <w:color w:val="000000"/>
                <w:lang w:eastAsia="en-GB"/>
              </w:rPr>
            </w:pPr>
            <w:r w:rsidRPr="00267609">
              <w:t>The Express</w:t>
            </w:r>
          </w:p>
        </w:tc>
        <w:tc>
          <w:tcPr>
            <w:tcW w:w="1445" w:type="dxa"/>
            <w:tcBorders>
              <w:top w:val="nil"/>
              <w:left w:val="single" w:sz="4" w:space="0" w:color="auto"/>
              <w:bottom w:val="nil"/>
              <w:right w:val="nil"/>
            </w:tcBorders>
            <w:shd w:val="clear" w:color="auto" w:fill="auto"/>
            <w:noWrap/>
            <w:hideMark/>
          </w:tcPr>
          <w:p w14:paraId="17359519" w14:textId="77777777" w:rsidR="009632BE" w:rsidRPr="00D9018C" w:rsidRDefault="009632BE" w:rsidP="00BA254F">
            <w:pPr>
              <w:spacing w:after="0" w:line="240" w:lineRule="auto"/>
              <w:jc w:val="center"/>
              <w:rPr>
                <w:rFonts w:eastAsia="Times New Roman" w:cs="Times New Roman"/>
                <w:color w:val="000000"/>
                <w:lang w:eastAsia="en-GB"/>
              </w:rPr>
            </w:pPr>
            <w:r w:rsidRPr="00267609">
              <w:t>65.5</w:t>
            </w:r>
          </w:p>
        </w:tc>
        <w:tc>
          <w:tcPr>
            <w:tcW w:w="1011" w:type="dxa"/>
            <w:tcBorders>
              <w:top w:val="nil"/>
              <w:left w:val="nil"/>
              <w:bottom w:val="nil"/>
              <w:right w:val="single" w:sz="4" w:space="0" w:color="auto"/>
            </w:tcBorders>
            <w:shd w:val="clear" w:color="auto" w:fill="auto"/>
            <w:noWrap/>
            <w:hideMark/>
          </w:tcPr>
          <w:p w14:paraId="7DA59880" w14:textId="77777777" w:rsidR="009632BE" w:rsidRPr="00D9018C" w:rsidRDefault="009632BE" w:rsidP="00BA254F">
            <w:pPr>
              <w:spacing w:after="0" w:line="240" w:lineRule="auto"/>
              <w:jc w:val="center"/>
              <w:rPr>
                <w:rFonts w:eastAsia="Times New Roman" w:cs="Times New Roman"/>
                <w:color w:val="000000"/>
                <w:lang w:eastAsia="en-GB"/>
              </w:rPr>
            </w:pPr>
            <w:r w:rsidRPr="00267609">
              <w:t>30.0</w:t>
            </w:r>
          </w:p>
        </w:tc>
        <w:tc>
          <w:tcPr>
            <w:tcW w:w="2073" w:type="dxa"/>
            <w:tcBorders>
              <w:top w:val="nil"/>
              <w:left w:val="nil"/>
              <w:bottom w:val="nil"/>
            </w:tcBorders>
            <w:shd w:val="clear" w:color="auto" w:fill="auto"/>
            <w:noWrap/>
            <w:hideMark/>
          </w:tcPr>
          <w:p w14:paraId="54D85E16" w14:textId="77777777" w:rsidR="009632BE" w:rsidRPr="00D9018C" w:rsidRDefault="009632BE" w:rsidP="00BA254F">
            <w:pPr>
              <w:spacing w:after="0" w:line="240" w:lineRule="auto"/>
              <w:jc w:val="center"/>
              <w:rPr>
                <w:rFonts w:eastAsia="Times New Roman" w:cs="Times New Roman"/>
                <w:color w:val="000000"/>
                <w:lang w:eastAsia="en-GB"/>
              </w:rPr>
            </w:pPr>
            <w:r w:rsidRPr="00267609">
              <w:t>55.1</w:t>
            </w:r>
          </w:p>
        </w:tc>
      </w:tr>
      <w:tr w:rsidR="009632BE" w:rsidRPr="00D9018C" w14:paraId="4998FE10" w14:textId="77777777" w:rsidTr="00BA254F">
        <w:trPr>
          <w:trHeight w:val="330"/>
          <w:jc w:val="center"/>
        </w:trPr>
        <w:tc>
          <w:tcPr>
            <w:tcW w:w="2905" w:type="dxa"/>
            <w:tcBorders>
              <w:top w:val="nil"/>
              <w:left w:val="nil"/>
              <w:bottom w:val="nil"/>
              <w:right w:val="single" w:sz="4" w:space="0" w:color="auto"/>
            </w:tcBorders>
            <w:shd w:val="clear" w:color="auto" w:fill="auto"/>
            <w:noWrap/>
            <w:hideMark/>
          </w:tcPr>
          <w:p w14:paraId="523A82C6" w14:textId="77777777" w:rsidR="009632BE" w:rsidRPr="00D9018C" w:rsidRDefault="009632BE" w:rsidP="00BA254F">
            <w:pPr>
              <w:spacing w:after="0" w:line="240" w:lineRule="auto"/>
              <w:rPr>
                <w:rFonts w:eastAsia="Times New Roman" w:cs="Times New Roman"/>
                <w:color w:val="000000"/>
                <w:lang w:eastAsia="en-GB"/>
              </w:rPr>
            </w:pPr>
            <w:r w:rsidRPr="00267609">
              <w:t>The Daily Telegraph</w:t>
            </w:r>
          </w:p>
        </w:tc>
        <w:tc>
          <w:tcPr>
            <w:tcW w:w="1445" w:type="dxa"/>
            <w:tcBorders>
              <w:top w:val="nil"/>
              <w:left w:val="single" w:sz="4" w:space="0" w:color="auto"/>
              <w:bottom w:val="nil"/>
              <w:right w:val="nil"/>
            </w:tcBorders>
            <w:shd w:val="clear" w:color="auto" w:fill="auto"/>
            <w:noWrap/>
            <w:hideMark/>
          </w:tcPr>
          <w:p w14:paraId="29B7D5CD" w14:textId="77777777" w:rsidR="009632BE" w:rsidRPr="00D9018C" w:rsidRDefault="009632BE" w:rsidP="00BA254F">
            <w:pPr>
              <w:spacing w:after="0" w:line="240" w:lineRule="auto"/>
              <w:jc w:val="center"/>
              <w:rPr>
                <w:rFonts w:eastAsia="Times New Roman" w:cs="Times New Roman"/>
                <w:color w:val="000000"/>
                <w:lang w:eastAsia="en-GB"/>
              </w:rPr>
            </w:pPr>
            <w:r w:rsidRPr="00267609">
              <w:t>61.0</w:t>
            </w:r>
          </w:p>
        </w:tc>
        <w:tc>
          <w:tcPr>
            <w:tcW w:w="1011" w:type="dxa"/>
            <w:tcBorders>
              <w:top w:val="nil"/>
              <w:left w:val="nil"/>
              <w:bottom w:val="nil"/>
              <w:right w:val="single" w:sz="4" w:space="0" w:color="auto"/>
            </w:tcBorders>
            <w:shd w:val="clear" w:color="auto" w:fill="auto"/>
            <w:noWrap/>
            <w:hideMark/>
          </w:tcPr>
          <w:p w14:paraId="0C91D438" w14:textId="77777777" w:rsidR="009632BE" w:rsidRPr="00D9018C" w:rsidRDefault="009632BE" w:rsidP="00BA254F">
            <w:pPr>
              <w:spacing w:after="0" w:line="240" w:lineRule="auto"/>
              <w:jc w:val="center"/>
              <w:rPr>
                <w:rFonts w:eastAsia="Times New Roman" w:cs="Times New Roman"/>
                <w:color w:val="000000"/>
                <w:lang w:eastAsia="en-GB"/>
              </w:rPr>
            </w:pPr>
            <w:r w:rsidRPr="00267609">
              <w:t>14.6</w:t>
            </w:r>
          </w:p>
        </w:tc>
        <w:tc>
          <w:tcPr>
            <w:tcW w:w="2073" w:type="dxa"/>
            <w:tcBorders>
              <w:top w:val="nil"/>
              <w:left w:val="nil"/>
              <w:bottom w:val="nil"/>
            </w:tcBorders>
            <w:shd w:val="clear" w:color="auto" w:fill="auto"/>
            <w:noWrap/>
            <w:hideMark/>
          </w:tcPr>
          <w:p w14:paraId="51872B67" w14:textId="77777777" w:rsidR="009632BE" w:rsidRPr="00D9018C" w:rsidRDefault="009632BE" w:rsidP="00BA254F">
            <w:pPr>
              <w:spacing w:after="0" w:line="240" w:lineRule="auto"/>
              <w:jc w:val="center"/>
              <w:rPr>
                <w:rFonts w:eastAsia="Times New Roman" w:cs="Times New Roman"/>
                <w:color w:val="000000"/>
                <w:lang w:eastAsia="en-GB"/>
              </w:rPr>
            </w:pPr>
            <w:r w:rsidRPr="00267609">
              <w:t>49.2</w:t>
            </w:r>
          </w:p>
        </w:tc>
      </w:tr>
      <w:tr w:rsidR="009632BE" w:rsidRPr="00D9018C" w14:paraId="35985FC1" w14:textId="77777777" w:rsidTr="00BA254F">
        <w:trPr>
          <w:trHeight w:val="330"/>
          <w:jc w:val="center"/>
        </w:trPr>
        <w:tc>
          <w:tcPr>
            <w:tcW w:w="2905" w:type="dxa"/>
            <w:tcBorders>
              <w:top w:val="nil"/>
              <w:left w:val="nil"/>
              <w:bottom w:val="nil"/>
              <w:right w:val="single" w:sz="4" w:space="0" w:color="auto"/>
            </w:tcBorders>
            <w:shd w:val="clear" w:color="auto" w:fill="auto"/>
            <w:noWrap/>
            <w:hideMark/>
          </w:tcPr>
          <w:p w14:paraId="0D577805" w14:textId="77777777" w:rsidR="009632BE" w:rsidRPr="00D9018C" w:rsidRDefault="009632BE" w:rsidP="00BA254F">
            <w:pPr>
              <w:spacing w:after="0" w:line="240" w:lineRule="auto"/>
              <w:rPr>
                <w:rFonts w:eastAsia="Times New Roman" w:cs="Times New Roman"/>
                <w:color w:val="000000"/>
                <w:lang w:eastAsia="en-GB"/>
              </w:rPr>
            </w:pPr>
            <w:r w:rsidRPr="00267609">
              <w:t>The Independent</w:t>
            </w:r>
          </w:p>
        </w:tc>
        <w:tc>
          <w:tcPr>
            <w:tcW w:w="1445" w:type="dxa"/>
            <w:tcBorders>
              <w:top w:val="nil"/>
              <w:left w:val="single" w:sz="4" w:space="0" w:color="auto"/>
              <w:bottom w:val="nil"/>
              <w:right w:val="nil"/>
            </w:tcBorders>
            <w:shd w:val="clear" w:color="auto" w:fill="auto"/>
            <w:noWrap/>
            <w:hideMark/>
          </w:tcPr>
          <w:p w14:paraId="6FA400E0" w14:textId="77777777" w:rsidR="009632BE" w:rsidRPr="00D9018C" w:rsidRDefault="009632BE" w:rsidP="00BA254F">
            <w:pPr>
              <w:spacing w:after="0" w:line="240" w:lineRule="auto"/>
              <w:jc w:val="center"/>
              <w:rPr>
                <w:rFonts w:eastAsia="Times New Roman" w:cs="Times New Roman"/>
                <w:color w:val="000000"/>
                <w:lang w:eastAsia="en-GB"/>
              </w:rPr>
            </w:pPr>
            <w:r w:rsidRPr="00267609">
              <w:t>55.3</w:t>
            </w:r>
          </w:p>
        </w:tc>
        <w:tc>
          <w:tcPr>
            <w:tcW w:w="1011" w:type="dxa"/>
            <w:tcBorders>
              <w:top w:val="nil"/>
              <w:left w:val="nil"/>
              <w:bottom w:val="nil"/>
              <w:right w:val="single" w:sz="4" w:space="0" w:color="auto"/>
            </w:tcBorders>
            <w:shd w:val="clear" w:color="auto" w:fill="auto"/>
            <w:noWrap/>
            <w:hideMark/>
          </w:tcPr>
          <w:p w14:paraId="01C27FE6" w14:textId="77777777" w:rsidR="009632BE" w:rsidRPr="00D9018C" w:rsidRDefault="009632BE" w:rsidP="00BA254F">
            <w:pPr>
              <w:spacing w:after="0" w:line="240" w:lineRule="auto"/>
              <w:jc w:val="center"/>
              <w:rPr>
                <w:rFonts w:eastAsia="Times New Roman" w:cs="Times New Roman"/>
                <w:color w:val="000000"/>
                <w:lang w:eastAsia="en-GB"/>
              </w:rPr>
            </w:pPr>
            <w:r w:rsidRPr="00267609">
              <w:t>10.5</w:t>
            </w:r>
          </w:p>
        </w:tc>
        <w:tc>
          <w:tcPr>
            <w:tcW w:w="2073" w:type="dxa"/>
            <w:tcBorders>
              <w:top w:val="nil"/>
              <w:left w:val="nil"/>
              <w:bottom w:val="nil"/>
            </w:tcBorders>
            <w:shd w:val="clear" w:color="auto" w:fill="auto"/>
            <w:noWrap/>
            <w:hideMark/>
          </w:tcPr>
          <w:p w14:paraId="1DB14B09" w14:textId="77777777" w:rsidR="009632BE" w:rsidRPr="00D9018C" w:rsidRDefault="009632BE" w:rsidP="00BA254F">
            <w:pPr>
              <w:spacing w:after="0" w:line="240" w:lineRule="auto"/>
              <w:jc w:val="center"/>
              <w:rPr>
                <w:rFonts w:eastAsia="Times New Roman" w:cs="Times New Roman"/>
                <w:color w:val="000000"/>
                <w:lang w:eastAsia="en-GB"/>
              </w:rPr>
            </w:pPr>
            <w:r w:rsidRPr="00267609">
              <w:t>35.7</w:t>
            </w:r>
          </w:p>
        </w:tc>
      </w:tr>
      <w:tr w:rsidR="009632BE" w:rsidRPr="00D9018C" w14:paraId="43566735" w14:textId="77777777" w:rsidTr="00BA254F">
        <w:trPr>
          <w:trHeight w:val="330"/>
          <w:jc w:val="center"/>
        </w:trPr>
        <w:tc>
          <w:tcPr>
            <w:tcW w:w="2905" w:type="dxa"/>
            <w:tcBorders>
              <w:top w:val="nil"/>
              <w:left w:val="nil"/>
              <w:bottom w:val="nil"/>
              <w:right w:val="single" w:sz="4" w:space="0" w:color="auto"/>
            </w:tcBorders>
            <w:shd w:val="clear" w:color="auto" w:fill="auto"/>
            <w:noWrap/>
            <w:hideMark/>
          </w:tcPr>
          <w:p w14:paraId="319E4488" w14:textId="77777777" w:rsidR="009632BE" w:rsidRPr="00D9018C" w:rsidRDefault="009632BE" w:rsidP="00BA254F">
            <w:pPr>
              <w:spacing w:after="0" w:line="240" w:lineRule="auto"/>
              <w:rPr>
                <w:rFonts w:eastAsia="Times New Roman" w:cs="Times New Roman"/>
                <w:color w:val="000000"/>
                <w:lang w:eastAsia="en-GB"/>
              </w:rPr>
            </w:pPr>
            <w:r w:rsidRPr="00267609">
              <w:t>The Times</w:t>
            </w:r>
          </w:p>
        </w:tc>
        <w:tc>
          <w:tcPr>
            <w:tcW w:w="1445" w:type="dxa"/>
            <w:tcBorders>
              <w:top w:val="nil"/>
              <w:left w:val="single" w:sz="4" w:space="0" w:color="auto"/>
              <w:bottom w:val="nil"/>
              <w:right w:val="nil"/>
            </w:tcBorders>
            <w:shd w:val="clear" w:color="auto" w:fill="auto"/>
            <w:noWrap/>
            <w:hideMark/>
          </w:tcPr>
          <w:p w14:paraId="1FB7F1F2" w14:textId="77777777" w:rsidR="009632BE" w:rsidRPr="00D9018C" w:rsidRDefault="009632BE" w:rsidP="00BA254F">
            <w:pPr>
              <w:spacing w:after="0" w:line="240" w:lineRule="auto"/>
              <w:jc w:val="center"/>
              <w:rPr>
                <w:rFonts w:eastAsia="Times New Roman" w:cs="Times New Roman"/>
                <w:color w:val="000000"/>
                <w:lang w:eastAsia="en-GB"/>
              </w:rPr>
            </w:pPr>
            <w:r w:rsidRPr="00267609">
              <w:t>52.5</w:t>
            </w:r>
          </w:p>
        </w:tc>
        <w:tc>
          <w:tcPr>
            <w:tcW w:w="1011" w:type="dxa"/>
            <w:tcBorders>
              <w:top w:val="nil"/>
              <w:left w:val="nil"/>
              <w:bottom w:val="nil"/>
              <w:right w:val="single" w:sz="4" w:space="0" w:color="auto"/>
            </w:tcBorders>
            <w:shd w:val="clear" w:color="auto" w:fill="auto"/>
            <w:noWrap/>
            <w:hideMark/>
          </w:tcPr>
          <w:p w14:paraId="6EC990E6" w14:textId="77777777" w:rsidR="009632BE" w:rsidRPr="00D9018C" w:rsidRDefault="009632BE" w:rsidP="00BA254F">
            <w:pPr>
              <w:spacing w:after="0" w:line="240" w:lineRule="auto"/>
              <w:jc w:val="center"/>
              <w:rPr>
                <w:rFonts w:eastAsia="Times New Roman" w:cs="Times New Roman"/>
                <w:color w:val="000000"/>
                <w:lang w:eastAsia="en-GB"/>
              </w:rPr>
            </w:pPr>
            <w:r w:rsidRPr="00267609">
              <w:t>16.4</w:t>
            </w:r>
          </w:p>
        </w:tc>
        <w:tc>
          <w:tcPr>
            <w:tcW w:w="2073" w:type="dxa"/>
            <w:tcBorders>
              <w:top w:val="nil"/>
              <w:left w:val="nil"/>
              <w:bottom w:val="nil"/>
            </w:tcBorders>
            <w:shd w:val="clear" w:color="auto" w:fill="auto"/>
            <w:noWrap/>
            <w:hideMark/>
          </w:tcPr>
          <w:p w14:paraId="45C8CC67" w14:textId="77777777" w:rsidR="009632BE" w:rsidRPr="00D9018C" w:rsidRDefault="009632BE" w:rsidP="00BA254F">
            <w:pPr>
              <w:spacing w:after="0" w:line="240" w:lineRule="auto"/>
              <w:jc w:val="center"/>
              <w:rPr>
                <w:rFonts w:eastAsia="Times New Roman" w:cs="Times New Roman"/>
                <w:color w:val="000000"/>
                <w:lang w:eastAsia="en-GB"/>
              </w:rPr>
            </w:pPr>
            <w:r w:rsidRPr="00267609">
              <w:t>35.5</w:t>
            </w:r>
          </w:p>
        </w:tc>
      </w:tr>
      <w:tr w:rsidR="009632BE" w:rsidRPr="00D9018C" w14:paraId="15F2F6AD" w14:textId="77777777" w:rsidTr="00BA254F">
        <w:trPr>
          <w:trHeight w:val="330"/>
          <w:jc w:val="center"/>
        </w:trPr>
        <w:tc>
          <w:tcPr>
            <w:tcW w:w="2905" w:type="dxa"/>
            <w:tcBorders>
              <w:top w:val="nil"/>
              <w:left w:val="nil"/>
              <w:bottom w:val="single" w:sz="4" w:space="0" w:color="auto"/>
              <w:right w:val="single" w:sz="4" w:space="0" w:color="auto"/>
            </w:tcBorders>
            <w:shd w:val="clear" w:color="auto" w:fill="auto"/>
            <w:noWrap/>
            <w:hideMark/>
          </w:tcPr>
          <w:p w14:paraId="64C22349" w14:textId="77777777" w:rsidR="009632BE" w:rsidRPr="00D9018C" w:rsidRDefault="009632BE" w:rsidP="00BA254F">
            <w:pPr>
              <w:spacing w:after="0" w:line="240" w:lineRule="auto"/>
              <w:rPr>
                <w:rFonts w:eastAsia="Times New Roman" w:cs="Times New Roman"/>
                <w:color w:val="000000"/>
                <w:lang w:eastAsia="en-GB"/>
              </w:rPr>
            </w:pPr>
            <w:r w:rsidRPr="00267609">
              <w:t>The Guardian</w:t>
            </w:r>
          </w:p>
        </w:tc>
        <w:tc>
          <w:tcPr>
            <w:tcW w:w="1445" w:type="dxa"/>
            <w:tcBorders>
              <w:top w:val="nil"/>
              <w:left w:val="single" w:sz="4" w:space="0" w:color="auto"/>
              <w:bottom w:val="single" w:sz="4" w:space="0" w:color="auto"/>
              <w:right w:val="nil"/>
            </w:tcBorders>
            <w:shd w:val="clear" w:color="auto" w:fill="auto"/>
            <w:noWrap/>
            <w:hideMark/>
          </w:tcPr>
          <w:p w14:paraId="06D088DB" w14:textId="77777777" w:rsidR="009632BE" w:rsidRPr="00D9018C" w:rsidRDefault="009632BE" w:rsidP="00BA254F">
            <w:pPr>
              <w:spacing w:after="0" w:line="240" w:lineRule="auto"/>
              <w:jc w:val="center"/>
              <w:rPr>
                <w:rFonts w:eastAsia="Times New Roman" w:cs="Times New Roman"/>
                <w:color w:val="000000"/>
                <w:lang w:eastAsia="en-GB"/>
              </w:rPr>
            </w:pPr>
            <w:r w:rsidRPr="00267609">
              <w:t>36.4</w:t>
            </w:r>
          </w:p>
        </w:tc>
        <w:tc>
          <w:tcPr>
            <w:tcW w:w="1011" w:type="dxa"/>
            <w:tcBorders>
              <w:top w:val="nil"/>
              <w:left w:val="nil"/>
              <w:bottom w:val="single" w:sz="4" w:space="0" w:color="auto"/>
              <w:right w:val="single" w:sz="4" w:space="0" w:color="auto"/>
            </w:tcBorders>
            <w:shd w:val="clear" w:color="auto" w:fill="auto"/>
            <w:noWrap/>
            <w:hideMark/>
          </w:tcPr>
          <w:p w14:paraId="091EEB2A" w14:textId="77777777" w:rsidR="009632BE" w:rsidRPr="00D9018C" w:rsidRDefault="009632BE" w:rsidP="00BA254F">
            <w:pPr>
              <w:spacing w:after="0" w:line="240" w:lineRule="auto"/>
              <w:jc w:val="center"/>
              <w:rPr>
                <w:rFonts w:eastAsia="Times New Roman" w:cs="Times New Roman"/>
                <w:color w:val="000000"/>
                <w:lang w:eastAsia="en-GB"/>
              </w:rPr>
            </w:pPr>
            <w:r w:rsidRPr="00267609">
              <w:t>11.0</w:t>
            </w:r>
          </w:p>
        </w:tc>
        <w:tc>
          <w:tcPr>
            <w:tcW w:w="2073" w:type="dxa"/>
            <w:tcBorders>
              <w:top w:val="nil"/>
              <w:left w:val="nil"/>
              <w:bottom w:val="single" w:sz="4" w:space="0" w:color="auto"/>
            </w:tcBorders>
            <w:shd w:val="clear" w:color="auto" w:fill="auto"/>
            <w:noWrap/>
            <w:hideMark/>
          </w:tcPr>
          <w:p w14:paraId="0230672E" w14:textId="77777777" w:rsidR="009632BE" w:rsidRPr="00D9018C" w:rsidRDefault="009632BE" w:rsidP="00BA254F">
            <w:pPr>
              <w:spacing w:after="0" w:line="240" w:lineRule="auto"/>
              <w:jc w:val="center"/>
              <w:rPr>
                <w:rFonts w:eastAsia="Times New Roman" w:cs="Times New Roman"/>
                <w:color w:val="000000"/>
                <w:lang w:eastAsia="en-GB"/>
              </w:rPr>
            </w:pPr>
            <w:r w:rsidRPr="00267609">
              <w:t>27.6</w:t>
            </w:r>
          </w:p>
        </w:tc>
      </w:tr>
      <w:tr w:rsidR="009632BE" w:rsidRPr="00D9018C" w14:paraId="3A1BB151" w14:textId="77777777" w:rsidTr="00BA254F">
        <w:trPr>
          <w:trHeight w:val="330"/>
          <w:jc w:val="center"/>
        </w:trPr>
        <w:tc>
          <w:tcPr>
            <w:tcW w:w="2905" w:type="dxa"/>
            <w:tcBorders>
              <w:top w:val="single" w:sz="4" w:space="0" w:color="auto"/>
              <w:left w:val="nil"/>
              <w:right w:val="single" w:sz="4" w:space="0" w:color="auto"/>
            </w:tcBorders>
            <w:shd w:val="clear" w:color="auto" w:fill="auto"/>
            <w:noWrap/>
            <w:vAlign w:val="bottom"/>
            <w:hideMark/>
          </w:tcPr>
          <w:p w14:paraId="24EE0FB6" w14:textId="77777777" w:rsidR="009632BE" w:rsidRPr="00D9018C" w:rsidRDefault="009632BE" w:rsidP="00BA254F">
            <w:pPr>
              <w:spacing w:after="0" w:line="240" w:lineRule="auto"/>
              <w:rPr>
                <w:rFonts w:eastAsia="Times New Roman" w:cs="Times New Roman"/>
                <w:color w:val="000000"/>
                <w:lang w:eastAsia="en-GB"/>
              </w:rPr>
            </w:pPr>
            <w:r>
              <w:rPr>
                <w:rFonts w:eastAsia="Times New Roman" w:cs="Times New Roman"/>
                <w:color w:val="000000"/>
                <w:lang w:eastAsia="en-GB"/>
              </w:rPr>
              <w:t>No newspaper</w:t>
            </w:r>
          </w:p>
        </w:tc>
        <w:tc>
          <w:tcPr>
            <w:tcW w:w="1445" w:type="dxa"/>
            <w:tcBorders>
              <w:top w:val="single" w:sz="4" w:space="0" w:color="auto"/>
              <w:left w:val="single" w:sz="4" w:space="0" w:color="auto"/>
              <w:right w:val="nil"/>
            </w:tcBorders>
            <w:shd w:val="clear" w:color="auto" w:fill="auto"/>
            <w:noWrap/>
            <w:vAlign w:val="bottom"/>
            <w:hideMark/>
          </w:tcPr>
          <w:p w14:paraId="5BDD80D2" w14:textId="77777777" w:rsidR="009632BE" w:rsidRPr="00D9018C" w:rsidRDefault="009632BE" w:rsidP="00BA254F">
            <w:pPr>
              <w:spacing w:after="0" w:line="240" w:lineRule="auto"/>
              <w:jc w:val="center"/>
              <w:rPr>
                <w:rFonts w:eastAsia="Times New Roman" w:cs="Times New Roman"/>
                <w:color w:val="000000"/>
                <w:lang w:eastAsia="en-GB"/>
              </w:rPr>
            </w:pPr>
            <w:r w:rsidRPr="00D9018C">
              <w:rPr>
                <w:rFonts w:eastAsia="Times New Roman" w:cs="Times New Roman"/>
                <w:color w:val="000000"/>
                <w:lang w:eastAsia="en-GB"/>
              </w:rPr>
              <w:t> </w:t>
            </w:r>
          </w:p>
        </w:tc>
        <w:tc>
          <w:tcPr>
            <w:tcW w:w="1011" w:type="dxa"/>
            <w:tcBorders>
              <w:top w:val="single" w:sz="4" w:space="0" w:color="auto"/>
              <w:left w:val="nil"/>
              <w:right w:val="single" w:sz="4" w:space="0" w:color="auto"/>
            </w:tcBorders>
            <w:shd w:val="clear" w:color="auto" w:fill="auto"/>
            <w:noWrap/>
            <w:vAlign w:val="bottom"/>
            <w:hideMark/>
          </w:tcPr>
          <w:p w14:paraId="5BA3F1F9" w14:textId="77777777" w:rsidR="009632BE" w:rsidRPr="00D9018C" w:rsidRDefault="009632BE" w:rsidP="00BA254F">
            <w:pPr>
              <w:spacing w:after="0" w:line="240" w:lineRule="auto"/>
              <w:jc w:val="center"/>
              <w:rPr>
                <w:rFonts w:eastAsia="Times New Roman" w:cs="Times New Roman"/>
                <w:color w:val="000000"/>
                <w:lang w:eastAsia="en-GB"/>
              </w:rPr>
            </w:pPr>
            <w:r w:rsidRPr="00D9018C">
              <w:rPr>
                <w:rFonts w:eastAsia="Times New Roman" w:cs="Times New Roman"/>
                <w:color w:val="000000"/>
                <w:lang w:eastAsia="en-GB"/>
              </w:rPr>
              <w:t> </w:t>
            </w:r>
          </w:p>
        </w:tc>
        <w:tc>
          <w:tcPr>
            <w:tcW w:w="2073" w:type="dxa"/>
            <w:tcBorders>
              <w:top w:val="single" w:sz="4" w:space="0" w:color="auto"/>
              <w:left w:val="nil"/>
            </w:tcBorders>
            <w:shd w:val="clear" w:color="auto" w:fill="auto"/>
            <w:noWrap/>
            <w:vAlign w:val="bottom"/>
            <w:hideMark/>
          </w:tcPr>
          <w:p w14:paraId="3B86B6B2" w14:textId="77777777" w:rsidR="009632BE" w:rsidRPr="00D9018C" w:rsidRDefault="009632BE" w:rsidP="00BA254F">
            <w:pPr>
              <w:spacing w:after="0" w:line="240" w:lineRule="auto"/>
              <w:jc w:val="center"/>
              <w:rPr>
                <w:rFonts w:eastAsia="Times New Roman" w:cs="Times New Roman"/>
                <w:color w:val="000000"/>
                <w:lang w:eastAsia="en-GB"/>
              </w:rPr>
            </w:pPr>
            <w:r w:rsidRPr="00D9018C">
              <w:rPr>
                <w:rFonts w:eastAsia="Times New Roman" w:cs="Times New Roman"/>
                <w:color w:val="000000"/>
                <w:lang w:eastAsia="en-GB"/>
              </w:rPr>
              <w:t>34.7</w:t>
            </w:r>
          </w:p>
        </w:tc>
      </w:tr>
      <w:tr w:rsidR="009632BE" w:rsidRPr="00D9018C" w14:paraId="62BEAD6E" w14:textId="77777777" w:rsidTr="00BA254F">
        <w:trPr>
          <w:trHeight w:val="330"/>
          <w:jc w:val="center"/>
        </w:trPr>
        <w:tc>
          <w:tcPr>
            <w:tcW w:w="2905" w:type="dxa"/>
            <w:tcBorders>
              <w:left w:val="nil"/>
              <w:bottom w:val="single" w:sz="4" w:space="0" w:color="auto"/>
              <w:right w:val="single" w:sz="4" w:space="0" w:color="auto"/>
            </w:tcBorders>
            <w:shd w:val="clear" w:color="auto" w:fill="auto"/>
            <w:noWrap/>
            <w:vAlign w:val="bottom"/>
            <w:hideMark/>
          </w:tcPr>
          <w:p w14:paraId="536E446B" w14:textId="77777777" w:rsidR="009632BE" w:rsidRPr="00D9018C" w:rsidRDefault="009632BE" w:rsidP="00BA254F">
            <w:pPr>
              <w:spacing w:after="0" w:line="240" w:lineRule="auto"/>
              <w:rPr>
                <w:rFonts w:eastAsia="Times New Roman" w:cs="Times New Roman"/>
                <w:color w:val="000000"/>
                <w:lang w:eastAsia="en-GB"/>
              </w:rPr>
            </w:pPr>
            <w:r w:rsidRPr="00D9018C">
              <w:rPr>
                <w:rFonts w:eastAsia="Times New Roman" w:cs="Times New Roman"/>
                <w:color w:val="000000"/>
                <w:lang w:eastAsia="en-GB"/>
              </w:rPr>
              <w:t>Other Newspaper</w:t>
            </w:r>
          </w:p>
        </w:tc>
        <w:tc>
          <w:tcPr>
            <w:tcW w:w="1445" w:type="dxa"/>
            <w:tcBorders>
              <w:left w:val="single" w:sz="4" w:space="0" w:color="auto"/>
              <w:bottom w:val="single" w:sz="4" w:space="0" w:color="auto"/>
              <w:right w:val="nil"/>
            </w:tcBorders>
            <w:shd w:val="clear" w:color="auto" w:fill="auto"/>
            <w:noWrap/>
            <w:vAlign w:val="bottom"/>
            <w:hideMark/>
          </w:tcPr>
          <w:p w14:paraId="4843AE76" w14:textId="77777777" w:rsidR="009632BE" w:rsidRPr="00D9018C" w:rsidRDefault="009632BE" w:rsidP="00BA254F">
            <w:pPr>
              <w:spacing w:after="0" w:line="240" w:lineRule="auto"/>
              <w:jc w:val="center"/>
              <w:rPr>
                <w:rFonts w:eastAsia="Times New Roman" w:cs="Times New Roman"/>
                <w:color w:val="000000"/>
                <w:lang w:eastAsia="en-GB"/>
              </w:rPr>
            </w:pPr>
          </w:p>
        </w:tc>
        <w:tc>
          <w:tcPr>
            <w:tcW w:w="1011" w:type="dxa"/>
            <w:tcBorders>
              <w:left w:val="nil"/>
              <w:bottom w:val="single" w:sz="4" w:space="0" w:color="auto"/>
              <w:right w:val="single" w:sz="4" w:space="0" w:color="auto"/>
            </w:tcBorders>
            <w:shd w:val="clear" w:color="auto" w:fill="auto"/>
            <w:noWrap/>
            <w:vAlign w:val="bottom"/>
            <w:hideMark/>
          </w:tcPr>
          <w:p w14:paraId="6788CCCA" w14:textId="77777777" w:rsidR="009632BE" w:rsidRPr="00D9018C" w:rsidRDefault="009632BE" w:rsidP="00BA254F">
            <w:pPr>
              <w:spacing w:after="0" w:line="240" w:lineRule="auto"/>
              <w:jc w:val="center"/>
              <w:rPr>
                <w:rFonts w:eastAsia="Times New Roman" w:cs="Times New Roman"/>
                <w:color w:val="000000"/>
                <w:lang w:eastAsia="en-GB"/>
              </w:rPr>
            </w:pPr>
            <w:r w:rsidRPr="00D9018C">
              <w:rPr>
                <w:rFonts w:eastAsia="Times New Roman" w:cs="Times New Roman"/>
                <w:color w:val="000000"/>
                <w:lang w:eastAsia="en-GB"/>
              </w:rPr>
              <w:t> </w:t>
            </w:r>
          </w:p>
        </w:tc>
        <w:tc>
          <w:tcPr>
            <w:tcW w:w="2073" w:type="dxa"/>
            <w:tcBorders>
              <w:left w:val="nil"/>
              <w:bottom w:val="single" w:sz="4" w:space="0" w:color="auto"/>
            </w:tcBorders>
            <w:shd w:val="clear" w:color="auto" w:fill="auto"/>
            <w:noWrap/>
            <w:vAlign w:val="bottom"/>
            <w:hideMark/>
          </w:tcPr>
          <w:p w14:paraId="06255F1E" w14:textId="77777777" w:rsidR="009632BE" w:rsidRPr="00D9018C" w:rsidRDefault="009632BE" w:rsidP="00BA254F">
            <w:pPr>
              <w:spacing w:after="0" w:line="240" w:lineRule="auto"/>
              <w:jc w:val="center"/>
              <w:rPr>
                <w:rFonts w:eastAsia="Times New Roman" w:cs="Times New Roman"/>
                <w:color w:val="000000"/>
                <w:lang w:eastAsia="en-GB"/>
              </w:rPr>
            </w:pPr>
            <w:r w:rsidRPr="00D9018C">
              <w:rPr>
                <w:rFonts w:eastAsia="Times New Roman" w:cs="Times New Roman"/>
                <w:color w:val="000000"/>
                <w:lang w:eastAsia="en-GB"/>
              </w:rPr>
              <w:t>38.4</w:t>
            </w:r>
          </w:p>
        </w:tc>
      </w:tr>
    </w:tbl>
    <w:p w14:paraId="48104341" w14:textId="77777777" w:rsidR="009632BE" w:rsidRDefault="009632BE" w:rsidP="009632BE"/>
    <w:p w14:paraId="32F0FCD7" w14:textId="77777777" w:rsidR="009632BE" w:rsidRDefault="009632BE" w:rsidP="009632BE">
      <w:pPr>
        <w:pStyle w:val="Heading2"/>
        <w:sectPr w:rsidR="009632BE">
          <w:pgSz w:w="11906" w:h="16838"/>
          <w:pgMar w:top="1440" w:right="1440" w:bottom="1440" w:left="1440" w:header="708" w:footer="708" w:gutter="0"/>
          <w:cols w:space="708"/>
          <w:docGrid w:linePitch="360"/>
        </w:sectPr>
      </w:pPr>
    </w:p>
    <w:p w14:paraId="2136956E" w14:textId="3949126A" w:rsidR="006F3247" w:rsidRDefault="006F3247" w:rsidP="006F3247">
      <w:pPr>
        <w:pStyle w:val="Heading2"/>
      </w:pPr>
      <w:bookmarkStart w:id="4" w:name="_Toc140054841"/>
      <w:r>
        <w:lastRenderedPageBreak/>
        <w:t xml:space="preserve">Appendix </w:t>
      </w:r>
      <w:r w:rsidR="00B749C7">
        <w:t>C</w:t>
      </w:r>
      <w:r>
        <w:t>: Further details on free text coding (Study 3)</w:t>
      </w:r>
      <w:bookmarkEnd w:id="4"/>
    </w:p>
    <w:p w14:paraId="460F4FFD" w14:textId="06F53085" w:rsidR="006F3247" w:rsidRDefault="006F3247" w:rsidP="006F3247">
      <w:pPr>
        <w:spacing w:before="240"/>
        <w:rPr>
          <w:i/>
        </w:rPr>
      </w:pPr>
      <w:r>
        <w:t xml:space="preserve">As described in the main text, to explore the </w:t>
      </w:r>
      <w:r>
        <w:rPr>
          <w:i/>
          <w:iCs/>
        </w:rPr>
        <w:t xml:space="preserve">meaning </w:t>
      </w:r>
      <w:r>
        <w:t xml:space="preserve">of ‘non-genuineness’ in the UK and Norway, </w:t>
      </w:r>
      <w:r w:rsidR="001E08BA">
        <w:t xml:space="preserve">I </w:t>
      </w:r>
      <w:r>
        <w:t xml:space="preserve">asked respondents, </w:t>
      </w:r>
      <w:r w:rsidRPr="0079322F">
        <w:rPr>
          <w:i/>
        </w:rPr>
        <w:t xml:space="preserve">“Think of the non-genuine claimant that you know best. How could you </w:t>
      </w:r>
      <w:proofErr w:type="gramStart"/>
      <w:r w:rsidRPr="0079322F">
        <w:rPr>
          <w:i/>
        </w:rPr>
        <w:t>tell</w:t>
      </w:r>
      <w:proofErr w:type="gramEnd"/>
      <w:r w:rsidRPr="0079322F">
        <w:rPr>
          <w:i/>
        </w:rPr>
        <w:t xml:space="preserve"> that they were not a genuine claimant?</w:t>
      </w:r>
      <w:r>
        <w:rPr>
          <w:i/>
        </w:rPr>
        <w:t xml:space="preserve">” </w:t>
      </w:r>
    </w:p>
    <w:p w14:paraId="547C6B22" w14:textId="77777777" w:rsidR="006F3247" w:rsidRDefault="006F3247" w:rsidP="006F3247">
      <w:pPr>
        <w:spacing w:before="240"/>
        <w:rPr>
          <w:iCs/>
        </w:rPr>
      </w:pPr>
      <w:r w:rsidRPr="00EF7335">
        <w:rPr>
          <w:iCs/>
        </w:rPr>
        <w:t xml:space="preserve">To </w:t>
      </w:r>
      <w:r>
        <w:rPr>
          <w:iCs/>
        </w:rPr>
        <w:t>analyse these responses, Norwegian responses were translated into English, and then responses from both countries were coded to an inductively-derived coding frame (≈20% of responses in each country were either un-code-able or blank – 21.9% in Norway, 17.4% in the UK). Some free-text responses in Norway suggest that people had misunderstood the original question (</w:t>
      </w:r>
      <w:proofErr w:type="gramStart"/>
      <w:r>
        <w:rPr>
          <w:iCs/>
        </w:rPr>
        <w:t>e.g.</w:t>
      </w:r>
      <w:proofErr w:type="gramEnd"/>
      <w:r>
        <w:rPr>
          <w:iCs/>
        </w:rPr>
        <w:t xml:space="preserve"> ‘Sorry, I meant that these people ARE genuine’); reported non-genuineness is set to zero in these cases. We should also note that the Norwegian responses on average are also slightly shorter than those in the UK (101 characters vs. 115).</w:t>
      </w:r>
    </w:p>
    <w:p w14:paraId="4426E978" w14:textId="77777777" w:rsidR="006F3247" w:rsidRPr="00EF7335" w:rsidRDefault="006F3247" w:rsidP="006F3247">
      <w:pPr>
        <w:spacing w:before="240"/>
      </w:pPr>
      <w:r>
        <w:rPr>
          <w:iCs/>
        </w:rPr>
        <w:t xml:space="preserve">Results for code-able responses are </w:t>
      </w:r>
      <w:r>
        <w:t>shown in the following table:</w:t>
      </w:r>
    </w:p>
    <w:p w14:paraId="23D76C93" w14:textId="77777777" w:rsidR="006F3247" w:rsidRDefault="006F3247" w:rsidP="006F3247"/>
    <w:p w14:paraId="1A6CFDED" w14:textId="77777777" w:rsidR="006F3247" w:rsidRDefault="006F3247" w:rsidP="006F3247">
      <w:pPr>
        <w:spacing w:line="276" w:lineRule="auto"/>
      </w:pPr>
      <w:r>
        <w:br w:type="page"/>
      </w:r>
    </w:p>
    <w:p w14:paraId="62561B40" w14:textId="77777777" w:rsidR="006F3247" w:rsidRDefault="006F3247" w:rsidP="006F3247">
      <w:pPr>
        <w:sectPr w:rsidR="006F3247">
          <w:pgSz w:w="11906" w:h="16838"/>
          <w:pgMar w:top="1440" w:right="1440" w:bottom="1440" w:left="1440" w:header="708" w:footer="708" w:gutter="0"/>
          <w:cols w:space="708"/>
          <w:docGrid w:linePitch="360"/>
        </w:sectPr>
      </w:pPr>
    </w:p>
    <w:p w14:paraId="1C606242" w14:textId="77777777" w:rsidR="006F3247" w:rsidRDefault="006F3247" w:rsidP="006F3247"/>
    <w:p w14:paraId="38A6490E" w14:textId="77777777" w:rsidR="006F3247" w:rsidRDefault="006F3247" w:rsidP="006F3247">
      <w:pPr>
        <w:pStyle w:val="Heading3"/>
        <w:rPr>
          <w:b w:val="0"/>
          <w:bCs w:val="0"/>
        </w:rPr>
      </w:pPr>
      <w:r>
        <w:t xml:space="preserve">Further detail underlying Table 4: </w:t>
      </w:r>
      <w:r>
        <w:rPr>
          <w:b w:val="0"/>
          <w:bCs w:val="0"/>
        </w:rPr>
        <w:t>Justifications for perceived non-genuineness</w:t>
      </w:r>
    </w:p>
    <w:p w14:paraId="5E4D7813" w14:textId="77777777" w:rsidR="006F3247" w:rsidRDefault="006F3247" w:rsidP="006F3247">
      <w:r>
        <w:t>The main text presents the summary codes of the free text justifications for saying a known non-disabled claimant is non-genuine. The table below shows how the more detailed codes vary between the UK and Norway:</w:t>
      </w:r>
    </w:p>
    <w:tbl>
      <w:tblPr>
        <w:tblW w:w="14883" w:type="dxa"/>
        <w:tblInd w:w="108" w:type="dxa"/>
        <w:tblLayout w:type="fixed"/>
        <w:tblLook w:val="04A0" w:firstRow="1" w:lastRow="0" w:firstColumn="1" w:lastColumn="0" w:noHBand="0" w:noVBand="1"/>
      </w:tblPr>
      <w:tblGrid>
        <w:gridCol w:w="3999"/>
        <w:gridCol w:w="6236"/>
        <w:gridCol w:w="876"/>
        <w:gridCol w:w="1032"/>
        <w:gridCol w:w="1512"/>
        <w:gridCol w:w="278"/>
        <w:gridCol w:w="950"/>
      </w:tblGrid>
      <w:tr w:rsidR="006F3247" w:rsidRPr="001E08BA" w14:paraId="32846C72" w14:textId="77777777" w:rsidTr="00481AC2">
        <w:trPr>
          <w:trHeight w:val="248"/>
          <w:tblHeader/>
        </w:trPr>
        <w:tc>
          <w:tcPr>
            <w:tcW w:w="3999" w:type="dxa"/>
            <w:tcBorders>
              <w:top w:val="single" w:sz="8" w:space="0" w:color="auto"/>
              <w:left w:val="nil"/>
              <w:bottom w:val="single" w:sz="4" w:space="0" w:color="auto"/>
              <w:right w:val="nil"/>
            </w:tcBorders>
            <w:shd w:val="clear" w:color="000000" w:fill="FFFFFF"/>
            <w:noWrap/>
            <w:vAlign w:val="center"/>
            <w:hideMark/>
          </w:tcPr>
          <w:p w14:paraId="5D045082" w14:textId="77777777" w:rsidR="006F3247" w:rsidRPr="001E08BA" w:rsidRDefault="006F3247" w:rsidP="00481AC2">
            <w:pPr>
              <w:spacing w:after="0" w:line="240" w:lineRule="auto"/>
              <w:rPr>
                <w:rFonts w:eastAsia="Times New Roman" w:cs="Times New Roman"/>
                <w:b/>
                <w:bCs/>
                <w:color w:val="000000"/>
                <w:lang w:eastAsia="en-GB"/>
              </w:rPr>
            </w:pPr>
            <w:r w:rsidRPr="001E08BA">
              <w:rPr>
                <w:rFonts w:eastAsia="Times New Roman" w:cs="Times New Roman"/>
                <w:b/>
                <w:bCs/>
                <w:color w:val="000000"/>
                <w:lang w:eastAsia="en-GB"/>
              </w:rPr>
              <w:t>Code</w:t>
            </w:r>
          </w:p>
        </w:tc>
        <w:tc>
          <w:tcPr>
            <w:tcW w:w="6236" w:type="dxa"/>
            <w:tcBorders>
              <w:top w:val="single" w:sz="8" w:space="0" w:color="auto"/>
              <w:left w:val="nil"/>
              <w:bottom w:val="single" w:sz="4" w:space="0" w:color="auto"/>
              <w:right w:val="nil"/>
            </w:tcBorders>
            <w:shd w:val="clear" w:color="000000" w:fill="FFFFFF"/>
            <w:vAlign w:val="center"/>
          </w:tcPr>
          <w:p w14:paraId="099182BE" w14:textId="77777777" w:rsidR="006F3247" w:rsidRPr="001E08BA" w:rsidRDefault="006F3247" w:rsidP="00481AC2">
            <w:pPr>
              <w:spacing w:before="80" w:after="80" w:line="240" w:lineRule="auto"/>
              <w:jc w:val="center"/>
              <w:rPr>
                <w:rFonts w:eastAsia="Times New Roman" w:cs="Times New Roman"/>
                <w:b/>
                <w:bCs/>
                <w:color w:val="000000"/>
                <w:lang w:eastAsia="en-GB"/>
              </w:rPr>
            </w:pPr>
            <w:r w:rsidRPr="001E08BA">
              <w:rPr>
                <w:rFonts w:eastAsia="Times New Roman" w:cs="Times New Roman"/>
                <w:b/>
                <w:bCs/>
                <w:color w:val="000000"/>
                <w:lang w:eastAsia="en-GB"/>
              </w:rPr>
              <w:t>Explanation</w:t>
            </w:r>
          </w:p>
        </w:tc>
        <w:tc>
          <w:tcPr>
            <w:tcW w:w="876" w:type="dxa"/>
            <w:tcBorders>
              <w:top w:val="single" w:sz="8" w:space="0" w:color="auto"/>
              <w:left w:val="nil"/>
              <w:bottom w:val="single" w:sz="4" w:space="0" w:color="auto"/>
              <w:right w:val="nil"/>
            </w:tcBorders>
            <w:shd w:val="clear" w:color="000000" w:fill="FFFFFF"/>
            <w:noWrap/>
            <w:vAlign w:val="center"/>
            <w:hideMark/>
          </w:tcPr>
          <w:p w14:paraId="2E515BA3" w14:textId="77777777" w:rsidR="006F3247" w:rsidRPr="001E08BA" w:rsidRDefault="006F3247" w:rsidP="00481AC2">
            <w:pPr>
              <w:spacing w:after="0" w:line="240" w:lineRule="auto"/>
              <w:jc w:val="center"/>
              <w:rPr>
                <w:rFonts w:eastAsia="Times New Roman" w:cs="Times New Roman"/>
                <w:b/>
                <w:bCs/>
                <w:color w:val="000000"/>
                <w:lang w:eastAsia="en-GB"/>
              </w:rPr>
            </w:pPr>
            <w:r w:rsidRPr="001E08BA">
              <w:rPr>
                <w:rFonts w:eastAsia="Times New Roman" w:cs="Times New Roman"/>
                <w:b/>
                <w:bCs/>
                <w:color w:val="000000"/>
                <w:lang w:eastAsia="en-GB"/>
              </w:rPr>
              <w:t>UK</w:t>
            </w:r>
          </w:p>
        </w:tc>
        <w:tc>
          <w:tcPr>
            <w:tcW w:w="1032" w:type="dxa"/>
            <w:tcBorders>
              <w:top w:val="single" w:sz="8" w:space="0" w:color="auto"/>
              <w:left w:val="nil"/>
              <w:bottom w:val="single" w:sz="4" w:space="0" w:color="auto"/>
              <w:right w:val="nil"/>
            </w:tcBorders>
            <w:shd w:val="clear" w:color="000000" w:fill="FFFFFF"/>
            <w:noWrap/>
            <w:vAlign w:val="center"/>
            <w:hideMark/>
          </w:tcPr>
          <w:p w14:paraId="023540EE" w14:textId="77777777" w:rsidR="006F3247" w:rsidRPr="001E08BA" w:rsidRDefault="006F3247" w:rsidP="00481AC2">
            <w:pPr>
              <w:spacing w:after="0" w:line="240" w:lineRule="auto"/>
              <w:jc w:val="center"/>
              <w:rPr>
                <w:rFonts w:eastAsia="Times New Roman" w:cs="Times New Roman"/>
                <w:b/>
                <w:bCs/>
                <w:color w:val="000000"/>
                <w:lang w:eastAsia="en-GB"/>
              </w:rPr>
            </w:pPr>
            <w:r w:rsidRPr="001E08BA">
              <w:rPr>
                <w:rFonts w:eastAsia="Times New Roman" w:cs="Times New Roman"/>
                <w:b/>
                <w:bCs/>
                <w:color w:val="000000"/>
                <w:lang w:eastAsia="en-GB"/>
              </w:rPr>
              <w:t>Norway</w:t>
            </w:r>
          </w:p>
        </w:tc>
        <w:tc>
          <w:tcPr>
            <w:tcW w:w="1512" w:type="dxa"/>
            <w:tcBorders>
              <w:top w:val="single" w:sz="8" w:space="0" w:color="auto"/>
              <w:left w:val="nil"/>
              <w:bottom w:val="single" w:sz="4" w:space="0" w:color="auto"/>
              <w:right w:val="nil"/>
            </w:tcBorders>
            <w:shd w:val="clear" w:color="000000" w:fill="FFFFFF"/>
            <w:vAlign w:val="center"/>
            <w:hideMark/>
          </w:tcPr>
          <w:p w14:paraId="50088D3A"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r w:rsidRPr="001E08BA">
              <w:rPr>
                <w:rFonts w:eastAsia="Times New Roman" w:cs="Times New Roman"/>
                <w:i/>
                <w:iCs/>
                <w:color w:val="000000"/>
                <w:sz w:val="20"/>
                <w:szCs w:val="20"/>
                <w:lang w:eastAsia="en-GB"/>
              </w:rPr>
              <w:t>UK vs. Norway</w:t>
            </w:r>
            <w:r w:rsidRPr="001E08BA">
              <w:rPr>
                <w:rFonts w:eastAsia="Times New Roman" w:cs="Times New Roman"/>
                <w:i/>
                <w:iCs/>
                <w:color w:val="000000"/>
                <w:sz w:val="16"/>
                <w:szCs w:val="16"/>
                <w:lang w:eastAsia="en-GB"/>
              </w:rPr>
              <w:br/>
              <w:t>95% CI</w:t>
            </w:r>
          </w:p>
        </w:tc>
        <w:tc>
          <w:tcPr>
            <w:tcW w:w="278" w:type="dxa"/>
            <w:tcBorders>
              <w:top w:val="single" w:sz="8" w:space="0" w:color="auto"/>
              <w:left w:val="nil"/>
              <w:bottom w:val="single" w:sz="4" w:space="0" w:color="auto"/>
              <w:right w:val="nil"/>
            </w:tcBorders>
            <w:shd w:val="clear" w:color="000000" w:fill="FFFFFF"/>
            <w:vAlign w:val="center"/>
            <w:hideMark/>
          </w:tcPr>
          <w:p w14:paraId="731ECEB3"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p>
        </w:tc>
        <w:tc>
          <w:tcPr>
            <w:tcW w:w="950" w:type="dxa"/>
            <w:tcBorders>
              <w:top w:val="single" w:sz="8" w:space="0" w:color="auto"/>
              <w:left w:val="nil"/>
              <w:bottom w:val="single" w:sz="4" w:space="0" w:color="auto"/>
              <w:right w:val="nil"/>
            </w:tcBorders>
            <w:shd w:val="clear" w:color="000000" w:fill="FFFFFF"/>
            <w:noWrap/>
            <w:vAlign w:val="center"/>
            <w:hideMark/>
          </w:tcPr>
          <w:p w14:paraId="7FEC97B1" w14:textId="77777777" w:rsidR="006F3247" w:rsidRPr="001E08BA" w:rsidRDefault="006F3247" w:rsidP="00481AC2">
            <w:pPr>
              <w:spacing w:after="0" w:line="240" w:lineRule="auto"/>
              <w:jc w:val="center"/>
              <w:rPr>
                <w:rFonts w:eastAsia="Times New Roman" w:cs="Times New Roman"/>
                <w:b/>
                <w:bCs/>
                <w:color w:val="000000"/>
                <w:sz w:val="18"/>
                <w:szCs w:val="18"/>
                <w:lang w:eastAsia="en-GB"/>
              </w:rPr>
            </w:pPr>
            <w:r w:rsidRPr="001E08BA">
              <w:rPr>
                <w:rFonts w:eastAsia="Times New Roman" w:cs="Times New Roman"/>
                <w:b/>
                <w:bCs/>
                <w:color w:val="000000"/>
                <w:sz w:val="18"/>
                <w:szCs w:val="18"/>
                <w:lang w:eastAsia="en-GB"/>
              </w:rPr>
              <w:t xml:space="preserve">p </w:t>
            </w:r>
            <w:r w:rsidRPr="001E08BA">
              <w:rPr>
                <w:rFonts w:eastAsia="Times New Roman" w:cs="Times New Roman"/>
                <w:color w:val="000000"/>
                <w:sz w:val="18"/>
                <w:szCs w:val="18"/>
                <w:lang w:eastAsia="en-GB"/>
              </w:rPr>
              <w:t>for</w:t>
            </w:r>
            <w:r w:rsidRPr="001E08BA">
              <w:rPr>
                <w:rFonts w:eastAsia="Times New Roman" w:cs="Times New Roman"/>
                <w:b/>
                <w:bCs/>
                <w:color w:val="000000"/>
                <w:sz w:val="18"/>
                <w:szCs w:val="18"/>
                <w:lang w:eastAsia="en-GB"/>
              </w:rPr>
              <w:t xml:space="preserve"> </w:t>
            </w:r>
            <w:r w:rsidRPr="001E08BA">
              <w:rPr>
                <w:rFonts w:eastAsia="Times New Roman" w:cs="Times New Roman"/>
                <w:color w:val="000000"/>
                <w:sz w:val="18"/>
                <w:szCs w:val="18"/>
                <w:lang w:eastAsia="en-GB"/>
              </w:rPr>
              <w:t>contrast</w:t>
            </w:r>
          </w:p>
        </w:tc>
      </w:tr>
      <w:tr w:rsidR="006F3247" w:rsidRPr="001E08BA" w14:paraId="0F53B442" w14:textId="77777777" w:rsidTr="00481AC2">
        <w:trPr>
          <w:trHeight w:val="330"/>
        </w:trPr>
        <w:tc>
          <w:tcPr>
            <w:tcW w:w="3999" w:type="dxa"/>
            <w:tcBorders>
              <w:top w:val="single" w:sz="4" w:space="0" w:color="auto"/>
              <w:left w:val="nil"/>
              <w:bottom w:val="single" w:sz="8" w:space="0" w:color="auto"/>
              <w:right w:val="nil"/>
            </w:tcBorders>
            <w:shd w:val="clear" w:color="000000" w:fill="D9D9D9"/>
            <w:noWrap/>
            <w:vAlign w:val="center"/>
            <w:hideMark/>
          </w:tcPr>
          <w:p w14:paraId="1D4110BB" w14:textId="77777777" w:rsidR="006F3247" w:rsidRPr="001E08BA" w:rsidRDefault="006F3247" w:rsidP="00481AC2">
            <w:pPr>
              <w:spacing w:after="0" w:line="240" w:lineRule="auto"/>
              <w:rPr>
                <w:rFonts w:eastAsia="Times New Roman" w:cs="Times New Roman"/>
                <w:b/>
                <w:bCs/>
                <w:color w:val="000000"/>
                <w:lang w:eastAsia="en-GB"/>
              </w:rPr>
            </w:pPr>
            <w:r w:rsidRPr="001E08BA">
              <w:rPr>
                <w:rFonts w:eastAsia="Times New Roman" w:cs="Times New Roman"/>
                <w:b/>
                <w:bCs/>
                <w:color w:val="000000"/>
                <w:lang w:eastAsia="en-GB"/>
              </w:rPr>
              <w:t>Main summary codes</w:t>
            </w:r>
          </w:p>
        </w:tc>
        <w:tc>
          <w:tcPr>
            <w:tcW w:w="6236" w:type="dxa"/>
            <w:tcBorders>
              <w:top w:val="single" w:sz="4" w:space="0" w:color="auto"/>
              <w:left w:val="nil"/>
              <w:bottom w:val="single" w:sz="8" w:space="0" w:color="auto"/>
              <w:right w:val="nil"/>
            </w:tcBorders>
            <w:shd w:val="clear" w:color="000000" w:fill="D9D9D9"/>
          </w:tcPr>
          <w:p w14:paraId="642B9C11" w14:textId="77777777" w:rsidR="006F3247" w:rsidRPr="001E08BA" w:rsidRDefault="006F3247" w:rsidP="00481AC2">
            <w:pPr>
              <w:spacing w:before="80" w:after="80" w:line="240" w:lineRule="auto"/>
              <w:rPr>
                <w:rFonts w:eastAsia="Times New Roman" w:cs="Times New Roman"/>
                <w:b/>
                <w:bCs/>
                <w:color w:val="000000"/>
                <w:lang w:eastAsia="en-GB"/>
              </w:rPr>
            </w:pPr>
          </w:p>
        </w:tc>
        <w:tc>
          <w:tcPr>
            <w:tcW w:w="876" w:type="dxa"/>
            <w:tcBorders>
              <w:top w:val="single" w:sz="4" w:space="0" w:color="auto"/>
              <w:left w:val="nil"/>
              <w:bottom w:val="single" w:sz="8" w:space="0" w:color="auto"/>
              <w:right w:val="nil"/>
            </w:tcBorders>
            <w:shd w:val="clear" w:color="000000" w:fill="D9D9D9"/>
            <w:noWrap/>
            <w:vAlign w:val="center"/>
            <w:hideMark/>
          </w:tcPr>
          <w:p w14:paraId="780F129C"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1032" w:type="dxa"/>
            <w:tcBorders>
              <w:top w:val="single" w:sz="4" w:space="0" w:color="auto"/>
              <w:left w:val="nil"/>
              <w:bottom w:val="single" w:sz="8" w:space="0" w:color="auto"/>
              <w:right w:val="nil"/>
            </w:tcBorders>
            <w:shd w:val="clear" w:color="000000" w:fill="D9D9D9"/>
            <w:noWrap/>
            <w:vAlign w:val="center"/>
            <w:hideMark/>
          </w:tcPr>
          <w:p w14:paraId="7549F416"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1512" w:type="dxa"/>
            <w:tcBorders>
              <w:top w:val="single" w:sz="4" w:space="0" w:color="auto"/>
              <w:left w:val="nil"/>
              <w:bottom w:val="single" w:sz="8" w:space="0" w:color="auto"/>
              <w:right w:val="nil"/>
            </w:tcBorders>
            <w:shd w:val="clear" w:color="000000" w:fill="D9D9D9"/>
            <w:noWrap/>
            <w:vAlign w:val="center"/>
            <w:hideMark/>
          </w:tcPr>
          <w:p w14:paraId="3125F54A"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278" w:type="dxa"/>
            <w:tcBorders>
              <w:top w:val="single" w:sz="4" w:space="0" w:color="auto"/>
              <w:left w:val="nil"/>
              <w:bottom w:val="single" w:sz="8" w:space="0" w:color="auto"/>
              <w:right w:val="nil"/>
            </w:tcBorders>
            <w:shd w:val="clear" w:color="000000" w:fill="D9D9D9"/>
            <w:noWrap/>
            <w:vAlign w:val="center"/>
            <w:hideMark/>
          </w:tcPr>
          <w:p w14:paraId="183FF71F"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950" w:type="dxa"/>
            <w:tcBorders>
              <w:top w:val="single" w:sz="4" w:space="0" w:color="auto"/>
              <w:left w:val="nil"/>
              <w:bottom w:val="single" w:sz="8" w:space="0" w:color="auto"/>
              <w:right w:val="nil"/>
            </w:tcBorders>
            <w:shd w:val="clear" w:color="000000" w:fill="D9D9D9"/>
            <w:noWrap/>
            <w:vAlign w:val="center"/>
            <w:hideMark/>
          </w:tcPr>
          <w:p w14:paraId="68F80E91" w14:textId="77777777" w:rsidR="006F3247" w:rsidRPr="001E08BA" w:rsidRDefault="006F3247" w:rsidP="00481AC2">
            <w:pPr>
              <w:spacing w:after="0" w:line="240" w:lineRule="auto"/>
              <w:jc w:val="center"/>
              <w:rPr>
                <w:rFonts w:eastAsia="Times New Roman" w:cs="Times New Roman"/>
                <w:b/>
                <w:bCs/>
                <w:color w:val="000000"/>
                <w:lang w:eastAsia="en-GB"/>
              </w:rPr>
            </w:pPr>
          </w:p>
        </w:tc>
      </w:tr>
      <w:tr w:rsidR="006F3247" w:rsidRPr="001E08BA" w14:paraId="59DAC1E5" w14:textId="77777777" w:rsidTr="00481AC2">
        <w:trPr>
          <w:trHeight w:val="630"/>
        </w:trPr>
        <w:tc>
          <w:tcPr>
            <w:tcW w:w="3999" w:type="dxa"/>
            <w:tcBorders>
              <w:top w:val="nil"/>
              <w:left w:val="nil"/>
              <w:bottom w:val="single" w:sz="4" w:space="0" w:color="auto"/>
              <w:right w:val="nil"/>
            </w:tcBorders>
            <w:shd w:val="clear" w:color="000000" w:fill="FFFFFF"/>
            <w:noWrap/>
            <w:vAlign w:val="center"/>
            <w:hideMark/>
          </w:tcPr>
          <w:p w14:paraId="19370AD1" w14:textId="77777777" w:rsidR="006F3247" w:rsidRPr="001E08BA" w:rsidRDefault="006F3247" w:rsidP="00481AC2">
            <w:pPr>
              <w:spacing w:after="0" w:line="240" w:lineRule="auto"/>
              <w:rPr>
                <w:rFonts w:eastAsia="Times New Roman" w:cs="Times New Roman"/>
                <w:color w:val="000000"/>
                <w:lang w:eastAsia="en-GB"/>
              </w:rPr>
            </w:pPr>
            <w:r w:rsidRPr="001E08BA">
              <w:rPr>
                <w:rFonts w:eastAsia="Times New Roman" w:cs="Times New Roman"/>
                <w:color w:val="000000"/>
                <w:lang w:eastAsia="en-GB"/>
              </w:rPr>
              <w:t>Able to do more than they claim</w:t>
            </w:r>
          </w:p>
        </w:tc>
        <w:tc>
          <w:tcPr>
            <w:tcW w:w="6236" w:type="dxa"/>
            <w:tcBorders>
              <w:top w:val="single" w:sz="4" w:space="0" w:color="auto"/>
              <w:left w:val="nil"/>
              <w:bottom w:val="single" w:sz="4" w:space="0" w:color="auto"/>
              <w:right w:val="nil"/>
            </w:tcBorders>
            <w:shd w:val="clear" w:color="000000" w:fill="FFFFFF"/>
            <w:vAlign w:val="center"/>
          </w:tcPr>
          <w:p w14:paraId="6FA6A84C" w14:textId="77777777" w:rsidR="006F3247" w:rsidRPr="001E08BA" w:rsidRDefault="006F3247" w:rsidP="00481AC2">
            <w:pPr>
              <w:spacing w:before="80" w:after="80" w:line="240" w:lineRule="auto"/>
              <w:rPr>
                <w:rFonts w:eastAsia="Times New Roman" w:cs="Times New Roman"/>
                <w:lang w:eastAsia="en-GB"/>
              </w:rPr>
            </w:pPr>
            <w:r w:rsidRPr="001E08BA">
              <w:rPr>
                <w:rFonts w:cs="Times New Roman"/>
              </w:rPr>
              <w:t>The claimant was believed to be less sick/disabled than they claim. This referred to either general functioning (being healthy/not sick or having an active life); specific tasks they have been observed doing (</w:t>
            </w:r>
            <w:proofErr w:type="gramStart"/>
            <w:r w:rsidRPr="001E08BA">
              <w:rPr>
                <w:rFonts w:cs="Times New Roman"/>
              </w:rPr>
              <w:t>e.g.</w:t>
            </w:r>
            <w:proofErr w:type="gramEnd"/>
            <w:r w:rsidRPr="001E08BA">
              <w:rPr>
                <w:rFonts w:cs="Times New Roman"/>
              </w:rPr>
              <w:t xml:space="preserve"> walking, odd jobs/gardening, sport/partying/socialising, holidays, shopping); lying (e.g. not using a wheelchair/stick when they think they cannot be seen, or vaguer accusations of ‘malingering’); or the claimant admitting fraud/being well.</w:t>
            </w:r>
          </w:p>
        </w:tc>
        <w:tc>
          <w:tcPr>
            <w:tcW w:w="876" w:type="dxa"/>
            <w:tcBorders>
              <w:top w:val="single" w:sz="4" w:space="0" w:color="auto"/>
              <w:left w:val="nil"/>
              <w:bottom w:val="single" w:sz="4" w:space="0" w:color="auto"/>
              <w:right w:val="nil"/>
            </w:tcBorders>
            <w:shd w:val="clear" w:color="000000" w:fill="FFFFFF"/>
            <w:noWrap/>
            <w:vAlign w:val="center"/>
            <w:hideMark/>
          </w:tcPr>
          <w:p w14:paraId="67936A89" w14:textId="77777777" w:rsidR="006F3247" w:rsidRPr="001E08BA" w:rsidRDefault="006F3247" w:rsidP="00481AC2">
            <w:pPr>
              <w:spacing w:after="0" w:line="240" w:lineRule="auto"/>
              <w:jc w:val="center"/>
              <w:rPr>
                <w:rFonts w:eastAsia="Times New Roman" w:cs="Times New Roman"/>
                <w:lang w:eastAsia="en-GB"/>
              </w:rPr>
            </w:pPr>
            <w:r w:rsidRPr="001E08BA">
              <w:rPr>
                <w:rFonts w:eastAsia="Times New Roman" w:cs="Times New Roman"/>
                <w:lang w:eastAsia="en-GB"/>
              </w:rPr>
              <w:t>77.9%</w:t>
            </w:r>
          </w:p>
        </w:tc>
        <w:tc>
          <w:tcPr>
            <w:tcW w:w="1032" w:type="dxa"/>
            <w:tcBorders>
              <w:top w:val="single" w:sz="4" w:space="0" w:color="auto"/>
              <w:left w:val="nil"/>
              <w:bottom w:val="single" w:sz="4" w:space="0" w:color="auto"/>
              <w:right w:val="nil"/>
            </w:tcBorders>
            <w:shd w:val="clear" w:color="000000" w:fill="FFFFFF"/>
            <w:noWrap/>
            <w:vAlign w:val="center"/>
            <w:hideMark/>
          </w:tcPr>
          <w:p w14:paraId="1D6AFE96" w14:textId="77777777" w:rsidR="006F3247" w:rsidRPr="001E08BA" w:rsidRDefault="006F3247" w:rsidP="00481AC2">
            <w:pPr>
              <w:spacing w:after="0" w:line="240" w:lineRule="auto"/>
              <w:jc w:val="center"/>
              <w:rPr>
                <w:rFonts w:eastAsia="Times New Roman" w:cs="Times New Roman"/>
                <w:lang w:eastAsia="en-GB"/>
              </w:rPr>
            </w:pPr>
            <w:r w:rsidRPr="001E08BA">
              <w:rPr>
                <w:rFonts w:eastAsia="Times New Roman" w:cs="Times New Roman"/>
                <w:lang w:eastAsia="en-GB"/>
              </w:rPr>
              <w:t>41.1%</w:t>
            </w:r>
          </w:p>
        </w:tc>
        <w:tc>
          <w:tcPr>
            <w:tcW w:w="1512" w:type="dxa"/>
            <w:tcBorders>
              <w:top w:val="single" w:sz="4" w:space="0" w:color="auto"/>
              <w:left w:val="nil"/>
              <w:bottom w:val="single" w:sz="4" w:space="0" w:color="auto"/>
              <w:right w:val="nil"/>
            </w:tcBorders>
            <w:shd w:val="clear" w:color="000000" w:fill="FFFFFF"/>
            <w:noWrap/>
            <w:vAlign w:val="center"/>
            <w:hideMark/>
          </w:tcPr>
          <w:p w14:paraId="2CB57ACA" w14:textId="77777777" w:rsidR="006F3247" w:rsidRPr="001E08BA" w:rsidRDefault="006F3247" w:rsidP="00481AC2">
            <w:pPr>
              <w:spacing w:after="0" w:line="240" w:lineRule="auto"/>
              <w:jc w:val="center"/>
              <w:rPr>
                <w:rFonts w:eastAsia="Times New Roman" w:cs="Times New Roman"/>
                <w:i/>
                <w:iCs/>
                <w:sz w:val="16"/>
                <w:szCs w:val="16"/>
                <w:lang w:eastAsia="en-GB"/>
              </w:rPr>
            </w:pPr>
            <w:r w:rsidRPr="001E08BA">
              <w:rPr>
                <w:rFonts w:eastAsia="Times New Roman" w:cs="Times New Roman"/>
                <w:i/>
                <w:iCs/>
                <w:sz w:val="16"/>
                <w:szCs w:val="16"/>
                <w:lang w:eastAsia="en-GB"/>
              </w:rPr>
              <w:t>[-44.7%, -28.8%]</w:t>
            </w:r>
          </w:p>
        </w:tc>
        <w:tc>
          <w:tcPr>
            <w:tcW w:w="278" w:type="dxa"/>
            <w:tcBorders>
              <w:top w:val="single" w:sz="4" w:space="0" w:color="auto"/>
              <w:left w:val="nil"/>
              <w:bottom w:val="single" w:sz="4" w:space="0" w:color="auto"/>
              <w:right w:val="nil"/>
            </w:tcBorders>
            <w:shd w:val="clear" w:color="000000" w:fill="FFFFFF"/>
            <w:noWrap/>
            <w:vAlign w:val="center"/>
            <w:hideMark/>
          </w:tcPr>
          <w:p w14:paraId="493456FF" w14:textId="77777777" w:rsidR="006F3247" w:rsidRPr="001E08BA" w:rsidRDefault="006F3247" w:rsidP="00481AC2">
            <w:pPr>
              <w:spacing w:after="0" w:line="240" w:lineRule="auto"/>
              <w:jc w:val="center"/>
              <w:rPr>
                <w:rFonts w:eastAsia="Times New Roman" w:cs="Times New Roman"/>
                <w:i/>
                <w:iCs/>
                <w:sz w:val="16"/>
                <w:szCs w:val="16"/>
                <w:lang w:eastAsia="en-GB"/>
              </w:rPr>
            </w:pPr>
          </w:p>
        </w:tc>
        <w:tc>
          <w:tcPr>
            <w:tcW w:w="950" w:type="dxa"/>
            <w:tcBorders>
              <w:top w:val="single" w:sz="4" w:space="0" w:color="auto"/>
              <w:left w:val="nil"/>
              <w:bottom w:val="single" w:sz="4" w:space="0" w:color="auto"/>
              <w:right w:val="nil"/>
            </w:tcBorders>
            <w:shd w:val="clear" w:color="000000" w:fill="FFFFFF"/>
            <w:noWrap/>
            <w:vAlign w:val="center"/>
            <w:hideMark/>
          </w:tcPr>
          <w:p w14:paraId="77FA56A4"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5652D310" w14:textId="77777777" w:rsidTr="00481AC2">
        <w:trPr>
          <w:trHeight w:val="630"/>
        </w:trPr>
        <w:tc>
          <w:tcPr>
            <w:tcW w:w="3999" w:type="dxa"/>
            <w:tcBorders>
              <w:top w:val="nil"/>
              <w:left w:val="nil"/>
              <w:bottom w:val="single" w:sz="4" w:space="0" w:color="auto"/>
              <w:right w:val="nil"/>
            </w:tcBorders>
            <w:shd w:val="clear" w:color="000000" w:fill="FFFFFF"/>
            <w:noWrap/>
            <w:vAlign w:val="center"/>
            <w:hideMark/>
          </w:tcPr>
          <w:p w14:paraId="384D52D2" w14:textId="77777777" w:rsidR="006F3247" w:rsidRPr="001E08BA" w:rsidRDefault="006F3247" w:rsidP="00481AC2">
            <w:pPr>
              <w:spacing w:after="0" w:line="240" w:lineRule="auto"/>
              <w:rPr>
                <w:rFonts w:eastAsia="Times New Roman" w:cs="Times New Roman"/>
                <w:color w:val="000000"/>
                <w:lang w:eastAsia="en-GB"/>
              </w:rPr>
            </w:pPr>
            <w:r w:rsidRPr="001E08BA">
              <w:rPr>
                <w:rFonts w:eastAsia="Times New Roman" w:cs="Times New Roman"/>
                <w:color w:val="000000"/>
                <w:lang w:eastAsia="en-GB"/>
              </w:rPr>
              <w:t>Lazy/bad attitude</w:t>
            </w:r>
          </w:p>
        </w:tc>
        <w:tc>
          <w:tcPr>
            <w:tcW w:w="6236" w:type="dxa"/>
            <w:tcBorders>
              <w:top w:val="nil"/>
              <w:left w:val="nil"/>
              <w:bottom w:val="single" w:sz="4" w:space="0" w:color="auto"/>
              <w:right w:val="nil"/>
            </w:tcBorders>
            <w:shd w:val="clear" w:color="000000" w:fill="FFFFFF"/>
            <w:vAlign w:val="center"/>
          </w:tcPr>
          <w:p w14:paraId="096F19F5" w14:textId="77777777" w:rsidR="006F3247" w:rsidRPr="001E08BA" w:rsidRDefault="006F3247" w:rsidP="00481AC2">
            <w:pPr>
              <w:spacing w:before="80" w:after="80" w:line="240" w:lineRule="auto"/>
              <w:rPr>
                <w:rFonts w:eastAsia="Times New Roman" w:cs="Times New Roman"/>
                <w:lang w:eastAsia="en-GB"/>
              </w:rPr>
            </w:pPr>
            <w:r w:rsidRPr="001E08BA">
              <w:rPr>
                <w:rFonts w:cs="Times New Roman"/>
              </w:rPr>
              <w:t>The claimant was believed to be lazy, or not trying hard enough to find work (or more rarely, not trying hard enough to get better). In Norway this occasionally included references to people being young, with the implication that efforts should be greater at their age.</w:t>
            </w:r>
          </w:p>
        </w:tc>
        <w:tc>
          <w:tcPr>
            <w:tcW w:w="876" w:type="dxa"/>
            <w:tcBorders>
              <w:top w:val="nil"/>
              <w:left w:val="nil"/>
              <w:bottom w:val="single" w:sz="4" w:space="0" w:color="auto"/>
              <w:right w:val="nil"/>
            </w:tcBorders>
            <w:shd w:val="clear" w:color="000000" w:fill="FFFFFF"/>
            <w:noWrap/>
            <w:vAlign w:val="center"/>
            <w:hideMark/>
          </w:tcPr>
          <w:p w14:paraId="0643936A" w14:textId="77777777" w:rsidR="006F3247" w:rsidRPr="001E08BA" w:rsidRDefault="006F3247" w:rsidP="00481AC2">
            <w:pPr>
              <w:spacing w:after="0" w:line="240" w:lineRule="auto"/>
              <w:jc w:val="center"/>
              <w:rPr>
                <w:rFonts w:eastAsia="Times New Roman" w:cs="Times New Roman"/>
                <w:lang w:eastAsia="en-GB"/>
              </w:rPr>
            </w:pPr>
            <w:r w:rsidRPr="001E08BA">
              <w:rPr>
                <w:rFonts w:eastAsia="Times New Roman" w:cs="Times New Roman"/>
                <w:lang w:eastAsia="en-GB"/>
              </w:rPr>
              <w:t>15.8%</w:t>
            </w:r>
          </w:p>
        </w:tc>
        <w:tc>
          <w:tcPr>
            <w:tcW w:w="1032" w:type="dxa"/>
            <w:tcBorders>
              <w:top w:val="nil"/>
              <w:left w:val="nil"/>
              <w:bottom w:val="single" w:sz="4" w:space="0" w:color="auto"/>
              <w:right w:val="nil"/>
            </w:tcBorders>
            <w:shd w:val="clear" w:color="000000" w:fill="FFFFFF"/>
            <w:noWrap/>
            <w:vAlign w:val="center"/>
            <w:hideMark/>
          </w:tcPr>
          <w:p w14:paraId="697B00F4" w14:textId="77777777" w:rsidR="006F3247" w:rsidRPr="001E08BA" w:rsidRDefault="006F3247" w:rsidP="00481AC2">
            <w:pPr>
              <w:spacing w:after="0" w:line="240" w:lineRule="auto"/>
              <w:jc w:val="center"/>
              <w:rPr>
                <w:rFonts w:eastAsia="Times New Roman" w:cs="Times New Roman"/>
                <w:lang w:eastAsia="en-GB"/>
              </w:rPr>
            </w:pPr>
            <w:r w:rsidRPr="001E08BA">
              <w:rPr>
                <w:rFonts w:eastAsia="Times New Roman" w:cs="Times New Roman"/>
                <w:lang w:eastAsia="en-GB"/>
              </w:rPr>
              <w:t>34.2%</w:t>
            </w:r>
          </w:p>
        </w:tc>
        <w:tc>
          <w:tcPr>
            <w:tcW w:w="1512" w:type="dxa"/>
            <w:tcBorders>
              <w:top w:val="nil"/>
              <w:left w:val="nil"/>
              <w:bottom w:val="single" w:sz="4" w:space="0" w:color="auto"/>
              <w:right w:val="nil"/>
            </w:tcBorders>
            <w:shd w:val="clear" w:color="000000" w:fill="FFFFFF"/>
            <w:noWrap/>
            <w:vAlign w:val="center"/>
            <w:hideMark/>
          </w:tcPr>
          <w:p w14:paraId="2EE07A5E" w14:textId="77777777" w:rsidR="006F3247" w:rsidRPr="001E08BA" w:rsidRDefault="006F3247" w:rsidP="00481AC2">
            <w:pPr>
              <w:spacing w:after="0" w:line="240" w:lineRule="auto"/>
              <w:jc w:val="center"/>
              <w:rPr>
                <w:rFonts w:eastAsia="Times New Roman" w:cs="Times New Roman"/>
                <w:i/>
                <w:iCs/>
                <w:sz w:val="16"/>
                <w:szCs w:val="16"/>
                <w:lang w:eastAsia="en-GB"/>
              </w:rPr>
            </w:pPr>
            <w:r w:rsidRPr="001E08BA">
              <w:rPr>
                <w:rFonts w:eastAsia="Times New Roman" w:cs="Times New Roman"/>
                <w:i/>
                <w:iCs/>
                <w:sz w:val="16"/>
                <w:szCs w:val="16"/>
                <w:lang w:eastAsia="en-GB"/>
              </w:rPr>
              <w:t>[10.8%, 25.9%]</w:t>
            </w:r>
          </w:p>
        </w:tc>
        <w:tc>
          <w:tcPr>
            <w:tcW w:w="278" w:type="dxa"/>
            <w:tcBorders>
              <w:top w:val="nil"/>
              <w:left w:val="nil"/>
              <w:bottom w:val="single" w:sz="4" w:space="0" w:color="auto"/>
              <w:right w:val="nil"/>
            </w:tcBorders>
            <w:shd w:val="clear" w:color="000000" w:fill="FFFFFF"/>
            <w:noWrap/>
            <w:vAlign w:val="center"/>
            <w:hideMark/>
          </w:tcPr>
          <w:p w14:paraId="74C326EF" w14:textId="77777777" w:rsidR="006F3247" w:rsidRPr="001E08BA" w:rsidRDefault="006F3247" w:rsidP="00481AC2">
            <w:pPr>
              <w:spacing w:after="0" w:line="240" w:lineRule="auto"/>
              <w:jc w:val="center"/>
              <w:rPr>
                <w:rFonts w:eastAsia="Times New Roman" w:cs="Times New Roman"/>
                <w:i/>
                <w:iCs/>
                <w:sz w:val="16"/>
                <w:szCs w:val="16"/>
                <w:lang w:eastAsia="en-GB"/>
              </w:rPr>
            </w:pPr>
          </w:p>
        </w:tc>
        <w:tc>
          <w:tcPr>
            <w:tcW w:w="950" w:type="dxa"/>
            <w:tcBorders>
              <w:top w:val="single" w:sz="4" w:space="0" w:color="auto"/>
              <w:left w:val="nil"/>
              <w:bottom w:val="single" w:sz="4" w:space="0" w:color="auto"/>
              <w:right w:val="nil"/>
            </w:tcBorders>
            <w:shd w:val="clear" w:color="000000" w:fill="FFFFFF"/>
            <w:noWrap/>
            <w:vAlign w:val="center"/>
            <w:hideMark/>
          </w:tcPr>
          <w:p w14:paraId="7DB9A744"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3D98921C" w14:textId="77777777" w:rsidTr="00481AC2">
        <w:trPr>
          <w:trHeight w:val="630"/>
        </w:trPr>
        <w:tc>
          <w:tcPr>
            <w:tcW w:w="3999" w:type="dxa"/>
            <w:tcBorders>
              <w:top w:val="nil"/>
              <w:left w:val="nil"/>
              <w:bottom w:val="single" w:sz="4" w:space="0" w:color="auto"/>
              <w:right w:val="nil"/>
            </w:tcBorders>
            <w:shd w:val="clear" w:color="000000" w:fill="FFFFFF"/>
            <w:noWrap/>
            <w:vAlign w:val="center"/>
            <w:hideMark/>
          </w:tcPr>
          <w:p w14:paraId="4277F44A" w14:textId="77777777" w:rsidR="006F3247" w:rsidRPr="001E08BA" w:rsidRDefault="006F3247" w:rsidP="00481AC2">
            <w:pPr>
              <w:spacing w:after="0" w:line="240" w:lineRule="auto"/>
              <w:rPr>
                <w:rFonts w:eastAsia="Times New Roman" w:cs="Times New Roman"/>
                <w:color w:val="000000"/>
                <w:lang w:eastAsia="en-GB"/>
              </w:rPr>
            </w:pPr>
            <w:r w:rsidRPr="001E08BA">
              <w:rPr>
                <w:rFonts w:eastAsia="Times New Roman" w:cs="Times New Roman"/>
                <w:color w:val="000000"/>
                <w:lang w:eastAsia="en-GB"/>
              </w:rPr>
              <w:t>Could work (with support/adaptations)</w:t>
            </w:r>
          </w:p>
        </w:tc>
        <w:tc>
          <w:tcPr>
            <w:tcW w:w="6236" w:type="dxa"/>
            <w:tcBorders>
              <w:top w:val="nil"/>
              <w:left w:val="nil"/>
              <w:bottom w:val="single" w:sz="4" w:space="0" w:color="auto"/>
              <w:right w:val="nil"/>
            </w:tcBorders>
            <w:shd w:val="clear" w:color="000000" w:fill="FFFFFF"/>
            <w:vAlign w:val="center"/>
          </w:tcPr>
          <w:p w14:paraId="0EE38ECE" w14:textId="77777777" w:rsidR="006F3247" w:rsidRPr="001E08BA" w:rsidRDefault="006F3247" w:rsidP="00481AC2">
            <w:pPr>
              <w:spacing w:before="80" w:after="80" w:line="240" w:lineRule="auto"/>
              <w:rPr>
                <w:rFonts w:eastAsia="Times New Roman" w:cs="Times New Roman"/>
                <w:lang w:eastAsia="en-GB"/>
              </w:rPr>
            </w:pPr>
            <w:r w:rsidRPr="001E08BA">
              <w:rPr>
                <w:rFonts w:cs="Times New Roman"/>
              </w:rPr>
              <w:t xml:space="preserve">The claimant was believed to be capable of doing </w:t>
            </w:r>
            <w:r w:rsidRPr="001E08BA">
              <w:rPr>
                <w:rFonts w:cs="Times New Roman"/>
                <w:i/>
                <w:iCs/>
              </w:rPr>
              <w:t xml:space="preserve">some </w:t>
            </w:r>
            <w:r w:rsidRPr="001E08BA">
              <w:rPr>
                <w:rFonts w:cs="Times New Roman"/>
              </w:rPr>
              <w:t>work (though not all work), or comments that they could be working, without attaching any blame (and sometimes explicitly saying that it is society’s fault that they are given inadequate support).</w:t>
            </w:r>
          </w:p>
        </w:tc>
        <w:tc>
          <w:tcPr>
            <w:tcW w:w="876" w:type="dxa"/>
            <w:tcBorders>
              <w:top w:val="nil"/>
              <w:left w:val="nil"/>
              <w:bottom w:val="single" w:sz="4" w:space="0" w:color="auto"/>
              <w:right w:val="nil"/>
            </w:tcBorders>
            <w:shd w:val="clear" w:color="000000" w:fill="FFFFFF"/>
            <w:noWrap/>
            <w:vAlign w:val="center"/>
            <w:hideMark/>
          </w:tcPr>
          <w:p w14:paraId="4AEA3918" w14:textId="77777777" w:rsidR="006F3247" w:rsidRPr="001E08BA" w:rsidRDefault="006F3247" w:rsidP="00481AC2">
            <w:pPr>
              <w:spacing w:after="0" w:line="240" w:lineRule="auto"/>
              <w:jc w:val="center"/>
              <w:rPr>
                <w:rFonts w:eastAsia="Times New Roman" w:cs="Times New Roman"/>
                <w:lang w:eastAsia="en-GB"/>
              </w:rPr>
            </w:pPr>
            <w:r w:rsidRPr="001E08BA">
              <w:rPr>
                <w:rFonts w:eastAsia="Times New Roman" w:cs="Times New Roman"/>
                <w:lang w:eastAsia="en-GB"/>
              </w:rPr>
              <w:t>3.0%</w:t>
            </w:r>
          </w:p>
        </w:tc>
        <w:tc>
          <w:tcPr>
            <w:tcW w:w="1032" w:type="dxa"/>
            <w:tcBorders>
              <w:top w:val="nil"/>
              <w:left w:val="nil"/>
              <w:bottom w:val="single" w:sz="4" w:space="0" w:color="auto"/>
              <w:right w:val="nil"/>
            </w:tcBorders>
            <w:shd w:val="clear" w:color="000000" w:fill="FFFFFF"/>
            <w:noWrap/>
            <w:vAlign w:val="center"/>
            <w:hideMark/>
          </w:tcPr>
          <w:p w14:paraId="169D39C5" w14:textId="77777777" w:rsidR="006F3247" w:rsidRPr="001E08BA" w:rsidRDefault="006F3247" w:rsidP="00481AC2">
            <w:pPr>
              <w:spacing w:after="0" w:line="240" w:lineRule="auto"/>
              <w:jc w:val="center"/>
              <w:rPr>
                <w:rFonts w:eastAsia="Times New Roman" w:cs="Times New Roman"/>
                <w:lang w:eastAsia="en-GB"/>
              </w:rPr>
            </w:pPr>
            <w:r w:rsidRPr="001E08BA">
              <w:rPr>
                <w:rFonts w:eastAsia="Times New Roman" w:cs="Times New Roman"/>
                <w:lang w:eastAsia="en-GB"/>
              </w:rPr>
              <w:t>22.6%</w:t>
            </w:r>
          </w:p>
        </w:tc>
        <w:tc>
          <w:tcPr>
            <w:tcW w:w="1512" w:type="dxa"/>
            <w:tcBorders>
              <w:top w:val="nil"/>
              <w:left w:val="nil"/>
              <w:bottom w:val="single" w:sz="4" w:space="0" w:color="auto"/>
              <w:right w:val="nil"/>
            </w:tcBorders>
            <w:shd w:val="clear" w:color="000000" w:fill="FFFFFF"/>
            <w:noWrap/>
            <w:vAlign w:val="center"/>
            <w:hideMark/>
          </w:tcPr>
          <w:p w14:paraId="28BDEB32" w14:textId="77777777" w:rsidR="006F3247" w:rsidRPr="001E08BA" w:rsidRDefault="006F3247" w:rsidP="00481AC2">
            <w:pPr>
              <w:spacing w:after="0" w:line="240" w:lineRule="auto"/>
              <w:jc w:val="center"/>
              <w:rPr>
                <w:rFonts w:eastAsia="Times New Roman" w:cs="Times New Roman"/>
                <w:i/>
                <w:iCs/>
                <w:sz w:val="16"/>
                <w:szCs w:val="16"/>
                <w:lang w:eastAsia="en-GB"/>
              </w:rPr>
            </w:pPr>
            <w:r w:rsidRPr="001E08BA">
              <w:rPr>
                <w:rFonts w:eastAsia="Times New Roman" w:cs="Times New Roman"/>
                <w:i/>
                <w:iCs/>
                <w:sz w:val="16"/>
                <w:szCs w:val="16"/>
                <w:lang w:eastAsia="en-GB"/>
              </w:rPr>
              <w:t>[14.7%, 24.5%]</w:t>
            </w:r>
          </w:p>
        </w:tc>
        <w:tc>
          <w:tcPr>
            <w:tcW w:w="278" w:type="dxa"/>
            <w:tcBorders>
              <w:top w:val="nil"/>
              <w:left w:val="nil"/>
              <w:bottom w:val="single" w:sz="4" w:space="0" w:color="auto"/>
              <w:right w:val="nil"/>
            </w:tcBorders>
            <w:shd w:val="clear" w:color="000000" w:fill="FFFFFF"/>
            <w:noWrap/>
            <w:vAlign w:val="center"/>
            <w:hideMark/>
          </w:tcPr>
          <w:p w14:paraId="18F4B296" w14:textId="77777777" w:rsidR="006F3247" w:rsidRPr="001E08BA" w:rsidRDefault="006F3247" w:rsidP="00481AC2">
            <w:pPr>
              <w:spacing w:after="0" w:line="240" w:lineRule="auto"/>
              <w:jc w:val="center"/>
              <w:rPr>
                <w:rFonts w:eastAsia="Times New Roman" w:cs="Times New Roman"/>
                <w:i/>
                <w:iCs/>
                <w:sz w:val="16"/>
                <w:szCs w:val="16"/>
                <w:lang w:eastAsia="en-GB"/>
              </w:rPr>
            </w:pPr>
          </w:p>
        </w:tc>
        <w:tc>
          <w:tcPr>
            <w:tcW w:w="950" w:type="dxa"/>
            <w:tcBorders>
              <w:top w:val="single" w:sz="4" w:space="0" w:color="auto"/>
              <w:left w:val="nil"/>
              <w:bottom w:val="single" w:sz="4" w:space="0" w:color="auto"/>
              <w:right w:val="nil"/>
            </w:tcBorders>
            <w:shd w:val="clear" w:color="000000" w:fill="FFFFFF"/>
            <w:noWrap/>
            <w:vAlign w:val="center"/>
            <w:hideMark/>
          </w:tcPr>
          <w:p w14:paraId="7E73DAA9"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3DE08D9F" w14:textId="77777777" w:rsidTr="00481AC2">
        <w:trPr>
          <w:trHeight w:val="330"/>
        </w:trPr>
        <w:tc>
          <w:tcPr>
            <w:tcW w:w="3999" w:type="dxa"/>
            <w:tcBorders>
              <w:top w:val="nil"/>
              <w:left w:val="nil"/>
              <w:bottom w:val="single" w:sz="4" w:space="0" w:color="auto"/>
              <w:right w:val="nil"/>
            </w:tcBorders>
            <w:shd w:val="clear" w:color="000000" w:fill="D9D9D9"/>
            <w:noWrap/>
            <w:vAlign w:val="center"/>
            <w:hideMark/>
          </w:tcPr>
          <w:p w14:paraId="212A1ACF" w14:textId="77777777" w:rsidR="006F3247" w:rsidRPr="001E08BA" w:rsidRDefault="006F3247" w:rsidP="00481AC2">
            <w:pPr>
              <w:spacing w:after="0" w:line="240" w:lineRule="auto"/>
              <w:rPr>
                <w:rFonts w:eastAsia="Times New Roman" w:cs="Times New Roman"/>
                <w:b/>
                <w:bCs/>
                <w:color w:val="000000"/>
                <w:lang w:eastAsia="en-GB"/>
              </w:rPr>
            </w:pPr>
            <w:r w:rsidRPr="001E08BA">
              <w:rPr>
                <w:rFonts w:eastAsia="Times New Roman" w:cs="Times New Roman"/>
                <w:b/>
                <w:bCs/>
                <w:color w:val="000000"/>
                <w:lang w:eastAsia="en-GB"/>
              </w:rPr>
              <w:t>Detailed sub-codes</w:t>
            </w:r>
          </w:p>
        </w:tc>
        <w:tc>
          <w:tcPr>
            <w:tcW w:w="6236" w:type="dxa"/>
            <w:tcBorders>
              <w:top w:val="nil"/>
              <w:left w:val="nil"/>
              <w:bottom w:val="single" w:sz="4" w:space="0" w:color="auto"/>
              <w:right w:val="nil"/>
            </w:tcBorders>
            <w:shd w:val="clear" w:color="000000" w:fill="D9D9D9"/>
            <w:vAlign w:val="center"/>
          </w:tcPr>
          <w:p w14:paraId="67533A7C" w14:textId="77777777" w:rsidR="006F3247" w:rsidRPr="001E08BA" w:rsidRDefault="006F3247" w:rsidP="00481AC2">
            <w:pPr>
              <w:spacing w:before="80" w:after="80" w:line="240" w:lineRule="auto"/>
              <w:rPr>
                <w:rFonts w:eastAsia="Times New Roman" w:cs="Times New Roman"/>
                <w:b/>
                <w:bCs/>
                <w:color w:val="000000"/>
                <w:lang w:eastAsia="en-GB"/>
              </w:rPr>
            </w:pPr>
          </w:p>
        </w:tc>
        <w:tc>
          <w:tcPr>
            <w:tcW w:w="876" w:type="dxa"/>
            <w:tcBorders>
              <w:top w:val="nil"/>
              <w:left w:val="nil"/>
              <w:bottom w:val="single" w:sz="4" w:space="0" w:color="auto"/>
              <w:right w:val="nil"/>
            </w:tcBorders>
            <w:shd w:val="clear" w:color="000000" w:fill="D9D9D9"/>
            <w:noWrap/>
            <w:vAlign w:val="center"/>
            <w:hideMark/>
          </w:tcPr>
          <w:p w14:paraId="7EF7853A"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1032" w:type="dxa"/>
            <w:tcBorders>
              <w:top w:val="nil"/>
              <w:left w:val="nil"/>
              <w:bottom w:val="single" w:sz="4" w:space="0" w:color="auto"/>
              <w:right w:val="nil"/>
            </w:tcBorders>
            <w:shd w:val="clear" w:color="000000" w:fill="D9D9D9"/>
            <w:noWrap/>
            <w:vAlign w:val="center"/>
            <w:hideMark/>
          </w:tcPr>
          <w:p w14:paraId="78BF0EA2"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1512" w:type="dxa"/>
            <w:tcBorders>
              <w:top w:val="nil"/>
              <w:left w:val="nil"/>
              <w:bottom w:val="single" w:sz="4" w:space="0" w:color="auto"/>
              <w:right w:val="nil"/>
            </w:tcBorders>
            <w:shd w:val="clear" w:color="000000" w:fill="D9D9D9"/>
            <w:noWrap/>
            <w:vAlign w:val="center"/>
            <w:hideMark/>
          </w:tcPr>
          <w:p w14:paraId="54A153C3"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278" w:type="dxa"/>
            <w:tcBorders>
              <w:top w:val="nil"/>
              <w:left w:val="nil"/>
              <w:bottom w:val="single" w:sz="4" w:space="0" w:color="auto"/>
              <w:right w:val="nil"/>
            </w:tcBorders>
            <w:shd w:val="clear" w:color="000000" w:fill="D9D9D9"/>
            <w:noWrap/>
            <w:vAlign w:val="center"/>
            <w:hideMark/>
          </w:tcPr>
          <w:p w14:paraId="4C1743DE"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950" w:type="dxa"/>
            <w:tcBorders>
              <w:top w:val="nil"/>
              <w:left w:val="nil"/>
              <w:bottom w:val="single" w:sz="4" w:space="0" w:color="auto"/>
              <w:right w:val="nil"/>
            </w:tcBorders>
            <w:shd w:val="clear" w:color="000000" w:fill="D9D9D9"/>
            <w:noWrap/>
            <w:vAlign w:val="center"/>
            <w:hideMark/>
          </w:tcPr>
          <w:p w14:paraId="3393884C" w14:textId="77777777" w:rsidR="006F3247" w:rsidRPr="001E08BA" w:rsidRDefault="006F3247" w:rsidP="00481AC2">
            <w:pPr>
              <w:spacing w:after="0" w:line="240" w:lineRule="auto"/>
              <w:jc w:val="center"/>
              <w:rPr>
                <w:rFonts w:eastAsia="Times New Roman" w:cs="Times New Roman"/>
                <w:b/>
                <w:bCs/>
                <w:color w:val="000000"/>
                <w:lang w:eastAsia="en-GB"/>
              </w:rPr>
            </w:pPr>
          </w:p>
        </w:tc>
      </w:tr>
      <w:tr w:rsidR="006F3247" w:rsidRPr="001E08BA" w14:paraId="7C4FE88E" w14:textId="77777777" w:rsidTr="00481AC2">
        <w:trPr>
          <w:trHeight w:val="330"/>
        </w:trPr>
        <w:tc>
          <w:tcPr>
            <w:tcW w:w="3999" w:type="dxa"/>
            <w:tcBorders>
              <w:top w:val="nil"/>
              <w:left w:val="nil"/>
              <w:bottom w:val="nil"/>
              <w:right w:val="nil"/>
            </w:tcBorders>
            <w:shd w:val="clear" w:color="000000" w:fill="FFFFFF"/>
            <w:noWrap/>
            <w:vAlign w:val="center"/>
            <w:hideMark/>
          </w:tcPr>
          <w:p w14:paraId="6AA5E793" w14:textId="77777777" w:rsidR="006F3247" w:rsidRPr="001E08BA" w:rsidRDefault="006F3247" w:rsidP="00481AC2">
            <w:pPr>
              <w:spacing w:after="0" w:line="240" w:lineRule="auto"/>
              <w:rPr>
                <w:rFonts w:eastAsia="Times New Roman" w:cs="Times New Roman"/>
                <w:b/>
                <w:bCs/>
                <w:color w:val="C00000"/>
                <w:lang w:eastAsia="en-GB"/>
              </w:rPr>
            </w:pPr>
            <w:r w:rsidRPr="001E08BA">
              <w:rPr>
                <w:rFonts w:eastAsia="Times New Roman" w:cs="Times New Roman"/>
                <w:b/>
                <w:bCs/>
                <w:color w:val="C00000"/>
                <w:lang w:eastAsia="en-GB"/>
              </w:rPr>
              <w:t>Functioning-related reason</w:t>
            </w:r>
          </w:p>
        </w:tc>
        <w:tc>
          <w:tcPr>
            <w:tcW w:w="6236" w:type="dxa"/>
            <w:tcBorders>
              <w:top w:val="nil"/>
              <w:left w:val="nil"/>
              <w:bottom w:val="nil"/>
              <w:right w:val="nil"/>
            </w:tcBorders>
            <w:shd w:val="clear" w:color="000000" w:fill="FFFFFF"/>
            <w:vAlign w:val="center"/>
          </w:tcPr>
          <w:p w14:paraId="79B1D1EF" w14:textId="77777777" w:rsidR="006F3247" w:rsidRPr="001E08BA" w:rsidRDefault="006F3247" w:rsidP="00481AC2">
            <w:pPr>
              <w:spacing w:before="80" w:after="80" w:line="240" w:lineRule="auto"/>
              <w:rPr>
                <w:rFonts w:eastAsia="Times New Roman" w:cs="Times New Roman"/>
                <w:i/>
                <w:iCs/>
                <w:color w:val="C00000"/>
                <w:lang w:eastAsia="en-GB"/>
              </w:rPr>
            </w:pPr>
            <w:r w:rsidRPr="001E08BA">
              <w:rPr>
                <w:rFonts w:eastAsia="Times New Roman" w:cs="Times New Roman"/>
                <w:i/>
                <w:iCs/>
                <w:color w:val="C00000"/>
                <w:lang w:eastAsia="en-GB"/>
              </w:rPr>
              <w:t>Any of the below:</w:t>
            </w:r>
          </w:p>
        </w:tc>
        <w:tc>
          <w:tcPr>
            <w:tcW w:w="876" w:type="dxa"/>
            <w:tcBorders>
              <w:top w:val="nil"/>
              <w:left w:val="nil"/>
              <w:bottom w:val="nil"/>
              <w:right w:val="nil"/>
            </w:tcBorders>
            <w:shd w:val="clear" w:color="000000" w:fill="FFFFFF"/>
            <w:noWrap/>
            <w:vAlign w:val="center"/>
            <w:hideMark/>
          </w:tcPr>
          <w:p w14:paraId="35CFAE5E" w14:textId="77777777" w:rsidR="006F3247" w:rsidRPr="001E08BA" w:rsidRDefault="006F3247" w:rsidP="00481AC2">
            <w:pPr>
              <w:spacing w:after="0" w:line="240" w:lineRule="auto"/>
              <w:jc w:val="center"/>
              <w:rPr>
                <w:rFonts w:eastAsia="Times New Roman" w:cs="Times New Roman"/>
                <w:b/>
                <w:bCs/>
                <w:color w:val="C00000"/>
                <w:lang w:eastAsia="en-GB"/>
              </w:rPr>
            </w:pPr>
            <w:r w:rsidRPr="001E08BA">
              <w:rPr>
                <w:rFonts w:eastAsia="Times New Roman" w:cs="Times New Roman"/>
                <w:b/>
                <w:bCs/>
                <w:color w:val="C00000"/>
                <w:lang w:eastAsia="en-GB"/>
              </w:rPr>
              <w:t>59.2%</w:t>
            </w:r>
          </w:p>
        </w:tc>
        <w:tc>
          <w:tcPr>
            <w:tcW w:w="1032" w:type="dxa"/>
            <w:tcBorders>
              <w:top w:val="nil"/>
              <w:left w:val="nil"/>
              <w:bottom w:val="nil"/>
              <w:right w:val="nil"/>
            </w:tcBorders>
            <w:shd w:val="clear" w:color="000000" w:fill="FFFFFF"/>
            <w:noWrap/>
            <w:vAlign w:val="center"/>
            <w:hideMark/>
          </w:tcPr>
          <w:p w14:paraId="7B611F64" w14:textId="77777777" w:rsidR="006F3247" w:rsidRPr="001E08BA" w:rsidRDefault="006F3247" w:rsidP="00481AC2">
            <w:pPr>
              <w:spacing w:after="0" w:line="240" w:lineRule="auto"/>
              <w:jc w:val="center"/>
              <w:rPr>
                <w:rFonts w:eastAsia="Times New Roman" w:cs="Times New Roman"/>
                <w:b/>
                <w:bCs/>
                <w:color w:val="C00000"/>
                <w:lang w:eastAsia="en-GB"/>
              </w:rPr>
            </w:pPr>
            <w:r w:rsidRPr="001E08BA">
              <w:rPr>
                <w:rFonts w:eastAsia="Times New Roman" w:cs="Times New Roman"/>
                <w:b/>
                <w:bCs/>
                <w:color w:val="C00000"/>
                <w:lang w:eastAsia="en-GB"/>
              </w:rPr>
              <w:t>32.6%</w:t>
            </w:r>
          </w:p>
        </w:tc>
        <w:tc>
          <w:tcPr>
            <w:tcW w:w="1512" w:type="dxa"/>
            <w:tcBorders>
              <w:top w:val="nil"/>
              <w:left w:val="nil"/>
              <w:bottom w:val="nil"/>
              <w:right w:val="nil"/>
            </w:tcBorders>
            <w:shd w:val="clear" w:color="000000" w:fill="FFFFFF"/>
            <w:noWrap/>
            <w:vAlign w:val="center"/>
            <w:hideMark/>
          </w:tcPr>
          <w:p w14:paraId="57FE37F6" w14:textId="77777777" w:rsidR="006F3247" w:rsidRPr="001E08BA" w:rsidRDefault="006F3247" w:rsidP="00481AC2">
            <w:pPr>
              <w:spacing w:after="0" w:line="240" w:lineRule="auto"/>
              <w:jc w:val="center"/>
              <w:rPr>
                <w:rFonts w:eastAsia="Times New Roman" w:cs="Times New Roman"/>
                <w:b/>
                <w:bCs/>
                <w:i/>
                <w:iCs/>
                <w:color w:val="C00000"/>
                <w:sz w:val="16"/>
                <w:szCs w:val="16"/>
                <w:lang w:eastAsia="en-GB"/>
              </w:rPr>
            </w:pPr>
            <w:r w:rsidRPr="001E08BA">
              <w:rPr>
                <w:rFonts w:eastAsia="Times New Roman" w:cs="Times New Roman"/>
                <w:b/>
                <w:bCs/>
                <w:i/>
                <w:iCs/>
                <w:color w:val="C00000"/>
                <w:sz w:val="16"/>
                <w:szCs w:val="16"/>
                <w:lang w:eastAsia="en-GB"/>
              </w:rPr>
              <w:t>[-35.3%, -18.0%]</w:t>
            </w:r>
          </w:p>
        </w:tc>
        <w:tc>
          <w:tcPr>
            <w:tcW w:w="278" w:type="dxa"/>
            <w:tcBorders>
              <w:top w:val="nil"/>
              <w:left w:val="nil"/>
              <w:bottom w:val="nil"/>
              <w:right w:val="nil"/>
            </w:tcBorders>
            <w:shd w:val="clear" w:color="000000" w:fill="FFFFFF"/>
            <w:noWrap/>
            <w:vAlign w:val="center"/>
            <w:hideMark/>
          </w:tcPr>
          <w:p w14:paraId="4EB5C34A" w14:textId="77777777" w:rsidR="006F3247" w:rsidRPr="001E08BA" w:rsidRDefault="006F3247" w:rsidP="00481AC2">
            <w:pPr>
              <w:spacing w:after="0" w:line="240" w:lineRule="auto"/>
              <w:jc w:val="center"/>
              <w:rPr>
                <w:rFonts w:eastAsia="Times New Roman" w:cs="Times New Roman"/>
                <w:b/>
                <w:bCs/>
                <w:i/>
                <w:iCs/>
                <w:color w:val="C00000"/>
                <w:sz w:val="16"/>
                <w:szCs w:val="16"/>
                <w:lang w:eastAsia="en-GB"/>
              </w:rPr>
            </w:pPr>
          </w:p>
        </w:tc>
        <w:tc>
          <w:tcPr>
            <w:tcW w:w="950" w:type="dxa"/>
            <w:tcBorders>
              <w:top w:val="single" w:sz="4" w:space="0" w:color="auto"/>
              <w:left w:val="nil"/>
              <w:bottom w:val="nil"/>
              <w:right w:val="nil"/>
            </w:tcBorders>
            <w:shd w:val="clear" w:color="000000" w:fill="FFFFFF"/>
            <w:noWrap/>
            <w:vAlign w:val="center"/>
            <w:hideMark/>
          </w:tcPr>
          <w:p w14:paraId="2E11CF71"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3984F6FA" w14:textId="77777777" w:rsidTr="00481AC2">
        <w:trPr>
          <w:trHeight w:val="330"/>
        </w:trPr>
        <w:tc>
          <w:tcPr>
            <w:tcW w:w="3999" w:type="dxa"/>
            <w:tcBorders>
              <w:top w:val="nil"/>
              <w:left w:val="nil"/>
              <w:bottom w:val="nil"/>
              <w:right w:val="nil"/>
            </w:tcBorders>
            <w:shd w:val="clear" w:color="000000" w:fill="FFFFFF"/>
            <w:noWrap/>
            <w:vAlign w:val="center"/>
            <w:hideMark/>
          </w:tcPr>
          <w:p w14:paraId="20998CDE"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Could work (given observed functioning)</w:t>
            </w:r>
          </w:p>
        </w:tc>
        <w:tc>
          <w:tcPr>
            <w:tcW w:w="6236" w:type="dxa"/>
            <w:tcBorders>
              <w:top w:val="nil"/>
              <w:left w:val="nil"/>
              <w:bottom w:val="nil"/>
              <w:right w:val="nil"/>
            </w:tcBorders>
            <w:shd w:val="clear" w:color="000000" w:fill="FFFFFF"/>
            <w:vAlign w:val="center"/>
          </w:tcPr>
          <w:p w14:paraId="3DBDEF19"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Able to work given the things that they are observed doing.</w:t>
            </w:r>
          </w:p>
        </w:tc>
        <w:tc>
          <w:tcPr>
            <w:tcW w:w="876" w:type="dxa"/>
            <w:tcBorders>
              <w:top w:val="nil"/>
              <w:left w:val="nil"/>
              <w:bottom w:val="nil"/>
              <w:right w:val="nil"/>
            </w:tcBorders>
            <w:shd w:val="clear" w:color="000000" w:fill="FFFFFF"/>
            <w:noWrap/>
            <w:vAlign w:val="center"/>
            <w:hideMark/>
          </w:tcPr>
          <w:p w14:paraId="3A8A72BD"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0.0%</w:t>
            </w:r>
          </w:p>
        </w:tc>
        <w:tc>
          <w:tcPr>
            <w:tcW w:w="1032" w:type="dxa"/>
            <w:tcBorders>
              <w:top w:val="nil"/>
              <w:left w:val="nil"/>
              <w:bottom w:val="nil"/>
              <w:right w:val="nil"/>
            </w:tcBorders>
            <w:shd w:val="clear" w:color="000000" w:fill="FFFFFF"/>
            <w:noWrap/>
            <w:vAlign w:val="center"/>
            <w:hideMark/>
          </w:tcPr>
          <w:p w14:paraId="6C60A2A3"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2.0%</w:t>
            </w:r>
          </w:p>
        </w:tc>
        <w:tc>
          <w:tcPr>
            <w:tcW w:w="1512" w:type="dxa"/>
            <w:tcBorders>
              <w:top w:val="nil"/>
              <w:left w:val="nil"/>
              <w:bottom w:val="nil"/>
              <w:right w:val="nil"/>
            </w:tcBorders>
            <w:shd w:val="clear" w:color="000000" w:fill="FFFFFF"/>
            <w:noWrap/>
            <w:vAlign w:val="center"/>
            <w:hideMark/>
          </w:tcPr>
          <w:p w14:paraId="524C2938"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[0.4%, 3.5%]</w:t>
            </w:r>
          </w:p>
        </w:tc>
        <w:tc>
          <w:tcPr>
            <w:tcW w:w="278" w:type="dxa"/>
            <w:tcBorders>
              <w:top w:val="nil"/>
              <w:left w:val="nil"/>
              <w:bottom w:val="nil"/>
              <w:right w:val="nil"/>
            </w:tcBorders>
            <w:shd w:val="clear" w:color="000000" w:fill="FFFFFF"/>
            <w:noWrap/>
            <w:vAlign w:val="center"/>
            <w:hideMark/>
          </w:tcPr>
          <w:p w14:paraId="4ED639A9"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0B6EECF4"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0.01</w:t>
            </w:r>
          </w:p>
        </w:tc>
      </w:tr>
      <w:tr w:rsidR="006F3247" w:rsidRPr="001E08BA" w14:paraId="62F483D3" w14:textId="77777777" w:rsidTr="00481AC2">
        <w:trPr>
          <w:trHeight w:val="330"/>
        </w:trPr>
        <w:tc>
          <w:tcPr>
            <w:tcW w:w="3999" w:type="dxa"/>
            <w:tcBorders>
              <w:top w:val="nil"/>
              <w:left w:val="nil"/>
              <w:bottom w:val="nil"/>
              <w:right w:val="nil"/>
            </w:tcBorders>
            <w:shd w:val="clear" w:color="000000" w:fill="FFFFFF"/>
            <w:noWrap/>
            <w:vAlign w:val="center"/>
            <w:hideMark/>
          </w:tcPr>
          <w:p w14:paraId="3D03A059"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Healthy / not sick</w:t>
            </w:r>
          </w:p>
        </w:tc>
        <w:tc>
          <w:tcPr>
            <w:tcW w:w="6236" w:type="dxa"/>
            <w:tcBorders>
              <w:top w:val="nil"/>
              <w:left w:val="nil"/>
              <w:bottom w:val="nil"/>
              <w:right w:val="nil"/>
            </w:tcBorders>
            <w:shd w:val="clear" w:color="000000" w:fill="FFFFFF"/>
            <w:vAlign w:val="center"/>
          </w:tcPr>
          <w:p w14:paraId="4F2B53C4"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‘Healthy’, ‘not sick’</w:t>
            </w:r>
          </w:p>
        </w:tc>
        <w:tc>
          <w:tcPr>
            <w:tcW w:w="876" w:type="dxa"/>
            <w:tcBorders>
              <w:top w:val="nil"/>
              <w:left w:val="nil"/>
              <w:bottom w:val="nil"/>
              <w:right w:val="nil"/>
            </w:tcBorders>
            <w:shd w:val="clear" w:color="000000" w:fill="FFFFFF"/>
            <w:noWrap/>
            <w:vAlign w:val="center"/>
            <w:hideMark/>
          </w:tcPr>
          <w:p w14:paraId="4C397373"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5.5%</w:t>
            </w:r>
          </w:p>
        </w:tc>
        <w:tc>
          <w:tcPr>
            <w:tcW w:w="1032" w:type="dxa"/>
            <w:tcBorders>
              <w:top w:val="nil"/>
              <w:left w:val="nil"/>
              <w:bottom w:val="nil"/>
              <w:right w:val="nil"/>
            </w:tcBorders>
            <w:shd w:val="clear" w:color="000000" w:fill="FFFFFF"/>
            <w:noWrap/>
            <w:vAlign w:val="center"/>
            <w:hideMark/>
          </w:tcPr>
          <w:p w14:paraId="530ED62C"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13.0%</w:t>
            </w:r>
          </w:p>
        </w:tc>
        <w:tc>
          <w:tcPr>
            <w:tcW w:w="1512" w:type="dxa"/>
            <w:tcBorders>
              <w:top w:val="nil"/>
              <w:left w:val="nil"/>
              <w:bottom w:val="nil"/>
              <w:right w:val="nil"/>
            </w:tcBorders>
            <w:shd w:val="clear" w:color="000000" w:fill="FFFFFF"/>
            <w:noWrap/>
            <w:vAlign w:val="center"/>
            <w:hideMark/>
          </w:tcPr>
          <w:p w14:paraId="7B3B3630"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[2.5%, 12.4%]</w:t>
            </w:r>
          </w:p>
        </w:tc>
        <w:tc>
          <w:tcPr>
            <w:tcW w:w="278" w:type="dxa"/>
            <w:tcBorders>
              <w:top w:val="nil"/>
              <w:left w:val="nil"/>
              <w:bottom w:val="nil"/>
              <w:right w:val="nil"/>
            </w:tcBorders>
            <w:shd w:val="clear" w:color="000000" w:fill="FFFFFF"/>
            <w:noWrap/>
            <w:vAlign w:val="center"/>
            <w:hideMark/>
          </w:tcPr>
          <w:p w14:paraId="299AD855"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346A0953"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4CBB424A" w14:textId="77777777" w:rsidTr="00481AC2">
        <w:trPr>
          <w:trHeight w:val="330"/>
        </w:trPr>
        <w:tc>
          <w:tcPr>
            <w:tcW w:w="3999" w:type="dxa"/>
            <w:tcBorders>
              <w:top w:val="nil"/>
              <w:left w:val="nil"/>
              <w:bottom w:val="nil"/>
              <w:right w:val="nil"/>
            </w:tcBorders>
            <w:shd w:val="clear" w:color="000000" w:fill="FFFFFF"/>
            <w:noWrap/>
            <w:vAlign w:val="center"/>
            <w:hideMark/>
          </w:tcPr>
          <w:p w14:paraId="59722B37"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lastRenderedPageBreak/>
              <w:t>Doing things (unidentified)</w:t>
            </w:r>
          </w:p>
        </w:tc>
        <w:tc>
          <w:tcPr>
            <w:tcW w:w="6236" w:type="dxa"/>
            <w:tcBorders>
              <w:top w:val="nil"/>
              <w:left w:val="nil"/>
              <w:bottom w:val="nil"/>
              <w:right w:val="nil"/>
            </w:tcBorders>
            <w:shd w:val="clear" w:color="000000" w:fill="FFFFFF"/>
            <w:vAlign w:val="center"/>
          </w:tcPr>
          <w:p w14:paraId="0BF0B699"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Justification simply refers to ‘things’ or ‘activities’ that they’re observed doing.</w:t>
            </w:r>
          </w:p>
        </w:tc>
        <w:tc>
          <w:tcPr>
            <w:tcW w:w="876" w:type="dxa"/>
            <w:tcBorders>
              <w:top w:val="nil"/>
              <w:left w:val="nil"/>
              <w:bottom w:val="nil"/>
              <w:right w:val="nil"/>
            </w:tcBorders>
            <w:shd w:val="clear" w:color="000000" w:fill="FFFFFF"/>
            <w:noWrap/>
            <w:vAlign w:val="center"/>
            <w:hideMark/>
          </w:tcPr>
          <w:p w14:paraId="2C99C85A"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6.8%</w:t>
            </w:r>
          </w:p>
        </w:tc>
        <w:tc>
          <w:tcPr>
            <w:tcW w:w="1032" w:type="dxa"/>
            <w:tcBorders>
              <w:top w:val="nil"/>
              <w:left w:val="nil"/>
              <w:bottom w:val="nil"/>
              <w:right w:val="nil"/>
            </w:tcBorders>
            <w:shd w:val="clear" w:color="000000" w:fill="FFFFFF"/>
            <w:noWrap/>
            <w:vAlign w:val="center"/>
            <w:hideMark/>
          </w:tcPr>
          <w:p w14:paraId="22A7E416"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5.8%</w:t>
            </w:r>
          </w:p>
        </w:tc>
        <w:tc>
          <w:tcPr>
            <w:tcW w:w="1512" w:type="dxa"/>
            <w:tcBorders>
              <w:top w:val="nil"/>
              <w:left w:val="nil"/>
              <w:bottom w:val="nil"/>
              <w:right w:val="nil"/>
            </w:tcBorders>
            <w:shd w:val="clear" w:color="000000" w:fill="FFFFFF"/>
            <w:noWrap/>
            <w:vAlign w:val="center"/>
            <w:hideMark/>
          </w:tcPr>
          <w:p w14:paraId="1DE5ED19"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[-5.4%, 3.4%]</w:t>
            </w:r>
          </w:p>
        </w:tc>
        <w:tc>
          <w:tcPr>
            <w:tcW w:w="278" w:type="dxa"/>
            <w:tcBorders>
              <w:top w:val="nil"/>
              <w:left w:val="nil"/>
              <w:bottom w:val="nil"/>
              <w:right w:val="nil"/>
            </w:tcBorders>
            <w:shd w:val="clear" w:color="000000" w:fill="FFFFFF"/>
            <w:noWrap/>
            <w:vAlign w:val="center"/>
            <w:hideMark/>
          </w:tcPr>
          <w:p w14:paraId="18C5880A"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6D00A4B2"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0.65</w:t>
            </w:r>
          </w:p>
        </w:tc>
      </w:tr>
      <w:tr w:rsidR="006F3247" w:rsidRPr="001E08BA" w14:paraId="7102B1EF" w14:textId="77777777" w:rsidTr="00481AC2">
        <w:trPr>
          <w:trHeight w:val="330"/>
        </w:trPr>
        <w:tc>
          <w:tcPr>
            <w:tcW w:w="3999" w:type="dxa"/>
            <w:tcBorders>
              <w:top w:val="nil"/>
              <w:left w:val="nil"/>
              <w:bottom w:val="single" w:sz="4" w:space="0" w:color="auto"/>
              <w:right w:val="nil"/>
            </w:tcBorders>
            <w:shd w:val="clear" w:color="000000" w:fill="FFFFFF"/>
            <w:noWrap/>
            <w:vAlign w:val="center"/>
            <w:hideMark/>
          </w:tcPr>
          <w:p w14:paraId="46EAF403"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Full life / active</w:t>
            </w:r>
          </w:p>
        </w:tc>
        <w:tc>
          <w:tcPr>
            <w:tcW w:w="6236" w:type="dxa"/>
            <w:tcBorders>
              <w:top w:val="nil"/>
              <w:left w:val="nil"/>
              <w:bottom w:val="single" w:sz="4" w:space="0" w:color="auto"/>
              <w:right w:val="nil"/>
            </w:tcBorders>
            <w:shd w:val="clear" w:color="000000" w:fill="FFFFFF"/>
            <w:vAlign w:val="center"/>
          </w:tcPr>
          <w:p w14:paraId="3E9FFCD8"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Living a 'full life' / 'enjoys life</w:t>
            </w:r>
            <w:proofErr w:type="gramStart"/>
            <w:r w:rsidRPr="001E08BA">
              <w:rPr>
                <w:rFonts w:eastAsia="Times New Roman" w:cs="Times New Roman"/>
                <w:color w:val="C00000"/>
                <w:lang w:eastAsia="en-GB"/>
              </w:rPr>
              <w:t>' .</w:t>
            </w:r>
            <w:proofErr w:type="gramEnd"/>
            <w:r w:rsidRPr="001E08BA">
              <w:rPr>
                <w:rFonts w:eastAsia="Times New Roman" w:cs="Times New Roman"/>
                <w:color w:val="C00000"/>
                <w:lang w:eastAsia="en-GB"/>
              </w:rPr>
              <w:t xml:space="preserve"> Also includes: 'out and about'. [Excludes 'active social life', which goes under 'socialising']</w:t>
            </w:r>
          </w:p>
        </w:tc>
        <w:tc>
          <w:tcPr>
            <w:tcW w:w="876" w:type="dxa"/>
            <w:tcBorders>
              <w:top w:val="nil"/>
              <w:left w:val="nil"/>
              <w:bottom w:val="single" w:sz="4" w:space="0" w:color="auto"/>
              <w:right w:val="nil"/>
            </w:tcBorders>
            <w:shd w:val="clear" w:color="000000" w:fill="FFFFFF"/>
            <w:noWrap/>
            <w:vAlign w:val="center"/>
            <w:hideMark/>
          </w:tcPr>
          <w:p w14:paraId="1AB3B793"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6.5%</w:t>
            </w:r>
          </w:p>
        </w:tc>
        <w:tc>
          <w:tcPr>
            <w:tcW w:w="1032" w:type="dxa"/>
            <w:tcBorders>
              <w:top w:val="nil"/>
              <w:left w:val="nil"/>
              <w:bottom w:val="single" w:sz="4" w:space="0" w:color="auto"/>
              <w:right w:val="nil"/>
            </w:tcBorders>
            <w:shd w:val="clear" w:color="000000" w:fill="FFFFFF"/>
            <w:noWrap/>
            <w:vAlign w:val="center"/>
            <w:hideMark/>
          </w:tcPr>
          <w:p w14:paraId="7B96325A"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3.4%</w:t>
            </w:r>
          </w:p>
        </w:tc>
        <w:tc>
          <w:tcPr>
            <w:tcW w:w="1512" w:type="dxa"/>
            <w:tcBorders>
              <w:top w:val="nil"/>
              <w:left w:val="nil"/>
              <w:bottom w:val="single" w:sz="4" w:space="0" w:color="auto"/>
              <w:right w:val="nil"/>
            </w:tcBorders>
            <w:shd w:val="clear" w:color="000000" w:fill="FFFFFF"/>
            <w:noWrap/>
            <w:vAlign w:val="center"/>
            <w:hideMark/>
          </w:tcPr>
          <w:p w14:paraId="4C16B07D"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[-6.9%, 0.7%]</w:t>
            </w:r>
          </w:p>
        </w:tc>
        <w:tc>
          <w:tcPr>
            <w:tcW w:w="278" w:type="dxa"/>
            <w:tcBorders>
              <w:top w:val="nil"/>
              <w:left w:val="nil"/>
              <w:bottom w:val="single" w:sz="4" w:space="0" w:color="auto"/>
              <w:right w:val="nil"/>
            </w:tcBorders>
            <w:shd w:val="clear" w:color="000000" w:fill="FFFFFF"/>
            <w:noWrap/>
            <w:vAlign w:val="center"/>
            <w:hideMark/>
          </w:tcPr>
          <w:p w14:paraId="1D7D86C0"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single" w:sz="4" w:space="0" w:color="auto"/>
              <w:right w:val="nil"/>
            </w:tcBorders>
            <w:shd w:val="clear" w:color="000000" w:fill="FFFFFF"/>
            <w:noWrap/>
            <w:vAlign w:val="center"/>
            <w:hideMark/>
          </w:tcPr>
          <w:p w14:paraId="73A73755"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0.11</w:t>
            </w:r>
          </w:p>
        </w:tc>
      </w:tr>
      <w:tr w:rsidR="006F3247" w:rsidRPr="001E08BA" w14:paraId="475E024F" w14:textId="77777777" w:rsidTr="00481AC2">
        <w:trPr>
          <w:trHeight w:val="330"/>
        </w:trPr>
        <w:tc>
          <w:tcPr>
            <w:tcW w:w="3999" w:type="dxa"/>
            <w:tcBorders>
              <w:top w:val="nil"/>
              <w:left w:val="nil"/>
              <w:bottom w:val="nil"/>
              <w:right w:val="nil"/>
            </w:tcBorders>
            <w:shd w:val="clear" w:color="000000" w:fill="FFFFFF"/>
            <w:noWrap/>
            <w:vAlign w:val="center"/>
            <w:hideMark/>
          </w:tcPr>
          <w:p w14:paraId="0F7119FC"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Can walk/run about</w:t>
            </w:r>
          </w:p>
        </w:tc>
        <w:tc>
          <w:tcPr>
            <w:tcW w:w="6236" w:type="dxa"/>
            <w:tcBorders>
              <w:top w:val="nil"/>
              <w:left w:val="nil"/>
              <w:bottom w:val="nil"/>
              <w:right w:val="nil"/>
            </w:tcBorders>
            <w:shd w:val="clear" w:color="000000" w:fill="FFFFFF"/>
            <w:vAlign w:val="center"/>
          </w:tcPr>
          <w:p w14:paraId="00FE8B47"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Mostly walking, but also running if this is not for sport/exercise (</w:t>
            </w:r>
            <w:proofErr w:type="gramStart"/>
            <w:r w:rsidRPr="001E08BA">
              <w:rPr>
                <w:rFonts w:eastAsia="Times New Roman" w:cs="Times New Roman"/>
                <w:color w:val="C00000"/>
                <w:lang w:eastAsia="en-GB"/>
              </w:rPr>
              <w:t>e.g.</w:t>
            </w:r>
            <w:proofErr w:type="gramEnd"/>
            <w:r w:rsidRPr="001E08BA">
              <w:rPr>
                <w:rFonts w:eastAsia="Times New Roman" w:cs="Times New Roman"/>
                <w:color w:val="C00000"/>
                <w:lang w:eastAsia="en-GB"/>
              </w:rPr>
              <w:t xml:space="preserve"> for bus).</w:t>
            </w:r>
          </w:p>
        </w:tc>
        <w:tc>
          <w:tcPr>
            <w:tcW w:w="876" w:type="dxa"/>
            <w:tcBorders>
              <w:top w:val="nil"/>
              <w:left w:val="nil"/>
              <w:bottom w:val="nil"/>
              <w:right w:val="nil"/>
            </w:tcBorders>
            <w:shd w:val="clear" w:color="000000" w:fill="FFFFFF"/>
            <w:noWrap/>
            <w:vAlign w:val="center"/>
            <w:hideMark/>
          </w:tcPr>
          <w:p w14:paraId="4031D525"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12.9%</w:t>
            </w:r>
          </w:p>
        </w:tc>
        <w:tc>
          <w:tcPr>
            <w:tcW w:w="1032" w:type="dxa"/>
            <w:tcBorders>
              <w:top w:val="nil"/>
              <w:left w:val="nil"/>
              <w:bottom w:val="nil"/>
              <w:right w:val="nil"/>
            </w:tcBorders>
            <w:shd w:val="clear" w:color="000000" w:fill="FFFFFF"/>
            <w:noWrap/>
            <w:vAlign w:val="center"/>
            <w:hideMark/>
          </w:tcPr>
          <w:p w14:paraId="52CAC8AE"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1.6%</w:t>
            </w:r>
          </w:p>
        </w:tc>
        <w:tc>
          <w:tcPr>
            <w:tcW w:w="1512" w:type="dxa"/>
            <w:tcBorders>
              <w:top w:val="nil"/>
              <w:left w:val="nil"/>
              <w:bottom w:val="nil"/>
              <w:right w:val="nil"/>
            </w:tcBorders>
            <w:shd w:val="clear" w:color="000000" w:fill="FFFFFF"/>
            <w:noWrap/>
            <w:vAlign w:val="center"/>
            <w:hideMark/>
          </w:tcPr>
          <w:p w14:paraId="48819127"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[-16.2%, -6.3%]</w:t>
            </w:r>
          </w:p>
        </w:tc>
        <w:tc>
          <w:tcPr>
            <w:tcW w:w="278" w:type="dxa"/>
            <w:tcBorders>
              <w:top w:val="nil"/>
              <w:left w:val="nil"/>
              <w:bottom w:val="nil"/>
              <w:right w:val="nil"/>
            </w:tcBorders>
            <w:shd w:val="clear" w:color="000000" w:fill="FFFFFF"/>
            <w:noWrap/>
            <w:vAlign w:val="center"/>
            <w:hideMark/>
          </w:tcPr>
          <w:p w14:paraId="2DAA6C1F"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7E02AAC3"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03C9868C" w14:textId="77777777" w:rsidTr="00481AC2">
        <w:trPr>
          <w:trHeight w:val="330"/>
        </w:trPr>
        <w:tc>
          <w:tcPr>
            <w:tcW w:w="3999" w:type="dxa"/>
            <w:tcBorders>
              <w:top w:val="nil"/>
              <w:left w:val="nil"/>
              <w:bottom w:val="nil"/>
              <w:right w:val="nil"/>
            </w:tcBorders>
            <w:shd w:val="clear" w:color="000000" w:fill="FFFFFF"/>
            <w:noWrap/>
            <w:vAlign w:val="center"/>
            <w:hideMark/>
          </w:tcPr>
          <w:p w14:paraId="7C8B7A1F"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Does odd jobs</w:t>
            </w:r>
          </w:p>
        </w:tc>
        <w:tc>
          <w:tcPr>
            <w:tcW w:w="6236" w:type="dxa"/>
            <w:tcBorders>
              <w:top w:val="nil"/>
              <w:left w:val="nil"/>
              <w:bottom w:val="nil"/>
              <w:right w:val="nil"/>
            </w:tcBorders>
            <w:shd w:val="clear" w:color="000000" w:fill="FFFFFF"/>
            <w:vAlign w:val="center"/>
          </w:tcPr>
          <w:p w14:paraId="0DD8E6E9"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Varied collection of odd jobs, including general things ('odd jobbing work'), housework (</w:t>
            </w:r>
            <w:proofErr w:type="gramStart"/>
            <w:r w:rsidRPr="001E08BA">
              <w:rPr>
                <w:rFonts w:eastAsia="Times New Roman" w:cs="Times New Roman"/>
                <w:color w:val="C00000"/>
                <w:lang w:eastAsia="en-GB"/>
              </w:rPr>
              <w:t>e.g.</w:t>
            </w:r>
            <w:proofErr w:type="gramEnd"/>
            <w:r w:rsidRPr="001E08BA">
              <w:rPr>
                <w:rFonts w:eastAsia="Times New Roman" w:cs="Times New Roman"/>
                <w:color w:val="C00000"/>
                <w:lang w:eastAsia="en-GB"/>
              </w:rPr>
              <w:t xml:space="preserve"> ‘cleaning’) or wider things like 'install a laminate flooring'. [Excludes anything that mentions payment/job/work, which is coded under 'Paid work'. Also excludes gardening, which has a separate code]</w:t>
            </w:r>
          </w:p>
        </w:tc>
        <w:tc>
          <w:tcPr>
            <w:tcW w:w="876" w:type="dxa"/>
            <w:tcBorders>
              <w:top w:val="nil"/>
              <w:left w:val="nil"/>
              <w:bottom w:val="nil"/>
              <w:right w:val="nil"/>
            </w:tcBorders>
            <w:shd w:val="clear" w:color="000000" w:fill="FFFFFF"/>
            <w:noWrap/>
            <w:vAlign w:val="center"/>
            <w:hideMark/>
          </w:tcPr>
          <w:p w14:paraId="551F1EA2"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6.3%</w:t>
            </w:r>
          </w:p>
        </w:tc>
        <w:tc>
          <w:tcPr>
            <w:tcW w:w="1032" w:type="dxa"/>
            <w:tcBorders>
              <w:top w:val="nil"/>
              <w:left w:val="nil"/>
              <w:bottom w:val="nil"/>
              <w:right w:val="nil"/>
            </w:tcBorders>
            <w:shd w:val="clear" w:color="000000" w:fill="FFFFFF"/>
            <w:noWrap/>
            <w:vAlign w:val="center"/>
            <w:hideMark/>
          </w:tcPr>
          <w:p w14:paraId="25E70A37"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6.4%</w:t>
            </w:r>
          </w:p>
        </w:tc>
        <w:tc>
          <w:tcPr>
            <w:tcW w:w="1512" w:type="dxa"/>
            <w:tcBorders>
              <w:top w:val="nil"/>
              <w:left w:val="nil"/>
              <w:bottom w:val="nil"/>
              <w:right w:val="nil"/>
            </w:tcBorders>
            <w:shd w:val="clear" w:color="000000" w:fill="FFFFFF"/>
            <w:noWrap/>
            <w:vAlign w:val="center"/>
            <w:hideMark/>
          </w:tcPr>
          <w:p w14:paraId="2B7F9FE5"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[-4.3%, 4.6%]</w:t>
            </w:r>
          </w:p>
        </w:tc>
        <w:tc>
          <w:tcPr>
            <w:tcW w:w="278" w:type="dxa"/>
            <w:tcBorders>
              <w:top w:val="nil"/>
              <w:left w:val="nil"/>
              <w:bottom w:val="nil"/>
              <w:right w:val="nil"/>
            </w:tcBorders>
            <w:shd w:val="clear" w:color="000000" w:fill="FFFFFF"/>
            <w:noWrap/>
            <w:vAlign w:val="center"/>
            <w:hideMark/>
          </w:tcPr>
          <w:p w14:paraId="5A25EBB5"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7BD05E95"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0.96</w:t>
            </w:r>
          </w:p>
        </w:tc>
      </w:tr>
      <w:tr w:rsidR="006F3247" w:rsidRPr="001E08BA" w14:paraId="291180D1" w14:textId="77777777" w:rsidTr="00481AC2">
        <w:trPr>
          <w:trHeight w:val="330"/>
        </w:trPr>
        <w:tc>
          <w:tcPr>
            <w:tcW w:w="3999" w:type="dxa"/>
            <w:tcBorders>
              <w:top w:val="nil"/>
              <w:left w:val="nil"/>
              <w:bottom w:val="nil"/>
              <w:right w:val="nil"/>
            </w:tcBorders>
            <w:shd w:val="clear" w:color="000000" w:fill="FFFFFF"/>
            <w:noWrap/>
            <w:vAlign w:val="center"/>
            <w:hideMark/>
          </w:tcPr>
          <w:p w14:paraId="653B6B9E"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Sport/partying</w:t>
            </w:r>
          </w:p>
        </w:tc>
        <w:tc>
          <w:tcPr>
            <w:tcW w:w="6236" w:type="dxa"/>
            <w:tcBorders>
              <w:top w:val="nil"/>
              <w:left w:val="nil"/>
              <w:bottom w:val="nil"/>
              <w:right w:val="nil"/>
            </w:tcBorders>
            <w:shd w:val="clear" w:color="000000" w:fill="FFFFFF"/>
            <w:vAlign w:val="center"/>
          </w:tcPr>
          <w:p w14:paraId="339C8688"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Physical exertion in a variety of sport (inc. going to a gym, hiking, riding a bike) or ‘dancing’</w:t>
            </w:r>
            <w:proofErr w:type="gramStart"/>
            <w:r w:rsidRPr="001E08BA">
              <w:rPr>
                <w:rFonts w:eastAsia="Times New Roman" w:cs="Times New Roman"/>
                <w:color w:val="C00000"/>
                <w:lang w:eastAsia="en-GB"/>
              </w:rPr>
              <w:t>/‘</w:t>
            </w:r>
            <w:proofErr w:type="gramEnd"/>
            <w:r w:rsidRPr="001E08BA">
              <w:rPr>
                <w:rFonts w:eastAsia="Times New Roman" w:cs="Times New Roman"/>
                <w:color w:val="C00000"/>
                <w:lang w:eastAsia="en-GB"/>
              </w:rPr>
              <w:t>partying’. [Excludes taking the dog for a walk or running for a bus, which are under ‘can walk/run about’]</w:t>
            </w:r>
          </w:p>
        </w:tc>
        <w:tc>
          <w:tcPr>
            <w:tcW w:w="876" w:type="dxa"/>
            <w:tcBorders>
              <w:top w:val="nil"/>
              <w:left w:val="nil"/>
              <w:bottom w:val="nil"/>
              <w:right w:val="nil"/>
            </w:tcBorders>
            <w:shd w:val="clear" w:color="000000" w:fill="FFFFFF"/>
            <w:noWrap/>
            <w:vAlign w:val="center"/>
            <w:hideMark/>
          </w:tcPr>
          <w:p w14:paraId="16E1EC18"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8.6%</w:t>
            </w:r>
          </w:p>
        </w:tc>
        <w:tc>
          <w:tcPr>
            <w:tcW w:w="1032" w:type="dxa"/>
            <w:tcBorders>
              <w:top w:val="nil"/>
              <w:left w:val="nil"/>
              <w:bottom w:val="nil"/>
              <w:right w:val="nil"/>
            </w:tcBorders>
            <w:shd w:val="clear" w:color="000000" w:fill="FFFFFF"/>
            <w:noWrap/>
            <w:vAlign w:val="center"/>
            <w:hideMark/>
          </w:tcPr>
          <w:p w14:paraId="742B22A4"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4.2%</w:t>
            </w:r>
          </w:p>
        </w:tc>
        <w:tc>
          <w:tcPr>
            <w:tcW w:w="1512" w:type="dxa"/>
            <w:tcBorders>
              <w:top w:val="nil"/>
              <w:left w:val="nil"/>
              <w:bottom w:val="nil"/>
              <w:right w:val="nil"/>
            </w:tcBorders>
            <w:shd w:val="clear" w:color="000000" w:fill="FFFFFF"/>
            <w:noWrap/>
            <w:vAlign w:val="center"/>
            <w:hideMark/>
          </w:tcPr>
          <w:p w14:paraId="35DCEA2F"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[-8.6%, -0.1%]</w:t>
            </w:r>
          </w:p>
        </w:tc>
        <w:tc>
          <w:tcPr>
            <w:tcW w:w="278" w:type="dxa"/>
            <w:tcBorders>
              <w:top w:val="nil"/>
              <w:left w:val="nil"/>
              <w:bottom w:val="nil"/>
              <w:right w:val="nil"/>
            </w:tcBorders>
            <w:shd w:val="clear" w:color="000000" w:fill="FFFFFF"/>
            <w:noWrap/>
            <w:vAlign w:val="center"/>
            <w:hideMark/>
          </w:tcPr>
          <w:p w14:paraId="7710E99C"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5EDEEC06"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0.05</w:t>
            </w:r>
          </w:p>
        </w:tc>
      </w:tr>
      <w:tr w:rsidR="006F3247" w:rsidRPr="001E08BA" w14:paraId="52A46EA1" w14:textId="77777777" w:rsidTr="00481AC2">
        <w:trPr>
          <w:trHeight w:val="330"/>
        </w:trPr>
        <w:tc>
          <w:tcPr>
            <w:tcW w:w="3999" w:type="dxa"/>
            <w:tcBorders>
              <w:top w:val="nil"/>
              <w:left w:val="nil"/>
              <w:bottom w:val="nil"/>
              <w:right w:val="nil"/>
            </w:tcBorders>
            <w:shd w:val="clear" w:color="000000" w:fill="FFFFFF"/>
            <w:noWrap/>
            <w:vAlign w:val="center"/>
            <w:hideMark/>
          </w:tcPr>
          <w:p w14:paraId="1F879537"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Socialise</w:t>
            </w:r>
          </w:p>
        </w:tc>
        <w:tc>
          <w:tcPr>
            <w:tcW w:w="6236" w:type="dxa"/>
            <w:tcBorders>
              <w:top w:val="nil"/>
              <w:left w:val="nil"/>
              <w:bottom w:val="nil"/>
              <w:right w:val="nil"/>
            </w:tcBorders>
            <w:shd w:val="clear" w:color="000000" w:fill="FFFFFF"/>
            <w:vAlign w:val="center"/>
          </w:tcPr>
          <w:p w14:paraId="2F7416CE"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Includes anything around drinking if this suggests leaving the house/being with house (</w:t>
            </w:r>
            <w:proofErr w:type="gramStart"/>
            <w:r w:rsidRPr="001E08BA">
              <w:rPr>
                <w:rFonts w:eastAsia="Times New Roman" w:cs="Times New Roman"/>
                <w:color w:val="C00000"/>
                <w:lang w:eastAsia="en-GB"/>
              </w:rPr>
              <w:t>e.g.</w:t>
            </w:r>
            <w:proofErr w:type="gramEnd"/>
            <w:r w:rsidRPr="001E08BA">
              <w:rPr>
                <w:rFonts w:eastAsia="Times New Roman" w:cs="Times New Roman"/>
                <w:color w:val="C00000"/>
                <w:lang w:eastAsia="en-GB"/>
              </w:rPr>
              <w:t xml:space="preserve"> ‘go drinking’). [Excludes ‘partying’/’dancing’, which is under ‘Sport/partying’].</w:t>
            </w:r>
          </w:p>
        </w:tc>
        <w:tc>
          <w:tcPr>
            <w:tcW w:w="876" w:type="dxa"/>
            <w:tcBorders>
              <w:top w:val="nil"/>
              <w:left w:val="nil"/>
              <w:bottom w:val="nil"/>
              <w:right w:val="nil"/>
            </w:tcBorders>
            <w:shd w:val="clear" w:color="000000" w:fill="FFFFFF"/>
            <w:noWrap/>
            <w:vAlign w:val="center"/>
            <w:hideMark/>
          </w:tcPr>
          <w:p w14:paraId="139B9CAE"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6.5%</w:t>
            </w:r>
          </w:p>
        </w:tc>
        <w:tc>
          <w:tcPr>
            <w:tcW w:w="1032" w:type="dxa"/>
            <w:tcBorders>
              <w:top w:val="nil"/>
              <w:left w:val="nil"/>
              <w:bottom w:val="nil"/>
              <w:right w:val="nil"/>
            </w:tcBorders>
            <w:shd w:val="clear" w:color="000000" w:fill="FFFFFF"/>
            <w:noWrap/>
            <w:vAlign w:val="center"/>
            <w:hideMark/>
          </w:tcPr>
          <w:p w14:paraId="53D66965"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2.4%</w:t>
            </w:r>
          </w:p>
        </w:tc>
        <w:tc>
          <w:tcPr>
            <w:tcW w:w="1512" w:type="dxa"/>
            <w:tcBorders>
              <w:top w:val="nil"/>
              <w:left w:val="nil"/>
              <w:bottom w:val="nil"/>
              <w:right w:val="nil"/>
            </w:tcBorders>
            <w:shd w:val="clear" w:color="000000" w:fill="FFFFFF"/>
            <w:noWrap/>
            <w:vAlign w:val="center"/>
            <w:hideMark/>
          </w:tcPr>
          <w:p w14:paraId="63962BA5"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[-7.8%, -0.4%]</w:t>
            </w:r>
          </w:p>
        </w:tc>
        <w:tc>
          <w:tcPr>
            <w:tcW w:w="278" w:type="dxa"/>
            <w:tcBorders>
              <w:top w:val="nil"/>
              <w:left w:val="nil"/>
              <w:bottom w:val="nil"/>
              <w:right w:val="nil"/>
            </w:tcBorders>
            <w:shd w:val="clear" w:color="000000" w:fill="FFFFFF"/>
            <w:noWrap/>
            <w:vAlign w:val="center"/>
            <w:hideMark/>
          </w:tcPr>
          <w:p w14:paraId="13153E9F"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31101FE5"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0.03</w:t>
            </w:r>
          </w:p>
        </w:tc>
      </w:tr>
      <w:tr w:rsidR="006F3247" w:rsidRPr="001E08BA" w14:paraId="7C86B99E" w14:textId="77777777" w:rsidTr="00481AC2">
        <w:trPr>
          <w:trHeight w:val="330"/>
        </w:trPr>
        <w:tc>
          <w:tcPr>
            <w:tcW w:w="3999" w:type="dxa"/>
            <w:tcBorders>
              <w:top w:val="nil"/>
              <w:left w:val="nil"/>
              <w:bottom w:val="nil"/>
              <w:right w:val="nil"/>
            </w:tcBorders>
            <w:shd w:val="clear" w:color="000000" w:fill="FFFFFF"/>
            <w:noWrap/>
            <w:vAlign w:val="center"/>
            <w:hideMark/>
          </w:tcPr>
          <w:p w14:paraId="0934F98C"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Goes on holiday</w:t>
            </w:r>
          </w:p>
        </w:tc>
        <w:tc>
          <w:tcPr>
            <w:tcW w:w="6236" w:type="dxa"/>
            <w:tcBorders>
              <w:top w:val="nil"/>
              <w:left w:val="nil"/>
              <w:bottom w:val="nil"/>
              <w:right w:val="nil"/>
            </w:tcBorders>
            <w:shd w:val="clear" w:color="000000" w:fill="FFFFFF"/>
            <w:vAlign w:val="center"/>
          </w:tcPr>
          <w:p w14:paraId="50562848" w14:textId="77777777" w:rsidR="006F3247" w:rsidRPr="001E08BA" w:rsidRDefault="006F3247" w:rsidP="00481AC2">
            <w:pPr>
              <w:spacing w:before="80" w:after="80" w:line="240" w:lineRule="auto"/>
              <w:rPr>
                <w:rFonts w:eastAsia="Times New Roman" w:cs="Times New Roman"/>
                <w:color w:val="C00000"/>
                <w:lang w:eastAsia="en-GB"/>
              </w:rPr>
            </w:pPr>
          </w:p>
        </w:tc>
        <w:tc>
          <w:tcPr>
            <w:tcW w:w="876" w:type="dxa"/>
            <w:tcBorders>
              <w:top w:val="nil"/>
              <w:left w:val="nil"/>
              <w:bottom w:val="nil"/>
              <w:right w:val="nil"/>
            </w:tcBorders>
            <w:shd w:val="clear" w:color="000000" w:fill="FFFFFF"/>
            <w:noWrap/>
            <w:vAlign w:val="center"/>
            <w:hideMark/>
          </w:tcPr>
          <w:p w14:paraId="14542362"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6.4%</w:t>
            </w:r>
          </w:p>
        </w:tc>
        <w:tc>
          <w:tcPr>
            <w:tcW w:w="1032" w:type="dxa"/>
            <w:tcBorders>
              <w:top w:val="nil"/>
              <w:left w:val="nil"/>
              <w:bottom w:val="nil"/>
              <w:right w:val="nil"/>
            </w:tcBorders>
            <w:shd w:val="clear" w:color="000000" w:fill="FFFFFF"/>
            <w:noWrap/>
            <w:vAlign w:val="center"/>
            <w:hideMark/>
          </w:tcPr>
          <w:p w14:paraId="7ADE162E"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2.2%</w:t>
            </w:r>
          </w:p>
        </w:tc>
        <w:tc>
          <w:tcPr>
            <w:tcW w:w="1512" w:type="dxa"/>
            <w:tcBorders>
              <w:top w:val="nil"/>
              <w:left w:val="nil"/>
              <w:bottom w:val="nil"/>
              <w:right w:val="nil"/>
            </w:tcBorders>
            <w:shd w:val="clear" w:color="000000" w:fill="FFFFFF"/>
            <w:noWrap/>
            <w:vAlign w:val="center"/>
            <w:hideMark/>
          </w:tcPr>
          <w:p w14:paraId="3505C9AA"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[-7.8%, -0.7%]</w:t>
            </w:r>
          </w:p>
        </w:tc>
        <w:tc>
          <w:tcPr>
            <w:tcW w:w="278" w:type="dxa"/>
            <w:tcBorders>
              <w:top w:val="nil"/>
              <w:left w:val="nil"/>
              <w:bottom w:val="nil"/>
              <w:right w:val="nil"/>
            </w:tcBorders>
            <w:shd w:val="clear" w:color="000000" w:fill="FFFFFF"/>
            <w:noWrap/>
            <w:vAlign w:val="center"/>
            <w:hideMark/>
          </w:tcPr>
          <w:p w14:paraId="3A16486A"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03E4D331"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0.02</w:t>
            </w:r>
          </w:p>
        </w:tc>
      </w:tr>
      <w:tr w:rsidR="006F3247" w:rsidRPr="001E08BA" w14:paraId="4C6EA322" w14:textId="77777777" w:rsidTr="00481AC2">
        <w:trPr>
          <w:trHeight w:val="330"/>
        </w:trPr>
        <w:tc>
          <w:tcPr>
            <w:tcW w:w="3999" w:type="dxa"/>
            <w:tcBorders>
              <w:top w:val="nil"/>
              <w:left w:val="nil"/>
              <w:bottom w:val="nil"/>
              <w:right w:val="nil"/>
            </w:tcBorders>
            <w:shd w:val="clear" w:color="000000" w:fill="FFFFFF"/>
            <w:noWrap/>
            <w:vAlign w:val="center"/>
            <w:hideMark/>
          </w:tcPr>
          <w:p w14:paraId="578BD2CA"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Gardening</w:t>
            </w:r>
          </w:p>
        </w:tc>
        <w:tc>
          <w:tcPr>
            <w:tcW w:w="6236" w:type="dxa"/>
            <w:tcBorders>
              <w:top w:val="nil"/>
              <w:left w:val="nil"/>
              <w:bottom w:val="nil"/>
              <w:right w:val="nil"/>
            </w:tcBorders>
            <w:shd w:val="clear" w:color="000000" w:fill="FFFFFF"/>
            <w:vAlign w:val="center"/>
          </w:tcPr>
          <w:p w14:paraId="2A227AE8"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Purely for gardening (</w:t>
            </w:r>
            <w:proofErr w:type="gramStart"/>
            <w:r w:rsidRPr="001E08BA">
              <w:rPr>
                <w:rFonts w:eastAsia="Times New Roman" w:cs="Times New Roman"/>
                <w:color w:val="C00000"/>
                <w:lang w:eastAsia="en-GB"/>
              </w:rPr>
              <w:t>e.g.</w:t>
            </w:r>
            <w:proofErr w:type="gramEnd"/>
            <w:r w:rsidRPr="001E08BA">
              <w:rPr>
                <w:rFonts w:eastAsia="Times New Roman" w:cs="Times New Roman"/>
                <w:color w:val="C00000"/>
                <w:lang w:eastAsia="en-GB"/>
              </w:rPr>
              <w:t xml:space="preserve"> ‘working in the garden’). [Excludes heavy odd jobs in the garden </w:t>
            </w:r>
            <w:proofErr w:type="gramStart"/>
            <w:r w:rsidRPr="001E08BA">
              <w:rPr>
                <w:rFonts w:eastAsia="Times New Roman" w:cs="Times New Roman"/>
                <w:color w:val="C00000"/>
                <w:lang w:eastAsia="en-GB"/>
              </w:rPr>
              <w:t>e.g.</w:t>
            </w:r>
            <w:proofErr w:type="gramEnd"/>
            <w:r w:rsidRPr="001E08BA">
              <w:rPr>
                <w:rFonts w:eastAsia="Times New Roman" w:cs="Times New Roman"/>
                <w:color w:val="C00000"/>
                <w:lang w:eastAsia="en-GB"/>
              </w:rPr>
              <w:t xml:space="preserve"> ‘building a garden shed’, which is under ‘Odd jobs’].</w:t>
            </w:r>
          </w:p>
        </w:tc>
        <w:tc>
          <w:tcPr>
            <w:tcW w:w="876" w:type="dxa"/>
            <w:tcBorders>
              <w:top w:val="nil"/>
              <w:left w:val="nil"/>
              <w:bottom w:val="nil"/>
              <w:right w:val="nil"/>
            </w:tcBorders>
            <w:shd w:val="clear" w:color="000000" w:fill="FFFFFF"/>
            <w:noWrap/>
            <w:vAlign w:val="center"/>
            <w:hideMark/>
          </w:tcPr>
          <w:p w14:paraId="07D1E2DD"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5.8%</w:t>
            </w:r>
          </w:p>
        </w:tc>
        <w:tc>
          <w:tcPr>
            <w:tcW w:w="1032" w:type="dxa"/>
            <w:tcBorders>
              <w:top w:val="nil"/>
              <w:left w:val="nil"/>
              <w:bottom w:val="nil"/>
              <w:right w:val="nil"/>
            </w:tcBorders>
            <w:shd w:val="clear" w:color="000000" w:fill="FFFFFF"/>
            <w:noWrap/>
            <w:vAlign w:val="center"/>
            <w:hideMark/>
          </w:tcPr>
          <w:p w14:paraId="19F8DDD4"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1.7%</w:t>
            </w:r>
          </w:p>
        </w:tc>
        <w:tc>
          <w:tcPr>
            <w:tcW w:w="1512" w:type="dxa"/>
            <w:tcBorders>
              <w:top w:val="nil"/>
              <w:left w:val="nil"/>
              <w:bottom w:val="nil"/>
              <w:right w:val="nil"/>
            </w:tcBorders>
            <w:shd w:val="clear" w:color="000000" w:fill="FFFFFF"/>
            <w:noWrap/>
            <w:vAlign w:val="center"/>
            <w:hideMark/>
          </w:tcPr>
          <w:p w14:paraId="7B62C190"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[-7.7%, -0.4%]</w:t>
            </w:r>
          </w:p>
        </w:tc>
        <w:tc>
          <w:tcPr>
            <w:tcW w:w="278" w:type="dxa"/>
            <w:tcBorders>
              <w:top w:val="nil"/>
              <w:left w:val="nil"/>
              <w:bottom w:val="nil"/>
              <w:right w:val="nil"/>
            </w:tcBorders>
            <w:shd w:val="clear" w:color="000000" w:fill="FFFFFF"/>
            <w:noWrap/>
            <w:vAlign w:val="center"/>
            <w:hideMark/>
          </w:tcPr>
          <w:p w14:paraId="16A8B052"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6080E8C4"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0.03</w:t>
            </w:r>
          </w:p>
        </w:tc>
      </w:tr>
      <w:tr w:rsidR="006F3247" w:rsidRPr="001E08BA" w14:paraId="1E8B2D61" w14:textId="77777777" w:rsidTr="00481AC2">
        <w:trPr>
          <w:trHeight w:val="330"/>
        </w:trPr>
        <w:tc>
          <w:tcPr>
            <w:tcW w:w="3999" w:type="dxa"/>
            <w:tcBorders>
              <w:top w:val="nil"/>
              <w:left w:val="nil"/>
              <w:bottom w:val="nil"/>
              <w:right w:val="nil"/>
            </w:tcBorders>
            <w:shd w:val="clear" w:color="000000" w:fill="FFFFFF"/>
            <w:noWrap/>
            <w:vAlign w:val="center"/>
            <w:hideMark/>
          </w:tcPr>
          <w:p w14:paraId="4B7539D3"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Lifting/carry heavy objects</w:t>
            </w:r>
          </w:p>
        </w:tc>
        <w:tc>
          <w:tcPr>
            <w:tcW w:w="6236" w:type="dxa"/>
            <w:tcBorders>
              <w:top w:val="nil"/>
              <w:left w:val="nil"/>
              <w:bottom w:val="nil"/>
              <w:right w:val="nil"/>
            </w:tcBorders>
            <w:shd w:val="clear" w:color="000000" w:fill="FFFFFF"/>
            <w:vAlign w:val="center"/>
          </w:tcPr>
          <w:p w14:paraId="6B3831C3" w14:textId="77777777" w:rsidR="006F3247" w:rsidRPr="001E08BA" w:rsidRDefault="006F3247" w:rsidP="00481AC2">
            <w:pPr>
              <w:spacing w:before="80" w:after="80" w:line="240" w:lineRule="auto"/>
              <w:rPr>
                <w:rFonts w:eastAsia="Times New Roman" w:cs="Times New Roman"/>
                <w:color w:val="C00000"/>
                <w:lang w:eastAsia="en-GB"/>
              </w:rPr>
            </w:pPr>
          </w:p>
        </w:tc>
        <w:tc>
          <w:tcPr>
            <w:tcW w:w="876" w:type="dxa"/>
            <w:tcBorders>
              <w:top w:val="nil"/>
              <w:left w:val="nil"/>
              <w:bottom w:val="nil"/>
              <w:right w:val="nil"/>
            </w:tcBorders>
            <w:shd w:val="clear" w:color="000000" w:fill="FFFFFF"/>
            <w:noWrap/>
            <w:vAlign w:val="center"/>
            <w:hideMark/>
          </w:tcPr>
          <w:p w14:paraId="65D9E512"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6.1%</w:t>
            </w:r>
          </w:p>
        </w:tc>
        <w:tc>
          <w:tcPr>
            <w:tcW w:w="1032" w:type="dxa"/>
            <w:tcBorders>
              <w:top w:val="nil"/>
              <w:left w:val="nil"/>
              <w:bottom w:val="nil"/>
              <w:right w:val="nil"/>
            </w:tcBorders>
            <w:shd w:val="clear" w:color="000000" w:fill="FFFFFF"/>
            <w:noWrap/>
            <w:vAlign w:val="center"/>
            <w:hideMark/>
          </w:tcPr>
          <w:p w14:paraId="7335DEA5"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0.6%</w:t>
            </w:r>
          </w:p>
        </w:tc>
        <w:tc>
          <w:tcPr>
            <w:tcW w:w="1512" w:type="dxa"/>
            <w:tcBorders>
              <w:top w:val="nil"/>
              <w:left w:val="nil"/>
              <w:bottom w:val="nil"/>
              <w:right w:val="nil"/>
            </w:tcBorders>
            <w:shd w:val="clear" w:color="000000" w:fill="FFFFFF"/>
            <w:noWrap/>
            <w:vAlign w:val="center"/>
            <w:hideMark/>
          </w:tcPr>
          <w:p w14:paraId="74AB4A7D"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[-9.1%, -2.0%]</w:t>
            </w:r>
          </w:p>
        </w:tc>
        <w:tc>
          <w:tcPr>
            <w:tcW w:w="278" w:type="dxa"/>
            <w:tcBorders>
              <w:top w:val="nil"/>
              <w:left w:val="nil"/>
              <w:bottom w:val="nil"/>
              <w:right w:val="nil"/>
            </w:tcBorders>
            <w:shd w:val="clear" w:color="000000" w:fill="FFFFFF"/>
            <w:noWrap/>
            <w:vAlign w:val="center"/>
            <w:hideMark/>
          </w:tcPr>
          <w:p w14:paraId="6A5582A3"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6D819056"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2860B329" w14:textId="77777777" w:rsidTr="00481AC2">
        <w:trPr>
          <w:trHeight w:val="330"/>
        </w:trPr>
        <w:tc>
          <w:tcPr>
            <w:tcW w:w="3999" w:type="dxa"/>
            <w:tcBorders>
              <w:top w:val="nil"/>
              <w:left w:val="nil"/>
              <w:bottom w:val="nil"/>
              <w:right w:val="nil"/>
            </w:tcBorders>
            <w:shd w:val="clear" w:color="000000" w:fill="FFFFFF"/>
            <w:noWrap/>
            <w:vAlign w:val="center"/>
            <w:hideMark/>
          </w:tcPr>
          <w:p w14:paraId="5C5898B6"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Shopping</w:t>
            </w:r>
          </w:p>
        </w:tc>
        <w:tc>
          <w:tcPr>
            <w:tcW w:w="6236" w:type="dxa"/>
            <w:tcBorders>
              <w:top w:val="nil"/>
              <w:left w:val="nil"/>
              <w:bottom w:val="nil"/>
              <w:right w:val="nil"/>
            </w:tcBorders>
            <w:shd w:val="clear" w:color="000000" w:fill="FFFFFF"/>
            <w:vAlign w:val="center"/>
          </w:tcPr>
          <w:p w14:paraId="4DE759FB" w14:textId="77777777" w:rsidR="006F3247" w:rsidRPr="001E08BA" w:rsidRDefault="006F3247" w:rsidP="00481AC2">
            <w:pPr>
              <w:spacing w:before="80" w:after="80" w:line="240" w:lineRule="auto"/>
              <w:rPr>
                <w:rFonts w:eastAsia="Times New Roman" w:cs="Times New Roman"/>
                <w:color w:val="C00000"/>
                <w:lang w:eastAsia="en-GB"/>
              </w:rPr>
            </w:pPr>
          </w:p>
        </w:tc>
        <w:tc>
          <w:tcPr>
            <w:tcW w:w="876" w:type="dxa"/>
            <w:tcBorders>
              <w:top w:val="nil"/>
              <w:left w:val="nil"/>
              <w:bottom w:val="nil"/>
              <w:right w:val="nil"/>
            </w:tcBorders>
            <w:shd w:val="clear" w:color="000000" w:fill="FFFFFF"/>
            <w:noWrap/>
            <w:vAlign w:val="center"/>
            <w:hideMark/>
          </w:tcPr>
          <w:p w14:paraId="3F73C02F"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5.4%</w:t>
            </w:r>
          </w:p>
        </w:tc>
        <w:tc>
          <w:tcPr>
            <w:tcW w:w="1032" w:type="dxa"/>
            <w:tcBorders>
              <w:top w:val="nil"/>
              <w:left w:val="nil"/>
              <w:bottom w:val="nil"/>
              <w:right w:val="nil"/>
            </w:tcBorders>
            <w:shd w:val="clear" w:color="000000" w:fill="FFFFFF"/>
            <w:noWrap/>
            <w:vAlign w:val="center"/>
            <w:hideMark/>
          </w:tcPr>
          <w:p w14:paraId="56A0A849"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0.6%</w:t>
            </w:r>
          </w:p>
        </w:tc>
        <w:tc>
          <w:tcPr>
            <w:tcW w:w="1512" w:type="dxa"/>
            <w:tcBorders>
              <w:top w:val="nil"/>
              <w:left w:val="nil"/>
              <w:bottom w:val="nil"/>
              <w:right w:val="nil"/>
            </w:tcBorders>
            <w:shd w:val="clear" w:color="000000" w:fill="FFFFFF"/>
            <w:noWrap/>
            <w:vAlign w:val="center"/>
            <w:hideMark/>
          </w:tcPr>
          <w:p w14:paraId="6C64D0DC"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[-8.3%, -1.5%]</w:t>
            </w:r>
          </w:p>
        </w:tc>
        <w:tc>
          <w:tcPr>
            <w:tcW w:w="278" w:type="dxa"/>
            <w:tcBorders>
              <w:top w:val="nil"/>
              <w:left w:val="nil"/>
              <w:bottom w:val="nil"/>
              <w:right w:val="nil"/>
            </w:tcBorders>
            <w:shd w:val="clear" w:color="000000" w:fill="FFFFFF"/>
            <w:noWrap/>
            <w:vAlign w:val="center"/>
            <w:hideMark/>
          </w:tcPr>
          <w:p w14:paraId="72AD67AD"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016F5D73"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0.01</w:t>
            </w:r>
          </w:p>
        </w:tc>
      </w:tr>
      <w:tr w:rsidR="006F3247" w:rsidRPr="001E08BA" w14:paraId="2CE25614" w14:textId="77777777" w:rsidTr="00481AC2">
        <w:trPr>
          <w:trHeight w:val="330"/>
        </w:trPr>
        <w:tc>
          <w:tcPr>
            <w:tcW w:w="3999" w:type="dxa"/>
            <w:tcBorders>
              <w:top w:val="nil"/>
              <w:left w:val="nil"/>
              <w:bottom w:val="nil"/>
              <w:right w:val="nil"/>
            </w:tcBorders>
            <w:shd w:val="clear" w:color="000000" w:fill="FFFFFF"/>
            <w:noWrap/>
            <w:vAlign w:val="center"/>
            <w:hideMark/>
          </w:tcPr>
          <w:p w14:paraId="20C5F015"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Driving</w:t>
            </w:r>
          </w:p>
        </w:tc>
        <w:tc>
          <w:tcPr>
            <w:tcW w:w="6236" w:type="dxa"/>
            <w:tcBorders>
              <w:top w:val="nil"/>
              <w:left w:val="nil"/>
              <w:bottom w:val="nil"/>
              <w:right w:val="nil"/>
            </w:tcBorders>
            <w:shd w:val="clear" w:color="000000" w:fill="FFFFFF"/>
            <w:vAlign w:val="center"/>
          </w:tcPr>
          <w:p w14:paraId="64981FD8"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 xml:space="preserve">Driving </w:t>
            </w:r>
            <w:r w:rsidRPr="001E08BA">
              <w:rPr>
                <w:rFonts w:eastAsia="Times New Roman" w:cs="Times New Roman"/>
                <w:i/>
                <w:iCs/>
                <w:color w:val="C00000"/>
                <w:lang w:eastAsia="en-GB"/>
              </w:rPr>
              <w:t>per se</w:t>
            </w:r>
            <w:r w:rsidRPr="001E08BA">
              <w:rPr>
                <w:rFonts w:eastAsia="Times New Roman" w:cs="Times New Roman"/>
                <w:color w:val="C00000"/>
                <w:lang w:eastAsia="en-GB"/>
              </w:rPr>
              <w:t xml:space="preserve"> as justification, </w:t>
            </w:r>
            <w:proofErr w:type="gramStart"/>
            <w:r w:rsidRPr="001E08BA">
              <w:rPr>
                <w:rFonts w:eastAsia="Times New Roman" w:cs="Times New Roman"/>
                <w:color w:val="C00000"/>
                <w:lang w:eastAsia="en-GB"/>
              </w:rPr>
              <w:t>whether or not</w:t>
            </w:r>
            <w:proofErr w:type="gramEnd"/>
            <w:r w:rsidRPr="001E08BA">
              <w:rPr>
                <w:rFonts w:eastAsia="Times New Roman" w:cs="Times New Roman"/>
                <w:color w:val="C00000"/>
                <w:lang w:eastAsia="en-GB"/>
              </w:rPr>
              <w:t xml:space="preserve"> specified that this is an ‘unadjusted car’.</w:t>
            </w:r>
          </w:p>
        </w:tc>
        <w:tc>
          <w:tcPr>
            <w:tcW w:w="876" w:type="dxa"/>
            <w:tcBorders>
              <w:top w:val="nil"/>
              <w:left w:val="nil"/>
              <w:bottom w:val="nil"/>
              <w:right w:val="nil"/>
            </w:tcBorders>
            <w:shd w:val="clear" w:color="000000" w:fill="FFFFFF"/>
            <w:noWrap/>
            <w:vAlign w:val="center"/>
            <w:hideMark/>
          </w:tcPr>
          <w:p w14:paraId="3B0A8B3B"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2.9%</w:t>
            </w:r>
          </w:p>
        </w:tc>
        <w:tc>
          <w:tcPr>
            <w:tcW w:w="1032" w:type="dxa"/>
            <w:tcBorders>
              <w:top w:val="nil"/>
              <w:left w:val="nil"/>
              <w:bottom w:val="nil"/>
              <w:right w:val="nil"/>
            </w:tcBorders>
            <w:shd w:val="clear" w:color="000000" w:fill="FFFFFF"/>
            <w:noWrap/>
            <w:vAlign w:val="center"/>
            <w:hideMark/>
          </w:tcPr>
          <w:p w14:paraId="1E8C2BDB"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0.4%</w:t>
            </w:r>
          </w:p>
        </w:tc>
        <w:tc>
          <w:tcPr>
            <w:tcW w:w="1512" w:type="dxa"/>
            <w:tcBorders>
              <w:top w:val="nil"/>
              <w:left w:val="nil"/>
              <w:bottom w:val="nil"/>
              <w:right w:val="nil"/>
            </w:tcBorders>
            <w:shd w:val="clear" w:color="000000" w:fill="FFFFFF"/>
            <w:noWrap/>
            <w:vAlign w:val="center"/>
            <w:hideMark/>
          </w:tcPr>
          <w:p w14:paraId="027B26BC"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[-4.8%, -0.1%]</w:t>
            </w:r>
          </w:p>
        </w:tc>
        <w:tc>
          <w:tcPr>
            <w:tcW w:w="278" w:type="dxa"/>
            <w:tcBorders>
              <w:top w:val="nil"/>
              <w:left w:val="nil"/>
              <w:bottom w:val="nil"/>
              <w:right w:val="nil"/>
            </w:tcBorders>
            <w:shd w:val="clear" w:color="000000" w:fill="FFFFFF"/>
            <w:noWrap/>
            <w:vAlign w:val="center"/>
            <w:hideMark/>
          </w:tcPr>
          <w:p w14:paraId="4989BA49"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43BC6102"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0.04</w:t>
            </w:r>
          </w:p>
        </w:tc>
      </w:tr>
      <w:tr w:rsidR="006F3247" w:rsidRPr="001E08BA" w14:paraId="2A676D5D" w14:textId="77777777" w:rsidTr="00481AC2">
        <w:trPr>
          <w:trHeight w:val="330"/>
        </w:trPr>
        <w:tc>
          <w:tcPr>
            <w:tcW w:w="3999" w:type="dxa"/>
            <w:tcBorders>
              <w:top w:val="nil"/>
              <w:left w:val="nil"/>
              <w:bottom w:val="nil"/>
              <w:right w:val="nil"/>
            </w:tcBorders>
            <w:shd w:val="clear" w:color="000000" w:fill="FFFFFF"/>
            <w:noWrap/>
            <w:vAlign w:val="center"/>
            <w:hideMark/>
          </w:tcPr>
          <w:p w14:paraId="020D1AA1"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Working on cars</w:t>
            </w:r>
          </w:p>
        </w:tc>
        <w:tc>
          <w:tcPr>
            <w:tcW w:w="6236" w:type="dxa"/>
            <w:tcBorders>
              <w:top w:val="nil"/>
              <w:left w:val="nil"/>
              <w:bottom w:val="nil"/>
              <w:right w:val="nil"/>
            </w:tcBorders>
            <w:shd w:val="clear" w:color="000000" w:fill="FFFFFF"/>
            <w:vAlign w:val="center"/>
          </w:tcPr>
          <w:p w14:paraId="4BC35267"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Both working on car and washing car.</w:t>
            </w:r>
          </w:p>
        </w:tc>
        <w:tc>
          <w:tcPr>
            <w:tcW w:w="876" w:type="dxa"/>
            <w:tcBorders>
              <w:top w:val="nil"/>
              <w:left w:val="nil"/>
              <w:bottom w:val="nil"/>
              <w:right w:val="nil"/>
            </w:tcBorders>
            <w:shd w:val="clear" w:color="000000" w:fill="FFFFFF"/>
            <w:noWrap/>
            <w:vAlign w:val="center"/>
            <w:hideMark/>
          </w:tcPr>
          <w:p w14:paraId="1F3D10F0"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3.0%</w:t>
            </w:r>
          </w:p>
        </w:tc>
        <w:tc>
          <w:tcPr>
            <w:tcW w:w="1032" w:type="dxa"/>
            <w:tcBorders>
              <w:top w:val="nil"/>
              <w:left w:val="nil"/>
              <w:bottom w:val="nil"/>
              <w:right w:val="nil"/>
            </w:tcBorders>
            <w:shd w:val="clear" w:color="000000" w:fill="FFFFFF"/>
            <w:noWrap/>
            <w:vAlign w:val="center"/>
            <w:hideMark/>
          </w:tcPr>
          <w:p w14:paraId="04BF97AA"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0.2%</w:t>
            </w:r>
          </w:p>
        </w:tc>
        <w:tc>
          <w:tcPr>
            <w:tcW w:w="1512" w:type="dxa"/>
            <w:tcBorders>
              <w:top w:val="nil"/>
              <w:left w:val="nil"/>
              <w:bottom w:val="nil"/>
              <w:right w:val="nil"/>
            </w:tcBorders>
            <w:shd w:val="clear" w:color="000000" w:fill="FFFFFF"/>
            <w:noWrap/>
            <w:vAlign w:val="center"/>
            <w:hideMark/>
          </w:tcPr>
          <w:p w14:paraId="452A0B61"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[-5.0%, -0.5%]</w:t>
            </w:r>
          </w:p>
        </w:tc>
        <w:tc>
          <w:tcPr>
            <w:tcW w:w="278" w:type="dxa"/>
            <w:tcBorders>
              <w:top w:val="nil"/>
              <w:left w:val="nil"/>
              <w:bottom w:val="nil"/>
              <w:right w:val="nil"/>
            </w:tcBorders>
            <w:shd w:val="clear" w:color="000000" w:fill="FFFFFF"/>
            <w:noWrap/>
            <w:vAlign w:val="center"/>
            <w:hideMark/>
          </w:tcPr>
          <w:p w14:paraId="79037209"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143AAF65"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0.02</w:t>
            </w:r>
          </w:p>
        </w:tc>
      </w:tr>
      <w:tr w:rsidR="006F3247" w:rsidRPr="001E08BA" w14:paraId="73157525" w14:textId="77777777" w:rsidTr="00481AC2">
        <w:trPr>
          <w:trHeight w:val="330"/>
        </w:trPr>
        <w:tc>
          <w:tcPr>
            <w:tcW w:w="3999" w:type="dxa"/>
            <w:tcBorders>
              <w:top w:val="nil"/>
              <w:left w:val="nil"/>
              <w:right w:val="nil"/>
            </w:tcBorders>
            <w:shd w:val="clear" w:color="000000" w:fill="FFFFFF"/>
            <w:noWrap/>
            <w:vAlign w:val="center"/>
            <w:hideMark/>
          </w:tcPr>
          <w:p w14:paraId="5CDB610D"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lastRenderedPageBreak/>
              <w:t>Displayed through social media</w:t>
            </w:r>
          </w:p>
        </w:tc>
        <w:tc>
          <w:tcPr>
            <w:tcW w:w="6236" w:type="dxa"/>
            <w:tcBorders>
              <w:top w:val="nil"/>
              <w:left w:val="nil"/>
              <w:right w:val="nil"/>
            </w:tcBorders>
            <w:shd w:val="clear" w:color="000000" w:fill="FFFFFF"/>
            <w:vAlign w:val="center"/>
          </w:tcPr>
          <w:p w14:paraId="67270883" w14:textId="77777777" w:rsidR="006F3247" w:rsidRPr="001E08BA" w:rsidRDefault="006F3247" w:rsidP="00481AC2">
            <w:pPr>
              <w:spacing w:before="80" w:after="80" w:line="240" w:lineRule="auto"/>
              <w:rPr>
                <w:rFonts w:eastAsia="Times New Roman" w:cs="Times New Roman"/>
                <w:color w:val="C00000"/>
                <w:lang w:eastAsia="en-GB"/>
              </w:rPr>
            </w:pPr>
          </w:p>
        </w:tc>
        <w:tc>
          <w:tcPr>
            <w:tcW w:w="876" w:type="dxa"/>
            <w:tcBorders>
              <w:top w:val="nil"/>
              <w:left w:val="nil"/>
              <w:right w:val="nil"/>
            </w:tcBorders>
            <w:shd w:val="clear" w:color="000000" w:fill="FFFFFF"/>
            <w:noWrap/>
            <w:vAlign w:val="center"/>
            <w:hideMark/>
          </w:tcPr>
          <w:p w14:paraId="5F7E6CCB"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0.8%</w:t>
            </w:r>
          </w:p>
        </w:tc>
        <w:tc>
          <w:tcPr>
            <w:tcW w:w="1032" w:type="dxa"/>
            <w:tcBorders>
              <w:top w:val="nil"/>
              <w:left w:val="nil"/>
              <w:right w:val="nil"/>
            </w:tcBorders>
            <w:shd w:val="clear" w:color="000000" w:fill="FFFFFF"/>
            <w:noWrap/>
            <w:vAlign w:val="center"/>
            <w:hideMark/>
          </w:tcPr>
          <w:p w14:paraId="10209478"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0.3%</w:t>
            </w:r>
          </w:p>
        </w:tc>
        <w:tc>
          <w:tcPr>
            <w:tcW w:w="1512" w:type="dxa"/>
            <w:tcBorders>
              <w:top w:val="nil"/>
              <w:left w:val="nil"/>
              <w:right w:val="nil"/>
            </w:tcBorders>
            <w:shd w:val="clear" w:color="000000" w:fill="FFFFFF"/>
            <w:noWrap/>
            <w:vAlign w:val="center"/>
            <w:hideMark/>
          </w:tcPr>
          <w:p w14:paraId="4CEC8893"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[-1.8%, 0.8%]</w:t>
            </w:r>
          </w:p>
        </w:tc>
        <w:tc>
          <w:tcPr>
            <w:tcW w:w="278" w:type="dxa"/>
            <w:tcBorders>
              <w:top w:val="nil"/>
              <w:left w:val="nil"/>
              <w:right w:val="nil"/>
            </w:tcBorders>
            <w:shd w:val="clear" w:color="000000" w:fill="FFFFFF"/>
            <w:noWrap/>
            <w:vAlign w:val="center"/>
            <w:hideMark/>
          </w:tcPr>
          <w:p w14:paraId="29404619"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right w:val="nil"/>
            </w:tcBorders>
            <w:shd w:val="clear" w:color="000000" w:fill="FFFFFF"/>
            <w:noWrap/>
            <w:vAlign w:val="center"/>
            <w:hideMark/>
          </w:tcPr>
          <w:p w14:paraId="21CDE6A1"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0.45</w:t>
            </w:r>
          </w:p>
        </w:tc>
      </w:tr>
      <w:tr w:rsidR="006F3247" w:rsidRPr="001E08BA" w14:paraId="24141552" w14:textId="77777777" w:rsidTr="00481AC2">
        <w:trPr>
          <w:trHeight w:val="330"/>
        </w:trPr>
        <w:tc>
          <w:tcPr>
            <w:tcW w:w="3999" w:type="dxa"/>
            <w:tcBorders>
              <w:top w:val="nil"/>
              <w:left w:val="nil"/>
              <w:right w:val="nil"/>
            </w:tcBorders>
            <w:shd w:val="clear" w:color="000000" w:fill="FFFFFF"/>
            <w:noWrap/>
            <w:vAlign w:val="center"/>
            <w:hideMark/>
          </w:tcPr>
          <w:p w14:paraId="193BF14C"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 xml:space="preserve">Functioning - </w:t>
            </w:r>
            <w:proofErr w:type="gramStart"/>
            <w:r w:rsidRPr="001E08BA">
              <w:rPr>
                <w:rFonts w:eastAsia="Times New Roman" w:cs="Times New Roman"/>
                <w:color w:val="C00000"/>
                <w:lang w:eastAsia="en-GB"/>
              </w:rPr>
              <w:t>other</w:t>
            </w:r>
            <w:proofErr w:type="gramEnd"/>
            <w:r w:rsidRPr="001E08BA">
              <w:rPr>
                <w:rFonts w:eastAsia="Times New Roman" w:cs="Times New Roman"/>
                <w:color w:val="C00000"/>
                <w:lang w:eastAsia="en-GB"/>
              </w:rPr>
              <w:t xml:space="preserve"> specific task</w:t>
            </w:r>
          </w:p>
        </w:tc>
        <w:tc>
          <w:tcPr>
            <w:tcW w:w="6236" w:type="dxa"/>
            <w:tcBorders>
              <w:top w:val="nil"/>
              <w:left w:val="nil"/>
              <w:right w:val="nil"/>
            </w:tcBorders>
            <w:shd w:val="clear" w:color="000000" w:fill="FFFFFF"/>
            <w:vAlign w:val="center"/>
          </w:tcPr>
          <w:p w14:paraId="2BA4B6F8"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Other specific tasks, mostly caring for others (esp. grandchildren), but also being pregnant, using a computer, being well turned out, and for claimed alcoholics, being able to go for a week without drinking.</w:t>
            </w:r>
          </w:p>
        </w:tc>
        <w:tc>
          <w:tcPr>
            <w:tcW w:w="876" w:type="dxa"/>
            <w:tcBorders>
              <w:top w:val="nil"/>
              <w:left w:val="nil"/>
              <w:right w:val="nil"/>
            </w:tcBorders>
            <w:shd w:val="clear" w:color="000000" w:fill="FFFFFF"/>
            <w:noWrap/>
            <w:vAlign w:val="center"/>
            <w:hideMark/>
          </w:tcPr>
          <w:p w14:paraId="690C1112"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3.0%</w:t>
            </w:r>
          </w:p>
        </w:tc>
        <w:tc>
          <w:tcPr>
            <w:tcW w:w="1032" w:type="dxa"/>
            <w:tcBorders>
              <w:top w:val="nil"/>
              <w:left w:val="nil"/>
              <w:right w:val="nil"/>
            </w:tcBorders>
            <w:shd w:val="clear" w:color="000000" w:fill="FFFFFF"/>
            <w:noWrap/>
            <w:vAlign w:val="center"/>
            <w:hideMark/>
          </w:tcPr>
          <w:p w14:paraId="0EF7DC99"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0.6%</w:t>
            </w:r>
          </w:p>
        </w:tc>
        <w:tc>
          <w:tcPr>
            <w:tcW w:w="1512" w:type="dxa"/>
            <w:tcBorders>
              <w:top w:val="nil"/>
              <w:left w:val="nil"/>
              <w:right w:val="nil"/>
            </w:tcBorders>
            <w:shd w:val="clear" w:color="000000" w:fill="FFFFFF"/>
            <w:noWrap/>
            <w:vAlign w:val="center"/>
            <w:hideMark/>
          </w:tcPr>
          <w:p w14:paraId="55D69320"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[-4.8%, -0.1%]</w:t>
            </w:r>
          </w:p>
        </w:tc>
        <w:tc>
          <w:tcPr>
            <w:tcW w:w="278" w:type="dxa"/>
            <w:tcBorders>
              <w:top w:val="nil"/>
              <w:left w:val="nil"/>
              <w:right w:val="nil"/>
            </w:tcBorders>
            <w:shd w:val="clear" w:color="000000" w:fill="FFFFFF"/>
            <w:noWrap/>
            <w:vAlign w:val="center"/>
            <w:hideMark/>
          </w:tcPr>
          <w:p w14:paraId="23D71FA6"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right w:val="nil"/>
            </w:tcBorders>
            <w:shd w:val="clear" w:color="000000" w:fill="FFFFFF"/>
            <w:noWrap/>
            <w:vAlign w:val="center"/>
            <w:hideMark/>
          </w:tcPr>
          <w:p w14:paraId="0EE5E1CC"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0.04</w:t>
            </w:r>
          </w:p>
        </w:tc>
      </w:tr>
      <w:tr w:rsidR="006F3247" w:rsidRPr="001E08BA" w14:paraId="1CC35747" w14:textId="77777777" w:rsidTr="00481AC2">
        <w:trPr>
          <w:trHeight w:val="330"/>
        </w:trPr>
        <w:tc>
          <w:tcPr>
            <w:tcW w:w="3999" w:type="dxa"/>
            <w:tcBorders>
              <w:left w:val="nil"/>
              <w:bottom w:val="single" w:sz="4" w:space="0" w:color="auto"/>
              <w:right w:val="nil"/>
            </w:tcBorders>
            <w:shd w:val="clear" w:color="000000" w:fill="FFFFFF"/>
            <w:noWrap/>
            <w:vAlign w:val="center"/>
            <w:hideMark/>
          </w:tcPr>
          <w:p w14:paraId="3182A5D5"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Misc. physical</w:t>
            </w:r>
          </w:p>
        </w:tc>
        <w:tc>
          <w:tcPr>
            <w:tcW w:w="6236" w:type="dxa"/>
            <w:tcBorders>
              <w:left w:val="nil"/>
              <w:bottom w:val="single" w:sz="4" w:space="0" w:color="auto"/>
              <w:right w:val="nil"/>
            </w:tcBorders>
            <w:shd w:val="clear" w:color="000000" w:fill="FFFFFF"/>
            <w:vAlign w:val="center"/>
          </w:tcPr>
          <w:p w14:paraId="7C20BB4F"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Very varied catch-all code for anything left over - includes:</w:t>
            </w:r>
          </w:p>
          <w:p w14:paraId="0EBECB3A"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&gt;'Do physical tasks' (unspecified)</w:t>
            </w:r>
          </w:p>
          <w:p w14:paraId="4887178F"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&gt; Twisting</w:t>
            </w:r>
          </w:p>
          <w:p w14:paraId="019F983A"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&gt; Standing for long periods</w:t>
            </w:r>
          </w:p>
          <w:p w14:paraId="629FA34A"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&gt; ‘Participating fully at theme parks’</w:t>
            </w:r>
          </w:p>
        </w:tc>
        <w:tc>
          <w:tcPr>
            <w:tcW w:w="876" w:type="dxa"/>
            <w:tcBorders>
              <w:left w:val="nil"/>
              <w:bottom w:val="single" w:sz="4" w:space="0" w:color="auto"/>
              <w:right w:val="nil"/>
            </w:tcBorders>
            <w:shd w:val="clear" w:color="000000" w:fill="FFFFFF"/>
            <w:noWrap/>
            <w:vAlign w:val="center"/>
            <w:hideMark/>
          </w:tcPr>
          <w:p w14:paraId="21482CE5"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1.8%</w:t>
            </w:r>
          </w:p>
        </w:tc>
        <w:tc>
          <w:tcPr>
            <w:tcW w:w="1032" w:type="dxa"/>
            <w:tcBorders>
              <w:left w:val="nil"/>
              <w:bottom w:val="single" w:sz="4" w:space="0" w:color="auto"/>
              <w:right w:val="nil"/>
            </w:tcBorders>
            <w:shd w:val="clear" w:color="000000" w:fill="FFFFFF"/>
            <w:noWrap/>
            <w:vAlign w:val="center"/>
            <w:hideMark/>
          </w:tcPr>
          <w:p w14:paraId="68EF186B"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0.9%</w:t>
            </w:r>
          </w:p>
        </w:tc>
        <w:tc>
          <w:tcPr>
            <w:tcW w:w="1512" w:type="dxa"/>
            <w:tcBorders>
              <w:left w:val="nil"/>
              <w:bottom w:val="single" w:sz="4" w:space="0" w:color="auto"/>
              <w:right w:val="nil"/>
            </w:tcBorders>
            <w:shd w:val="clear" w:color="000000" w:fill="FFFFFF"/>
            <w:noWrap/>
            <w:vAlign w:val="center"/>
            <w:hideMark/>
          </w:tcPr>
          <w:p w14:paraId="3788A8CC"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[-3.0%, 1.0%]</w:t>
            </w:r>
          </w:p>
        </w:tc>
        <w:tc>
          <w:tcPr>
            <w:tcW w:w="278" w:type="dxa"/>
            <w:tcBorders>
              <w:left w:val="nil"/>
              <w:bottom w:val="single" w:sz="4" w:space="0" w:color="auto"/>
              <w:right w:val="nil"/>
            </w:tcBorders>
            <w:shd w:val="clear" w:color="000000" w:fill="FFFFFF"/>
            <w:noWrap/>
            <w:vAlign w:val="center"/>
            <w:hideMark/>
          </w:tcPr>
          <w:p w14:paraId="10C0717B"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left w:val="nil"/>
              <w:bottom w:val="single" w:sz="4" w:space="0" w:color="auto"/>
              <w:right w:val="nil"/>
            </w:tcBorders>
            <w:shd w:val="clear" w:color="000000" w:fill="FFFFFF"/>
            <w:noWrap/>
            <w:vAlign w:val="center"/>
            <w:hideMark/>
          </w:tcPr>
          <w:p w14:paraId="41CE2738"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0.34</w:t>
            </w:r>
          </w:p>
        </w:tc>
      </w:tr>
      <w:tr w:rsidR="006F3247" w:rsidRPr="001E08BA" w14:paraId="694C0960" w14:textId="77777777" w:rsidTr="00481AC2">
        <w:trPr>
          <w:trHeight w:val="330"/>
        </w:trPr>
        <w:tc>
          <w:tcPr>
            <w:tcW w:w="3999" w:type="dxa"/>
            <w:tcBorders>
              <w:top w:val="single" w:sz="4" w:space="0" w:color="auto"/>
              <w:left w:val="nil"/>
              <w:bottom w:val="nil"/>
              <w:right w:val="nil"/>
            </w:tcBorders>
            <w:shd w:val="clear" w:color="000000" w:fill="FFFFFF"/>
            <w:noWrap/>
            <w:vAlign w:val="center"/>
            <w:hideMark/>
          </w:tcPr>
          <w:p w14:paraId="0CF800A9"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Inconsistent functioning</w:t>
            </w:r>
          </w:p>
        </w:tc>
        <w:tc>
          <w:tcPr>
            <w:tcW w:w="6236" w:type="dxa"/>
            <w:tcBorders>
              <w:top w:val="single" w:sz="4" w:space="0" w:color="auto"/>
              <w:left w:val="nil"/>
              <w:bottom w:val="nil"/>
              <w:right w:val="nil"/>
            </w:tcBorders>
            <w:shd w:val="clear" w:color="000000" w:fill="FFFFFF"/>
            <w:vAlign w:val="center"/>
          </w:tcPr>
          <w:p w14:paraId="213DF9E9"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Explicitly said that the person can sometimes do things and sometimes they can't (not as strong as 'only if they want to')</w:t>
            </w:r>
          </w:p>
        </w:tc>
        <w:tc>
          <w:tcPr>
            <w:tcW w:w="876" w:type="dxa"/>
            <w:tcBorders>
              <w:top w:val="single" w:sz="4" w:space="0" w:color="auto"/>
              <w:left w:val="nil"/>
              <w:bottom w:val="nil"/>
              <w:right w:val="nil"/>
            </w:tcBorders>
            <w:shd w:val="clear" w:color="000000" w:fill="FFFFFF"/>
            <w:noWrap/>
            <w:vAlign w:val="center"/>
            <w:hideMark/>
          </w:tcPr>
          <w:p w14:paraId="61A9210E"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2.2%</w:t>
            </w:r>
          </w:p>
        </w:tc>
        <w:tc>
          <w:tcPr>
            <w:tcW w:w="1032" w:type="dxa"/>
            <w:tcBorders>
              <w:top w:val="single" w:sz="4" w:space="0" w:color="auto"/>
              <w:left w:val="nil"/>
              <w:bottom w:val="nil"/>
              <w:right w:val="nil"/>
            </w:tcBorders>
            <w:shd w:val="clear" w:color="000000" w:fill="FFFFFF"/>
            <w:noWrap/>
            <w:vAlign w:val="center"/>
            <w:hideMark/>
          </w:tcPr>
          <w:p w14:paraId="306605E1"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0.6%</w:t>
            </w:r>
          </w:p>
        </w:tc>
        <w:tc>
          <w:tcPr>
            <w:tcW w:w="1512" w:type="dxa"/>
            <w:tcBorders>
              <w:top w:val="single" w:sz="4" w:space="0" w:color="auto"/>
              <w:left w:val="nil"/>
              <w:bottom w:val="nil"/>
              <w:right w:val="nil"/>
            </w:tcBorders>
            <w:shd w:val="clear" w:color="000000" w:fill="FFFFFF"/>
            <w:noWrap/>
            <w:vAlign w:val="center"/>
            <w:hideMark/>
          </w:tcPr>
          <w:p w14:paraId="54FC62E0"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[-3.9%, 0.8%]</w:t>
            </w:r>
          </w:p>
        </w:tc>
        <w:tc>
          <w:tcPr>
            <w:tcW w:w="278" w:type="dxa"/>
            <w:tcBorders>
              <w:top w:val="single" w:sz="4" w:space="0" w:color="auto"/>
              <w:left w:val="nil"/>
              <w:bottom w:val="nil"/>
              <w:right w:val="nil"/>
            </w:tcBorders>
            <w:shd w:val="clear" w:color="000000" w:fill="FFFFFF"/>
            <w:noWrap/>
            <w:vAlign w:val="center"/>
            <w:hideMark/>
          </w:tcPr>
          <w:p w14:paraId="716A18EB"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single" w:sz="4" w:space="0" w:color="auto"/>
              <w:left w:val="nil"/>
              <w:bottom w:val="nil"/>
              <w:right w:val="nil"/>
            </w:tcBorders>
            <w:shd w:val="clear" w:color="000000" w:fill="FFFFFF"/>
            <w:noWrap/>
            <w:vAlign w:val="center"/>
            <w:hideMark/>
          </w:tcPr>
          <w:p w14:paraId="0E4ADEA5"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0.19</w:t>
            </w:r>
          </w:p>
        </w:tc>
      </w:tr>
      <w:tr w:rsidR="006F3247" w:rsidRPr="001E08BA" w14:paraId="4BD7F9CF" w14:textId="77777777" w:rsidTr="00481AC2">
        <w:trPr>
          <w:trHeight w:val="330"/>
        </w:trPr>
        <w:tc>
          <w:tcPr>
            <w:tcW w:w="3999" w:type="dxa"/>
            <w:tcBorders>
              <w:top w:val="nil"/>
              <w:left w:val="nil"/>
              <w:bottom w:val="nil"/>
              <w:right w:val="nil"/>
            </w:tcBorders>
            <w:shd w:val="clear" w:color="000000" w:fill="FFFFFF"/>
            <w:noWrap/>
            <w:vAlign w:val="center"/>
            <w:hideMark/>
          </w:tcPr>
          <w:p w14:paraId="251092E0"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Can do things if wants to</w:t>
            </w:r>
          </w:p>
        </w:tc>
        <w:tc>
          <w:tcPr>
            <w:tcW w:w="6236" w:type="dxa"/>
            <w:tcBorders>
              <w:top w:val="nil"/>
              <w:left w:val="nil"/>
              <w:bottom w:val="nil"/>
              <w:right w:val="nil"/>
            </w:tcBorders>
            <w:shd w:val="clear" w:color="000000" w:fill="FFFFFF"/>
            <w:vAlign w:val="center"/>
          </w:tcPr>
          <w:p w14:paraId="07DF5D8A"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 xml:space="preserve">That person concerned usually can't do X, but if they really want to do it then they can. Mostly used alongside other codes, but occasionally just used in general terms. Close to (but not quite as strong as) ‘specific deception’. </w:t>
            </w:r>
          </w:p>
        </w:tc>
        <w:tc>
          <w:tcPr>
            <w:tcW w:w="876" w:type="dxa"/>
            <w:tcBorders>
              <w:top w:val="nil"/>
              <w:left w:val="nil"/>
              <w:bottom w:val="nil"/>
              <w:right w:val="nil"/>
            </w:tcBorders>
            <w:shd w:val="clear" w:color="000000" w:fill="FFFFFF"/>
            <w:noWrap/>
            <w:vAlign w:val="center"/>
            <w:hideMark/>
          </w:tcPr>
          <w:p w14:paraId="1F143986"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2.9%</w:t>
            </w:r>
          </w:p>
        </w:tc>
        <w:tc>
          <w:tcPr>
            <w:tcW w:w="1032" w:type="dxa"/>
            <w:tcBorders>
              <w:top w:val="nil"/>
              <w:left w:val="nil"/>
              <w:bottom w:val="nil"/>
              <w:right w:val="nil"/>
            </w:tcBorders>
            <w:shd w:val="clear" w:color="000000" w:fill="FFFFFF"/>
            <w:noWrap/>
            <w:vAlign w:val="center"/>
            <w:hideMark/>
          </w:tcPr>
          <w:p w14:paraId="65EF7A9B"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0.7%</w:t>
            </w:r>
          </w:p>
        </w:tc>
        <w:tc>
          <w:tcPr>
            <w:tcW w:w="1512" w:type="dxa"/>
            <w:tcBorders>
              <w:top w:val="nil"/>
              <w:left w:val="nil"/>
              <w:bottom w:val="nil"/>
              <w:right w:val="nil"/>
            </w:tcBorders>
            <w:shd w:val="clear" w:color="000000" w:fill="FFFFFF"/>
            <w:noWrap/>
            <w:vAlign w:val="center"/>
            <w:hideMark/>
          </w:tcPr>
          <w:p w14:paraId="2F3F7D9A"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[-4.5%, 0.2%]</w:t>
            </w:r>
          </w:p>
        </w:tc>
        <w:tc>
          <w:tcPr>
            <w:tcW w:w="278" w:type="dxa"/>
            <w:tcBorders>
              <w:top w:val="nil"/>
              <w:left w:val="nil"/>
              <w:bottom w:val="nil"/>
              <w:right w:val="nil"/>
            </w:tcBorders>
            <w:shd w:val="clear" w:color="000000" w:fill="FFFFFF"/>
            <w:noWrap/>
            <w:vAlign w:val="center"/>
            <w:hideMark/>
          </w:tcPr>
          <w:p w14:paraId="31C24900"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0577467E"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0.07</w:t>
            </w:r>
          </w:p>
        </w:tc>
      </w:tr>
      <w:tr w:rsidR="006F3247" w:rsidRPr="001E08BA" w14:paraId="4729B526" w14:textId="77777777" w:rsidTr="00481AC2">
        <w:trPr>
          <w:trHeight w:val="330"/>
        </w:trPr>
        <w:tc>
          <w:tcPr>
            <w:tcW w:w="3999" w:type="dxa"/>
            <w:tcBorders>
              <w:top w:val="single" w:sz="4" w:space="0" w:color="auto"/>
              <w:left w:val="nil"/>
              <w:bottom w:val="nil"/>
              <w:right w:val="nil"/>
            </w:tcBorders>
            <w:shd w:val="clear" w:color="000000" w:fill="FFFFFF"/>
            <w:noWrap/>
            <w:vAlign w:val="center"/>
            <w:hideMark/>
          </w:tcPr>
          <w:p w14:paraId="37975038" w14:textId="77777777" w:rsidR="006F3247" w:rsidRPr="001E08BA" w:rsidRDefault="006F3247" w:rsidP="00481AC2">
            <w:pPr>
              <w:spacing w:after="0" w:line="240" w:lineRule="auto"/>
              <w:rPr>
                <w:rFonts w:eastAsia="Times New Roman" w:cs="Times New Roman"/>
                <w:b/>
                <w:bCs/>
                <w:color w:val="C00000"/>
                <w:lang w:eastAsia="en-GB"/>
              </w:rPr>
            </w:pPr>
            <w:r w:rsidRPr="001E08BA">
              <w:rPr>
                <w:rFonts w:eastAsia="Times New Roman" w:cs="Times New Roman"/>
                <w:b/>
                <w:bCs/>
                <w:color w:val="C00000"/>
                <w:lang w:eastAsia="en-GB"/>
              </w:rPr>
              <w:t>Deservingness: deception</w:t>
            </w:r>
          </w:p>
        </w:tc>
        <w:tc>
          <w:tcPr>
            <w:tcW w:w="6236" w:type="dxa"/>
            <w:tcBorders>
              <w:top w:val="single" w:sz="4" w:space="0" w:color="auto"/>
              <w:left w:val="nil"/>
              <w:bottom w:val="nil"/>
              <w:right w:val="nil"/>
            </w:tcBorders>
            <w:shd w:val="clear" w:color="000000" w:fill="FFFFFF"/>
            <w:vAlign w:val="center"/>
          </w:tcPr>
          <w:p w14:paraId="42ED3BE7" w14:textId="77777777" w:rsidR="006F3247" w:rsidRPr="001E08BA" w:rsidRDefault="006F3247" w:rsidP="00481AC2">
            <w:pPr>
              <w:spacing w:before="80" w:after="80" w:line="240" w:lineRule="auto"/>
              <w:rPr>
                <w:rFonts w:eastAsia="Times New Roman" w:cs="Times New Roman"/>
                <w:b/>
                <w:bCs/>
                <w:color w:val="C00000"/>
                <w:lang w:eastAsia="en-GB"/>
              </w:rPr>
            </w:pPr>
            <w:r w:rsidRPr="001E08BA">
              <w:rPr>
                <w:rFonts w:eastAsia="Times New Roman" w:cs="Times New Roman"/>
                <w:i/>
                <w:iCs/>
                <w:color w:val="C00000"/>
                <w:lang w:eastAsia="en-GB"/>
              </w:rPr>
              <w:t>Any of the below:</w:t>
            </w:r>
          </w:p>
        </w:tc>
        <w:tc>
          <w:tcPr>
            <w:tcW w:w="876" w:type="dxa"/>
            <w:tcBorders>
              <w:top w:val="single" w:sz="4" w:space="0" w:color="auto"/>
              <w:left w:val="nil"/>
              <w:bottom w:val="nil"/>
              <w:right w:val="nil"/>
            </w:tcBorders>
            <w:shd w:val="clear" w:color="000000" w:fill="FFFFFF"/>
            <w:noWrap/>
            <w:vAlign w:val="center"/>
            <w:hideMark/>
          </w:tcPr>
          <w:p w14:paraId="221FD24E" w14:textId="77777777" w:rsidR="006F3247" w:rsidRPr="001E08BA" w:rsidRDefault="006F3247" w:rsidP="00481AC2">
            <w:pPr>
              <w:spacing w:after="0" w:line="240" w:lineRule="auto"/>
              <w:jc w:val="center"/>
              <w:rPr>
                <w:rFonts w:eastAsia="Times New Roman" w:cs="Times New Roman"/>
                <w:b/>
                <w:bCs/>
                <w:color w:val="C00000"/>
                <w:lang w:eastAsia="en-GB"/>
              </w:rPr>
            </w:pPr>
            <w:r w:rsidRPr="001E08BA">
              <w:rPr>
                <w:rFonts w:eastAsia="Times New Roman" w:cs="Times New Roman"/>
                <w:b/>
                <w:bCs/>
                <w:color w:val="C00000"/>
                <w:lang w:eastAsia="en-GB"/>
              </w:rPr>
              <w:t>19.7%</w:t>
            </w:r>
          </w:p>
        </w:tc>
        <w:tc>
          <w:tcPr>
            <w:tcW w:w="1032" w:type="dxa"/>
            <w:tcBorders>
              <w:top w:val="single" w:sz="4" w:space="0" w:color="auto"/>
              <w:left w:val="nil"/>
              <w:bottom w:val="nil"/>
              <w:right w:val="nil"/>
            </w:tcBorders>
            <w:shd w:val="clear" w:color="000000" w:fill="FFFFFF"/>
            <w:noWrap/>
            <w:vAlign w:val="center"/>
            <w:hideMark/>
          </w:tcPr>
          <w:p w14:paraId="39D3B574" w14:textId="77777777" w:rsidR="006F3247" w:rsidRPr="001E08BA" w:rsidRDefault="006F3247" w:rsidP="00481AC2">
            <w:pPr>
              <w:spacing w:after="0" w:line="240" w:lineRule="auto"/>
              <w:jc w:val="center"/>
              <w:rPr>
                <w:rFonts w:eastAsia="Times New Roman" w:cs="Times New Roman"/>
                <w:b/>
                <w:bCs/>
                <w:color w:val="C00000"/>
                <w:lang w:eastAsia="en-GB"/>
              </w:rPr>
            </w:pPr>
            <w:r w:rsidRPr="001E08BA">
              <w:rPr>
                <w:rFonts w:eastAsia="Times New Roman" w:cs="Times New Roman"/>
                <w:b/>
                <w:bCs/>
                <w:color w:val="C00000"/>
                <w:lang w:eastAsia="en-GB"/>
              </w:rPr>
              <w:t>13.1%</w:t>
            </w:r>
          </w:p>
        </w:tc>
        <w:tc>
          <w:tcPr>
            <w:tcW w:w="1512" w:type="dxa"/>
            <w:tcBorders>
              <w:top w:val="single" w:sz="4" w:space="0" w:color="auto"/>
              <w:left w:val="nil"/>
              <w:bottom w:val="nil"/>
              <w:right w:val="nil"/>
            </w:tcBorders>
            <w:shd w:val="clear" w:color="000000" w:fill="FFFFFF"/>
            <w:noWrap/>
            <w:vAlign w:val="center"/>
            <w:hideMark/>
          </w:tcPr>
          <w:p w14:paraId="09E5090C" w14:textId="77777777" w:rsidR="006F3247" w:rsidRPr="001E08BA" w:rsidRDefault="006F3247" w:rsidP="00481AC2">
            <w:pPr>
              <w:spacing w:after="0" w:line="240" w:lineRule="auto"/>
              <w:jc w:val="center"/>
              <w:rPr>
                <w:rFonts w:eastAsia="Times New Roman" w:cs="Times New Roman"/>
                <w:b/>
                <w:bCs/>
                <w:i/>
                <w:iCs/>
                <w:color w:val="C00000"/>
                <w:sz w:val="16"/>
                <w:szCs w:val="16"/>
                <w:lang w:eastAsia="en-GB"/>
              </w:rPr>
            </w:pPr>
            <w:r w:rsidRPr="001E08BA">
              <w:rPr>
                <w:rFonts w:eastAsia="Times New Roman" w:cs="Times New Roman"/>
                <w:b/>
                <w:bCs/>
                <w:i/>
                <w:iCs/>
                <w:color w:val="C00000"/>
                <w:sz w:val="16"/>
                <w:szCs w:val="16"/>
                <w:lang w:eastAsia="en-GB"/>
              </w:rPr>
              <w:t>[-13.6%, 0.2%]</w:t>
            </w:r>
          </w:p>
        </w:tc>
        <w:tc>
          <w:tcPr>
            <w:tcW w:w="278" w:type="dxa"/>
            <w:tcBorders>
              <w:top w:val="single" w:sz="4" w:space="0" w:color="auto"/>
              <w:left w:val="nil"/>
              <w:bottom w:val="nil"/>
              <w:right w:val="nil"/>
            </w:tcBorders>
            <w:shd w:val="clear" w:color="000000" w:fill="FFFFFF"/>
            <w:noWrap/>
            <w:vAlign w:val="center"/>
            <w:hideMark/>
          </w:tcPr>
          <w:p w14:paraId="3298C609" w14:textId="77777777" w:rsidR="006F3247" w:rsidRPr="001E08BA" w:rsidRDefault="006F3247" w:rsidP="00481AC2">
            <w:pPr>
              <w:spacing w:after="0" w:line="240" w:lineRule="auto"/>
              <w:jc w:val="center"/>
              <w:rPr>
                <w:rFonts w:eastAsia="Times New Roman" w:cs="Times New Roman"/>
                <w:b/>
                <w:bCs/>
                <w:i/>
                <w:iCs/>
                <w:color w:val="C00000"/>
                <w:sz w:val="16"/>
                <w:szCs w:val="16"/>
                <w:lang w:eastAsia="en-GB"/>
              </w:rPr>
            </w:pPr>
          </w:p>
        </w:tc>
        <w:tc>
          <w:tcPr>
            <w:tcW w:w="950" w:type="dxa"/>
            <w:tcBorders>
              <w:top w:val="single" w:sz="4" w:space="0" w:color="auto"/>
              <w:left w:val="nil"/>
              <w:bottom w:val="nil"/>
              <w:right w:val="nil"/>
            </w:tcBorders>
            <w:shd w:val="clear" w:color="000000" w:fill="FFFFFF"/>
            <w:noWrap/>
            <w:vAlign w:val="center"/>
            <w:hideMark/>
          </w:tcPr>
          <w:p w14:paraId="29F21559" w14:textId="77777777" w:rsidR="006F3247" w:rsidRPr="001E08BA" w:rsidRDefault="006F3247" w:rsidP="00481AC2">
            <w:pPr>
              <w:spacing w:after="0" w:line="240" w:lineRule="auto"/>
              <w:jc w:val="center"/>
              <w:rPr>
                <w:rFonts w:eastAsia="Times New Roman" w:cs="Times New Roman"/>
                <w:b/>
                <w:bCs/>
                <w:color w:val="BFBFBF"/>
                <w:sz w:val="18"/>
                <w:szCs w:val="18"/>
                <w:lang w:eastAsia="en-GB"/>
              </w:rPr>
            </w:pPr>
            <w:r w:rsidRPr="001E08BA">
              <w:rPr>
                <w:rFonts w:eastAsia="Times New Roman" w:cs="Times New Roman"/>
                <w:b/>
                <w:bCs/>
                <w:color w:val="BFBFBF"/>
                <w:sz w:val="18"/>
                <w:szCs w:val="18"/>
                <w:lang w:eastAsia="en-GB"/>
              </w:rPr>
              <w:t>0.06</w:t>
            </w:r>
          </w:p>
        </w:tc>
      </w:tr>
      <w:tr w:rsidR="006F3247" w:rsidRPr="001E08BA" w14:paraId="6C68B8B5" w14:textId="77777777" w:rsidTr="00481AC2">
        <w:trPr>
          <w:trHeight w:val="330"/>
        </w:trPr>
        <w:tc>
          <w:tcPr>
            <w:tcW w:w="3999" w:type="dxa"/>
            <w:tcBorders>
              <w:top w:val="nil"/>
              <w:left w:val="nil"/>
              <w:bottom w:val="nil"/>
              <w:right w:val="nil"/>
            </w:tcBorders>
            <w:shd w:val="clear" w:color="000000" w:fill="FFFFFF"/>
            <w:noWrap/>
            <w:vAlign w:val="center"/>
            <w:hideMark/>
          </w:tcPr>
          <w:p w14:paraId="26174707"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Specific deception</w:t>
            </w:r>
          </w:p>
        </w:tc>
        <w:tc>
          <w:tcPr>
            <w:tcW w:w="6236" w:type="dxa"/>
            <w:tcBorders>
              <w:top w:val="nil"/>
              <w:left w:val="nil"/>
              <w:bottom w:val="nil"/>
              <w:right w:val="nil"/>
            </w:tcBorders>
            <w:shd w:val="clear" w:color="000000" w:fill="FFFFFF"/>
            <w:vAlign w:val="center"/>
          </w:tcPr>
          <w:p w14:paraId="660C9150"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Seeing people only using aids (</w:t>
            </w:r>
            <w:proofErr w:type="gramStart"/>
            <w:r w:rsidRPr="001E08BA">
              <w:rPr>
                <w:rFonts w:eastAsia="Times New Roman" w:cs="Times New Roman"/>
                <w:color w:val="C00000"/>
                <w:lang w:eastAsia="en-GB"/>
              </w:rPr>
              <w:t>e.g.</w:t>
            </w:r>
            <w:proofErr w:type="gramEnd"/>
            <w:r w:rsidRPr="001E08BA">
              <w:rPr>
                <w:rFonts w:eastAsia="Times New Roman" w:cs="Times New Roman"/>
                <w:color w:val="C00000"/>
                <w:lang w:eastAsia="en-GB"/>
              </w:rPr>
              <w:t xml:space="preserve"> crutches, walking stick, mobility scooter) when they're going to a benefits disability assessment or when visible to others.</w:t>
            </w:r>
          </w:p>
        </w:tc>
        <w:tc>
          <w:tcPr>
            <w:tcW w:w="876" w:type="dxa"/>
            <w:tcBorders>
              <w:top w:val="nil"/>
              <w:left w:val="nil"/>
              <w:bottom w:val="nil"/>
              <w:right w:val="nil"/>
            </w:tcBorders>
            <w:shd w:val="clear" w:color="000000" w:fill="FFFFFF"/>
            <w:noWrap/>
            <w:vAlign w:val="center"/>
            <w:hideMark/>
          </w:tcPr>
          <w:p w14:paraId="0B2F85A1"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10.1%</w:t>
            </w:r>
          </w:p>
        </w:tc>
        <w:tc>
          <w:tcPr>
            <w:tcW w:w="1032" w:type="dxa"/>
            <w:tcBorders>
              <w:top w:val="nil"/>
              <w:left w:val="nil"/>
              <w:bottom w:val="nil"/>
              <w:right w:val="nil"/>
            </w:tcBorders>
            <w:shd w:val="clear" w:color="000000" w:fill="FFFFFF"/>
            <w:noWrap/>
            <w:vAlign w:val="center"/>
            <w:hideMark/>
          </w:tcPr>
          <w:p w14:paraId="3926239E"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2.2%</w:t>
            </w:r>
          </w:p>
        </w:tc>
        <w:tc>
          <w:tcPr>
            <w:tcW w:w="1512" w:type="dxa"/>
            <w:tcBorders>
              <w:top w:val="nil"/>
              <w:left w:val="nil"/>
              <w:bottom w:val="nil"/>
              <w:right w:val="nil"/>
            </w:tcBorders>
            <w:shd w:val="clear" w:color="000000" w:fill="FFFFFF"/>
            <w:noWrap/>
            <w:vAlign w:val="center"/>
            <w:hideMark/>
          </w:tcPr>
          <w:p w14:paraId="07312BBC"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[-12.8%, -3.0%]</w:t>
            </w:r>
          </w:p>
        </w:tc>
        <w:tc>
          <w:tcPr>
            <w:tcW w:w="278" w:type="dxa"/>
            <w:tcBorders>
              <w:top w:val="nil"/>
              <w:left w:val="nil"/>
              <w:bottom w:val="nil"/>
              <w:right w:val="nil"/>
            </w:tcBorders>
            <w:shd w:val="clear" w:color="000000" w:fill="FFFFFF"/>
            <w:noWrap/>
            <w:vAlign w:val="center"/>
            <w:hideMark/>
          </w:tcPr>
          <w:p w14:paraId="04677BC8"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110448C7"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17F653CE" w14:textId="77777777" w:rsidTr="00481AC2">
        <w:trPr>
          <w:trHeight w:val="330"/>
        </w:trPr>
        <w:tc>
          <w:tcPr>
            <w:tcW w:w="3999" w:type="dxa"/>
            <w:tcBorders>
              <w:top w:val="nil"/>
              <w:left w:val="nil"/>
              <w:bottom w:val="nil"/>
              <w:right w:val="nil"/>
            </w:tcBorders>
            <w:shd w:val="clear" w:color="000000" w:fill="FFFFFF"/>
            <w:noWrap/>
            <w:vAlign w:val="center"/>
            <w:hideMark/>
          </w:tcPr>
          <w:p w14:paraId="0882DD5C"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Vague deception</w:t>
            </w:r>
          </w:p>
        </w:tc>
        <w:tc>
          <w:tcPr>
            <w:tcW w:w="6236" w:type="dxa"/>
            <w:tcBorders>
              <w:top w:val="nil"/>
              <w:left w:val="nil"/>
              <w:bottom w:val="nil"/>
              <w:right w:val="nil"/>
            </w:tcBorders>
            <w:shd w:val="clear" w:color="000000" w:fill="FFFFFF"/>
            <w:vAlign w:val="center"/>
          </w:tcPr>
          <w:p w14:paraId="1F72D197"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Things like 'faking it', '</w:t>
            </w:r>
            <w:proofErr w:type="gramStart"/>
            <w:r w:rsidRPr="001E08BA">
              <w:rPr>
                <w:rFonts w:eastAsia="Times New Roman" w:cs="Times New Roman"/>
                <w:color w:val="C00000"/>
                <w:lang w:eastAsia="en-GB"/>
              </w:rPr>
              <w:t>fools</w:t>
            </w:r>
            <w:proofErr w:type="gramEnd"/>
            <w:r w:rsidRPr="001E08BA">
              <w:rPr>
                <w:rFonts w:eastAsia="Times New Roman" w:cs="Times New Roman"/>
                <w:color w:val="C00000"/>
                <w:lang w:eastAsia="en-GB"/>
              </w:rPr>
              <w:t xml:space="preserve"> doctor', 'got better', 'malingering' without any detail. [Excludes 'not sick', which can mean a multitude of things, and is instead coded under ‘Healthy/not sick’. If says anything more detailed, should go under 'specific deception']. </w:t>
            </w:r>
          </w:p>
        </w:tc>
        <w:tc>
          <w:tcPr>
            <w:tcW w:w="876" w:type="dxa"/>
            <w:tcBorders>
              <w:top w:val="nil"/>
              <w:left w:val="nil"/>
              <w:bottom w:val="nil"/>
              <w:right w:val="nil"/>
            </w:tcBorders>
            <w:shd w:val="clear" w:color="000000" w:fill="FFFFFF"/>
            <w:noWrap/>
            <w:vAlign w:val="center"/>
            <w:hideMark/>
          </w:tcPr>
          <w:p w14:paraId="12DF460E"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9.3%</w:t>
            </w:r>
          </w:p>
        </w:tc>
        <w:tc>
          <w:tcPr>
            <w:tcW w:w="1032" w:type="dxa"/>
            <w:tcBorders>
              <w:top w:val="nil"/>
              <w:left w:val="nil"/>
              <w:bottom w:val="nil"/>
              <w:right w:val="nil"/>
            </w:tcBorders>
            <w:shd w:val="clear" w:color="000000" w:fill="FFFFFF"/>
            <w:noWrap/>
            <w:vAlign w:val="center"/>
            <w:hideMark/>
          </w:tcPr>
          <w:p w14:paraId="1A8F4368"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9.8%</w:t>
            </w:r>
          </w:p>
        </w:tc>
        <w:tc>
          <w:tcPr>
            <w:tcW w:w="1512" w:type="dxa"/>
            <w:tcBorders>
              <w:top w:val="nil"/>
              <w:left w:val="nil"/>
              <w:bottom w:val="nil"/>
              <w:right w:val="nil"/>
            </w:tcBorders>
            <w:shd w:val="clear" w:color="000000" w:fill="FFFFFF"/>
            <w:noWrap/>
            <w:vAlign w:val="center"/>
            <w:hideMark/>
          </w:tcPr>
          <w:p w14:paraId="0519A8BA"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[-4.8%, 5.8%]</w:t>
            </w:r>
          </w:p>
        </w:tc>
        <w:tc>
          <w:tcPr>
            <w:tcW w:w="278" w:type="dxa"/>
            <w:tcBorders>
              <w:top w:val="nil"/>
              <w:left w:val="nil"/>
              <w:bottom w:val="nil"/>
              <w:right w:val="nil"/>
            </w:tcBorders>
            <w:shd w:val="clear" w:color="000000" w:fill="FFFFFF"/>
            <w:noWrap/>
            <w:vAlign w:val="center"/>
            <w:hideMark/>
          </w:tcPr>
          <w:p w14:paraId="446AA709"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4A96D857"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0.86</w:t>
            </w:r>
          </w:p>
        </w:tc>
      </w:tr>
      <w:tr w:rsidR="006F3247" w:rsidRPr="001E08BA" w14:paraId="4433601D" w14:textId="77777777" w:rsidTr="00481AC2">
        <w:trPr>
          <w:trHeight w:val="330"/>
        </w:trPr>
        <w:tc>
          <w:tcPr>
            <w:tcW w:w="3999" w:type="dxa"/>
            <w:tcBorders>
              <w:top w:val="nil"/>
              <w:left w:val="nil"/>
              <w:bottom w:val="nil"/>
              <w:right w:val="nil"/>
            </w:tcBorders>
            <w:shd w:val="clear" w:color="000000" w:fill="FFFFFF"/>
            <w:noWrap/>
            <w:vAlign w:val="center"/>
            <w:hideMark/>
          </w:tcPr>
          <w:p w14:paraId="5FF9C347"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No medical evidence</w:t>
            </w:r>
          </w:p>
        </w:tc>
        <w:tc>
          <w:tcPr>
            <w:tcW w:w="6236" w:type="dxa"/>
            <w:tcBorders>
              <w:top w:val="nil"/>
              <w:left w:val="nil"/>
              <w:bottom w:val="nil"/>
              <w:right w:val="nil"/>
            </w:tcBorders>
            <w:shd w:val="clear" w:color="000000" w:fill="FFFFFF"/>
            <w:vAlign w:val="center"/>
          </w:tcPr>
          <w:p w14:paraId="0BC5528A"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Explicitly saying that there’s no medical evidence for what the person claims.</w:t>
            </w:r>
          </w:p>
        </w:tc>
        <w:tc>
          <w:tcPr>
            <w:tcW w:w="876" w:type="dxa"/>
            <w:tcBorders>
              <w:top w:val="nil"/>
              <w:left w:val="nil"/>
              <w:bottom w:val="nil"/>
              <w:right w:val="nil"/>
            </w:tcBorders>
            <w:shd w:val="clear" w:color="000000" w:fill="FFFFFF"/>
            <w:noWrap/>
            <w:vAlign w:val="center"/>
            <w:hideMark/>
          </w:tcPr>
          <w:p w14:paraId="2BFC2025"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1.3%</w:t>
            </w:r>
          </w:p>
        </w:tc>
        <w:tc>
          <w:tcPr>
            <w:tcW w:w="1032" w:type="dxa"/>
            <w:tcBorders>
              <w:top w:val="nil"/>
              <w:left w:val="nil"/>
              <w:bottom w:val="nil"/>
              <w:right w:val="nil"/>
            </w:tcBorders>
            <w:shd w:val="clear" w:color="000000" w:fill="FFFFFF"/>
            <w:noWrap/>
            <w:vAlign w:val="center"/>
            <w:hideMark/>
          </w:tcPr>
          <w:p w14:paraId="026A0522"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2.1%</w:t>
            </w:r>
          </w:p>
        </w:tc>
        <w:tc>
          <w:tcPr>
            <w:tcW w:w="1512" w:type="dxa"/>
            <w:tcBorders>
              <w:top w:val="nil"/>
              <w:left w:val="nil"/>
              <w:bottom w:val="nil"/>
              <w:right w:val="nil"/>
            </w:tcBorders>
            <w:shd w:val="clear" w:color="000000" w:fill="FFFFFF"/>
            <w:noWrap/>
            <w:vAlign w:val="center"/>
            <w:hideMark/>
          </w:tcPr>
          <w:p w14:paraId="3853AD16"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[-1.4%, 3.0%]</w:t>
            </w:r>
          </w:p>
        </w:tc>
        <w:tc>
          <w:tcPr>
            <w:tcW w:w="278" w:type="dxa"/>
            <w:tcBorders>
              <w:top w:val="nil"/>
              <w:left w:val="nil"/>
              <w:bottom w:val="nil"/>
              <w:right w:val="nil"/>
            </w:tcBorders>
            <w:shd w:val="clear" w:color="000000" w:fill="FFFFFF"/>
            <w:noWrap/>
            <w:vAlign w:val="center"/>
            <w:hideMark/>
          </w:tcPr>
          <w:p w14:paraId="7D24069F"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6A1F0C9A"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0.47</w:t>
            </w:r>
          </w:p>
        </w:tc>
      </w:tr>
      <w:tr w:rsidR="006F3247" w:rsidRPr="001E08BA" w14:paraId="657489DE" w14:textId="77777777" w:rsidTr="00481AC2">
        <w:trPr>
          <w:trHeight w:val="330"/>
        </w:trPr>
        <w:tc>
          <w:tcPr>
            <w:tcW w:w="3999" w:type="dxa"/>
            <w:tcBorders>
              <w:top w:val="single" w:sz="4" w:space="0" w:color="auto"/>
              <w:left w:val="nil"/>
              <w:bottom w:val="nil"/>
              <w:right w:val="nil"/>
            </w:tcBorders>
            <w:shd w:val="clear" w:color="000000" w:fill="FFFFFF"/>
            <w:noWrap/>
            <w:vAlign w:val="center"/>
            <w:hideMark/>
          </w:tcPr>
          <w:p w14:paraId="01FB0F28" w14:textId="77777777" w:rsidR="006F3247" w:rsidRPr="001E08BA" w:rsidRDefault="006F3247" w:rsidP="00481AC2">
            <w:pPr>
              <w:spacing w:after="0" w:line="240" w:lineRule="auto"/>
              <w:rPr>
                <w:rFonts w:eastAsia="Times New Roman" w:cs="Times New Roman"/>
                <w:b/>
                <w:bCs/>
                <w:color w:val="C00000"/>
                <w:lang w:eastAsia="en-GB"/>
              </w:rPr>
            </w:pPr>
            <w:r w:rsidRPr="001E08BA">
              <w:rPr>
                <w:rFonts w:eastAsia="Times New Roman" w:cs="Times New Roman"/>
                <w:b/>
                <w:bCs/>
                <w:color w:val="C00000"/>
                <w:lang w:eastAsia="en-GB"/>
              </w:rPr>
              <w:t>Deservingness: admits</w:t>
            </w:r>
          </w:p>
        </w:tc>
        <w:tc>
          <w:tcPr>
            <w:tcW w:w="6236" w:type="dxa"/>
            <w:tcBorders>
              <w:top w:val="single" w:sz="4" w:space="0" w:color="auto"/>
              <w:left w:val="nil"/>
              <w:bottom w:val="nil"/>
              <w:right w:val="nil"/>
            </w:tcBorders>
            <w:shd w:val="clear" w:color="000000" w:fill="FFFFFF"/>
            <w:vAlign w:val="center"/>
          </w:tcPr>
          <w:p w14:paraId="1781241C" w14:textId="77777777" w:rsidR="006F3247" w:rsidRPr="001E08BA" w:rsidRDefault="006F3247" w:rsidP="00481AC2">
            <w:pPr>
              <w:spacing w:before="80" w:after="80" w:line="240" w:lineRule="auto"/>
              <w:rPr>
                <w:rFonts w:eastAsia="Times New Roman" w:cs="Times New Roman"/>
                <w:b/>
                <w:bCs/>
                <w:color w:val="C00000"/>
                <w:lang w:eastAsia="en-GB"/>
              </w:rPr>
            </w:pPr>
            <w:r w:rsidRPr="001E08BA">
              <w:rPr>
                <w:rFonts w:eastAsia="Times New Roman" w:cs="Times New Roman"/>
                <w:i/>
                <w:iCs/>
                <w:color w:val="C00000"/>
                <w:lang w:eastAsia="en-GB"/>
              </w:rPr>
              <w:t>Any of the below:</w:t>
            </w:r>
          </w:p>
        </w:tc>
        <w:tc>
          <w:tcPr>
            <w:tcW w:w="876" w:type="dxa"/>
            <w:tcBorders>
              <w:top w:val="single" w:sz="4" w:space="0" w:color="auto"/>
              <w:left w:val="nil"/>
              <w:bottom w:val="nil"/>
              <w:right w:val="nil"/>
            </w:tcBorders>
            <w:shd w:val="clear" w:color="000000" w:fill="FFFFFF"/>
            <w:noWrap/>
            <w:vAlign w:val="center"/>
            <w:hideMark/>
          </w:tcPr>
          <w:p w14:paraId="505310F4" w14:textId="77777777" w:rsidR="006F3247" w:rsidRPr="001E08BA" w:rsidRDefault="006F3247" w:rsidP="00481AC2">
            <w:pPr>
              <w:spacing w:after="0" w:line="240" w:lineRule="auto"/>
              <w:jc w:val="center"/>
              <w:rPr>
                <w:rFonts w:eastAsia="Times New Roman" w:cs="Times New Roman"/>
                <w:b/>
                <w:bCs/>
                <w:color w:val="C00000"/>
                <w:lang w:eastAsia="en-GB"/>
              </w:rPr>
            </w:pPr>
            <w:r w:rsidRPr="001E08BA">
              <w:rPr>
                <w:rFonts w:eastAsia="Times New Roman" w:cs="Times New Roman"/>
                <w:b/>
                <w:bCs/>
                <w:color w:val="C00000"/>
                <w:lang w:eastAsia="en-GB"/>
              </w:rPr>
              <w:t>8.9%</w:t>
            </w:r>
          </w:p>
        </w:tc>
        <w:tc>
          <w:tcPr>
            <w:tcW w:w="1032" w:type="dxa"/>
            <w:tcBorders>
              <w:top w:val="single" w:sz="4" w:space="0" w:color="auto"/>
              <w:left w:val="nil"/>
              <w:bottom w:val="nil"/>
              <w:right w:val="nil"/>
            </w:tcBorders>
            <w:shd w:val="clear" w:color="000000" w:fill="FFFFFF"/>
            <w:noWrap/>
            <w:vAlign w:val="center"/>
            <w:hideMark/>
          </w:tcPr>
          <w:p w14:paraId="1DBE35C3" w14:textId="77777777" w:rsidR="006F3247" w:rsidRPr="001E08BA" w:rsidRDefault="006F3247" w:rsidP="00481AC2">
            <w:pPr>
              <w:spacing w:after="0" w:line="240" w:lineRule="auto"/>
              <w:jc w:val="center"/>
              <w:rPr>
                <w:rFonts w:eastAsia="Times New Roman" w:cs="Times New Roman"/>
                <w:b/>
                <w:bCs/>
                <w:color w:val="C00000"/>
                <w:lang w:eastAsia="en-GB"/>
              </w:rPr>
            </w:pPr>
            <w:r w:rsidRPr="001E08BA">
              <w:rPr>
                <w:rFonts w:eastAsia="Times New Roman" w:cs="Times New Roman"/>
                <w:b/>
                <w:bCs/>
                <w:color w:val="C00000"/>
                <w:lang w:eastAsia="en-GB"/>
              </w:rPr>
              <w:t>1.0%</w:t>
            </w:r>
          </w:p>
        </w:tc>
        <w:tc>
          <w:tcPr>
            <w:tcW w:w="1512" w:type="dxa"/>
            <w:tcBorders>
              <w:top w:val="single" w:sz="4" w:space="0" w:color="auto"/>
              <w:left w:val="nil"/>
              <w:bottom w:val="nil"/>
              <w:right w:val="nil"/>
            </w:tcBorders>
            <w:shd w:val="clear" w:color="000000" w:fill="FFFFFF"/>
            <w:noWrap/>
            <w:vAlign w:val="center"/>
            <w:hideMark/>
          </w:tcPr>
          <w:p w14:paraId="25213A81" w14:textId="77777777" w:rsidR="006F3247" w:rsidRPr="001E08BA" w:rsidRDefault="006F3247" w:rsidP="00481AC2">
            <w:pPr>
              <w:spacing w:after="0" w:line="240" w:lineRule="auto"/>
              <w:jc w:val="center"/>
              <w:rPr>
                <w:rFonts w:eastAsia="Times New Roman" w:cs="Times New Roman"/>
                <w:b/>
                <w:bCs/>
                <w:i/>
                <w:iCs/>
                <w:color w:val="C00000"/>
                <w:sz w:val="16"/>
                <w:szCs w:val="16"/>
                <w:lang w:eastAsia="en-GB"/>
              </w:rPr>
            </w:pPr>
            <w:r w:rsidRPr="001E08BA">
              <w:rPr>
                <w:rFonts w:eastAsia="Times New Roman" w:cs="Times New Roman"/>
                <w:b/>
                <w:bCs/>
                <w:i/>
                <w:iCs/>
                <w:color w:val="C00000"/>
                <w:sz w:val="16"/>
                <w:szCs w:val="16"/>
                <w:lang w:eastAsia="en-GB"/>
              </w:rPr>
              <w:t>[-12.4%, -3.4%]</w:t>
            </w:r>
          </w:p>
        </w:tc>
        <w:tc>
          <w:tcPr>
            <w:tcW w:w="278" w:type="dxa"/>
            <w:tcBorders>
              <w:top w:val="single" w:sz="4" w:space="0" w:color="auto"/>
              <w:left w:val="nil"/>
              <w:bottom w:val="nil"/>
              <w:right w:val="nil"/>
            </w:tcBorders>
            <w:shd w:val="clear" w:color="000000" w:fill="FFFFFF"/>
            <w:noWrap/>
            <w:vAlign w:val="center"/>
            <w:hideMark/>
          </w:tcPr>
          <w:p w14:paraId="06CE3757" w14:textId="77777777" w:rsidR="006F3247" w:rsidRPr="001E08BA" w:rsidRDefault="006F3247" w:rsidP="00481AC2">
            <w:pPr>
              <w:spacing w:after="0" w:line="240" w:lineRule="auto"/>
              <w:jc w:val="center"/>
              <w:rPr>
                <w:rFonts w:eastAsia="Times New Roman" w:cs="Times New Roman"/>
                <w:b/>
                <w:bCs/>
                <w:i/>
                <w:iCs/>
                <w:color w:val="C00000"/>
                <w:sz w:val="16"/>
                <w:szCs w:val="16"/>
                <w:lang w:eastAsia="en-GB"/>
              </w:rPr>
            </w:pPr>
          </w:p>
        </w:tc>
        <w:tc>
          <w:tcPr>
            <w:tcW w:w="950" w:type="dxa"/>
            <w:tcBorders>
              <w:top w:val="single" w:sz="4" w:space="0" w:color="auto"/>
              <w:left w:val="nil"/>
              <w:bottom w:val="nil"/>
              <w:right w:val="nil"/>
            </w:tcBorders>
            <w:shd w:val="clear" w:color="000000" w:fill="FFFFFF"/>
            <w:noWrap/>
            <w:vAlign w:val="center"/>
            <w:hideMark/>
          </w:tcPr>
          <w:p w14:paraId="302DBB3B"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61743AE5" w14:textId="77777777" w:rsidTr="00481AC2">
        <w:trPr>
          <w:trHeight w:val="330"/>
        </w:trPr>
        <w:tc>
          <w:tcPr>
            <w:tcW w:w="3999" w:type="dxa"/>
            <w:tcBorders>
              <w:top w:val="nil"/>
              <w:left w:val="nil"/>
              <w:bottom w:val="nil"/>
              <w:right w:val="nil"/>
            </w:tcBorders>
            <w:shd w:val="clear" w:color="000000" w:fill="FFFFFF"/>
            <w:noWrap/>
            <w:vAlign w:val="center"/>
            <w:hideMark/>
          </w:tcPr>
          <w:p w14:paraId="42D9F5C5"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lastRenderedPageBreak/>
              <w:t>Admits fraud</w:t>
            </w:r>
          </w:p>
        </w:tc>
        <w:tc>
          <w:tcPr>
            <w:tcW w:w="6236" w:type="dxa"/>
            <w:tcBorders>
              <w:top w:val="nil"/>
              <w:left w:val="nil"/>
              <w:bottom w:val="nil"/>
              <w:right w:val="nil"/>
            </w:tcBorders>
            <w:shd w:val="clear" w:color="000000" w:fill="FFFFFF"/>
            <w:vAlign w:val="center"/>
          </w:tcPr>
          <w:p w14:paraId="3EB66487"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 xml:space="preserve">People telling others that they are lying or exaggerating </w:t>
            </w:r>
            <w:proofErr w:type="gramStart"/>
            <w:r w:rsidRPr="001E08BA">
              <w:rPr>
                <w:rFonts w:eastAsia="Times New Roman" w:cs="Times New Roman"/>
                <w:color w:val="C00000"/>
                <w:lang w:eastAsia="en-GB"/>
              </w:rPr>
              <w:t>in order to</w:t>
            </w:r>
            <w:proofErr w:type="gramEnd"/>
            <w:r w:rsidRPr="001E08BA">
              <w:rPr>
                <w:rFonts w:eastAsia="Times New Roman" w:cs="Times New Roman"/>
                <w:color w:val="C00000"/>
                <w:lang w:eastAsia="en-GB"/>
              </w:rPr>
              <w:t xml:space="preserve"> get benefits.</w:t>
            </w:r>
          </w:p>
        </w:tc>
        <w:tc>
          <w:tcPr>
            <w:tcW w:w="876" w:type="dxa"/>
            <w:tcBorders>
              <w:top w:val="nil"/>
              <w:left w:val="nil"/>
              <w:bottom w:val="nil"/>
              <w:right w:val="nil"/>
            </w:tcBorders>
            <w:shd w:val="clear" w:color="000000" w:fill="FFFFFF"/>
            <w:noWrap/>
            <w:vAlign w:val="center"/>
            <w:hideMark/>
          </w:tcPr>
          <w:p w14:paraId="763B6056"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6.5%</w:t>
            </w:r>
          </w:p>
        </w:tc>
        <w:tc>
          <w:tcPr>
            <w:tcW w:w="1032" w:type="dxa"/>
            <w:tcBorders>
              <w:top w:val="nil"/>
              <w:left w:val="nil"/>
              <w:bottom w:val="nil"/>
              <w:right w:val="nil"/>
            </w:tcBorders>
            <w:shd w:val="clear" w:color="000000" w:fill="FFFFFF"/>
            <w:noWrap/>
            <w:vAlign w:val="center"/>
            <w:hideMark/>
          </w:tcPr>
          <w:p w14:paraId="5EEBC684"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1.0%</w:t>
            </w:r>
          </w:p>
        </w:tc>
        <w:tc>
          <w:tcPr>
            <w:tcW w:w="1512" w:type="dxa"/>
            <w:tcBorders>
              <w:top w:val="nil"/>
              <w:left w:val="nil"/>
              <w:bottom w:val="nil"/>
              <w:right w:val="nil"/>
            </w:tcBorders>
            <w:shd w:val="clear" w:color="000000" w:fill="FFFFFF"/>
            <w:noWrap/>
            <w:vAlign w:val="center"/>
            <w:hideMark/>
          </w:tcPr>
          <w:p w14:paraId="162B98C9"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[-9.3%, -1.6%]</w:t>
            </w:r>
          </w:p>
        </w:tc>
        <w:tc>
          <w:tcPr>
            <w:tcW w:w="278" w:type="dxa"/>
            <w:tcBorders>
              <w:top w:val="nil"/>
              <w:left w:val="nil"/>
              <w:bottom w:val="nil"/>
              <w:right w:val="nil"/>
            </w:tcBorders>
            <w:shd w:val="clear" w:color="000000" w:fill="FFFFFF"/>
            <w:noWrap/>
            <w:vAlign w:val="center"/>
            <w:hideMark/>
          </w:tcPr>
          <w:p w14:paraId="219120E7"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57A7F524"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0.01</w:t>
            </w:r>
          </w:p>
        </w:tc>
      </w:tr>
      <w:tr w:rsidR="006F3247" w:rsidRPr="001E08BA" w14:paraId="1B781AC4" w14:textId="77777777" w:rsidTr="00481AC2">
        <w:trPr>
          <w:trHeight w:val="330"/>
        </w:trPr>
        <w:tc>
          <w:tcPr>
            <w:tcW w:w="3999" w:type="dxa"/>
            <w:tcBorders>
              <w:top w:val="nil"/>
              <w:left w:val="nil"/>
              <w:bottom w:val="nil"/>
              <w:right w:val="nil"/>
            </w:tcBorders>
            <w:shd w:val="clear" w:color="000000" w:fill="FFFFFF"/>
            <w:noWrap/>
            <w:vAlign w:val="center"/>
            <w:hideMark/>
          </w:tcPr>
          <w:p w14:paraId="430454B5" w14:textId="77777777" w:rsidR="006F3247" w:rsidRPr="001E08BA" w:rsidRDefault="006F3247" w:rsidP="00481AC2">
            <w:pPr>
              <w:spacing w:after="0" w:line="240" w:lineRule="auto"/>
              <w:rPr>
                <w:rFonts w:eastAsia="Times New Roman" w:cs="Times New Roman"/>
                <w:color w:val="C00000"/>
                <w:lang w:eastAsia="en-GB"/>
              </w:rPr>
            </w:pPr>
            <w:r w:rsidRPr="001E08BA">
              <w:rPr>
                <w:rFonts w:eastAsia="Times New Roman" w:cs="Times New Roman"/>
                <w:color w:val="C00000"/>
                <w:lang w:eastAsia="en-GB"/>
              </w:rPr>
              <w:t>Admits being well</w:t>
            </w:r>
          </w:p>
        </w:tc>
        <w:tc>
          <w:tcPr>
            <w:tcW w:w="6236" w:type="dxa"/>
            <w:tcBorders>
              <w:top w:val="nil"/>
              <w:left w:val="nil"/>
              <w:bottom w:val="nil"/>
              <w:right w:val="nil"/>
            </w:tcBorders>
            <w:shd w:val="clear" w:color="000000" w:fill="FFFFFF"/>
            <w:vAlign w:val="center"/>
          </w:tcPr>
          <w:p w14:paraId="183284B7" w14:textId="77777777" w:rsidR="006F3247" w:rsidRPr="001E08BA" w:rsidRDefault="006F3247" w:rsidP="00481AC2">
            <w:pPr>
              <w:spacing w:before="80" w:after="80" w:line="240" w:lineRule="auto"/>
              <w:rPr>
                <w:rFonts w:eastAsia="Times New Roman" w:cs="Times New Roman"/>
                <w:color w:val="C00000"/>
                <w:lang w:eastAsia="en-GB"/>
              </w:rPr>
            </w:pPr>
            <w:r w:rsidRPr="001E08BA">
              <w:rPr>
                <w:rFonts w:eastAsia="Times New Roman" w:cs="Times New Roman"/>
                <w:color w:val="C00000"/>
                <w:lang w:eastAsia="en-GB"/>
              </w:rPr>
              <w:t xml:space="preserve">People telling others that they are well / healthy (but without explicitly saying that they’re admitting fraud), </w:t>
            </w:r>
            <w:proofErr w:type="gramStart"/>
            <w:r w:rsidRPr="001E08BA">
              <w:rPr>
                <w:rFonts w:eastAsia="Times New Roman" w:cs="Times New Roman"/>
                <w:color w:val="C00000"/>
                <w:lang w:eastAsia="en-GB"/>
              </w:rPr>
              <w:t>e.g.</w:t>
            </w:r>
            <w:proofErr w:type="gramEnd"/>
            <w:r w:rsidRPr="001E08BA">
              <w:rPr>
                <w:rFonts w:eastAsia="Times New Roman" w:cs="Times New Roman"/>
                <w:color w:val="C00000"/>
                <w:lang w:eastAsia="en-GB"/>
              </w:rPr>
              <w:t xml:space="preserve"> ‘told me they were fine’.</w:t>
            </w:r>
          </w:p>
        </w:tc>
        <w:tc>
          <w:tcPr>
            <w:tcW w:w="876" w:type="dxa"/>
            <w:tcBorders>
              <w:top w:val="nil"/>
              <w:left w:val="nil"/>
              <w:bottom w:val="nil"/>
              <w:right w:val="nil"/>
            </w:tcBorders>
            <w:shd w:val="clear" w:color="000000" w:fill="FFFFFF"/>
            <w:noWrap/>
            <w:vAlign w:val="center"/>
            <w:hideMark/>
          </w:tcPr>
          <w:p w14:paraId="651A159A"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2.4%</w:t>
            </w:r>
          </w:p>
        </w:tc>
        <w:tc>
          <w:tcPr>
            <w:tcW w:w="1032" w:type="dxa"/>
            <w:tcBorders>
              <w:top w:val="nil"/>
              <w:left w:val="nil"/>
              <w:bottom w:val="nil"/>
              <w:right w:val="nil"/>
            </w:tcBorders>
            <w:shd w:val="clear" w:color="000000" w:fill="FFFFFF"/>
            <w:noWrap/>
            <w:vAlign w:val="center"/>
            <w:hideMark/>
          </w:tcPr>
          <w:p w14:paraId="34BBACD5" w14:textId="77777777" w:rsidR="006F3247" w:rsidRPr="001E08BA" w:rsidRDefault="006F3247" w:rsidP="00481AC2">
            <w:pPr>
              <w:spacing w:after="0" w:line="240" w:lineRule="auto"/>
              <w:jc w:val="center"/>
              <w:rPr>
                <w:rFonts w:eastAsia="Times New Roman" w:cs="Times New Roman"/>
                <w:color w:val="C00000"/>
                <w:lang w:eastAsia="en-GB"/>
              </w:rPr>
            </w:pPr>
            <w:r w:rsidRPr="001E08BA">
              <w:rPr>
                <w:rFonts w:eastAsia="Times New Roman" w:cs="Times New Roman"/>
                <w:color w:val="C00000"/>
                <w:lang w:eastAsia="en-GB"/>
              </w:rPr>
              <w:t>0.0%</w:t>
            </w:r>
          </w:p>
        </w:tc>
        <w:tc>
          <w:tcPr>
            <w:tcW w:w="1512" w:type="dxa"/>
            <w:tcBorders>
              <w:top w:val="nil"/>
              <w:left w:val="nil"/>
              <w:bottom w:val="nil"/>
              <w:right w:val="nil"/>
            </w:tcBorders>
            <w:shd w:val="clear" w:color="000000" w:fill="FFFFFF"/>
            <w:noWrap/>
            <w:vAlign w:val="center"/>
            <w:hideMark/>
          </w:tcPr>
          <w:p w14:paraId="1EE232D6"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r w:rsidRPr="001E08BA">
              <w:rPr>
                <w:rFonts w:eastAsia="Times New Roman" w:cs="Times New Roman"/>
                <w:i/>
                <w:iCs/>
                <w:color w:val="C00000"/>
                <w:sz w:val="16"/>
                <w:szCs w:val="16"/>
                <w:lang w:eastAsia="en-GB"/>
              </w:rPr>
              <w:t>[-4.9%, 0.0%]</w:t>
            </w:r>
          </w:p>
        </w:tc>
        <w:tc>
          <w:tcPr>
            <w:tcW w:w="278" w:type="dxa"/>
            <w:tcBorders>
              <w:top w:val="nil"/>
              <w:left w:val="nil"/>
              <w:bottom w:val="nil"/>
              <w:right w:val="nil"/>
            </w:tcBorders>
            <w:shd w:val="clear" w:color="000000" w:fill="FFFFFF"/>
            <w:noWrap/>
            <w:vAlign w:val="center"/>
            <w:hideMark/>
          </w:tcPr>
          <w:p w14:paraId="66C4EBD8" w14:textId="77777777" w:rsidR="006F3247" w:rsidRPr="001E08BA" w:rsidRDefault="006F3247" w:rsidP="00481AC2">
            <w:pPr>
              <w:spacing w:after="0" w:line="240" w:lineRule="auto"/>
              <w:jc w:val="center"/>
              <w:rPr>
                <w:rFonts w:eastAsia="Times New Roman" w:cs="Times New Roman"/>
                <w:i/>
                <w:iCs/>
                <w:color w:val="C00000"/>
                <w:sz w:val="16"/>
                <w:szCs w:val="16"/>
                <w:lang w:eastAsia="en-GB"/>
              </w:rPr>
            </w:pPr>
          </w:p>
        </w:tc>
        <w:tc>
          <w:tcPr>
            <w:tcW w:w="950" w:type="dxa"/>
            <w:tcBorders>
              <w:top w:val="nil"/>
              <w:left w:val="nil"/>
              <w:bottom w:val="nil"/>
              <w:right w:val="nil"/>
            </w:tcBorders>
            <w:shd w:val="clear" w:color="000000" w:fill="FFFFFF"/>
            <w:noWrap/>
            <w:vAlign w:val="center"/>
            <w:hideMark/>
          </w:tcPr>
          <w:p w14:paraId="2B98AED6"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0.05</w:t>
            </w:r>
          </w:p>
        </w:tc>
      </w:tr>
      <w:tr w:rsidR="006F3247" w:rsidRPr="001E08BA" w14:paraId="0DFE354B" w14:textId="77777777" w:rsidTr="00481AC2">
        <w:trPr>
          <w:trHeight w:val="330"/>
        </w:trPr>
        <w:tc>
          <w:tcPr>
            <w:tcW w:w="3999" w:type="dxa"/>
            <w:tcBorders>
              <w:top w:val="single" w:sz="4" w:space="0" w:color="auto"/>
              <w:left w:val="nil"/>
              <w:bottom w:val="nil"/>
              <w:right w:val="nil"/>
            </w:tcBorders>
            <w:shd w:val="clear" w:color="000000" w:fill="FFFFFF"/>
            <w:noWrap/>
            <w:vAlign w:val="center"/>
            <w:hideMark/>
          </w:tcPr>
          <w:p w14:paraId="69A78E91" w14:textId="77777777" w:rsidR="006F3247" w:rsidRPr="001E08BA" w:rsidRDefault="006F3247" w:rsidP="00481AC2">
            <w:pPr>
              <w:spacing w:after="0" w:line="240" w:lineRule="auto"/>
              <w:rPr>
                <w:rFonts w:eastAsia="Times New Roman" w:cs="Times New Roman"/>
                <w:b/>
                <w:bCs/>
                <w:color w:val="215967"/>
                <w:lang w:eastAsia="en-GB"/>
              </w:rPr>
            </w:pPr>
            <w:r w:rsidRPr="001E08BA">
              <w:rPr>
                <w:rFonts w:eastAsia="Times New Roman" w:cs="Times New Roman"/>
                <w:b/>
                <w:bCs/>
                <w:color w:val="215967"/>
                <w:lang w:eastAsia="en-GB"/>
              </w:rPr>
              <w:t>Deservingness: amount</w:t>
            </w:r>
          </w:p>
        </w:tc>
        <w:tc>
          <w:tcPr>
            <w:tcW w:w="6236" w:type="dxa"/>
            <w:tcBorders>
              <w:top w:val="single" w:sz="4" w:space="0" w:color="auto"/>
              <w:left w:val="nil"/>
              <w:bottom w:val="nil"/>
              <w:right w:val="nil"/>
            </w:tcBorders>
            <w:shd w:val="clear" w:color="000000" w:fill="FFFFFF"/>
            <w:vAlign w:val="center"/>
          </w:tcPr>
          <w:p w14:paraId="5C1547CF" w14:textId="77777777" w:rsidR="006F3247" w:rsidRPr="001E08BA" w:rsidRDefault="006F3247" w:rsidP="00481AC2">
            <w:pPr>
              <w:spacing w:before="80" w:after="80" w:line="240" w:lineRule="auto"/>
              <w:rPr>
                <w:rFonts w:eastAsia="Times New Roman" w:cs="Times New Roman"/>
                <w:i/>
                <w:iCs/>
                <w:color w:val="215967"/>
                <w:lang w:eastAsia="en-GB"/>
              </w:rPr>
            </w:pPr>
            <w:r w:rsidRPr="001E08BA">
              <w:rPr>
                <w:rFonts w:eastAsia="Times New Roman" w:cs="Times New Roman"/>
                <w:i/>
                <w:iCs/>
                <w:color w:val="215967"/>
                <w:lang w:eastAsia="en-GB"/>
              </w:rPr>
              <w:t>Any of the below:</w:t>
            </w:r>
          </w:p>
        </w:tc>
        <w:tc>
          <w:tcPr>
            <w:tcW w:w="876" w:type="dxa"/>
            <w:tcBorders>
              <w:top w:val="single" w:sz="4" w:space="0" w:color="auto"/>
              <w:left w:val="nil"/>
              <w:bottom w:val="nil"/>
              <w:right w:val="nil"/>
            </w:tcBorders>
            <w:shd w:val="clear" w:color="000000" w:fill="FFFFFF"/>
            <w:noWrap/>
            <w:vAlign w:val="center"/>
            <w:hideMark/>
          </w:tcPr>
          <w:p w14:paraId="3770C90F" w14:textId="77777777" w:rsidR="006F3247" w:rsidRPr="001E08BA" w:rsidRDefault="006F3247" w:rsidP="00481AC2">
            <w:pPr>
              <w:spacing w:after="0" w:line="240" w:lineRule="auto"/>
              <w:jc w:val="center"/>
              <w:rPr>
                <w:rFonts w:eastAsia="Times New Roman" w:cs="Times New Roman"/>
                <w:b/>
                <w:bCs/>
                <w:color w:val="215967"/>
                <w:lang w:eastAsia="en-GB"/>
              </w:rPr>
            </w:pPr>
            <w:r w:rsidRPr="001E08BA">
              <w:rPr>
                <w:rFonts w:eastAsia="Times New Roman" w:cs="Times New Roman"/>
                <w:b/>
                <w:bCs/>
                <w:color w:val="215967"/>
                <w:lang w:eastAsia="en-GB"/>
              </w:rPr>
              <w:t>10.4%</w:t>
            </w:r>
          </w:p>
        </w:tc>
        <w:tc>
          <w:tcPr>
            <w:tcW w:w="1032" w:type="dxa"/>
            <w:tcBorders>
              <w:top w:val="single" w:sz="4" w:space="0" w:color="auto"/>
              <w:left w:val="nil"/>
              <w:bottom w:val="nil"/>
              <w:right w:val="nil"/>
            </w:tcBorders>
            <w:shd w:val="clear" w:color="000000" w:fill="FFFFFF"/>
            <w:noWrap/>
            <w:vAlign w:val="center"/>
            <w:hideMark/>
          </w:tcPr>
          <w:p w14:paraId="7CDE1DC3" w14:textId="77777777" w:rsidR="006F3247" w:rsidRPr="001E08BA" w:rsidRDefault="006F3247" w:rsidP="00481AC2">
            <w:pPr>
              <w:spacing w:after="0" w:line="240" w:lineRule="auto"/>
              <w:jc w:val="center"/>
              <w:rPr>
                <w:rFonts w:eastAsia="Times New Roman" w:cs="Times New Roman"/>
                <w:b/>
                <w:bCs/>
                <w:color w:val="215967"/>
                <w:lang w:eastAsia="en-GB"/>
              </w:rPr>
            </w:pPr>
            <w:r w:rsidRPr="001E08BA">
              <w:rPr>
                <w:rFonts w:eastAsia="Times New Roman" w:cs="Times New Roman"/>
                <w:b/>
                <w:bCs/>
                <w:color w:val="215967"/>
                <w:lang w:eastAsia="en-GB"/>
              </w:rPr>
              <w:t>4.5%</w:t>
            </w:r>
          </w:p>
        </w:tc>
        <w:tc>
          <w:tcPr>
            <w:tcW w:w="1512" w:type="dxa"/>
            <w:tcBorders>
              <w:top w:val="single" w:sz="4" w:space="0" w:color="auto"/>
              <w:left w:val="nil"/>
              <w:bottom w:val="nil"/>
              <w:right w:val="nil"/>
            </w:tcBorders>
            <w:shd w:val="clear" w:color="000000" w:fill="FFFFFF"/>
            <w:noWrap/>
            <w:vAlign w:val="center"/>
            <w:hideMark/>
          </w:tcPr>
          <w:p w14:paraId="7028AF75" w14:textId="77777777" w:rsidR="006F3247" w:rsidRPr="001E08BA" w:rsidRDefault="006F3247" w:rsidP="00481AC2">
            <w:pPr>
              <w:spacing w:after="0" w:line="240" w:lineRule="auto"/>
              <w:jc w:val="center"/>
              <w:rPr>
                <w:rFonts w:eastAsia="Times New Roman" w:cs="Times New Roman"/>
                <w:b/>
                <w:bCs/>
                <w:i/>
                <w:iCs/>
                <w:color w:val="215967"/>
                <w:sz w:val="16"/>
                <w:szCs w:val="16"/>
                <w:lang w:eastAsia="en-GB"/>
              </w:rPr>
            </w:pPr>
            <w:r w:rsidRPr="001E08BA">
              <w:rPr>
                <w:rFonts w:eastAsia="Times New Roman" w:cs="Times New Roman"/>
                <w:b/>
                <w:bCs/>
                <w:i/>
                <w:iCs/>
                <w:color w:val="215967"/>
                <w:sz w:val="16"/>
                <w:szCs w:val="16"/>
                <w:lang w:eastAsia="en-GB"/>
              </w:rPr>
              <w:t>[-10.5%, -1.2%]</w:t>
            </w:r>
          </w:p>
        </w:tc>
        <w:tc>
          <w:tcPr>
            <w:tcW w:w="278" w:type="dxa"/>
            <w:tcBorders>
              <w:top w:val="single" w:sz="4" w:space="0" w:color="auto"/>
              <w:left w:val="nil"/>
              <w:bottom w:val="nil"/>
              <w:right w:val="nil"/>
            </w:tcBorders>
            <w:shd w:val="clear" w:color="000000" w:fill="FFFFFF"/>
            <w:noWrap/>
            <w:vAlign w:val="center"/>
            <w:hideMark/>
          </w:tcPr>
          <w:p w14:paraId="63E011D0" w14:textId="77777777" w:rsidR="006F3247" w:rsidRPr="001E08BA" w:rsidRDefault="006F3247" w:rsidP="00481AC2">
            <w:pPr>
              <w:spacing w:after="0" w:line="240" w:lineRule="auto"/>
              <w:jc w:val="center"/>
              <w:rPr>
                <w:rFonts w:eastAsia="Times New Roman" w:cs="Times New Roman"/>
                <w:b/>
                <w:bCs/>
                <w:i/>
                <w:iCs/>
                <w:color w:val="215967"/>
                <w:sz w:val="16"/>
                <w:szCs w:val="16"/>
                <w:lang w:eastAsia="en-GB"/>
              </w:rPr>
            </w:pPr>
          </w:p>
        </w:tc>
        <w:tc>
          <w:tcPr>
            <w:tcW w:w="950" w:type="dxa"/>
            <w:tcBorders>
              <w:top w:val="single" w:sz="4" w:space="0" w:color="auto"/>
              <w:left w:val="nil"/>
              <w:bottom w:val="nil"/>
              <w:right w:val="nil"/>
            </w:tcBorders>
            <w:shd w:val="clear" w:color="000000" w:fill="FFFFFF"/>
            <w:noWrap/>
            <w:vAlign w:val="center"/>
            <w:hideMark/>
          </w:tcPr>
          <w:p w14:paraId="26185193"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0.01</w:t>
            </w:r>
          </w:p>
        </w:tc>
      </w:tr>
      <w:tr w:rsidR="006F3247" w:rsidRPr="001E08BA" w14:paraId="3FFBC8A1" w14:textId="77777777" w:rsidTr="00481AC2">
        <w:trPr>
          <w:trHeight w:val="330"/>
        </w:trPr>
        <w:tc>
          <w:tcPr>
            <w:tcW w:w="3999" w:type="dxa"/>
            <w:tcBorders>
              <w:top w:val="nil"/>
              <w:left w:val="nil"/>
              <w:bottom w:val="nil"/>
              <w:right w:val="nil"/>
            </w:tcBorders>
            <w:shd w:val="clear" w:color="000000" w:fill="FFFFFF"/>
            <w:noWrap/>
            <w:vAlign w:val="center"/>
            <w:hideMark/>
          </w:tcPr>
          <w:p w14:paraId="6C4F3D42" w14:textId="77777777" w:rsidR="006F3247" w:rsidRPr="001E08BA" w:rsidRDefault="006F3247" w:rsidP="00481AC2">
            <w:pPr>
              <w:spacing w:after="0" w:line="240" w:lineRule="auto"/>
              <w:rPr>
                <w:rFonts w:eastAsia="Times New Roman" w:cs="Times New Roman"/>
                <w:color w:val="215967"/>
                <w:lang w:eastAsia="en-GB"/>
              </w:rPr>
            </w:pPr>
            <w:r w:rsidRPr="001E08BA">
              <w:rPr>
                <w:rFonts w:eastAsia="Times New Roman" w:cs="Times New Roman"/>
                <w:color w:val="215967"/>
                <w:lang w:eastAsia="en-GB"/>
              </w:rPr>
              <w:t>Wealth / comfortable lifestyle</w:t>
            </w:r>
          </w:p>
        </w:tc>
        <w:tc>
          <w:tcPr>
            <w:tcW w:w="6236" w:type="dxa"/>
            <w:tcBorders>
              <w:top w:val="nil"/>
              <w:left w:val="nil"/>
              <w:bottom w:val="nil"/>
              <w:right w:val="nil"/>
            </w:tcBorders>
            <w:shd w:val="clear" w:color="000000" w:fill="FFFFFF"/>
            <w:vAlign w:val="center"/>
          </w:tcPr>
          <w:p w14:paraId="36EE03F7" w14:textId="77777777" w:rsidR="006F3247" w:rsidRPr="001E08BA" w:rsidRDefault="006F3247" w:rsidP="00481AC2">
            <w:pPr>
              <w:spacing w:before="80" w:after="80" w:line="240" w:lineRule="auto"/>
              <w:rPr>
                <w:rFonts w:eastAsia="Times New Roman" w:cs="Times New Roman"/>
                <w:color w:val="215967"/>
                <w:lang w:eastAsia="en-GB"/>
              </w:rPr>
            </w:pPr>
            <w:r w:rsidRPr="001E08BA">
              <w:rPr>
                <w:rFonts w:eastAsia="Times New Roman" w:cs="Times New Roman"/>
                <w:color w:val="215967"/>
                <w:lang w:eastAsia="en-GB"/>
              </w:rPr>
              <w:t xml:space="preserve">That the person does not seem to be in need, </w:t>
            </w:r>
            <w:proofErr w:type="gramStart"/>
            <w:r w:rsidRPr="001E08BA">
              <w:rPr>
                <w:rFonts w:eastAsia="Times New Roman" w:cs="Times New Roman"/>
                <w:color w:val="215967"/>
                <w:lang w:eastAsia="en-GB"/>
              </w:rPr>
              <w:t>e.g.</w:t>
            </w:r>
            <w:proofErr w:type="gramEnd"/>
            <w:r w:rsidRPr="001E08BA">
              <w:rPr>
                <w:rFonts w:eastAsia="Times New Roman" w:cs="Times New Roman"/>
                <w:color w:val="215967"/>
                <w:lang w:eastAsia="en-GB"/>
              </w:rPr>
              <w:t xml:space="preserve"> ‘family has nice cars/clothing’.</w:t>
            </w:r>
          </w:p>
        </w:tc>
        <w:tc>
          <w:tcPr>
            <w:tcW w:w="876" w:type="dxa"/>
            <w:tcBorders>
              <w:top w:val="nil"/>
              <w:left w:val="nil"/>
              <w:bottom w:val="nil"/>
              <w:right w:val="nil"/>
            </w:tcBorders>
            <w:shd w:val="clear" w:color="000000" w:fill="FFFFFF"/>
            <w:noWrap/>
            <w:vAlign w:val="center"/>
            <w:hideMark/>
          </w:tcPr>
          <w:p w14:paraId="641ADF4A"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3.2%</w:t>
            </w:r>
          </w:p>
        </w:tc>
        <w:tc>
          <w:tcPr>
            <w:tcW w:w="1032" w:type="dxa"/>
            <w:tcBorders>
              <w:top w:val="nil"/>
              <w:left w:val="nil"/>
              <w:bottom w:val="nil"/>
              <w:right w:val="nil"/>
            </w:tcBorders>
            <w:shd w:val="clear" w:color="000000" w:fill="FFFFFF"/>
            <w:noWrap/>
            <w:vAlign w:val="center"/>
            <w:hideMark/>
          </w:tcPr>
          <w:p w14:paraId="75F4FB70"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1.3%</w:t>
            </w:r>
          </w:p>
        </w:tc>
        <w:tc>
          <w:tcPr>
            <w:tcW w:w="1512" w:type="dxa"/>
            <w:tcBorders>
              <w:top w:val="nil"/>
              <w:left w:val="nil"/>
              <w:bottom w:val="nil"/>
              <w:right w:val="nil"/>
            </w:tcBorders>
            <w:shd w:val="clear" w:color="000000" w:fill="FFFFFF"/>
            <w:noWrap/>
            <w:vAlign w:val="center"/>
            <w:hideMark/>
          </w:tcPr>
          <w:p w14:paraId="525EE48F"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r w:rsidRPr="001E08BA">
              <w:rPr>
                <w:rFonts w:eastAsia="Times New Roman" w:cs="Times New Roman"/>
                <w:i/>
                <w:iCs/>
                <w:color w:val="215967"/>
                <w:sz w:val="16"/>
                <w:szCs w:val="16"/>
                <w:lang w:eastAsia="en-GB"/>
              </w:rPr>
              <w:t>[-4.5%, 0.8%]</w:t>
            </w:r>
          </w:p>
        </w:tc>
        <w:tc>
          <w:tcPr>
            <w:tcW w:w="278" w:type="dxa"/>
            <w:tcBorders>
              <w:top w:val="nil"/>
              <w:left w:val="nil"/>
              <w:bottom w:val="nil"/>
              <w:right w:val="nil"/>
            </w:tcBorders>
            <w:shd w:val="clear" w:color="000000" w:fill="FFFFFF"/>
            <w:noWrap/>
            <w:vAlign w:val="center"/>
            <w:hideMark/>
          </w:tcPr>
          <w:p w14:paraId="1D7318F2"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p>
        </w:tc>
        <w:tc>
          <w:tcPr>
            <w:tcW w:w="950" w:type="dxa"/>
            <w:tcBorders>
              <w:top w:val="nil"/>
              <w:left w:val="nil"/>
              <w:bottom w:val="nil"/>
              <w:right w:val="nil"/>
            </w:tcBorders>
            <w:shd w:val="clear" w:color="000000" w:fill="FFFFFF"/>
            <w:noWrap/>
            <w:vAlign w:val="center"/>
            <w:hideMark/>
          </w:tcPr>
          <w:p w14:paraId="6390AAF8"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0.17</w:t>
            </w:r>
          </w:p>
        </w:tc>
      </w:tr>
      <w:tr w:rsidR="006F3247" w:rsidRPr="001E08BA" w14:paraId="488B3874" w14:textId="77777777" w:rsidTr="00481AC2">
        <w:trPr>
          <w:trHeight w:val="330"/>
        </w:trPr>
        <w:tc>
          <w:tcPr>
            <w:tcW w:w="3999" w:type="dxa"/>
            <w:tcBorders>
              <w:top w:val="nil"/>
              <w:left w:val="nil"/>
              <w:bottom w:val="nil"/>
              <w:right w:val="nil"/>
            </w:tcBorders>
            <w:shd w:val="clear" w:color="000000" w:fill="FFFFFF"/>
            <w:noWrap/>
            <w:vAlign w:val="center"/>
            <w:hideMark/>
          </w:tcPr>
          <w:p w14:paraId="394CAED7" w14:textId="77777777" w:rsidR="006F3247" w:rsidRPr="001E08BA" w:rsidRDefault="006F3247" w:rsidP="00481AC2">
            <w:pPr>
              <w:spacing w:after="0" w:line="240" w:lineRule="auto"/>
              <w:rPr>
                <w:rFonts w:eastAsia="Times New Roman" w:cs="Times New Roman"/>
                <w:color w:val="215967"/>
                <w:lang w:eastAsia="en-GB"/>
              </w:rPr>
            </w:pPr>
            <w:r w:rsidRPr="001E08BA">
              <w:rPr>
                <w:rFonts w:eastAsia="Times New Roman" w:cs="Times New Roman"/>
                <w:color w:val="215967"/>
                <w:lang w:eastAsia="en-GB"/>
              </w:rPr>
              <w:t>Mobility car (UK only)</w:t>
            </w:r>
          </w:p>
        </w:tc>
        <w:tc>
          <w:tcPr>
            <w:tcW w:w="6236" w:type="dxa"/>
            <w:tcBorders>
              <w:top w:val="nil"/>
              <w:left w:val="nil"/>
              <w:bottom w:val="nil"/>
              <w:right w:val="nil"/>
            </w:tcBorders>
            <w:shd w:val="clear" w:color="000000" w:fill="FFFFFF"/>
            <w:vAlign w:val="center"/>
          </w:tcPr>
          <w:p w14:paraId="4DDC4C97" w14:textId="77777777" w:rsidR="006F3247" w:rsidRPr="001E08BA" w:rsidRDefault="006F3247" w:rsidP="00481AC2">
            <w:pPr>
              <w:spacing w:before="80" w:after="80" w:line="240" w:lineRule="auto"/>
              <w:rPr>
                <w:rFonts w:eastAsia="Times New Roman" w:cs="Times New Roman"/>
                <w:color w:val="215967"/>
                <w:lang w:eastAsia="en-GB"/>
              </w:rPr>
            </w:pPr>
            <w:r w:rsidRPr="001E08BA">
              <w:rPr>
                <w:rFonts w:eastAsia="Times New Roman" w:cs="Times New Roman"/>
                <w:color w:val="215967"/>
                <w:lang w:eastAsia="en-GB"/>
              </w:rPr>
              <w:t xml:space="preserve">In the UK, </w:t>
            </w:r>
            <w:proofErr w:type="gramStart"/>
            <w:r w:rsidRPr="001E08BA">
              <w:rPr>
                <w:rFonts w:eastAsia="Times New Roman" w:cs="Times New Roman"/>
                <w:color w:val="215967"/>
                <w:lang w:eastAsia="en-GB"/>
              </w:rPr>
              <w:t>a number of</w:t>
            </w:r>
            <w:proofErr w:type="gramEnd"/>
            <w:r w:rsidRPr="001E08BA">
              <w:rPr>
                <w:rFonts w:eastAsia="Times New Roman" w:cs="Times New Roman"/>
                <w:color w:val="215967"/>
                <w:lang w:eastAsia="en-GB"/>
              </w:rPr>
              <w:t xml:space="preserve"> justifications explicitly referred to people having a mobility car (which comes through a separate scheme).</w:t>
            </w:r>
          </w:p>
        </w:tc>
        <w:tc>
          <w:tcPr>
            <w:tcW w:w="876" w:type="dxa"/>
            <w:tcBorders>
              <w:top w:val="nil"/>
              <w:left w:val="nil"/>
              <w:bottom w:val="nil"/>
              <w:right w:val="nil"/>
            </w:tcBorders>
            <w:shd w:val="clear" w:color="000000" w:fill="FFFFFF"/>
            <w:noWrap/>
            <w:vAlign w:val="center"/>
            <w:hideMark/>
          </w:tcPr>
          <w:p w14:paraId="17731892"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4.6%</w:t>
            </w:r>
          </w:p>
        </w:tc>
        <w:tc>
          <w:tcPr>
            <w:tcW w:w="1032" w:type="dxa"/>
            <w:tcBorders>
              <w:top w:val="nil"/>
              <w:left w:val="nil"/>
              <w:bottom w:val="nil"/>
              <w:right w:val="nil"/>
            </w:tcBorders>
            <w:shd w:val="clear" w:color="000000" w:fill="FFFFFF"/>
            <w:noWrap/>
            <w:vAlign w:val="center"/>
            <w:hideMark/>
          </w:tcPr>
          <w:p w14:paraId="3582591B"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0.0%</w:t>
            </w:r>
          </w:p>
        </w:tc>
        <w:tc>
          <w:tcPr>
            <w:tcW w:w="1512" w:type="dxa"/>
            <w:tcBorders>
              <w:top w:val="nil"/>
              <w:left w:val="nil"/>
              <w:bottom w:val="nil"/>
              <w:right w:val="nil"/>
            </w:tcBorders>
            <w:shd w:val="clear" w:color="000000" w:fill="FFFFFF"/>
            <w:noWrap/>
            <w:vAlign w:val="center"/>
            <w:hideMark/>
          </w:tcPr>
          <w:p w14:paraId="64A11FE5"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r w:rsidRPr="001E08BA">
              <w:rPr>
                <w:rFonts w:eastAsia="Times New Roman" w:cs="Times New Roman"/>
                <w:i/>
                <w:iCs/>
                <w:color w:val="215967"/>
                <w:sz w:val="16"/>
                <w:szCs w:val="16"/>
                <w:lang w:eastAsia="en-GB"/>
              </w:rPr>
              <w:t>[-7.3%, -1.8%]</w:t>
            </w:r>
          </w:p>
        </w:tc>
        <w:tc>
          <w:tcPr>
            <w:tcW w:w="278" w:type="dxa"/>
            <w:tcBorders>
              <w:top w:val="nil"/>
              <w:left w:val="nil"/>
              <w:bottom w:val="nil"/>
              <w:right w:val="nil"/>
            </w:tcBorders>
            <w:shd w:val="clear" w:color="000000" w:fill="FFFFFF"/>
            <w:noWrap/>
            <w:vAlign w:val="center"/>
            <w:hideMark/>
          </w:tcPr>
          <w:p w14:paraId="14519226"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p>
        </w:tc>
        <w:tc>
          <w:tcPr>
            <w:tcW w:w="950" w:type="dxa"/>
            <w:tcBorders>
              <w:top w:val="nil"/>
              <w:left w:val="nil"/>
              <w:bottom w:val="nil"/>
              <w:right w:val="nil"/>
            </w:tcBorders>
            <w:shd w:val="clear" w:color="000000" w:fill="FFFFFF"/>
            <w:noWrap/>
            <w:vAlign w:val="center"/>
            <w:hideMark/>
          </w:tcPr>
          <w:p w14:paraId="18607C3F"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58E89914" w14:textId="77777777" w:rsidTr="00481AC2">
        <w:trPr>
          <w:trHeight w:val="330"/>
        </w:trPr>
        <w:tc>
          <w:tcPr>
            <w:tcW w:w="3999" w:type="dxa"/>
            <w:tcBorders>
              <w:top w:val="nil"/>
              <w:left w:val="nil"/>
              <w:bottom w:val="nil"/>
              <w:right w:val="nil"/>
            </w:tcBorders>
            <w:shd w:val="clear" w:color="000000" w:fill="FFFFFF"/>
            <w:noWrap/>
            <w:vAlign w:val="center"/>
            <w:hideMark/>
          </w:tcPr>
          <w:p w14:paraId="2001A37E" w14:textId="77777777" w:rsidR="006F3247" w:rsidRPr="001E08BA" w:rsidRDefault="006F3247" w:rsidP="00481AC2">
            <w:pPr>
              <w:spacing w:after="0" w:line="240" w:lineRule="auto"/>
              <w:rPr>
                <w:rFonts w:eastAsia="Times New Roman" w:cs="Times New Roman"/>
                <w:color w:val="215967"/>
                <w:lang w:eastAsia="en-GB"/>
              </w:rPr>
            </w:pPr>
            <w:r w:rsidRPr="001E08BA">
              <w:rPr>
                <w:rFonts w:eastAsia="Times New Roman" w:cs="Times New Roman"/>
                <w:color w:val="215967"/>
                <w:lang w:eastAsia="en-GB"/>
              </w:rPr>
              <w:t>Admits better-off on benefits</w:t>
            </w:r>
          </w:p>
        </w:tc>
        <w:tc>
          <w:tcPr>
            <w:tcW w:w="6236" w:type="dxa"/>
            <w:tcBorders>
              <w:top w:val="nil"/>
              <w:left w:val="nil"/>
              <w:bottom w:val="nil"/>
              <w:right w:val="nil"/>
            </w:tcBorders>
            <w:shd w:val="clear" w:color="000000" w:fill="FFFFFF"/>
            <w:vAlign w:val="center"/>
          </w:tcPr>
          <w:p w14:paraId="79E9DB15" w14:textId="77777777" w:rsidR="006F3247" w:rsidRPr="001E08BA" w:rsidRDefault="006F3247" w:rsidP="00481AC2">
            <w:pPr>
              <w:spacing w:before="80" w:after="80" w:line="240" w:lineRule="auto"/>
              <w:rPr>
                <w:rFonts w:eastAsia="Times New Roman" w:cs="Times New Roman"/>
                <w:color w:val="215967"/>
                <w:lang w:eastAsia="en-GB"/>
              </w:rPr>
            </w:pPr>
            <w:r w:rsidRPr="001E08BA">
              <w:rPr>
                <w:rFonts w:eastAsia="Times New Roman" w:cs="Times New Roman"/>
                <w:color w:val="215967"/>
                <w:lang w:eastAsia="en-GB"/>
              </w:rPr>
              <w:t>People telling others that they get more on benefits than they would working, or ‘told me they preferred not to work’ (hence some overlaps with ‘Lazy’).</w:t>
            </w:r>
          </w:p>
        </w:tc>
        <w:tc>
          <w:tcPr>
            <w:tcW w:w="876" w:type="dxa"/>
            <w:tcBorders>
              <w:top w:val="nil"/>
              <w:left w:val="nil"/>
              <w:bottom w:val="nil"/>
              <w:right w:val="nil"/>
            </w:tcBorders>
            <w:shd w:val="clear" w:color="000000" w:fill="FFFFFF"/>
            <w:noWrap/>
            <w:vAlign w:val="center"/>
            <w:hideMark/>
          </w:tcPr>
          <w:p w14:paraId="1B86AB51"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4.4%</w:t>
            </w:r>
          </w:p>
        </w:tc>
        <w:tc>
          <w:tcPr>
            <w:tcW w:w="1032" w:type="dxa"/>
            <w:tcBorders>
              <w:top w:val="nil"/>
              <w:left w:val="nil"/>
              <w:bottom w:val="nil"/>
              <w:right w:val="nil"/>
            </w:tcBorders>
            <w:shd w:val="clear" w:color="000000" w:fill="FFFFFF"/>
            <w:noWrap/>
            <w:vAlign w:val="center"/>
            <w:hideMark/>
          </w:tcPr>
          <w:p w14:paraId="1867117A"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1.0%</w:t>
            </w:r>
          </w:p>
        </w:tc>
        <w:tc>
          <w:tcPr>
            <w:tcW w:w="1512" w:type="dxa"/>
            <w:tcBorders>
              <w:top w:val="nil"/>
              <w:left w:val="nil"/>
              <w:bottom w:val="nil"/>
              <w:right w:val="nil"/>
            </w:tcBorders>
            <w:shd w:val="clear" w:color="000000" w:fill="FFFFFF"/>
            <w:noWrap/>
            <w:vAlign w:val="center"/>
            <w:hideMark/>
          </w:tcPr>
          <w:p w14:paraId="451640FF"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r w:rsidRPr="001E08BA">
              <w:rPr>
                <w:rFonts w:eastAsia="Times New Roman" w:cs="Times New Roman"/>
                <w:i/>
                <w:iCs/>
                <w:color w:val="215967"/>
                <w:sz w:val="16"/>
                <w:szCs w:val="16"/>
                <w:lang w:eastAsia="en-GB"/>
              </w:rPr>
              <w:t>[-6.5%, -0.2%]</w:t>
            </w:r>
          </w:p>
        </w:tc>
        <w:tc>
          <w:tcPr>
            <w:tcW w:w="278" w:type="dxa"/>
            <w:tcBorders>
              <w:top w:val="nil"/>
              <w:left w:val="nil"/>
              <w:bottom w:val="nil"/>
              <w:right w:val="nil"/>
            </w:tcBorders>
            <w:shd w:val="clear" w:color="000000" w:fill="FFFFFF"/>
            <w:noWrap/>
            <w:vAlign w:val="center"/>
            <w:hideMark/>
          </w:tcPr>
          <w:p w14:paraId="01C86203"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p>
        </w:tc>
        <w:tc>
          <w:tcPr>
            <w:tcW w:w="950" w:type="dxa"/>
            <w:tcBorders>
              <w:top w:val="nil"/>
              <w:left w:val="nil"/>
              <w:bottom w:val="nil"/>
              <w:right w:val="nil"/>
            </w:tcBorders>
            <w:shd w:val="clear" w:color="000000" w:fill="FFFFFF"/>
            <w:noWrap/>
            <w:vAlign w:val="center"/>
            <w:hideMark/>
          </w:tcPr>
          <w:p w14:paraId="7F64CBBA"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0.04</w:t>
            </w:r>
          </w:p>
        </w:tc>
      </w:tr>
      <w:tr w:rsidR="006F3247" w:rsidRPr="001E08BA" w14:paraId="19FCAD14" w14:textId="77777777" w:rsidTr="00481AC2">
        <w:trPr>
          <w:trHeight w:val="330"/>
        </w:trPr>
        <w:tc>
          <w:tcPr>
            <w:tcW w:w="3999" w:type="dxa"/>
            <w:tcBorders>
              <w:top w:val="nil"/>
              <w:left w:val="nil"/>
              <w:bottom w:val="nil"/>
              <w:right w:val="nil"/>
            </w:tcBorders>
            <w:shd w:val="clear" w:color="000000" w:fill="FFFFFF"/>
            <w:noWrap/>
            <w:vAlign w:val="center"/>
            <w:hideMark/>
          </w:tcPr>
          <w:p w14:paraId="6E45846E" w14:textId="77777777" w:rsidR="006F3247" w:rsidRPr="001E08BA" w:rsidRDefault="006F3247" w:rsidP="00481AC2">
            <w:pPr>
              <w:spacing w:after="0" w:line="240" w:lineRule="auto"/>
              <w:rPr>
                <w:rFonts w:eastAsia="Times New Roman" w:cs="Times New Roman"/>
                <w:color w:val="215967"/>
                <w:lang w:eastAsia="en-GB"/>
              </w:rPr>
            </w:pPr>
            <w:r w:rsidRPr="001E08BA">
              <w:rPr>
                <w:rFonts w:eastAsia="Times New Roman" w:cs="Times New Roman"/>
                <w:color w:val="215967"/>
                <w:lang w:eastAsia="en-GB"/>
              </w:rPr>
              <w:t>Perceived to be better off on benefits</w:t>
            </w:r>
          </w:p>
        </w:tc>
        <w:tc>
          <w:tcPr>
            <w:tcW w:w="6236" w:type="dxa"/>
            <w:tcBorders>
              <w:top w:val="nil"/>
              <w:left w:val="nil"/>
              <w:bottom w:val="nil"/>
              <w:right w:val="nil"/>
            </w:tcBorders>
            <w:shd w:val="clear" w:color="000000" w:fill="FFFFFF"/>
            <w:vAlign w:val="center"/>
          </w:tcPr>
          <w:p w14:paraId="7BF66CF0" w14:textId="77777777" w:rsidR="006F3247" w:rsidRPr="001E08BA" w:rsidRDefault="006F3247" w:rsidP="00481AC2">
            <w:pPr>
              <w:spacing w:before="80" w:after="80" w:line="240" w:lineRule="auto"/>
              <w:rPr>
                <w:rFonts w:eastAsia="Times New Roman" w:cs="Times New Roman"/>
                <w:color w:val="215967"/>
                <w:lang w:eastAsia="en-GB"/>
              </w:rPr>
            </w:pPr>
            <w:r w:rsidRPr="001E08BA">
              <w:rPr>
                <w:rFonts w:eastAsia="Times New Roman" w:cs="Times New Roman"/>
                <w:color w:val="215967"/>
                <w:lang w:eastAsia="en-GB"/>
              </w:rPr>
              <w:t>The respondent saying that they think the claimant is better-off on benefits, but not saying that the claimant themselves told others of this.</w:t>
            </w:r>
          </w:p>
        </w:tc>
        <w:tc>
          <w:tcPr>
            <w:tcW w:w="876" w:type="dxa"/>
            <w:tcBorders>
              <w:top w:val="nil"/>
              <w:left w:val="nil"/>
              <w:bottom w:val="nil"/>
              <w:right w:val="nil"/>
            </w:tcBorders>
            <w:shd w:val="clear" w:color="000000" w:fill="FFFFFF"/>
            <w:noWrap/>
            <w:vAlign w:val="center"/>
            <w:hideMark/>
          </w:tcPr>
          <w:p w14:paraId="37BE327E"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0.0%</w:t>
            </w:r>
          </w:p>
        </w:tc>
        <w:tc>
          <w:tcPr>
            <w:tcW w:w="1032" w:type="dxa"/>
            <w:tcBorders>
              <w:top w:val="nil"/>
              <w:left w:val="nil"/>
              <w:bottom w:val="nil"/>
              <w:right w:val="nil"/>
            </w:tcBorders>
            <w:shd w:val="clear" w:color="000000" w:fill="FFFFFF"/>
            <w:noWrap/>
            <w:vAlign w:val="center"/>
            <w:hideMark/>
          </w:tcPr>
          <w:p w14:paraId="16A3D6A1"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2.2%</w:t>
            </w:r>
          </w:p>
        </w:tc>
        <w:tc>
          <w:tcPr>
            <w:tcW w:w="1512" w:type="dxa"/>
            <w:tcBorders>
              <w:top w:val="nil"/>
              <w:left w:val="nil"/>
              <w:bottom w:val="nil"/>
              <w:right w:val="nil"/>
            </w:tcBorders>
            <w:shd w:val="clear" w:color="000000" w:fill="FFFFFF"/>
            <w:noWrap/>
            <w:vAlign w:val="center"/>
            <w:hideMark/>
          </w:tcPr>
          <w:p w14:paraId="266DA393"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r w:rsidRPr="001E08BA">
              <w:rPr>
                <w:rFonts w:eastAsia="Times New Roman" w:cs="Times New Roman"/>
                <w:i/>
                <w:iCs/>
                <w:color w:val="215967"/>
                <w:sz w:val="16"/>
                <w:szCs w:val="16"/>
                <w:lang w:eastAsia="en-GB"/>
              </w:rPr>
              <w:t>[0.7%, 3.6%]</w:t>
            </w:r>
          </w:p>
        </w:tc>
        <w:tc>
          <w:tcPr>
            <w:tcW w:w="278" w:type="dxa"/>
            <w:tcBorders>
              <w:top w:val="nil"/>
              <w:left w:val="nil"/>
              <w:bottom w:val="nil"/>
              <w:right w:val="nil"/>
            </w:tcBorders>
            <w:shd w:val="clear" w:color="000000" w:fill="FFFFFF"/>
            <w:noWrap/>
            <w:vAlign w:val="center"/>
            <w:hideMark/>
          </w:tcPr>
          <w:p w14:paraId="57290402"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p>
        </w:tc>
        <w:tc>
          <w:tcPr>
            <w:tcW w:w="950" w:type="dxa"/>
            <w:tcBorders>
              <w:top w:val="nil"/>
              <w:left w:val="nil"/>
              <w:bottom w:val="nil"/>
              <w:right w:val="nil"/>
            </w:tcBorders>
            <w:shd w:val="clear" w:color="000000" w:fill="FFFFFF"/>
            <w:noWrap/>
            <w:vAlign w:val="center"/>
            <w:hideMark/>
          </w:tcPr>
          <w:p w14:paraId="5B8BB71D"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7D29369B" w14:textId="77777777" w:rsidTr="00481AC2">
        <w:trPr>
          <w:trHeight w:val="330"/>
        </w:trPr>
        <w:tc>
          <w:tcPr>
            <w:tcW w:w="3999" w:type="dxa"/>
            <w:tcBorders>
              <w:top w:val="single" w:sz="4" w:space="0" w:color="auto"/>
              <w:left w:val="nil"/>
              <w:bottom w:val="nil"/>
              <w:right w:val="nil"/>
            </w:tcBorders>
            <w:shd w:val="clear" w:color="000000" w:fill="FFFFFF"/>
            <w:noWrap/>
            <w:vAlign w:val="center"/>
            <w:hideMark/>
          </w:tcPr>
          <w:p w14:paraId="0D888E11" w14:textId="77777777" w:rsidR="006F3247" w:rsidRPr="001E08BA" w:rsidRDefault="006F3247" w:rsidP="00481AC2">
            <w:pPr>
              <w:spacing w:after="0" w:line="240" w:lineRule="auto"/>
              <w:rPr>
                <w:rFonts w:eastAsia="Times New Roman" w:cs="Times New Roman"/>
                <w:b/>
                <w:bCs/>
                <w:color w:val="215967"/>
                <w:lang w:eastAsia="en-GB"/>
              </w:rPr>
            </w:pPr>
            <w:r w:rsidRPr="001E08BA">
              <w:rPr>
                <w:rFonts w:eastAsia="Times New Roman" w:cs="Times New Roman"/>
                <w:b/>
                <w:bCs/>
                <w:color w:val="215967"/>
                <w:lang w:eastAsia="en-GB"/>
              </w:rPr>
              <w:t>Deservingness: other</w:t>
            </w:r>
          </w:p>
        </w:tc>
        <w:tc>
          <w:tcPr>
            <w:tcW w:w="6236" w:type="dxa"/>
            <w:tcBorders>
              <w:top w:val="single" w:sz="4" w:space="0" w:color="auto"/>
              <w:left w:val="nil"/>
              <w:bottom w:val="nil"/>
              <w:right w:val="nil"/>
            </w:tcBorders>
            <w:shd w:val="clear" w:color="000000" w:fill="FFFFFF"/>
            <w:vAlign w:val="center"/>
          </w:tcPr>
          <w:p w14:paraId="4ABEE5B0" w14:textId="77777777" w:rsidR="006F3247" w:rsidRPr="001E08BA" w:rsidRDefault="006F3247" w:rsidP="00481AC2">
            <w:pPr>
              <w:spacing w:before="80" w:after="80" w:line="240" w:lineRule="auto"/>
              <w:rPr>
                <w:rFonts w:eastAsia="Times New Roman" w:cs="Times New Roman"/>
                <w:b/>
                <w:bCs/>
                <w:color w:val="215967"/>
                <w:lang w:eastAsia="en-GB"/>
              </w:rPr>
            </w:pPr>
            <w:r w:rsidRPr="001E08BA">
              <w:rPr>
                <w:rFonts w:eastAsia="Times New Roman" w:cs="Times New Roman"/>
                <w:i/>
                <w:iCs/>
                <w:color w:val="215967"/>
                <w:lang w:eastAsia="en-GB"/>
              </w:rPr>
              <w:t>Any of the below:</w:t>
            </w:r>
          </w:p>
        </w:tc>
        <w:tc>
          <w:tcPr>
            <w:tcW w:w="876" w:type="dxa"/>
            <w:tcBorders>
              <w:top w:val="single" w:sz="4" w:space="0" w:color="auto"/>
              <w:left w:val="nil"/>
              <w:bottom w:val="nil"/>
              <w:right w:val="nil"/>
            </w:tcBorders>
            <w:shd w:val="clear" w:color="000000" w:fill="FFFFFF"/>
            <w:noWrap/>
            <w:vAlign w:val="center"/>
            <w:hideMark/>
          </w:tcPr>
          <w:p w14:paraId="187E5DAB" w14:textId="77777777" w:rsidR="006F3247" w:rsidRPr="001E08BA" w:rsidRDefault="006F3247" w:rsidP="00481AC2">
            <w:pPr>
              <w:spacing w:after="0" w:line="240" w:lineRule="auto"/>
              <w:jc w:val="center"/>
              <w:rPr>
                <w:rFonts w:eastAsia="Times New Roman" w:cs="Times New Roman"/>
                <w:b/>
                <w:bCs/>
                <w:color w:val="215967"/>
                <w:lang w:eastAsia="en-GB"/>
              </w:rPr>
            </w:pPr>
            <w:r w:rsidRPr="001E08BA">
              <w:rPr>
                <w:rFonts w:eastAsia="Times New Roman" w:cs="Times New Roman"/>
                <w:b/>
                <w:bCs/>
                <w:color w:val="215967"/>
                <w:lang w:eastAsia="en-GB"/>
              </w:rPr>
              <w:t>15.2%</w:t>
            </w:r>
          </w:p>
        </w:tc>
        <w:tc>
          <w:tcPr>
            <w:tcW w:w="1032" w:type="dxa"/>
            <w:tcBorders>
              <w:top w:val="single" w:sz="4" w:space="0" w:color="auto"/>
              <w:left w:val="nil"/>
              <w:bottom w:val="nil"/>
              <w:right w:val="nil"/>
            </w:tcBorders>
            <w:shd w:val="clear" w:color="000000" w:fill="FFFFFF"/>
            <w:noWrap/>
            <w:vAlign w:val="center"/>
            <w:hideMark/>
          </w:tcPr>
          <w:p w14:paraId="42DC1C99" w14:textId="77777777" w:rsidR="006F3247" w:rsidRPr="001E08BA" w:rsidRDefault="006F3247" w:rsidP="00481AC2">
            <w:pPr>
              <w:spacing w:after="0" w:line="240" w:lineRule="auto"/>
              <w:jc w:val="center"/>
              <w:rPr>
                <w:rFonts w:eastAsia="Times New Roman" w:cs="Times New Roman"/>
                <w:b/>
                <w:bCs/>
                <w:color w:val="215967"/>
                <w:lang w:eastAsia="en-GB"/>
              </w:rPr>
            </w:pPr>
            <w:r w:rsidRPr="001E08BA">
              <w:rPr>
                <w:rFonts w:eastAsia="Times New Roman" w:cs="Times New Roman"/>
                <w:b/>
                <w:bCs/>
                <w:color w:val="215967"/>
                <w:lang w:eastAsia="en-GB"/>
              </w:rPr>
              <w:t>3.7%</w:t>
            </w:r>
          </w:p>
        </w:tc>
        <w:tc>
          <w:tcPr>
            <w:tcW w:w="1512" w:type="dxa"/>
            <w:tcBorders>
              <w:top w:val="single" w:sz="4" w:space="0" w:color="auto"/>
              <w:left w:val="nil"/>
              <w:bottom w:val="nil"/>
              <w:right w:val="nil"/>
            </w:tcBorders>
            <w:shd w:val="clear" w:color="000000" w:fill="FFFFFF"/>
            <w:noWrap/>
            <w:vAlign w:val="center"/>
            <w:hideMark/>
          </w:tcPr>
          <w:p w14:paraId="1141EB42" w14:textId="77777777" w:rsidR="006F3247" w:rsidRPr="001E08BA" w:rsidRDefault="006F3247" w:rsidP="00481AC2">
            <w:pPr>
              <w:spacing w:after="0" w:line="240" w:lineRule="auto"/>
              <w:jc w:val="center"/>
              <w:rPr>
                <w:rFonts w:eastAsia="Times New Roman" w:cs="Times New Roman"/>
                <w:b/>
                <w:bCs/>
                <w:i/>
                <w:iCs/>
                <w:color w:val="215967"/>
                <w:sz w:val="16"/>
                <w:szCs w:val="16"/>
                <w:lang w:eastAsia="en-GB"/>
              </w:rPr>
            </w:pPr>
            <w:r w:rsidRPr="001E08BA">
              <w:rPr>
                <w:rFonts w:eastAsia="Times New Roman" w:cs="Times New Roman"/>
                <w:b/>
                <w:bCs/>
                <w:i/>
                <w:iCs/>
                <w:color w:val="215967"/>
                <w:sz w:val="16"/>
                <w:szCs w:val="16"/>
                <w:lang w:eastAsia="en-GB"/>
              </w:rPr>
              <w:t>[-16.9%, -6.1%]</w:t>
            </w:r>
          </w:p>
        </w:tc>
        <w:tc>
          <w:tcPr>
            <w:tcW w:w="278" w:type="dxa"/>
            <w:tcBorders>
              <w:top w:val="single" w:sz="4" w:space="0" w:color="auto"/>
              <w:left w:val="nil"/>
              <w:bottom w:val="nil"/>
              <w:right w:val="nil"/>
            </w:tcBorders>
            <w:shd w:val="clear" w:color="000000" w:fill="FFFFFF"/>
            <w:noWrap/>
            <w:vAlign w:val="center"/>
            <w:hideMark/>
          </w:tcPr>
          <w:p w14:paraId="28EAF601" w14:textId="77777777" w:rsidR="006F3247" w:rsidRPr="001E08BA" w:rsidRDefault="006F3247" w:rsidP="00481AC2">
            <w:pPr>
              <w:spacing w:after="0" w:line="240" w:lineRule="auto"/>
              <w:jc w:val="center"/>
              <w:rPr>
                <w:rFonts w:eastAsia="Times New Roman" w:cs="Times New Roman"/>
                <w:b/>
                <w:bCs/>
                <w:i/>
                <w:iCs/>
                <w:color w:val="215967"/>
                <w:sz w:val="16"/>
                <w:szCs w:val="16"/>
                <w:lang w:eastAsia="en-GB"/>
              </w:rPr>
            </w:pPr>
          </w:p>
        </w:tc>
        <w:tc>
          <w:tcPr>
            <w:tcW w:w="950" w:type="dxa"/>
            <w:tcBorders>
              <w:top w:val="single" w:sz="4" w:space="0" w:color="auto"/>
              <w:left w:val="nil"/>
              <w:bottom w:val="nil"/>
              <w:right w:val="nil"/>
            </w:tcBorders>
            <w:shd w:val="clear" w:color="000000" w:fill="FFFFFF"/>
            <w:noWrap/>
            <w:vAlign w:val="center"/>
            <w:hideMark/>
          </w:tcPr>
          <w:p w14:paraId="58EC5296"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78C7E6AF" w14:textId="77777777" w:rsidTr="00481AC2">
        <w:trPr>
          <w:trHeight w:val="330"/>
        </w:trPr>
        <w:tc>
          <w:tcPr>
            <w:tcW w:w="3999" w:type="dxa"/>
            <w:tcBorders>
              <w:top w:val="nil"/>
              <w:left w:val="nil"/>
              <w:bottom w:val="nil"/>
              <w:right w:val="nil"/>
            </w:tcBorders>
            <w:shd w:val="clear" w:color="000000" w:fill="FFFFFF"/>
            <w:noWrap/>
            <w:vAlign w:val="center"/>
            <w:hideMark/>
          </w:tcPr>
          <w:p w14:paraId="3120CAA7" w14:textId="77777777" w:rsidR="006F3247" w:rsidRPr="001E08BA" w:rsidRDefault="006F3247" w:rsidP="00481AC2">
            <w:pPr>
              <w:spacing w:after="0" w:line="240" w:lineRule="auto"/>
              <w:rPr>
                <w:rFonts w:eastAsia="Times New Roman" w:cs="Times New Roman"/>
                <w:color w:val="215967"/>
                <w:lang w:eastAsia="en-GB"/>
              </w:rPr>
            </w:pPr>
            <w:r w:rsidRPr="001E08BA">
              <w:rPr>
                <w:rFonts w:eastAsia="Times New Roman" w:cs="Times New Roman"/>
                <w:color w:val="215967"/>
                <w:lang w:eastAsia="en-GB"/>
              </w:rPr>
              <w:t>Drink/drugs/fags</w:t>
            </w:r>
          </w:p>
        </w:tc>
        <w:tc>
          <w:tcPr>
            <w:tcW w:w="6236" w:type="dxa"/>
            <w:tcBorders>
              <w:top w:val="nil"/>
              <w:left w:val="nil"/>
              <w:bottom w:val="nil"/>
              <w:right w:val="nil"/>
            </w:tcBorders>
            <w:shd w:val="clear" w:color="000000" w:fill="FFFFFF"/>
            <w:vAlign w:val="center"/>
          </w:tcPr>
          <w:p w14:paraId="520B2356" w14:textId="77777777" w:rsidR="006F3247" w:rsidRPr="001E08BA" w:rsidRDefault="006F3247" w:rsidP="00481AC2">
            <w:pPr>
              <w:spacing w:before="80" w:after="80" w:line="240" w:lineRule="auto"/>
              <w:rPr>
                <w:rFonts w:eastAsia="Times New Roman" w:cs="Times New Roman"/>
                <w:color w:val="215967"/>
                <w:lang w:eastAsia="en-GB"/>
              </w:rPr>
            </w:pPr>
            <w:r w:rsidRPr="001E08BA">
              <w:rPr>
                <w:rFonts w:eastAsia="Times New Roman" w:cs="Times New Roman"/>
                <w:color w:val="215967"/>
                <w:lang w:eastAsia="en-GB"/>
              </w:rPr>
              <w:t>Any mention of pubs, drinking or alcoholism, smoking, drugs.</w:t>
            </w:r>
          </w:p>
        </w:tc>
        <w:tc>
          <w:tcPr>
            <w:tcW w:w="876" w:type="dxa"/>
            <w:tcBorders>
              <w:top w:val="nil"/>
              <w:left w:val="nil"/>
              <w:bottom w:val="nil"/>
              <w:right w:val="nil"/>
            </w:tcBorders>
            <w:shd w:val="clear" w:color="000000" w:fill="FFFFFF"/>
            <w:noWrap/>
            <w:vAlign w:val="center"/>
            <w:hideMark/>
          </w:tcPr>
          <w:p w14:paraId="10577CB4"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12.3%</w:t>
            </w:r>
          </w:p>
        </w:tc>
        <w:tc>
          <w:tcPr>
            <w:tcW w:w="1032" w:type="dxa"/>
            <w:tcBorders>
              <w:top w:val="nil"/>
              <w:left w:val="nil"/>
              <w:bottom w:val="nil"/>
              <w:right w:val="nil"/>
            </w:tcBorders>
            <w:shd w:val="clear" w:color="000000" w:fill="FFFFFF"/>
            <w:noWrap/>
            <w:vAlign w:val="center"/>
            <w:hideMark/>
          </w:tcPr>
          <w:p w14:paraId="0757AC6F"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2.6%</w:t>
            </w:r>
          </w:p>
        </w:tc>
        <w:tc>
          <w:tcPr>
            <w:tcW w:w="1512" w:type="dxa"/>
            <w:tcBorders>
              <w:top w:val="nil"/>
              <w:left w:val="nil"/>
              <w:bottom w:val="nil"/>
              <w:right w:val="nil"/>
            </w:tcBorders>
            <w:shd w:val="clear" w:color="000000" w:fill="FFFFFF"/>
            <w:noWrap/>
            <w:vAlign w:val="center"/>
            <w:hideMark/>
          </w:tcPr>
          <w:p w14:paraId="497EC3CA"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r w:rsidRPr="001E08BA">
              <w:rPr>
                <w:rFonts w:eastAsia="Times New Roman" w:cs="Times New Roman"/>
                <w:i/>
                <w:iCs/>
                <w:color w:val="215967"/>
                <w:sz w:val="16"/>
                <w:szCs w:val="16"/>
                <w:lang w:eastAsia="en-GB"/>
              </w:rPr>
              <w:t>[-14.5%, -4.8%]</w:t>
            </w:r>
          </w:p>
        </w:tc>
        <w:tc>
          <w:tcPr>
            <w:tcW w:w="278" w:type="dxa"/>
            <w:tcBorders>
              <w:top w:val="nil"/>
              <w:left w:val="nil"/>
              <w:bottom w:val="nil"/>
              <w:right w:val="nil"/>
            </w:tcBorders>
            <w:shd w:val="clear" w:color="000000" w:fill="FFFFFF"/>
            <w:noWrap/>
            <w:vAlign w:val="center"/>
            <w:hideMark/>
          </w:tcPr>
          <w:p w14:paraId="1F29EF55"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p>
        </w:tc>
        <w:tc>
          <w:tcPr>
            <w:tcW w:w="950" w:type="dxa"/>
            <w:tcBorders>
              <w:top w:val="nil"/>
              <w:left w:val="nil"/>
              <w:bottom w:val="nil"/>
              <w:right w:val="nil"/>
            </w:tcBorders>
            <w:shd w:val="clear" w:color="000000" w:fill="FFFFFF"/>
            <w:noWrap/>
            <w:vAlign w:val="center"/>
            <w:hideMark/>
          </w:tcPr>
          <w:p w14:paraId="26CF4647"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53F566A6" w14:textId="77777777" w:rsidTr="00481AC2">
        <w:trPr>
          <w:trHeight w:val="330"/>
        </w:trPr>
        <w:tc>
          <w:tcPr>
            <w:tcW w:w="3999" w:type="dxa"/>
            <w:tcBorders>
              <w:top w:val="nil"/>
              <w:left w:val="nil"/>
              <w:bottom w:val="nil"/>
              <w:right w:val="nil"/>
            </w:tcBorders>
            <w:shd w:val="clear" w:color="000000" w:fill="FFFFFF"/>
            <w:noWrap/>
            <w:vAlign w:val="center"/>
            <w:hideMark/>
          </w:tcPr>
          <w:p w14:paraId="27E9C010" w14:textId="77777777" w:rsidR="006F3247" w:rsidRPr="001E08BA" w:rsidRDefault="006F3247" w:rsidP="00481AC2">
            <w:pPr>
              <w:spacing w:after="0" w:line="240" w:lineRule="auto"/>
              <w:rPr>
                <w:rFonts w:eastAsia="Times New Roman" w:cs="Times New Roman"/>
                <w:color w:val="215967"/>
                <w:lang w:eastAsia="en-GB"/>
              </w:rPr>
            </w:pPr>
            <w:r w:rsidRPr="001E08BA">
              <w:rPr>
                <w:rFonts w:eastAsia="Times New Roman" w:cs="Times New Roman"/>
                <w:color w:val="215967"/>
                <w:lang w:eastAsia="en-GB"/>
              </w:rPr>
              <w:t>Overweight</w:t>
            </w:r>
          </w:p>
        </w:tc>
        <w:tc>
          <w:tcPr>
            <w:tcW w:w="6236" w:type="dxa"/>
            <w:tcBorders>
              <w:top w:val="nil"/>
              <w:left w:val="nil"/>
              <w:bottom w:val="nil"/>
              <w:right w:val="nil"/>
            </w:tcBorders>
            <w:shd w:val="clear" w:color="000000" w:fill="FFFFFF"/>
            <w:vAlign w:val="center"/>
          </w:tcPr>
          <w:p w14:paraId="4D79DC49" w14:textId="77777777" w:rsidR="006F3247" w:rsidRPr="001E08BA" w:rsidRDefault="006F3247" w:rsidP="00481AC2">
            <w:pPr>
              <w:spacing w:before="80" w:after="80" w:line="240" w:lineRule="auto"/>
              <w:rPr>
                <w:rFonts w:eastAsia="Times New Roman" w:cs="Times New Roman"/>
                <w:color w:val="215967"/>
                <w:lang w:eastAsia="en-GB"/>
              </w:rPr>
            </w:pPr>
            <w:r w:rsidRPr="001E08BA">
              <w:rPr>
                <w:rFonts w:eastAsia="Times New Roman" w:cs="Times New Roman"/>
                <w:color w:val="215967"/>
                <w:lang w:eastAsia="en-GB"/>
              </w:rPr>
              <w:t xml:space="preserve">Any mention of overweight/obesity, </w:t>
            </w:r>
            <w:proofErr w:type="gramStart"/>
            <w:r w:rsidRPr="001E08BA">
              <w:rPr>
                <w:rFonts w:eastAsia="Times New Roman" w:cs="Times New Roman"/>
                <w:color w:val="215967"/>
                <w:lang w:eastAsia="en-GB"/>
              </w:rPr>
              <w:t>whether or not</w:t>
            </w:r>
            <w:proofErr w:type="gramEnd"/>
            <w:r w:rsidRPr="001E08BA">
              <w:rPr>
                <w:rFonts w:eastAsia="Times New Roman" w:cs="Times New Roman"/>
                <w:color w:val="215967"/>
                <w:lang w:eastAsia="en-GB"/>
              </w:rPr>
              <w:t xml:space="preserve"> this seems to be the reason for their disability benefit claim.</w:t>
            </w:r>
          </w:p>
        </w:tc>
        <w:tc>
          <w:tcPr>
            <w:tcW w:w="876" w:type="dxa"/>
            <w:tcBorders>
              <w:top w:val="nil"/>
              <w:left w:val="nil"/>
              <w:bottom w:val="nil"/>
              <w:right w:val="nil"/>
            </w:tcBorders>
            <w:shd w:val="clear" w:color="000000" w:fill="FFFFFF"/>
            <w:noWrap/>
            <w:vAlign w:val="center"/>
            <w:hideMark/>
          </w:tcPr>
          <w:p w14:paraId="5704B861"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2.9%</w:t>
            </w:r>
          </w:p>
        </w:tc>
        <w:tc>
          <w:tcPr>
            <w:tcW w:w="1032" w:type="dxa"/>
            <w:tcBorders>
              <w:top w:val="nil"/>
              <w:left w:val="nil"/>
              <w:bottom w:val="nil"/>
              <w:right w:val="nil"/>
            </w:tcBorders>
            <w:shd w:val="clear" w:color="000000" w:fill="FFFFFF"/>
            <w:noWrap/>
            <w:vAlign w:val="center"/>
            <w:hideMark/>
          </w:tcPr>
          <w:p w14:paraId="6B225599"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0.4%</w:t>
            </w:r>
          </w:p>
        </w:tc>
        <w:tc>
          <w:tcPr>
            <w:tcW w:w="1512" w:type="dxa"/>
            <w:tcBorders>
              <w:top w:val="nil"/>
              <w:left w:val="nil"/>
              <w:bottom w:val="nil"/>
              <w:right w:val="nil"/>
            </w:tcBorders>
            <w:shd w:val="clear" w:color="000000" w:fill="FFFFFF"/>
            <w:noWrap/>
            <w:vAlign w:val="center"/>
            <w:hideMark/>
          </w:tcPr>
          <w:p w14:paraId="1F3AD229"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r w:rsidRPr="001E08BA">
              <w:rPr>
                <w:rFonts w:eastAsia="Times New Roman" w:cs="Times New Roman"/>
                <w:i/>
                <w:iCs/>
                <w:color w:val="215967"/>
                <w:sz w:val="16"/>
                <w:szCs w:val="16"/>
                <w:lang w:eastAsia="en-GB"/>
              </w:rPr>
              <w:t>[-5.0%, 0.0%]</w:t>
            </w:r>
          </w:p>
        </w:tc>
        <w:tc>
          <w:tcPr>
            <w:tcW w:w="278" w:type="dxa"/>
            <w:tcBorders>
              <w:top w:val="nil"/>
              <w:left w:val="nil"/>
              <w:bottom w:val="nil"/>
              <w:right w:val="nil"/>
            </w:tcBorders>
            <w:shd w:val="clear" w:color="000000" w:fill="FFFFFF"/>
            <w:noWrap/>
            <w:vAlign w:val="center"/>
            <w:hideMark/>
          </w:tcPr>
          <w:p w14:paraId="2E9D20E0"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p>
        </w:tc>
        <w:tc>
          <w:tcPr>
            <w:tcW w:w="950" w:type="dxa"/>
            <w:tcBorders>
              <w:top w:val="nil"/>
              <w:left w:val="nil"/>
              <w:bottom w:val="nil"/>
              <w:right w:val="nil"/>
            </w:tcBorders>
            <w:shd w:val="clear" w:color="000000" w:fill="FFFFFF"/>
            <w:noWrap/>
            <w:vAlign w:val="center"/>
            <w:hideMark/>
          </w:tcPr>
          <w:p w14:paraId="5D02EAC5"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0.05</w:t>
            </w:r>
          </w:p>
        </w:tc>
      </w:tr>
      <w:tr w:rsidR="006F3247" w:rsidRPr="001E08BA" w14:paraId="641B9CAD" w14:textId="77777777" w:rsidTr="00481AC2">
        <w:trPr>
          <w:trHeight w:val="330"/>
        </w:trPr>
        <w:tc>
          <w:tcPr>
            <w:tcW w:w="3999" w:type="dxa"/>
            <w:tcBorders>
              <w:top w:val="nil"/>
              <w:left w:val="nil"/>
              <w:bottom w:val="nil"/>
              <w:right w:val="nil"/>
            </w:tcBorders>
            <w:shd w:val="clear" w:color="000000" w:fill="FFFFFF"/>
            <w:noWrap/>
            <w:vAlign w:val="center"/>
            <w:hideMark/>
          </w:tcPr>
          <w:p w14:paraId="086FDB67" w14:textId="77777777" w:rsidR="006F3247" w:rsidRPr="001E08BA" w:rsidRDefault="006F3247" w:rsidP="00481AC2">
            <w:pPr>
              <w:spacing w:after="0" w:line="240" w:lineRule="auto"/>
              <w:rPr>
                <w:rFonts w:eastAsia="Times New Roman" w:cs="Times New Roman"/>
                <w:color w:val="215967"/>
                <w:lang w:eastAsia="en-GB"/>
              </w:rPr>
            </w:pPr>
            <w:r w:rsidRPr="001E08BA">
              <w:rPr>
                <w:rFonts w:eastAsia="Times New Roman" w:cs="Times New Roman"/>
                <w:color w:val="215967"/>
                <w:lang w:eastAsia="en-GB"/>
              </w:rPr>
              <w:t>Migrants/refugees</w:t>
            </w:r>
          </w:p>
        </w:tc>
        <w:tc>
          <w:tcPr>
            <w:tcW w:w="6236" w:type="dxa"/>
            <w:tcBorders>
              <w:top w:val="nil"/>
              <w:left w:val="nil"/>
              <w:bottom w:val="nil"/>
              <w:right w:val="nil"/>
            </w:tcBorders>
            <w:shd w:val="clear" w:color="000000" w:fill="FFFFFF"/>
            <w:vAlign w:val="center"/>
          </w:tcPr>
          <w:p w14:paraId="4640C3E0" w14:textId="77777777" w:rsidR="006F3247" w:rsidRPr="001E08BA" w:rsidRDefault="006F3247" w:rsidP="00481AC2">
            <w:pPr>
              <w:spacing w:before="80" w:after="80" w:line="240" w:lineRule="auto"/>
              <w:rPr>
                <w:rFonts w:eastAsia="Times New Roman" w:cs="Times New Roman"/>
                <w:color w:val="215967"/>
                <w:lang w:eastAsia="en-GB"/>
              </w:rPr>
            </w:pPr>
            <w:r w:rsidRPr="001E08BA">
              <w:rPr>
                <w:rFonts w:eastAsia="Times New Roman" w:cs="Times New Roman"/>
                <w:color w:val="215967"/>
                <w:lang w:eastAsia="en-GB"/>
              </w:rPr>
              <w:t>Any mention of people being migrants or refugees (sometimes with an implication that people have not paid into the system, though coded here for any mention).</w:t>
            </w:r>
          </w:p>
        </w:tc>
        <w:tc>
          <w:tcPr>
            <w:tcW w:w="876" w:type="dxa"/>
            <w:tcBorders>
              <w:top w:val="nil"/>
              <w:left w:val="nil"/>
              <w:bottom w:val="nil"/>
              <w:right w:val="nil"/>
            </w:tcBorders>
            <w:shd w:val="clear" w:color="000000" w:fill="FFFFFF"/>
            <w:noWrap/>
            <w:vAlign w:val="center"/>
            <w:hideMark/>
          </w:tcPr>
          <w:p w14:paraId="3DA750D3"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0.0%</w:t>
            </w:r>
          </w:p>
        </w:tc>
        <w:tc>
          <w:tcPr>
            <w:tcW w:w="1032" w:type="dxa"/>
            <w:tcBorders>
              <w:top w:val="nil"/>
              <w:left w:val="nil"/>
              <w:bottom w:val="nil"/>
              <w:right w:val="nil"/>
            </w:tcBorders>
            <w:shd w:val="clear" w:color="000000" w:fill="FFFFFF"/>
            <w:noWrap/>
            <w:vAlign w:val="center"/>
            <w:hideMark/>
          </w:tcPr>
          <w:p w14:paraId="56D4906F"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1.0%</w:t>
            </w:r>
          </w:p>
        </w:tc>
        <w:tc>
          <w:tcPr>
            <w:tcW w:w="1512" w:type="dxa"/>
            <w:tcBorders>
              <w:top w:val="nil"/>
              <w:left w:val="nil"/>
              <w:bottom w:val="nil"/>
              <w:right w:val="nil"/>
            </w:tcBorders>
            <w:shd w:val="clear" w:color="000000" w:fill="FFFFFF"/>
            <w:noWrap/>
            <w:vAlign w:val="center"/>
            <w:hideMark/>
          </w:tcPr>
          <w:p w14:paraId="33B5CDBD"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r w:rsidRPr="001E08BA">
              <w:rPr>
                <w:rFonts w:eastAsia="Times New Roman" w:cs="Times New Roman"/>
                <w:i/>
                <w:iCs/>
                <w:color w:val="215967"/>
                <w:sz w:val="16"/>
                <w:szCs w:val="16"/>
                <w:lang w:eastAsia="en-GB"/>
              </w:rPr>
              <w:t>[-0.1%, 2.1%]</w:t>
            </w:r>
          </w:p>
        </w:tc>
        <w:tc>
          <w:tcPr>
            <w:tcW w:w="278" w:type="dxa"/>
            <w:tcBorders>
              <w:top w:val="nil"/>
              <w:left w:val="nil"/>
              <w:bottom w:val="nil"/>
              <w:right w:val="nil"/>
            </w:tcBorders>
            <w:shd w:val="clear" w:color="000000" w:fill="FFFFFF"/>
            <w:noWrap/>
            <w:vAlign w:val="center"/>
            <w:hideMark/>
          </w:tcPr>
          <w:p w14:paraId="60A29636"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p>
        </w:tc>
        <w:tc>
          <w:tcPr>
            <w:tcW w:w="950" w:type="dxa"/>
            <w:tcBorders>
              <w:top w:val="nil"/>
              <w:left w:val="nil"/>
              <w:bottom w:val="nil"/>
              <w:right w:val="nil"/>
            </w:tcBorders>
            <w:shd w:val="clear" w:color="000000" w:fill="FFFFFF"/>
            <w:noWrap/>
            <w:vAlign w:val="center"/>
            <w:hideMark/>
          </w:tcPr>
          <w:p w14:paraId="58698B8E"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0.09</w:t>
            </w:r>
          </w:p>
        </w:tc>
      </w:tr>
      <w:tr w:rsidR="006F3247" w:rsidRPr="001E08BA" w14:paraId="6986BF15" w14:textId="77777777" w:rsidTr="00481AC2">
        <w:trPr>
          <w:trHeight w:val="330"/>
        </w:trPr>
        <w:tc>
          <w:tcPr>
            <w:tcW w:w="3999" w:type="dxa"/>
            <w:tcBorders>
              <w:top w:val="single" w:sz="4" w:space="0" w:color="auto"/>
              <w:left w:val="nil"/>
              <w:bottom w:val="nil"/>
              <w:right w:val="nil"/>
            </w:tcBorders>
            <w:shd w:val="clear" w:color="000000" w:fill="FFFFFF"/>
            <w:noWrap/>
            <w:vAlign w:val="center"/>
            <w:hideMark/>
          </w:tcPr>
          <w:p w14:paraId="12568DBD" w14:textId="77777777" w:rsidR="006F3247" w:rsidRPr="001E08BA" w:rsidRDefault="006F3247" w:rsidP="00481AC2">
            <w:pPr>
              <w:spacing w:after="0" w:line="240" w:lineRule="auto"/>
              <w:rPr>
                <w:rFonts w:eastAsia="Times New Roman" w:cs="Times New Roman"/>
                <w:b/>
                <w:bCs/>
                <w:color w:val="215967"/>
                <w:lang w:eastAsia="en-GB"/>
              </w:rPr>
            </w:pPr>
            <w:r w:rsidRPr="001E08BA">
              <w:rPr>
                <w:rFonts w:eastAsia="Times New Roman" w:cs="Times New Roman"/>
                <w:b/>
                <w:bCs/>
                <w:color w:val="215967"/>
                <w:lang w:eastAsia="en-GB"/>
              </w:rPr>
              <w:t>Deservingness: efforts</w:t>
            </w:r>
          </w:p>
        </w:tc>
        <w:tc>
          <w:tcPr>
            <w:tcW w:w="6236" w:type="dxa"/>
            <w:tcBorders>
              <w:top w:val="single" w:sz="4" w:space="0" w:color="auto"/>
              <w:left w:val="nil"/>
              <w:bottom w:val="nil"/>
              <w:right w:val="nil"/>
            </w:tcBorders>
            <w:shd w:val="clear" w:color="000000" w:fill="FFFFFF"/>
            <w:vAlign w:val="center"/>
          </w:tcPr>
          <w:p w14:paraId="1D884CED" w14:textId="77777777" w:rsidR="006F3247" w:rsidRPr="001E08BA" w:rsidRDefault="006F3247" w:rsidP="00481AC2">
            <w:pPr>
              <w:spacing w:before="80" w:after="80" w:line="240" w:lineRule="auto"/>
              <w:rPr>
                <w:rFonts w:eastAsia="Times New Roman" w:cs="Times New Roman"/>
                <w:b/>
                <w:bCs/>
                <w:color w:val="215967"/>
                <w:lang w:eastAsia="en-GB"/>
              </w:rPr>
            </w:pPr>
            <w:r w:rsidRPr="001E08BA">
              <w:rPr>
                <w:rFonts w:eastAsia="Times New Roman" w:cs="Times New Roman"/>
                <w:i/>
                <w:iCs/>
                <w:color w:val="215967"/>
                <w:lang w:eastAsia="en-GB"/>
              </w:rPr>
              <w:t>Any of the below:</w:t>
            </w:r>
          </w:p>
        </w:tc>
        <w:tc>
          <w:tcPr>
            <w:tcW w:w="876" w:type="dxa"/>
            <w:tcBorders>
              <w:top w:val="single" w:sz="4" w:space="0" w:color="auto"/>
              <w:left w:val="nil"/>
              <w:bottom w:val="nil"/>
              <w:right w:val="nil"/>
            </w:tcBorders>
            <w:shd w:val="clear" w:color="000000" w:fill="FFFFFF"/>
            <w:noWrap/>
            <w:vAlign w:val="center"/>
            <w:hideMark/>
          </w:tcPr>
          <w:p w14:paraId="10FBDB98" w14:textId="77777777" w:rsidR="006F3247" w:rsidRPr="001E08BA" w:rsidRDefault="006F3247" w:rsidP="00481AC2">
            <w:pPr>
              <w:spacing w:after="0" w:line="240" w:lineRule="auto"/>
              <w:jc w:val="center"/>
              <w:rPr>
                <w:rFonts w:eastAsia="Times New Roman" w:cs="Times New Roman"/>
                <w:b/>
                <w:bCs/>
                <w:color w:val="215967"/>
                <w:lang w:eastAsia="en-GB"/>
              </w:rPr>
            </w:pPr>
            <w:r w:rsidRPr="001E08BA">
              <w:rPr>
                <w:rFonts w:eastAsia="Times New Roman" w:cs="Times New Roman"/>
                <w:b/>
                <w:bCs/>
                <w:color w:val="215967"/>
                <w:lang w:eastAsia="en-GB"/>
              </w:rPr>
              <w:t>15.8%</w:t>
            </w:r>
          </w:p>
        </w:tc>
        <w:tc>
          <w:tcPr>
            <w:tcW w:w="1032" w:type="dxa"/>
            <w:tcBorders>
              <w:top w:val="single" w:sz="4" w:space="0" w:color="auto"/>
              <w:left w:val="nil"/>
              <w:bottom w:val="nil"/>
              <w:right w:val="nil"/>
            </w:tcBorders>
            <w:shd w:val="clear" w:color="000000" w:fill="FFFFFF"/>
            <w:noWrap/>
            <w:vAlign w:val="center"/>
            <w:hideMark/>
          </w:tcPr>
          <w:p w14:paraId="2924123D" w14:textId="77777777" w:rsidR="006F3247" w:rsidRPr="001E08BA" w:rsidRDefault="006F3247" w:rsidP="00481AC2">
            <w:pPr>
              <w:spacing w:after="0" w:line="240" w:lineRule="auto"/>
              <w:jc w:val="center"/>
              <w:rPr>
                <w:rFonts w:eastAsia="Times New Roman" w:cs="Times New Roman"/>
                <w:b/>
                <w:bCs/>
                <w:color w:val="215967"/>
                <w:lang w:eastAsia="en-GB"/>
              </w:rPr>
            </w:pPr>
            <w:r w:rsidRPr="001E08BA">
              <w:rPr>
                <w:rFonts w:eastAsia="Times New Roman" w:cs="Times New Roman"/>
                <w:b/>
                <w:bCs/>
                <w:color w:val="215967"/>
                <w:lang w:eastAsia="en-GB"/>
              </w:rPr>
              <w:t>34.2%</w:t>
            </w:r>
          </w:p>
        </w:tc>
        <w:tc>
          <w:tcPr>
            <w:tcW w:w="1512" w:type="dxa"/>
            <w:tcBorders>
              <w:top w:val="single" w:sz="4" w:space="0" w:color="auto"/>
              <w:left w:val="nil"/>
              <w:bottom w:val="nil"/>
              <w:right w:val="nil"/>
            </w:tcBorders>
            <w:shd w:val="clear" w:color="000000" w:fill="FFFFFF"/>
            <w:noWrap/>
            <w:vAlign w:val="center"/>
            <w:hideMark/>
          </w:tcPr>
          <w:p w14:paraId="67DC7497" w14:textId="77777777" w:rsidR="006F3247" w:rsidRPr="001E08BA" w:rsidRDefault="006F3247" w:rsidP="00481AC2">
            <w:pPr>
              <w:spacing w:after="0" w:line="240" w:lineRule="auto"/>
              <w:jc w:val="center"/>
              <w:rPr>
                <w:rFonts w:eastAsia="Times New Roman" w:cs="Times New Roman"/>
                <w:b/>
                <w:bCs/>
                <w:i/>
                <w:iCs/>
                <w:color w:val="215967"/>
                <w:sz w:val="16"/>
                <w:szCs w:val="16"/>
                <w:lang w:eastAsia="en-GB"/>
              </w:rPr>
            </w:pPr>
            <w:r w:rsidRPr="001E08BA">
              <w:rPr>
                <w:rFonts w:eastAsia="Times New Roman" w:cs="Times New Roman"/>
                <w:b/>
                <w:bCs/>
                <w:i/>
                <w:iCs/>
                <w:color w:val="215967"/>
                <w:sz w:val="16"/>
                <w:szCs w:val="16"/>
                <w:lang w:eastAsia="en-GB"/>
              </w:rPr>
              <w:t>[10.8%, 25.9%]</w:t>
            </w:r>
          </w:p>
        </w:tc>
        <w:tc>
          <w:tcPr>
            <w:tcW w:w="278" w:type="dxa"/>
            <w:tcBorders>
              <w:top w:val="single" w:sz="4" w:space="0" w:color="auto"/>
              <w:left w:val="nil"/>
              <w:bottom w:val="nil"/>
              <w:right w:val="nil"/>
            </w:tcBorders>
            <w:shd w:val="clear" w:color="000000" w:fill="FFFFFF"/>
            <w:noWrap/>
            <w:vAlign w:val="center"/>
            <w:hideMark/>
          </w:tcPr>
          <w:p w14:paraId="0F71BB2C" w14:textId="77777777" w:rsidR="006F3247" w:rsidRPr="001E08BA" w:rsidRDefault="006F3247" w:rsidP="00481AC2">
            <w:pPr>
              <w:spacing w:after="0" w:line="240" w:lineRule="auto"/>
              <w:jc w:val="center"/>
              <w:rPr>
                <w:rFonts w:eastAsia="Times New Roman" w:cs="Times New Roman"/>
                <w:b/>
                <w:bCs/>
                <w:i/>
                <w:iCs/>
                <w:color w:val="215967"/>
                <w:sz w:val="16"/>
                <w:szCs w:val="16"/>
                <w:lang w:eastAsia="en-GB"/>
              </w:rPr>
            </w:pPr>
          </w:p>
        </w:tc>
        <w:tc>
          <w:tcPr>
            <w:tcW w:w="950" w:type="dxa"/>
            <w:tcBorders>
              <w:top w:val="single" w:sz="4" w:space="0" w:color="auto"/>
              <w:left w:val="nil"/>
              <w:bottom w:val="nil"/>
              <w:right w:val="nil"/>
            </w:tcBorders>
            <w:shd w:val="clear" w:color="000000" w:fill="FFFFFF"/>
            <w:noWrap/>
            <w:vAlign w:val="center"/>
            <w:hideMark/>
          </w:tcPr>
          <w:p w14:paraId="19263332"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6A7522F9" w14:textId="77777777" w:rsidTr="00481AC2">
        <w:trPr>
          <w:trHeight w:val="330"/>
        </w:trPr>
        <w:tc>
          <w:tcPr>
            <w:tcW w:w="3999" w:type="dxa"/>
            <w:tcBorders>
              <w:top w:val="nil"/>
              <w:left w:val="nil"/>
              <w:bottom w:val="nil"/>
              <w:right w:val="nil"/>
            </w:tcBorders>
            <w:shd w:val="clear" w:color="000000" w:fill="FFFFFF"/>
            <w:noWrap/>
            <w:vAlign w:val="center"/>
            <w:hideMark/>
          </w:tcPr>
          <w:p w14:paraId="715D7220" w14:textId="77777777" w:rsidR="006F3247" w:rsidRPr="001E08BA" w:rsidRDefault="006F3247" w:rsidP="00481AC2">
            <w:pPr>
              <w:spacing w:after="0" w:line="240" w:lineRule="auto"/>
              <w:rPr>
                <w:rFonts w:eastAsia="Times New Roman" w:cs="Times New Roman"/>
                <w:color w:val="215967"/>
                <w:lang w:eastAsia="en-GB"/>
              </w:rPr>
            </w:pPr>
            <w:r w:rsidRPr="001E08BA">
              <w:rPr>
                <w:rFonts w:eastAsia="Times New Roman" w:cs="Times New Roman"/>
                <w:color w:val="215967"/>
                <w:lang w:eastAsia="en-GB"/>
              </w:rPr>
              <w:t>Lazy / lacking motivation</w:t>
            </w:r>
          </w:p>
        </w:tc>
        <w:tc>
          <w:tcPr>
            <w:tcW w:w="6236" w:type="dxa"/>
            <w:tcBorders>
              <w:top w:val="nil"/>
              <w:left w:val="nil"/>
              <w:bottom w:val="nil"/>
              <w:right w:val="nil"/>
            </w:tcBorders>
            <w:shd w:val="clear" w:color="000000" w:fill="FFFFFF"/>
            <w:vAlign w:val="center"/>
          </w:tcPr>
          <w:p w14:paraId="28F02C3D" w14:textId="77777777" w:rsidR="006F3247" w:rsidRPr="001E08BA" w:rsidRDefault="006F3247" w:rsidP="00481AC2">
            <w:pPr>
              <w:spacing w:before="80" w:after="80" w:line="240" w:lineRule="auto"/>
              <w:rPr>
                <w:rFonts w:eastAsia="Times New Roman" w:cs="Times New Roman"/>
                <w:color w:val="215967"/>
                <w:lang w:eastAsia="en-GB"/>
              </w:rPr>
            </w:pPr>
            <w:r w:rsidRPr="001E08BA">
              <w:rPr>
                <w:rFonts w:eastAsia="Times New Roman" w:cs="Times New Roman"/>
                <w:color w:val="215967"/>
                <w:lang w:eastAsia="en-GB"/>
              </w:rPr>
              <w:t xml:space="preserve">Any suggestion that the person is lazy, lacking motivation, or that </w:t>
            </w:r>
            <w:r w:rsidRPr="001E08BA">
              <w:rPr>
                <w:rFonts w:eastAsia="Times New Roman" w:cs="Times New Roman"/>
                <w:color w:val="215967"/>
                <w:lang w:eastAsia="en-GB"/>
              </w:rPr>
              <w:lastRenderedPageBreak/>
              <w:t>their attitude is the reason that they are not working.</w:t>
            </w:r>
          </w:p>
        </w:tc>
        <w:tc>
          <w:tcPr>
            <w:tcW w:w="876" w:type="dxa"/>
            <w:tcBorders>
              <w:top w:val="nil"/>
              <w:left w:val="nil"/>
              <w:bottom w:val="nil"/>
              <w:right w:val="nil"/>
            </w:tcBorders>
            <w:shd w:val="clear" w:color="000000" w:fill="FFFFFF"/>
            <w:noWrap/>
            <w:vAlign w:val="center"/>
            <w:hideMark/>
          </w:tcPr>
          <w:p w14:paraId="20DDE851"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lastRenderedPageBreak/>
              <w:t>13.5%</w:t>
            </w:r>
          </w:p>
        </w:tc>
        <w:tc>
          <w:tcPr>
            <w:tcW w:w="1032" w:type="dxa"/>
            <w:tcBorders>
              <w:top w:val="nil"/>
              <w:left w:val="nil"/>
              <w:bottom w:val="nil"/>
              <w:right w:val="nil"/>
            </w:tcBorders>
            <w:shd w:val="clear" w:color="000000" w:fill="FFFFFF"/>
            <w:noWrap/>
            <w:vAlign w:val="center"/>
            <w:hideMark/>
          </w:tcPr>
          <w:p w14:paraId="7C264230"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26.2%</w:t>
            </w:r>
          </w:p>
        </w:tc>
        <w:tc>
          <w:tcPr>
            <w:tcW w:w="1512" w:type="dxa"/>
            <w:tcBorders>
              <w:top w:val="nil"/>
              <w:left w:val="nil"/>
              <w:bottom w:val="nil"/>
              <w:right w:val="nil"/>
            </w:tcBorders>
            <w:shd w:val="clear" w:color="000000" w:fill="FFFFFF"/>
            <w:noWrap/>
            <w:vAlign w:val="center"/>
            <w:hideMark/>
          </w:tcPr>
          <w:p w14:paraId="62C638AD"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r w:rsidRPr="001E08BA">
              <w:rPr>
                <w:rFonts w:eastAsia="Times New Roman" w:cs="Times New Roman"/>
                <w:i/>
                <w:iCs/>
                <w:color w:val="215967"/>
                <w:sz w:val="16"/>
                <w:szCs w:val="16"/>
                <w:lang w:eastAsia="en-GB"/>
              </w:rPr>
              <w:t>[5.5%, 19.7%]</w:t>
            </w:r>
          </w:p>
        </w:tc>
        <w:tc>
          <w:tcPr>
            <w:tcW w:w="278" w:type="dxa"/>
            <w:tcBorders>
              <w:top w:val="nil"/>
              <w:left w:val="nil"/>
              <w:bottom w:val="nil"/>
              <w:right w:val="nil"/>
            </w:tcBorders>
            <w:shd w:val="clear" w:color="000000" w:fill="FFFFFF"/>
            <w:noWrap/>
            <w:vAlign w:val="center"/>
            <w:hideMark/>
          </w:tcPr>
          <w:p w14:paraId="69792DD2"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p>
        </w:tc>
        <w:tc>
          <w:tcPr>
            <w:tcW w:w="950" w:type="dxa"/>
            <w:tcBorders>
              <w:top w:val="nil"/>
              <w:left w:val="nil"/>
              <w:bottom w:val="nil"/>
              <w:right w:val="nil"/>
            </w:tcBorders>
            <w:shd w:val="clear" w:color="000000" w:fill="FFFFFF"/>
            <w:noWrap/>
            <w:vAlign w:val="center"/>
            <w:hideMark/>
          </w:tcPr>
          <w:p w14:paraId="68DFBD7C"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0E762C45" w14:textId="77777777" w:rsidTr="00481AC2">
        <w:trPr>
          <w:trHeight w:val="330"/>
        </w:trPr>
        <w:tc>
          <w:tcPr>
            <w:tcW w:w="3999" w:type="dxa"/>
            <w:tcBorders>
              <w:top w:val="nil"/>
              <w:left w:val="nil"/>
              <w:bottom w:val="nil"/>
              <w:right w:val="nil"/>
            </w:tcBorders>
            <w:shd w:val="clear" w:color="000000" w:fill="FFFFFF"/>
            <w:noWrap/>
            <w:vAlign w:val="center"/>
            <w:hideMark/>
          </w:tcPr>
          <w:p w14:paraId="2ACB9E00" w14:textId="77777777" w:rsidR="006F3247" w:rsidRPr="001E08BA" w:rsidRDefault="006F3247" w:rsidP="00481AC2">
            <w:pPr>
              <w:spacing w:after="0" w:line="240" w:lineRule="auto"/>
              <w:rPr>
                <w:rFonts w:eastAsia="Times New Roman" w:cs="Times New Roman"/>
                <w:color w:val="215967"/>
                <w:lang w:eastAsia="en-GB"/>
              </w:rPr>
            </w:pPr>
            <w:r w:rsidRPr="001E08BA">
              <w:rPr>
                <w:rFonts w:eastAsia="Times New Roman" w:cs="Times New Roman"/>
                <w:color w:val="215967"/>
                <w:lang w:eastAsia="en-GB"/>
              </w:rPr>
              <w:t>Could work (blaming claimant)</w:t>
            </w:r>
          </w:p>
        </w:tc>
        <w:tc>
          <w:tcPr>
            <w:tcW w:w="6236" w:type="dxa"/>
            <w:tcBorders>
              <w:top w:val="nil"/>
              <w:left w:val="nil"/>
              <w:bottom w:val="nil"/>
              <w:right w:val="nil"/>
            </w:tcBorders>
            <w:shd w:val="clear" w:color="000000" w:fill="FFFFFF"/>
            <w:vAlign w:val="center"/>
          </w:tcPr>
          <w:p w14:paraId="60791CEC" w14:textId="77777777" w:rsidR="006F3247" w:rsidRPr="001E08BA" w:rsidRDefault="006F3247" w:rsidP="00481AC2">
            <w:pPr>
              <w:spacing w:before="80" w:after="80" w:line="240" w:lineRule="auto"/>
              <w:rPr>
                <w:rFonts w:eastAsia="Times New Roman" w:cs="Times New Roman"/>
                <w:color w:val="215967"/>
                <w:lang w:eastAsia="en-GB"/>
              </w:rPr>
            </w:pPr>
            <w:r w:rsidRPr="001E08BA">
              <w:rPr>
                <w:rFonts w:eastAsia="Times New Roman" w:cs="Times New Roman"/>
                <w:color w:val="215967"/>
                <w:lang w:eastAsia="en-GB"/>
              </w:rPr>
              <w:t>Explicitly saying that the person could work if they tried harder to find work, putting the blame on the claimant.</w:t>
            </w:r>
          </w:p>
        </w:tc>
        <w:tc>
          <w:tcPr>
            <w:tcW w:w="876" w:type="dxa"/>
            <w:tcBorders>
              <w:top w:val="nil"/>
              <w:left w:val="nil"/>
              <w:bottom w:val="nil"/>
              <w:right w:val="nil"/>
            </w:tcBorders>
            <w:shd w:val="clear" w:color="000000" w:fill="FFFFFF"/>
            <w:noWrap/>
            <w:vAlign w:val="center"/>
            <w:hideMark/>
          </w:tcPr>
          <w:p w14:paraId="2157690C"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4.1%</w:t>
            </w:r>
          </w:p>
        </w:tc>
        <w:tc>
          <w:tcPr>
            <w:tcW w:w="1032" w:type="dxa"/>
            <w:tcBorders>
              <w:top w:val="nil"/>
              <w:left w:val="nil"/>
              <w:bottom w:val="nil"/>
              <w:right w:val="nil"/>
            </w:tcBorders>
            <w:shd w:val="clear" w:color="000000" w:fill="FFFFFF"/>
            <w:noWrap/>
            <w:vAlign w:val="center"/>
            <w:hideMark/>
          </w:tcPr>
          <w:p w14:paraId="3165A6A2"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10.3%</w:t>
            </w:r>
          </w:p>
        </w:tc>
        <w:tc>
          <w:tcPr>
            <w:tcW w:w="1512" w:type="dxa"/>
            <w:tcBorders>
              <w:top w:val="nil"/>
              <w:left w:val="nil"/>
              <w:bottom w:val="nil"/>
              <w:right w:val="nil"/>
            </w:tcBorders>
            <w:shd w:val="clear" w:color="000000" w:fill="FFFFFF"/>
            <w:noWrap/>
            <w:vAlign w:val="center"/>
            <w:hideMark/>
          </w:tcPr>
          <w:p w14:paraId="23B67450"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r w:rsidRPr="001E08BA">
              <w:rPr>
                <w:rFonts w:eastAsia="Times New Roman" w:cs="Times New Roman"/>
                <w:i/>
                <w:iCs/>
                <w:color w:val="215967"/>
                <w:sz w:val="16"/>
                <w:szCs w:val="16"/>
                <w:lang w:eastAsia="en-GB"/>
              </w:rPr>
              <w:t>[1.9%, 10.4%]</w:t>
            </w:r>
          </w:p>
        </w:tc>
        <w:tc>
          <w:tcPr>
            <w:tcW w:w="278" w:type="dxa"/>
            <w:tcBorders>
              <w:top w:val="nil"/>
              <w:left w:val="nil"/>
              <w:bottom w:val="nil"/>
              <w:right w:val="nil"/>
            </w:tcBorders>
            <w:shd w:val="clear" w:color="000000" w:fill="FFFFFF"/>
            <w:noWrap/>
            <w:vAlign w:val="center"/>
            <w:hideMark/>
          </w:tcPr>
          <w:p w14:paraId="2998E446"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p>
        </w:tc>
        <w:tc>
          <w:tcPr>
            <w:tcW w:w="950" w:type="dxa"/>
            <w:tcBorders>
              <w:top w:val="nil"/>
              <w:left w:val="nil"/>
              <w:bottom w:val="nil"/>
              <w:right w:val="nil"/>
            </w:tcBorders>
            <w:shd w:val="clear" w:color="000000" w:fill="FFFFFF"/>
            <w:noWrap/>
            <w:vAlign w:val="center"/>
            <w:hideMark/>
          </w:tcPr>
          <w:p w14:paraId="697A28A5"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016CC8EF" w14:textId="77777777" w:rsidTr="00481AC2">
        <w:trPr>
          <w:trHeight w:val="330"/>
        </w:trPr>
        <w:tc>
          <w:tcPr>
            <w:tcW w:w="3999" w:type="dxa"/>
            <w:tcBorders>
              <w:top w:val="nil"/>
              <w:left w:val="nil"/>
              <w:bottom w:val="nil"/>
              <w:right w:val="nil"/>
            </w:tcBorders>
            <w:shd w:val="clear" w:color="000000" w:fill="FFFFFF"/>
            <w:noWrap/>
            <w:vAlign w:val="center"/>
            <w:hideMark/>
          </w:tcPr>
          <w:p w14:paraId="668CFCE0" w14:textId="77777777" w:rsidR="006F3247" w:rsidRPr="001E08BA" w:rsidRDefault="006F3247" w:rsidP="00481AC2">
            <w:pPr>
              <w:spacing w:after="0" w:line="240" w:lineRule="auto"/>
              <w:rPr>
                <w:rFonts w:eastAsia="Times New Roman" w:cs="Times New Roman"/>
                <w:color w:val="215967"/>
                <w:lang w:eastAsia="en-GB"/>
              </w:rPr>
            </w:pPr>
            <w:r w:rsidRPr="001E08BA">
              <w:rPr>
                <w:rFonts w:eastAsia="Times New Roman" w:cs="Times New Roman"/>
                <w:color w:val="215967"/>
                <w:lang w:eastAsia="en-GB"/>
              </w:rPr>
              <w:t>Not trying hard enough to get better</w:t>
            </w:r>
          </w:p>
        </w:tc>
        <w:tc>
          <w:tcPr>
            <w:tcW w:w="6236" w:type="dxa"/>
            <w:tcBorders>
              <w:top w:val="nil"/>
              <w:left w:val="nil"/>
              <w:bottom w:val="nil"/>
              <w:right w:val="nil"/>
            </w:tcBorders>
            <w:shd w:val="clear" w:color="000000" w:fill="FFFFFF"/>
            <w:vAlign w:val="center"/>
          </w:tcPr>
          <w:p w14:paraId="49CE04DA" w14:textId="77777777" w:rsidR="006F3247" w:rsidRPr="001E08BA" w:rsidRDefault="006F3247" w:rsidP="00481AC2">
            <w:pPr>
              <w:spacing w:before="80" w:after="80" w:line="240" w:lineRule="auto"/>
              <w:rPr>
                <w:rFonts w:eastAsia="Times New Roman" w:cs="Times New Roman"/>
                <w:color w:val="215967"/>
                <w:lang w:eastAsia="en-GB"/>
              </w:rPr>
            </w:pPr>
            <w:r w:rsidRPr="001E08BA">
              <w:rPr>
                <w:rFonts w:eastAsia="Times New Roman" w:cs="Times New Roman"/>
                <w:color w:val="215967"/>
                <w:lang w:eastAsia="en-GB"/>
              </w:rPr>
              <w:t>Not trying hard enough to either get better (whether general lifestyle or taking medication) or to undertake rehabilitation.</w:t>
            </w:r>
          </w:p>
        </w:tc>
        <w:tc>
          <w:tcPr>
            <w:tcW w:w="876" w:type="dxa"/>
            <w:tcBorders>
              <w:top w:val="nil"/>
              <w:left w:val="nil"/>
              <w:bottom w:val="nil"/>
              <w:right w:val="nil"/>
            </w:tcBorders>
            <w:shd w:val="clear" w:color="000000" w:fill="FFFFFF"/>
            <w:noWrap/>
            <w:vAlign w:val="center"/>
            <w:hideMark/>
          </w:tcPr>
          <w:p w14:paraId="7F9CF31D"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0.0%</w:t>
            </w:r>
          </w:p>
        </w:tc>
        <w:tc>
          <w:tcPr>
            <w:tcW w:w="1032" w:type="dxa"/>
            <w:tcBorders>
              <w:top w:val="nil"/>
              <w:left w:val="nil"/>
              <w:bottom w:val="nil"/>
              <w:right w:val="nil"/>
            </w:tcBorders>
            <w:shd w:val="clear" w:color="000000" w:fill="FFFFFF"/>
            <w:noWrap/>
            <w:vAlign w:val="center"/>
            <w:hideMark/>
          </w:tcPr>
          <w:p w14:paraId="43278A29"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2.4%</w:t>
            </w:r>
          </w:p>
        </w:tc>
        <w:tc>
          <w:tcPr>
            <w:tcW w:w="1512" w:type="dxa"/>
            <w:tcBorders>
              <w:top w:val="nil"/>
              <w:left w:val="nil"/>
              <w:bottom w:val="nil"/>
              <w:right w:val="nil"/>
            </w:tcBorders>
            <w:shd w:val="clear" w:color="000000" w:fill="FFFFFF"/>
            <w:noWrap/>
            <w:vAlign w:val="center"/>
            <w:hideMark/>
          </w:tcPr>
          <w:p w14:paraId="5EEC0CA7"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r w:rsidRPr="001E08BA">
              <w:rPr>
                <w:rFonts w:eastAsia="Times New Roman" w:cs="Times New Roman"/>
                <w:i/>
                <w:iCs/>
                <w:color w:val="215967"/>
                <w:sz w:val="16"/>
                <w:szCs w:val="16"/>
                <w:lang w:eastAsia="en-GB"/>
              </w:rPr>
              <w:t>[0.9%, 4.0%]</w:t>
            </w:r>
          </w:p>
        </w:tc>
        <w:tc>
          <w:tcPr>
            <w:tcW w:w="278" w:type="dxa"/>
            <w:tcBorders>
              <w:top w:val="nil"/>
              <w:left w:val="nil"/>
              <w:bottom w:val="nil"/>
              <w:right w:val="nil"/>
            </w:tcBorders>
            <w:shd w:val="clear" w:color="000000" w:fill="FFFFFF"/>
            <w:noWrap/>
            <w:vAlign w:val="center"/>
            <w:hideMark/>
          </w:tcPr>
          <w:p w14:paraId="20AE40A1"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p>
        </w:tc>
        <w:tc>
          <w:tcPr>
            <w:tcW w:w="950" w:type="dxa"/>
            <w:tcBorders>
              <w:top w:val="nil"/>
              <w:left w:val="nil"/>
              <w:bottom w:val="nil"/>
              <w:right w:val="nil"/>
            </w:tcBorders>
            <w:shd w:val="clear" w:color="000000" w:fill="FFFFFF"/>
            <w:noWrap/>
            <w:vAlign w:val="center"/>
            <w:hideMark/>
          </w:tcPr>
          <w:p w14:paraId="57F231C9"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33DF9E55" w14:textId="77777777" w:rsidTr="00481AC2">
        <w:trPr>
          <w:trHeight w:val="330"/>
        </w:trPr>
        <w:tc>
          <w:tcPr>
            <w:tcW w:w="3999" w:type="dxa"/>
            <w:tcBorders>
              <w:top w:val="nil"/>
              <w:left w:val="nil"/>
              <w:bottom w:val="nil"/>
              <w:right w:val="nil"/>
            </w:tcBorders>
            <w:shd w:val="clear" w:color="000000" w:fill="FFFFFF"/>
            <w:noWrap/>
            <w:vAlign w:val="center"/>
            <w:hideMark/>
          </w:tcPr>
          <w:p w14:paraId="4565354B" w14:textId="77777777" w:rsidR="006F3247" w:rsidRPr="001E08BA" w:rsidRDefault="006F3247" w:rsidP="00481AC2">
            <w:pPr>
              <w:spacing w:after="0" w:line="240" w:lineRule="auto"/>
              <w:rPr>
                <w:rFonts w:eastAsia="Times New Roman" w:cs="Times New Roman"/>
                <w:color w:val="215967"/>
                <w:lang w:eastAsia="en-GB"/>
              </w:rPr>
            </w:pPr>
            <w:r w:rsidRPr="001E08BA">
              <w:rPr>
                <w:rFonts w:eastAsia="Times New Roman" w:cs="Times New Roman"/>
                <w:color w:val="215967"/>
                <w:lang w:eastAsia="en-GB"/>
              </w:rPr>
              <w:t>Young</w:t>
            </w:r>
          </w:p>
        </w:tc>
        <w:tc>
          <w:tcPr>
            <w:tcW w:w="6236" w:type="dxa"/>
            <w:tcBorders>
              <w:top w:val="nil"/>
              <w:left w:val="nil"/>
              <w:bottom w:val="nil"/>
              <w:right w:val="nil"/>
            </w:tcBorders>
            <w:shd w:val="clear" w:color="000000" w:fill="FFFFFF"/>
            <w:vAlign w:val="center"/>
          </w:tcPr>
          <w:p w14:paraId="56BA4820" w14:textId="77777777" w:rsidR="006F3247" w:rsidRPr="001E08BA" w:rsidRDefault="006F3247" w:rsidP="00481AC2">
            <w:pPr>
              <w:spacing w:before="80" w:after="80" w:line="240" w:lineRule="auto"/>
              <w:rPr>
                <w:rFonts w:eastAsia="Times New Roman" w:cs="Times New Roman"/>
                <w:color w:val="215967"/>
                <w:lang w:eastAsia="en-GB"/>
              </w:rPr>
            </w:pPr>
            <w:r w:rsidRPr="001E08BA">
              <w:rPr>
                <w:rFonts w:eastAsia="Times New Roman" w:cs="Times New Roman"/>
                <w:color w:val="215967"/>
                <w:lang w:eastAsia="en-GB"/>
              </w:rPr>
              <w:t>Claimant is young (sometimes with an implication that at their age they need to try harder to find work, though coded here for any mention).</w:t>
            </w:r>
          </w:p>
        </w:tc>
        <w:tc>
          <w:tcPr>
            <w:tcW w:w="876" w:type="dxa"/>
            <w:tcBorders>
              <w:top w:val="nil"/>
              <w:left w:val="nil"/>
              <w:bottom w:val="nil"/>
              <w:right w:val="nil"/>
            </w:tcBorders>
            <w:shd w:val="clear" w:color="000000" w:fill="FFFFFF"/>
            <w:noWrap/>
            <w:vAlign w:val="center"/>
            <w:hideMark/>
          </w:tcPr>
          <w:p w14:paraId="436DDCAD"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0.0%</w:t>
            </w:r>
          </w:p>
        </w:tc>
        <w:tc>
          <w:tcPr>
            <w:tcW w:w="1032" w:type="dxa"/>
            <w:tcBorders>
              <w:top w:val="nil"/>
              <w:left w:val="nil"/>
              <w:bottom w:val="nil"/>
              <w:right w:val="nil"/>
            </w:tcBorders>
            <w:shd w:val="clear" w:color="000000" w:fill="FFFFFF"/>
            <w:noWrap/>
            <w:vAlign w:val="center"/>
            <w:hideMark/>
          </w:tcPr>
          <w:p w14:paraId="68B7A5A6" w14:textId="77777777" w:rsidR="006F3247" w:rsidRPr="001E08BA" w:rsidRDefault="006F3247" w:rsidP="00481AC2">
            <w:pPr>
              <w:spacing w:after="0" w:line="240" w:lineRule="auto"/>
              <w:jc w:val="center"/>
              <w:rPr>
                <w:rFonts w:eastAsia="Times New Roman" w:cs="Times New Roman"/>
                <w:color w:val="215967"/>
                <w:lang w:eastAsia="en-GB"/>
              </w:rPr>
            </w:pPr>
            <w:r w:rsidRPr="001E08BA">
              <w:rPr>
                <w:rFonts w:eastAsia="Times New Roman" w:cs="Times New Roman"/>
                <w:color w:val="215967"/>
                <w:lang w:eastAsia="en-GB"/>
              </w:rPr>
              <w:t>1.7%</w:t>
            </w:r>
          </w:p>
        </w:tc>
        <w:tc>
          <w:tcPr>
            <w:tcW w:w="1512" w:type="dxa"/>
            <w:tcBorders>
              <w:top w:val="nil"/>
              <w:left w:val="nil"/>
              <w:bottom w:val="nil"/>
              <w:right w:val="nil"/>
            </w:tcBorders>
            <w:shd w:val="clear" w:color="000000" w:fill="FFFFFF"/>
            <w:noWrap/>
            <w:vAlign w:val="center"/>
            <w:hideMark/>
          </w:tcPr>
          <w:p w14:paraId="685AB21C"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r w:rsidRPr="001E08BA">
              <w:rPr>
                <w:rFonts w:eastAsia="Times New Roman" w:cs="Times New Roman"/>
                <w:i/>
                <w:iCs/>
                <w:color w:val="215967"/>
                <w:sz w:val="16"/>
                <w:szCs w:val="16"/>
                <w:lang w:eastAsia="en-GB"/>
              </w:rPr>
              <w:t>[0.6%, 2.8%]</w:t>
            </w:r>
          </w:p>
        </w:tc>
        <w:tc>
          <w:tcPr>
            <w:tcW w:w="278" w:type="dxa"/>
            <w:tcBorders>
              <w:top w:val="nil"/>
              <w:left w:val="nil"/>
              <w:bottom w:val="nil"/>
              <w:right w:val="nil"/>
            </w:tcBorders>
            <w:shd w:val="clear" w:color="000000" w:fill="FFFFFF"/>
            <w:noWrap/>
            <w:vAlign w:val="center"/>
            <w:hideMark/>
          </w:tcPr>
          <w:p w14:paraId="7A6FD015" w14:textId="77777777" w:rsidR="006F3247" w:rsidRPr="001E08BA" w:rsidRDefault="006F3247" w:rsidP="00481AC2">
            <w:pPr>
              <w:spacing w:after="0" w:line="240" w:lineRule="auto"/>
              <w:jc w:val="center"/>
              <w:rPr>
                <w:rFonts w:eastAsia="Times New Roman" w:cs="Times New Roman"/>
                <w:i/>
                <w:iCs/>
                <w:color w:val="215967"/>
                <w:sz w:val="16"/>
                <w:szCs w:val="16"/>
                <w:lang w:eastAsia="en-GB"/>
              </w:rPr>
            </w:pPr>
          </w:p>
        </w:tc>
        <w:tc>
          <w:tcPr>
            <w:tcW w:w="950" w:type="dxa"/>
            <w:tcBorders>
              <w:top w:val="nil"/>
              <w:left w:val="nil"/>
              <w:bottom w:val="nil"/>
              <w:right w:val="nil"/>
            </w:tcBorders>
            <w:shd w:val="clear" w:color="000000" w:fill="FFFFFF"/>
            <w:noWrap/>
            <w:vAlign w:val="center"/>
            <w:hideMark/>
          </w:tcPr>
          <w:p w14:paraId="2E8EB5C2"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4F8B74AC" w14:textId="77777777" w:rsidTr="00481AC2">
        <w:trPr>
          <w:trHeight w:val="330"/>
        </w:trPr>
        <w:tc>
          <w:tcPr>
            <w:tcW w:w="3999" w:type="dxa"/>
            <w:tcBorders>
              <w:top w:val="single" w:sz="4" w:space="0" w:color="auto"/>
              <w:left w:val="nil"/>
              <w:bottom w:val="nil"/>
              <w:right w:val="nil"/>
            </w:tcBorders>
            <w:shd w:val="clear" w:color="000000" w:fill="FFFFFF"/>
            <w:noWrap/>
            <w:vAlign w:val="center"/>
            <w:hideMark/>
          </w:tcPr>
          <w:p w14:paraId="24C9E7F7" w14:textId="77777777" w:rsidR="006F3247" w:rsidRPr="001E08BA" w:rsidRDefault="006F3247" w:rsidP="00481AC2">
            <w:pPr>
              <w:spacing w:after="0" w:line="240" w:lineRule="auto"/>
              <w:rPr>
                <w:rFonts w:eastAsia="Times New Roman" w:cs="Times New Roman"/>
                <w:b/>
                <w:bCs/>
                <w:color w:val="4F6228"/>
                <w:lang w:eastAsia="en-GB"/>
              </w:rPr>
            </w:pPr>
            <w:r w:rsidRPr="001E08BA">
              <w:rPr>
                <w:rFonts w:eastAsia="Times New Roman" w:cs="Times New Roman"/>
                <w:b/>
                <w:bCs/>
                <w:color w:val="4F6228"/>
                <w:lang w:eastAsia="en-GB"/>
              </w:rPr>
              <w:t>Work capacity</w:t>
            </w:r>
          </w:p>
        </w:tc>
        <w:tc>
          <w:tcPr>
            <w:tcW w:w="6236" w:type="dxa"/>
            <w:tcBorders>
              <w:top w:val="single" w:sz="4" w:space="0" w:color="auto"/>
              <w:left w:val="nil"/>
              <w:bottom w:val="nil"/>
              <w:right w:val="nil"/>
            </w:tcBorders>
            <w:shd w:val="clear" w:color="000000" w:fill="FFFFFF"/>
            <w:vAlign w:val="center"/>
          </w:tcPr>
          <w:p w14:paraId="70D4B456" w14:textId="77777777" w:rsidR="006F3247" w:rsidRPr="001E08BA" w:rsidRDefault="006F3247" w:rsidP="00481AC2">
            <w:pPr>
              <w:spacing w:before="80" w:after="80" w:line="240" w:lineRule="auto"/>
              <w:rPr>
                <w:rFonts w:eastAsia="Times New Roman" w:cs="Times New Roman"/>
                <w:i/>
                <w:iCs/>
                <w:color w:val="4F6228"/>
                <w:lang w:eastAsia="en-GB"/>
              </w:rPr>
            </w:pPr>
            <w:r w:rsidRPr="001E08BA">
              <w:rPr>
                <w:rFonts w:eastAsia="Times New Roman" w:cs="Times New Roman"/>
                <w:i/>
                <w:iCs/>
                <w:color w:val="4F6228"/>
                <w:lang w:eastAsia="en-GB"/>
              </w:rPr>
              <w:t>Any of the below:</w:t>
            </w:r>
          </w:p>
        </w:tc>
        <w:tc>
          <w:tcPr>
            <w:tcW w:w="876" w:type="dxa"/>
            <w:tcBorders>
              <w:top w:val="single" w:sz="4" w:space="0" w:color="auto"/>
              <w:left w:val="nil"/>
              <w:bottom w:val="nil"/>
              <w:right w:val="nil"/>
            </w:tcBorders>
            <w:shd w:val="clear" w:color="000000" w:fill="FFFFFF"/>
            <w:noWrap/>
            <w:vAlign w:val="center"/>
            <w:hideMark/>
          </w:tcPr>
          <w:p w14:paraId="2B173DA1" w14:textId="77777777" w:rsidR="006F3247" w:rsidRPr="001E08BA" w:rsidRDefault="006F3247" w:rsidP="00481AC2">
            <w:pPr>
              <w:spacing w:after="0" w:line="240" w:lineRule="auto"/>
              <w:jc w:val="center"/>
              <w:rPr>
                <w:rFonts w:eastAsia="Times New Roman" w:cs="Times New Roman"/>
                <w:b/>
                <w:bCs/>
                <w:color w:val="4F6228"/>
                <w:lang w:eastAsia="en-GB"/>
              </w:rPr>
            </w:pPr>
            <w:r w:rsidRPr="001E08BA">
              <w:rPr>
                <w:rFonts w:eastAsia="Times New Roman" w:cs="Times New Roman"/>
                <w:b/>
                <w:bCs/>
                <w:color w:val="4F6228"/>
                <w:lang w:eastAsia="en-GB"/>
              </w:rPr>
              <w:t>3.0%</w:t>
            </w:r>
          </w:p>
        </w:tc>
        <w:tc>
          <w:tcPr>
            <w:tcW w:w="1032" w:type="dxa"/>
            <w:tcBorders>
              <w:top w:val="single" w:sz="4" w:space="0" w:color="auto"/>
              <w:left w:val="nil"/>
              <w:bottom w:val="nil"/>
              <w:right w:val="nil"/>
            </w:tcBorders>
            <w:shd w:val="clear" w:color="000000" w:fill="FFFFFF"/>
            <w:noWrap/>
            <w:vAlign w:val="center"/>
            <w:hideMark/>
          </w:tcPr>
          <w:p w14:paraId="35A42307" w14:textId="77777777" w:rsidR="006F3247" w:rsidRPr="001E08BA" w:rsidRDefault="006F3247" w:rsidP="00481AC2">
            <w:pPr>
              <w:spacing w:after="0" w:line="240" w:lineRule="auto"/>
              <w:jc w:val="center"/>
              <w:rPr>
                <w:rFonts w:eastAsia="Times New Roman" w:cs="Times New Roman"/>
                <w:b/>
                <w:bCs/>
                <w:color w:val="4F6228"/>
                <w:lang w:eastAsia="en-GB"/>
              </w:rPr>
            </w:pPr>
            <w:r w:rsidRPr="001E08BA">
              <w:rPr>
                <w:rFonts w:eastAsia="Times New Roman" w:cs="Times New Roman"/>
                <w:b/>
                <w:bCs/>
                <w:color w:val="4F6228"/>
                <w:lang w:eastAsia="en-GB"/>
              </w:rPr>
              <w:t>22.6%</w:t>
            </w:r>
          </w:p>
        </w:tc>
        <w:tc>
          <w:tcPr>
            <w:tcW w:w="1512" w:type="dxa"/>
            <w:tcBorders>
              <w:top w:val="single" w:sz="4" w:space="0" w:color="auto"/>
              <w:left w:val="nil"/>
              <w:bottom w:val="nil"/>
              <w:right w:val="nil"/>
            </w:tcBorders>
            <w:shd w:val="clear" w:color="000000" w:fill="FFFFFF"/>
            <w:noWrap/>
            <w:vAlign w:val="center"/>
            <w:hideMark/>
          </w:tcPr>
          <w:p w14:paraId="74E09FB4" w14:textId="77777777" w:rsidR="006F3247" w:rsidRPr="001E08BA" w:rsidRDefault="006F3247" w:rsidP="00481AC2">
            <w:pPr>
              <w:spacing w:after="0" w:line="240" w:lineRule="auto"/>
              <w:jc w:val="center"/>
              <w:rPr>
                <w:rFonts w:eastAsia="Times New Roman" w:cs="Times New Roman"/>
                <w:b/>
                <w:bCs/>
                <w:i/>
                <w:iCs/>
                <w:color w:val="4F6228"/>
                <w:sz w:val="16"/>
                <w:szCs w:val="16"/>
                <w:lang w:eastAsia="en-GB"/>
              </w:rPr>
            </w:pPr>
            <w:r w:rsidRPr="001E08BA">
              <w:rPr>
                <w:rFonts w:eastAsia="Times New Roman" w:cs="Times New Roman"/>
                <w:b/>
                <w:bCs/>
                <w:i/>
                <w:iCs/>
                <w:color w:val="4F6228"/>
                <w:sz w:val="16"/>
                <w:szCs w:val="16"/>
                <w:lang w:eastAsia="en-GB"/>
              </w:rPr>
              <w:t>[14.7%, 24.5%]</w:t>
            </w:r>
          </w:p>
        </w:tc>
        <w:tc>
          <w:tcPr>
            <w:tcW w:w="278" w:type="dxa"/>
            <w:tcBorders>
              <w:top w:val="single" w:sz="4" w:space="0" w:color="auto"/>
              <w:left w:val="nil"/>
              <w:bottom w:val="nil"/>
              <w:right w:val="nil"/>
            </w:tcBorders>
            <w:shd w:val="clear" w:color="000000" w:fill="FFFFFF"/>
            <w:noWrap/>
            <w:vAlign w:val="center"/>
            <w:hideMark/>
          </w:tcPr>
          <w:p w14:paraId="685BA643" w14:textId="77777777" w:rsidR="006F3247" w:rsidRPr="001E08BA" w:rsidRDefault="006F3247" w:rsidP="00481AC2">
            <w:pPr>
              <w:spacing w:after="0" w:line="240" w:lineRule="auto"/>
              <w:jc w:val="center"/>
              <w:rPr>
                <w:rFonts w:eastAsia="Times New Roman" w:cs="Times New Roman"/>
                <w:b/>
                <w:bCs/>
                <w:i/>
                <w:iCs/>
                <w:color w:val="4F6228"/>
                <w:sz w:val="16"/>
                <w:szCs w:val="16"/>
                <w:lang w:eastAsia="en-GB"/>
              </w:rPr>
            </w:pPr>
          </w:p>
        </w:tc>
        <w:tc>
          <w:tcPr>
            <w:tcW w:w="950" w:type="dxa"/>
            <w:tcBorders>
              <w:top w:val="single" w:sz="4" w:space="0" w:color="auto"/>
              <w:left w:val="nil"/>
              <w:bottom w:val="nil"/>
              <w:right w:val="nil"/>
            </w:tcBorders>
            <w:shd w:val="clear" w:color="000000" w:fill="FFFFFF"/>
            <w:noWrap/>
            <w:vAlign w:val="center"/>
            <w:hideMark/>
          </w:tcPr>
          <w:p w14:paraId="1F064B82"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661375FE" w14:textId="77777777" w:rsidTr="00481AC2">
        <w:trPr>
          <w:trHeight w:val="330"/>
        </w:trPr>
        <w:tc>
          <w:tcPr>
            <w:tcW w:w="3999" w:type="dxa"/>
            <w:tcBorders>
              <w:top w:val="nil"/>
              <w:left w:val="nil"/>
              <w:bottom w:val="nil"/>
              <w:right w:val="nil"/>
            </w:tcBorders>
            <w:shd w:val="clear" w:color="000000" w:fill="FFFFFF"/>
            <w:noWrap/>
            <w:vAlign w:val="center"/>
            <w:hideMark/>
          </w:tcPr>
          <w:p w14:paraId="3407B809" w14:textId="77777777" w:rsidR="006F3247" w:rsidRPr="001E08BA" w:rsidRDefault="006F3247" w:rsidP="00481AC2">
            <w:pPr>
              <w:spacing w:after="0" w:line="240" w:lineRule="auto"/>
              <w:rPr>
                <w:rFonts w:eastAsia="Times New Roman" w:cs="Times New Roman"/>
                <w:color w:val="4F6228"/>
                <w:lang w:eastAsia="en-GB"/>
              </w:rPr>
            </w:pPr>
            <w:r w:rsidRPr="001E08BA">
              <w:rPr>
                <w:rFonts w:eastAsia="Times New Roman" w:cs="Times New Roman"/>
                <w:color w:val="4F6228"/>
                <w:lang w:eastAsia="en-GB"/>
              </w:rPr>
              <w:t>Could work (society's fault)</w:t>
            </w:r>
          </w:p>
        </w:tc>
        <w:tc>
          <w:tcPr>
            <w:tcW w:w="6236" w:type="dxa"/>
            <w:tcBorders>
              <w:top w:val="nil"/>
              <w:left w:val="nil"/>
              <w:bottom w:val="nil"/>
              <w:right w:val="nil"/>
            </w:tcBorders>
            <w:shd w:val="clear" w:color="000000" w:fill="FFFFFF"/>
            <w:vAlign w:val="center"/>
          </w:tcPr>
          <w:p w14:paraId="272C0B09" w14:textId="77777777" w:rsidR="006F3247" w:rsidRPr="001E08BA" w:rsidRDefault="006F3247" w:rsidP="00481AC2">
            <w:pPr>
              <w:spacing w:before="80" w:after="80" w:line="240" w:lineRule="auto"/>
              <w:rPr>
                <w:rFonts w:eastAsia="Times New Roman" w:cs="Times New Roman"/>
                <w:color w:val="4F6228"/>
                <w:lang w:eastAsia="en-GB"/>
              </w:rPr>
            </w:pPr>
            <w:r w:rsidRPr="001E08BA">
              <w:rPr>
                <w:rFonts w:eastAsia="Times New Roman" w:cs="Times New Roman"/>
                <w:color w:val="4F6228"/>
                <w:lang w:eastAsia="en-GB"/>
              </w:rPr>
              <w:t>Saying that it's society's fault for not giving them more support – often expressed when explicitly saying that the person’s functioning is genuine.</w:t>
            </w:r>
          </w:p>
        </w:tc>
        <w:tc>
          <w:tcPr>
            <w:tcW w:w="876" w:type="dxa"/>
            <w:tcBorders>
              <w:top w:val="nil"/>
              <w:left w:val="nil"/>
              <w:bottom w:val="nil"/>
              <w:right w:val="nil"/>
            </w:tcBorders>
            <w:shd w:val="clear" w:color="000000" w:fill="FFFFFF"/>
            <w:noWrap/>
            <w:vAlign w:val="center"/>
            <w:hideMark/>
          </w:tcPr>
          <w:p w14:paraId="5FB022F9" w14:textId="77777777" w:rsidR="006F3247" w:rsidRPr="001E08BA" w:rsidRDefault="006F3247" w:rsidP="00481AC2">
            <w:pPr>
              <w:spacing w:after="0" w:line="240" w:lineRule="auto"/>
              <w:jc w:val="center"/>
              <w:rPr>
                <w:rFonts w:eastAsia="Times New Roman" w:cs="Times New Roman"/>
                <w:color w:val="4F6228"/>
                <w:lang w:eastAsia="en-GB"/>
              </w:rPr>
            </w:pPr>
            <w:r w:rsidRPr="001E08BA">
              <w:rPr>
                <w:rFonts w:eastAsia="Times New Roman" w:cs="Times New Roman"/>
                <w:color w:val="4F6228"/>
                <w:lang w:eastAsia="en-GB"/>
              </w:rPr>
              <w:t>0.8%</w:t>
            </w:r>
          </w:p>
        </w:tc>
        <w:tc>
          <w:tcPr>
            <w:tcW w:w="1032" w:type="dxa"/>
            <w:tcBorders>
              <w:top w:val="nil"/>
              <w:left w:val="nil"/>
              <w:bottom w:val="nil"/>
              <w:right w:val="nil"/>
            </w:tcBorders>
            <w:shd w:val="clear" w:color="000000" w:fill="FFFFFF"/>
            <w:noWrap/>
            <w:vAlign w:val="center"/>
            <w:hideMark/>
          </w:tcPr>
          <w:p w14:paraId="033A87F9" w14:textId="77777777" w:rsidR="006F3247" w:rsidRPr="001E08BA" w:rsidRDefault="006F3247" w:rsidP="00481AC2">
            <w:pPr>
              <w:spacing w:after="0" w:line="240" w:lineRule="auto"/>
              <w:jc w:val="center"/>
              <w:rPr>
                <w:rFonts w:eastAsia="Times New Roman" w:cs="Times New Roman"/>
                <w:color w:val="4F6228"/>
                <w:lang w:eastAsia="en-GB"/>
              </w:rPr>
            </w:pPr>
            <w:r w:rsidRPr="001E08BA">
              <w:rPr>
                <w:rFonts w:eastAsia="Times New Roman" w:cs="Times New Roman"/>
                <w:color w:val="4F6228"/>
                <w:lang w:eastAsia="en-GB"/>
              </w:rPr>
              <w:t>6.7%</w:t>
            </w:r>
          </w:p>
        </w:tc>
        <w:tc>
          <w:tcPr>
            <w:tcW w:w="1512" w:type="dxa"/>
            <w:tcBorders>
              <w:top w:val="nil"/>
              <w:left w:val="nil"/>
              <w:bottom w:val="nil"/>
              <w:right w:val="nil"/>
            </w:tcBorders>
            <w:shd w:val="clear" w:color="000000" w:fill="FFFFFF"/>
            <w:noWrap/>
            <w:vAlign w:val="center"/>
            <w:hideMark/>
          </w:tcPr>
          <w:p w14:paraId="777F02F1" w14:textId="77777777" w:rsidR="006F3247" w:rsidRPr="001E08BA" w:rsidRDefault="006F3247" w:rsidP="00481AC2">
            <w:pPr>
              <w:spacing w:after="0" w:line="240" w:lineRule="auto"/>
              <w:jc w:val="center"/>
              <w:rPr>
                <w:rFonts w:eastAsia="Times New Roman" w:cs="Times New Roman"/>
                <w:i/>
                <w:iCs/>
                <w:color w:val="4F6228"/>
                <w:sz w:val="16"/>
                <w:szCs w:val="16"/>
                <w:lang w:eastAsia="en-GB"/>
              </w:rPr>
            </w:pPr>
            <w:r w:rsidRPr="001E08BA">
              <w:rPr>
                <w:rFonts w:eastAsia="Times New Roman" w:cs="Times New Roman"/>
                <w:i/>
                <w:iCs/>
                <w:color w:val="4F6228"/>
                <w:sz w:val="16"/>
                <w:szCs w:val="16"/>
                <w:lang w:eastAsia="en-GB"/>
              </w:rPr>
              <w:t>[2.9%, 8.9%]</w:t>
            </w:r>
          </w:p>
        </w:tc>
        <w:tc>
          <w:tcPr>
            <w:tcW w:w="278" w:type="dxa"/>
            <w:tcBorders>
              <w:top w:val="nil"/>
              <w:left w:val="nil"/>
              <w:bottom w:val="nil"/>
              <w:right w:val="nil"/>
            </w:tcBorders>
            <w:shd w:val="clear" w:color="000000" w:fill="FFFFFF"/>
            <w:noWrap/>
            <w:vAlign w:val="center"/>
            <w:hideMark/>
          </w:tcPr>
          <w:p w14:paraId="5EA0CD30" w14:textId="77777777" w:rsidR="006F3247" w:rsidRPr="001E08BA" w:rsidRDefault="006F3247" w:rsidP="00481AC2">
            <w:pPr>
              <w:spacing w:after="0" w:line="240" w:lineRule="auto"/>
              <w:jc w:val="center"/>
              <w:rPr>
                <w:rFonts w:eastAsia="Times New Roman" w:cs="Times New Roman"/>
                <w:i/>
                <w:iCs/>
                <w:color w:val="4F6228"/>
                <w:sz w:val="16"/>
                <w:szCs w:val="16"/>
                <w:lang w:eastAsia="en-GB"/>
              </w:rPr>
            </w:pPr>
          </w:p>
        </w:tc>
        <w:tc>
          <w:tcPr>
            <w:tcW w:w="950" w:type="dxa"/>
            <w:tcBorders>
              <w:top w:val="nil"/>
              <w:left w:val="nil"/>
              <w:bottom w:val="nil"/>
              <w:right w:val="nil"/>
            </w:tcBorders>
            <w:shd w:val="clear" w:color="000000" w:fill="FFFFFF"/>
            <w:noWrap/>
            <w:vAlign w:val="center"/>
            <w:hideMark/>
          </w:tcPr>
          <w:p w14:paraId="59ECA219"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7829F8A1" w14:textId="77777777" w:rsidTr="00481AC2">
        <w:trPr>
          <w:trHeight w:val="330"/>
        </w:trPr>
        <w:tc>
          <w:tcPr>
            <w:tcW w:w="3999" w:type="dxa"/>
            <w:tcBorders>
              <w:top w:val="nil"/>
              <w:left w:val="nil"/>
              <w:bottom w:val="nil"/>
              <w:right w:val="nil"/>
            </w:tcBorders>
            <w:shd w:val="clear" w:color="000000" w:fill="FFFFFF"/>
            <w:noWrap/>
            <w:vAlign w:val="center"/>
            <w:hideMark/>
          </w:tcPr>
          <w:p w14:paraId="13A2741B" w14:textId="77777777" w:rsidR="006F3247" w:rsidRPr="001E08BA" w:rsidRDefault="006F3247" w:rsidP="00481AC2">
            <w:pPr>
              <w:spacing w:after="0" w:line="240" w:lineRule="auto"/>
              <w:rPr>
                <w:rFonts w:eastAsia="Times New Roman" w:cs="Times New Roman"/>
                <w:color w:val="4F6228"/>
                <w:lang w:eastAsia="en-GB"/>
              </w:rPr>
            </w:pPr>
            <w:r w:rsidRPr="001E08BA">
              <w:rPr>
                <w:rFonts w:eastAsia="Times New Roman" w:cs="Times New Roman"/>
                <w:color w:val="4F6228"/>
                <w:lang w:eastAsia="en-GB"/>
              </w:rPr>
              <w:t>Could work (no blame)</w:t>
            </w:r>
          </w:p>
        </w:tc>
        <w:tc>
          <w:tcPr>
            <w:tcW w:w="6236" w:type="dxa"/>
            <w:tcBorders>
              <w:top w:val="nil"/>
              <w:left w:val="nil"/>
              <w:bottom w:val="nil"/>
              <w:right w:val="nil"/>
            </w:tcBorders>
            <w:shd w:val="clear" w:color="000000" w:fill="FFFFFF"/>
            <w:vAlign w:val="center"/>
          </w:tcPr>
          <w:p w14:paraId="5A4CF9B0" w14:textId="77777777" w:rsidR="006F3247" w:rsidRPr="001E08BA" w:rsidRDefault="006F3247" w:rsidP="00481AC2">
            <w:pPr>
              <w:spacing w:before="80" w:after="80" w:line="240" w:lineRule="auto"/>
              <w:rPr>
                <w:rFonts w:eastAsia="Times New Roman" w:cs="Times New Roman"/>
                <w:color w:val="4F6228"/>
                <w:lang w:eastAsia="en-GB"/>
              </w:rPr>
            </w:pPr>
            <w:r w:rsidRPr="001E08BA">
              <w:rPr>
                <w:rFonts w:eastAsia="Times New Roman" w:cs="Times New Roman"/>
                <w:color w:val="4F6228"/>
                <w:lang w:eastAsia="en-GB"/>
              </w:rPr>
              <w:t>Saying that the claimant could work, but giving no further detail that would blame either the claimant or society.</w:t>
            </w:r>
          </w:p>
        </w:tc>
        <w:tc>
          <w:tcPr>
            <w:tcW w:w="876" w:type="dxa"/>
            <w:tcBorders>
              <w:top w:val="nil"/>
              <w:left w:val="nil"/>
              <w:bottom w:val="nil"/>
              <w:right w:val="nil"/>
            </w:tcBorders>
            <w:shd w:val="clear" w:color="000000" w:fill="FFFFFF"/>
            <w:noWrap/>
            <w:vAlign w:val="center"/>
            <w:hideMark/>
          </w:tcPr>
          <w:p w14:paraId="5613B286" w14:textId="77777777" w:rsidR="006F3247" w:rsidRPr="001E08BA" w:rsidRDefault="006F3247" w:rsidP="00481AC2">
            <w:pPr>
              <w:spacing w:after="0" w:line="240" w:lineRule="auto"/>
              <w:jc w:val="center"/>
              <w:rPr>
                <w:rFonts w:eastAsia="Times New Roman" w:cs="Times New Roman"/>
                <w:color w:val="4F6228"/>
                <w:lang w:eastAsia="en-GB"/>
              </w:rPr>
            </w:pPr>
            <w:r w:rsidRPr="001E08BA">
              <w:rPr>
                <w:rFonts w:eastAsia="Times New Roman" w:cs="Times New Roman"/>
                <w:color w:val="4F6228"/>
                <w:lang w:eastAsia="en-GB"/>
              </w:rPr>
              <w:t>2.2%</w:t>
            </w:r>
          </w:p>
        </w:tc>
        <w:tc>
          <w:tcPr>
            <w:tcW w:w="1032" w:type="dxa"/>
            <w:tcBorders>
              <w:top w:val="nil"/>
              <w:left w:val="nil"/>
              <w:bottom w:val="nil"/>
              <w:right w:val="nil"/>
            </w:tcBorders>
            <w:shd w:val="clear" w:color="000000" w:fill="FFFFFF"/>
            <w:noWrap/>
            <w:vAlign w:val="center"/>
            <w:hideMark/>
          </w:tcPr>
          <w:p w14:paraId="4CB49380" w14:textId="77777777" w:rsidR="006F3247" w:rsidRPr="001E08BA" w:rsidRDefault="006F3247" w:rsidP="00481AC2">
            <w:pPr>
              <w:spacing w:after="0" w:line="240" w:lineRule="auto"/>
              <w:jc w:val="center"/>
              <w:rPr>
                <w:rFonts w:eastAsia="Times New Roman" w:cs="Times New Roman"/>
                <w:color w:val="4F6228"/>
                <w:lang w:eastAsia="en-GB"/>
              </w:rPr>
            </w:pPr>
            <w:r w:rsidRPr="001E08BA">
              <w:rPr>
                <w:rFonts w:eastAsia="Times New Roman" w:cs="Times New Roman"/>
                <w:color w:val="4F6228"/>
                <w:lang w:eastAsia="en-GB"/>
              </w:rPr>
              <w:t>12.1%</w:t>
            </w:r>
          </w:p>
        </w:tc>
        <w:tc>
          <w:tcPr>
            <w:tcW w:w="1512" w:type="dxa"/>
            <w:tcBorders>
              <w:top w:val="nil"/>
              <w:left w:val="nil"/>
              <w:bottom w:val="nil"/>
              <w:right w:val="nil"/>
            </w:tcBorders>
            <w:shd w:val="clear" w:color="000000" w:fill="FFFFFF"/>
            <w:noWrap/>
            <w:vAlign w:val="center"/>
            <w:hideMark/>
          </w:tcPr>
          <w:p w14:paraId="468B60A7" w14:textId="77777777" w:rsidR="006F3247" w:rsidRPr="001E08BA" w:rsidRDefault="006F3247" w:rsidP="00481AC2">
            <w:pPr>
              <w:spacing w:after="0" w:line="240" w:lineRule="auto"/>
              <w:jc w:val="center"/>
              <w:rPr>
                <w:rFonts w:eastAsia="Times New Roman" w:cs="Times New Roman"/>
                <w:i/>
                <w:iCs/>
                <w:color w:val="4F6228"/>
                <w:sz w:val="16"/>
                <w:szCs w:val="16"/>
                <w:lang w:eastAsia="en-GB"/>
              </w:rPr>
            </w:pPr>
            <w:r w:rsidRPr="001E08BA">
              <w:rPr>
                <w:rFonts w:eastAsia="Times New Roman" w:cs="Times New Roman"/>
                <w:i/>
                <w:iCs/>
                <w:color w:val="4F6228"/>
                <w:sz w:val="16"/>
                <w:szCs w:val="16"/>
                <w:lang w:eastAsia="en-GB"/>
              </w:rPr>
              <w:t>[6.1%, 13.7%]</w:t>
            </w:r>
          </w:p>
        </w:tc>
        <w:tc>
          <w:tcPr>
            <w:tcW w:w="278" w:type="dxa"/>
            <w:tcBorders>
              <w:top w:val="nil"/>
              <w:left w:val="nil"/>
              <w:bottom w:val="nil"/>
              <w:right w:val="nil"/>
            </w:tcBorders>
            <w:shd w:val="clear" w:color="000000" w:fill="FFFFFF"/>
            <w:noWrap/>
            <w:vAlign w:val="center"/>
            <w:hideMark/>
          </w:tcPr>
          <w:p w14:paraId="6C07C79F" w14:textId="77777777" w:rsidR="006F3247" w:rsidRPr="001E08BA" w:rsidRDefault="006F3247" w:rsidP="00481AC2">
            <w:pPr>
              <w:spacing w:after="0" w:line="240" w:lineRule="auto"/>
              <w:jc w:val="center"/>
              <w:rPr>
                <w:rFonts w:eastAsia="Times New Roman" w:cs="Times New Roman"/>
                <w:i/>
                <w:iCs/>
                <w:color w:val="4F6228"/>
                <w:sz w:val="16"/>
                <w:szCs w:val="16"/>
                <w:lang w:eastAsia="en-GB"/>
              </w:rPr>
            </w:pPr>
          </w:p>
        </w:tc>
        <w:tc>
          <w:tcPr>
            <w:tcW w:w="950" w:type="dxa"/>
            <w:tcBorders>
              <w:top w:val="nil"/>
              <w:left w:val="nil"/>
              <w:bottom w:val="nil"/>
              <w:right w:val="nil"/>
            </w:tcBorders>
            <w:shd w:val="clear" w:color="000000" w:fill="FFFFFF"/>
            <w:noWrap/>
            <w:vAlign w:val="center"/>
            <w:hideMark/>
          </w:tcPr>
          <w:p w14:paraId="0182209E"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74D33CF1" w14:textId="77777777" w:rsidTr="00481AC2">
        <w:trPr>
          <w:trHeight w:val="330"/>
        </w:trPr>
        <w:tc>
          <w:tcPr>
            <w:tcW w:w="3999" w:type="dxa"/>
            <w:tcBorders>
              <w:top w:val="nil"/>
              <w:left w:val="nil"/>
              <w:bottom w:val="nil"/>
              <w:right w:val="nil"/>
            </w:tcBorders>
            <w:shd w:val="clear" w:color="000000" w:fill="FFFFFF"/>
            <w:noWrap/>
            <w:vAlign w:val="center"/>
            <w:hideMark/>
          </w:tcPr>
          <w:p w14:paraId="7D343145" w14:textId="77777777" w:rsidR="006F3247" w:rsidRPr="001E08BA" w:rsidRDefault="006F3247" w:rsidP="00481AC2">
            <w:pPr>
              <w:spacing w:after="0" w:line="240" w:lineRule="auto"/>
              <w:rPr>
                <w:rFonts w:eastAsia="Times New Roman" w:cs="Times New Roman"/>
                <w:color w:val="4F6228"/>
                <w:lang w:eastAsia="en-GB"/>
              </w:rPr>
            </w:pPr>
            <w:r w:rsidRPr="001E08BA">
              <w:rPr>
                <w:rFonts w:eastAsia="Times New Roman" w:cs="Times New Roman"/>
                <w:color w:val="4F6228"/>
                <w:lang w:eastAsia="en-GB"/>
              </w:rPr>
              <w:t>Partial capacity/adapted work</w:t>
            </w:r>
          </w:p>
        </w:tc>
        <w:tc>
          <w:tcPr>
            <w:tcW w:w="6236" w:type="dxa"/>
            <w:tcBorders>
              <w:top w:val="nil"/>
              <w:left w:val="nil"/>
              <w:bottom w:val="nil"/>
              <w:right w:val="nil"/>
            </w:tcBorders>
            <w:shd w:val="clear" w:color="000000" w:fill="FFFFFF"/>
            <w:vAlign w:val="center"/>
          </w:tcPr>
          <w:p w14:paraId="56532850" w14:textId="77777777" w:rsidR="006F3247" w:rsidRPr="001E08BA" w:rsidRDefault="006F3247" w:rsidP="00481AC2">
            <w:pPr>
              <w:spacing w:after="0" w:line="240" w:lineRule="auto"/>
              <w:rPr>
                <w:rFonts w:eastAsia="Times New Roman" w:cs="Times New Roman"/>
                <w:color w:val="4F6228"/>
                <w:lang w:eastAsia="en-GB"/>
              </w:rPr>
            </w:pPr>
            <w:r w:rsidRPr="001E08BA">
              <w:rPr>
                <w:rFonts w:eastAsia="Times New Roman" w:cs="Times New Roman"/>
                <w:color w:val="4F6228"/>
                <w:lang w:eastAsia="en-GB"/>
              </w:rPr>
              <w:t>Includes anything about partial work capacity, inc.:</w:t>
            </w:r>
          </w:p>
          <w:p w14:paraId="4F3E75D4" w14:textId="77777777" w:rsidR="006F3247" w:rsidRPr="001E08BA" w:rsidRDefault="006F3247" w:rsidP="00481AC2">
            <w:pPr>
              <w:spacing w:after="0" w:line="240" w:lineRule="auto"/>
              <w:rPr>
                <w:rFonts w:eastAsia="Times New Roman" w:cs="Times New Roman"/>
                <w:color w:val="4F6228"/>
                <w:lang w:eastAsia="en-GB"/>
              </w:rPr>
            </w:pPr>
            <w:r w:rsidRPr="001E08BA">
              <w:rPr>
                <w:rFonts w:eastAsia="Times New Roman" w:cs="Times New Roman"/>
                <w:color w:val="4F6228"/>
                <w:lang w:eastAsia="en-GB"/>
              </w:rPr>
              <w:t>- could do adapted/reduced hrs work</w:t>
            </w:r>
          </w:p>
          <w:p w14:paraId="2A3B2E05" w14:textId="77777777" w:rsidR="006F3247" w:rsidRPr="001E08BA" w:rsidRDefault="006F3247" w:rsidP="00481AC2">
            <w:pPr>
              <w:spacing w:after="0" w:line="240" w:lineRule="auto"/>
              <w:rPr>
                <w:rFonts w:eastAsia="Times New Roman" w:cs="Times New Roman"/>
                <w:color w:val="4F6228"/>
                <w:lang w:eastAsia="en-GB"/>
              </w:rPr>
            </w:pPr>
            <w:r w:rsidRPr="001E08BA">
              <w:rPr>
                <w:rFonts w:eastAsia="Times New Roman" w:cs="Times New Roman"/>
                <w:color w:val="4F6228"/>
                <w:lang w:eastAsia="en-GB"/>
              </w:rPr>
              <w:t>- could do some jobs/change career</w:t>
            </w:r>
          </w:p>
          <w:p w14:paraId="3B612DCA" w14:textId="77777777" w:rsidR="006F3247" w:rsidRPr="001E08BA" w:rsidRDefault="006F3247" w:rsidP="00481AC2">
            <w:pPr>
              <w:spacing w:after="0" w:line="240" w:lineRule="auto"/>
              <w:rPr>
                <w:rFonts w:eastAsia="Times New Roman" w:cs="Times New Roman"/>
                <w:color w:val="4F6228"/>
                <w:lang w:eastAsia="en-GB"/>
              </w:rPr>
            </w:pPr>
            <w:r w:rsidRPr="001E08BA">
              <w:rPr>
                <w:rFonts w:eastAsia="Times New Roman" w:cs="Times New Roman"/>
                <w:color w:val="4F6228"/>
                <w:lang w:eastAsia="en-GB"/>
              </w:rPr>
              <w:t>- needs support to work</w:t>
            </w:r>
          </w:p>
          <w:p w14:paraId="1A266C29" w14:textId="77777777" w:rsidR="006F3247" w:rsidRPr="001E08BA" w:rsidRDefault="006F3247" w:rsidP="00481AC2">
            <w:pPr>
              <w:spacing w:after="0" w:line="240" w:lineRule="auto"/>
              <w:rPr>
                <w:rFonts w:eastAsia="Times New Roman" w:cs="Times New Roman"/>
                <w:color w:val="4F6228"/>
                <w:lang w:eastAsia="en-GB"/>
              </w:rPr>
            </w:pPr>
            <w:r w:rsidRPr="001E08BA">
              <w:rPr>
                <w:rFonts w:eastAsia="Times New Roman" w:cs="Times New Roman"/>
                <w:color w:val="4F6228"/>
                <w:lang w:eastAsia="en-GB"/>
              </w:rPr>
              <w:t>- where say that people are not very disabled so should be able to do some work</w:t>
            </w:r>
          </w:p>
        </w:tc>
        <w:tc>
          <w:tcPr>
            <w:tcW w:w="876" w:type="dxa"/>
            <w:tcBorders>
              <w:top w:val="nil"/>
              <w:left w:val="nil"/>
              <w:bottom w:val="nil"/>
              <w:right w:val="nil"/>
            </w:tcBorders>
            <w:shd w:val="clear" w:color="000000" w:fill="FFFFFF"/>
            <w:noWrap/>
            <w:vAlign w:val="center"/>
            <w:hideMark/>
          </w:tcPr>
          <w:p w14:paraId="4F102933" w14:textId="77777777" w:rsidR="006F3247" w:rsidRPr="001E08BA" w:rsidRDefault="006F3247" w:rsidP="00481AC2">
            <w:pPr>
              <w:spacing w:after="0" w:line="240" w:lineRule="auto"/>
              <w:jc w:val="center"/>
              <w:rPr>
                <w:rFonts w:eastAsia="Times New Roman" w:cs="Times New Roman"/>
                <w:color w:val="4F6228"/>
                <w:lang w:eastAsia="en-GB"/>
              </w:rPr>
            </w:pPr>
            <w:r w:rsidRPr="001E08BA">
              <w:rPr>
                <w:rFonts w:eastAsia="Times New Roman" w:cs="Times New Roman"/>
                <w:color w:val="4F6228"/>
                <w:lang w:eastAsia="en-GB"/>
              </w:rPr>
              <w:t>0.3%</w:t>
            </w:r>
          </w:p>
        </w:tc>
        <w:tc>
          <w:tcPr>
            <w:tcW w:w="1032" w:type="dxa"/>
            <w:tcBorders>
              <w:top w:val="nil"/>
              <w:left w:val="nil"/>
              <w:bottom w:val="nil"/>
              <w:right w:val="nil"/>
            </w:tcBorders>
            <w:shd w:val="clear" w:color="000000" w:fill="FFFFFF"/>
            <w:noWrap/>
            <w:vAlign w:val="center"/>
            <w:hideMark/>
          </w:tcPr>
          <w:p w14:paraId="3A096E3B" w14:textId="77777777" w:rsidR="006F3247" w:rsidRPr="001E08BA" w:rsidRDefault="006F3247" w:rsidP="00481AC2">
            <w:pPr>
              <w:spacing w:after="0" w:line="240" w:lineRule="auto"/>
              <w:jc w:val="center"/>
              <w:rPr>
                <w:rFonts w:eastAsia="Times New Roman" w:cs="Times New Roman"/>
                <w:color w:val="4F6228"/>
                <w:lang w:eastAsia="en-GB"/>
              </w:rPr>
            </w:pPr>
            <w:r w:rsidRPr="001E08BA">
              <w:rPr>
                <w:rFonts w:eastAsia="Times New Roman" w:cs="Times New Roman"/>
                <w:color w:val="4F6228"/>
                <w:lang w:eastAsia="en-GB"/>
              </w:rPr>
              <w:t>14.9%</w:t>
            </w:r>
          </w:p>
        </w:tc>
        <w:tc>
          <w:tcPr>
            <w:tcW w:w="1512" w:type="dxa"/>
            <w:tcBorders>
              <w:top w:val="nil"/>
              <w:left w:val="nil"/>
              <w:bottom w:val="nil"/>
              <w:right w:val="nil"/>
            </w:tcBorders>
            <w:shd w:val="clear" w:color="000000" w:fill="FFFFFF"/>
            <w:noWrap/>
            <w:vAlign w:val="center"/>
            <w:hideMark/>
          </w:tcPr>
          <w:p w14:paraId="16D6AC12" w14:textId="77777777" w:rsidR="006F3247" w:rsidRPr="001E08BA" w:rsidRDefault="006F3247" w:rsidP="00481AC2">
            <w:pPr>
              <w:spacing w:after="0" w:line="240" w:lineRule="auto"/>
              <w:jc w:val="center"/>
              <w:rPr>
                <w:rFonts w:eastAsia="Times New Roman" w:cs="Times New Roman"/>
                <w:i/>
                <w:iCs/>
                <w:color w:val="4F6228"/>
                <w:sz w:val="16"/>
                <w:szCs w:val="16"/>
                <w:lang w:eastAsia="en-GB"/>
              </w:rPr>
            </w:pPr>
            <w:r w:rsidRPr="001E08BA">
              <w:rPr>
                <w:rFonts w:eastAsia="Times New Roman" w:cs="Times New Roman"/>
                <w:i/>
                <w:iCs/>
                <w:color w:val="4F6228"/>
                <w:sz w:val="16"/>
                <w:szCs w:val="16"/>
                <w:lang w:eastAsia="en-GB"/>
              </w:rPr>
              <w:t>[11.0%, 18.3%]</w:t>
            </w:r>
          </w:p>
        </w:tc>
        <w:tc>
          <w:tcPr>
            <w:tcW w:w="278" w:type="dxa"/>
            <w:tcBorders>
              <w:top w:val="nil"/>
              <w:left w:val="nil"/>
              <w:bottom w:val="nil"/>
              <w:right w:val="nil"/>
            </w:tcBorders>
            <w:shd w:val="clear" w:color="000000" w:fill="FFFFFF"/>
            <w:noWrap/>
            <w:vAlign w:val="center"/>
            <w:hideMark/>
          </w:tcPr>
          <w:p w14:paraId="4493F1D3" w14:textId="77777777" w:rsidR="006F3247" w:rsidRPr="001E08BA" w:rsidRDefault="006F3247" w:rsidP="00481AC2">
            <w:pPr>
              <w:spacing w:after="0" w:line="240" w:lineRule="auto"/>
              <w:jc w:val="center"/>
              <w:rPr>
                <w:rFonts w:eastAsia="Times New Roman" w:cs="Times New Roman"/>
                <w:i/>
                <w:iCs/>
                <w:color w:val="4F6228"/>
                <w:sz w:val="16"/>
                <w:szCs w:val="16"/>
                <w:lang w:eastAsia="en-GB"/>
              </w:rPr>
            </w:pPr>
          </w:p>
        </w:tc>
        <w:tc>
          <w:tcPr>
            <w:tcW w:w="950" w:type="dxa"/>
            <w:tcBorders>
              <w:top w:val="nil"/>
              <w:left w:val="nil"/>
              <w:bottom w:val="nil"/>
              <w:right w:val="nil"/>
            </w:tcBorders>
            <w:shd w:val="clear" w:color="000000" w:fill="FFFFFF"/>
            <w:noWrap/>
            <w:vAlign w:val="center"/>
            <w:hideMark/>
          </w:tcPr>
          <w:p w14:paraId="7AB109D5"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390E5F3A" w14:textId="77777777" w:rsidTr="00481AC2">
        <w:trPr>
          <w:trHeight w:val="330"/>
        </w:trPr>
        <w:tc>
          <w:tcPr>
            <w:tcW w:w="3999" w:type="dxa"/>
            <w:tcBorders>
              <w:top w:val="single" w:sz="4" w:space="0" w:color="auto"/>
              <w:left w:val="nil"/>
              <w:bottom w:val="single" w:sz="4" w:space="0" w:color="auto"/>
              <w:right w:val="nil"/>
            </w:tcBorders>
            <w:shd w:val="clear" w:color="000000" w:fill="D9D9D9"/>
            <w:noWrap/>
            <w:vAlign w:val="center"/>
            <w:hideMark/>
          </w:tcPr>
          <w:p w14:paraId="66D5E076" w14:textId="77777777" w:rsidR="006F3247" w:rsidRPr="001E08BA" w:rsidRDefault="006F3247" w:rsidP="00481AC2">
            <w:pPr>
              <w:spacing w:after="0" w:line="240" w:lineRule="auto"/>
              <w:rPr>
                <w:rFonts w:eastAsia="Times New Roman" w:cs="Times New Roman"/>
                <w:b/>
                <w:bCs/>
                <w:color w:val="000000"/>
                <w:lang w:eastAsia="en-GB"/>
              </w:rPr>
            </w:pPr>
            <w:r w:rsidRPr="001E08BA">
              <w:rPr>
                <w:rFonts w:eastAsia="Times New Roman" w:cs="Times New Roman"/>
                <w:b/>
                <w:bCs/>
                <w:color w:val="000000"/>
                <w:lang w:eastAsia="en-GB"/>
              </w:rPr>
              <w:t>Other codes</w:t>
            </w:r>
          </w:p>
        </w:tc>
        <w:tc>
          <w:tcPr>
            <w:tcW w:w="6236" w:type="dxa"/>
            <w:tcBorders>
              <w:top w:val="single" w:sz="4" w:space="0" w:color="auto"/>
              <w:left w:val="nil"/>
              <w:bottom w:val="single" w:sz="4" w:space="0" w:color="auto"/>
              <w:right w:val="nil"/>
            </w:tcBorders>
            <w:shd w:val="clear" w:color="000000" w:fill="D9D9D9"/>
            <w:vAlign w:val="center"/>
          </w:tcPr>
          <w:p w14:paraId="3610F2E6" w14:textId="77777777" w:rsidR="006F3247" w:rsidRPr="001E08BA" w:rsidRDefault="006F3247" w:rsidP="00481AC2">
            <w:pPr>
              <w:spacing w:before="80" w:after="80" w:line="240" w:lineRule="auto"/>
              <w:rPr>
                <w:rFonts w:eastAsia="Times New Roman" w:cs="Times New Roman"/>
                <w:b/>
                <w:bCs/>
                <w:color w:val="000000"/>
                <w:lang w:eastAsia="en-GB"/>
              </w:rPr>
            </w:pPr>
          </w:p>
        </w:tc>
        <w:tc>
          <w:tcPr>
            <w:tcW w:w="876" w:type="dxa"/>
            <w:tcBorders>
              <w:top w:val="single" w:sz="4" w:space="0" w:color="auto"/>
              <w:left w:val="nil"/>
              <w:bottom w:val="single" w:sz="4" w:space="0" w:color="auto"/>
              <w:right w:val="nil"/>
            </w:tcBorders>
            <w:shd w:val="clear" w:color="000000" w:fill="D9D9D9"/>
            <w:noWrap/>
            <w:vAlign w:val="center"/>
            <w:hideMark/>
          </w:tcPr>
          <w:p w14:paraId="434327D6"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1032" w:type="dxa"/>
            <w:tcBorders>
              <w:top w:val="single" w:sz="4" w:space="0" w:color="auto"/>
              <w:left w:val="nil"/>
              <w:bottom w:val="single" w:sz="4" w:space="0" w:color="auto"/>
              <w:right w:val="nil"/>
            </w:tcBorders>
            <w:shd w:val="clear" w:color="000000" w:fill="D9D9D9"/>
            <w:noWrap/>
            <w:vAlign w:val="center"/>
            <w:hideMark/>
          </w:tcPr>
          <w:p w14:paraId="025C251F"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1512" w:type="dxa"/>
            <w:tcBorders>
              <w:top w:val="single" w:sz="4" w:space="0" w:color="auto"/>
              <w:left w:val="nil"/>
              <w:bottom w:val="single" w:sz="4" w:space="0" w:color="auto"/>
              <w:right w:val="nil"/>
            </w:tcBorders>
            <w:shd w:val="clear" w:color="000000" w:fill="D9D9D9"/>
            <w:noWrap/>
            <w:vAlign w:val="center"/>
            <w:hideMark/>
          </w:tcPr>
          <w:p w14:paraId="2408CAB7"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278" w:type="dxa"/>
            <w:tcBorders>
              <w:top w:val="single" w:sz="4" w:space="0" w:color="auto"/>
              <w:left w:val="nil"/>
              <w:bottom w:val="single" w:sz="4" w:space="0" w:color="auto"/>
              <w:right w:val="nil"/>
            </w:tcBorders>
            <w:shd w:val="clear" w:color="000000" w:fill="D9D9D9"/>
            <w:noWrap/>
            <w:vAlign w:val="center"/>
            <w:hideMark/>
          </w:tcPr>
          <w:p w14:paraId="005587A8" w14:textId="77777777" w:rsidR="006F3247" w:rsidRPr="001E08BA" w:rsidRDefault="006F3247" w:rsidP="00481AC2">
            <w:pPr>
              <w:spacing w:after="0" w:line="240" w:lineRule="auto"/>
              <w:jc w:val="center"/>
              <w:rPr>
                <w:rFonts w:eastAsia="Times New Roman" w:cs="Times New Roman"/>
                <w:b/>
                <w:bCs/>
                <w:color w:val="000000"/>
                <w:lang w:eastAsia="en-GB"/>
              </w:rPr>
            </w:pPr>
          </w:p>
        </w:tc>
        <w:tc>
          <w:tcPr>
            <w:tcW w:w="950" w:type="dxa"/>
            <w:tcBorders>
              <w:top w:val="single" w:sz="4" w:space="0" w:color="auto"/>
              <w:left w:val="nil"/>
              <w:bottom w:val="single" w:sz="4" w:space="0" w:color="auto"/>
              <w:right w:val="nil"/>
            </w:tcBorders>
            <w:shd w:val="clear" w:color="000000" w:fill="D9D9D9"/>
            <w:noWrap/>
            <w:vAlign w:val="center"/>
            <w:hideMark/>
          </w:tcPr>
          <w:p w14:paraId="6C41F2D9" w14:textId="77777777" w:rsidR="006F3247" w:rsidRPr="001E08BA" w:rsidRDefault="006F3247" w:rsidP="00481AC2">
            <w:pPr>
              <w:spacing w:after="0" w:line="240" w:lineRule="auto"/>
              <w:jc w:val="center"/>
              <w:rPr>
                <w:rFonts w:eastAsia="Times New Roman" w:cs="Times New Roman"/>
                <w:b/>
                <w:bCs/>
                <w:color w:val="000000"/>
                <w:lang w:eastAsia="en-GB"/>
              </w:rPr>
            </w:pPr>
          </w:p>
        </w:tc>
      </w:tr>
      <w:tr w:rsidR="006F3247" w:rsidRPr="001E08BA" w14:paraId="7D8CD828" w14:textId="77777777" w:rsidTr="00481AC2">
        <w:trPr>
          <w:trHeight w:val="330"/>
        </w:trPr>
        <w:tc>
          <w:tcPr>
            <w:tcW w:w="3999" w:type="dxa"/>
            <w:tcBorders>
              <w:top w:val="nil"/>
              <w:left w:val="nil"/>
              <w:bottom w:val="nil"/>
              <w:right w:val="nil"/>
            </w:tcBorders>
            <w:shd w:val="clear" w:color="000000" w:fill="FFFFFF"/>
            <w:noWrap/>
            <w:vAlign w:val="center"/>
            <w:hideMark/>
          </w:tcPr>
          <w:p w14:paraId="7768079D" w14:textId="77777777" w:rsidR="006F3247" w:rsidRPr="001E08BA" w:rsidRDefault="006F3247" w:rsidP="00481AC2">
            <w:pPr>
              <w:spacing w:after="0" w:line="240" w:lineRule="auto"/>
              <w:rPr>
                <w:rFonts w:eastAsia="Times New Roman" w:cs="Times New Roman"/>
                <w:b/>
                <w:bCs/>
                <w:color w:val="000000"/>
                <w:lang w:eastAsia="en-GB"/>
              </w:rPr>
            </w:pPr>
            <w:r w:rsidRPr="001E08BA">
              <w:rPr>
                <w:rFonts w:eastAsia="Times New Roman" w:cs="Times New Roman"/>
                <w:b/>
                <w:bCs/>
                <w:color w:val="000000"/>
                <w:lang w:eastAsia="en-GB"/>
              </w:rPr>
              <w:t>Claimant is working</w:t>
            </w:r>
          </w:p>
        </w:tc>
        <w:tc>
          <w:tcPr>
            <w:tcW w:w="6236" w:type="dxa"/>
            <w:tcBorders>
              <w:top w:val="nil"/>
              <w:left w:val="nil"/>
              <w:bottom w:val="nil"/>
              <w:right w:val="nil"/>
            </w:tcBorders>
            <w:shd w:val="clear" w:color="000000" w:fill="FFFFFF"/>
            <w:vAlign w:val="center"/>
          </w:tcPr>
          <w:p w14:paraId="6CF9002D" w14:textId="77777777" w:rsidR="006F3247" w:rsidRPr="001E08BA" w:rsidRDefault="006F3247" w:rsidP="00481AC2">
            <w:pPr>
              <w:spacing w:before="80" w:after="80" w:line="240" w:lineRule="auto"/>
              <w:rPr>
                <w:rFonts w:eastAsia="Times New Roman" w:cs="Times New Roman"/>
                <w:i/>
                <w:iCs/>
                <w:color w:val="000000"/>
                <w:lang w:eastAsia="en-GB"/>
              </w:rPr>
            </w:pPr>
            <w:r w:rsidRPr="001E08BA">
              <w:rPr>
                <w:rFonts w:eastAsia="Times New Roman" w:cs="Times New Roman"/>
                <w:i/>
                <w:iCs/>
                <w:color w:val="000000"/>
                <w:lang w:eastAsia="en-GB"/>
              </w:rPr>
              <w:t>Any of the below:</w:t>
            </w:r>
          </w:p>
        </w:tc>
        <w:tc>
          <w:tcPr>
            <w:tcW w:w="876" w:type="dxa"/>
            <w:tcBorders>
              <w:top w:val="nil"/>
              <w:left w:val="nil"/>
              <w:bottom w:val="nil"/>
              <w:right w:val="nil"/>
            </w:tcBorders>
            <w:shd w:val="clear" w:color="000000" w:fill="FFFFFF"/>
            <w:noWrap/>
            <w:vAlign w:val="center"/>
            <w:hideMark/>
          </w:tcPr>
          <w:p w14:paraId="2788BF27" w14:textId="77777777" w:rsidR="006F3247" w:rsidRPr="001E08BA" w:rsidRDefault="006F3247" w:rsidP="00481AC2">
            <w:pPr>
              <w:spacing w:after="0" w:line="240" w:lineRule="auto"/>
              <w:jc w:val="center"/>
              <w:rPr>
                <w:rFonts w:eastAsia="Times New Roman" w:cs="Times New Roman"/>
                <w:b/>
                <w:bCs/>
                <w:color w:val="000000"/>
                <w:lang w:eastAsia="en-GB"/>
              </w:rPr>
            </w:pPr>
            <w:r w:rsidRPr="001E08BA">
              <w:rPr>
                <w:rFonts w:eastAsia="Times New Roman" w:cs="Times New Roman"/>
                <w:b/>
                <w:bCs/>
                <w:color w:val="000000"/>
                <w:lang w:eastAsia="en-GB"/>
              </w:rPr>
              <w:t>15.0%</w:t>
            </w:r>
          </w:p>
        </w:tc>
        <w:tc>
          <w:tcPr>
            <w:tcW w:w="1032" w:type="dxa"/>
            <w:tcBorders>
              <w:top w:val="nil"/>
              <w:left w:val="nil"/>
              <w:bottom w:val="nil"/>
              <w:right w:val="nil"/>
            </w:tcBorders>
            <w:shd w:val="clear" w:color="000000" w:fill="FFFFFF"/>
            <w:noWrap/>
            <w:vAlign w:val="center"/>
            <w:hideMark/>
          </w:tcPr>
          <w:p w14:paraId="4419F7EF" w14:textId="77777777" w:rsidR="006F3247" w:rsidRPr="001E08BA" w:rsidRDefault="006F3247" w:rsidP="00481AC2">
            <w:pPr>
              <w:spacing w:after="0" w:line="240" w:lineRule="auto"/>
              <w:jc w:val="center"/>
              <w:rPr>
                <w:rFonts w:eastAsia="Times New Roman" w:cs="Times New Roman"/>
                <w:b/>
                <w:bCs/>
                <w:color w:val="000000"/>
                <w:lang w:eastAsia="en-GB"/>
              </w:rPr>
            </w:pPr>
            <w:r w:rsidRPr="001E08BA">
              <w:rPr>
                <w:rFonts w:eastAsia="Times New Roman" w:cs="Times New Roman"/>
                <w:b/>
                <w:bCs/>
                <w:color w:val="000000"/>
                <w:lang w:eastAsia="en-GB"/>
              </w:rPr>
              <w:t>12.5%</w:t>
            </w:r>
          </w:p>
        </w:tc>
        <w:tc>
          <w:tcPr>
            <w:tcW w:w="1512" w:type="dxa"/>
            <w:tcBorders>
              <w:top w:val="nil"/>
              <w:left w:val="nil"/>
              <w:bottom w:val="nil"/>
              <w:right w:val="nil"/>
            </w:tcBorders>
            <w:shd w:val="clear" w:color="000000" w:fill="FFFFFF"/>
            <w:noWrap/>
            <w:vAlign w:val="center"/>
            <w:hideMark/>
          </w:tcPr>
          <w:p w14:paraId="33497194" w14:textId="77777777" w:rsidR="006F3247" w:rsidRPr="001E08BA" w:rsidRDefault="006F3247" w:rsidP="00481AC2">
            <w:pPr>
              <w:spacing w:after="0" w:line="240" w:lineRule="auto"/>
              <w:jc w:val="center"/>
              <w:rPr>
                <w:rFonts w:eastAsia="Times New Roman" w:cs="Times New Roman"/>
                <w:b/>
                <w:bCs/>
                <w:i/>
                <w:iCs/>
                <w:color w:val="000000"/>
                <w:sz w:val="16"/>
                <w:szCs w:val="16"/>
                <w:lang w:eastAsia="en-GB"/>
              </w:rPr>
            </w:pPr>
            <w:r w:rsidRPr="001E08BA">
              <w:rPr>
                <w:rFonts w:eastAsia="Times New Roman" w:cs="Times New Roman"/>
                <w:b/>
                <w:bCs/>
                <w:i/>
                <w:iCs/>
                <w:color w:val="000000"/>
                <w:sz w:val="16"/>
                <w:szCs w:val="16"/>
                <w:lang w:eastAsia="en-GB"/>
              </w:rPr>
              <w:t>[-8.9%, 3.9%]</w:t>
            </w:r>
          </w:p>
        </w:tc>
        <w:tc>
          <w:tcPr>
            <w:tcW w:w="278" w:type="dxa"/>
            <w:tcBorders>
              <w:top w:val="nil"/>
              <w:left w:val="nil"/>
              <w:bottom w:val="nil"/>
              <w:right w:val="nil"/>
            </w:tcBorders>
            <w:shd w:val="clear" w:color="000000" w:fill="FFFFFF"/>
            <w:noWrap/>
            <w:vAlign w:val="center"/>
            <w:hideMark/>
          </w:tcPr>
          <w:p w14:paraId="239707DE" w14:textId="77777777" w:rsidR="006F3247" w:rsidRPr="001E08BA" w:rsidRDefault="006F3247" w:rsidP="00481AC2">
            <w:pPr>
              <w:spacing w:after="0" w:line="240" w:lineRule="auto"/>
              <w:jc w:val="center"/>
              <w:rPr>
                <w:rFonts w:eastAsia="Times New Roman" w:cs="Times New Roman"/>
                <w:b/>
                <w:bCs/>
                <w:i/>
                <w:iCs/>
                <w:color w:val="000000"/>
                <w:sz w:val="16"/>
                <w:szCs w:val="16"/>
                <w:lang w:eastAsia="en-GB"/>
              </w:rPr>
            </w:pPr>
          </w:p>
        </w:tc>
        <w:tc>
          <w:tcPr>
            <w:tcW w:w="950" w:type="dxa"/>
            <w:tcBorders>
              <w:top w:val="nil"/>
              <w:left w:val="nil"/>
              <w:bottom w:val="nil"/>
              <w:right w:val="nil"/>
            </w:tcBorders>
            <w:shd w:val="clear" w:color="000000" w:fill="FFFFFF"/>
            <w:noWrap/>
            <w:vAlign w:val="center"/>
            <w:hideMark/>
          </w:tcPr>
          <w:p w14:paraId="7415A5F7" w14:textId="77777777" w:rsidR="006F3247" w:rsidRPr="001E08BA" w:rsidRDefault="006F3247" w:rsidP="00481AC2">
            <w:pPr>
              <w:spacing w:after="0" w:line="240" w:lineRule="auto"/>
              <w:jc w:val="center"/>
              <w:rPr>
                <w:rFonts w:eastAsia="Times New Roman" w:cs="Times New Roman"/>
                <w:b/>
                <w:bCs/>
                <w:color w:val="BFBFBF"/>
                <w:sz w:val="18"/>
                <w:szCs w:val="18"/>
                <w:lang w:eastAsia="en-GB"/>
              </w:rPr>
            </w:pPr>
            <w:r w:rsidRPr="001E08BA">
              <w:rPr>
                <w:rFonts w:eastAsia="Times New Roman" w:cs="Times New Roman"/>
                <w:b/>
                <w:bCs/>
                <w:color w:val="BFBFBF"/>
                <w:sz w:val="18"/>
                <w:szCs w:val="18"/>
                <w:lang w:eastAsia="en-GB"/>
              </w:rPr>
              <w:t>0.45</w:t>
            </w:r>
          </w:p>
        </w:tc>
      </w:tr>
      <w:tr w:rsidR="006F3247" w:rsidRPr="001E08BA" w14:paraId="35CB3063" w14:textId="77777777" w:rsidTr="00481AC2">
        <w:trPr>
          <w:trHeight w:val="330"/>
        </w:trPr>
        <w:tc>
          <w:tcPr>
            <w:tcW w:w="3999" w:type="dxa"/>
            <w:tcBorders>
              <w:top w:val="nil"/>
              <w:left w:val="nil"/>
              <w:bottom w:val="nil"/>
              <w:right w:val="nil"/>
            </w:tcBorders>
            <w:shd w:val="clear" w:color="000000" w:fill="FFFFFF"/>
            <w:noWrap/>
            <w:vAlign w:val="center"/>
            <w:hideMark/>
          </w:tcPr>
          <w:p w14:paraId="1F4D783C" w14:textId="77777777" w:rsidR="006F3247" w:rsidRPr="001E08BA" w:rsidRDefault="006F3247" w:rsidP="00481AC2">
            <w:pPr>
              <w:spacing w:after="0" w:line="240" w:lineRule="auto"/>
              <w:rPr>
                <w:rFonts w:eastAsia="Times New Roman" w:cs="Times New Roman"/>
                <w:color w:val="000000"/>
                <w:lang w:eastAsia="en-GB"/>
              </w:rPr>
            </w:pPr>
            <w:r w:rsidRPr="001E08BA">
              <w:rPr>
                <w:rFonts w:eastAsia="Times New Roman" w:cs="Times New Roman"/>
                <w:color w:val="000000"/>
                <w:lang w:eastAsia="en-GB"/>
              </w:rPr>
              <w:t>Voluntary work</w:t>
            </w:r>
          </w:p>
        </w:tc>
        <w:tc>
          <w:tcPr>
            <w:tcW w:w="6236" w:type="dxa"/>
            <w:tcBorders>
              <w:top w:val="nil"/>
              <w:left w:val="nil"/>
              <w:bottom w:val="nil"/>
              <w:right w:val="nil"/>
            </w:tcBorders>
            <w:shd w:val="clear" w:color="000000" w:fill="FFFFFF"/>
            <w:vAlign w:val="center"/>
          </w:tcPr>
          <w:p w14:paraId="7A0A5974" w14:textId="77777777" w:rsidR="006F3247" w:rsidRPr="001E08BA" w:rsidRDefault="006F3247" w:rsidP="00481AC2">
            <w:pPr>
              <w:spacing w:before="80" w:after="80" w:line="240" w:lineRule="auto"/>
              <w:rPr>
                <w:rFonts w:eastAsia="Times New Roman" w:cs="Times New Roman"/>
                <w:color w:val="000000"/>
                <w:lang w:eastAsia="en-GB"/>
              </w:rPr>
            </w:pPr>
            <w:r w:rsidRPr="001E08BA">
              <w:rPr>
                <w:rFonts w:eastAsia="Times New Roman" w:cs="Times New Roman"/>
                <w:color w:val="000000"/>
                <w:lang w:eastAsia="en-GB"/>
              </w:rPr>
              <w:t>Doing voluntary work</w:t>
            </w:r>
          </w:p>
        </w:tc>
        <w:tc>
          <w:tcPr>
            <w:tcW w:w="876" w:type="dxa"/>
            <w:tcBorders>
              <w:top w:val="nil"/>
              <w:left w:val="nil"/>
              <w:bottom w:val="nil"/>
              <w:right w:val="nil"/>
            </w:tcBorders>
            <w:shd w:val="clear" w:color="000000" w:fill="FFFFFF"/>
            <w:noWrap/>
            <w:vAlign w:val="center"/>
            <w:hideMark/>
          </w:tcPr>
          <w:p w14:paraId="7A16B82A"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1.2%</w:t>
            </w:r>
          </w:p>
        </w:tc>
        <w:tc>
          <w:tcPr>
            <w:tcW w:w="1032" w:type="dxa"/>
            <w:tcBorders>
              <w:top w:val="nil"/>
              <w:left w:val="nil"/>
              <w:bottom w:val="nil"/>
              <w:right w:val="nil"/>
            </w:tcBorders>
            <w:shd w:val="clear" w:color="000000" w:fill="FFFFFF"/>
            <w:noWrap/>
            <w:vAlign w:val="center"/>
            <w:hideMark/>
          </w:tcPr>
          <w:p w14:paraId="54A41B5E"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0.6%</w:t>
            </w:r>
          </w:p>
        </w:tc>
        <w:tc>
          <w:tcPr>
            <w:tcW w:w="1512" w:type="dxa"/>
            <w:tcBorders>
              <w:top w:val="nil"/>
              <w:left w:val="nil"/>
              <w:bottom w:val="nil"/>
              <w:right w:val="nil"/>
            </w:tcBorders>
            <w:shd w:val="clear" w:color="000000" w:fill="FFFFFF"/>
            <w:noWrap/>
            <w:vAlign w:val="center"/>
            <w:hideMark/>
          </w:tcPr>
          <w:p w14:paraId="36BAC595"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r w:rsidRPr="001E08BA">
              <w:rPr>
                <w:rFonts w:eastAsia="Times New Roman" w:cs="Times New Roman"/>
                <w:i/>
                <w:iCs/>
                <w:color w:val="000000"/>
                <w:sz w:val="16"/>
                <w:szCs w:val="16"/>
                <w:lang w:eastAsia="en-GB"/>
              </w:rPr>
              <w:t>[-2.1%, 0.9%]</w:t>
            </w:r>
          </w:p>
        </w:tc>
        <w:tc>
          <w:tcPr>
            <w:tcW w:w="278" w:type="dxa"/>
            <w:tcBorders>
              <w:top w:val="nil"/>
              <w:left w:val="nil"/>
              <w:bottom w:val="nil"/>
              <w:right w:val="nil"/>
            </w:tcBorders>
            <w:shd w:val="clear" w:color="000000" w:fill="FFFFFF"/>
            <w:noWrap/>
            <w:vAlign w:val="center"/>
            <w:hideMark/>
          </w:tcPr>
          <w:p w14:paraId="363AB634"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p>
        </w:tc>
        <w:tc>
          <w:tcPr>
            <w:tcW w:w="950" w:type="dxa"/>
            <w:tcBorders>
              <w:top w:val="nil"/>
              <w:left w:val="nil"/>
              <w:bottom w:val="nil"/>
              <w:right w:val="nil"/>
            </w:tcBorders>
            <w:shd w:val="clear" w:color="000000" w:fill="FFFFFF"/>
            <w:noWrap/>
            <w:vAlign w:val="center"/>
            <w:hideMark/>
          </w:tcPr>
          <w:p w14:paraId="056CB0E7"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0.45</w:t>
            </w:r>
          </w:p>
        </w:tc>
      </w:tr>
      <w:tr w:rsidR="006F3247" w:rsidRPr="001E08BA" w14:paraId="1EC958D7" w14:textId="77777777" w:rsidTr="00481AC2">
        <w:trPr>
          <w:trHeight w:val="330"/>
        </w:trPr>
        <w:tc>
          <w:tcPr>
            <w:tcW w:w="3999" w:type="dxa"/>
            <w:tcBorders>
              <w:top w:val="nil"/>
              <w:left w:val="nil"/>
              <w:bottom w:val="nil"/>
              <w:right w:val="nil"/>
            </w:tcBorders>
            <w:shd w:val="clear" w:color="000000" w:fill="FFFFFF"/>
            <w:noWrap/>
            <w:vAlign w:val="center"/>
            <w:hideMark/>
          </w:tcPr>
          <w:p w14:paraId="4F0C0EB8" w14:textId="77777777" w:rsidR="006F3247" w:rsidRPr="001E08BA" w:rsidRDefault="006F3247" w:rsidP="00481AC2">
            <w:pPr>
              <w:spacing w:after="0" w:line="240" w:lineRule="auto"/>
              <w:rPr>
                <w:rFonts w:eastAsia="Times New Roman" w:cs="Times New Roman"/>
                <w:color w:val="000000"/>
                <w:lang w:eastAsia="en-GB"/>
              </w:rPr>
            </w:pPr>
            <w:r w:rsidRPr="001E08BA">
              <w:rPr>
                <w:rFonts w:eastAsia="Times New Roman" w:cs="Times New Roman"/>
                <w:color w:val="000000"/>
                <w:lang w:eastAsia="en-GB"/>
              </w:rPr>
              <w:t>Paid work (inc. allowed by system)</w:t>
            </w:r>
          </w:p>
        </w:tc>
        <w:tc>
          <w:tcPr>
            <w:tcW w:w="6236" w:type="dxa"/>
            <w:tcBorders>
              <w:top w:val="nil"/>
              <w:left w:val="nil"/>
              <w:bottom w:val="nil"/>
              <w:right w:val="nil"/>
            </w:tcBorders>
            <w:shd w:val="clear" w:color="000000" w:fill="FFFFFF"/>
            <w:vAlign w:val="center"/>
          </w:tcPr>
          <w:p w14:paraId="1C9D90FF" w14:textId="77777777" w:rsidR="006F3247" w:rsidRPr="001E08BA" w:rsidRDefault="006F3247" w:rsidP="00481AC2">
            <w:pPr>
              <w:spacing w:before="80" w:after="80" w:line="240" w:lineRule="auto"/>
              <w:rPr>
                <w:rFonts w:eastAsia="Times New Roman" w:cs="Times New Roman"/>
                <w:color w:val="000000"/>
                <w:lang w:eastAsia="en-GB"/>
              </w:rPr>
            </w:pPr>
            <w:r w:rsidRPr="001E08BA">
              <w:rPr>
                <w:rFonts w:eastAsia="Times New Roman" w:cs="Times New Roman"/>
                <w:color w:val="000000"/>
                <w:lang w:eastAsia="en-GB"/>
              </w:rPr>
              <w:t>Doing paid work – mostly ‘cash in hand’ or ‘undeclared’ work, but sometimes that they are doing paid work that is allowed by the system.</w:t>
            </w:r>
          </w:p>
        </w:tc>
        <w:tc>
          <w:tcPr>
            <w:tcW w:w="876" w:type="dxa"/>
            <w:tcBorders>
              <w:top w:val="nil"/>
              <w:left w:val="nil"/>
              <w:bottom w:val="nil"/>
              <w:right w:val="nil"/>
            </w:tcBorders>
            <w:shd w:val="clear" w:color="000000" w:fill="FFFFFF"/>
            <w:noWrap/>
            <w:vAlign w:val="center"/>
            <w:hideMark/>
          </w:tcPr>
          <w:p w14:paraId="63D04C8B"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12.5%</w:t>
            </w:r>
          </w:p>
        </w:tc>
        <w:tc>
          <w:tcPr>
            <w:tcW w:w="1032" w:type="dxa"/>
            <w:tcBorders>
              <w:top w:val="nil"/>
              <w:left w:val="nil"/>
              <w:bottom w:val="nil"/>
              <w:right w:val="nil"/>
            </w:tcBorders>
            <w:shd w:val="clear" w:color="000000" w:fill="FFFFFF"/>
            <w:noWrap/>
            <w:vAlign w:val="center"/>
            <w:hideMark/>
          </w:tcPr>
          <w:p w14:paraId="49155C65"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10.9%</w:t>
            </w:r>
          </w:p>
        </w:tc>
        <w:tc>
          <w:tcPr>
            <w:tcW w:w="1512" w:type="dxa"/>
            <w:tcBorders>
              <w:top w:val="nil"/>
              <w:left w:val="nil"/>
              <w:bottom w:val="nil"/>
              <w:right w:val="nil"/>
            </w:tcBorders>
            <w:shd w:val="clear" w:color="000000" w:fill="FFFFFF"/>
            <w:noWrap/>
            <w:vAlign w:val="center"/>
            <w:hideMark/>
          </w:tcPr>
          <w:p w14:paraId="538657BF"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r w:rsidRPr="001E08BA">
              <w:rPr>
                <w:rFonts w:eastAsia="Times New Roman" w:cs="Times New Roman"/>
                <w:i/>
                <w:iCs/>
                <w:color w:val="000000"/>
                <w:sz w:val="16"/>
                <w:szCs w:val="16"/>
                <w:lang w:eastAsia="en-GB"/>
              </w:rPr>
              <w:t>[-7.7%, 4.5%]</w:t>
            </w:r>
          </w:p>
        </w:tc>
        <w:tc>
          <w:tcPr>
            <w:tcW w:w="278" w:type="dxa"/>
            <w:tcBorders>
              <w:top w:val="nil"/>
              <w:left w:val="nil"/>
              <w:bottom w:val="nil"/>
              <w:right w:val="nil"/>
            </w:tcBorders>
            <w:shd w:val="clear" w:color="000000" w:fill="FFFFFF"/>
            <w:noWrap/>
            <w:vAlign w:val="center"/>
            <w:hideMark/>
          </w:tcPr>
          <w:p w14:paraId="63E1180C"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p>
        </w:tc>
        <w:tc>
          <w:tcPr>
            <w:tcW w:w="950" w:type="dxa"/>
            <w:tcBorders>
              <w:top w:val="nil"/>
              <w:left w:val="nil"/>
              <w:bottom w:val="nil"/>
              <w:right w:val="nil"/>
            </w:tcBorders>
            <w:shd w:val="clear" w:color="000000" w:fill="FFFFFF"/>
            <w:noWrap/>
            <w:vAlign w:val="center"/>
            <w:hideMark/>
          </w:tcPr>
          <w:p w14:paraId="4D646025"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0.60</w:t>
            </w:r>
          </w:p>
        </w:tc>
      </w:tr>
      <w:tr w:rsidR="006F3247" w:rsidRPr="001E08BA" w14:paraId="41D25FF0" w14:textId="77777777" w:rsidTr="00481AC2">
        <w:trPr>
          <w:trHeight w:val="330"/>
        </w:trPr>
        <w:tc>
          <w:tcPr>
            <w:tcW w:w="3999" w:type="dxa"/>
            <w:tcBorders>
              <w:top w:val="nil"/>
              <w:left w:val="nil"/>
              <w:bottom w:val="nil"/>
              <w:right w:val="nil"/>
            </w:tcBorders>
            <w:shd w:val="clear" w:color="000000" w:fill="FFFFFF"/>
            <w:noWrap/>
            <w:vAlign w:val="center"/>
            <w:hideMark/>
          </w:tcPr>
          <w:p w14:paraId="2D61EB13" w14:textId="77777777" w:rsidR="006F3247" w:rsidRPr="001E08BA" w:rsidRDefault="006F3247" w:rsidP="00481AC2">
            <w:pPr>
              <w:spacing w:after="0" w:line="240" w:lineRule="auto"/>
              <w:rPr>
                <w:rFonts w:eastAsia="Times New Roman" w:cs="Times New Roman"/>
                <w:color w:val="000000"/>
                <w:lang w:eastAsia="en-GB"/>
              </w:rPr>
            </w:pPr>
            <w:r w:rsidRPr="001E08BA">
              <w:rPr>
                <w:rFonts w:eastAsia="Times New Roman" w:cs="Times New Roman"/>
                <w:color w:val="000000"/>
                <w:lang w:eastAsia="en-GB"/>
              </w:rPr>
              <w:lastRenderedPageBreak/>
              <w:t>Unspecified</w:t>
            </w:r>
          </w:p>
        </w:tc>
        <w:tc>
          <w:tcPr>
            <w:tcW w:w="6236" w:type="dxa"/>
            <w:tcBorders>
              <w:top w:val="nil"/>
              <w:left w:val="nil"/>
              <w:bottom w:val="nil"/>
              <w:right w:val="nil"/>
            </w:tcBorders>
            <w:shd w:val="clear" w:color="000000" w:fill="FFFFFF"/>
            <w:vAlign w:val="center"/>
          </w:tcPr>
          <w:p w14:paraId="20840FDF" w14:textId="77777777" w:rsidR="006F3247" w:rsidRPr="001E08BA" w:rsidRDefault="006F3247" w:rsidP="00481AC2">
            <w:pPr>
              <w:spacing w:before="80" w:after="80" w:line="240" w:lineRule="auto"/>
              <w:rPr>
                <w:rFonts w:eastAsia="Times New Roman" w:cs="Times New Roman"/>
                <w:color w:val="000000"/>
                <w:lang w:eastAsia="en-GB"/>
              </w:rPr>
            </w:pPr>
            <w:r w:rsidRPr="001E08BA">
              <w:rPr>
                <w:rFonts w:eastAsia="Times New Roman" w:cs="Times New Roman"/>
                <w:color w:val="000000"/>
                <w:lang w:eastAsia="en-GB"/>
              </w:rPr>
              <w:t>Doing an activity for other people, but not saying explicitly whether they get paid for this or not.</w:t>
            </w:r>
          </w:p>
        </w:tc>
        <w:tc>
          <w:tcPr>
            <w:tcW w:w="876" w:type="dxa"/>
            <w:tcBorders>
              <w:top w:val="nil"/>
              <w:left w:val="nil"/>
              <w:bottom w:val="nil"/>
              <w:right w:val="nil"/>
            </w:tcBorders>
            <w:shd w:val="clear" w:color="000000" w:fill="FFFFFF"/>
            <w:noWrap/>
            <w:vAlign w:val="center"/>
            <w:hideMark/>
          </w:tcPr>
          <w:p w14:paraId="05619AEF"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1.5%</w:t>
            </w:r>
          </w:p>
        </w:tc>
        <w:tc>
          <w:tcPr>
            <w:tcW w:w="1032" w:type="dxa"/>
            <w:tcBorders>
              <w:top w:val="nil"/>
              <w:left w:val="nil"/>
              <w:bottom w:val="nil"/>
              <w:right w:val="nil"/>
            </w:tcBorders>
            <w:shd w:val="clear" w:color="000000" w:fill="FFFFFF"/>
            <w:noWrap/>
            <w:vAlign w:val="center"/>
            <w:hideMark/>
          </w:tcPr>
          <w:p w14:paraId="0C8169CA"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0.9%</w:t>
            </w:r>
          </w:p>
        </w:tc>
        <w:tc>
          <w:tcPr>
            <w:tcW w:w="1512" w:type="dxa"/>
            <w:tcBorders>
              <w:top w:val="nil"/>
              <w:left w:val="nil"/>
              <w:bottom w:val="nil"/>
              <w:right w:val="nil"/>
            </w:tcBorders>
            <w:shd w:val="clear" w:color="000000" w:fill="FFFFFF"/>
            <w:noWrap/>
            <w:vAlign w:val="center"/>
            <w:hideMark/>
          </w:tcPr>
          <w:p w14:paraId="5BC42F3E"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r w:rsidRPr="001E08BA">
              <w:rPr>
                <w:rFonts w:eastAsia="Times New Roman" w:cs="Times New Roman"/>
                <w:i/>
                <w:iCs/>
                <w:color w:val="000000"/>
                <w:sz w:val="16"/>
                <w:szCs w:val="16"/>
                <w:lang w:eastAsia="en-GB"/>
              </w:rPr>
              <w:t>[-2.5%, 1.3%]</w:t>
            </w:r>
          </w:p>
        </w:tc>
        <w:tc>
          <w:tcPr>
            <w:tcW w:w="278" w:type="dxa"/>
            <w:tcBorders>
              <w:top w:val="nil"/>
              <w:left w:val="nil"/>
              <w:bottom w:val="nil"/>
              <w:right w:val="nil"/>
            </w:tcBorders>
            <w:shd w:val="clear" w:color="000000" w:fill="FFFFFF"/>
            <w:noWrap/>
            <w:vAlign w:val="center"/>
            <w:hideMark/>
          </w:tcPr>
          <w:p w14:paraId="10553498"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p>
        </w:tc>
        <w:tc>
          <w:tcPr>
            <w:tcW w:w="950" w:type="dxa"/>
            <w:tcBorders>
              <w:top w:val="nil"/>
              <w:left w:val="nil"/>
              <w:bottom w:val="nil"/>
              <w:right w:val="nil"/>
            </w:tcBorders>
            <w:shd w:val="clear" w:color="000000" w:fill="FFFFFF"/>
            <w:noWrap/>
            <w:vAlign w:val="center"/>
            <w:hideMark/>
          </w:tcPr>
          <w:p w14:paraId="2FCF613E"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0.54</w:t>
            </w:r>
          </w:p>
        </w:tc>
      </w:tr>
      <w:tr w:rsidR="006F3247" w:rsidRPr="001E08BA" w14:paraId="22F069C2" w14:textId="77777777" w:rsidTr="00481AC2">
        <w:trPr>
          <w:trHeight w:val="330"/>
        </w:trPr>
        <w:tc>
          <w:tcPr>
            <w:tcW w:w="3999" w:type="dxa"/>
            <w:tcBorders>
              <w:top w:val="single" w:sz="4" w:space="0" w:color="auto"/>
              <w:left w:val="nil"/>
              <w:bottom w:val="nil"/>
              <w:right w:val="nil"/>
            </w:tcBorders>
            <w:shd w:val="clear" w:color="000000" w:fill="FFFFFF"/>
            <w:noWrap/>
            <w:vAlign w:val="center"/>
            <w:hideMark/>
          </w:tcPr>
          <w:p w14:paraId="3EB760EA" w14:textId="77777777" w:rsidR="006F3247" w:rsidRPr="001E08BA" w:rsidRDefault="006F3247" w:rsidP="00481AC2">
            <w:pPr>
              <w:spacing w:after="0" w:line="240" w:lineRule="auto"/>
              <w:rPr>
                <w:rFonts w:eastAsia="Times New Roman" w:cs="Times New Roman"/>
                <w:b/>
                <w:bCs/>
                <w:color w:val="000000"/>
                <w:lang w:eastAsia="en-GB"/>
              </w:rPr>
            </w:pPr>
            <w:r w:rsidRPr="001E08BA">
              <w:rPr>
                <w:rFonts w:eastAsia="Times New Roman" w:cs="Times New Roman"/>
                <w:b/>
                <w:bCs/>
                <w:color w:val="000000"/>
                <w:lang w:eastAsia="en-GB"/>
              </w:rPr>
              <w:t>Deservingness: other</w:t>
            </w:r>
          </w:p>
        </w:tc>
        <w:tc>
          <w:tcPr>
            <w:tcW w:w="6236" w:type="dxa"/>
            <w:tcBorders>
              <w:top w:val="single" w:sz="4" w:space="0" w:color="auto"/>
              <w:left w:val="nil"/>
              <w:bottom w:val="nil"/>
              <w:right w:val="nil"/>
            </w:tcBorders>
            <w:shd w:val="clear" w:color="000000" w:fill="FFFFFF"/>
            <w:vAlign w:val="center"/>
          </w:tcPr>
          <w:p w14:paraId="1C0DCBF9" w14:textId="77777777" w:rsidR="006F3247" w:rsidRPr="001E08BA" w:rsidRDefault="006F3247" w:rsidP="00481AC2">
            <w:pPr>
              <w:spacing w:before="80" w:after="80" w:line="240" w:lineRule="auto"/>
              <w:rPr>
                <w:rFonts w:eastAsia="Times New Roman" w:cs="Times New Roman"/>
                <w:b/>
                <w:bCs/>
                <w:color w:val="000000"/>
                <w:lang w:eastAsia="en-GB"/>
              </w:rPr>
            </w:pPr>
            <w:r w:rsidRPr="001E08BA">
              <w:rPr>
                <w:rFonts w:eastAsia="Times New Roman" w:cs="Times New Roman"/>
                <w:i/>
                <w:iCs/>
                <w:color w:val="000000"/>
                <w:lang w:eastAsia="en-GB"/>
              </w:rPr>
              <w:t>Any of the below:</w:t>
            </w:r>
          </w:p>
        </w:tc>
        <w:tc>
          <w:tcPr>
            <w:tcW w:w="876" w:type="dxa"/>
            <w:tcBorders>
              <w:top w:val="single" w:sz="4" w:space="0" w:color="auto"/>
              <w:left w:val="nil"/>
              <w:bottom w:val="nil"/>
              <w:right w:val="nil"/>
            </w:tcBorders>
            <w:shd w:val="clear" w:color="000000" w:fill="FFFFFF"/>
            <w:noWrap/>
            <w:vAlign w:val="center"/>
            <w:hideMark/>
          </w:tcPr>
          <w:p w14:paraId="5856D690" w14:textId="77777777" w:rsidR="006F3247" w:rsidRPr="001E08BA" w:rsidRDefault="006F3247" w:rsidP="00481AC2">
            <w:pPr>
              <w:spacing w:after="0" w:line="240" w:lineRule="auto"/>
              <w:jc w:val="center"/>
              <w:rPr>
                <w:rFonts w:eastAsia="Times New Roman" w:cs="Times New Roman"/>
                <w:b/>
                <w:bCs/>
                <w:color w:val="000000"/>
                <w:lang w:eastAsia="en-GB"/>
              </w:rPr>
            </w:pPr>
            <w:r w:rsidRPr="001E08BA">
              <w:rPr>
                <w:rFonts w:eastAsia="Times New Roman" w:cs="Times New Roman"/>
                <w:b/>
                <w:bCs/>
                <w:color w:val="000000"/>
                <w:lang w:eastAsia="en-GB"/>
              </w:rPr>
              <w:t>5.6%</w:t>
            </w:r>
          </w:p>
        </w:tc>
        <w:tc>
          <w:tcPr>
            <w:tcW w:w="1032" w:type="dxa"/>
            <w:tcBorders>
              <w:top w:val="single" w:sz="4" w:space="0" w:color="auto"/>
              <w:left w:val="nil"/>
              <w:bottom w:val="nil"/>
              <w:right w:val="nil"/>
            </w:tcBorders>
            <w:shd w:val="clear" w:color="000000" w:fill="FFFFFF"/>
            <w:noWrap/>
            <w:vAlign w:val="center"/>
            <w:hideMark/>
          </w:tcPr>
          <w:p w14:paraId="16723A9E" w14:textId="77777777" w:rsidR="006F3247" w:rsidRPr="001E08BA" w:rsidRDefault="006F3247" w:rsidP="00481AC2">
            <w:pPr>
              <w:spacing w:after="0" w:line="240" w:lineRule="auto"/>
              <w:jc w:val="center"/>
              <w:rPr>
                <w:rFonts w:eastAsia="Times New Roman" w:cs="Times New Roman"/>
                <w:b/>
                <w:bCs/>
                <w:color w:val="000000"/>
                <w:lang w:eastAsia="en-GB"/>
              </w:rPr>
            </w:pPr>
            <w:r w:rsidRPr="001E08BA">
              <w:rPr>
                <w:rFonts w:eastAsia="Times New Roman" w:cs="Times New Roman"/>
                <w:b/>
                <w:bCs/>
                <w:color w:val="000000"/>
                <w:lang w:eastAsia="en-GB"/>
              </w:rPr>
              <w:t>8.0%</w:t>
            </w:r>
          </w:p>
        </w:tc>
        <w:tc>
          <w:tcPr>
            <w:tcW w:w="1512" w:type="dxa"/>
            <w:tcBorders>
              <w:top w:val="single" w:sz="4" w:space="0" w:color="auto"/>
              <w:left w:val="nil"/>
              <w:bottom w:val="nil"/>
              <w:right w:val="nil"/>
            </w:tcBorders>
            <w:shd w:val="clear" w:color="000000" w:fill="FFFFFF"/>
            <w:noWrap/>
            <w:vAlign w:val="center"/>
            <w:hideMark/>
          </w:tcPr>
          <w:p w14:paraId="373F6CE1" w14:textId="77777777" w:rsidR="006F3247" w:rsidRPr="001E08BA" w:rsidRDefault="006F3247" w:rsidP="00481AC2">
            <w:pPr>
              <w:spacing w:after="0" w:line="240" w:lineRule="auto"/>
              <w:jc w:val="center"/>
              <w:rPr>
                <w:rFonts w:eastAsia="Times New Roman" w:cs="Times New Roman"/>
                <w:b/>
                <w:bCs/>
                <w:i/>
                <w:iCs/>
                <w:color w:val="000000"/>
                <w:sz w:val="16"/>
                <w:szCs w:val="16"/>
                <w:lang w:eastAsia="en-GB"/>
              </w:rPr>
            </w:pPr>
            <w:r w:rsidRPr="001E08BA">
              <w:rPr>
                <w:rFonts w:eastAsia="Times New Roman" w:cs="Times New Roman"/>
                <w:b/>
                <w:bCs/>
                <w:i/>
                <w:iCs/>
                <w:color w:val="000000"/>
                <w:sz w:val="16"/>
                <w:szCs w:val="16"/>
                <w:lang w:eastAsia="en-GB"/>
              </w:rPr>
              <w:t>[-1.6%, 6.5%]</w:t>
            </w:r>
          </w:p>
        </w:tc>
        <w:tc>
          <w:tcPr>
            <w:tcW w:w="278" w:type="dxa"/>
            <w:tcBorders>
              <w:top w:val="single" w:sz="4" w:space="0" w:color="auto"/>
              <w:left w:val="nil"/>
              <w:bottom w:val="nil"/>
              <w:right w:val="nil"/>
            </w:tcBorders>
            <w:shd w:val="clear" w:color="000000" w:fill="FFFFFF"/>
            <w:noWrap/>
            <w:vAlign w:val="center"/>
            <w:hideMark/>
          </w:tcPr>
          <w:p w14:paraId="1740D765" w14:textId="77777777" w:rsidR="006F3247" w:rsidRPr="001E08BA" w:rsidRDefault="006F3247" w:rsidP="00481AC2">
            <w:pPr>
              <w:spacing w:after="0" w:line="240" w:lineRule="auto"/>
              <w:jc w:val="center"/>
              <w:rPr>
                <w:rFonts w:eastAsia="Times New Roman" w:cs="Times New Roman"/>
                <w:b/>
                <w:bCs/>
                <w:i/>
                <w:iCs/>
                <w:color w:val="000000"/>
                <w:sz w:val="16"/>
                <w:szCs w:val="16"/>
                <w:lang w:eastAsia="en-GB"/>
              </w:rPr>
            </w:pPr>
          </w:p>
        </w:tc>
        <w:tc>
          <w:tcPr>
            <w:tcW w:w="950" w:type="dxa"/>
            <w:tcBorders>
              <w:top w:val="single" w:sz="4" w:space="0" w:color="auto"/>
              <w:left w:val="nil"/>
              <w:bottom w:val="nil"/>
              <w:right w:val="nil"/>
            </w:tcBorders>
            <w:shd w:val="clear" w:color="000000" w:fill="FFFFFF"/>
            <w:noWrap/>
            <w:vAlign w:val="center"/>
            <w:hideMark/>
          </w:tcPr>
          <w:p w14:paraId="2D94077F" w14:textId="77777777" w:rsidR="006F3247" w:rsidRPr="001E08BA" w:rsidRDefault="006F3247" w:rsidP="00481AC2">
            <w:pPr>
              <w:spacing w:after="0" w:line="240" w:lineRule="auto"/>
              <w:jc w:val="center"/>
              <w:rPr>
                <w:rFonts w:eastAsia="Times New Roman" w:cs="Times New Roman"/>
                <w:b/>
                <w:bCs/>
                <w:color w:val="BFBFBF"/>
                <w:sz w:val="18"/>
                <w:szCs w:val="18"/>
                <w:lang w:eastAsia="en-GB"/>
              </w:rPr>
            </w:pPr>
            <w:r w:rsidRPr="001E08BA">
              <w:rPr>
                <w:rFonts w:eastAsia="Times New Roman" w:cs="Times New Roman"/>
                <w:b/>
                <w:bCs/>
                <w:color w:val="BFBFBF"/>
                <w:sz w:val="18"/>
                <w:szCs w:val="18"/>
                <w:lang w:eastAsia="en-GB"/>
              </w:rPr>
              <w:t>0.23</w:t>
            </w:r>
          </w:p>
        </w:tc>
      </w:tr>
      <w:tr w:rsidR="006F3247" w:rsidRPr="001E08BA" w14:paraId="6BEF0186" w14:textId="77777777" w:rsidTr="00481AC2">
        <w:trPr>
          <w:trHeight w:val="330"/>
        </w:trPr>
        <w:tc>
          <w:tcPr>
            <w:tcW w:w="3999" w:type="dxa"/>
            <w:tcBorders>
              <w:top w:val="nil"/>
              <w:left w:val="nil"/>
              <w:bottom w:val="nil"/>
              <w:right w:val="nil"/>
            </w:tcBorders>
            <w:shd w:val="clear" w:color="000000" w:fill="FFFFFF"/>
            <w:noWrap/>
            <w:vAlign w:val="center"/>
            <w:hideMark/>
          </w:tcPr>
          <w:p w14:paraId="7C15EA0D" w14:textId="77777777" w:rsidR="006F3247" w:rsidRPr="001E08BA" w:rsidRDefault="006F3247" w:rsidP="00481AC2">
            <w:pPr>
              <w:spacing w:after="0" w:line="240" w:lineRule="auto"/>
              <w:rPr>
                <w:rFonts w:eastAsia="Times New Roman" w:cs="Times New Roman"/>
                <w:color w:val="000000"/>
                <w:lang w:eastAsia="en-GB"/>
              </w:rPr>
            </w:pPr>
            <w:r w:rsidRPr="001E08BA">
              <w:rPr>
                <w:rFonts w:eastAsia="Times New Roman" w:cs="Times New Roman"/>
                <w:color w:val="000000"/>
                <w:lang w:eastAsia="en-GB"/>
              </w:rPr>
              <w:t>Educated</w:t>
            </w:r>
          </w:p>
        </w:tc>
        <w:tc>
          <w:tcPr>
            <w:tcW w:w="6236" w:type="dxa"/>
            <w:tcBorders>
              <w:top w:val="nil"/>
              <w:left w:val="nil"/>
              <w:bottom w:val="nil"/>
              <w:right w:val="nil"/>
            </w:tcBorders>
            <w:shd w:val="clear" w:color="000000" w:fill="FFFFFF"/>
            <w:vAlign w:val="center"/>
          </w:tcPr>
          <w:p w14:paraId="6FC0E5DD" w14:textId="77777777" w:rsidR="006F3247" w:rsidRPr="001E08BA" w:rsidRDefault="006F3247" w:rsidP="00481AC2">
            <w:pPr>
              <w:spacing w:before="80" w:after="80" w:line="240" w:lineRule="auto"/>
              <w:rPr>
                <w:rFonts w:eastAsia="Times New Roman" w:cs="Times New Roman"/>
                <w:color w:val="000000"/>
                <w:lang w:eastAsia="en-GB"/>
              </w:rPr>
            </w:pPr>
            <w:r w:rsidRPr="001E08BA">
              <w:rPr>
                <w:rFonts w:eastAsia="Times New Roman" w:cs="Times New Roman"/>
                <w:color w:val="000000"/>
                <w:lang w:eastAsia="en-GB"/>
              </w:rPr>
              <w:t>That the claimant is educated – either saying that the claimant is skilled, so could get some work; or that they’re educated and are too choosy about work.</w:t>
            </w:r>
          </w:p>
        </w:tc>
        <w:tc>
          <w:tcPr>
            <w:tcW w:w="876" w:type="dxa"/>
            <w:tcBorders>
              <w:top w:val="nil"/>
              <w:left w:val="nil"/>
              <w:bottom w:val="nil"/>
              <w:right w:val="nil"/>
            </w:tcBorders>
            <w:shd w:val="clear" w:color="000000" w:fill="FFFFFF"/>
            <w:noWrap/>
            <w:vAlign w:val="center"/>
            <w:hideMark/>
          </w:tcPr>
          <w:p w14:paraId="563F33EA"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1.0%</w:t>
            </w:r>
          </w:p>
        </w:tc>
        <w:tc>
          <w:tcPr>
            <w:tcW w:w="1032" w:type="dxa"/>
            <w:tcBorders>
              <w:top w:val="nil"/>
              <w:left w:val="nil"/>
              <w:bottom w:val="nil"/>
              <w:right w:val="nil"/>
            </w:tcBorders>
            <w:shd w:val="clear" w:color="000000" w:fill="FFFFFF"/>
            <w:noWrap/>
            <w:vAlign w:val="center"/>
            <w:hideMark/>
          </w:tcPr>
          <w:p w14:paraId="51B76FC0"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2.1%</w:t>
            </w:r>
          </w:p>
        </w:tc>
        <w:tc>
          <w:tcPr>
            <w:tcW w:w="1512" w:type="dxa"/>
            <w:tcBorders>
              <w:top w:val="nil"/>
              <w:left w:val="nil"/>
              <w:bottom w:val="nil"/>
              <w:right w:val="nil"/>
            </w:tcBorders>
            <w:shd w:val="clear" w:color="000000" w:fill="FFFFFF"/>
            <w:noWrap/>
            <w:vAlign w:val="center"/>
            <w:hideMark/>
          </w:tcPr>
          <w:p w14:paraId="0546E721"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r w:rsidRPr="001E08BA">
              <w:rPr>
                <w:rFonts w:eastAsia="Times New Roman" w:cs="Times New Roman"/>
                <w:i/>
                <w:iCs/>
                <w:color w:val="000000"/>
                <w:sz w:val="16"/>
                <w:szCs w:val="16"/>
                <w:lang w:eastAsia="en-GB"/>
              </w:rPr>
              <w:t>[-0.9%, 3.1%]</w:t>
            </w:r>
          </w:p>
        </w:tc>
        <w:tc>
          <w:tcPr>
            <w:tcW w:w="278" w:type="dxa"/>
            <w:tcBorders>
              <w:top w:val="nil"/>
              <w:left w:val="nil"/>
              <w:bottom w:val="nil"/>
              <w:right w:val="nil"/>
            </w:tcBorders>
            <w:shd w:val="clear" w:color="000000" w:fill="FFFFFF"/>
            <w:noWrap/>
            <w:vAlign w:val="center"/>
            <w:hideMark/>
          </w:tcPr>
          <w:p w14:paraId="0C1D9051"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p>
        </w:tc>
        <w:tc>
          <w:tcPr>
            <w:tcW w:w="950" w:type="dxa"/>
            <w:tcBorders>
              <w:top w:val="nil"/>
              <w:left w:val="nil"/>
              <w:bottom w:val="nil"/>
              <w:right w:val="nil"/>
            </w:tcBorders>
            <w:shd w:val="clear" w:color="000000" w:fill="FFFFFF"/>
            <w:noWrap/>
            <w:vAlign w:val="center"/>
            <w:hideMark/>
          </w:tcPr>
          <w:p w14:paraId="65363729"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0.27</w:t>
            </w:r>
          </w:p>
        </w:tc>
      </w:tr>
      <w:tr w:rsidR="006F3247" w:rsidRPr="001E08BA" w14:paraId="644F4F17" w14:textId="77777777" w:rsidTr="00481AC2">
        <w:trPr>
          <w:trHeight w:val="330"/>
        </w:trPr>
        <w:tc>
          <w:tcPr>
            <w:tcW w:w="3999" w:type="dxa"/>
            <w:tcBorders>
              <w:top w:val="nil"/>
              <w:left w:val="nil"/>
              <w:bottom w:val="nil"/>
              <w:right w:val="nil"/>
            </w:tcBorders>
            <w:shd w:val="clear" w:color="000000" w:fill="FFFFFF"/>
            <w:noWrap/>
            <w:vAlign w:val="center"/>
            <w:hideMark/>
          </w:tcPr>
          <w:p w14:paraId="4B1A6585" w14:textId="77777777" w:rsidR="006F3247" w:rsidRPr="001E08BA" w:rsidRDefault="006F3247" w:rsidP="00481AC2">
            <w:pPr>
              <w:spacing w:after="0" w:line="240" w:lineRule="auto"/>
              <w:rPr>
                <w:rFonts w:eastAsia="Times New Roman" w:cs="Times New Roman"/>
                <w:color w:val="000000"/>
                <w:lang w:eastAsia="en-GB"/>
              </w:rPr>
            </w:pPr>
            <w:r w:rsidRPr="001E08BA">
              <w:rPr>
                <w:rFonts w:eastAsia="Times New Roman" w:cs="Times New Roman"/>
                <w:color w:val="000000"/>
                <w:lang w:eastAsia="en-GB"/>
              </w:rPr>
              <w:t>System fault (Norway only)</w:t>
            </w:r>
          </w:p>
        </w:tc>
        <w:tc>
          <w:tcPr>
            <w:tcW w:w="6236" w:type="dxa"/>
            <w:tcBorders>
              <w:top w:val="nil"/>
              <w:left w:val="nil"/>
              <w:bottom w:val="nil"/>
              <w:right w:val="nil"/>
            </w:tcBorders>
            <w:shd w:val="clear" w:color="000000" w:fill="FFFFFF"/>
            <w:vAlign w:val="center"/>
          </w:tcPr>
          <w:p w14:paraId="4EB57243" w14:textId="77777777" w:rsidR="006F3247" w:rsidRPr="001E08BA" w:rsidRDefault="006F3247" w:rsidP="00481AC2">
            <w:pPr>
              <w:spacing w:before="80" w:after="80" w:line="240" w:lineRule="auto"/>
              <w:rPr>
                <w:rFonts w:eastAsia="Times New Roman" w:cs="Times New Roman"/>
                <w:color w:val="000000"/>
                <w:lang w:eastAsia="en-GB"/>
              </w:rPr>
            </w:pPr>
            <w:r w:rsidRPr="001E08BA">
              <w:rPr>
                <w:rFonts w:eastAsia="Times New Roman" w:cs="Times New Roman"/>
                <w:color w:val="000000"/>
                <w:lang w:eastAsia="en-GB"/>
              </w:rPr>
              <w:t>That the benefits system is too lax, and people should have more frequent / more stringent disability assessments.</w:t>
            </w:r>
          </w:p>
        </w:tc>
        <w:tc>
          <w:tcPr>
            <w:tcW w:w="876" w:type="dxa"/>
            <w:tcBorders>
              <w:top w:val="nil"/>
              <w:left w:val="nil"/>
              <w:bottom w:val="nil"/>
              <w:right w:val="nil"/>
            </w:tcBorders>
            <w:shd w:val="clear" w:color="000000" w:fill="FFFFFF"/>
            <w:noWrap/>
            <w:vAlign w:val="center"/>
            <w:hideMark/>
          </w:tcPr>
          <w:p w14:paraId="21ED511A"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0.0%</w:t>
            </w:r>
          </w:p>
        </w:tc>
        <w:tc>
          <w:tcPr>
            <w:tcW w:w="1032" w:type="dxa"/>
            <w:tcBorders>
              <w:top w:val="nil"/>
              <w:left w:val="nil"/>
              <w:bottom w:val="nil"/>
              <w:right w:val="nil"/>
            </w:tcBorders>
            <w:shd w:val="clear" w:color="000000" w:fill="FFFFFF"/>
            <w:noWrap/>
            <w:vAlign w:val="center"/>
            <w:hideMark/>
          </w:tcPr>
          <w:p w14:paraId="284D2757"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3.5%</w:t>
            </w:r>
          </w:p>
        </w:tc>
        <w:tc>
          <w:tcPr>
            <w:tcW w:w="1512" w:type="dxa"/>
            <w:tcBorders>
              <w:top w:val="nil"/>
              <w:left w:val="nil"/>
              <w:bottom w:val="nil"/>
              <w:right w:val="nil"/>
            </w:tcBorders>
            <w:shd w:val="clear" w:color="000000" w:fill="FFFFFF"/>
            <w:noWrap/>
            <w:vAlign w:val="center"/>
            <w:hideMark/>
          </w:tcPr>
          <w:p w14:paraId="32EB06BA"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r w:rsidRPr="001E08BA">
              <w:rPr>
                <w:rFonts w:eastAsia="Times New Roman" w:cs="Times New Roman"/>
                <w:i/>
                <w:iCs/>
                <w:color w:val="000000"/>
                <w:sz w:val="16"/>
                <w:szCs w:val="16"/>
                <w:lang w:eastAsia="en-GB"/>
              </w:rPr>
              <w:t>[1.6%, 5.4%]</w:t>
            </w:r>
          </w:p>
        </w:tc>
        <w:tc>
          <w:tcPr>
            <w:tcW w:w="278" w:type="dxa"/>
            <w:tcBorders>
              <w:top w:val="nil"/>
              <w:left w:val="nil"/>
              <w:bottom w:val="nil"/>
              <w:right w:val="nil"/>
            </w:tcBorders>
            <w:shd w:val="clear" w:color="000000" w:fill="FFFFFF"/>
            <w:noWrap/>
            <w:vAlign w:val="center"/>
            <w:hideMark/>
          </w:tcPr>
          <w:p w14:paraId="7D6DEA67"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p>
        </w:tc>
        <w:tc>
          <w:tcPr>
            <w:tcW w:w="950" w:type="dxa"/>
            <w:tcBorders>
              <w:top w:val="nil"/>
              <w:left w:val="nil"/>
              <w:bottom w:val="nil"/>
              <w:right w:val="nil"/>
            </w:tcBorders>
            <w:shd w:val="clear" w:color="000000" w:fill="FFFFFF"/>
            <w:noWrap/>
            <w:vAlign w:val="center"/>
            <w:hideMark/>
          </w:tcPr>
          <w:p w14:paraId="7CC673A4" w14:textId="77777777" w:rsidR="006F3247" w:rsidRPr="001E08BA" w:rsidRDefault="006F3247" w:rsidP="00481AC2">
            <w:pPr>
              <w:spacing w:after="0" w:line="240" w:lineRule="auto"/>
              <w:jc w:val="center"/>
              <w:rPr>
                <w:rFonts w:eastAsia="Times New Roman" w:cs="Times New Roman"/>
                <w:b/>
                <w:bCs/>
                <w:sz w:val="18"/>
                <w:szCs w:val="18"/>
                <w:lang w:eastAsia="en-GB"/>
              </w:rPr>
            </w:pPr>
            <w:r w:rsidRPr="001E08BA">
              <w:rPr>
                <w:rFonts w:eastAsia="Times New Roman" w:cs="Times New Roman"/>
                <w:b/>
                <w:bCs/>
                <w:sz w:val="18"/>
                <w:szCs w:val="18"/>
                <w:lang w:eastAsia="en-GB"/>
              </w:rPr>
              <w:t>0.00</w:t>
            </w:r>
          </w:p>
        </w:tc>
      </w:tr>
      <w:tr w:rsidR="006F3247" w:rsidRPr="001E08BA" w14:paraId="328740AB" w14:textId="77777777" w:rsidTr="00481AC2">
        <w:trPr>
          <w:trHeight w:val="330"/>
        </w:trPr>
        <w:tc>
          <w:tcPr>
            <w:tcW w:w="3999" w:type="dxa"/>
            <w:tcBorders>
              <w:top w:val="nil"/>
              <w:left w:val="nil"/>
              <w:bottom w:val="nil"/>
              <w:right w:val="nil"/>
            </w:tcBorders>
            <w:shd w:val="clear" w:color="000000" w:fill="FFFFFF"/>
            <w:noWrap/>
            <w:vAlign w:val="center"/>
            <w:hideMark/>
          </w:tcPr>
          <w:p w14:paraId="519A1094" w14:textId="77777777" w:rsidR="006F3247" w:rsidRPr="001E08BA" w:rsidRDefault="006F3247" w:rsidP="00481AC2">
            <w:pPr>
              <w:spacing w:after="0" w:line="240" w:lineRule="auto"/>
              <w:rPr>
                <w:rFonts w:eastAsia="Times New Roman" w:cs="Times New Roman"/>
                <w:color w:val="000000"/>
                <w:lang w:eastAsia="en-GB"/>
              </w:rPr>
            </w:pPr>
            <w:r w:rsidRPr="001E08BA">
              <w:rPr>
                <w:rFonts w:eastAsia="Times New Roman" w:cs="Times New Roman"/>
                <w:color w:val="000000"/>
                <w:lang w:eastAsia="en-GB"/>
              </w:rPr>
              <w:t>Other deservingness-related</w:t>
            </w:r>
          </w:p>
        </w:tc>
        <w:tc>
          <w:tcPr>
            <w:tcW w:w="6236" w:type="dxa"/>
            <w:tcBorders>
              <w:top w:val="nil"/>
              <w:left w:val="nil"/>
              <w:bottom w:val="nil"/>
              <w:right w:val="nil"/>
            </w:tcBorders>
            <w:shd w:val="clear" w:color="000000" w:fill="FFFFFF"/>
            <w:vAlign w:val="center"/>
          </w:tcPr>
          <w:p w14:paraId="1E7AD4D6" w14:textId="77777777" w:rsidR="006F3247" w:rsidRPr="001E08BA" w:rsidRDefault="006F3247" w:rsidP="00481AC2">
            <w:pPr>
              <w:spacing w:before="80" w:after="80" w:line="240" w:lineRule="auto"/>
              <w:rPr>
                <w:rFonts w:eastAsia="Times New Roman" w:cs="Times New Roman"/>
                <w:color w:val="000000"/>
                <w:lang w:eastAsia="en-GB"/>
              </w:rPr>
            </w:pPr>
            <w:r w:rsidRPr="001E08BA">
              <w:rPr>
                <w:rFonts w:eastAsia="Times New Roman" w:cs="Times New Roman"/>
                <w:color w:val="000000"/>
                <w:lang w:eastAsia="en-GB"/>
              </w:rPr>
              <w:t>Anything else that is intelligible but not included in the codes above – primarily things about having worked in the past (implying that they have capacity to work now), having children (expressed as undeservingness), being an unpleasant person.</w:t>
            </w:r>
          </w:p>
        </w:tc>
        <w:tc>
          <w:tcPr>
            <w:tcW w:w="876" w:type="dxa"/>
            <w:tcBorders>
              <w:top w:val="nil"/>
              <w:left w:val="nil"/>
              <w:bottom w:val="nil"/>
              <w:right w:val="nil"/>
            </w:tcBorders>
            <w:shd w:val="clear" w:color="000000" w:fill="FFFFFF"/>
            <w:noWrap/>
            <w:vAlign w:val="center"/>
            <w:hideMark/>
          </w:tcPr>
          <w:p w14:paraId="6943CBC3"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4.6%</w:t>
            </w:r>
          </w:p>
        </w:tc>
        <w:tc>
          <w:tcPr>
            <w:tcW w:w="1032" w:type="dxa"/>
            <w:tcBorders>
              <w:top w:val="nil"/>
              <w:left w:val="nil"/>
              <w:bottom w:val="nil"/>
              <w:right w:val="nil"/>
            </w:tcBorders>
            <w:shd w:val="clear" w:color="000000" w:fill="FFFFFF"/>
            <w:noWrap/>
            <w:vAlign w:val="center"/>
            <w:hideMark/>
          </w:tcPr>
          <w:p w14:paraId="68ECF69E" w14:textId="77777777" w:rsidR="006F3247" w:rsidRPr="001E08BA" w:rsidRDefault="006F3247" w:rsidP="00481AC2">
            <w:pPr>
              <w:spacing w:after="0" w:line="240" w:lineRule="auto"/>
              <w:jc w:val="center"/>
              <w:rPr>
                <w:rFonts w:eastAsia="Times New Roman" w:cs="Times New Roman"/>
                <w:color w:val="000000"/>
                <w:lang w:eastAsia="en-GB"/>
              </w:rPr>
            </w:pPr>
            <w:r w:rsidRPr="001E08BA">
              <w:rPr>
                <w:rFonts w:eastAsia="Times New Roman" w:cs="Times New Roman"/>
                <w:color w:val="000000"/>
                <w:lang w:eastAsia="en-GB"/>
              </w:rPr>
              <w:t>2.5%</w:t>
            </w:r>
          </w:p>
        </w:tc>
        <w:tc>
          <w:tcPr>
            <w:tcW w:w="1512" w:type="dxa"/>
            <w:tcBorders>
              <w:top w:val="nil"/>
              <w:left w:val="nil"/>
              <w:bottom w:val="nil"/>
              <w:right w:val="nil"/>
            </w:tcBorders>
            <w:shd w:val="clear" w:color="000000" w:fill="FFFFFF"/>
            <w:noWrap/>
            <w:vAlign w:val="center"/>
            <w:hideMark/>
          </w:tcPr>
          <w:p w14:paraId="65BDF220"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r w:rsidRPr="001E08BA">
              <w:rPr>
                <w:rFonts w:eastAsia="Times New Roman" w:cs="Times New Roman"/>
                <w:i/>
                <w:iCs/>
                <w:color w:val="000000"/>
                <w:sz w:val="16"/>
                <w:szCs w:val="16"/>
                <w:lang w:eastAsia="en-GB"/>
              </w:rPr>
              <w:t>[-5.2%, 1.0%]</w:t>
            </w:r>
          </w:p>
        </w:tc>
        <w:tc>
          <w:tcPr>
            <w:tcW w:w="278" w:type="dxa"/>
            <w:tcBorders>
              <w:top w:val="nil"/>
              <w:left w:val="nil"/>
              <w:bottom w:val="nil"/>
              <w:right w:val="nil"/>
            </w:tcBorders>
            <w:shd w:val="clear" w:color="000000" w:fill="FFFFFF"/>
            <w:noWrap/>
            <w:vAlign w:val="center"/>
            <w:hideMark/>
          </w:tcPr>
          <w:p w14:paraId="42FE9097" w14:textId="77777777" w:rsidR="006F3247" w:rsidRPr="001E08BA" w:rsidRDefault="006F3247" w:rsidP="00481AC2">
            <w:pPr>
              <w:spacing w:after="0" w:line="240" w:lineRule="auto"/>
              <w:jc w:val="center"/>
              <w:rPr>
                <w:rFonts w:eastAsia="Times New Roman" w:cs="Times New Roman"/>
                <w:i/>
                <w:iCs/>
                <w:color w:val="000000"/>
                <w:sz w:val="16"/>
                <w:szCs w:val="16"/>
                <w:lang w:eastAsia="en-GB"/>
              </w:rPr>
            </w:pPr>
          </w:p>
        </w:tc>
        <w:tc>
          <w:tcPr>
            <w:tcW w:w="950" w:type="dxa"/>
            <w:tcBorders>
              <w:top w:val="nil"/>
              <w:left w:val="nil"/>
              <w:bottom w:val="nil"/>
              <w:right w:val="nil"/>
            </w:tcBorders>
            <w:shd w:val="clear" w:color="000000" w:fill="FFFFFF"/>
            <w:noWrap/>
            <w:vAlign w:val="center"/>
            <w:hideMark/>
          </w:tcPr>
          <w:p w14:paraId="3AFDB7F7" w14:textId="77777777" w:rsidR="006F3247" w:rsidRPr="001E08BA" w:rsidRDefault="006F3247" w:rsidP="00481AC2">
            <w:pPr>
              <w:spacing w:after="0" w:line="240" w:lineRule="auto"/>
              <w:jc w:val="center"/>
              <w:rPr>
                <w:rFonts w:eastAsia="Times New Roman" w:cs="Times New Roman"/>
                <w:color w:val="BFBFBF"/>
                <w:sz w:val="18"/>
                <w:szCs w:val="18"/>
                <w:lang w:eastAsia="en-GB"/>
              </w:rPr>
            </w:pPr>
            <w:r w:rsidRPr="001E08BA">
              <w:rPr>
                <w:rFonts w:eastAsia="Times New Roman" w:cs="Times New Roman"/>
                <w:color w:val="BFBFBF"/>
                <w:sz w:val="18"/>
                <w:szCs w:val="18"/>
                <w:lang w:eastAsia="en-GB"/>
              </w:rPr>
              <w:t>0.18</w:t>
            </w:r>
          </w:p>
        </w:tc>
      </w:tr>
      <w:tr w:rsidR="006F3247" w:rsidRPr="001E08BA" w14:paraId="0B852642" w14:textId="77777777" w:rsidTr="00481AC2">
        <w:trPr>
          <w:trHeight w:val="330"/>
        </w:trPr>
        <w:tc>
          <w:tcPr>
            <w:tcW w:w="3999" w:type="dxa"/>
            <w:tcBorders>
              <w:top w:val="single" w:sz="4" w:space="0" w:color="auto"/>
              <w:left w:val="nil"/>
              <w:bottom w:val="single" w:sz="4" w:space="0" w:color="auto"/>
              <w:right w:val="nil"/>
            </w:tcBorders>
            <w:shd w:val="clear" w:color="000000" w:fill="FFFFFF"/>
            <w:noWrap/>
            <w:vAlign w:val="center"/>
            <w:hideMark/>
          </w:tcPr>
          <w:p w14:paraId="09C8B3F8" w14:textId="77777777" w:rsidR="006F3247" w:rsidRPr="001E08BA" w:rsidRDefault="006F3247" w:rsidP="00481AC2">
            <w:pPr>
              <w:spacing w:after="0" w:line="240" w:lineRule="auto"/>
              <w:rPr>
                <w:rFonts w:eastAsia="Times New Roman" w:cs="Times New Roman"/>
                <w:b/>
                <w:bCs/>
                <w:color w:val="000000"/>
                <w:lang w:eastAsia="en-GB"/>
              </w:rPr>
            </w:pPr>
            <w:r w:rsidRPr="001E08BA">
              <w:rPr>
                <w:rFonts w:eastAsia="Times New Roman" w:cs="Times New Roman"/>
                <w:b/>
                <w:bCs/>
                <w:color w:val="000000"/>
                <w:lang w:eastAsia="en-GB"/>
              </w:rPr>
              <w:t>Uncertain if ungenuine</w:t>
            </w:r>
          </w:p>
        </w:tc>
        <w:tc>
          <w:tcPr>
            <w:tcW w:w="6236" w:type="dxa"/>
            <w:tcBorders>
              <w:top w:val="single" w:sz="4" w:space="0" w:color="auto"/>
              <w:left w:val="nil"/>
              <w:bottom w:val="single" w:sz="4" w:space="0" w:color="auto"/>
              <w:right w:val="nil"/>
            </w:tcBorders>
            <w:shd w:val="clear" w:color="000000" w:fill="FFFFFF"/>
            <w:vAlign w:val="center"/>
          </w:tcPr>
          <w:p w14:paraId="73ACEE62" w14:textId="77777777" w:rsidR="006F3247" w:rsidRPr="001E08BA" w:rsidRDefault="006F3247" w:rsidP="00481AC2">
            <w:pPr>
              <w:spacing w:before="80" w:after="80" w:line="240" w:lineRule="auto"/>
              <w:rPr>
                <w:rFonts w:eastAsia="Times New Roman" w:cs="Times New Roman"/>
                <w:color w:val="000000"/>
                <w:lang w:eastAsia="en-GB"/>
              </w:rPr>
            </w:pPr>
            <w:r w:rsidRPr="001E08BA">
              <w:rPr>
                <w:rFonts w:eastAsia="Times New Roman" w:cs="Times New Roman"/>
                <w:color w:val="000000"/>
                <w:lang w:eastAsia="en-GB"/>
              </w:rPr>
              <w:t>Where the respondent explicitly says that they are not certain if the person is non-genuine (but that they may be).</w:t>
            </w:r>
          </w:p>
        </w:tc>
        <w:tc>
          <w:tcPr>
            <w:tcW w:w="876" w:type="dxa"/>
            <w:tcBorders>
              <w:top w:val="single" w:sz="4" w:space="0" w:color="auto"/>
              <w:left w:val="nil"/>
              <w:bottom w:val="single" w:sz="4" w:space="0" w:color="auto"/>
              <w:right w:val="nil"/>
            </w:tcBorders>
            <w:shd w:val="clear" w:color="000000" w:fill="FFFFFF"/>
            <w:noWrap/>
            <w:vAlign w:val="center"/>
            <w:hideMark/>
          </w:tcPr>
          <w:p w14:paraId="4C4215C5" w14:textId="77777777" w:rsidR="006F3247" w:rsidRPr="001E08BA" w:rsidRDefault="006F3247" w:rsidP="00481AC2">
            <w:pPr>
              <w:spacing w:after="0" w:line="240" w:lineRule="auto"/>
              <w:jc w:val="center"/>
              <w:rPr>
                <w:rFonts w:eastAsia="Times New Roman" w:cs="Times New Roman"/>
                <w:b/>
                <w:bCs/>
                <w:color w:val="000000"/>
                <w:lang w:eastAsia="en-GB"/>
              </w:rPr>
            </w:pPr>
            <w:r w:rsidRPr="001E08BA">
              <w:rPr>
                <w:rFonts w:eastAsia="Times New Roman" w:cs="Times New Roman"/>
                <w:b/>
                <w:bCs/>
                <w:color w:val="000000"/>
                <w:lang w:eastAsia="en-GB"/>
              </w:rPr>
              <w:t>2.1%</w:t>
            </w:r>
          </w:p>
        </w:tc>
        <w:tc>
          <w:tcPr>
            <w:tcW w:w="1032" w:type="dxa"/>
            <w:tcBorders>
              <w:top w:val="single" w:sz="4" w:space="0" w:color="auto"/>
              <w:left w:val="nil"/>
              <w:bottom w:val="single" w:sz="4" w:space="0" w:color="auto"/>
              <w:right w:val="nil"/>
            </w:tcBorders>
            <w:shd w:val="clear" w:color="000000" w:fill="FFFFFF"/>
            <w:noWrap/>
            <w:vAlign w:val="center"/>
            <w:hideMark/>
          </w:tcPr>
          <w:p w14:paraId="1E49FD43" w14:textId="77777777" w:rsidR="006F3247" w:rsidRPr="001E08BA" w:rsidRDefault="006F3247" w:rsidP="00481AC2">
            <w:pPr>
              <w:spacing w:after="0" w:line="240" w:lineRule="auto"/>
              <w:jc w:val="center"/>
              <w:rPr>
                <w:rFonts w:eastAsia="Times New Roman" w:cs="Times New Roman"/>
                <w:b/>
                <w:bCs/>
                <w:color w:val="000000"/>
                <w:lang w:eastAsia="en-GB"/>
              </w:rPr>
            </w:pPr>
            <w:r w:rsidRPr="001E08BA">
              <w:rPr>
                <w:rFonts w:eastAsia="Times New Roman" w:cs="Times New Roman"/>
                <w:b/>
                <w:bCs/>
                <w:color w:val="000000"/>
                <w:lang w:eastAsia="en-GB"/>
              </w:rPr>
              <w:t>1.6%</w:t>
            </w:r>
          </w:p>
        </w:tc>
        <w:tc>
          <w:tcPr>
            <w:tcW w:w="1512" w:type="dxa"/>
            <w:tcBorders>
              <w:top w:val="single" w:sz="4" w:space="0" w:color="auto"/>
              <w:left w:val="nil"/>
              <w:bottom w:val="single" w:sz="4" w:space="0" w:color="auto"/>
              <w:right w:val="nil"/>
            </w:tcBorders>
            <w:shd w:val="clear" w:color="000000" w:fill="FFFFFF"/>
            <w:noWrap/>
            <w:vAlign w:val="center"/>
            <w:hideMark/>
          </w:tcPr>
          <w:p w14:paraId="1785ACE3" w14:textId="77777777" w:rsidR="006F3247" w:rsidRPr="001E08BA" w:rsidRDefault="006F3247" w:rsidP="00481AC2">
            <w:pPr>
              <w:spacing w:after="0" w:line="240" w:lineRule="auto"/>
              <w:jc w:val="center"/>
              <w:rPr>
                <w:rFonts w:eastAsia="Times New Roman" w:cs="Times New Roman"/>
                <w:b/>
                <w:bCs/>
                <w:i/>
                <w:iCs/>
                <w:color w:val="000000"/>
                <w:sz w:val="16"/>
                <w:szCs w:val="16"/>
                <w:lang w:eastAsia="en-GB"/>
              </w:rPr>
            </w:pPr>
            <w:r w:rsidRPr="001E08BA">
              <w:rPr>
                <w:rFonts w:eastAsia="Times New Roman" w:cs="Times New Roman"/>
                <w:b/>
                <w:bCs/>
                <w:i/>
                <w:iCs/>
                <w:color w:val="000000"/>
                <w:sz w:val="16"/>
                <w:szCs w:val="16"/>
                <w:lang w:eastAsia="en-GB"/>
              </w:rPr>
              <w:t>[-2.6%, 1.6%]</w:t>
            </w:r>
          </w:p>
        </w:tc>
        <w:tc>
          <w:tcPr>
            <w:tcW w:w="278" w:type="dxa"/>
            <w:tcBorders>
              <w:top w:val="single" w:sz="4" w:space="0" w:color="auto"/>
              <w:left w:val="nil"/>
              <w:bottom w:val="single" w:sz="4" w:space="0" w:color="auto"/>
              <w:right w:val="nil"/>
            </w:tcBorders>
            <w:shd w:val="clear" w:color="000000" w:fill="FFFFFF"/>
            <w:noWrap/>
            <w:vAlign w:val="center"/>
            <w:hideMark/>
          </w:tcPr>
          <w:p w14:paraId="7E46471E" w14:textId="77777777" w:rsidR="006F3247" w:rsidRPr="001E08BA" w:rsidRDefault="006F3247" w:rsidP="00481AC2">
            <w:pPr>
              <w:spacing w:after="0" w:line="240" w:lineRule="auto"/>
              <w:jc w:val="center"/>
              <w:rPr>
                <w:rFonts w:eastAsia="Times New Roman" w:cs="Times New Roman"/>
                <w:b/>
                <w:bCs/>
                <w:i/>
                <w:iCs/>
                <w:color w:val="000000"/>
                <w:sz w:val="16"/>
                <w:szCs w:val="16"/>
                <w:lang w:eastAsia="en-GB"/>
              </w:rPr>
            </w:pPr>
          </w:p>
        </w:tc>
        <w:tc>
          <w:tcPr>
            <w:tcW w:w="950" w:type="dxa"/>
            <w:tcBorders>
              <w:top w:val="single" w:sz="4" w:space="0" w:color="auto"/>
              <w:left w:val="nil"/>
              <w:bottom w:val="single" w:sz="4" w:space="0" w:color="auto"/>
              <w:right w:val="nil"/>
            </w:tcBorders>
            <w:shd w:val="clear" w:color="000000" w:fill="FFFFFF"/>
            <w:noWrap/>
            <w:vAlign w:val="center"/>
            <w:hideMark/>
          </w:tcPr>
          <w:p w14:paraId="6923551D" w14:textId="77777777" w:rsidR="006F3247" w:rsidRPr="001E08BA" w:rsidRDefault="006F3247" w:rsidP="00481AC2">
            <w:pPr>
              <w:spacing w:after="0" w:line="240" w:lineRule="auto"/>
              <w:jc w:val="center"/>
              <w:rPr>
                <w:rFonts w:eastAsia="Times New Roman" w:cs="Times New Roman"/>
                <w:b/>
                <w:bCs/>
                <w:color w:val="BFBFBF"/>
                <w:sz w:val="18"/>
                <w:szCs w:val="18"/>
                <w:lang w:eastAsia="en-GB"/>
              </w:rPr>
            </w:pPr>
            <w:r w:rsidRPr="001E08BA">
              <w:rPr>
                <w:rFonts w:eastAsia="Times New Roman" w:cs="Times New Roman"/>
                <w:b/>
                <w:bCs/>
                <w:color w:val="BFBFBF"/>
                <w:sz w:val="18"/>
                <w:szCs w:val="18"/>
                <w:lang w:eastAsia="en-GB"/>
              </w:rPr>
              <w:t>0.64</w:t>
            </w:r>
          </w:p>
        </w:tc>
      </w:tr>
    </w:tbl>
    <w:p w14:paraId="0E197AF6" w14:textId="77777777" w:rsidR="006F3247" w:rsidRPr="00EF5444" w:rsidRDefault="006F3247" w:rsidP="006F3247"/>
    <w:p w14:paraId="028EDFB3" w14:textId="77777777" w:rsidR="006F3247" w:rsidRDefault="006F3247" w:rsidP="006F3247"/>
    <w:p w14:paraId="3E288F93" w14:textId="77777777" w:rsidR="006F3247" w:rsidRDefault="006F3247" w:rsidP="006F3247">
      <w:pPr>
        <w:pStyle w:val="Heading2"/>
        <w:sectPr w:rsidR="006F3247" w:rsidSect="00113D90">
          <w:pgSz w:w="16838" w:h="11906" w:orient="landscape"/>
          <w:pgMar w:top="1440" w:right="1440" w:bottom="1440" w:left="1440" w:header="708" w:footer="708" w:gutter="0"/>
          <w:cols w:space="708"/>
          <w:docGrid w:linePitch="360"/>
        </w:sectPr>
      </w:pPr>
    </w:p>
    <w:p w14:paraId="622090FB" w14:textId="4354321E" w:rsidR="009632BE" w:rsidRDefault="009632BE" w:rsidP="009632BE">
      <w:pPr>
        <w:pStyle w:val="Heading2"/>
      </w:pPr>
      <w:bookmarkStart w:id="5" w:name="_Toc140054842"/>
      <w:r>
        <w:lastRenderedPageBreak/>
        <w:t xml:space="preserve">Appendix </w:t>
      </w:r>
      <w:r w:rsidR="00B749C7">
        <w:t>D</w:t>
      </w:r>
      <w:r>
        <w:t xml:space="preserve">: </w:t>
      </w:r>
      <w:r w:rsidR="00B749C7">
        <w:t xml:space="preserve">REFERENCE: </w:t>
      </w:r>
      <w:r>
        <w:t xml:space="preserve">Descriptive </w:t>
      </w:r>
      <w:r w:rsidR="00D15EFA">
        <w:t>s</w:t>
      </w:r>
      <w:r>
        <w:t>tatistics</w:t>
      </w:r>
      <w:bookmarkEnd w:id="5"/>
      <w:r>
        <w:t xml:space="preserve"> </w:t>
      </w:r>
    </w:p>
    <w:p w14:paraId="1666D4F6" w14:textId="56514726" w:rsidR="009632BE" w:rsidRPr="002B656B" w:rsidRDefault="009632BE" w:rsidP="009632BE">
      <w:pPr>
        <w:keepNext/>
        <w:keepLines/>
        <w:spacing w:before="360" w:after="120" w:line="240" w:lineRule="auto"/>
        <w:outlineLvl w:val="2"/>
        <w:rPr>
          <w:rFonts w:eastAsiaTheme="majorEastAsia" w:cs="Times New Roman"/>
          <w:b/>
          <w:bCs/>
          <w:color w:val="4F81BD" w:themeColor="accent1"/>
          <w:sz w:val="24"/>
        </w:rPr>
      </w:pPr>
      <w:r w:rsidRPr="002B656B">
        <w:rPr>
          <w:rFonts w:eastAsiaTheme="majorEastAsia" w:cs="Times New Roman"/>
          <w:b/>
          <w:bCs/>
          <w:color w:val="4F81BD" w:themeColor="accent1"/>
          <w:sz w:val="24"/>
        </w:rPr>
        <w:t xml:space="preserve">Descriptive statistics </w:t>
      </w:r>
      <w:r w:rsidR="003E128E">
        <w:rPr>
          <w:rFonts w:eastAsiaTheme="majorEastAsia" w:cs="Times New Roman"/>
          <w:b/>
          <w:bCs/>
          <w:color w:val="4F81BD" w:themeColor="accent1"/>
          <w:sz w:val="24"/>
        </w:rPr>
        <w:t>(deservingness</w:t>
      </w:r>
      <w:r>
        <w:rPr>
          <w:rFonts w:eastAsiaTheme="majorEastAsia" w:cs="Times New Roman"/>
          <w:b/>
          <w:bCs/>
          <w:color w:val="4F81BD" w:themeColor="accent1"/>
          <w:sz w:val="24"/>
        </w:rPr>
        <w:t>)</w:t>
      </w:r>
    </w:p>
    <w:p w14:paraId="7EF7E74C" w14:textId="0BE8E423" w:rsidR="009632BE" w:rsidRDefault="009632BE" w:rsidP="009632BE">
      <w:pPr>
        <w:rPr>
          <w:rFonts w:cs="Times New Roman"/>
        </w:rPr>
      </w:pPr>
      <w:r w:rsidRPr="002B656B">
        <w:rPr>
          <w:rFonts w:cs="Times New Roman"/>
        </w:rPr>
        <w:t xml:space="preserve">Descriptive statistics for </w:t>
      </w:r>
      <w:r w:rsidR="004622C6">
        <w:rPr>
          <w:rFonts w:cs="Times New Roman"/>
        </w:rPr>
        <w:t>deservingness (the outcome in Stud</w:t>
      </w:r>
      <w:r w:rsidR="000D5A4D">
        <w:rPr>
          <w:rFonts w:cs="Times New Roman"/>
        </w:rPr>
        <w:t>ies</w:t>
      </w:r>
      <w:r w:rsidR="004622C6">
        <w:rPr>
          <w:rFonts w:cs="Times New Roman"/>
        </w:rPr>
        <w:t xml:space="preserve"> 1</w:t>
      </w:r>
      <w:r w:rsidR="000D5A4D">
        <w:rPr>
          <w:rFonts w:cs="Times New Roman"/>
        </w:rPr>
        <w:t>-3</w:t>
      </w:r>
      <w:r w:rsidR="004622C6">
        <w:rPr>
          <w:rFonts w:cs="Times New Roman"/>
        </w:rPr>
        <w:t xml:space="preserve">) </w:t>
      </w:r>
      <w:r w:rsidRPr="002B656B">
        <w:rPr>
          <w:rFonts w:cs="Times New Roman"/>
        </w:rPr>
        <w:t xml:space="preserve">are given in the table below (using weighted data). </w:t>
      </w:r>
    </w:p>
    <w:p w14:paraId="0771551C" w14:textId="5C30D5E3" w:rsidR="009632BE" w:rsidRDefault="009632BE" w:rsidP="009632BE">
      <w:pPr>
        <w:pStyle w:val="Caption"/>
        <w:keepNext/>
      </w:pPr>
      <w:r>
        <w:t xml:space="preserve">Table </w:t>
      </w:r>
      <w:r w:rsidR="00817577">
        <w:fldChar w:fldCharType="begin"/>
      </w:r>
      <w:r w:rsidR="00817577">
        <w:instrText xml:space="preserve"> SEQ Table \* ARABIC </w:instrText>
      </w:r>
      <w:r w:rsidR="00817577">
        <w:fldChar w:fldCharType="separate"/>
      </w:r>
      <w:r w:rsidR="00817577">
        <w:rPr>
          <w:noProof/>
        </w:rPr>
        <w:t>5</w:t>
      </w:r>
      <w:r w:rsidR="00817577">
        <w:rPr>
          <w:noProof/>
        </w:rPr>
        <w:fldChar w:fldCharType="end"/>
      </w:r>
      <w:r>
        <w:t>: Descriptive statistics for post-vignette questions</w:t>
      </w:r>
    </w:p>
    <w:tbl>
      <w:tblPr>
        <w:tblW w:w="9361" w:type="dxa"/>
        <w:tblInd w:w="103" w:type="dxa"/>
        <w:tblLook w:val="04A0" w:firstRow="1" w:lastRow="0" w:firstColumn="1" w:lastColumn="0" w:noHBand="0" w:noVBand="1"/>
      </w:tblPr>
      <w:tblGrid>
        <w:gridCol w:w="3230"/>
        <w:gridCol w:w="926"/>
        <w:gridCol w:w="1060"/>
        <w:gridCol w:w="1076"/>
        <w:gridCol w:w="926"/>
        <w:gridCol w:w="1060"/>
        <w:gridCol w:w="1083"/>
      </w:tblGrid>
      <w:tr w:rsidR="009632BE" w:rsidRPr="002B656B" w14:paraId="3C9E51B6" w14:textId="77777777" w:rsidTr="00BA254F">
        <w:trPr>
          <w:trHeight w:val="330"/>
        </w:trPr>
        <w:tc>
          <w:tcPr>
            <w:tcW w:w="3230" w:type="dxa"/>
            <w:tcBorders>
              <w:top w:val="single" w:sz="4" w:space="0" w:color="auto"/>
              <w:left w:val="single" w:sz="4" w:space="0" w:color="auto"/>
              <w:bottom w:val="nil"/>
              <w:right w:val="nil"/>
            </w:tcBorders>
            <w:shd w:val="clear" w:color="000000" w:fill="FFFFFF"/>
            <w:noWrap/>
            <w:vAlign w:val="bottom"/>
            <w:hideMark/>
          </w:tcPr>
          <w:p w14:paraId="21DAC873" w14:textId="77777777" w:rsidR="009632BE" w:rsidRPr="002B656B" w:rsidRDefault="009632BE" w:rsidP="00BA254F">
            <w:pPr>
              <w:spacing w:after="0" w:line="240" w:lineRule="auto"/>
              <w:rPr>
                <w:rFonts w:eastAsia="Times New Roman" w:cs="Times New Roman"/>
                <w:color w:val="A6A6A6"/>
                <w:lang w:eastAsia="en-GB"/>
              </w:rPr>
            </w:pPr>
            <w:r w:rsidRPr="002B656B">
              <w:rPr>
                <w:rFonts w:eastAsia="Times New Roman" w:cs="Times New Roman"/>
                <w:color w:val="A6A6A6"/>
                <w:lang w:eastAsia="en-GB"/>
              </w:rPr>
              <w:t> </w:t>
            </w:r>
          </w:p>
        </w:tc>
        <w:tc>
          <w:tcPr>
            <w:tcW w:w="3062" w:type="dxa"/>
            <w:gridSpan w:val="3"/>
            <w:tcBorders>
              <w:top w:val="single" w:sz="4" w:space="0" w:color="auto"/>
              <w:left w:val="nil"/>
              <w:bottom w:val="nil"/>
              <w:right w:val="single" w:sz="4" w:space="0" w:color="000000"/>
            </w:tcBorders>
            <w:shd w:val="clear" w:color="000000" w:fill="FFFFFF"/>
          </w:tcPr>
          <w:p w14:paraId="61489CDF" w14:textId="77777777" w:rsidR="009632BE" w:rsidRPr="002B656B" w:rsidRDefault="009632BE" w:rsidP="00BA254F">
            <w:pPr>
              <w:spacing w:after="0" w:line="240" w:lineRule="auto"/>
              <w:jc w:val="center"/>
              <w:rPr>
                <w:rFonts w:eastAsia="Times New Roman" w:cs="Times New Roman"/>
                <w:b/>
                <w:bCs/>
                <w:lang w:eastAsia="en-GB"/>
              </w:rPr>
            </w:pPr>
            <w:r w:rsidRPr="002B656B">
              <w:rPr>
                <w:rFonts w:eastAsia="Times New Roman" w:cs="Times New Roman"/>
                <w:b/>
                <w:bCs/>
                <w:lang w:eastAsia="en-GB"/>
              </w:rPr>
              <w:t>YouGov-UK</w:t>
            </w:r>
          </w:p>
        </w:tc>
        <w:tc>
          <w:tcPr>
            <w:tcW w:w="3069" w:type="dxa"/>
            <w:gridSpan w:val="3"/>
            <w:tcBorders>
              <w:top w:val="single" w:sz="4" w:space="0" w:color="auto"/>
              <w:left w:val="nil"/>
              <w:bottom w:val="nil"/>
              <w:right w:val="single" w:sz="4" w:space="0" w:color="000000"/>
            </w:tcBorders>
            <w:shd w:val="clear" w:color="000000" w:fill="FFFFFF"/>
          </w:tcPr>
          <w:p w14:paraId="39B70096" w14:textId="77777777" w:rsidR="009632BE" w:rsidRPr="002B656B" w:rsidRDefault="009632BE" w:rsidP="00BA254F">
            <w:pPr>
              <w:spacing w:after="0" w:line="240" w:lineRule="auto"/>
              <w:jc w:val="center"/>
              <w:rPr>
                <w:rFonts w:eastAsia="Times New Roman" w:cs="Times New Roman"/>
                <w:b/>
                <w:bCs/>
                <w:lang w:eastAsia="en-GB"/>
              </w:rPr>
            </w:pPr>
            <w:r w:rsidRPr="002B656B">
              <w:rPr>
                <w:rFonts w:eastAsia="Times New Roman" w:cs="Times New Roman"/>
                <w:b/>
                <w:bCs/>
                <w:lang w:eastAsia="en-GB"/>
              </w:rPr>
              <w:t>YouGov-Norway</w:t>
            </w:r>
          </w:p>
        </w:tc>
      </w:tr>
      <w:tr w:rsidR="009632BE" w:rsidRPr="002B656B" w14:paraId="6C9F1B08" w14:textId="77777777" w:rsidTr="004622C6">
        <w:trPr>
          <w:trHeight w:val="330"/>
        </w:trPr>
        <w:tc>
          <w:tcPr>
            <w:tcW w:w="3230" w:type="dxa"/>
            <w:tcBorders>
              <w:top w:val="nil"/>
              <w:left w:val="single" w:sz="4" w:space="0" w:color="auto"/>
              <w:bottom w:val="single" w:sz="4" w:space="0" w:color="auto"/>
              <w:right w:val="nil"/>
            </w:tcBorders>
            <w:shd w:val="clear" w:color="000000" w:fill="FFFFFF"/>
            <w:noWrap/>
            <w:vAlign w:val="bottom"/>
            <w:hideMark/>
          </w:tcPr>
          <w:p w14:paraId="20B17714"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 </w:t>
            </w:r>
          </w:p>
        </w:tc>
        <w:tc>
          <w:tcPr>
            <w:tcW w:w="926" w:type="dxa"/>
            <w:tcBorders>
              <w:top w:val="nil"/>
              <w:left w:val="nil"/>
              <w:bottom w:val="single" w:sz="4" w:space="0" w:color="auto"/>
              <w:right w:val="nil"/>
            </w:tcBorders>
            <w:shd w:val="clear" w:color="000000" w:fill="FFFFFF"/>
            <w:vAlign w:val="center"/>
          </w:tcPr>
          <w:p w14:paraId="53320A70" w14:textId="77777777" w:rsidR="009632BE" w:rsidRPr="002B656B" w:rsidRDefault="009632BE" w:rsidP="00BA254F">
            <w:pPr>
              <w:spacing w:after="0" w:line="240" w:lineRule="auto"/>
              <w:jc w:val="center"/>
              <w:rPr>
                <w:rFonts w:eastAsia="Times New Roman" w:cs="Times New Roman"/>
                <w:color w:val="000000"/>
                <w:lang w:eastAsia="en-GB"/>
              </w:rPr>
            </w:pPr>
            <w:r>
              <w:rPr>
                <w:rFonts w:eastAsia="Times New Roman" w:cs="Times New Roman"/>
                <w:color w:val="000000"/>
                <w:lang w:eastAsia="en-GB"/>
              </w:rPr>
              <w:t>Missing</w:t>
            </w:r>
          </w:p>
        </w:tc>
        <w:tc>
          <w:tcPr>
            <w:tcW w:w="1060" w:type="dxa"/>
            <w:tcBorders>
              <w:top w:val="nil"/>
              <w:left w:val="nil"/>
              <w:bottom w:val="single" w:sz="4" w:space="0" w:color="auto"/>
              <w:right w:val="nil"/>
            </w:tcBorders>
            <w:shd w:val="clear" w:color="000000" w:fill="FFFFFF"/>
            <w:noWrap/>
            <w:vAlign w:val="center"/>
            <w:hideMark/>
          </w:tcPr>
          <w:p w14:paraId="41C7522A"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Response</w:t>
            </w:r>
          </w:p>
        </w:tc>
        <w:tc>
          <w:tcPr>
            <w:tcW w:w="1076" w:type="dxa"/>
            <w:tcBorders>
              <w:top w:val="nil"/>
              <w:left w:val="nil"/>
              <w:bottom w:val="single" w:sz="4" w:space="0" w:color="auto"/>
              <w:right w:val="single" w:sz="4" w:space="0" w:color="auto"/>
            </w:tcBorders>
            <w:shd w:val="clear" w:color="000000" w:fill="FFFFFF"/>
            <w:noWrap/>
            <w:vAlign w:val="center"/>
            <w:hideMark/>
          </w:tcPr>
          <w:p w14:paraId="16A7E92E" w14:textId="77777777" w:rsidR="009632BE" w:rsidRPr="002B656B" w:rsidRDefault="009632BE" w:rsidP="00BA254F">
            <w:pPr>
              <w:spacing w:after="0" w:line="240" w:lineRule="auto"/>
              <w:jc w:val="center"/>
              <w:rPr>
                <w:rFonts w:eastAsia="Times New Roman" w:cs="Times New Roman"/>
                <w:color w:val="000000"/>
                <w:sz w:val="20"/>
                <w:szCs w:val="20"/>
                <w:lang w:eastAsia="en-GB"/>
              </w:rPr>
            </w:pPr>
            <w:r w:rsidRPr="002B656B">
              <w:rPr>
                <w:rFonts w:eastAsia="Times New Roman" w:cs="Times New Roman"/>
                <w:color w:val="000000"/>
                <w:sz w:val="20"/>
                <w:szCs w:val="20"/>
                <w:lang w:eastAsia="en-GB"/>
              </w:rPr>
              <w:t>95% CI</w:t>
            </w:r>
          </w:p>
        </w:tc>
        <w:tc>
          <w:tcPr>
            <w:tcW w:w="926" w:type="dxa"/>
            <w:tcBorders>
              <w:top w:val="nil"/>
              <w:left w:val="nil"/>
              <w:bottom w:val="single" w:sz="4" w:space="0" w:color="auto"/>
              <w:right w:val="nil"/>
            </w:tcBorders>
            <w:shd w:val="clear" w:color="000000" w:fill="FFFFFF"/>
            <w:vAlign w:val="center"/>
          </w:tcPr>
          <w:p w14:paraId="42A94DF9" w14:textId="77777777" w:rsidR="009632BE" w:rsidRPr="002B656B" w:rsidRDefault="009632BE" w:rsidP="00BA254F">
            <w:pPr>
              <w:spacing w:after="0" w:line="240" w:lineRule="auto"/>
              <w:jc w:val="center"/>
              <w:rPr>
                <w:rFonts w:eastAsia="Times New Roman" w:cs="Times New Roman"/>
                <w:color w:val="000000"/>
                <w:lang w:eastAsia="en-GB"/>
              </w:rPr>
            </w:pPr>
            <w:r>
              <w:rPr>
                <w:rFonts w:eastAsia="Times New Roman" w:cs="Times New Roman"/>
                <w:color w:val="000000"/>
                <w:lang w:eastAsia="en-GB"/>
              </w:rPr>
              <w:t>Missing</w:t>
            </w:r>
          </w:p>
        </w:tc>
        <w:tc>
          <w:tcPr>
            <w:tcW w:w="1060" w:type="dxa"/>
            <w:tcBorders>
              <w:top w:val="nil"/>
              <w:left w:val="nil"/>
              <w:bottom w:val="single" w:sz="4" w:space="0" w:color="auto"/>
              <w:right w:val="nil"/>
            </w:tcBorders>
            <w:shd w:val="clear" w:color="000000" w:fill="FFFFFF"/>
            <w:noWrap/>
            <w:vAlign w:val="center"/>
            <w:hideMark/>
          </w:tcPr>
          <w:p w14:paraId="74210F23"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Response</w:t>
            </w:r>
          </w:p>
        </w:tc>
        <w:tc>
          <w:tcPr>
            <w:tcW w:w="1083" w:type="dxa"/>
            <w:tcBorders>
              <w:top w:val="nil"/>
              <w:left w:val="nil"/>
              <w:bottom w:val="single" w:sz="4" w:space="0" w:color="auto"/>
              <w:right w:val="single" w:sz="4" w:space="0" w:color="auto"/>
            </w:tcBorders>
            <w:shd w:val="clear" w:color="000000" w:fill="FFFFFF"/>
            <w:noWrap/>
            <w:vAlign w:val="center"/>
            <w:hideMark/>
          </w:tcPr>
          <w:p w14:paraId="334EAF12" w14:textId="77777777" w:rsidR="009632BE" w:rsidRPr="002B656B" w:rsidRDefault="009632BE" w:rsidP="00BA254F">
            <w:pPr>
              <w:spacing w:after="0" w:line="240" w:lineRule="auto"/>
              <w:jc w:val="center"/>
              <w:rPr>
                <w:rFonts w:eastAsia="Times New Roman" w:cs="Times New Roman"/>
                <w:color w:val="000000"/>
                <w:sz w:val="20"/>
                <w:szCs w:val="20"/>
                <w:lang w:eastAsia="en-GB"/>
              </w:rPr>
            </w:pPr>
            <w:r w:rsidRPr="002B656B">
              <w:rPr>
                <w:rFonts w:eastAsia="Times New Roman" w:cs="Times New Roman"/>
                <w:color w:val="000000"/>
                <w:sz w:val="20"/>
                <w:szCs w:val="20"/>
                <w:lang w:eastAsia="en-GB"/>
              </w:rPr>
              <w:t>95% CI</w:t>
            </w:r>
          </w:p>
        </w:tc>
      </w:tr>
      <w:tr w:rsidR="009632BE" w:rsidRPr="002B656B" w14:paraId="33D24719" w14:textId="77777777" w:rsidTr="004622C6">
        <w:trPr>
          <w:trHeight w:val="330"/>
        </w:trPr>
        <w:tc>
          <w:tcPr>
            <w:tcW w:w="3230" w:type="dxa"/>
            <w:tcBorders>
              <w:top w:val="single" w:sz="4" w:space="0" w:color="auto"/>
              <w:left w:val="single" w:sz="4" w:space="0" w:color="auto"/>
              <w:bottom w:val="nil"/>
              <w:right w:val="nil"/>
            </w:tcBorders>
            <w:shd w:val="clear" w:color="000000" w:fill="808080"/>
            <w:noWrap/>
            <w:vAlign w:val="bottom"/>
            <w:hideMark/>
          </w:tcPr>
          <w:p w14:paraId="2EDCE56A" w14:textId="77777777" w:rsidR="009632BE" w:rsidRPr="002B656B" w:rsidRDefault="009632BE" w:rsidP="00BA254F">
            <w:pPr>
              <w:spacing w:after="0" w:line="240" w:lineRule="auto"/>
              <w:rPr>
                <w:rFonts w:eastAsia="Times New Roman" w:cs="Times New Roman"/>
                <w:b/>
                <w:bCs/>
                <w:color w:val="FFFFFF"/>
                <w:lang w:eastAsia="en-GB"/>
              </w:rPr>
            </w:pPr>
            <w:r w:rsidRPr="002B656B">
              <w:rPr>
                <w:rFonts w:eastAsia="Times New Roman" w:cs="Times New Roman"/>
                <w:b/>
                <w:bCs/>
                <w:color w:val="FFFFFF"/>
                <w:lang w:eastAsia="en-GB"/>
              </w:rPr>
              <w:t xml:space="preserve">Outcome </w:t>
            </w:r>
            <w:r>
              <w:rPr>
                <w:rFonts w:eastAsia="Times New Roman" w:cs="Times New Roman"/>
                <w:b/>
                <w:bCs/>
                <w:color w:val="FFFFFF"/>
                <w:lang w:eastAsia="en-GB"/>
              </w:rPr>
              <w:t>variable</w:t>
            </w:r>
          </w:p>
        </w:tc>
        <w:tc>
          <w:tcPr>
            <w:tcW w:w="926" w:type="dxa"/>
            <w:tcBorders>
              <w:top w:val="single" w:sz="4" w:space="0" w:color="auto"/>
              <w:left w:val="nil"/>
              <w:bottom w:val="nil"/>
              <w:right w:val="nil"/>
            </w:tcBorders>
            <w:shd w:val="clear" w:color="000000" w:fill="808080"/>
          </w:tcPr>
          <w:p w14:paraId="6B59CF60" w14:textId="77777777" w:rsidR="009632BE" w:rsidRPr="002B656B" w:rsidRDefault="009632BE" w:rsidP="00BA254F">
            <w:pPr>
              <w:spacing w:after="0" w:line="240" w:lineRule="auto"/>
              <w:jc w:val="center"/>
              <w:rPr>
                <w:rFonts w:eastAsia="Times New Roman" w:cs="Times New Roman"/>
                <w:color w:val="FFFFFF"/>
                <w:lang w:eastAsia="en-GB"/>
              </w:rPr>
            </w:pPr>
          </w:p>
        </w:tc>
        <w:tc>
          <w:tcPr>
            <w:tcW w:w="1060" w:type="dxa"/>
            <w:tcBorders>
              <w:top w:val="single" w:sz="4" w:space="0" w:color="auto"/>
              <w:left w:val="nil"/>
              <w:bottom w:val="nil"/>
              <w:right w:val="nil"/>
            </w:tcBorders>
            <w:shd w:val="clear" w:color="000000" w:fill="808080"/>
            <w:noWrap/>
            <w:vAlign w:val="bottom"/>
            <w:hideMark/>
          </w:tcPr>
          <w:p w14:paraId="6F7574BB" w14:textId="77777777" w:rsidR="009632BE" w:rsidRPr="002B656B" w:rsidRDefault="009632BE" w:rsidP="00BA254F">
            <w:pPr>
              <w:spacing w:after="0" w:line="240" w:lineRule="auto"/>
              <w:jc w:val="center"/>
              <w:rPr>
                <w:rFonts w:eastAsia="Times New Roman" w:cs="Times New Roman"/>
                <w:color w:val="FFFFFF"/>
                <w:lang w:eastAsia="en-GB"/>
              </w:rPr>
            </w:pPr>
            <w:r w:rsidRPr="002B656B">
              <w:rPr>
                <w:rFonts w:eastAsia="Times New Roman" w:cs="Times New Roman"/>
                <w:color w:val="FFFFFF"/>
                <w:lang w:eastAsia="en-GB"/>
              </w:rPr>
              <w:t> </w:t>
            </w:r>
          </w:p>
        </w:tc>
        <w:tc>
          <w:tcPr>
            <w:tcW w:w="1076" w:type="dxa"/>
            <w:tcBorders>
              <w:top w:val="single" w:sz="4" w:space="0" w:color="auto"/>
              <w:left w:val="nil"/>
              <w:bottom w:val="nil"/>
              <w:right w:val="single" w:sz="4" w:space="0" w:color="auto"/>
            </w:tcBorders>
            <w:shd w:val="clear" w:color="000000" w:fill="808080"/>
            <w:noWrap/>
            <w:vAlign w:val="bottom"/>
            <w:hideMark/>
          </w:tcPr>
          <w:p w14:paraId="080C28A4" w14:textId="77777777" w:rsidR="009632BE" w:rsidRPr="002B656B" w:rsidRDefault="009632BE" w:rsidP="00BA254F">
            <w:pPr>
              <w:spacing w:after="0" w:line="240" w:lineRule="auto"/>
              <w:jc w:val="center"/>
              <w:rPr>
                <w:rFonts w:eastAsia="Times New Roman" w:cs="Times New Roman"/>
                <w:color w:val="FFFFFF"/>
                <w:sz w:val="20"/>
                <w:szCs w:val="20"/>
                <w:lang w:eastAsia="en-GB"/>
              </w:rPr>
            </w:pPr>
            <w:r w:rsidRPr="002B656B">
              <w:rPr>
                <w:rFonts w:eastAsia="Times New Roman" w:cs="Times New Roman"/>
                <w:color w:val="FFFFFF"/>
                <w:sz w:val="20"/>
                <w:szCs w:val="20"/>
                <w:lang w:eastAsia="en-GB"/>
              </w:rPr>
              <w:t> </w:t>
            </w:r>
          </w:p>
        </w:tc>
        <w:tc>
          <w:tcPr>
            <w:tcW w:w="926" w:type="dxa"/>
            <w:tcBorders>
              <w:top w:val="single" w:sz="4" w:space="0" w:color="auto"/>
              <w:left w:val="nil"/>
              <w:bottom w:val="nil"/>
              <w:right w:val="nil"/>
            </w:tcBorders>
            <w:shd w:val="clear" w:color="000000" w:fill="808080"/>
          </w:tcPr>
          <w:p w14:paraId="557FD50C" w14:textId="77777777" w:rsidR="009632BE" w:rsidRPr="002B656B" w:rsidRDefault="009632BE" w:rsidP="00BA254F">
            <w:pPr>
              <w:spacing w:after="0" w:line="240" w:lineRule="auto"/>
              <w:jc w:val="center"/>
              <w:rPr>
                <w:rFonts w:eastAsia="Times New Roman" w:cs="Times New Roman"/>
                <w:color w:val="FFFFFF"/>
                <w:lang w:eastAsia="en-GB"/>
              </w:rPr>
            </w:pPr>
          </w:p>
        </w:tc>
        <w:tc>
          <w:tcPr>
            <w:tcW w:w="1060" w:type="dxa"/>
            <w:tcBorders>
              <w:top w:val="single" w:sz="4" w:space="0" w:color="auto"/>
              <w:left w:val="nil"/>
              <w:bottom w:val="nil"/>
              <w:right w:val="nil"/>
            </w:tcBorders>
            <w:shd w:val="clear" w:color="000000" w:fill="808080"/>
            <w:noWrap/>
            <w:vAlign w:val="bottom"/>
            <w:hideMark/>
          </w:tcPr>
          <w:p w14:paraId="241D136A" w14:textId="77777777" w:rsidR="009632BE" w:rsidRPr="002B656B" w:rsidRDefault="009632BE" w:rsidP="00BA254F">
            <w:pPr>
              <w:spacing w:after="0" w:line="240" w:lineRule="auto"/>
              <w:jc w:val="center"/>
              <w:rPr>
                <w:rFonts w:eastAsia="Times New Roman" w:cs="Times New Roman"/>
                <w:color w:val="FFFFFF"/>
                <w:lang w:eastAsia="en-GB"/>
              </w:rPr>
            </w:pPr>
            <w:r w:rsidRPr="002B656B">
              <w:rPr>
                <w:rFonts w:eastAsia="Times New Roman" w:cs="Times New Roman"/>
                <w:color w:val="FFFFFF"/>
                <w:lang w:eastAsia="en-GB"/>
              </w:rPr>
              <w:t> </w:t>
            </w:r>
          </w:p>
        </w:tc>
        <w:tc>
          <w:tcPr>
            <w:tcW w:w="1083" w:type="dxa"/>
            <w:tcBorders>
              <w:top w:val="single" w:sz="4" w:space="0" w:color="auto"/>
              <w:left w:val="nil"/>
              <w:bottom w:val="nil"/>
              <w:right w:val="single" w:sz="4" w:space="0" w:color="auto"/>
            </w:tcBorders>
            <w:shd w:val="clear" w:color="000000" w:fill="808080"/>
            <w:noWrap/>
            <w:vAlign w:val="bottom"/>
            <w:hideMark/>
          </w:tcPr>
          <w:p w14:paraId="0A7E8C1F" w14:textId="77777777" w:rsidR="009632BE" w:rsidRPr="002B656B" w:rsidRDefault="009632BE" w:rsidP="00BA254F">
            <w:pPr>
              <w:spacing w:after="0" w:line="240" w:lineRule="auto"/>
              <w:jc w:val="center"/>
              <w:rPr>
                <w:rFonts w:eastAsia="Times New Roman" w:cs="Times New Roman"/>
                <w:color w:val="FFFFFF"/>
                <w:sz w:val="20"/>
                <w:szCs w:val="20"/>
                <w:lang w:eastAsia="en-GB"/>
              </w:rPr>
            </w:pPr>
            <w:r w:rsidRPr="002B656B">
              <w:rPr>
                <w:rFonts w:eastAsia="Times New Roman" w:cs="Times New Roman"/>
                <w:color w:val="FFFFFF"/>
                <w:sz w:val="20"/>
                <w:szCs w:val="20"/>
                <w:lang w:eastAsia="en-GB"/>
              </w:rPr>
              <w:t> </w:t>
            </w:r>
          </w:p>
        </w:tc>
      </w:tr>
      <w:tr w:rsidR="009632BE" w:rsidRPr="002B656B" w14:paraId="0AB98AF2" w14:textId="77777777" w:rsidTr="004622C6">
        <w:trPr>
          <w:trHeight w:val="330"/>
        </w:trPr>
        <w:tc>
          <w:tcPr>
            <w:tcW w:w="3230" w:type="dxa"/>
            <w:tcBorders>
              <w:top w:val="nil"/>
              <w:left w:val="single" w:sz="4" w:space="0" w:color="auto"/>
              <w:bottom w:val="single" w:sz="4" w:space="0" w:color="auto"/>
              <w:right w:val="nil"/>
            </w:tcBorders>
            <w:shd w:val="clear" w:color="000000" w:fill="FFFFFF"/>
            <w:noWrap/>
            <w:vAlign w:val="bottom"/>
            <w:hideMark/>
          </w:tcPr>
          <w:p w14:paraId="034BFD71"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Deservingness</w:t>
            </w:r>
          </w:p>
        </w:tc>
        <w:tc>
          <w:tcPr>
            <w:tcW w:w="926" w:type="dxa"/>
            <w:tcBorders>
              <w:top w:val="nil"/>
              <w:left w:val="nil"/>
              <w:bottom w:val="single" w:sz="4" w:space="0" w:color="auto"/>
              <w:right w:val="nil"/>
            </w:tcBorders>
            <w:shd w:val="clear" w:color="000000" w:fill="FFFFFF"/>
            <w:vAlign w:val="center"/>
          </w:tcPr>
          <w:p w14:paraId="154681F0" w14:textId="77777777" w:rsidR="009632BE" w:rsidRPr="002B656B" w:rsidRDefault="009632BE" w:rsidP="00BA254F">
            <w:pPr>
              <w:spacing w:after="0" w:line="240" w:lineRule="auto"/>
              <w:jc w:val="center"/>
              <w:rPr>
                <w:rFonts w:eastAsia="Times New Roman" w:cs="Times New Roman"/>
                <w:color w:val="000000"/>
                <w:lang w:eastAsia="en-GB"/>
              </w:rPr>
            </w:pPr>
            <w:r>
              <w:rPr>
                <w:rFonts w:eastAsia="Times New Roman" w:cs="Times New Roman"/>
                <w:color w:val="000000"/>
                <w:lang w:eastAsia="en-GB"/>
              </w:rPr>
              <w:t>8%</w:t>
            </w:r>
          </w:p>
        </w:tc>
        <w:tc>
          <w:tcPr>
            <w:tcW w:w="1060" w:type="dxa"/>
            <w:tcBorders>
              <w:top w:val="nil"/>
              <w:left w:val="nil"/>
              <w:bottom w:val="single" w:sz="4" w:space="0" w:color="auto"/>
              <w:right w:val="nil"/>
            </w:tcBorders>
            <w:shd w:val="clear" w:color="000000" w:fill="FFFFFF"/>
            <w:noWrap/>
            <w:vAlign w:val="center"/>
            <w:hideMark/>
          </w:tcPr>
          <w:p w14:paraId="4CF39C45"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6.1</w:t>
            </w:r>
          </w:p>
        </w:tc>
        <w:tc>
          <w:tcPr>
            <w:tcW w:w="1076" w:type="dxa"/>
            <w:tcBorders>
              <w:top w:val="nil"/>
              <w:left w:val="nil"/>
              <w:bottom w:val="single" w:sz="4" w:space="0" w:color="auto"/>
              <w:right w:val="single" w:sz="4" w:space="0" w:color="auto"/>
            </w:tcBorders>
            <w:shd w:val="clear" w:color="000000" w:fill="FFFFFF"/>
            <w:noWrap/>
            <w:vAlign w:val="center"/>
            <w:hideMark/>
          </w:tcPr>
          <w:p w14:paraId="38BEE9DE"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(6.0, 6.2)</w:t>
            </w:r>
          </w:p>
        </w:tc>
        <w:tc>
          <w:tcPr>
            <w:tcW w:w="926" w:type="dxa"/>
            <w:tcBorders>
              <w:top w:val="nil"/>
              <w:left w:val="nil"/>
              <w:bottom w:val="single" w:sz="4" w:space="0" w:color="auto"/>
              <w:right w:val="nil"/>
            </w:tcBorders>
            <w:shd w:val="clear" w:color="000000" w:fill="FFFFFF"/>
            <w:vAlign w:val="center"/>
          </w:tcPr>
          <w:p w14:paraId="0F1ECB95" w14:textId="77777777" w:rsidR="009632BE" w:rsidRPr="002B656B" w:rsidRDefault="009632BE" w:rsidP="00BA254F">
            <w:pPr>
              <w:spacing w:after="0" w:line="240" w:lineRule="auto"/>
              <w:jc w:val="center"/>
              <w:rPr>
                <w:rFonts w:eastAsia="Times New Roman" w:cs="Times New Roman"/>
                <w:color w:val="000000"/>
                <w:lang w:eastAsia="en-GB"/>
              </w:rPr>
            </w:pPr>
            <w:r>
              <w:rPr>
                <w:rFonts w:eastAsia="Times New Roman" w:cs="Times New Roman"/>
                <w:color w:val="000000"/>
                <w:lang w:eastAsia="en-GB"/>
              </w:rPr>
              <w:t>7%</w:t>
            </w:r>
          </w:p>
        </w:tc>
        <w:tc>
          <w:tcPr>
            <w:tcW w:w="1060" w:type="dxa"/>
            <w:tcBorders>
              <w:top w:val="nil"/>
              <w:left w:val="nil"/>
              <w:bottom w:val="single" w:sz="4" w:space="0" w:color="auto"/>
              <w:right w:val="nil"/>
            </w:tcBorders>
            <w:shd w:val="clear" w:color="000000" w:fill="FFFFFF"/>
            <w:noWrap/>
            <w:vAlign w:val="center"/>
            <w:hideMark/>
          </w:tcPr>
          <w:p w14:paraId="2B74D61E"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7.0</w:t>
            </w:r>
          </w:p>
        </w:tc>
        <w:tc>
          <w:tcPr>
            <w:tcW w:w="1083" w:type="dxa"/>
            <w:tcBorders>
              <w:top w:val="nil"/>
              <w:left w:val="nil"/>
              <w:bottom w:val="single" w:sz="4" w:space="0" w:color="auto"/>
              <w:right w:val="single" w:sz="4" w:space="0" w:color="auto"/>
            </w:tcBorders>
            <w:shd w:val="clear" w:color="000000" w:fill="FFFFFF"/>
            <w:noWrap/>
            <w:vAlign w:val="center"/>
            <w:hideMark/>
          </w:tcPr>
          <w:p w14:paraId="3C46FF36"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(6.9, 7.0)</w:t>
            </w:r>
          </w:p>
        </w:tc>
      </w:tr>
    </w:tbl>
    <w:p w14:paraId="23427679" w14:textId="0E56DC25" w:rsidR="009632BE" w:rsidRPr="002B656B" w:rsidRDefault="009632BE" w:rsidP="004622C6">
      <w:pPr>
        <w:spacing w:before="240"/>
        <w:rPr>
          <w:rFonts w:cs="Times New Roman"/>
        </w:rPr>
      </w:pPr>
      <w:r w:rsidRPr="002B656B">
        <w:rPr>
          <w:rFonts w:cs="Times New Roman"/>
        </w:rPr>
        <w:t xml:space="preserve">Histograms showing the full distribution of </w:t>
      </w:r>
      <w:r w:rsidR="000D5A4D">
        <w:rPr>
          <w:rFonts w:cs="Times New Roman"/>
        </w:rPr>
        <w:t xml:space="preserve">deservingness </w:t>
      </w:r>
      <w:r w:rsidRPr="002B656B">
        <w:rPr>
          <w:rFonts w:cs="Times New Roman"/>
        </w:rPr>
        <w:t xml:space="preserve">on the 0-10 scale are shown below. This shows that the distribution </w:t>
      </w:r>
      <w:r w:rsidR="000D5A4D">
        <w:rPr>
          <w:rFonts w:cs="Times New Roman"/>
        </w:rPr>
        <w:t xml:space="preserve">is </w:t>
      </w:r>
      <w:r w:rsidRPr="002B656B">
        <w:rPr>
          <w:rFonts w:cs="Times New Roman"/>
        </w:rPr>
        <w:t>highly skewed; the modal response is 10 (which can be interpreted as either judging that the respondent is highly deserving, or to refusing to make a deservingness judgement at all), but 70% (Norway) to 80% (UK) of respondents give deservingness ratings of less than the maximum.</w:t>
      </w:r>
    </w:p>
    <w:p w14:paraId="47C7B2E9" w14:textId="77777777" w:rsidR="009632BE" w:rsidRPr="002B656B" w:rsidRDefault="009632BE" w:rsidP="009632BE">
      <w:pPr>
        <w:rPr>
          <w:rFonts w:cs="Times New Roman"/>
        </w:rPr>
      </w:pPr>
      <w:r w:rsidRPr="002B656B">
        <w:rPr>
          <w:rFonts w:cs="Times New Roman"/>
          <w:noProof/>
          <w:lang w:eastAsia="en-GB"/>
        </w:rPr>
        <w:drawing>
          <wp:inline distT="0" distB="0" distL="0" distR="0" wp14:anchorId="25AA2F5A" wp14:editId="0CE7523C">
            <wp:extent cx="5454686" cy="1823514"/>
            <wp:effectExtent l="0" t="0" r="0" b="5715"/>
            <wp:docPr id="14" name="Picture 14" descr="C:\Users\bpb\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pb\Desktop\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030" t="4061" r="2733" b="52157"/>
                    <a:stretch/>
                  </pic:blipFill>
                  <pic:spPr bwMode="auto">
                    <a:xfrm>
                      <a:off x="0" y="0"/>
                      <a:ext cx="5458533" cy="1824800"/>
                    </a:xfrm>
                    <a:prstGeom prst="rect">
                      <a:avLst/>
                    </a:prstGeom>
                    <a:noFill/>
                    <a:ln>
                      <a:noFill/>
                    </a:ln>
                    <a:extLst>
                      <a:ext uri="{53640926-AAD7-44D8-BBD7-CCE9431645EC}">
                        <a14:shadowObscured xmlns:a14="http://schemas.microsoft.com/office/drawing/2010/main"/>
                      </a:ext>
                    </a:extLst>
                  </pic:spPr>
                </pic:pic>
              </a:graphicData>
            </a:graphic>
          </wp:inline>
        </w:drawing>
      </w:r>
    </w:p>
    <w:p w14:paraId="532772E7" w14:textId="77777777" w:rsidR="009632BE" w:rsidRDefault="009632BE" w:rsidP="009632BE">
      <w:pPr>
        <w:spacing w:line="276" w:lineRule="auto"/>
        <w:rPr>
          <w:rFonts w:eastAsiaTheme="majorEastAsia" w:cstheme="majorBidi"/>
          <w:bCs/>
          <w:i/>
          <w:color w:val="4F81BD" w:themeColor="accent1"/>
        </w:rPr>
      </w:pPr>
      <w:r>
        <w:br w:type="page"/>
      </w:r>
    </w:p>
    <w:p w14:paraId="6E4886A1" w14:textId="14C9C57C" w:rsidR="009B081A" w:rsidRPr="009B081A" w:rsidRDefault="009B081A" w:rsidP="009B081A">
      <w:pPr>
        <w:keepNext/>
        <w:keepLines/>
        <w:spacing w:before="360" w:after="120" w:line="240" w:lineRule="auto"/>
        <w:outlineLvl w:val="2"/>
        <w:rPr>
          <w:rFonts w:eastAsiaTheme="majorEastAsia" w:cs="Times New Roman"/>
          <w:b/>
          <w:bCs/>
          <w:color w:val="4F81BD" w:themeColor="accent1"/>
          <w:sz w:val="24"/>
        </w:rPr>
      </w:pPr>
      <w:r w:rsidRPr="002B656B">
        <w:rPr>
          <w:rFonts w:eastAsiaTheme="majorEastAsia" w:cs="Times New Roman"/>
          <w:b/>
          <w:bCs/>
          <w:color w:val="4F81BD" w:themeColor="accent1"/>
          <w:sz w:val="24"/>
        </w:rPr>
        <w:lastRenderedPageBreak/>
        <w:t xml:space="preserve">Descriptive statistics </w:t>
      </w:r>
      <w:r>
        <w:rPr>
          <w:rFonts w:eastAsiaTheme="majorEastAsia" w:cs="Times New Roman"/>
          <w:b/>
          <w:bCs/>
          <w:color w:val="4F81BD" w:themeColor="accent1"/>
          <w:sz w:val="24"/>
        </w:rPr>
        <w:t>(benefit claims)</w:t>
      </w:r>
    </w:p>
    <w:p w14:paraId="6E0734D2" w14:textId="000C42BC" w:rsidR="005F0B33" w:rsidRDefault="009B081A" w:rsidP="009B081A">
      <w:pPr>
        <w:spacing w:before="240"/>
      </w:pPr>
      <w:r>
        <w:t>As noted in the main paper, official statistics show that 2-3 times as many people claim disability benefits in Norway than in the UK</w:t>
      </w:r>
      <w:r w:rsidR="005F0B33">
        <w:t xml:space="preserve"> (figures taken from the OECD Social Recipients Database (SOC R); the latest data available is for 2014): </w:t>
      </w:r>
    </w:p>
    <w:p w14:paraId="5F5D4841" w14:textId="77777777" w:rsidR="005F0B33" w:rsidRDefault="005F0B33" w:rsidP="005F0B33">
      <w:pPr>
        <w:pStyle w:val="ListParagraph"/>
        <w:numPr>
          <w:ilvl w:val="0"/>
          <w:numId w:val="24"/>
        </w:numPr>
        <w:spacing w:before="240"/>
      </w:pPr>
      <w:r w:rsidRPr="004064D7">
        <w:t xml:space="preserve">Work </w:t>
      </w:r>
      <w:r>
        <w:t>A</w:t>
      </w:r>
      <w:r w:rsidRPr="004064D7">
        <w:t xml:space="preserve">ssessment </w:t>
      </w:r>
      <w:r>
        <w:t>A</w:t>
      </w:r>
      <w:r w:rsidRPr="004064D7">
        <w:t xml:space="preserve">llowance </w:t>
      </w:r>
      <w:r>
        <w:t xml:space="preserve">and </w:t>
      </w:r>
      <w:r w:rsidRPr="004064D7">
        <w:t xml:space="preserve">Disability </w:t>
      </w:r>
      <w:r>
        <w:t>B</w:t>
      </w:r>
      <w:r w:rsidRPr="004064D7">
        <w:t>enefit</w:t>
      </w:r>
      <w:r>
        <w:t xml:space="preserve">s in Norway are claimed by </w:t>
      </w:r>
      <w:r w:rsidRPr="004064D7">
        <w:t xml:space="preserve">13.8% of </w:t>
      </w:r>
      <w:r>
        <w:t xml:space="preserve">the </w:t>
      </w:r>
      <w:r w:rsidRPr="004064D7">
        <w:t>working-age pop</w:t>
      </w:r>
      <w:r>
        <w:t xml:space="preserve">ulation. </w:t>
      </w:r>
    </w:p>
    <w:p w14:paraId="689BB40C" w14:textId="2E95407A" w:rsidR="005F0B33" w:rsidRDefault="005F0B33" w:rsidP="005F0B33">
      <w:pPr>
        <w:pStyle w:val="ListParagraph"/>
        <w:numPr>
          <w:ilvl w:val="0"/>
          <w:numId w:val="24"/>
        </w:numPr>
        <w:spacing w:before="240"/>
      </w:pPr>
      <w:r>
        <w:t xml:space="preserve">From official Norwegian (NAV) data we can add a further group who are assessed as having reduced working capacity but who do not actually receive Work Assessment Allowance (instead receiving other support); adding this to the previous category suggests that roughly 15% of the working-age population in Norway are classified as having reduced working capacity. </w:t>
      </w:r>
    </w:p>
    <w:p w14:paraId="33441B22" w14:textId="49B96670" w:rsidR="005F0B33" w:rsidRDefault="005F0B33" w:rsidP="005F0B33">
      <w:pPr>
        <w:pStyle w:val="ListParagraph"/>
        <w:numPr>
          <w:ilvl w:val="0"/>
          <w:numId w:val="24"/>
        </w:numPr>
        <w:spacing w:before="240"/>
      </w:pPr>
      <w:r>
        <w:t>The equivalent figure for out-of-work disability benefits in the UK is 5.8% UK.</w:t>
      </w:r>
    </w:p>
    <w:p w14:paraId="6F61C5D9" w14:textId="4285DE0D" w:rsidR="009B081A" w:rsidRPr="00AF7D9F" w:rsidRDefault="009B081A" w:rsidP="009B081A">
      <w:pPr>
        <w:spacing w:before="240"/>
      </w:pPr>
      <w:r>
        <w:t xml:space="preserve">In the survey, </w:t>
      </w:r>
      <w:r w:rsidR="001E08BA">
        <w:t xml:space="preserve">I </w:t>
      </w:r>
      <w:r>
        <w:t xml:space="preserve">found even greater differences between the two countries; among working-age respondents in our survey, 24.5% say they currently claim disability benefits in Norway, compared to only 6.0% in the UK.  It seems likely that part of the reason for the greater figure in Norway is due to interpreting </w:t>
      </w:r>
      <w:r w:rsidR="001E08BA">
        <w:t xml:space="preserve">my </w:t>
      </w:r>
      <w:r>
        <w:t>question too broadly (despite our explicit instructions).</w:t>
      </w:r>
      <w:r>
        <w:rPr>
          <w:rStyle w:val="FootnoteReference"/>
        </w:rPr>
        <w:footnoteReference w:id="7"/>
      </w:r>
      <w:r>
        <w:t xml:space="preserve"> </w:t>
      </w:r>
    </w:p>
    <w:p w14:paraId="2C65AB03" w14:textId="4C095B06" w:rsidR="009B081A" w:rsidRPr="009B081A" w:rsidRDefault="009B081A" w:rsidP="009B081A">
      <w:pPr>
        <w:keepNext/>
        <w:keepLines/>
        <w:spacing w:before="360" w:after="120" w:line="240" w:lineRule="auto"/>
        <w:outlineLvl w:val="2"/>
        <w:rPr>
          <w:rFonts w:eastAsiaTheme="majorEastAsia" w:cs="Times New Roman"/>
          <w:b/>
          <w:bCs/>
          <w:color w:val="4F81BD" w:themeColor="accent1"/>
          <w:sz w:val="24"/>
        </w:rPr>
      </w:pPr>
      <w:r w:rsidRPr="002B656B">
        <w:rPr>
          <w:rFonts w:eastAsiaTheme="majorEastAsia" w:cs="Times New Roman"/>
          <w:b/>
          <w:bCs/>
          <w:color w:val="4F81BD" w:themeColor="accent1"/>
          <w:sz w:val="24"/>
        </w:rPr>
        <w:t xml:space="preserve">Descriptive statistics </w:t>
      </w:r>
      <w:r>
        <w:rPr>
          <w:rFonts w:eastAsiaTheme="majorEastAsia" w:cs="Times New Roman"/>
          <w:b/>
          <w:bCs/>
          <w:color w:val="4F81BD" w:themeColor="accent1"/>
          <w:sz w:val="24"/>
        </w:rPr>
        <w:t>(control variables)</w:t>
      </w:r>
    </w:p>
    <w:p w14:paraId="011A3FC9" w14:textId="77777777" w:rsidR="009632BE" w:rsidRDefault="009632BE" w:rsidP="009632BE">
      <w:pPr>
        <w:rPr>
          <w:rFonts w:cs="Times New Roman"/>
        </w:rPr>
      </w:pPr>
      <w:r w:rsidRPr="002B656B">
        <w:rPr>
          <w:rFonts w:cs="Times New Roman"/>
        </w:rPr>
        <w:t>Descriptive statistics for the sociodemographic variables in the YouGov data are given in the table below (using weighted data). Variables that are comparable between Norway and UK samples are put alongside one another; similarly labelled variables that are offset are not constructed in comparable ways:</w:t>
      </w:r>
    </w:p>
    <w:p w14:paraId="670DBFFC" w14:textId="1C646B5F" w:rsidR="009632BE" w:rsidRDefault="009632BE" w:rsidP="009632BE">
      <w:pPr>
        <w:pStyle w:val="Caption"/>
        <w:keepNext/>
      </w:pPr>
      <w:r>
        <w:t xml:space="preserve">Table </w:t>
      </w:r>
      <w:r w:rsidR="00817577">
        <w:fldChar w:fldCharType="begin"/>
      </w:r>
      <w:r w:rsidR="00817577">
        <w:instrText xml:space="preserve"> SEQ Table \* ARABIC </w:instrText>
      </w:r>
      <w:r w:rsidR="00817577">
        <w:fldChar w:fldCharType="separate"/>
      </w:r>
      <w:r w:rsidR="00817577">
        <w:rPr>
          <w:noProof/>
        </w:rPr>
        <w:t>6</w:t>
      </w:r>
      <w:r w:rsidR="00817577">
        <w:rPr>
          <w:noProof/>
        </w:rPr>
        <w:fldChar w:fldCharType="end"/>
      </w:r>
      <w:r>
        <w:t>: Descriptive statistics for control variables</w:t>
      </w:r>
    </w:p>
    <w:tbl>
      <w:tblPr>
        <w:tblW w:w="8226" w:type="dxa"/>
        <w:tblInd w:w="103" w:type="dxa"/>
        <w:tblLook w:val="04A0" w:firstRow="1" w:lastRow="0" w:firstColumn="1" w:lastColumn="0" w:noHBand="0" w:noVBand="1"/>
      </w:tblPr>
      <w:tblGrid>
        <w:gridCol w:w="3584"/>
        <w:gridCol w:w="1071"/>
        <w:gridCol w:w="1250"/>
        <w:gridCol w:w="1071"/>
        <w:gridCol w:w="1250"/>
      </w:tblGrid>
      <w:tr w:rsidR="009632BE" w:rsidRPr="002B656B" w14:paraId="25F6A550" w14:textId="77777777" w:rsidTr="00BA254F">
        <w:trPr>
          <w:trHeight w:val="330"/>
          <w:tblHeader/>
        </w:trPr>
        <w:tc>
          <w:tcPr>
            <w:tcW w:w="3584" w:type="dxa"/>
            <w:tcBorders>
              <w:top w:val="single" w:sz="4" w:space="0" w:color="auto"/>
              <w:left w:val="single" w:sz="4" w:space="0" w:color="auto"/>
              <w:bottom w:val="nil"/>
              <w:right w:val="nil"/>
            </w:tcBorders>
            <w:shd w:val="clear" w:color="000000" w:fill="FFFFFF"/>
            <w:noWrap/>
            <w:vAlign w:val="bottom"/>
            <w:hideMark/>
          </w:tcPr>
          <w:p w14:paraId="158B08B5" w14:textId="77777777" w:rsidR="009632BE" w:rsidRPr="002B656B" w:rsidRDefault="009632BE" w:rsidP="00BA254F">
            <w:pPr>
              <w:spacing w:after="0" w:line="240" w:lineRule="auto"/>
              <w:rPr>
                <w:rFonts w:eastAsia="Times New Roman" w:cs="Times New Roman"/>
                <w:color w:val="A6A6A6"/>
                <w:lang w:eastAsia="en-GB"/>
              </w:rPr>
            </w:pPr>
            <w:r w:rsidRPr="002B656B">
              <w:rPr>
                <w:rFonts w:eastAsia="Times New Roman" w:cs="Times New Roman"/>
                <w:color w:val="A6A6A6"/>
                <w:lang w:eastAsia="en-GB"/>
              </w:rPr>
              <w:t> </w:t>
            </w:r>
          </w:p>
        </w:tc>
        <w:tc>
          <w:tcPr>
            <w:tcW w:w="2321" w:type="dxa"/>
            <w:gridSpan w:val="2"/>
            <w:tcBorders>
              <w:top w:val="single" w:sz="4" w:space="0" w:color="auto"/>
              <w:left w:val="nil"/>
              <w:bottom w:val="nil"/>
              <w:right w:val="single" w:sz="4" w:space="0" w:color="000000"/>
            </w:tcBorders>
            <w:shd w:val="clear" w:color="000000" w:fill="FFFFFF"/>
            <w:vAlign w:val="bottom"/>
            <w:hideMark/>
          </w:tcPr>
          <w:p w14:paraId="11D9C4C0" w14:textId="77777777" w:rsidR="009632BE" w:rsidRPr="002B656B" w:rsidRDefault="009632BE" w:rsidP="00BA254F">
            <w:pPr>
              <w:spacing w:after="0" w:line="240" w:lineRule="auto"/>
              <w:jc w:val="center"/>
              <w:rPr>
                <w:rFonts w:eastAsia="Times New Roman" w:cs="Times New Roman"/>
                <w:b/>
                <w:bCs/>
                <w:lang w:eastAsia="en-GB"/>
              </w:rPr>
            </w:pPr>
            <w:r w:rsidRPr="002B656B">
              <w:rPr>
                <w:rFonts w:eastAsia="Times New Roman" w:cs="Times New Roman"/>
                <w:b/>
                <w:bCs/>
                <w:lang w:eastAsia="en-GB"/>
              </w:rPr>
              <w:t>YouGov-UK</w:t>
            </w:r>
          </w:p>
        </w:tc>
        <w:tc>
          <w:tcPr>
            <w:tcW w:w="2321" w:type="dxa"/>
            <w:gridSpan w:val="2"/>
            <w:tcBorders>
              <w:top w:val="single" w:sz="4" w:space="0" w:color="auto"/>
              <w:left w:val="nil"/>
              <w:bottom w:val="nil"/>
              <w:right w:val="single" w:sz="4" w:space="0" w:color="000000"/>
            </w:tcBorders>
            <w:shd w:val="clear" w:color="000000" w:fill="FFFFFF"/>
            <w:vAlign w:val="bottom"/>
            <w:hideMark/>
          </w:tcPr>
          <w:p w14:paraId="6A5DA7AE" w14:textId="77777777" w:rsidR="009632BE" w:rsidRPr="002B656B" w:rsidRDefault="009632BE" w:rsidP="00BA254F">
            <w:pPr>
              <w:spacing w:after="0" w:line="240" w:lineRule="auto"/>
              <w:jc w:val="center"/>
              <w:rPr>
                <w:rFonts w:eastAsia="Times New Roman" w:cs="Times New Roman"/>
                <w:b/>
                <w:bCs/>
                <w:lang w:eastAsia="en-GB"/>
              </w:rPr>
            </w:pPr>
            <w:r w:rsidRPr="002B656B">
              <w:rPr>
                <w:rFonts w:eastAsia="Times New Roman" w:cs="Times New Roman"/>
                <w:b/>
                <w:bCs/>
                <w:lang w:eastAsia="en-GB"/>
              </w:rPr>
              <w:t>YouGov-Norway</w:t>
            </w:r>
          </w:p>
        </w:tc>
      </w:tr>
      <w:tr w:rsidR="009632BE" w:rsidRPr="002B656B" w14:paraId="6F002928" w14:textId="77777777" w:rsidTr="00BA254F">
        <w:trPr>
          <w:trHeight w:val="330"/>
          <w:tblHeader/>
        </w:trPr>
        <w:tc>
          <w:tcPr>
            <w:tcW w:w="3584" w:type="dxa"/>
            <w:tcBorders>
              <w:top w:val="nil"/>
              <w:left w:val="single" w:sz="4" w:space="0" w:color="auto"/>
              <w:bottom w:val="single" w:sz="4" w:space="0" w:color="auto"/>
              <w:right w:val="nil"/>
            </w:tcBorders>
            <w:shd w:val="clear" w:color="000000" w:fill="FFFFFF"/>
            <w:noWrap/>
            <w:vAlign w:val="bottom"/>
            <w:hideMark/>
          </w:tcPr>
          <w:p w14:paraId="0230C582"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 </w:t>
            </w:r>
          </w:p>
        </w:tc>
        <w:tc>
          <w:tcPr>
            <w:tcW w:w="1071" w:type="dxa"/>
            <w:tcBorders>
              <w:top w:val="nil"/>
              <w:left w:val="nil"/>
              <w:bottom w:val="single" w:sz="4" w:space="0" w:color="auto"/>
              <w:right w:val="nil"/>
            </w:tcBorders>
            <w:shd w:val="clear" w:color="000000" w:fill="FFFFFF"/>
            <w:noWrap/>
            <w:vAlign w:val="bottom"/>
            <w:hideMark/>
          </w:tcPr>
          <w:p w14:paraId="2415BEBB"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Response</w:t>
            </w:r>
          </w:p>
        </w:tc>
        <w:tc>
          <w:tcPr>
            <w:tcW w:w="1250" w:type="dxa"/>
            <w:tcBorders>
              <w:top w:val="nil"/>
              <w:left w:val="nil"/>
              <w:bottom w:val="single" w:sz="4" w:space="0" w:color="auto"/>
              <w:right w:val="single" w:sz="4" w:space="0" w:color="auto"/>
            </w:tcBorders>
            <w:shd w:val="clear" w:color="000000" w:fill="FFFFFF"/>
            <w:noWrap/>
            <w:vAlign w:val="bottom"/>
            <w:hideMark/>
          </w:tcPr>
          <w:p w14:paraId="7142CFBE" w14:textId="77777777" w:rsidR="009632BE" w:rsidRPr="002B656B" w:rsidRDefault="009632BE" w:rsidP="00BA254F">
            <w:pPr>
              <w:spacing w:after="0" w:line="240" w:lineRule="auto"/>
              <w:jc w:val="center"/>
              <w:rPr>
                <w:rFonts w:eastAsia="Times New Roman" w:cs="Times New Roman"/>
                <w:color w:val="000000"/>
                <w:sz w:val="20"/>
                <w:szCs w:val="20"/>
                <w:lang w:eastAsia="en-GB"/>
              </w:rPr>
            </w:pPr>
            <w:r w:rsidRPr="002B656B">
              <w:rPr>
                <w:rFonts w:eastAsia="Times New Roman" w:cs="Times New Roman"/>
                <w:color w:val="000000"/>
                <w:sz w:val="20"/>
                <w:szCs w:val="20"/>
                <w:lang w:eastAsia="en-GB"/>
              </w:rPr>
              <w:t>95% CI</w:t>
            </w:r>
          </w:p>
        </w:tc>
        <w:tc>
          <w:tcPr>
            <w:tcW w:w="1071" w:type="dxa"/>
            <w:tcBorders>
              <w:top w:val="nil"/>
              <w:left w:val="nil"/>
              <w:bottom w:val="single" w:sz="4" w:space="0" w:color="auto"/>
              <w:right w:val="nil"/>
            </w:tcBorders>
            <w:shd w:val="clear" w:color="000000" w:fill="FFFFFF"/>
            <w:noWrap/>
            <w:vAlign w:val="bottom"/>
            <w:hideMark/>
          </w:tcPr>
          <w:p w14:paraId="2B28ABA1"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Response</w:t>
            </w:r>
          </w:p>
        </w:tc>
        <w:tc>
          <w:tcPr>
            <w:tcW w:w="1250" w:type="dxa"/>
            <w:tcBorders>
              <w:top w:val="nil"/>
              <w:left w:val="nil"/>
              <w:bottom w:val="single" w:sz="4" w:space="0" w:color="auto"/>
              <w:right w:val="single" w:sz="4" w:space="0" w:color="auto"/>
            </w:tcBorders>
            <w:shd w:val="clear" w:color="000000" w:fill="FFFFFF"/>
            <w:noWrap/>
            <w:vAlign w:val="bottom"/>
            <w:hideMark/>
          </w:tcPr>
          <w:p w14:paraId="524CFFDA" w14:textId="77777777" w:rsidR="009632BE" w:rsidRPr="002B656B" w:rsidRDefault="009632BE" w:rsidP="00BA254F">
            <w:pPr>
              <w:spacing w:after="0" w:line="240" w:lineRule="auto"/>
              <w:jc w:val="center"/>
              <w:rPr>
                <w:rFonts w:eastAsia="Times New Roman" w:cs="Times New Roman"/>
                <w:color w:val="000000"/>
                <w:sz w:val="20"/>
                <w:szCs w:val="20"/>
                <w:lang w:eastAsia="en-GB"/>
              </w:rPr>
            </w:pPr>
            <w:r w:rsidRPr="002B656B">
              <w:rPr>
                <w:rFonts w:eastAsia="Times New Roman" w:cs="Times New Roman"/>
                <w:color w:val="000000"/>
                <w:sz w:val="20"/>
                <w:szCs w:val="20"/>
                <w:lang w:eastAsia="en-GB"/>
              </w:rPr>
              <w:t>95% CI</w:t>
            </w:r>
          </w:p>
        </w:tc>
      </w:tr>
      <w:tr w:rsidR="009632BE" w:rsidRPr="002B656B" w14:paraId="5C2FAB16" w14:textId="77777777" w:rsidTr="00BA254F">
        <w:trPr>
          <w:trHeight w:val="330"/>
        </w:trPr>
        <w:tc>
          <w:tcPr>
            <w:tcW w:w="3584" w:type="dxa"/>
            <w:tcBorders>
              <w:top w:val="nil"/>
              <w:left w:val="single" w:sz="4" w:space="0" w:color="auto"/>
              <w:bottom w:val="nil"/>
              <w:right w:val="nil"/>
            </w:tcBorders>
            <w:shd w:val="clear" w:color="000000" w:fill="808080"/>
            <w:noWrap/>
            <w:vAlign w:val="bottom"/>
            <w:hideMark/>
          </w:tcPr>
          <w:p w14:paraId="7437D100" w14:textId="77777777" w:rsidR="009632BE" w:rsidRPr="002B656B" w:rsidRDefault="009632BE" w:rsidP="00BA254F">
            <w:pPr>
              <w:spacing w:after="0" w:line="240" w:lineRule="auto"/>
              <w:rPr>
                <w:rFonts w:eastAsia="Times New Roman" w:cs="Times New Roman"/>
                <w:b/>
                <w:bCs/>
                <w:color w:val="FFFFFF"/>
                <w:lang w:eastAsia="en-GB"/>
              </w:rPr>
            </w:pPr>
            <w:r w:rsidRPr="002B656B">
              <w:rPr>
                <w:rFonts w:eastAsia="Times New Roman" w:cs="Times New Roman"/>
                <w:b/>
                <w:bCs/>
                <w:color w:val="FFFFFF"/>
                <w:lang w:eastAsia="en-GB"/>
              </w:rPr>
              <w:t>Sociodemographic variables</w:t>
            </w:r>
          </w:p>
        </w:tc>
        <w:tc>
          <w:tcPr>
            <w:tcW w:w="1071" w:type="dxa"/>
            <w:tcBorders>
              <w:top w:val="nil"/>
              <w:left w:val="nil"/>
              <w:bottom w:val="nil"/>
              <w:right w:val="nil"/>
            </w:tcBorders>
            <w:shd w:val="clear" w:color="000000" w:fill="808080"/>
            <w:noWrap/>
            <w:vAlign w:val="bottom"/>
            <w:hideMark/>
          </w:tcPr>
          <w:p w14:paraId="1C59D561" w14:textId="77777777" w:rsidR="009632BE" w:rsidRPr="002B656B" w:rsidRDefault="009632BE" w:rsidP="00BA254F">
            <w:pPr>
              <w:spacing w:after="0" w:line="240" w:lineRule="auto"/>
              <w:jc w:val="center"/>
              <w:rPr>
                <w:rFonts w:eastAsia="Times New Roman" w:cs="Times New Roman"/>
                <w:color w:val="FFFFFF"/>
                <w:lang w:eastAsia="en-GB"/>
              </w:rPr>
            </w:pPr>
            <w:r w:rsidRPr="002B656B">
              <w:rPr>
                <w:rFonts w:eastAsia="Times New Roman" w:cs="Times New Roman"/>
                <w:color w:val="FFFFFF"/>
                <w:lang w:eastAsia="en-GB"/>
              </w:rPr>
              <w:t> </w:t>
            </w:r>
          </w:p>
        </w:tc>
        <w:tc>
          <w:tcPr>
            <w:tcW w:w="1250" w:type="dxa"/>
            <w:tcBorders>
              <w:top w:val="nil"/>
              <w:left w:val="nil"/>
              <w:bottom w:val="nil"/>
              <w:right w:val="single" w:sz="4" w:space="0" w:color="auto"/>
            </w:tcBorders>
            <w:shd w:val="clear" w:color="000000" w:fill="808080"/>
            <w:noWrap/>
            <w:vAlign w:val="bottom"/>
            <w:hideMark/>
          </w:tcPr>
          <w:p w14:paraId="3D5B9EC3" w14:textId="77777777" w:rsidR="009632BE" w:rsidRPr="002B656B" w:rsidRDefault="009632BE" w:rsidP="00BA254F">
            <w:pPr>
              <w:spacing w:after="0" w:line="240" w:lineRule="auto"/>
              <w:jc w:val="center"/>
              <w:rPr>
                <w:rFonts w:eastAsia="Times New Roman" w:cs="Times New Roman"/>
                <w:color w:val="FFFFFF"/>
                <w:sz w:val="20"/>
                <w:szCs w:val="20"/>
                <w:lang w:eastAsia="en-GB"/>
              </w:rPr>
            </w:pPr>
            <w:r w:rsidRPr="002B656B">
              <w:rPr>
                <w:rFonts w:eastAsia="Times New Roman" w:cs="Times New Roman"/>
                <w:color w:val="FFFFFF"/>
                <w:sz w:val="20"/>
                <w:szCs w:val="20"/>
                <w:lang w:eastAsia="en-GB"/>
              </w:rPr>
              <w:t> </w:t>
            </w:r>
          </w:p>
        </w:tc>
        <w:tc>
          <w:tcPr>
            <w:tcW w:w="1071" w:type="dxa"/>
            <w:tcBorders>
              <w:top w:val="nil"/>
              <w:left w:val="nil"/>
              <w:bottom w:val="nil"/>
              <w:right w:val="nil"/>
            </w:tcBorders>
            <w:shd w:val="clear" w:color="000000" w:fill="808080"/>
            <w:noWrap/>
            <w:vAlign w:val="bottom"/>
            <w:hideMark/>
          </w:tcPr>
          <w:p w14:paraId="7EE68557" w14:textId="77777777" w:rsidR="009632BE" w:rsidRPr="002B656B" w:rsidRDefault="009632BE" w:rsidP="00BA254F">
            <w:pPr>
              <w:spacing w:after="0" w:line="240" w:lineRule="auto"/>
              <w:jc w:val="center"/>
              <w:rPr>
                <w:rFonts w:eastAsia="Times New Roman" w:cs="Times New Roman"/>
                <w:color w:val="FFFFFF"/>
                <w:lang w:eastAsia="en-GB"/>
              </w:rPr>
            </w:pPr>
            <w:r w:rsidRPr="002B656B">
              <w:rPr>
                <w:rFonts w:eastAsia="Times New Roman" w:cs="Times New Roman"/>
                <w:color w:val="FFFFFF"/>
                <w:lang w:eastAsia="en-GB"/>
              </w:rPr>
              <w:t> </w:t>
            </w:r>
          </w:p>
        </w:tc>
        <w:tc>
          <w:tcPr>
            <w:tcW w:w="1250" w:type="dxa"/>
            <w:tcBorders>
              <w:top w:val="nil"/>
              <w:left w:val="nil"/>
              <w:bottom w:val="nil"/>
              <w:right w:val="single" w:sz="4" w:space="0" w:color="auto"/>
            </w:tcBorders>
            <w:shd w:val="clear" w:color="000000" w:fill="808080"/>
            <w:noWrap/>
            <w:vAlign w:val="bottom"/>
            <w:hideMark/>
          </w:tcPr>
          <w:p w14:paraId="6C964706" w14:textId="77777777" w:rsidR="009632BE" w:rsidRPr="002B656B" w:rsidRDefault="009632BE" w:rsidP="00BA254F">
            <w:pPr>
              <w:spacing w:after="0" w:line="240" w:lineRule="auto"/>
              <w:jc w:val="center"/>
              <w:rPr>
                <w:rFonts w:eastAsia="Times New Roman" w:cs="Times New Roman"/>
                <w:color w:val="FFFFFF"/>
                <w:sz w:val="20"/>
                <w:szCs w:val="20"/>
                <w:lang w:eastAsia="en-GB"/>
              </w:rPr>
            </w:pPr>
            <w:r w:rsidRPr="002B656B">
              <w:rPr>
                <w:rFonts w:eastAsia="Times New Roman" w:cs="Times New Roman"/>
                <w:color w:val="FFFFFF"/>
                <w:sz w:val="20"/>
                <w:szCs w:val="20"/>
                <w:lang w:eastAsia="en-GB"/>
              </w:rPr>
              <w:t> </w:t>
            </w:r>
          </w:p>
        </w:tc>
      </w:tr>
      <w:tr w:rsidR="009632BE" w:rsidRPr="002B656B" w14:paraId="1443BBFC"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2BC35937"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Gender</w:t>
            </w:r>
          </w:p>
        </w:tc>
        <w:tc>
          <w:tcPr>
            <w:tcW w:w="1071" w:type="dxa"/>
            <w:tcBorders>
              <w:top w:val="nil"/>
              <w:left w:val="nil"/>
              <w:bottom w:val="nil"/>
              <w:right w:val="nil"/>
            </w:tcBorders>
            <w:shd w:val="clear" w:color="000000" w:fill="FFFFFF"/>
            <w:noWrap/>
            <w:vAlign w:val="bottom"/>
            <w:hideMark/>
          </w:tcPr>
          <w:p w14:paraId="00424DE1"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0AB25B60" w14:textId="77777777" w:rsidR="009632BE" w:rsidRPr="002B656B" w:rsidRDefault="009632BE" w:rsidP="00BA254F">
            <w:pPr>
              <w:spacing w:after="0" w:line="240" w:lineRule="auto"/>
              <w:jc w:val="center"/>
              <w:rPr>
                <w:rFonts w:eastAsia="Times New Roman" w:cs="Times New Roman"/>
                <w:color w:val="000000"/>
                <w:sz w:val="20"/>
                <w:szCs w:val="20"/>
                <w:lang w:eastAsia="en-GB"/>
              </w:rPr>
            </w:pPr>
            <w:r w:rsidRPr="002B656B">
              <w:rPr>
                <w:rFonts w:eastAsia="Times New Roman" w:cs="Times New Roman"/>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776832E9"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73761655" w14:textId="77777777" w:rsidR="009632BE" w:rsidRPr="002B656B" w:rsidRDefault="009632BE" w:rsidP="00BA254F">
            <w:pPr>
              <w:spacing w:after="0" w:line="240" w:lineRule="auto"/>
              <w:jc w:val="center"/>
              <w:rPr>
                <w:rFonts w:eastAsia="Times New Roman" w:cs="Times New Roman"/>
                <w:color w:val="000000"/>
                <w:sz w:val="20"/>
                <w:szCs w:val="20"/>
                <w:lang w:eastAsia="en-GB"/>
              </w:rPr>
            </w:pPr>
            <w:r w:rsidRPr="002B656B">
              <w:rPr>
                <w:rFonts w:eastAsia="Times New Roman" w:cs="Times New Roman"/>
                <w:color w:val="000000"/>
                <w:sz w:val="20"/>
                <w:szCs w:val="20"/>
                <w:lang w:eastAsia="en-GB"/>
              </w:rPr>
              <w:t> </w:t>
            </w:r>
          </w:p>
        </w:tc>
      </w:tr>
      <w:tr w:rsidR="009632BE" w:rsidRPr="002B656B" w14:paraId="29B9A20F"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058F64D4"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Male</w:t>
            </w:r>
          </w:p>
        </w:tc>
        <w:tc>
          <w:tcPr>
            <w:tcW w:w="1071" w:type="dxa"/>
            <w:tcBorders>
              <w:top w:val="nil"/>
              <w:left w:val="nil"/>
              <w:bottom w:val="nil"/>
              <w:right w:val="nil"/>
            </w:tcBorders>
            <w:shd w:val="clear" w:color="000000" w:fill="FFFFFF"/>
            <w:noWrap/>
            <w:vAlign w:val="bottom"/>
            <w:hideMark/>
          </w:tcPr>
          <w:p w14:paraId="691BC7EB"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48%</w:t>
            </w:r>
          </w:p>
        </w:tc>
        <w:tc>
          <w:tcPr>
            <w:tcW w:w="1250" w:type="dxa"/>
            <w:tcBorders>
              <w:top w:val="nil"/>
              <w:left w:val="nil"/>
              <w:bottom w:val="nil"/>
              <w:right w:val="single" w:sz="4" w:space="0" w:color="auto"/>
            </w:tcBorders>
            <w:shd w:val="clear" w:color="000000" w:fill="FFFFFF"/>
            <w:noWrap/>
            <w:vAlign w:val="bottom"/>
            <w:hideMark/>
          </w:tcPr>
          <w:p w14:paraId="69D17755"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(46.1, 50.7)</w:t>
            </w:r>
          </w:p>
        </w:tc>
        <w:tc>
          <w:tcPr>
            <w:tcW w:w="1071" w:type="dxa"/>
            <w:tcBorders>
              <w:top w:val="nil"/>
              <w:left w:val="nil"/>
              <w:bottom w:val="nil"/>
              <w:right w:val="nil"/>
            </w:tcBorders>
            <w:shd w:val="clear" w:color="000000" w:fill="FFFFFF"/>
            <w:noWrap/>
            <w:vAlign w:val="bottom"/>
            <w:hideMark/>
          </w:tcPr>
          <w:p w14:paraId="23DBE67A"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50%</w:t>
            </w:r>
          </w:p>
        </w:tc>
        <w:tc>
          <w:tcPr>
            <w:tcW w:w="1250" w:type="dxa"/>
            <w:tcBorders>
              <w:top w:val="nil"/>
              <w:left w:val="nil"/>
              <w:bottom w:val="nil"/>
              <w:right w:val="single" w:sz="4" w:space="0" w:color="auto"/>
            </w:tcBorders>
            <w:shd w:val="clear" w:color="000000" w:fill="FFFFFF"/>
            <w:noWrap/>
            <w:vAlign w:val="bottom"/>
            <w:hideMark/>
          </w:tcPr>
          <w:p w14:paraId="46258DB1"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(47.7, 52.6)</w:t>
            </w:r>
          </w:p>
        </w:tc>
      </w:tr>
      <w:tr w:rsidR="009632BE" w:rsidRPr="002B656B" w14:paraId="01B98F25"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518ADC5C"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Female</w:t>
            </w:r>
          </w:p>
        </w:tc>
        <w:tc>
          <w:tcPr>
            <w:tcW w:w="1071" w:type="dxa"/>
            <w:tcBorders>
              <w:top w:val="nil"/>
              <w:left w:val="nil"/>
              <w:bottom w:val="nil"/>
              <w:right w:val="nil"/>
            </w:tcBorders>
            <w:shd w:val="clear" w:color="000000" w:fill="FFFFFF"/>
            <w:noWrap/>
            <w:vAlign w:val="bottom"/>
            <w:hideMark/>
          </w:tcPr>
          <w:p w14:paraId="57349721"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52%</w:t>
            </w:r>
          </w:p>
        </w:tc>
        <w:tc>
          <w:tcPr>
            <w:tcW w:w="1250" w:type="dxa"/>
            <w:tcBorders>
              <w:top w:val="nil"/>
              <w:left w:val="nil"/>
              <w:bottom w:val="nil"/>
              <w:right w:val="single" w:sz="4" w:space="0" w:color="auto"/>
            </w:tcBorders>
            <w:shd w:val="clear" w:color="000000" w:fill="FFFFFF"/>
            <w:noWrap/>
            <w:vAlign w:val="bottom"/>
            <w:hideMark/>
          </w:tcPr>
          <w:p w14:paraId="1796A16F"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(49.3, 53.9)</w:t>
            </w:r>
          </w:p>
        </w:tc>
        <w:tc>
          <w:tcPr>
            <w:tcW w:w="1071" w:type="dxa"/>
            <w:tcBorders>
              <w:top w:val="nil"/>
              <w:left w:val="nil"/>
              <w:bottom w:val="nil"/>
              <w:right w:val="nil"/>
            </w:tcBorders>
            <w:shd w:val="clear" w:color="000000" w:fill="FFFFFF"/>
            <w:noWrap/>
            <w:vAlign w:val="bottom"/>
            <w:hideMark/>
          </w:tcPr>
          <w:p w14:paraId="08BBEE01"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50%</w:t>
            </w:r>
          </w:p>
        </w:tc>
        <w:tc>
          <w:tcPr>
            <w:tcW w:w="1250" w:type="dxa"/>
            <w:tcBorders>
              <w:top w:val="nil"/>
              <w:left w:val="nil"/>
              <w:bottom w:val="nil"/>
              <w:right w:val="single" w:sz="4" w:space="0" w:color="auto"/>
            </w:tcBorders>
            <w:shd w:val="clear" w:color="000000" w:fill="FFFFFF"/>
            <w:noWrap/>
            <w:vAlign w:val="bottom"/>
            <w:hideMark/>
          </w:tcPr>
          <w:p w14:paraId="2CA64533"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(47.4, 52.3)</w:t>
            </w:r>
          </w:p>
        </w:tc>
      </w:tr>
      <w:tr w:rsidR="009632BE" w:rsidRPr="002B656B" w14:paraId="028A5637"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46B53B35"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Age group</w:t>
            </w:r>
          </w:p>
        </w:tc>
        <w:tc>
          <w:tcPr>
            <w:tcW w:w="1071" w:type="dxa"/>
            <w:tcBorders>
              <w:top w:val="nil"/>
              <w:left w:val="nil"/>
              <w:bottom w:val="nil"/>
              <w:right w:val="nil"/>
            </w:tcBorders>
            <w:shd w:val="clear" w:color="000000" w:fill="FFFFFF"/>
            <w:noWrap/>
            <w:vAlign w:val="bottom"/>
            <w:hideMark/>
          </w:tcPr>
          <w:p w14:paraId="31AD4603"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5F639ED4"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0BD11EA2"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7090EABD"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677CB5A2"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101A31B5"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18to24</w:t>
            </w:r>
          </w:p>
        </w:tc>
        <w:tc>
          <w:tcPr>
            <w:tcW w:w="1071" w:type="dxa"/>
            <w:tcBorders>
              <w:top w:val="nil"/>
              <w:left w:val="nil"/>
              <w:bottom w:val="nil"/>
              <w:right w:val="nil"/>
            </w:tcBorders>
            <w:shd w:val="clear" w:color="000000" w:fill="FFFFFF"/>
            <w:noWrap/>
            <w:vAlign w:val="bottom"/>
            <w:hideMark/>
          </w:tcPr>
          <w:p w14:paraId="57F1A94C"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12%</w:t>
            </w:r>
          </w:p>
        </w:tc>
        <w:tc>
          <w:tcPr>
            <w:tcW w:w="1250" w:type="dxa"/>
            <w:tcBorders>
              <w:top w:val="nil"/>
              <w:left w:val="nil"/>
              <w:bottom w:val="nil"/>
              <w:right w:val="single" w:sz="4" w:space="0" w:color="auto"/>
            </w:tcBorders>
            <w:shd w:val="clear" w:color="000000" w:fill="FFFFFF"/>
            <w:noWrap/>
            <w:vAlign w:val="bottom"/>
            <w:hideMark/>
          </w:tcPr>
          <w:p w14:paraId="6CF8B075"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(10.1, 13.1)</w:t>
            </w:r>
          </w:p>
        </w:tc>
        <w:tc>
          <w:tcPr>
            <w:tcW w:w="1071" w:type="dxa"/>
            <w:tcBorders>
              <w:top w:val="nil"/>
              <w:left w:val="nil"/>
              <w:bottom w:val="nil"/>
              <w:right w:val="nil"/>
            </w:tcBorders>
            <w:shd w:val="clear" w:color="000000" w:fill="FFFFFF"/>
            <w:noWrap/>
            <w:vAlign w:val="bottom"/>
            <w:hideMark/>
          </w:tcPr>
          <w:p w14:paraId="1B966F45"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16%</w:t>
            </w:r>
          </w:p>
        </w:tc>
        <w:tc>
          <w:tcPr>
            <w:tcW w:w="1250" w:type="dxa"/>
            <w:tcBorders>
              <w:top w:val="nil"/>
              <w:left w:val="nil"/>
              <w:bottom w:val="nil"/>
              <w:right w:val="single" w:sz="4" w:space="0" w:color="auto"/>
            </w:tcBorders>
            <w:shd w:val="clear" w:color="000000" w:fill="FFFFFF"/>
            <w:noWrap/>
            <w:vAlign w:val="bottom"/>
            <w:hideMark/>
          </w:tcPr>
          <w:p w14:paraId="753759CB"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(13.7, 17.7)</w:t>
            </w:r>
          </w:p>
        </w:tc>
      </w:tr>
      <w:tr w:rsidR="009632BE" w:rsidRPr="002B656B" w14:paraId="6CC8F8A7"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3650EF7A"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25to34</w:t>
            </w:r>
          </w:p>
        </w:tc>
        <w:tc>
          <w:tcPr>
            <w:tcW w:w="1071" w:type="dxa"/>
            <w:tcBorders>
              <w:top w:val="nil"/>
              <w:left w:val="nil"/>
              <w:bottom w:val="nil"/>
              <w:right w:val="nil"/>
            </w:tcBorders>
            <w:shd w:val="clear" w:color="000000" w:fill="FFFFFF"/>
            <w:noWrap/>
            <w:vAlign w:val="bottom"/>
            <w:hideMark/>
          </w:tcPr>
          <w:p w14:paraId="59FFFD2D"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16%</w:t>
            </w:r>
          </w:p>
        </w:tc>
        <w:tc>
          <w:tcPr>
            <w:tcW w:w="1250" w:type="dxa"/>
            <w:tcBorders>
              <w:top w:val="nil"/>
              <w:left w:val="nil"/>
              <w:bottom w:val="nil"/>
              <w:right w:val="single" w:sz="4" w:space="0" w:color="auto"/>
            </w:tcBorders>
            <w:shd w:val="clear" w:color="000000" w:fill="FFFFFF"/>
            <w:noWrap/>
            <w:vAlign w:val="bottom"/>
            <w:hideMark/>
          </w:tcPr>
          <w:p w14:paraId="4CA089BA"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(14.6, 18.1)</w:t>
            </w:r>
          </w:p>
        </w:tc>
        <w:tc>
          <w:tcPr>
            <w:tcW w:w="1071" w:type="dxa"/>
            <w:tcBorders>
              <w:top w:val="nil"/>
              <w:left w:val="nil"/>
              <w:bottom w:val="nil"/>
              <w:right w:val="nil"/>
            </w:tcBorders>
            <w:shd w:val="clear" w:color="000000" w:fill="FFFFFF"/>
            <w:noWrap/>
            <w:vAlign w:val="bottom"/>
            <w:hideMark/>
          </w:tcPr>
          <w:p w14:paraId="45D0915E"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13%</w:t>
            </w:r>
          </w:p>
        </w:tc>
        <w:tc>
          <w:tcPr>
            <w:tcW w:w="1250" w:type="dxa"/>
            <w:tcBorders>
              <w:top w:val="nil"/>
              <w:left w:val="nil"/>
              <w:bottom w:val="nil"/>
              <w:right w:val="single" w:sz="4" w:space="0" w:color="auto"/>
            </w:tcBorders>
            <w:shd w:val="clear" w:color="000000" w:fill="FFFFFF"/>
            <w:noWrap/>
            <w:vAlign w:val="bottom"/>
            <w:hideMark/>
          </w:tcPr>
          <w:p w14:paraId="6D659318"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(11.7, 15.0)</w:t>
            </w:r>
          </w:p>
        </w:tc>
      </w:tr>
      <w:tr w:rsidR="009632BE" w:rsidRPr="002B656B" w14:paraId="18DCA4B3"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74F7FF19"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35to44</w:t>
            </w:r>
          </w:p>
        </w:tc>
        <w:tc>
          <w:tcPr>
            <w:tcW w:w="1071" w:type="dxa"/>
            <w:tcBorders>
              <w:top w:val="nil"/>
              <w:left w:val="nil"/>
              <w:bottom w:val="nil"/>
              <w:right w:val="nil"/>
            </w:tcBorders>
            <w:shd w:val="clear" w:color="000000" w:fill="FFFFFF"/>
            <w:noWrap/>
            <w:vAlign w:val="bottom"/>
            <w:hideMark/>
          </w:tcPr>
          <w:p w14:paraId="69025997"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16%</w:t>
            </w:r>
          </w:p>
        </w:tc>
        <w:tc>
          <w:tcPr>
            <w:tcW w:w="1250" w:type="dxa"/>
            <w:tcBorders>
              <w:top w:val="nil"/>
              <w:left w:val="nil"/>
              <w:bottom w:val="nil"/>
              <w:right w:val="single" w:sz="4" w:space="0" w:color="auto"/>
            </w:tcBorders>
            <w:shd w:val="clear" w:color="000000" w:fill="FFFFFF"/>
            <w:noWrap/>
            <w:vAlign w:val="bottom"/>
            <w:hideMark/>
          </w:tcPr>
          <w:p w14:paraId="1A33EB45"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(13.8, 17.3)</w:t>
            </w:r>
          </w:p>
        </w:tc>
        <w:tc>
          <w:tcPr>
            <w:tcW w:w="1071" w:type="dxa"/>
            <w:tcBorders>
              <w:top w:val="nil"/>
              <w:left w:val="nil"/>
              <w:bottom w:val="nil"/>
              <w:right w:val="nil"/>
            </w:tcBorders>
            <w:shd w:val="clear" w:color="000000" w:fill="FFFFFF"/>
            <w:noWrap/>
            <w:vAlign w:val="bottom"/>
            <w:hideMark/>
          </w:tcPr>
          <w:p w14:paraId="54D581BE"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16%</w:t>
            </w:r>
          </w:p>
        </w:tc>
        <w:tc>
          <w:tcPr>
            <w:tcW w:w="1250" w:type="dxa"/>
            <w:tcBorders>
              <w:top w:val="nil"/>
              <w:left w:val="nil"/>
              <w:bottom w:val="nil"/>
              <w:right w:val="single" w:sz="4" w:space="0" w:color="auto"/>
            </w:tcBorders>
            <w:shd w:val="clear" w:color="000000" w:fill="FFFFFF"/>
            <w:noWrap/>
            <w:vAlign w:val="bottom"/>
            <w:hideMark/>
          </w:tcPr>
          <w:p w14:paraId="1DDF4166"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(14.0, 17.4)</w:t>
            </w:r>
          </w:p>
        </w:tc>
      </w:tr>
      <w:tr w:rsidR="009632BE" w:rsidRPr="002B656B" w14:paraId="1CD86902"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63A714CF"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45to54</w:t>
            </w:r>
          </w:p>
        </w:tc>
        <w:tc>
          <w:tcPr>
            <w:tcW w:w="1071" w:type="dxa"/>
            <w:tcBorders>
              <w:top w:val="nil"/>
              <w:left w:val="nil"/>
              <w:bottom w:val="nil"/>
              <w:right w:val="nil"/>
            </w:tcBorders>
            <w:shd w:val="clear" w:color="000000" w:fill="FFFFFF"/>
            <w:noWrap/>
            <w:vAlign w:val="bottom"/>
            <w:hideMark/>
          </w:tcPr>
          <w:p w14:paraId="1BD6225E"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17%</w:t>
            </w:r>
          </w:p>
        </w:tc>
        <w:tc>
          <w:tcPr>
            <w:tcW w:w="1250" w:type="dxa"/>
            <w:tcBorders>
              <w:top w:val="nil"/>
              <w:left w:val="nil"/>
              <w:bottom w:val="nil"/>
              <w:right w:val="single" w:sz="4" w:space="0" w:color="auto"/>
            </w:tcBorders>
            <w:shd w:val="clear" w:color="000000" w:fill="FFFFFF"/>
            <w:noWrap/>
            <w:vAlign w:val="bottom"/>
            <w:hideMark/>
          </w:tcPr>
          <w:p w14:paraId="00F12979"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(15.3, 18.9)</w:t>
            </w:r>
          </w:p>
        </w:tc>
        <w:tc>
          <w:tcPr>
            <w:tcW w:w="1071" w:type="dxa"/>
            <w:tcBorders>
              <w:top w:val="nil"/>
              <w:left w:val="nil"/>
              <w:bottom w:val="nil"/>
              <w:right w:val="nil"/>
            </w:tcBorders>
            <w:shd w:val="clear" w:color="000000" w:fill="FFFFFF"/>
            <w:noWrap/>
            <w:vAlign w:val="bottom"/>
            <w:hideMark/>
          </w:tcPr>
          <w:p w14:paraId="3ED0B8B6"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19%</w:t>
            </w:r>
          </w:p>
        </w:tc>
        <w:tc>
          <w:tcPr>
            <w:tcW w:w="1250" w:type="dxa"/>
            <w:tcBorders>
              <w:top w:val="nil"/>
              <w:left w:val="nil"/>
              <w:bottom w:val="nil"/>
              <w:right w:val="single" w:sz="4" w:space="0" w:color="auto"/>
            </w:tcBorders>
            <w:shd w:val="clear" w:color="000000" w:fill="FFFFFF"/>
            <w:noWrap/>
            <w:vAlign w:val="bottom"/>
            <w:hideMark/>
          </w:tcPr>
          <w:p w14:paraId="684AE8F8"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(17.3, 21.0)</w:t>
            </w:r>
          </w:p>
        </w:tc>
      </w:tr>
      <w:tr w:rsidR="009632BE" w:rsidRPr="002B656B" w14:paraId="2D42DE84"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35412F52"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lastRenderedPageBreak/>
              <w:t>55to64</w:t>
            </w:r>
          </w:p>
        </w:tc>
        <w:tc>
          <w:tcPr>
            <w:tcW w:w="1071" w:type="dxa"/>
            <w:tcBorders>
              <w:top w:val="nil"/>
              <w:left w:val="nil"/>
              <w:bottom w:val="nil"/>
              <w:right w:val="nil"/>
            </w:tcBorders>
            <w:shd w:val="clear" w:color="000000" w:fill="FFFFFF"/>
            <w:noWrap/>
            <w:vAlign w:val="bottom"/>
            <w:hideMark/>
          </w:tcPr>
          <w:p w14:paraId="20C11C1B"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18%</w:t>
            </w:r>
          </w:p>
        </w:tc>
        <w:tc>
          <w:tcPr>
            <w:tcW w:w="1250" w:type="dxa"/>
            <w:tcBorders>
              <w:top w:val="nil"/>
              <w:left w:val="nil"/>
              <w:bottom w:val="nil"/>
              <w:right w:val="single" w:sz="4" w:space="0" w:color="auto"/>
            </w:tcBorders>
            <w:shd w:val="clear" w:color="000000" w:fill="FFFFFF"/>
            <w:noWrap/>
            <w:vAlign w:val="bottom"/>
            <w:hideMark/>
          </w:tcPr>
          <w:p w14:paraId="2B5FFDF1"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(16.7, 20.2)</w:t>
            </w:r>
          </w:p>
        </w:tc>
        <w:tc>
          <w:tcPr>
            <w:tcW w:w="1071" w:type="dxa"/>
            <w:tcBorders>
              <w:top w:val="nil"/>
              <w:left w:val="nil"/>
              <w:bottom w:val="nil"/>
              <w:right w:val="nil"/>
            </w:tcBorders>
            <w:shd w:val="clear" w:color="000000" w:fill="FFFFFF"/>
            <w:noWrap/>
            <w:vAlign w:val="bottom"/>
            <w:hideMark/>
          </w:tcPr>
          <w:p w14:paraId="1C9DE0FE"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20%</w:t>
            </w:r>
          </w:p>
        </w:tc>
        <w:tc>
          <w:tcPr>
            <w:tcW w:w="1250" w:type="dxa"/>
            <w:tcBorders>
              <w:top w:val="nil"/>
              <w:left w:val="nil"/>
              <w:bottom w:val="nil"/>
              <w:right w:val="single" w:sz="4" w:space="0" w:color="auto"/>
            </w:tcBorders>
            <w:shd w:val="clear" w:color="000000" w:fill="FFFFFF"/>
            <w:noWrap/>
            <w:vAlign w:val="bottom"/>
            <w:hideMark/>
          </w:tcPr>
          <w:p w14:paraId="6FCD2CF6"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(18.3, 22.2)</w:t>
            </w:r>
          </w:p>
        </w:tc>
      </w:tr>
      <w:tr w:rsidR="009632BE" w:rsidRPr="002B656B" w14:paraId="4CBAB49B"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795F3F3F"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65to74</w:t>
            </w:r>
          </w:p>
        </w:tc>
        <w:tc>
          <w:tcPr>
            <w:tcW w:w="1071" w:type="dxa"/>
            <w:tcBorders>
              <w:top w:val="nil"/>
              <w:left w:val="nil"/>
              <w:bottom w:val="nil"/>
              <w:right w:val="nil"/>
            </w:tcBorders>
            <w:shd w:val="clear" w:color="000000" w:fill="FFFFFF"/>
            <w:noWrap/>
            <w:vAlign w:val="bottom"/>
            <w:hideMark/>
          </w:tcPr>
          <w:p w14:paraId="560A5729"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17%</w:t>
            </w:r>
          </w:p>
        </w:tc>
        <w:tc>
          <w:tcPr>
            <w:tcW w:w="1250" w:type="dxa"/>
            <w:tcBorders>
              <w:top w:val="nil"/>
              <w:left w:val="nil"/>
              <w:bottom w:val="nil"/>
              <w:right w:val="single" w:sz="4" w:space="0" w:color="auto"/>
            </w:tcBorders>
            <w:shd w:val="clear" w:color="000000" w:fill="FFFFFF"/>
            <w:noWrap/>
            <w:vAlign w:val="bottom"/>
            <w:hideMark/>
          </w:tcPr>
          <w:p w14:paraId="65BEA2B9"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(15.7, 19.0)</w:t>
            </w:r>
          </w:p>
        </w:tc>
        <w:tc>
          <w:tcPr>
            <w:tcW w:w="1071" w:type="dxa"/>
            <w:tcBorders>
              <w:top w:val="nil"/>
              <w:left w:val="nil"/>
              <w:bottom w:val="nil"/>
              <w:right w:val="nil"/>
            </w:tcBorders>
            <w:shd w:val="clear" w:color="000000" w:fill="FFFFFF"/>
            <w:noWrap/>
            <w:vAlign w:val="bottom"/>
            <w:hideMark/>
          </w:tcPr>
          <w:p w14:paraId="5D758373"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14%</w:t>
            </w:r>
          </w:p>
        </w:tc>
        <w:tc>
          <w:tcPr>
            <w:tcW w:w="1250" w:type="dxa"/>
            <w:tcBorders>
              <w:top w:val="nil"/>
              <w:left w:val="nil"/>
              <w:bottom w:val="nil"/>
              <w:right w:val="single" w:sz="4" w:space="0" w:color="auto"/>
            </w:tcBorders>
            <w:shd w:val="clear" w:color="000000" w:fill="FFFFFF"/>
            <w:noWrap/>
            <w:vAlign w:val="bottom"/>
            <w:hideMark/>
          </w:tcPr>
          <w:p w14:paraId="0040B05E"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(11.9, 15.2)</w:t>
            </w:r>
          </w:p>
        </w:tc>
      </w:tr>
      <w:tr w:rsidR="009632BE" w:rsidRPr="002B656B" w14:paraId="1334655F"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31AF6977"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75+</w:t>
            </w:r>
          </w:p>
        </w:tc>
        <w:tc>
          <w:tcPr>
            <w:tcW w:w="1071" w:type="dxa"/>
            <w:tcBorders>
              <w:top w:val="nil"/>
              <w:left w:val="nil"/>
              <w:bottom w:val="nil"/>
              <w:right w:val="nil"/>
            </w:tcBorders>
            <w:shd w:val="clear" w:color="000000" w:fill="FFFFFF"/>
            <w:noWrap/>
            <w:vAlign w:val="bottom"/>
            <w:hideMark/>
          </w:tcPr>
          <w:p w14:paraId="316DC336"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4%</w:t>
            </w:r>
          </w:p>
        </w:tc>
        <w:tc>
          <w:tcPr>
            <w:tcW w:w="1250" w:type="dxa"/>
            <w:tcBorders>
              <w:top w:val="nil"/>
              <w:left w:val="nil"/>
              <w:bottom w:val="nil"/>
              <w:right w:val="single" w:sz="4" w:space="0" w:color="auto"/>
            </w:tcBorders>
            <w:shd w:val="clear" w:color="000000" w:fill="FFFFFF"/>
            <w:noWrap/>
            <w:vAlign w:val="bottom"/>
            <w:hideMark/>
          </w:tcPr>
          <w:p w14:paraId="5AE6C54F"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(2.9, 4.5)</w:t>
            </w:r>
          </w:p>
        </w:tc>
        <w:tc>
          <w:tcPr>
            <w:tcW w:w="1071" w:type="dxa"/>
            <w:tcBorders>
              <w:top w:val="nil"/>
              <w:left w:val="nil"/>
              <w:bottom w:val="nil"/>
              <w:right w:val="nil"/>
            </w:tcBorders>
            <w:shd w:val="clear" w:color="000000" w:fill="FFFFFF"/>
            <w:noWrap/>
            <w:vAlign w:val="bottom"/>
            <w:hideMark/>
          </w:tcPr>
          <w:p w14:paraId="622C479B"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2%</w:t>
            </w:r>
          </w:p>
        </w:tc>
        <w:tc>
          <w:tcPr>
            <w:tcW w:w="1250" w:type="dxa"/>
            <w:tcBorders>
              <w:top w:val="nil"/>
              <w:left w:val="nil"/>
              <w:bottom w:val="nil"/>
              <w:right w:val="single" w:sz="4" w:space="0" w:color="auto"/>
            </w:tcBorders>
            <w:shd w:val="clear" w:color="000000" w:fill="FFFFFF"/>
            <w:noWrap/>
            <w:vAlign w:val="bottom"/>
            <w:hideMark/>
          </w:tcPr>
          <w:p w14:paraId="57C3F254"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(1.6, 3.0)</w:t>
            </w:r>
          </w:p>
        </w:tc>
      </w:tr>
      <w:tr w:rsidR="009632BE" w:rsidRPr="002B656B" w14:paraId="378B21D7"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5C21B3B8"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Marital status</w:t>
            </w:r>
          </w:p>
        </w:tc>
        <w:tc>
          <w:tcPr>
            <w:tcW w:w="1071" w:type="dxa"/>
            <w:tcBorders>
              <w:top w:val="nil"/>
              <w:left w:val="nil"/>
              <w:bottom w:val="nil"/>
              <w:right w:val="nil"/>
            </w:tcBorders>
            <w:shd w:val="clear" w:color="000000" w:fill="FFFFFF"/>
            <w:noWrap/>
            <w:vAlign w:val="bottom"/>
            <w:hideMark/>
          </w:tcPr>
          <w:p w14:paraId="13F87B41"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3E9D252F"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2DA85B3C"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2EC0DA80"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2A1C98A4"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6F9DF790"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Married/cohabiting</w:t>
            </w:r>
          </w:p>
        </w:tc>
        <w:tc>
          <w:tcPr>
            <w:tcW w:w="1071" w:type="dxa"/>
            <w:tcBorders>
              <w:top w:val="nil"/>
              <w:left w:val="nil"/>
              <w:bottom w:val="nil"/>
              <w:right w:val="nil"/>
            </w:tcBorders>
            <w:shd w:val="clear" w:color="000000" w:fill="FFFFFF"/>
            <w:noWrap/>
            <w:vAlign w:val="bottom"/>
            <w:hideMark/>
          </w:tcPr>
          <w:p w14:paraId="1A2F53F0"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58%</w:t>
            </w:r>
          </w:p>
        </w:tc>
        <w:tc>
          <w:tcPr>
            <w:tcW w:w="1250" w:type="dxa"/>
            <w:tcBorders>
              <w:top w:val="nil"/>
              <w:left w:val="nil"/>
              <w:bottom w:val="nil"/>
              <w:right w:val="single" w:sz="4" w:space="0" w:color="auto"/>
            </w:tcBorders>
            <w:shd w:val="clear" w:color="000000" w:fill="FFFFFF"/>
            <w:noWrap/>
            <w:vAlign w:val="bottom"/>
            <w:hideMark/>
          </w:tcPr>
          <w:p w14:paraId="24B3E526"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(55.3, 59.9)</w:t>
            </w:r>
          </w:p>
        </w:tc>
        <w:tc>
          <w:tcPr>
            <w:tcW w:w="1071" w:type="dxa"/>
            <w:tcBorders>
              <w:top w:val="nil"/>
              <w:left w:val="nil"/>
              <w:bottom w:val="nil"/>
              <w:right w:val="nil"/>
            </w:tcBorders>
            <w:shd w:val="clear" w:color="000000" w:fill="FFFFFF"/>
            <w:noWrap/>
            <w:vAlign w:val="bottom"/>
            <w:hideMark/>
          </w:tcPr>
          <w:p w14:paraId="246A96CF"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57%</w:t>
            </w:r>
          </w:p>
        </w:tc>
        <w:tc>
          <w:tcPr>
            <w:tcW w:w="1250" w:type="dxa"/>
            <w:tcBorders>
              <w:top w:val="nil"/>
              <w:left w:val="nil"/>
              <w:bottom w:val="nil"/>
              <w:right w:val="single" w:sz="4" w:space="0" w:color="auto"/>
            </w:tcBorders>
            <w:shd w:val="clear" w:color="000000" w:fill="FFFFFF"/>
            <w:noWrap/>
            <w:vAlign w:val="bottom"/>
            <w:hideMark/>
          </w:tcPr>
          <w:p w14:paraId="282838ED"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(54.6, 59.6)</w:t>
            </w:r>
          </w:p>
        </w:tc>
      </w:tr>
      <w:tr w:rsidR="009632BE" w:rsidRPr="002B656B" w14:paraId="6572504A"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26189C6D"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Separated/divorced/widowed</w:t>
            </w:r>
          </w:p>
        </w:tc>
        <w:tc>
          <w:tcPr>
            <w:tcW w:w="1071" w:type="dxa"/>
            <w:tcBorders>
              <w:top w:val="nil"/>
              <w:left w:val="nil"/>
              <w:bottom w:val="nil"/>
              <w:right w:val="nil"/>
            </w:tcBorders>
            <w:shd w:val="clear" w:color="000000" w:fill="FFFFFF"/>
            <w:noWrap/>
            <w:vAlign w:val="bottom"/>
            <w:hideMark/>
          </w:tcPr>
          <w:p w14:paraId="1935DB11"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13%</w:t>
            </w:r>
          </w:p>
        </w:tc>
        <w:tc>
          <w:tcPr>
            <w:tcW w:w="1250" w:type="dxa"/>
            <w:tcBorders>
              <w:top w:val="nil"/>
              <w:left w:val="nil"/>
              <w:bottom w:val="nil"/>
              <w:right w:val="single" w:sz="4" w:space="0" w:color="auto"/>
            </w:tcBorders>
            <w:shd w:val="clear" w:color="000000" w:fill="FFFFFF"/>
            <w:noWrap/>
            <w:vAlign w:val="bottom"/>
            <w:hideMark/>
          </w:tcPr>
          <w:p w14:paraId="4221CA02"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(11.2, 14.3)</w:t>
            </w:r>
          </w:p>
        </w:tc>
        <w:tc>
          <w:tcPr>
            <w:tcW w:w="1071" w:type="dxa"/>
            <w:tcBorders>
              <w:top w:val="nil"/>
              <w:left w:val="nil"/>
              <w:bottom w:val="nil"/>
              <w:right w:val="nil"/>
            </w:tcBorders>
            <w:shd w:val="clear" w:color="000000" w:fill="FFFFFF"/>
            <w:noWrap/>
            <w:vAlign w:val="bottom"/>
            <w:hideMark/>
          </w:tcPr>
          <w:p w14:paraId="254F765C"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10%</w:t>
            </w:r>
          </w:p>
        </w:tc>
        <w:tc>
          <w:tcPr>
            <w:tcW w:w="1250" w:type="dxa"/>
            <w:tcBorders>
              <w:top w:val="nil"/>
              <w:left w:val="nil"/>
              <w:bottom w:val="nil"/>
              <w:right w:val="single" w:sz="4" w:space="0" w:color="auto"/>
            </w:tcBorders>
            <w:shd w:val="clear" w:color="000000" w:fill="FFFFFF"/>
            <w:noWrap/>
            <w:vAlign w:val="bottom"/>
            <w:hideMark/>
          </w:tcPr>
          <w:p w14:paraId="747C73C5"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(8.9, 11.9)</w:t>
            </w:r>
          </w:p>
        </w:tc>
      </w:tr>
      <w:tr w:rsidR="009632BE" w:rsidRPr="002B656B" w14:paraId="00EA04F7"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6D7F0D4F"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Never married</w:t>
            </w:r>
          </w:p>
        </w:tc>
        <w:tc>
          <w:tcPr>
            <w:tcW w:w="1071" w:type="dxa"/>
            <w:tcBorders>
              <w:top w:val="nil"/>
              <w:left w:val="nil"/>
              <w:bottom w:val="nil"/>
              <w:right w:val="nil"/>
            </w:tcBorders>
            <w:shd w:val="clear" w:color="000000" w:fill="FFFFFF"/>
            <w:noWrap/>
            <w:vAlign w:val="bottom"/>
            <w:hideMark/>
          </w:tcPr>
          <w:p w14:paraId="3E2E7527"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30%</w:t>
            </w:r>
          </w:p>
        </w:tc>
        <w:tc>
          <w:tcPr>
            <w:tcW w:w="1250" w:type="dxa"/>
            <w:tcBorders>
              <w:top w:val="nil"/>
              <w:left w:val="nil"/>
              <w:bottom w:val="nil"/>
              <w:right w:val="single" w:sz="4" w:space="0" w:color="auto"/>
            </w:tcBorders>
            <w:shd w:val="clear" w:color="000000" w:fill="FFFFFF"/>
            <w:noWrap/>
            <w:vAlign w:val="bottom"/>
            <w:hideMark/>
          </w:tcPr>
          <w:p w14:paraId="175130E9"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(27.5, 31.8)</w:t>
            </w:r>
          </w:p>
        </w:tc>
        <w:tc>
          <w:tcPr>
            <w:tcW w:w="1071" w:type="dxa"/>
            <w:tcBorders>
              <w:top w:val="nil"/>
              <w:left w:val="nil"/>
              <w:bottom w:val="nil"/>
              <w:right w:val="nil"/>
            </w:tcBorders>
            <w:shd w:val="clear" w:color="000000" w:fill="FFFFFF"/>
            <w:noWrap/>
            <w:vAlign w:val="bottom"/>
            <w:hideMark/>
          </w:tcPr>
          <w:p w14:paraId="20CE2906"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33%</w:t>
            </w:r>
          </w:p>
        </w:tc>
        <w:tc>
          <w:tcPr>
            <w:tcW w:w="1250" w:type="dxa"/>
            <w:tcBorders>
              <w:top w:val="nil"/>
              <w:left w:val="nil"/>
              <w:bottom w:val="nil"/>
              <w:right w:val="single" w:sz="4" w:space="0" w:color="auto"/>
            </w:tcBorders>
            <w:shd w:val="clear" w:color="000000" w:fill="FFFFFF"/>
            <w:noWrap/>
            <w:vAlign w:val="bottom"/>
            <w:hideMark/>
          </w:tcPr>
          <w:p w14:paraId="20087E82"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(30.1, 34.9)</w:t>
            </w:r>
          </w:p>
        </w:tc>
      </w:tr>
      <w:tr w:rsidR="009632BE" w:rsidRPr="002B656B" w14:paraId="30FE5B7D"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2CCD3300"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Children in the household</w:t>
            </w:r>
          </w:p>
        </w:tc>
        <w:tc>
          <w:tcPr>
            <w:tcW w:w="1071" w:type="dxa"/>
            <w:tcBorders>
              <w:top w:val="nil"/>
              <w:left w:val="nil"/>
              <w:bottom w:val="nil"/>
              <w:right w:val="nil"/>
            </w:tcBorders>
            <w:shd w:val="clear" w:color="000000" w:fill="FFFFFF"/>
            <w:noWrap/>
            <w:vAlign w:val="bottom"/>
            <w:hideMark/>
          </w:tcPr>
          <w:p w14:paraId="572A547A"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0DF7AA9F"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71594CE8"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09E85480"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0B0F1F08"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29088B99"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None</w:t>
            </w:r>
          </w:p>
        </w:tc>
        <w:tc>
          <w:tcPr>
            <w:tcW w:w="1071" w:type="dxa"/>
            <w:tcBorders>
              <w:top w:val="nil"/>
              <w:left w:val="nil"/>
              <w:bottom w:val="nil"/>
              <w:right w:val="nil"/>
            </w:tcBorders>
            <w:shd w:val="clear" w:color="000000" w:fill="FFFFFF"/>
            <w:noWrap/>
            <w:vAlign w:val="bottom"/>
            <w:hideMark/>
          </w:tcPr>
          <w:p w14:paraId="47E04778"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74%</w:t>
            </w:r>
          </w:p>
        </w:tc>
        <w:tc>
          <w:tcPr>
            <w:tcW w:w="1250" w:type="dxa"/>
            <w:tcBorders>
              <w:top w:val="nil"/>
              <w:left w:val="nil"/>
              <w:bottom w:val="nil"/>
              <w:right w:val="single" w:sz="4" w:space="0" w:color="auto"/>
            </w:tcBorders>
            <w:shd w:val="clear" w:color="000000" w:fill="FFFFFF"/>
            <w:noWrap/>
            <w:vAlign w:val="bottom"/>
            <w:hideMark/>
          </w:tcPr>
          <w:p w14:paraId="0222AD1A"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(71.8, 76.0)</w:t>
            </w:r>
          </w:p>
        </w:tc>
        <w:tc>
          <w:tcPr>
            <w:tcW w:w="1071" w:type="dxa"/>
            <w:tcBorders>
              <w:top w:val="nil"/>
              <w:left w:val="nil"/>
              <w:bottom w:val="nil"/>
              <w:right w:val="nil"/>
            </w:tcBorders>
            <w:shd w:val="clear" w:color="000000" w:fill="FFFFFF"/>
            <w:noWrap/>
            <w:vAlign w:val="bottom"/>
            <w:hideMark/>
          </w:tcPr>
          <w:p w14:paraId="07575E25"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78%</w:t>
            </w:r>
          </w:p>
        </w:tc>
        <w:tc>
          <w:tcPr>
            <w:tcW w:w="1250" w:type="dxa"/>
            <w:tcBorders>
              <w:top w:val="nil"/>
              <w:left w:val="nil"/>
              <w:bottom w:val="nil"/>
              <w:right w:val="single" w:sz="4" w:space="0" w:color="auto"/>
            </w:tcBorders>
            <w:shd w:val="clear" w:color="000000" w:fill="FFFFFF"/>
            <w:noWrap/>
            <w:vAlign w:val="bottom"/>
            <w:hideMark/>
          </w:tcPr>
          <w:p w14:paraId="3DC35E8D"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(76.5, 80.4)</w:t>
            </w:r>
          </w:p>
        </w:tc>
      </w:tr>
      <w:tr w:rsidR="009632BE" w:rsidRPr="002B656B" w14:paraId="2107776C"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5E263BF6"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1 child</w:t>
            </w:r>
          </w:p>
        </w:tc>
        <w:tc>
          <w:tcPr>
            <w:tcW w:w="1071" w:type="dxa"/>
            <w:tcBorders>
              <w:top w:val="nil"/>
              <w:left w:val="nil"/>
              <w:bottom w:val="nil"/>
              <w:right w:val="nil"/>
            </w:tcBorders>
            <w:shd w:val="clear" w:color="000000" w:fill="FFFFFF"/>
            <w:noWrap/>
            <w:vAlign w:val="bottom"/>
            <w:hideMark/>
          </w:tcPr>
          <w:p w14:paraId="7BD74632"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12%</w:t>
            </w:r>
          </w:p>
        </w:tc>
        <w:tc>
          <w:tcPr>
            <w:tcW w:w="1250" w:type="dxa"/>
            <w:tcBorders>
              <w:top w:val="nil"/>
              <w:left w:val="nil"/>
              <w:bottom w:val="nil"/>
              <w:right w:val="single" w:sz="4" w:space="0" w:color="auto"/>
            </w:tcBorders>
            <w:shd w:val="clear" w:color="000000" w:fill="FFFFFF"/>
            <w:noWrap/>
            <w:vAlign w:val="bottom"/>
            <w:hideMark/>
          </w:tcPr>
          <w:p w14:paraId="0CACF9B5"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(10.4, 13.6)</w:t>
            </w:r>
          </w:p>
        </w:tc>
        <w:tc>
          <w:tcPr>
            <w:tcW w:w="1071" w:type="dxa"/>
            <w:tcBorders>
              <w:top w:val="nil"/>
              <w:left w:val="nil"/>
              <w:bottom w:val="nil"/>
              <w:right w:val="nil"/>
            </w:tcBorders>
            <w:shd w:val="clear" w:color="000000" w:fill="FFFFFF"/>
            <w:noWrap/>
            <w:vAlign w:val="bottom"/>
            <w:hideMark/>
          </w:tcPr>
          <w:p w14:paraId="62F44CE0"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10%</w:t>
            </w:r>
          </w:p>
        </w:tc>
        <w:tc>
          <w:tcPr>
            <w:tcW w:w="1250" w:type="dxa"/>
            <w:tcBorders>
              <w:top w:val="nil"/>
              <w:left w:val="nil"/>
              <w:bottom w:val="nil"/>
              <w:right w:val="single" w:sz="4" w:space="0" w:color="auto"/>
            </w:tcBorders>
            <w:shd w:val="clear" w:color="000000" w:fill="FFFFFF"/>
            <w:noWrap/>
            <w:vAlign w:val="bottom"/>
            <w:hideMark/>
          </w:tcPr>
          <w:p w14:paraId="51360916"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(8.5, 11.3)</w:t>
            </w:r>
          </w:p>
        </w:tc>
      </w:tr>
      <w:tr w:rsidR="009632BE" w:rsidRPr="002B656B" w14:paraId="6EA380DD"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367D2953"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2 or more</w:t>
            </w:r>
          </w:p>
        </w:tc>
        <w:tc>
          <w:tcPr>
            <w:tcW w:w="1071" w:type="dxa"/>
            <w:tcBorders>
              <w:top w:val="nil"/>
              <w:left w:val="nil"/>
              <w:bottom w:val="nil"/>
              <w:right w:val="nil"/>
            </w:tcBorders>
            <w:shd w:val="clear" w:color="000000" w:fill="FFFFFF"/>
            <w:noWrap/>
            <w:vAlign w:val="bottom"/>
            <w:hideMark/>
          </w:tcPr>
          <w:p w14:paraId="7AA72CBE"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12%</w:t>
            </w:r>
          </w:p>
        </w:tc>
        <w:tc>
          <w:tcPr>
            <w:tcW w:w="1250" w:type="dxa"/>
            <w:tcBorders>
              <w:top w:val="nil"/>
              <w:left w:val="nil"/>
              <w:bottom w:val="nil"/>
              <w:right w:val="single" w:sz="4" w:space="0" w:color="auto"/>
            </w:tcBorders>
            <w:shd w:val="clear" w:color="000000" w:fill="FFFFFF"/>
            <w:noWrap/>
            <w:vAlign w:val="bottom"/>
            <w:hideMark/>
          </w:tcPr>
          <w:p w14:paraId="7A6C5BD2"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(10.5, 13.6)</w:t>
            </w:r>
          </w:p>
        </w:tc>
        <w:tc>
          <w:tcPr>
            <w:tcW w:w="1071" w:type="dxa"/>
            <w:tcBorders>
              <w:top w:val="nil"/>
              <w:left w:val="nil"/>
              <w:bottom w:val="nil"/>
              <w:right w:val="nil"/>
            </w:tcBorders>
            <w:shd w:val="clear" w:color="000000" w:fill="FFFFFF"/>
            <w:noWrap/>
            <w:vAlign w:val="bottom"/>
            <w:hideMark/>
          </w:tcPr>
          <w:p w14:paraId="2A0B8F96"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12%</w:t>
            </w:r>
          </w:p>
        </w:tc>
        <w:tc>
          <w:tcPr>
            <w:tcW w:w="1250" w:type="dxa"/>
            <w:tcBorders>
              <w:top w:val="nil"/>
              <w:left w:val="nil"/>
              <w:bottom w:val="nil"/>
              <w:right w:val="single" w:sz="4" w:space="0" w:color="auto"/>
            </w:tcBorders>
            <w:shd w:val="clear" w:color="000000" w:fill="FFFFFF"/>
            <w:noWrap/>
            <w:vAlign w:val="bottom"/>
            <w:hideMark/>
          </w:tcPr>
          <w:p w14:paraId="1890308E"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(10.2, 13.2)</w:t>
            </w:r>
          </w:p>
        </w:tc>
      </w:tr>
      <w:tr w:rsidR="009632BE" w:rsidRPr="002B656B" w14:paraId="0F4CC121"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119390DB" w14:textId="77777777" w:rsidR="009632BE" w:rsidRPr="002B656B" w:rsidRDefault="009632BE" w:rsidP="00BA254F">
            <w:pPr>
              <w:spacing w:after="0" w:line="240" w:lineRule="auto"/>
              <w:rPr>
                <w:rFonts w:eastAsia="Times New Roman" w:cs="Times New Roman"/>
                <w:i/>
                <w:iCs/>
                <w:color w:val="000000"/>
                <w:lang w:eastAsia="en-GB"/>
              </w:rPr>
            </w:pPr>
            <w:r w:rsidRPr="002B656B">
              <w:rPr>
                <w:rFonts w:eastAsia="Times New Roman" w:cs="Times New Roman"/>
                <w:i/>
                <w:iCs/>
                <w:color w:val="000000"/>
                <w:lang w:eastAsia="en-GB"/>
              </w:rPr>
              <w:t>(Don't know/refused)</w:t>
            </w:r>
          </w:p>
        </w:tc>
        <w:tc>
          <w:tcPr>
            <w:tcW w:w="1071" w:type="dxa"/>
            <w:tcBorders>
              <w:top w:val="nil"/>
              <w:left w:val="nil"/>
              <w:bottom w:val="nil"/>
              <w:right w:val="nil"/>
            </w:tcBorders>
            <w:shd w:val="clear" w:color="000000" w:fill="FFFFFF"/>
            <w:noWrap/>
            <w:vAlign w:val="bottom"/>
            <w:hideMark/>
          </w:tcPr>
          <w:p w14:paraId="6528CAB1"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2%</w:t>
            </w:r>
          </w:p>
        </w:tc>
        <w:tc>
          <w:tcPr>
            <w:tcW w:w="1250" w:type="dxa"/>
            <w:tcBorders>
              <w:top w:val="nil"/>
              <w:left w:val="nil"/>
              <w:bottom w:val="nil"/>
              <w:right w:val="single" w:sz="4" w:space="0" w:color="auto"/>
            </w:tcBorders>
            <w:shd w:val="clear" w:color="000000" w:fill="FFFFFF"/>
            <w:noWrap/>
            <w:vAlign w:val="bottom"/>
            <w:hideMark/>
          </w:tcPr>
          <w:p w14:paraId="68F4DDC9"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(1.3, 2.8)</w:t>
            </w:r>
          </w:p>
        </w:tc>
        <w:tc>
          <w:tcPr>
            <w:tcW w:w="1071" w:type="dxa"/>
            <w:tcBorders>
              <w:top w:val="nil"/>
              <w:left w:val="nil"/>
              <w:bottom w:val="nil"/>
              <w:right w:val="nil"/>
            </w:tcBorders>
            <w:shd w:val="clear" w:color="000000" w:fill="FFFFFF"/>
            <w:noWrap/>
            <w:vAlign w:val="bottom"/>
            <w:hideMark/>
          </w:tcPr>
          <w:p w14:paraId="14ED6108"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xml:space="preserve">                  </w:t>
            </w:r>
          </w:p>
        </w:tc>
        <w:tc>
          <w:tcPr>
            <w:tcW w:w="1250" w:type="dxa"/>
            <w:tcBorders>
              <w:top w:val="nil"/>
              <w:left w:val="nil"/>
              <w:bottom w:val="nil"/>
              <w:right w:val="single" w:sz="4" w:space="0" w:color="auto"/>
            </w:tcBorders>
            <w:shd w:val="clear" w:color="000000" w:fill="FFFFFF"/>
            <w:noWrap/>
            <w:vAlign w:val="bottom"/>
            <w:hideMark/>
          </w:tcPr>
          <w:p w14:paraId="71B030CB"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2FAA7E97"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0E99B953"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Working status (UK version)</w:t>
            </w:r>
          </w:p>
        </w:tc>
        <w:tc>
          <w:tcPr>
            <w:tcW w:w="1071" w:type="dxa"/>
            <w:tcBorders>
              <w:top w:val="nil"/>
              <w:left w:val="nil"/>
              <w:bottom w:val="nil"/>
              <w:right w:val="nil"/>
            </w:tcBorders>
            <w:shd w:val="clear" w:color="000000" w:fill="FFFFFF"/>
            <w:noWrap/>
            <w:vAlign w:val="bottom"/>
            <w:hideMark/>
          </w:tcPr>
          <w:p w14:paraId="3A6770AE"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2D5AA0A6"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08D1C731"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72D34FD4"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482212D8"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3AC72306"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Working</w:t>
            </w:r>
          </w:p>
        </w:tc>
        <w:tc>
          <w:tcPr>
            <w:tcW w:w="1071" w:type="dxa"/>
            <w:tcBorders>
              <w:top w:val="nil"/>
              <w:left w:val="nil"/>
              <w:bottom w:val="nil"/>
              <w:right w:val="nil"/>
            </w:tcBorders>
            <w:shd w:val="clear" w:color="000000" w:fill="FFFFFF"/>
            <w:noWrap/>
            <w:vAlign w:val="bottom"/>
            <w:hideMark/>
          </w:tcPr>
          <w:p w14:paraId="0497718E"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53%</w:t>
            </w:r>
          </w:p>
        </w:tc>
        <w:tc>
          <w:tcPr>
            <w:tcW w:w="1250" w:type="dxa"/>
            <w:tcBorders>
              <w:top w:val="nil"/>
              <w:left w:val="nil"/>
              <w:bottom w:val="nil"/>
              <w:right w:val="single" w:sz="4" w:space="0" w:color="auto"/>
            </w:tcBorders>
            <w:shd w:val="clear" w:color="000000" w:fill="FFFFFF"/>
            <w:noWrap/>
            <w:vAlign w:val="bottom"/>
            <w:hideMark/>
          </w:tcPr>
          <w:p w14:paraId="40EBF5EE"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(50.6, 55.2)</w:t>
            </w:r>
          </w:p>
        </w:tc>
        <w:tc>
          <w:tcPr>
            <w:tcW w:w="1071" w:type="dxa"/>
            <w:tcBorders>
              <w:top w:val="nil"/>
              <w:left w:val="nil"/>
              <w:bottom w:val="nil"/>
              <w:right w:val="nil"/>
            </w:tcBorders>
            <w:shd w:val="clear" w:color="000000" w:fill="FFFFFF"/>
            <w:noWrap/>
            <w:vAlign w:val="bottom"/>
            <w:hideMark/>
          </w:tcPr>
          <w:p w14:paraId="37467EC8"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267A97E6"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15107971"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5E39BC76"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Unemployed</w:t>
            </w:r>
          </w:p>
        </w:tc>
        <w:tc>
          <w:tcPr>
            <w:tcW w:w="1071" w:type="dxa"/>
            <w:tcBorders>
              <w:top w:val="nil"/>
              <w:left w:val="nil"/>
              <w:bottom w:val="nil"/>
              <w:right w:val="nil"/>
            </w:tcBorders>
            <w:shd w:val="clear" w:color="000000" w:fill="FFFFFF"/>
            <w:noWrap/>
            <w:vAlign w:val="bottom"/>
            <w:hideMark/>
          </w:tcPr>
          <w:p w14:paraId="67FFEC75"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5%</w:t>
            </w:r>
          </w:p>
        </w:tc>
        <w:tc>
          <w:tcPr>
            <w:tcW w:w="1250" w:type="dxa"/>
            <w:tcBorders>
              <w:top w:val="nil"/>
              <w:left w:val="nil"/>
              <w:bottom w:val="nil"/>
              <w:right w:val="single" w:sz="4" w:space="0" w:color="auto"/>
            </w:tcBorders>
            <w:shd w:val="clear" w:color="000000" w:fill="FFFFFF"/>
            <w:noWrap/>
            <w:vAlign w:val="bottom"/>
            <w:hideMark/>
          </w:tcPr>
          <w:p w14:paraId="601F2C6E"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(3.7, 5.8)</w:t>
            </w:r>
          </w:p>
        </w:tc>
        <w:tc>
          <w:tcPr>
            <w:tcW w:w="1071" w:type="dxa"/>
            <w:tcBorders>
              <w:top w:val="nil"/>
              <w:left w:val="nil"/>
              <w:bottom w:val="nil"/>
              <w:right w:val="nil"/>
            </w:tcBorders>
            <w:shd w:val="clear" w:color="000000" w:fill="FFFFFF"/>
            <w:noWrap/>
            <w:vAlign w:val="bottom"/>
            <w:hideMark/>
          </w:tcPr>
          <w:p w14:paraId="26F84F54"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1F081B6A"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14868F06"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340FA5EA"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Student</w:t>
            </w:r>
          </w:p>
        </w:tc>
        <w:tc>
          <w:tcPr>
            <w:tcW w:w="1071" w:type="dxa"/>
            <w:tcBorders>
              <w:top w:val="nil"/>
              <w:left w:val="nil"/>
              <w:bottom w:val="nil"/>
              <w:right w:val="nil"/>
            </w:tcBorders>
            <w:shd w:val="clear" w:color="000000" w:fill="FFFFFF"/>
            <w:noWrap/>
            <w:vAlign w:val="bottom"/>
            <w:hideMark/>
          </w:tcPr>
          <w:p w14:paraId="575CCEE2"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7%</w:t>
            </w:r>
          </w:p>
        </w:tc>
        <w:tc>
          <w:tcPr>
            <w:tcW w:w="1250" w:type="dxa"/>
            <w:tcBorders>
              <w:top w:val="nil"/>
              <w:left w:val="nil"/>
              <w:bottom w:val="nil"/>
              <w:right w:val="single" w:sz="4" w:space="0" w:color="auto"/>
            </w:tcBorders>
            <w:shd w:val="clear" w:color="000000" w:fill="FFFFFF"/>
            <w:noWrap/>
            <w:vAlign w:val="bottom"/>
            <w:hideMark/>
          </w:tcPr>
          <w:p w14:paraId="1E799BE1"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(6.1, 8.4)</w:t>
            </w:r>
          </w:p>
        </w:tc>
        <w:tc>
          <w:tcPr>
            <w:tcW w:w="1071" w:type="dxa"/>
            <w:tcBorders>
              <w:top w:val="nil"/>
              <w:left w:val="nil"/>
              <w:bottom w:val="nil"/>
              <w:right w:val="nil"/>
            </w:tcBorders>
            <w:shd w:val="clear" w:color="000000" w:fill="FFFFFF"/>
            <w:noWrap/>
            <w:vAlign w:val="bottom"/>
            <w:hideMark/>
          </w:tcPr>
          <w:p w14:paraId="3A5DD02B"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3C07DBC3"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008D4BDB"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0929A217"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Other inactive</w:t>
            </w:r>
          </w:p>
        </w:tc>
        <w:tc>
          <w:tcPr>
            <w:tcW w:w="1071" w:type="dxa"/>
            <w:tcBorders>
              <w:top w:val="nil"/>
              <w:left w:val="nil"/>
              <w:bottom w:val="nil"/>
              <w:right w:val="nil"/>
            </w:tcBorders>
            <w:shd w:val="clear" w:color="000000" w:fill="FFFFFF"/>
            <w:noWrap/>
            <w:vAlign w:val="bottom"/>
            <w:hideMark/>
          </w:tcPr>
          <w:p w14:paraId="1D3BF5B8"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35%</w:t>
            </w:r>
          </w:p>
        </w:tc>
        <w:tc>
          <w:tcPr>
            <w:tcW w:w="1250" w:type="dxa"/>
            <w:tcBorders>
              <w:top w:val="nil"/>
              <w:left w:val="nil"/>
              <w:bottom w:val="nil"/>
              <w:right w:val="single" w:sz="4" w:space="0" w:color="auto"/>
            </w:tcBorders>
            <w:shd w:val="clear" w:color="000000" w:fill="FFFFFF"/>
            <w:noWrap/>
            <w:vAlign w:val="bottom"/>
            <w:hideMark/>
          </w:tcPr>
          <w:p w14:paraId="204E5183"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(32.9, 37.3)</w:t>
            </w:r>
          </w:p>
        </w:tc>
        <w:tc>
          <w:tcPr>
            <w:tcW w:w="1071" w:type="dxa"/>
            <w:tcBorders>
              <w:top w:val="nil"/>
              <w:left w:val="nil"/>
              <w:bottom w:val="nil"/>
              <w:right w:val="nil"/>
            </w:tcBorders>
            <w:shd w:val="clear" w:color="000000" w:fill="FFFFFF"/>
            <w:noWrap/>
            <w:vAlign w:val="bottom"/>
            <w:hideMark/>
          </w:tcPr>
          <w:p w14:paraId="7799D4DF"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63885763"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2D719171"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47A3D0B2"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Working status (Norway version)</w:t>
            </w:r>
          </w:p>
        </w:tc>
        <w:tc>
          <w:tcPr>
            <w:tcW w:w="1071" w:type="dxa"/>
            <w:tcBorders>
              <w:top w:val="nil"/>
              <w:left w:val="nil"/>
              <w:bottom w:val="nil"/>
              <w:right w:val="nil"/>
            </w:tcBorders>
            <w:shd w:val="clear" w:color="000000" w:fill="FFFFFF"/>
            <w:noWrap/>
            <w:vAlign w:val="bottom"/>
            <w:hideMark/>
          </w:tcPr>
          <w:p w14:paraId="728A2915"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39570FED"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5C0AD655"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26CD4F8D"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01FF9D03"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78E55EE2"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Working</w:t>
            </w:r>
          </w:p>
        </w:tc>
        <w:tc>
          <w:tcPr>
            <w:tcW w:w="1071" w:type="dxa"/>
            <w:tcBorders>
              <w:top w:val="nil"/>
              <w:left w:val="nil"/>
              <w:bottom w:val="nil"/>
              <w:right w:val="nil"/>
            </w:tcBorders>
            <w:shd w:val="clear" w:color="000000" w:fill="FFFFFF"/>
            <w:noWrap/>
            <w:vAlign w:val="bottom"/>
            <w:hideMark/>
          </w:tcPr>
          <w:p w14:paraId="12760535"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54B27488"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5D2D5AAC"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46%</w:t>
            </w:r>
          </w:p>
        </w:tc>
        <w:tc>
          <w:tcPr>
            <w:tcW w:w="1250" w:type="dxa"/>
            <w:tcBorders>
              <w:top w:val="nil"/>
              <w:left w:val="nil"/>
              <w:bottom w:val="nil"/>
              <w:right w:val="single" w:sz="4" w:space="0" w:color="auto"/>
            </w:tcBorders>
            <w:shd w:val="clear" w:color="000000" w:fill="FFFFFF"/>
            <w:noWrap/>
            <w:vAlign w:val="bottom"/>
            <w:hideMark/>
          </w:tcPr>
          <w:p w14:paraId="2FFC6D73"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(44.1, 48.9)</w:t>
            </w:r>
          </w:p>
        </w:tc>
      </w:tr>
      <w:tr w:rsidR="009632BE" w:rsidRPr="002B656B" w14:paraId="343C1F80"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46373376"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Unemployed</w:t>
            </w:r>
          </w:p>
        </w:tc>
        <w:tc>
          <w:tcPr>
            <w:tcW w:w="1071" w:type="dxa"/>
            <w:tcBorders>
              <w:top w:val="nil"/>
              <w:left w:val="nil"/>
              <w:bottom w:val="nil"/>
              <w:right w:val="nil"/>
            </w:tcBorders>
            <w:shd w:val="clear" w:color="000000" w:fill="FFFFFF"/>
            <w:noWrap/>
            <w:vAlign w:val="bottom"/>
            <w:hideMark/>
          </w:tcPr>
          <w:p w14:paraId="4EBE18A0"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6DC38C09"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01E03447"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17%</w:t>
            </w:r>
          </w:p>
        </w:tc>
        <w:tc>
          <w:tcPr>
            <w:tcW w:w="1250" w:type="dxa"/>
            <w:tcBorders>
              <w:top w:val="nil"/>
              <w:left w:val="nil"/>
              <w:bottom w:val="nil"/>
              <w:right w:val="single" w:sz="4" w:space="0" w:color="auto"/>
            </w:tcBorders>
            <w:shd w:val="clear" w:color="000000" w:fill="FFFFFF"/>
            <w:noWrap/>
            <w:vAlign w:val="bottom"/>
            <w:hideMark/>
          </w:tcPr>
          <w:p w14:paraId="114236C7"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(14.8, 18.7)</w:t>
            </w:r>
          </w:p>
        </w:tc>
      </w:tr>
      <w:tr w:rsidR="009632BE" w:rsidRPr="002B656B" w14:paraId="0734533B"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01914C9E"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Student</w:t>
            </w:r>
          </w:p>
        </w:tc>
        <w:tc>
          <w:tcPr>
            <w:tcW w:w="1071" w:type="dxa"/>
            <w:tcBorders>
              <w:top w:val="nil"/>
              <w:left w:val="nil"/>
              <w:bottom w:val="nil"/>
              <w:right w:val="nil"/>
            </w:tcBorders>
            <w:shd w:val="clear" w:color="000000" w:fill="FFFFFF"/>
            <w:noWrap/>
            <w:vAlign w:val="bottom"/>
            <w:hideMark/>
          </w:tcPr>
          <w:p w14:paraId="3E34F814"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111DF754"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45A60B36"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14%</w:t>
            </w:r>
          </w:p>
        </w:tc>
        <w:tc>
          <w:tcPr>
            <w:tcW w:w="1250" w:type="dxa"/>
            <w:tcBorders>
              <w:top w:val="nil"/>
              <w:left w:val="nil"/>
              <w:bottom w:val="nil"/>
              <w:right w:val="single" w:sz="4" w:space="0" w:color="auto"/>
            </w:tcBorders>
            <w:shd w:val="clear" w:color="000000" w:fill="FFFFFF"/>
            <w:noWrap/>
            <w:vAlign w:val="bottom"/>
            <w:hideMark/>
          </w:tcPr>
          <w:p w14:paraId="0E08EB37"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(11.7, 15.4)</w:t>
            </w:r>
          </w:p>
        </w:tc>
      </w:tr>
      <w:tr w:rsidR="009632BE" w:rsidRPr="002B656B" w14:paraId="3AAF59CB"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7D69C563"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Other inactive</w:t>
            </w:r>
          </w:p>
        </w:tc>
        <w:tc>
          <w:tcPr>
            <w:tcW w:w="1071" w:type="dxa"/>
            <w:tcBorders>
              <w:top w:val="nil"/>
              <w:left w:val="nil"/>
              <w:bottom w:val="nil"/>
              <w:right w:val="nil"/>
            </w:tcBorders>
            <w:shd w:val="clear" w:color="000000" w:fill="FFFFFF"/>
            <w:noWrap/>
            <w:vAlign w:val="bottom"/>
            <w:hideMark/>
          </w:tcPr>
          <w:p w14:paraId="5DC667B1"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1F84CD8A"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44CDF19D"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23%</w:t>
            </w:r>
          </w:p>
        </w:tc>
        <w:tc>
          <w:tcPr>
            <w:tcW w:w="1250" w:type="dxa"/>
            <w:tcBorders>
              <w:top w:val="nil"/>
              <w:left w:val="nil"/>
              <w:bottom w:val="nil"/>
              <w:right w:val="single" w:sz="4" w:space="0" w:color="auto"/>
            </w:tcBorders>
            <w:shd w:val="clear" w:color="000000" w:fill="FFFFFF"/>
            <w:noWrap/>
            <w:vAlign w:val="bottom"/>
            <w:hideMark/>
          </w:tcPr>
          <w:p w14:paraId="2BBADCA4"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(21.1, 25.3)</w:t>
            </w:r>
          </w:p>
        </w:tc>
      </w:tr>
      <w:tr w:rsidR="009632BE" w:rsidRPr="002B656B" w14:paraId="063114E0"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74148EE5"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Education (UK version)</w:t>
            </w:r>
          </w:p>
        </w:tc>
        <w:tc>
          <w:tcPr>
            <w:tcW w:w="1071" w:type="dxa"/>
            <w:tcBorders>
              <w:top w:val="nil"/>
              <w:left w:val="nil"/>
              <w:bottom w:val="nil"/>
              <w:right w:val="nil"/>
            </w:tcBorders>
            <w:shd w:val="clear" w:color="000000" w:fill="FFFFFF"/>
            <w:noWrap/>
            <w:vAlign w:val="bottom"/>
            <w:hideMark/>
          </w:tcPr>
          <w:p w14:paraId="53BAD257"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412423DB"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228050A4"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2FA27361"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7543F87C"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23FA978A"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Less than GCSEs</w:t>
            </w:r>
          </w:p>
        </w:tc>
        <w:tc>
          <w:tcPr>
            <w:tcW w:w="1071" w:type="dxa"/>
            <w:tcBorders>
              <w:top w:val="nil"/>
              <w:left w:val="nil"/>
              <w:bottom w:val="nil"/>
              <w:right w:val="nil"/>
            </w:tcBorders>
            <w:shd w:val="clear" w:color="000000" w:fill="FFFFFF"/>
            <w:noWrap/>
            <w:vAlign w:val="bottom"/>
            <w:hideMark/>
          </w:tcPr>
          <w:p w14:paraId="5F944B85"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22%</w:t>
            </w:r>
          </w:p>
        </w:tc>
        <w:tc>
          <w:tcPr>
            <w:tcW w:w="1250" w:type="dxa"/>
            <w:tcBorders>
              <w:top w:val="nil"/>
              <w:left w:val="nil"/>
              <w:bottom w:val="nil"/>
              <w:right w:val="single" w:sz="4" w:space="0" w:color="auto"/>
            </w:tcBorders>
            <w:shd w:val="clear" w:color="000000" w:fill="FFFFFF"/>
            <w:noWrap/>
            <w:vAlign w:val="bottom"/>
            <w:hideMark/>
          </w:tcPr>
          <w:p w14:paraId="5722049B"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(19.7, 23.5)</w:t>
            </w:r>
          </w:p>
        </w:tc>
        <w:tc>
          <w:tcPr>
            <w:tcW w:w="1071" w:type="dxa"/>
            <w:tcBorders>
              <w:top w:val="nil"/>
              <w:left w:val="nil"/>
              <w:bottom w:val="nil"/>
              <w:right w:val="nil"/>
            </w:tcBorders>
            <w:shd w:val="clear" w:color="000000" w:fill="FFFFFF"/>
            <w:noWrap/>
            <w:vAlign w:val="bottom"/>
            <w:hideMark/>
          </w:tcPr>
          <w:p w14:paraId="4F179F99"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5852A2FF"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46234290"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4BA0A3CF"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GCSEs or A-levels</w:t>
            </w:r>
          </w:p>
        </w:tc>
        <w:tc>
          <w:tcPr>
            <w:tcW w:w="1071" w:type="dxa"/>
            <w:tcBorders>
              <w:top w:val="nil"/>
              <w:left w:val="nil"/>
              <w:bottom w:val="nil"/>
              <w:right w:val="nil"/>
            </w:tcBorders>
            <w:shd w:val="clear" w:color="000000" w:fill="FFFFFF"/>
            <w:noWrap/>
            <w:vAlign w:val="bottom"/>
            <w:hideMark/>
          </w:tcPr>
          <w:p w14:paraId="6CB9124A"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40%</w:t>
            </w:r>
          </w:p>
        </w:tc>
        <w:tc>
          <w:tcPr>
            <w:tcW w:w="1250" w:type="dxa"/>
            <w:tcBorders>
              <w:top w:val="nil"/>
              <w:left w:val="nil"/>
              <w:bottom w:val="nil"/>
              <w:right w:val="single" w:sz="4" w:space="0" w:color="auto"/>
            </w:tcBorders>
            <w:shd w:val="clear" w:color="000000" w:fill="FFFFFF"/>
            <w:noWrap/>
            <w:vAlign w:val="bottom"/>
            <w:hideMark/>
          </w:tcPr>
          <w:p w14:paraId="12FF95C6"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(37.3, 41.8)</w:t>
            </w:r>
          </w:p>
        </w:tc>
        <w:tc>
          <w:tcPr>
            <w:tcW w:w="1071" w:type="dxa"/>
            <w:tcBorders>
              <w:top w:val="nil"/>
              <w:left w:val="nil"/>
              <w:bottom w:val="nil"/>
              <w:right w:val="nil"/>
            </w:tcBorders>
            <w:shd w:val="clear" w:color="000000" w:fill="FFFFFF"/>
            <w:noWrap/>
            <w:vAlign w:val="bottom"/>
            <w:hideMark/>
          </w:tcPr>
          <w:p w14:paraId="72218E31"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0C58CFA9"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2E8AF0F1"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51BD62AE"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Degree or other HE</w:t>
            </w:r>
          </w:p>
        </w:tc>
        <w:tc>
          <w:tcPr>
            <w:tcW w:w="1071" w:type="dxa"/>
            <w:tcBorders>
              <w:top w:val="nil"/>
              <w:left w:val="nil"/>
              <w:bottom w:val="nil"/>
              <w:right w:val="nil"/>
            </w:tcBorders>
            <w:shd w:val="clear" w:color="000000" w:fill="FFFFFF"/>
            <w:noWrap/>
            <w:vAlign w:val="bottom"/>
            <w:hideMark/>
          </w:tcPr>
          <w:p w14:paraId="697F9B47"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35%</w:t>
            </w:r>
          </w:p>
        </w:tc>
        <w:tc>
          <w:tcPr>
            <w:tcW w:w="1250" w:type="dxa"/>
            <w:tcBorders>
              <w:top w:val="nil"/>
              <w:left w:val="nil"/>
              <w:bottom w:val="nil"/>
              <w:right w:val="single" w:sz="4" w:space="0" w:color="auto"/>
            </w:tcBorders>
            <w:shd w:val="clear" w:color="000000" w:fill="FFFFFF"/>
            <w:noWrap/>
            <w:vAlign w:val="bottom"/>
            <w:hideMark/>
          </w:tcPr>
          <w:p w14:paraId="5F74EC7A"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(32.4, 36.9)</w:t>
            </w:r>
          </w:p>
        </w:tc>
        <w:tc>
          <w:tcPr>
            <w:tcW w:w="1071" w:type="dxa"/>
            <w:tcBorders>
              <w:top w:val="nil"/>
              <w:left w:val="nil"/>
              <w:bottom w:val="nil"/>
              <w:right w:val="nil"/>
            </w:tcBorders>
            <w:shd w:val="clear" w:color="000000" w:fill="FFFFFF"/>
            <w:noWrap/>
            <w:vAlign w:val="bottom"/>
            <w:hideMark/>
          </w:tcPr>
          <w:p w14:paraId="23A0DD90"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6D609D99"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38AF92A0"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234A18DB"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Education (Norway version)</w:t>
            </w:r>
          </w:p>
        </w:tc>
        <w:tc>
          <w:tcPr>
            <w:tcW w:w="1071" w:type="dxa"/>
            <w:tcBorders>
              <w:top w:val="nil"/>
              <w:left w:val="nil"/>
              <w:bottom w:val="nil"/>
              <w:right w:val="nil"/>
            </w:tcBorders>
            <w:shd w:val="clear" w:color="000000" w:fill="FFFFFF"/>
            <w:noWrap/>
            <w:vAlign w:val="bottom"/>
            <w:hideMark/>
          </w:tcPr>
          <w:p w14:paraId="6CA85216"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10620F9B"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1CFD594B"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3E575DA0"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48324AD5"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4298D340"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Primary school</w:t>
            </w:r>
          </w:p>
        </w:tc>
        <w:tc>
          <w:tcPr>
            <w:tcW w:w="1071" w:type="dxa"/>
            <w:tcBorders>
              <w:top w:val="nil"/>
              <w:left w:val="nil"/>
              <w:bottom w:val="nil"/>
              <w:right w:val="nil"/>
            </w:tcBorders>
            <w:shd w:val="clear" w:color="000000" w:fill="FFFFFF"/>
            <w:noWrap/>
            <w:vAlign w:val="bottom"/>
            <w:hideMark/>
          </w:tcPr>
          <w:p w14:paraId="7BED10E4"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50AE0871"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3F86BC94"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25%</w:t>
            </w:r>
          </w:p>
        </w:tc>
        <w:tc>
          <w:tcPr>
            <w:tcW w:w="1250" w:type="dxa"/>
            <w:tcBorders>
              <w:top w:val="nil"/>
              <w:left w:val="nil"/>
              <w:bottom w:val="nil"/>
              <w:right w:val="single" w:sz="4" w:space="0" w:color="auto"/>
            </w:tcBorders>
            <w:shd w:val="clear" w:color="000000" w:fill="FFFFFF"/>
            <w:noWrap/>
            <w:vAlign w:val="bottom"/>
            <w:hideMark/>
          </w:tcPr>
          <w:p w14:paraId="2EFD5854"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(22.3, 27.6)</w:t>
            </w:r>
          </w:p>
        </w:tc>
      </w:tr>
      <w:tr w:rsidR="009632BE" w:rsidRPr="002B656B" w14:paraId="7AE06C46"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4C6DAFAF"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Secondary school</w:t>
            </w:r>
          </w:p>
        </w:tc>
        <w:tc>
          <w:tcPr>
            <w:tcW w:w="1071" w:type="dxa"/>
            <w:tcBorders>
              <w:top w:val="nil"/>
              <w:left w:val="nil"/>
              <w:bottom w:val="nil"/>
              <w:right w:val="nil"/>
            </w:tcBorders>
            <w:shd w:val="clear" w:color="000000" w:fill="FFFFFF"/>
            <w:noWrap/>
            <w:vAlign w:val="bottom"/>
            <w:hideMark/>
          </w:tcPr>
          <w:p w14:paraId="26F9B267"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543DED7D"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66CCA69B"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42%</w:t>
            </w:r>
          </w:p>
        </w:tc>
        <w:tc>
          <w:tcPr>
            <w:tcW w:w="1250" w:type="dxa"/>
            <w:tcBorders>
              <w:top w:val="nil"/>
              <w:left w:val="nil"/>
              <w:bottom w:val="nil"/>
              <w:right w:val="single" w:sz="4" w:space="0" w:color="auto"/>
            </w:tcBorders>
            <w:shd w:val="clear" w:color="000000" w:fill="FFFFFF"/>
            <w:noWrap/>
            <w:vAlign w:val="bottom"/>
            <w:hideMark/>
          </w:tcPr>
          <w:p w14:paraId="54206C1D"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(39.5, 44.1)</w:t>
            </w:r>
          </w:p>
        </w:tc>
      </w:tr>
      <w:tr w:rsidR="009632BE" w:rsidRPr="002B656B" w14:paraId="74487A08"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0EA6AE2C"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University-level</w:t>
            </w:r>
          </w:p>
        </w:tc>
        <w:tc>
          <w:tcPr>
            <w:tcW w:w="1071" w:type="dxa"/>
            <w:tcBorders>
              <w:top w:val="nil"/>
              <w:left w:val="nil"/>
              <w:bottom w:val="nil"/>
              <w:right w:val="nil"/>
            </w:tcBorders>
            <w:shd w:val="clear" w:color="000000" w:fill="FFFFFF"/>
            <w:noWrap/>
            <w:vAlign w:val="bottom"/>
            <w:hideMark/>
          </w:tcPr>
          <w:p w14:paraId="2B748176"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2F975D8A"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5CEC5085"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33%</w:t>
            </w:r>
          </w:p>
        </w:tc>
        <w:tc>
          <w:tcPr>
            <w:tcW w:w="1250" w:type="dxa"/>
            <w:tcBorders>
              <w:top w:val="nil"/>
              <w:left w:val="nil"/>
              <w:bottom w:val="nil"/>
              <w:right w:val="single" w:sz="4" w:space="0" w:color="auto"/>
            </w:tcBorders>
            <w:shd w:val="clear" w:color="000000" w:fill="FFFFFF"/>
            <w:noWrap/>
            <w:vAlign w:val="bottom"/>
            <w:hideMark/>
          </w:tcPr>
          <w:p w14:paraId="70D9F2E7"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(31.1, 35.4)</w:t>
            </w:r>
          </w:p>
        </w:tc>
      </w:tr>
      <w:tr w:rsidR="009632BE" w:rsidRPr="002B656B" w14:paraId="4D696061"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1B7E7753"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Incapacity benefits</w:t>
            </w:r>
          </w:p>
        </w:tc>
        <w:tc>
          <w:tcPr>
            <w:tcW w:w="1071" w:type="dxa"/>
            <w:tcBorders>
              <w:top w:val="nil"/>
              <w:left w:val="nil"/>
              <w:bottom w:val="nil"/>
              <w:right w:val="nil"/>
            </w:tcBorders>
            <w:shd w:val="clear" w:color="000000" w:fill="FFFFFF"/>
            <w:noWrap/>
            <w:vAlign w:val="bottom"/>
            <w:hideMark/>
          </w:tcPr>
          <w:p w14:paraId="5DB46CB7"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6DBB7FD8"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4D2479BA"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0B5EC2F1"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5CCDF7F3"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5EA3585B"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Currently claiming</w:t>
            </w:r>
          </w:p>
        </w:tc>
        <w:tc>
          <w:tcPr>
            <w:tcW w:w="1071" w:type="dxa"/>
            <w:tcBorders>
              <w:top w:val="nil"/>
              <w:left w:val="nil"/>
              <w:bottom w:val="nil"/>
              <w:right w:val="nil"/>
            </w:tcBorders>
            <w:shd w:val="clear" w:color="000000" w:fill="FFFFFF"/>
            <w:noWrap/>
            <w:vAlign w:val="bottom"/>
            <w:hideMark/>
          </w:tcPr>
          <w:p w14:paraId="3B818336"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5%</w:t>
            </w:r>
          </w:p>
        </w:tc>
        <w:tc>
          <w:tcPr>
            <w:tcW w:w="1250" w:type="dxa"/>
            <w:tcBorders>
              <w:top w:val="nil"/>
              <w:left w:val="nil"/>
              <w:bottom w:val="nil"/>
              <w:right w:val="single" w:sz="4" w:space="0" w:color="auto"/>
            </w:tcBorders>
            <w:shd w:val="clear" w:color="000000" w:fill="FFFFFF"/>
            <w:noWrap/>
            <w:vAlign w:val="bottom"/>
            <w:hideMark/>
          </w:tcPr>
          <w:p w14:paraId="72937486"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(3.7, 5.7)</w:t>
            </w:r>
          </w:p>
        </w:tc>
        <w:tc>
          <w:tcPr>
            <w:tcW w:w="1071" w:type="dxa"/>
            <w:tcBorders>
              <w:top w:val="nil"/>
              <w:left w:val="nil"/>
              <w:bottom w:val="nil"/>
              <w:right w:val="nil"/>
            </w:tcBorders>
            <w:shd w:val="clear" w:color="000000" w:fill="FFFFFF"/>
            <w:noWrap/>
            <w:vAlign w:val="bottom"/>
            <w:hideMark/>
          </w:tcPr>
          <w:p w14:paraId="1DEA2494"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21%</w:t>
            </w:r>
          </w:p>
        </w:tc>
        <w:tc>
          <w:tcPr>
            <w:tcW w:w="1250" w:type="dxa"/>
            <w:tcBorders>
              <w:top w:val="nil"/>
              <w:left w:val="nil"/>
              <w:bottom w:val="nil"/>
              <w:right w:val="single" w:sz="4" w:space="0" w:color="auto"/>
            </w:tcBorders>
            <w:shd w:val="clear" w:color="000000" w:fill="FFFFFF"/>
            <w:noWrap/>
            <w:vAlign w:val="bottom"/>
            <w:hideMark/>
          </w:tcPr>
          <w:p w14:paraId="3A8A0AD2"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(18.5, 22.7)</w:t>
            </w:r>
          </w:p>
        </w:tc>
      </w:tr>
      <w:tr w:rsidR="009632BE" w:rsidRPr="002B656B" w14:paraId="3C074F84"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64AE0110" w14:textId="77777777" w:rsidR="009632BE" w:rsidRPr="002B656B" w:rsidRDefault="009632BE" w:rsidP="00BA254F">
            <w:pPr>
              <w:spacing w:after="0" w:line="240" w:lineRule="auto"/>
              <w:rPr>
                <w:rFonts w:eastAsia="Times New Roman" w:cs="Times New Roman"/>
                <w:b/>
                <w:bCs/>
                <w:color w:val="000000"/>
                <w:lang w:eastAsia="en-GB"/>
              </w:rPr>
            </w:pPr>
            <w:r w:rsidRPr="002B656B">
              <w:rPr>
                <w:rFonts w:eastAsia="Times New Roman" w:cs="Times New Roman"/>
                <w:b/>
                <w:bCs/>
                <w:color w:val="000000"/>
                <w:lang w:eastAsia="en-GB"/>
              </w:rPr>
              <w:t>Does illness/disability limit activity</w:t>
            </w:r>
          </w:p>
        </w:tc>
        <w:tc>
          <w:tcPr>
            <w:tcW w:w="1071" w:type="dxa"/>
            <w:tcBorders>
              <w:top w:val="nil"/>
              <w:left w:val="nil"/>
              <w:bottom w:val="nil"/>
              <w:right w:val="nil"/>
            </w:tcBorders>
            <w:shd w:val="clear" w:color="000000" w:fill="FFFFFF"/>
            <w:noWrap/>
            <w:vAlign w:val="bottom"/>
            <w:hideMark/>
          </w:tcPr>
          <w:p w14:paraId="026BB036"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7853C295"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nil"/>
              <w:left w:val="nil"/>
              <w:bottom w:val="nil"/>
              <w:right w:val="nil"/>
            </w:tcBorders>
            <w:shd w:val="clear" w:color="000000" w:fill="FFFFFF"/>
            <w:noWrap/>
            <w:vAlign w:val="bottom"/>
            <w:hideMark/>
          </w:tcPr>
          <w:p w14:paraId="405CCC76"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 </w:t>
            </w:r>
          </w:p>
        </w:tc>
        <w:tc>
          <w:tcPr>
            <w:tcW w:w="1250" w:type="dxa"/>
            <w:tcBorders>
              <w:top w:val="nil"/>
              <w:left w:val="nil"/>
              <w:bottom w:val="nil"/>
              <w:right w:val="single" w:sz="4" w:space="0" w:color="auto"/>
            </w:tcBorders>
            <w:shd w:val="clear" w:color="000000" w:fill="FFFFFF"/>
            <w:noWrap/>
            <w:vAlign w:val="bottom"/>
            <w:hideMark/>
          </w:tcPr>
          <w:p w14:paraId="431C9EDD"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r w:rsidR="009632BE" w:rsidRPr="002B656B" w14:paraId="316F7BA8"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7F823C83"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Yes, a lot</w:t>
            </w:r>
          </w:p>
        </w:tc>
        <w:tc>
          <w:tcPr>
            <w:tcW w:w="1071" w:type="dxa"/>
            <w:tcBorders>
              <w:top w:val="nil"/>
              <w:left w:val="nil"/>
              <w:bottom w:val="nil"/>
              <w:right w:val="nil"/>
            </w:tcBorders>
            <w:shd w:val="clear" w:color="000000" w:fill="FFFFFF"/>
            <w:noWrap/>
            <w:vAlign w:val="bottom"/>
            <w:hideMark/>
          </w:tcPr>
          <w:p w14:paraId="42586B52"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10%</w:t>
            </w:r>
          </w:p>
        </w:tc>
        <w:tc>
          <w:tcPr>
            <w:tcW w:w="1250" w:type="dxa"/>
            <w:tcBorders>
              <w:top w:val="nil"/>
              <w:left w:val="nil"/>
              <w:bottom w:val="nil"/>
              <w:right w:val="single" w:sz="4" w:space="0" w:color="auto"/>
            </w:tcBorders>
            <w:shd w:val="clear" w:color="000000" w:fill="FFFFFF"/>
            <w:noWrap/>
            <w:vAlign w:val="bottom"/>
            <w:hideMark/>
          </w:tcPr>
          <w:p w14:paraId="5519FAD6"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(8.6, 11.3)</w:t>
            </w:r>
          </w:p>
        </w:tc>
        <w:tc>
          <w:tcPr>
            <w:tcW w:w="1071" w:type="dxa"/>
            <w:tcBorders>
              <w:top w:val="nil"/>
              <w:left w:val="nil"/>
              <w:bottom w:val="nil"/>
              <w:right w:val="nil"/>
            </w:tcBorders>
            <w:shd w:val="clear" w:color="000000" w:fill="FFFFFF"/>
            <w:noWrap/>
            <w:vAlign w:val="bottom"/>
            <w:hideMark/>
          </w:tcPr>
          <w:p w14:paraId="60B8B99C"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16%</w:t>
            </w:r>
          </w:p>
        </w:tc>
        <w:tc>
          <w:tcPr>
            <w:tcW w:w="1250" w:type="dxa"/>
            <w:tcBorders>
              <w:top w:val="nil"/>
              <w:left w:val="nil"/>
              <w:bottom w:val="nil"/>
              <w:right w:val="single" w:sz="4" w:space="0" w:color="auto"/>
            </w:tcBorders>
            <w:shd w:val="clear" w:color="000000" w:fill="FFFFFF"/>
            <w:noWrap/>
            <w:vAlign w:val="bottom"/>
            <w:hideMark/>
          </w:tcPr>
          <w:p w14:paraId="29B575A8"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(13.8, 17.5)</w:t>
            </w:r>
          </w:p>
        </w:tc>
      </w:tr>
      <w:tr w:rsidR="009632BE" w:rsidRPr="002B656B" w14:paraId="0C78F010"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1CE7BCC4"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Yes, a little</w:t>
            </w:r>
          </w:p>
        </w:tc>
        <w:tc>
          <w:tcPr>
            <w:tcW w:w="1071" w:type="dxa"/>
            <w:tcBorders>
              <w:top w:val="nil"/>
              <w:left w:val="nil"/>
              <w:bottom w:val="nil"/>
              <w:right w:val="nil"/>
            </w:tcBorders>
            <w:shd w:val="clear" w:color="000000" w:fill="FFFFFF"/>
            <w:noWrap/>
            <w:vAlign w:val="bottom"/>
            <w:hideMark/>
          </w:tcPr>
          <w:p w14:paraId="014171CA"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22%</w:t>
            </w:r>
          </w:p>
        </w:tc>
        <w:tc>
          <w:tcPr>
            <w:tcW w:w="1250" w:type="dxa"/>
            <w:tcBorders>
              <w:top w:val="nil"/>
              <w:left w:val="nil"/>
              <w:bottom w:val="nil"/>
              <w:right w:val="single" w:sz="4" w:space="0" w:color="auto"/>
            </w:tcBorders>
            <w:shd w:val="clear" w:color="000000" w:fill="FFFFFF"/>
            <w:noWrap/>
            <w:vAlign w:val="bottom"/>
            <w:hideMark/>
          </w:tcPr>
          <w:p w14:paraId="46B709E8"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(19.8, 23.6)</w:t>
            </w:r>
          </w:p>
        </w:tc>
        <w:tc>
          <w:tcPr>
            <w:tcW w:w="1071" w:type="dxa"/>
            <w:tcBorders>
              <w:top w:val="nil"/>
              <w:left w:val="nil"/>
              <w:bottom w:val="nil"/>
              <w:right w:val="nil"/>
            </w:tcBorders>
            <w:shd w:val="clear" w:color="000000" w:fill="FFFFFF"/>
            <w:noWrap/>
            <w:vAlign w:val="bottom"/>
            <w:hideMark/>
          </w:tcPr>
          <w:p w14:paraId="7703D39C"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27%</w:t>
            </w:r>
          </w:p>
        </w:tc>
        <w:tc>
          <w:tcPr>
            <w:tcW w:w="1250" w:type="dxa"/>
            <w:tcBorders>
              <w:top w:val="nil"/>
              <w:left w:val="nil"/>
              <w:bottom w:val="nil"/>
              <w:right w:val="single" w:sz="4" w:space="0" w:color="auto"/>
            </w:tcBorders>
            <w:shd w:val="clear" w:color="000000" w:fill="FFFFFF"/>
            <w:noWrap/>
            <w:vAlign w:val="bottom"/>
            <w:hideMark/>
          </w:tcPr>
          <w:p w14:paraId="68D9F42A"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(24.8, 29.3)</w:t>
            </w:r>
          </w:p>
        </w:tc>
      </w:tr>
      <w:tr w:rsidR="009632BE" w:rsidRPr="002B656B" w14:paraId="6F264C01"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169E5282" w14:textId="77777777" w:rsidR="009632BE" w:rsidRPr="002B656B" w:rsidRDefault="009632BE" w:rsidP="00BA254F">
            <w:pPr>
              <w:spacing w:after="0" w:line="240" w:lineRule="auto"/>
              <w:rPr>
                <w:rFonts w:eastAsia="Times New Roman" w:cs="Times New Roman"/>
                <w:color w:val="000000"/>
                <w:lang w:eastAsia="en-GB"/>
              </w:rPr>
            </w:pPr>
            <w:r w:rsidRPr="002B656B">
              <w:rPr>
                <w:rFonts w:eastAsia="Times New Roman" w:cs="Times New Roman"/>
                <w:color w:val="000000"/>
                <w:lang w:eastAsia="en-GB"/>
              </w:rPr>
              <w:t>None</w:t>
            </w:r>
          </w:p>
        </w:tc>
        <w:tc>
          <w:tcPr>
            <w:tcW w:w="1071" w:type="dxa"/>
            <w:tcBorders>
              <w:top w:val="nil"/>
              <w:left w:val="nil"/>
              <w:bottom w:val="nil"/>
              <w:right w:val="nil"/>
            </w:tcBorders>
            <w:shd w:val="clear" w:color="000000" w:fill="FFFFFF"/>
            <w:noWrap/>
            <w:vAlign w:val="bottom"/>
            <w:hideMark/>
          </w:tcPr>
          <w:p w14:paraId="52CFFDA6"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64%</w:t>
            </w:r>
          </w:p>
        </w:tc>
        <w:tc>
          <w:tcPr>
            <w:tcW w:w="1250" w:type="dxa"/>
            <w:tcBorders>
              <w:top w:val="nil"/>
              <w:left w:val="nil"/>
              <w:bottom w:val="nil"/>
              <w:right w:val="single" w:sz="4" w:space="0" w:color="auto"/>
            </w:tcBorders>
            <w:shd w:val="clear" w:color="000000" w:fill="FFFFFF"/>
            <w:noWrap/>
            <w:vAlign w:val="bottom"/>
            <w:hideMark/>
          </w:tcPr>
          <w:p w14:paraId="10429A88"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(61.6, 66.2)</w:t>
            </w:r>
          </w:p>
        </w:tc>
        <w:tc>
          <w:tcPr>
            <w:tcW w:w="1071" w:type="dxa"/>
            <w:tcBorders>
              <w:top w:val="nil"/>
              <w:left w:val="nil"/>
              <w:bottom w:val="nil"/>
              <w:right w:val="nil"/>
            </w:tcBorders>
            <w:shd w:val="clear" w:color="000000" w:fill="FFFFFF"/>
            <w:noWrap/>
            <w:vAlign w:val="bottom"/>
            <w:hideMark/>
          </w:tcPr>
          <w:p w14:paraId="662F02FC" w14:textId="77777777" w:rsidR="009632BE" w:rsidRPr="002B656B" w:rsidRDefault="009632BE" w:rsidP="00BA254F">
            <w:pPr>
              <w:spacing w:after="0" w:line="240" w:lineRule="auto"/>
              <w:jc w:val="center"/>
              <w:rPr>
                <w:rFonts w:eastAsia="Times New Roman" w:cs="Times New Roman"/>
                <w:color w:val="000000"/>
                <w:lang w:eastAsia="en-GB"/>
              </w:rPr>
            </w:pPr>
            <w:r w:rsidRPr="002B656B">
              <w:rPr>
                <w:rFonts w:eastAsia="Times New Roman" w:cs="Times New Roman"/>
                <w:color w:val="000000"/>
                <w:lang w:eastAsia="en-GB"/>
              </w:rPr>
              <w:t>53%</w:t>
            </w:r>
          </w:p>
        </w:tc>
        <w:tc>
          <w:tcPr>
            <w:tcW w:w="1250" w:type="dxa"/>
            <w:tcBorders>
              <w:top w:val="nil"/>
              <w:left w:val="nil"/>
              <w:bottom w:val="nil"/>
              <w:right w:val="single" w:sz="4" w:space="0" w:color="auto"/>
            </w:tcBorders>
            <w:shd w:val="clear" w:color="000000" w:fill="FFFFFF"/>
            <w:noWrap/>
            <w:vAlign w:val="bottom"/>
            <w:hideMark/>
          </w:tcPr>
          <w:p w14:paraId="34926480"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(50.2, 55.1)</w:t>
            </w:r>
          </w:p>
        </w:tc>
      </w:tr>
      <w:tr w:rsidR="009632BE" w:rsidRPr="002B656B" w14:paraId="2F201B12" w14:textId="77777777" w:rsidTr="00BA254F">
        <w:trPr>
          <w:trHeight w:val="330"/>
        </w:trPr>
        <w:tc>
          <w:tcPr>
            <w:tcW w:w="3584" w:type="dxa"/>
            <w:tcBorders>
              <w:top w:val="nil"/>
              <w:left w:val="single" w:sz="4" w:space="0" w:color="auto"/>
              <w:bottom w:val="nil"/>
              <w:right w:val="nil"/>
            </w:tcBorders>
            <w:shd w:val="clear" w:color="000000" w:fill="FFFFFF"/>
            <w:noWrap/>
            <w:vAlign w:val="bottom"/>
            <w:hideMark/>
          </w:tcPr>
          <w:p w14:paraId="2B3EA379" w14:textId="77777777" w:rsidR="009632BE" w:rsidRPr="002B656B" w:rsidRDefault="009632BE" w:rsidP="00BA254F">
            <w:pPr>
              <w:spacing w:after="0" w:line="240" w:lineRule="auto"/>
              <w:rPr>
                <w:rFonts w:eastAsia="Times New Roman" w:cs="Times New Roman"/>
                <w:i/>
                <w:iCs/>
                <w:color w:val="000000"/>
                <w:lang w:eastAsia="en-GB"/>
              </w:rPr>
            </w:pPr>
            <w:r w:rsidRPr="002B656B">
              <w:rPr>
                <w:rFonts w:eastAsia="Times New Roman" w:cs="Times New Roman"/>
                <w:i/>
                <w:iCs/>
                <w:color w:val="000000"/>
                <w:lang w:eastAsia="en-GB"/>
              </w:rPr>
              <w:t>(Don't know/refused)</w:t>
            </w:r>
          </w:p>
        </w:tc>
        <w:tc>
          <w:tcPr>
            <w:tcW w:w="1071" w:type="dxa"/>
            <w:tcBorders>
              <w:top w:val="nil"/>
              <w:left w:val="nil"/>
              <w:bottom w:val="nil"/>
              <w:right w:val="nil"/>
            </w:tcBorders>
            <w:shd w:val="clear" w:color="000000" w:fill="FFFFFF"/>
            <w:noWrap/>
            <w:vAlign w:val="bottom"/>
            <w:hideMark/>
          </w:tcPr>
          <w:p w14:paraId="1D121C05" w14:textId="77777777" w:rsidR="009632BE" w:rsidRPr="002B656B" w:rsidRDefault="009632BE" w:rsidP="00BA254F">
            <w:pPr>
              <w:spacing w:after="0" w:line="240" w:lineRule="auto"/>
              <w:jc w:val="center"/>
              <w:rPr>
                <w:rFonts w:eastAsia="Times New Roman" w:cs="Times New Roman"/>
                <w:i/>
                <w:iCs/>
                <w:color w:val="000000"/>
                <w:lang w:eastAsia="en-GB"/>
              </w:rPr>
            </w:pPr>
            <w:r w:rsidRPr="002B656B">
              <w:rPr>
                <w:rFonts w:eastAsia="Times New Roman" w:cs="Times New Roman"/>
                <w:i/>
                <w:iCs/>
                <w:color w:val="000000"/>
                <w:lang w:eastAsia="en-GB"/>
              </w:rPr>
              <w:t>4%</w:t>
            </w:r>
          </w:p>
        </w:tc>
        <w:tc>
          <w:tcPr>
            <w:tcW w:w="1250" w:type="dxa"/>
            <w:tcBorders>
              <w:top w:val="nil"/>
              <w:left w:val="nil"/>
              <w:bottom w:val="nil"/>
              <w:right w:val="single" w:sz="4" w:space="0" w:color="auto"/>
            </w:tcBorders>
            <w:shd w:val="clear" w:color="000000" w:fill="FFFFFF"/>
            <w:noWrap/>
            <w:vAlign w:val="bottom"/>
            <w:hideMark/>
          </w:tcPr>
          <w:p w14:paraId="5AC9B518"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(3.3, 5.5)</w:t>
            </w:r>
          </w:p>
        </w:tc>
        <w:tc>
          <w:tcPr>
            <w:tcW w:w="1071" w:type="dxa"/>
            <w:tcBorders>
              <w:top w:val="nil"/>
              <w:left w:val="nil"/>
              <w:bottom w:val="nil"/>
              <w:right w:val="nil"/>
            </w:tcBorders>
            <w:shd w:val="clear" w:color="000000" w:fill="FFFFFF"/>
            <w:noWrap/>
            <w:vAlign w:val="bottom"/>
            <w:hideMark/>
          </w:tcPr>
          <w:p w14:paraId="07354C4A" w14:textId="77777777" w:rsidR="009632BE" w:rsidRPr="002B656B" w:rsidRDefault="009632BE" w:rsidP="00BA254F">
            <w:pPr>
              <w:spacing w:after="0" w:line="240" w:lineRule="auto"/>
              <w:jc w:val="center"/>
              <w:rPr>
                <w:rFonts w:eastAsia="Times New Roman" w:cs="Times New Roman"/>
                <w:i/>
                <w:iCs/>
                <w:color w:val="000000"/>
                <w:lang w:eastAsia="en-GB"/>
              </w:rPr>
            </w:pPr>
            <w:r w:rsidRPr="002B656B">
              <w:rPr>
                <w:rFonts w:eastAsia="Times New Roman" w:cs="Times New Roman"/>
                <w:i/>
                <w:iCs/>
                <w:color w:val="000000"/>
                <w:lang w:eastAsia="en-GB"/>
              </w:rPr>
              <w:t>5%</w:t>
            </w:r>
          </w:p>
        </w:tc>
        <w:tc>
          <w:tcPr>
            <w:tcW w:w="1250" w:type="dxa"/>
            <w:tcBorders>
              <w:top w:val="nil"/>
              <w:left w:val="nil"/>
              <w:bottom w:val="nil"/>
              <w:right w:val="single" w:sz="4" w:space="0" w:color="auto"/>
            </w:tcBorders>
            <w:shd w:val="clear" w:color="000000" w:fill="FFFFFF"/>
            <w:noWrap/>
            <w:vAlign w:val="bottom"/>
            <w:hideMark/>
          </w:tcPr>
          <w:p w14:paraId="22BC5BF2"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(3.5, 5.8)</w:t>
            </w:r>
          </w:p>
        </w:tc>
      </w:tr>
      <w:tr w:rsidR="009632BE" w:rsidRPr="002B656B" w14:paraId="02C462EC" w14:textId="77777777" w:rsidTr="00BA254F">
        <w:trPr>
          <w:trHeight w:val="330"/>
        </w:trPr>
        <w:tc>
          <w:tcPr>
            <w:tcW w:w="3584" w:type="dxa"/>
            <w:tcBorders>
              <w:top w:val="single" w:sz="4" w:space="0" w:color="auto"/>
              <w:left w:val="single" w:sz="4" w:space="0" w:color="auto"/>
              <w:bottom w:val="single" w:sz="4" w:space="0" w:color="auto"/>
              <w:right w:val="nil"/>
            </w:tcBorders>
            <w:shd w:val="clear" w:color="000000" w:fill="FFFFFF"/>
            <w:noWrap/>
            <w:vAlign w:val="bottom"/>
            <w:hideMark/>
          </w:tcPr>
          <w:p w14:paraId="7DBB584D" w14:textId="77777777" w:rsidR="009632BE" w:rsidRPr="002B656B" w:rsidRDefault="009632BE" w:rsidP="00BA254F">
            <w:pPr>
              <w:spacing w:after="0" w:line="240" w:lineRule="auto"/>
              <w:jc w:val="right"/>
              <w:rPr>
                <w:rFonts w:eastAsia="Times New Roman" w:cs="Times New Roman"/>
                <w:i/>
                <w:iCs/>
                <w:color w:val="000000"/>
                <w:lang w:eastAsia="en-GB"/>
              </w:rPr>
            </w:pPr>
            <w:r w:rsidRPr="002B656B">
              <w:rPr>
                <w:rFonts w:eastAsia="Times New Roman" w:cs="Times New Roman"/>
                <w:i/>
                <w:iCs/>
                <w:color w:val="000000"/>
                <w:lang w:eastAsia="en-GB"/>
              </w:rPr>
              <w:t>Sample size</w:t>
            </w:r>
          </w:p>
        </w:tc>
        <w:tc>
          <w:tcPr>
            <w:tcW w:w="1071" w:type="dxa"/>
            <w:tcBorders>
              <w:top w:val="single" w:sz="4" w:space="0" w:color="auto"/>
              <w:left w:val="nil"/>
              <w:bottom w:val="single" w:sz="4" w:space="0" w:color="auto"/>
              <w:right w:val="nil"/>
            </w:tcBorders>
            <w:shd w:val="clear" w:color="000000" w:fill="FFFFFF"/>
            <w:noWrap/>
            <w:vAlign w:val="bottom"/>
            <w:hideMark/>
          </w:tcPr>
          <w:p w14:paraId="17378F37" w14:textId="77777777" w:rsidR="009632BE" w:rsidRPr="002B656B" w:rsidRDefault="009632BE" w:rsidP="00BA254F">
            <w:pPr>
              <w:spacing w:after="0" w:line="240" w:lineRule="auto"/>
              <w:jc w:val="center"/>
              <w:rPr>
                <w:rFonts w:eastAsia="Times New Roman" w:cs="Times New Roman"/>
                <w:i/>
                <w:iCs/>
                <w:color w:val="000000"/>
                <w:lang w:eastAsia="en-GB"/>
              </w:rPr>
            </w:pPr>
            <w:r w:rsidRPr="002B656B">
              <w:rPr>
                <w:rFonts w:eastAsia="Times New Roman" w:cs="Times New Roman"/>
                <w:i/>
                <w:iCs/>
                <w:color w:val="000000"/>
                <w:lang w:eastAsia="en-GB"/>
              </w:rPr>
              <w:t>1,973</w:t>
            </w:r>
          </w:p>
        </w:tc>
        <w:tc>
          <w:tcPr>
            <w:tcW w:w="1250" w:type="dxa"/>
            <w:tcBorders>
              <w:top w:val="single" w:sz="4" w:space="0" w:color="auto"/>
              <w:left w:val="nil"/>
              <w:bottom w:val="single" w:sz="4" w:space="0" w:color="auto"/>
              <w:right w:val="single" w:sz="4" w:space="0" w:color="auto"/>
            </w:tcBorders>
            <w:shd w:val="clear" w:color="000000" w:fill="FFFFFF"/>
            <w:noWrap/>
            <w:vAlign w:val="bottom"/>
            <w:hideMark/>
          </w:tcPr>
          <w:p w14:paraId="497DF397"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c>
          <w:tcPr>
            <w:tcW w:w="1071" w:type="dxa"/>
            <w:tcBorders>
              <w:top w:val="single" w:sz="4" w:space="0" w:color="auto"/>
              <w:left w:val="nil"/>
              <w:bottom w:val="single" w:sz="4" w:space="0" w:color="auto"/>
              <w:right w:val="nil"/>
            </w:tcBorders>
            <w:shd w:val="clear" w:color="000000" w:fill="FFFFFF"/>
            <w:noWrap/>
            <w:vAlign w:val="bottom"/>
            <w:hideMark/>
          </w:tcPr>
          <w:p w14:paraId="7FF6D40C" w14:textId="77777777" w:rsidR="009632BE" w:rsidRPr="002B656B" w:rsidRDefault="009632BE" w:rsidP="00BA254F">
            <w:pPr>
              <w:spacing w:after="0" w:line="240" w:lineRule="auto"/>
              <w:jc w:val="center"/>
              <w:rPr>
                <w:rFonts w:eastAsia="Times New Roman" w:cs="Times New Roman"/>
                <w:i/>
                <w:iCs/>
                <w:color w:val="000000"/>
                <w:lang w:eastAsia="en-GB"/>
              </w:rPr>
            </w:pPr>
            <w:r w:rsidRPr="002B656B">
              <w:rPr>
                <w:rFonts w:eastAsia="Times New Roman" w:cs="Times New Roman"/>
                <w:i/>
                <w:iCs/>
                <w:color w:val="000000"/>
                <w:lang w:eastAsia="en-GB"/>
              </w:rPr>
              <w:t>1,988</w:t>
            </w:r>
          </w:p>
        </w:tc>
        <w:tc>
          <w:tcPr>
            <w:tcW w:w="1250" w:type="dxa"/>
            <w:tcBorders>
              <w:top w:val="single" w:sz="4" w:space="0" w:color="auto"/>
              <w:left w:val="nil"/>
              <w:bottom w:val="single" w:sz="4" w:space="0" w:color="auto"/>
              <w:right w:val="single" w:sz="4" w:space="0" w:color="auto"/>
            </w:tcBorders>
            <w:shd w:val="clear" w:color="000000" w:fill="FFFFFF"/>
            <w:noWrap/>
            <w:vAlign w:val="bottom"/>
            <w:hideMark/>
          </w:tcPr>
          <w:p w14:paraId="3B31DBA7" w14:textId="77777777" w:rsidR="009632BE" w:rsidRPr="002B656B" w:rsidRDefault="009632BE" w:rsidP="00BA254F">
            <w:pPr>
              <w:spacing w:after="0" w:line="240" w:lineRule="auto"/>
              <w:jc w:val="center"/>
              <w:rPr>
                <w:rFonts w:eastAsia="Times New Roman" w:cs="Times New Roman"/>
                <w:i/>
                <w:iCs/>
                <w:color w:val="000000"/>
                <w:sz w:val="20"/>
                <w:szCs w:val="20"/>
                <w:lang w:eastAsia="en-GB"/>
              </w:rPr>
            </w:pPr>
            <w:r w:rsidRPr="002B656B">
              <w:rPr>
                <w:rFonts w:eastAsia="Times New Roman" w:cs="Times New Roman"/>
                <w:i/>
                <w:iCs/>
                <w:color w:val="000000"/>
                <w:sz w:val="20"/>
                <w:szCs w:val="20"/>
                <w:lang w:eastAsia="en-GB"/>
              </w:rPr>
              <w:t> </w:t>
            </w:r>
          </w:p>
        </w:tc>
      </w:tr>
    </w:tbl>
    <w:p w14:paraId="43698AC2" w14:textId="144FB05E" w:rsidR="00ED2B99" w:rsidRDefault="00ED2B99">
      <w:pPr>
        <w:spacing w:line="276" w:lineRule="auto"/>
        <w:rPr>
          <w:rFonts w:eastAsiaTheme="majorEastAsia" w:cstheme="majorBidi"/>
          <w:b/>
          <w:color w:val="365F91" w:themeColor="accent1" w:themeShade="BF"/>
          <w:sz w:val="26"/>
          <w:szCs w:val="26"/>
        </w:rPr>
      </w:pPr>
    </w:p>
    <w:p w14:paraId="0B1B7B82" w14:textId="2AA68C98" w:rsidR="00020861" w:rsidRDefault="00BE2CED" w:rsidP="00BE2CED">
      <w:pPr>
        <w:pStyle w:val="Heading2"/>
      </w:pPr>
      <w:bookmarkStart w:id="6" w:name="_Toc140054843"/>
      <w:r>
        <w:lastRenderedPageBreak/>
        <w:t xml:space="preserve">Appendix </w:t>
      </w:r>
      <w:r w:rsidR="008F1855">
        <w:t>E</w:t>
      </w:r>
      <w:r>
        <w:t xml:space="preserve">: </w:t>
      </w:r>
      <w:r w:rsidR="00B749C7">
        <w:t xml:space="preserve">REFERENCE: </w:t>
      </w:r>
      <w:r w:rsidR="000B6F09">
        <w:t xml:space="preserve">Methodology for UK-Norway </w:t>
      </w:r>
      <w:r>
        <w:t>YouGov data</w:t>
      </w:r>
      <w:bookmarkEnd w:id="0"/>
      <w:bookmarkEnd w:id="1"/>
      <w:bookmarkEnd w:id="6"/>
    </w:p>
    <w:p w14:paraId="2BBBC401" w14:textId="77777777" w:rsidR="00DD359E" w:rsidRDefault="00DD359E" w:rsidP="00DD359E">
      <w:pPr>
        <w:pStyle w:val="Heading3"/>
      </w:pPr>
      <w:r>
        <w:t>YouGov sample design</w:t>
      </w:r>
    </w:p>
    <w:p w14:paraId="5D5B272A" w14:textId="57A66A0A" w:rsidR="00DD359E" w:rsidRDefault="00DD359E" w:rsidP="00DD359E">
      <w:r>
        <w:t xml:space="preserve">YouGov were chosen through a competitive tendering process, having demonstrated their experience in conducting both comparative studies and complex experimental designs, and given the size of their existing panels in the UK and Norway. YouGov provides more general descriptions of its panels at </w:t>
      </w:r>
      <w:hyperlink r:id="rId9" w:history="1">
        <w:r w:rsidRPr="001C0A46">
          <w:rPr>
            <w:rStyle w:val="Hyperlink"/>
          </w:rPr>
          <w:t>https://yougov.co.uk/about/panel-methodology/</w:t>
        </w:r>
      </w:hyperlink>
      <w:r>
        <w:t xml:space="preserve"> (UK), </w:t>
      </w:r>
      <w:hyperlink r:id="rId10" w:history="1">
        <w:r w:rsidRPr="00FE27EB">
          <w:rPr>
            <w:rStyle w:val="Hyperlink"/>
          </w:rPr>
          <w:t>https://yougov.no/about/panel/</w:t>
        </w:r>
      </w:hyperlink>
      <w:r>
        <w:t xml:space="preserve"> (Norway), via the YouGov ESOMAR statement at </w:t>
      </w:r>
      <w:hyperlink r:id="rId11" w:history="1">
        <w:r w:rsidRPr="001C0A46">
          <w:rPr>
            <w:rStyle w:val="Hyperlink"/>
          </w:rPr>
          <w:t>http://web.archive.org/web/20141113110233/http://cdn.yougov.com/cumulus_uploads/document/t3r5k565j5/ESOMAR_28.pdf</w:t>
        </w:r>
      </w:hyperlink>
      <w:r>
        <w:t xml:space="preserve"> [all accessed 3/4/2018], and provided further information to us within the tendering process.  </w:t>
      </w:r>
    </w:p>
    <w:p w14:paraId="0CFA5712" w14:textId="77777777" w:rsidR="00DD359E" w:rsidRDefault="00DD359E" w:rsidP="00DD359E">
      <w:r>
        <w:t>The panels represent a diverse group of people recruited from a variety of sources, at the time of tendering numbering 400,000 (UK) and 10,000 (Norway) active users. To generate approximately representative samples from this non-probability panel, YouGov offer incentives to a sub-sample of the panel to take part, who are designed to be representative of the national adult population. In Norway this was based on age interlocked with gender and region, and education,</w:t>
      </w:r>
      <w:r>
        <w:rPr>
          <w:rStyle w:val="FootnoteReference"/>
        </w:rPr>
        <w:footnoteReference w:id="8"/>
      </w:r>
      <w:r>
        <w:t xml:space="preserve"> according to Statistics Norway data. In the UK this was based on age</w:t>
      </w:r>
      <w:r w:rsidRPr="00AE4A1C">
        <w:t xml:space="preserve"> interlocked with </w:t>
      </w:r>
      <w:r>
        <w:t>gender</w:t>
      </w:r>
      <w:r w:rsidRPr="00AE4A1C">
        <w:t xml:space="preserve"> and </w:t>
      </w:r>
      <w:r>
        <w:t>education; political attention; s</w:t>
      </w:r>
      <w:r w:rsidRPr="00AE4A1C">
        <w:t>ocial gr</w:t>
      </w:r>
      <w:r>
        <w:t>ade; and v</w:t>
      </w:r>
      <w:r w:rsidRPr="00AE4A1C">
        <w:t>o</w:t>
      </w:r>
      <w:r>
        <w:t>te in the 2015 general election</w:t>
      </w:r>
      <w:r w:rsidRPr="00AE4A1C">
        <w:t xml:space="preserve"> interlocked with </w:t>
      </w:r>
      <w:r>
        <w:t>region.</w:t>
      </w:r>
      <w:r>
        <w:rPr>
          <w:rStyle w:val="FootnoteReference"/>
        </w:rPr>
        <w:footnoteReference w:id="9"/>
      </w:r>
      <w:r w:rsidRPr="00AE4A1C">
        <w:t xml:space="preserve"> </w:t>
      </w:r>
      <w:proofErr w:type="gramStart"/>
      <w:r>
        <w:t>Non-response</w:t>
      </w:r>
      <w:proofErr w:type="gramEnd"/>
      <w:r>
        <w:t xml:space="preserve"> weights are also calculated to ensure that the final sample match these known population totals (and in the UK, to further match according to vote</w:t>
      </w:r>
      <w:r w:rsidRPr="00AE4A1C">
        <w:t xml:space="preserve"> in the EU referendum</w:t>
      </w:r>
      <w:r>
        <w:t>).</w:t>
      </w:r>
    </w:p>
    <w:p w14:paraId="7AEAF4B9" w14:textId="56B77E78" w:rsidR="00DD359E" w:rsidRDefault="00DD359E" w:rsidP="00DD359E">
      <w:r>
        <w:t xml:space="preserve">Because the UK panel is larger than the Norwegian panel (not just because of the wider population sizes but also because the UK panel accounted for a higher proportion of the population, at 0.2% Norway vs. 0.7% UK), we allowed a longer fieldwork period in Norway than in the UK. For quotas that were under-represented among Norway respondents, </w:t>
      </w:r>
      <w:r w:rsidR="001E08BA">
        <w:t xml:space="preserve">I </w:t>
      </w:r>
      <w:r>
        <w:t xml:space="preserve">supplemented the YouGov panel with members of a separate panel </w:t>
      </w:r>
      <w:r w:rsidR="00070890">
        <w:t xml:space="preserve">with a similar methodology and quality standards owned by a different panel provider </w:t>
      </w:r>
      <w:r>
        <w:t>(</w:t>
      </w:r>
      <w:proofErr w:type="spellStart"/>
      <w:r>
        <w:t>Userneeds</w:t>
      </w:r>
      <w:proofErr w:type="spellEnd"/>
      <w:r>
        <w:t xml:space="preserve">), with the appropriate background information </w:t>
      </w:r>
      <w:r w:rsidR="00ED2B99">
        <w:t xml:space="preserve">for weighting and analysis </w:t>
      </w:r>
      <w:r>
        <w:t>collected specifically for this project.</w:t>
      </w:r>
    </w:p>
    <w:p w14:paraId="22BB5D56" w14:textId="77777777" w:rsidR="00DD359E" w:rsidRDefault="00DD359E" w:rsidP="00DD359E">
      <w:pPr>
        <w:pStyle w:val="Heading3"/>
      </w:pPr>
      <w:r>
        <w:t>Response rate and non-completion</w:t>
      </w:r>
    </w:p>
    <w:p w14:paraId="08F876F3" w14:textId="69B300B0" w:rsidR="00DD359E" w:rsidRDefault="00DD359E" w:rsidP="0079322F">
      <w:pPr>
        <w:tabs>
          <w:tab w:val="left" w:pos="709"/>
        </w:tabs>
        <w:ind w:left="3" w:firstLine="1"/>
      </w:pPr>
      <w:r>
        <w:t xml:space="preserve">It is not possible to provide a conventional response rate (as a proportion of the YouGov panel members invited to participate), because participants are allocated to surveys at the point they log in to the YouGov site, rather than at the point that they are invited to participate – something that has been noted by other political scientists using YouGov data </w:t>
      </w:r>
      <w:r>
        <w:fldChar w:fldCharType="begin"/>
      </w:r>
      <w:r w:rsidR="005F0B33">
        <w:instrText xml:space="preserve"> ADDIN EN.CITE &lt;EndNote&gt;&lt;Cite&gt;&lt;Author&gt;Kootstra&lt;/Author&gt;&lt;Year&gt;2016&lt;/Year&gt;&lt;RecNum&gt;737&lt;/RecNum&gt;&lt;Prefix&gt;e.g. &lt;/Prefix&gt;&lt;DisplayText&gt; e.g. (Kootstra, 2016)&lt;/DisplayText&gt;&lt;record&gt;&lt;rec-number&gt;737&lt;/rec-number&gt;&lt;foreign-keys&gt;&lt;key app="EN" db-id="5xatt0094rr92mepzaexd2xzx29appesae0a" timestamp="1512488884"&gt;737&lt;/key&gt;&lt;/foreign-keys&gt;&lt;ref-type name="Journal Article"&gt;17&lt;/ref-type&gt;&lt;contributors&gt;&lt;authors&gt;&lt;author&gt;Kootstra, Anouk&lt;/author&gt;&lt;/authors&gt;&lt;/contributors&gt;&lt;titles&gt;&lt;title&gt;Deserving and Undeserving Welfare Claimants in Britain and the Netherlands: Examining the Role of Ethnicity and Migration Status Using a Vignette Experiment&lt;/title&gt;&lt;secondary-title&gt;European Sociological Review&lt;/secondary-title&gt;&lt;/titles&gt;&lt;periodical&gt;&lt;full-title&gt;European Sociological Review&lt;/full-title&gt;&lt;/periodical&gt;&lt;pages&gt;325-338&lt;/pages&gt;&lt;volume&gt;32&lt;/volume&gt;&lt;number&gt;3&lt;/number&gt;&lt;dates&gt;&lt;year&gt;2016&lt;/year&gt;&lt;/dates&gt;&lt;isbn&gt;0266-7215&lt;/isbn&gt;&lt;urls&gt;&lt;related-urls&gt;&lt;url&gt;http://dx.doi.org/10.1093/esr/jcw010&lt;/url&gt;&lt;/related-urls&gt;&lt;/urls&gt;&lt;electronic-resource-num&gt;10.1093/esr/jcw010&lt;/electronic-resource-num&gt;&lt;/record&gt;&lt;/Cite&gt;&lt;/EndNote&gt;</w:instrText>
      </w:r>
      <w:r>
        <w:fldChar w:fldCharType="separate"/>
      </w:r>
      <w:r w:rsidR="005F0B33">
        <w:rPr>
          <w:noProof/>
        </w:rPr>
        <w:t xml:space="preserve"> e.g. (Kootstra, 2016)</w:t>
      </w:r>
      <w:r>
        <w:fldChar w:fldCharType="end"/>
      </w:r>
      <w:r>
        <w:t xml:space="preserve">. For the same reason, however, this non-response is likely to be orthogonal to interest in disability benefits – participants will not be aware of the topic of the survey in question, which is a major contributor to non-response bias </w:t>
      </w:r>
      <w:r>
        <w:fldChar w:fldCharType="begin"/>
      </w:r>
      <w:r w:rsidR="005F0B33">
        <w:instrText xml:space="preserve"> ADDIN EN.CITE &lt;EndNote&gt;&lt;Cite&gt;&lt;Author&gt;Groves&lt;/Author&gt;&lt;Year&gt;2006&lt;/Year&gt;&lt;RecNum&gt;631&lt;/RecNum&gt;&lt;DisplayText&gt; (Groves&lt;style face="italic"&gt; et al.&lt;/style&gt;, 2006)&lt;/DisplayText&gt;&lt;record&gt;&lt;rec-number&gt;631&lt;/rec-number&gt;&lt;foreign-keys&gt;&lt;key app="EN" db-id="5xatt0094rr92mepzaexd2xzx29appesae0a" timestamp="1437815732"&gt;631&lt;/key&gt;&lt;/foreign-keys&gt;&lt;ref-type name="Journal Article"&gt;17&lt;/ref-type&gt;&lt;contributors&gt;&lt;authors&gt;&lt;author&gt;Groves, Robert M&lt;/author&gt;&lt;author&gt;Couper, Mick P&lt;/author&gt;&lt;author&gt;Presser, Stanley&lt;/author&gt;&lt;author&gt;Singer, Eleanor&lt;/author&gt;&lt;author&gt;Tourangeau, Roger&lt;/author&gt;&lt;author&gt;Acosta, Giorgina Piani&lt;/author&gt;&lt;author&gt;Nelson, Lindsay&lt;/author&gt;&lt;/authors&gt;&lt;/contributors&gt;&lt;titles&gt;&lt;title&gt;Experiments in producing nonresponse bias&lt;/title&gt;&lt;secondary-title&gt;Public Opinion Quarterly&lt;/secondary-title&gt;&lt;/titles&gt;&lt;periodical&gt;&lt;full-title&gt;Public Opinion Quarterly&lt;/full-title&gt;&lt;/periodical&gt;&lt;pages&gt;720-736&lt;/pages&gt;&lt;volume&gt;70&lt;/volume&gt;&lt;number&gt;5&lt;/number&gt;&lt;dates&gt;&lt;year&gt;2006&lt;/year&gt;&lt;/dates&gt;&lt;isbn&gt;0033-362X&lt;/isbn&gt;&lt;urls&gt;&lt;/urls&gt;&lt;/record&gt;&lt;/Cite&gt;&lt;/EndNote&gt;</w:instrText>
      </w:r>
      <w:r>
        <w:fldChar w:fldCharType="separate"/>
      </w:r>
      <w:r w:rsidR="005F0B33">
        <w:rPr>
          <w:noProof/>
        </w:rPr>
        <w:t xml:space="preserve"> (Groves</w:t>
      </w:r>
      <w:r w:rsidR="005F0B33" w:rsidRPr="005F0B33">
        <w:rPr>
          <w:i/>
          <w:noProof/>
        </w:rPr>
        <w:t xml:space="preserve"> et al.</w:t>
      </w:r>
      <w:r w:rsidR="005F0B33">
        <w:rPr>
          <w:noProof/>
        </w:rPr>
        <w:t>, 2006)</w:t>
      </w:r>
      <w:r>
        <w:fldChar w:fldCharType="end"/>
      </w:r>
      <w:r>
        <w:t>. Across different surveys, about 1 in 5 of those invited to participate will ultimately do so, on average 19 hours after receiving the invitation email.</w:t>
      </w:r>
    </w:p>
    <w:p w14:paraId="3EF7FF6D" w14:textId="1F94D5A4" w:rsidR="00DD359E" w:rsidRDefault="00DD359E" w:rsidP="00DD359E">
      <w:r>
        <w:lastRenderedPageBreak/>
        <w:t xml:space="preserve">Any non-response among those who begin our disability benefit survey is more problematic, as this is likely to be associated with the </w:t>
      </w:r>
      <w:proofErr w:type="gramStart"/>
      <w:r>
        <w:t>phenomena</w:t>
      </w:r>
      <w:proofErr w:type="gramEnd"/>
      <w:r>
        <w:t xml:space="preserve"> we are interested in. </w:t>
      </w:r>
      <w:r w:rsidR="001E08BA">
        <w:t xml:space="preserve">I </w:t>
      </w:r>
      <w:r>
        <w:t>therefore specifically requested data on the non-completion rate, a figure not reported for most of the academic YouGov surveys reported in the wider literature. The overwhelming majority (83.5% in the UK, 77.9% in Norway) of those who visited the initial survey page (which gives the survey topic) went on to start the survey. Moreover, drop-out was overwhelmingly at this start page (only 3.4% UK and 5.2% Norway dropped out after this), before the respondent had been allocated to</w:t>
      </w:r>
      <w:r w:rsidR="004B6F01">
        <w:t xml:space="preserve"> the</w:t>
      </w:r>
      <w:r>
        <w:t xml:space="preserve"> experimental condition</w:t>
      </w:r>
      <w:r w:rsidR="004B6F01">
        <w:t>s used in Study 3</w:t>
      </w:r>
      <w:r>
        <w:t xml:space="preserve">. Non-response bias in response to </w:t>
      </w:r>
      <w:proofErr w:type="gramStart"/>
      <w:r>
        <w:t>particular experimental</w:t>
      </w:r>
      <w:proofErr w:type="gramEnd"/>
      <w:r>
        <w:t xml:space="preserve"> conditions therefore seems likely to be negligible. </w:t>
      </w:r>
    </w:p>
    <w:p w14:paraId="64EEE525" w14:textId="77777777" w:rsidR="00020C28" w:rsidRPr="002A1F9B" w:rsidRDefault="00020C28" w:rsidP="00020C28">
      <w:pPr>
        <w:pStyle w:val="Heading3"/>
      </w:pPr>
      <w:r>
        <w:t>Translation</w:t>
      </w:r>
    </w:p>
    <w:p w14:paraId="3BD9A86A" w14:textId="77777777" w:rsidR="00020C28" w:rsidRDefault="00020C28" w:rsidP="00020C28">
      <w:r>
        <w:t>Ensuring comparability in welfare attitudes surveys is challenging, not only because of the formidable problems of translation, but also because of the different structures of the benefits systems involved. The translation was therefore done in conjunction with a language expert (a professional Norwegian-English survey translator) and a subject expert (a bilingual Norwegian academic who does research in this field), as well as using the lead author’s knowledge of both the UK and Norwegian welfare states (and their rudimentary knowledge of Norwegian). The translation was done in several stages:</w:t>
      </w:r>
    </w:p>
    <w:p w14:paraId="281EBA88" w14:textId="77777777" w:rsidR="00020C28" w:rsidRDefault="00020C28" w:rsidP="00020C28">
      <w:pPr>
        <w:pStyle w:val="ListParagraph"/>
        <w:numPr>
          <w:ilvl w:val="0"/>
          <w:numId w:val="10"/>
        </w:numPr>
      </w:pPr>
      <w:r>
        <w:t>An initial draft questionnaire in English was formulated.</w:t>
      </w:r>
    </w:p>
    <w:p w14:paraId="3DE6CCF2" w14:textId="77777777" w:rsidR="00020C28" w:rsidRDefault="00020C28" w:rsidP="00020C28">
      <w:pPr>
        <w:pStyle w:val="ListParagraph"/>
        <w:numPr>
          <w:ilvl w:val="0"/>
          <w:numId w:val="10"/>
        </w:numPr>
      </w:pPr>
      <w:r>
        <w:t>The draft was revised in discussion with the subject expert, to try and phrase the survey in English in ways that are translatable into Norwegian, and to ensure that the objects of the questions exist in both welfare states.</w:t>
      </w:r>
    </w:p>
    <w:p w14:paraId="5A513C13" w14:textId="77777777" w:rsidR="00020C28" w:rsidRDefault="00020C28" w:rsidP="00020C28">
      <w:pPr>
        <w:pStyle w:val="ListParagraph"/>
        <w:numPr>
          <w:ilvl w:val="0"/>
          <w:numId w:val="10"/>
        </w:numPr>
      </w:pPr>
      <w:r>
        <w:t>The revised survey was then translated by the language expert.</w:t>
      </w:r>
    </w:p>
    <w:p w14:paraId="797A8EC6" w14:textId="77777777" w:rsidR="00020C28" w:rsidRDefault="00020C28" w:rsidP="00020C28">
      <w:pPr>
        <w:pStyle w:val="ListParagraph"/>
        <w:numPr>
          <w:ilvl w:val="0"/>
          <w:numId w:val="10"/>
        </w:numPr>
      </w:pPr>
      <w:r>
        <w:t xml:space="preserve">A three-way meeting was held between the lead author, the language </w:t>
      </w:r>
      <w:proofErr w:type="gramStart"/>
      <w:r>
        <w:t>expert</w:t>
      </w:r>
      <w:proofErr w:type="gramEnd"/>
      <w:r>
        <w:t xml:space="preserve"> and the subject expert to go through the translation question-by-question, to identify problems and make revisions to ensure comparability.</w:t>
      </w:r>
    </w:p>
    <w:p w14:paraId="1AD0E97C" w14:textId="1B32DAA8" w:rsidR="00020C28" w:rsidRPr="008F3489" w:rsidRDefault="00020C28" w:rsidP="00DD359E">
      <w:r>
        <w:t>The full translation is part of the replication materials included alongside these appendices.</w:t>
      </w:r>
    </w:p>
    <w:p w14:paraId="748F0510" w14:textId="77777777" w:rsidR="00DE1659" w:rsidRDefault="00DE1659">
      <w:pPr>
        <w:spacing w:line="276" w:lineRule="auto"/>
        <w:rPr>
          <w:rFonts w:eastAsiaTheme="majorEastAsia" w:cstheme="majorBidi"/>
          <w:b/>
          <w:color w:val="365F91" w:themeColor="accent1" w:themeShade="BF"/>
          <w:sz w:val="26"/>
          <w:szCs w:val="26"/>
        </w:rPr>
      </w:pPr>
      <w:r>
        <w:br w:type="page"/>
      </w:r>
    </w:p>
    <w:p w14:paraId="5A109776" w14:textId="2DA97C34" w:rsidR="00020C28" w:rsidRDefault="00020C28" w:rsidP="00020C28">
      <w:pPr>
        <w:pStyle w:val="Heading2"/>
      </w:pPr>
      <w:bookmarkStart w:id="7" w:name="_Toc140054844"/>
      <w:r>
        <w:lastRenderedPageBreak/>
        <w:t xml:space="preserve">Appendix </w:t>
      </w:r>
      <w:r w:rsidR="008F1855">
        <w:t>F</w:t>
      </w:r>
      <w:r>
        <w:t xml:space="preserve">: </w:t>
      </w:r>
      <w:r w:rsidR="00B749C7">
        <w:t xml:space="preserve">REFERENCE: </w:t>
      </w:r>
      <w:r w:rsidR="00370B17">
        <w:t>Question f</w:t>
      </w:r>
      <w:r w:rsidR="00DE4CD7">
        <w:t xml:space="preserve">ull text </w:t>
      </w:r>
      <w:r w:rsidR="00370B17">
        <w:t>(</w:t>
      </w:r>
      <w:r>
        <w:t>Study 1</w:t>
      </w:r>
      <w:r w:rsidR="00370B17">
        <w:t>)</w:t>
      </w:r>
      <w:bookmarkEnd w:id="7"/>
    </w:p>
    <w:p w14:paraId="1E91B5AD" w14:textId="77777777" w:rsidR="00020C28" w:rsidRDefault="00020C28" w:rsidP="00020C28">
      <w:pPr>
        <w:pStyle w:val="Heading3"/>
      </w:pPr>
      <w:r>
        <w:t>Experimental manipulation</w:t>
      </w:r>
    </w:p>
    <w:p w14:paraId="56F37122" w14:textId="27456B12" w:rsidR="00020C28" w:rsidRPr="003321FD" w:rsidRDefault="008B3C37" w:rsidP="00020C28">
      <w:r>
        <w:t xml:space="preserve">As explained in the main text, our </w:t>
      </w:r>
      <w:r w:rsidR="00020C28">
        <w:t xml:space="preserve">experimental manipulation in Study </w:t>
      </w:r>
      <w:r>
        <w:t>1</w:t>
      </w:r>
      <w:r w:rsidR="00020C28">
        <w:t xml:space="preserve"> is </w:t>
      </w:r>
      <w:r>
        <w:t xml:space="preserve">taken from </w:t>
      </w:r>
      <w:r w:rsidR="008A6A10">
        <w:t xml:space="preserve">a </w:t>
      </w:r>
      <w:r>
        <w:t xml:space="preserve">study by Rob Ford </w:t>
      </w:r>
      <w:r w:rsidR="008A6A10">
        <w:t>and colleagues</w:t>
      </w:r>
      <w:r w:rsidR="00020C28">
        <w:t xml:space="preserve">. That is, a random half of the respondents were shown the following story (the remaining half of respondents moved straight onto the next question): </w:t>
      </w:r>
    </w:p>
    <w:p w14:paraId="54480389" w14:textId="1CCB3F94" w:rsidR="00020C28" w:rsidRDefault="00020C28" w:rsidP="00020C28">
      <w:pPr>
        <w:pStyle w:val="Caption"/>
        <w:keepNext/>
      </w:pPr>
      <w:r>
        <w:t xml:space="preserve">Figure </w:t>
      </w:r>
      <w:r w:rsidR="00817577">
        <w:fldChar w:fldCharType="begin"/>
      </w:r>
      <w:r w:rsidR="00817577">
        <w:instrText xml:space="preserve"> SEQ Figure \* ARABIC </w:instrText>
      </w:r>
      <w:r w:rsidR="00817577">
        <w:fldChar w:fldCharType="separate"/>
      </w:r>
      <w:r w:rsidR="00817577">
        <w:rPr>
          <w:noProof/>
        </w:rPr>
        <w:t>1</w:t>
      </w:r>
      <w:r w:rsidR="00817577">
        <w:rPr>
          <w:noProof/>
        </w:rPr>
        <w:fldChar w:fldCharType="end"/>
      </w:r>
      <w:r>
        <w:t>: Mock story used for survey experiment</w:t>
      </w:r>
    </w:p>
    <w:p w14:paraId="69BC84F8" w14:textId="77777777" w:rsidR="00020C28" w:rsidRDefault="00020C28" w:rsidP="00020C28">
      <w:pPr>
        <w:jc w:val="center"/>
      </w:pPr>
      <w:r>
        <w:rPr>
          <w:noProof/>
          <w:lang w:eastAsia="en-GB"/>
        </w:rPr>
        <w:drawing>
          <wp:inline distT="0" distB="0" distL="0" distR="0" wp14:anchorId="670495DE" wp14:editId="35F64422">
            <wp:extent cx="4372230" cy="2246359"/>
            <wp:effectExtent l="0" t="0" r="0" b="1905"/>
            <wp:docPr id="17" name="Picture 17" descr="C:\Users\bpb\Desktop\Datasets Misc\Misc online polling data\WESTUS Ford-Kootstra (SN8101)\mrdoc\0. From Anouk to BBG\Exp2 - 4 - Benefit cheat -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b\Desktop\Datasets Misc\Misc online polling data\WESTUS Ford-Kootstra (SN8101)\mrdoc\0. From Anouk to BBG\Exp2 - 4 - Benefit cheat - Englis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4501" cy="2247526"/>
                    </a:xfrm>
                    <a:prstGeom prst="rect">
                      <a:avLst/>
                    </a:prstGeom>
                    <a:noFill/>
                    <a:ln>
                      <a:noFill/>
                    </a:ln>
                  </pic:spPr>
                </pic:pic>
              </a:graphicData>
            </a:graphic>
          </wp:inline>
        </w:drawing>
      </w:r>
    </w:p>
    <w:p w14:paraId="00461502" w14:textId="405532E1" w:rsidR="00020C28" w:rsidRDefault="001E08BA" w:rsidP="00020C28">
      <w:r>
        <w:t xml:space="preserve">I </w:t>
      </w:r>
      <w:r w:rsidR="008F0841">
        <w:t xml:space="preserve">also </w:t>
      </w:r>
      <w:r w:rsidR="00020C28">
        <w:t xml:space="preserve">asked </w:t>
      </w:r>
      <w:r w:rsidR="008F0841">
        <w:t xml:space="preserve">a follow-up question </w:t>
      </w:r>
      <w:r w:rsidR="00020C28">
        <w:t>following the story. This was done to discourage respondents from consciously connecting the experimental manipulation to the vignettes that followed (</w:t>
      </w:r>
      <w:proofErr w:type="gramStart"/>
      <w:r w:rsidR="00020C28">
        <w:t>i.e.</w:t>
      </w:r>
      <w:proofErr w:type="gramEnd"/>
      <w:r w:rsidR="00020C28">
        <w:t xml:space="preserve"> so that there was another apparent purpose to presenting them with the story above). Respondents who saw the story were therefore asked:</w:t>
      </w:r>
    </w:p>
    <w:p w14:paraId="1BA0AB52" w14:textId="77777777" w:rsidR="00020C28" w:rsidRPr="00DB204A" w:rsidRDefault="00020C28" w:rsidP="00020C28">
      <w:pPr>
        <w:spacing w:after="0"/>
        <w:ind w:left="567"/>
        <w:rPr>
          <w:i/>
        </w:rPr>
      </w:pPr>
      <w:r>
        <w:tab/>
      </w:r>
      <w:r w:rsidRPr="00DB204A">
        <w:rPr>
          <w:i/>
        </w:rPr>
        <w:t>How often have you personally read articles like this in a newspaper (either hardcopy or online)?</w:t>
      </w:r>
    </w:p>
    <w:p w14:paraId="7DD9281A" w14:textId="77777777" w:rsidR="00020C28" w:rsidRPr="00DB204A" w:rsidRDefault="00020C28" w:rsidP="00020C28">
      <w:pPr>
        <w:spacing w:after="0"/>
        <w:ind w:left="993"/>
        <w:rPr>
          <w:i/>
        </w:rPr>
      </w:pPr>
      <w:r w:rsidRPr="00DB204A">
        <w:rPr>
          <w:i/>
        </w:rPr>
        <w:t>Very often</w:t>
      </w:r>
    </w:p>
    <w:p w14:paraId="0EE46855" w14:textId="77777777" w:rsidR="00020C28" w:rsidRPr="00DB204A" w:rsidRDefault="00020C28" w:rsidP="00020C28">
      <w:pPr>
        <w:spacing w:after="0"/>
        <w:ind w:left="993"/>
        <w:rPr>
          <w:i/>
        </w:rPr>
      </w:pPr>
      <w:r w:rsidRPr="00DB204A">
        <w:rPr>
          <w:i/>
        </w:rPr>
        <w:t>Quite often</w:t>
      </w:r>
    </w:p>
    <w:p w14:paraId="6B833428" w14:textId="77777777" w:rsidR="00020C28" w:rsidRPr="00DB204A" w:rsidRDefault="00020C28" w:rsidP="00020C28">
      <w:pPr>
        <w:spacing w:after="0"/>
        <w:ind w:left="993"/>
        <w:rPr>
          <w:i/>
        </w:rPr>
      </w:pPr>
      <w:r w:rsidRPr="00DB204A">
        <w:rPr>
          <w:i/>
        </w:rPr>
        <w:t>Not that often</w:t>
      </w:r>
    </w:p>
    <w:p w14:paraId="2374D3FA" w14:textId="77777777" w:rsidR="00020C28" w:rsidRPr="00DB204A" w:rsidRDefault="00020C28" w:rsidP="00020C28">
      <w:pPr>
        <w:spacing w:after="0"/>
        <w:ind w:left="993"/>
        <w:rPr>
          <w:i/>
        </w:rPr>
      </w:pPr>
      <w:r w:rsidRPr="00DB204A">
        <w:rPr>
          <w:i/>
        </w:rPr>
        <w:t>Very rarely</w:t>
      </w:r>
    </w:p>
    <w:p w14:paraId="53F4D198" w14:textId="77777777" w:rsidR="00020C28" w:rsidRPr="00DB204A" w:rsidRDefault="00020C28" w:rsidP="00020C28">
      <w:pPr>
        <w:spacing w:after="0"/>
        <w:ind w:left="993"/>
        <w:rPr>
          <w:i/>
        </w:rPr>
      </w:pPr>
      <w:r w:rsidRPr="00DB204A">
        <w:rPr>
          <w:i/>
        </w:rPr>
        <w:t>Never seen an article like this</w:t>
      </w:r>
    </w:p>
    <w:p w14:paraId="7219A1C3" w14:textId="77777777" w:rsidR="00020C28" w:rsidRDefault="00020C28" w:rsidP="00020C28">
      <w:pPr>
        <w:pStyle w:val="Heading3"/>
      </w:pPr>
      <w:r>
        <w:t>Vignettes</w:t>
      </w:r>
    </w:p>
    <w:p w14:paraId="5C5FA51B" w14:textId="7F918488" w:rsidR="00020C28" w:rsidRPr="00DB204A" w:rsidRDefault="001E08BA" w:rsidP="00020C28">
      <w:r>
        <w:t xml:space="preserve">I </w:t>
      </w:r>
      <w:r w:rsidR="008B3C37">
        <w:t xml:space="preserve">then </w:t>
      </w:r>
      <w:r w:rsidR="00020C28">
        <w:t>test</w:t>
      </w:r>
      <w:r w:rsidR="008B3C37">
        <w:t>ed</w:t>
      </w:r>
      <w:r w:rsidR="00020C28">
        <w:t xml:space="preserve"> whether the experimental manipulation above influenced how respondents evaluated the deservingness of a vignette claimant that they are presented with – which </w:t>
      </w:r>
      <w:r>
        <w:t xml:space="preserve">I </w:t>
      </w:r>
      <w:r w:rsidR="00020C28">
        <w:t>refer to as ‘hypothetical contact’. All respondents were given three vignettes with randomly allocated characteristics as follows.</w:t>
      </w:r>
    </w:p>
    <w:p w14:paraId="5C4DF2F8" w14:textId="77777777" w:rsidR="00020C28" w:rsidRDefault="00020C28" w:rsidP="00020C28">
      <w:pPr>
        <w:pStyle w:val="Heading4"/>
      </w:pPr>
      <w:r>
        <w:t>Disability vignettes</w:t>
      </w:r>
    </w:p>
    <w:p w14:paraId="356EFF18" w14:textId="77777777" w:rsidR="00020C28" w:rsidRPr="002A1F9B" w:rsidRDefault="00020C28" w:rsidP="00020C28">
      <w:pPr>
        <w:spacing w:before="240"/>
      </w:pPr>
      <w:r>
        <w:t xml:space="preserve">The vignette text was adapted from previous studies, and (for symptoms and retrospective control) combined with symptom sets from medical texts and impairments defined in UK social security guidance (in particular, the functional descriptors used in the Work Capability Assessment). The resulting text was then checked via consultation with about a dozen disabled people and other experts, as well as a small number of cognitive tests on members of the </w:t>
      </w:r>
      <w:proofErr w:type="gramStart"/>
      <w:r>
        <w:t>general public</w:t>
      </w:r>
      <w:proofErr w:type="gramEnd"/>
      <w:r>
        <w:t xml:space="preserve">. The surveys were then </w:t>
      </w:r>
      <w:r>
        <w:lastRenderedPageBreak/>
        <w:t>tested on 66 people (UK) and 51 people (Norway), for which timing data and response consistency was checked, and at the end of which pilot respondents were asked to provide qualitative feedback about the questionnaire.</w:t>
      </w:r>
    </w:p>
    <w:p w14:paraId="7E3CFDE1" w14:textId="7558586E" w:rsidR="00020C28" w:rsidRDefault="00020C28" w:rsidP="00020C28">
      <w:proofErr w:type="gramStart"/>
      <w:r>
        <w:t>All of</w:t>
      </w:r>
      <w:proofErr w:type="gramEnd"/>
      <w:r>
        <w:t xml:space="preserve"> the final vignettes had the following structure (the bold text is as displayed in the YouGov survey):</w:t>
      </w:r>
    </w:p>
    <w:p w14:paraId="04E4897E" w14:textId="77777777" w:rsidR="00020C28" w:rsidRPr="007059D5" w:rsidRDefault="00020C28" w:rsidP="00020C28">
      <w:pPr>
        <w:spacing w:after="0"/>
        <w:ind w:left="360"/>
        <w:rPr>
          <w:b/>
          <w:i/>
        </w:rPr>
      </w:pPr>
      <w:r w:rsidRPr="007059D5">
        <w:rPr>
          <w:b/>
          <w:i/>
        </w:rPr>
        <w:t>The description below is about someone who is applying for out-of-work benefits – after you have read it, we will ask for your views about this person’s situation.</w:t>
      </w:r>
    </w:p>
    <w:p w14:paraId="4E7B57DA" w14:textId="77777777" w:rsidR="00020C28" w:rsidRPr="007059D5" w:rsidRDefault="00020C28" w:rsidP="00020C28">
      <w:pPr>
        <w:spacing w:after="0"/>
        <w:ind w:left="360"/>
        <w:rPr>
          <w:i/>
        </w:rPr>
      </w:pPr>
    </w:p>
    <w:p w14:paraId="6CE61F0F" w14:textId="77777777" w:rsidR="00020C28" w:rsidRPr="007059D5" w:rsidRDefault="00020C28" w:rsidP="00020C28">
      <w:pPr>
        <w:numPr>
          <w:ilvl w:val="0"/>
          <w:numId w:val="8"/>
        </w:numPr>
        <w:spacing w:after="0"/>
        <w:ind w:left="1080"/>
        <w:rPr>
          <w:i/>
        </w:rPr>
      </w:pPr>
      <w:r w:rsidRPr="007059D5">
        <w:rPr>
          <w:i/>
        </w:rPr>
        <w:t xml:space="preserve">Liz is 60, and has often been unemployed, though </w:t>
      </w:r>
      <w:r>
        <w:rPr>
          <w:i/>
        </w:rPr>
        <w:t>5</w:t>
      </w:r>
      <w:r w:rsidRPr="007059D5">
        <w:rPr>
          <w:i/>
        </w:rPr>
        <w:t xml:space="preserve"> years ago she was working</w:t>
      </w:r>
    </w:p>
    <w:p w14:paraId="53426C9F" w14:textId="77777777" w:rsidR="00020C28" w:rsidRPr="007059D5" w:rsidRDefault="00020C28" w:rsidP="00020C28">
      <w:pPr>
        <w:numPr>
          <w:ilvl w:val="0"/>
          <w:numId w:val="8"/>
        </w:numPr>
        <w:spacing w:after="0"/>
        <w:ind w:left="1080"/>
        <w:rPr>
          <w:b/>
          <w:i/>
        </w:rPr>
      </w:pPr>
      <w:r w:rsidRPr="007059D5">
        <w:rPr>
          <w:b/>
          <w:i/>
        </w:rPr>
        <w:t>However, 5 years ago she left her job because she said she had the following:</w:t>
      </w:r>
    </w:p>
    <w:p w14:paraId="364DF870" w14:textId="77777777" w:rsidR="00020C28" w:rsidRPr="007059D5" w:rsidRDefault="00020C28" w:rsidP="00020C28">
      <w:pPr>
        <w:numPr>
          <w:ilvl w:val="0"/>
          <w:numId w:val="9"/>
        </w:numPr>
        <w:spacing w:after="0"/>
        <w:ind w:left="1440"/>
        <w:rPr>
          <w:i/>
        </w:rPr>
      </w:pPr>
      <w:r w:rsidRPr="007059D5">
        <w:rPr>
          <w:i/>
        </w:rPr>
        <w:t>Started mostly feeling heavy and joyless, finding it difficult to get out of bed</w:t>
      </w:r>
    </w:p>
    <w:p w14:paraId="6840B102" w14:textId="77777777" w:rsidR="00020C28" w:rsidRPr="007059D5" w:rsidRDefault="00020C28" w:rsidP="00020C28">
      <w:pPr>
        <w:numPr>
          <w:ilvl w:val="0"/>
          <w:numId w:val="9"/>
        </w:numPr>
        <w:spacing w:after="0"/>
        <w:ind w:left="1440"/>
        <w:rPr>
          <w:i/>
        </w:rPr>
      </w:pPr>
      <w:r w:rsidRPr="007059D5">
        <w:rPr>
          <w:i/>
        </w:rPr>
        <w:t>Can’t cope with unexpected changes (</w:t>
      </w:r>
      <w:proofErr w:type="gramStart"/>
      <w:r w:rsidRPr="007059D5">
        <w:rPr>
          <w:i/>
        </w:rPr>
        <w:t>e.g.</w:t>
      </w:r>
      <w:proofErr w:type="gramEnd"/>
      <w:r w:rsidRPr="007059D5">
        <w:rPr>
          <w:i/>
        </w:rPr>
        <w:t xml:space="preserve"> changing an appointment at short notice)</w:t>
      </w:r>
    </w:p>
    <w:p w14:paraId="14D38F24" w14:textId="77777777" w:rsidR="00020C28" w:rsidRPr="007059D5" w:rsidRDefault="00020C28" w:rsidP="00020C28">
      <w:pPr>
        <w:numPr>
          <w:ilvl w:val="0"/>
          <w:numId w:val="9"/>
        </w:numPr>
        <w:spacing w:after="0"/>
        <w:ind w:left="1440"/>
        <w:rPr>
          <w:i/>
        </w:rPr>
      </w:pPr>
      <w:r w:rsidRPr="007059D5">
        <w:rPr>
          <w:i/>
        </w:rPr>
        <w:t>Can still get to new places on her own, but can’t usually speak to new people</w:t>
      </w:r>
    </w:p>
    <w:p w14:paraId="132723C2" w14:textId="77777777" w:rsidR="00020C28" w:rsidRPr="007059D5" w:rsidRDefault="00020C28" w:rsidP="00020C28">
      <w:pPr>
        <w:numPr>
          <w:ilvl w:val="0"/>
          <w:numId w:val="8"/>
        </w:numPr>
        <w:spacing w:after="0"/>
        <w:ind w:left="1080"/>
        <w:rPr>
          <w:i/>
        </w:rPr>
      </w:pPr>
      <w:r w:rsidRPr="007059D5">
        <w:rPr>
          <w:i/>
        </w:rPr>
        <w:t>Her doctors have signed a sick note for her &amp; diagnosed her with depression</w:t>
      </w:r>
    </w:p>
    <w:p w14:paraId="5F938E7C" w14:textId="77777777" w:rsidR="00020C28" w:rsidRPr="007059D5" w:rsidRDefault="00020C28" w:rsidP="00020C28">
      <w:pPr>
        <w:numPr>
          <w:ilvl w:val="0"/>
          <w:numId w:val="8"/>
        </w:numPr>
        <w:spacing w:after="0"/>
        <w:ind w:left="1080"/>
        <w:rPr>
          <w:i/>
        </w:rPr>
      </w:pPr>
      <w:r w:rsidRPr="007059D5">
        <w:rPr>
          <w:i/>
        </w:rPr>
        <w:t>Liz can't do her previous line of work. She has no qualifications, and can't think of any employers locally who would now employ her</w:t>
      </w:r>
    </w:p>
    <w:p w14:paraId="3ACE100D" w14:textId="77777777" w:rsidR="00020C28" w:rsidRDefault="00020C28" w:rsidP="00020C28"/>
    <w:p w14:paraId="542DFB7B" w14:textId="77777777" w:rsidR="00935093" w:rsidRDefault="00020C28" w:rsidP="00020C28">
      <w:r>
        <w:t>Each respondent was asked 3 vignettes in this format</w:t>
      </w:r>
      <w:r w:rsidR="00935093">
        <w:t xml:space="preserve"> (the maximum number we could include for reasons of space, given the number of follow-on questions after each vignette, and the other questions within the survey)</w:t>
      </w:r>
      <w:r>
        <w:t xml:space="preserve">. </w:t>
      </w:r>
    </w:p>
    <w:p w14:paraId="0E4A96DF" w14:textId="190F56A1" w:rsidR="00020C28" w:rsidRDefault="00935093" w:rsidP="00020C28">
      <w:r>
        <w:t xml:space="preserve">Effectively </w:t>
      </w:r>
      <w:proofErr w:type="gramStart"/>
      <w:r>
        <w:t>all of</w:t>
      </w:r>
      <w:proofErr w:type="gramEnd"/>
      <w:r>
        <w:t xml:space="preserve"> the vignette text was randomly varied, according to the following eight elements (the text that was included in the sample vignette above is presented first, in </w:t>
      </w:r>
      <w:r w:rsidRPr="00935093">
        <w:rPr>
          <w:color w:val="C00000"/>
        </w:rPr>
        <w:t>red type</w:t>
      </w:r>
      <w:r>
        <w:t>):</w:t>
      </w:r>
    </w:p>
    <w:tbl>
      <w:tblPr>
        <w:tblStyle w:val="TableGrid"/>
        <w:tblW w:w="9180" w:type="dxa"/>
        <w:jc w:val="right"/>
        <w:tblLayout w:type="fixed"/>
        <w:tblLook w:val="04A0" w:firstRow="1" w:lastRow="0" w:firstColumn="1" w:lastColumn="0" w:noHBand="0" w:noVBand="1"/>
      </w:tblPr>
      <w:tblGrid>
        <w:gridCol w:w="9180"/>
      </w:tblGrid>
      <w:tr w:rsidR="00020C28" w:rsidRPr="00AE278E" w14:paraId="06885A40" w14:textId="77777777" w:rsidTr="00BA254F">
        <w:trPr>
          <w:jc w:val="right"/>
        </w:trPr>
        <w:tc>
          <w:tcPr>
            <w:tcW w:w="9180" w:type="dxa"/>
            <w:shd w:val="clear" w:color="auto" w:fill="808080" w:themeFill="background1" w:themeFillShade="80"/>
          </w:tcPr>
          <w:p w14:paraId="5E8A9BD0" w14:textId="67A69205" w:rsidR="00935093" w:rsidRPr="00935093" w:rsidRDefault="00020C28" w:rsidP="00935093">
            <w:pPr>
              <w:rPr>
                <w:b/>
                <w:color w:val="FFFFFF" w:themeColor="background1"/>
              </w:rPr>
            </w:pPr>
            <w:r>
              <w:rPr>
                <w:b/>
                <w:color w:val="FFFFFF" w:themeColor="background1"/>
              </w:rPr>
              <w:t>Symptom severity &amp; retrospective control</w:t>
            </w:r>
          </w:p>
        </w:tc>
      </w:tr>
      <w:tr w:rsidR="00935093" w:rsidRPr="00935093" w14:paraId="2736C7C9" w14:textId="77777777" w:rsidTr="00481AC2">
        <w:trPr>
          <w:jc w:val="right"/>
        </w:trPr>
        <w:tc>
          <w:tcPr>
            <w:tcW w:w="9180" w:type="dxa"/>
          </w:tcPr>
          <w:p w14:paraId="36AEF380" w14:textId="2DBAA58A" w:rsidR="00935093" w:rsidRPr="00935093" w:rsidRDefault="00935093" w:rsidP="00481AC2">
            <w:pPr>
              <w:rPr>
                <w:b/>
                <w:color w:val="C00000"/>
              </w:rPr>
            </w:pPr>
            <w:r w:rsidRPr="00935093">
              <w:rPr>
                <w:b/>
                <w:color w:val="C00000"/>
              </w:rPr>
              <w:t>Symptom severity 1: Depression</w:t>
            </w:r>
            <w:r w:rsidRPr="00935093">
              <w:rPr>
                <w:b/>
                <w:color w:val="C00000"/>
              </w:rPr>
              <w:tab/>
            </w:r>
          </w:p>
          <w:p w14:paraId="70C03496" w14:textId="77777777" w:rsidR="00935093" w:rsidRPr="00935093" w:rsidRDefault="00935093" w:rsidP="00481AC2">
            <w:pPr>
              <w:rPr>
                <w:color w:val="C00000"/>
              </w:rPr>
            </w:pPr>
            <w:r w:rsidRPr="00935093">
              <w:rPr>
                <w:color w:val="C00000"/>
              </w:rPr>
              <w:t>o Started mostly feeling heavy and joyless, finding it difficult to get out of bed</w:t>
            </w:r>
          </w:p>
          <w:p w14:paraId="18AE5C73" w14:textId="77777777" w:rsidR="00935093" w:rsidRPr="00935093" w:rsidRDefault="00935093" w:rsidP="00481AC2">
            <w:pPr>
              <w:rPr>
                <w:color w:val="C00000"/>
              </w:rPr>
            </w:pPr>
            <w:r w:rsidRPr="00935093">
              <w:rPr>
                <w:color w:val="C00000"/>
              </w:rPr>
              <w:t>o Can’t cope with unexpected changes (</w:t>
            </w:r>
            <w:proofErr w:type="gramStart"/>
            <w:r w:rsidRPr="00935093">
              <w:rPr>
                <w:color w:val="C00000"/>
              </w:rPr>
              <w:t>e.g.</w:t>
            </w:r>
            <w:proofErr w:type="gramEnd"/>
            <w:r w:rsidRPr="00935093">
              <w:rPr>
                <w:color w:val="C00000"/>
              </w:rPr>
              <w:t xml:space="preserve"> changing an appointment at short notice)</w:t>
            </w:r>
          </w:p>
          <w:p w14:paraId="741D684A" w14:textId="77777777" w:rsidR="00935093" w:rsidRPr="00935093" w:rsidRDefault="00935093" w:rsidP="00481AC2">
            <w:pPr>
              <w:rPr>
                <w:color w:val="C00000"/>
              </w:rPr>
            </w:pPr>
            <w:r w:rsidRPr="00935093">
              <w:rPr>
                <w:color w:val="C00000"/>
              </w:rPr>
              <w:t>o Can still get to new places on his own, but can’t usually speak to new people</w:t>
            </w:r>
          </w:p>
        </w:tc>
      </w:tr>
      <w:tr w:rsidR="00020C28" w:rsidRPr="007059D5" w14:paraId="018C825B" w14:textId="77777777" w:rsidTr="00BA254F">
        <w:trPr>
          <w:jc w:val="right"/>
        </w:trPr>
        <w:tc>
          <w:tcPr>
            <w:tcW w:w="9180" w:type="dxa"/>
          </w:tcPr>
          <w:p w14:paraId="37FAFB01" w14:textId="0441E1C4" w:rsidR="00020C28" w:rsidRDefault="00020C28" w:rsidP="00BA254F">
            <w:pPr>
              <w:rPr>
                <w:b/>
              </w:rPr>
            </w:pPr>
            <w:r>
              <w:rPr>
                <w:b/>
              </w:rPr>
              <w:t>Symptom severity</w:t>
            </w:r>
            <w:r w:rsidRPr="007059D5">
              <w:rPr>
                <w:b/>
              </w:rPr>
              <w:t xml:space="preserve"> </w:t>
            </w:r>
            <w:r w:rsidR="00935093">
              <w:rPr>
                <w:b/>
              </w:rPr>
              <w:t>2</w:t>
            </w:r>
            <w:r w:rsidRPr="007059D5">
              <w:rPr>
                <w:b/>
              </w:rPr>
              <w:t>:</w:t>
            </w:r>
            <w:r>
              <w:rPr>
                <w:b/>
              </w:rPr>
              <w:t xml:space="preserve"> Back pain</w:t>
            </w:r>
          </w:p>
          <w:p w14:paraId="327C2038" w14:textId="77777777" w:rsidR="00020C28" w:rsidRPr="007059D5" w:rsidRDefault="00020C28" w:rsidP="00BA254F">
            <w:pPr>
              <w:rPr>
                <w:b/>
              </w:rPr>
            </w:pPr>
            <w:r>
              <w:rPr>
                <w:b/>
              </w:rPr>
              <w:t>Retrospective control: Low (Car accident)</w:t>
            </w:r>
          </w:p>
          <w:p w14:paraId="5EECC96D" w14:textId="77777777" w:rsidR="00020C28" w:rsidRPr="007059D5" w:rsidRDefault="00020C28" w:rsidP="00BA254F">
            <w:r w:rsidRPr="007059D5">
              <w:t>o Was in a severe car accident, and now has severe pain in his back and legs</w:t>
            </w:r>
          </w:p>
          <w:p w14:paraId="3CF84692" w14:textId="77777777" w:rsidR="00020C28" w:rsidRPr="007059D5" w:rsidRDefault="00020C28" w:rsidP="00BA254F">
            <w:r w:rsidRPr="007059D5">
              <w:t>o Can’t walk 100m in one go, or raise either arm above head height, or lift light bulky objects</w:t>
            </w:r>
          </w:p>
          <w:p w14:paraId="1BB81F11" w14:textId="77777777" w:rsidR="00020C28" w:rsidRPr="007059D5" w:rsidRDefault="00020C28" w:rsidP="00BA254F">
            <w:r w:rsidRPr="007059D5">
              <w:t>o Finds it hard to concentrate, but can still stay sitting down for a while and use a keyboard/mouse</w:t>
            </w:r>
          </w:p>
        </w:tc>
      </w:tr>
      <w:tr w:rsidR="00020C28" w:rsidRPr="007059D5" w14:paraId="79A6CD23" w14:textId="77777777" w:rsidTr="00BA254F">
        <w:trPr>
          <w:jc w:val="right"/>
        </w:trPr>
        <w:tc>
          <w:tcPr>
            <w:tcW w:w="9180" w:type="dxa"/>
          </w:tcPr>
          <w:p w14:paraId="067192DC" w14:textId="284265A5" w:rsidR="00020C28" w:rsidRDefault="00020C28" w:rsidP="00BA254F">
            <w:pPr>
              <w:rPr>
                <w:b/>
              </w:rPr>
            </w:pPr>
            <w:r>
              <w:rPr>
                <w:b/>
              </w:rPr>
              <w:t>Symptom severity</w:t>
            </w:r>
            <w:r w:rsidRPr="007059D5">
              <w:rPr>
                <w:b/>
              </w:rPr>
              <w:t xml:space="preserve"> </w:t>
            </w:r>
            <w:r w:rsidR="00935093">
              <w:rPr>
                <w:b/>
              </w:rPr>
              <w:t>2</w:t>
            </w:r>
            <w:r w:rsidRPr="007059D5">
              <w:rPr>
                <w:b/>
              </w:rPr>
              <w:t>:</w:t>
            </w:r>
            <w:r>
              <w:rPr>
                <w:b/>
              </w:rPr>
              <w:t xml:space="preserve"> Back pain</w:t>
            </w:r>
          </w:p>
          <w:p w14:paraId="4E1BC56F" w14:textId="77777777" w:rsidR="00020C28" w:rsidRPr="007059D5" w:rsidRDefault="00020C28" w:rsidP="00BA254F">
            <w:pPr>
              <w:rPr>
                <w:b/>
              </w:rPr>
            </w:pPr>
            <w:r>
              <w:rPr>
                <w:b/>
              </w:rPr>
              <w:t>Retrospective control: High (Overweight)</w:t>
            </w:r>
          </w:p>
          <w:p w14:paraId="1A720B8D" w14:textId="77777777" w:rsidR="00020C28" w:rsidRPr="007059D5" w:rsidRDefault="00020C28" w:rsidP="00BA254F">
            <w:r w:rsidRPr="007059D5">
              <w:t xml:space="preserve">o Has been </w:t>
            </w:r>
            <w:proofErr w:type="gramStart"/>
            <w:r w:rsidRPr="007059D5">
              <w:t>overweight</w:t>
            </w:r>
            <w:proofErr w:type="gramEnd"/>
            <w:r w:rsidRPr="007059D5">
              <w:t xml:space="preserve"> all his life, and now has severe pain in his back and legs</w:t>
            </w:r>
          </w:p>
          <w:p w14:paraId="2431DABE" w14:textId="77777777" w:rsidR="00020C28" w:rsidRPr="007059D5" w:rsidRDefault="00020C28" w:rsidP="00BA254F">
            <w:r w:rsidRPr="007059D5">
              <w:t>o Can’t walk 100m in one go, or raise either arm above head height, or lift light bulky objects</w:t>
            </w:r>
          </w:p>
          <w:p w14:paraId="27A17F8B" w14:textId="77777777" w:rsidR="00020C28" w:rsidRPr="007059D5" w:rsidRDefault="00020C28" w:rsidP="00BA254F">
            <w:r w:rsidRPr="007059D5">
              <w:t>o Finds it hard to concentrate, but can still stay sitting down for a while and use a keyboard/mouse</w:t>
            </w:r>
          </w:p>
        </w:tc>
      </w:tr>
      <w:tr w:rsidR="00020C28" w:rsidRPr="007059D5" w14:paraId="0198FFBD" w14:textId="77777777" w:rsidTr="00BA254F">
        <w:trPr>
          <w:jc w:val="right"/>
        </w:trPr>
        <w:tc>
          <w:tcPr>
            <w:tcW w:w="9180" w:type="dxa"/>
          </w:tcPr>
          <w:p w14:paraId="0F18A929" w14:textId="0A7C4F28" w:rsidR="00020C28" w:rsidRDefault="00020C28" w:rsidP="00BA254F">
            <w:pPr>
              <w:rPr>
                <w:b/>
              </w:rPr>
            </w:pPr>
            <w:r>
              <w:rPr>
                <w:b/>
              </w:rPr>
              <w:t xml:space="preserve">Symptom severity </w:t>
            </w:r>
            <w:r w:rsidR="00935093">
              <w:rPr>
                <w:b/>
              </w:rPr>
              <w:t>3</w:t>
            </w:r>
            <w:r w:rsidRPr="007059D5">
              <w:rPr>
                <w:b/>
              </w:rPr>
              <w:t>:</w:t>
            </w:r>
            <w:r>
              <w:rPr>
                <w:b/>
              </w:rPr>
              <w:t xml:space="preserve"> Paraplegia</w:t>
            </w:r>
          </w:p>
          <w:p w14:paraId="401E3DAC" w14:textId="77777777" w:rsidR="00020C28" w:rsidRPr="007059D5" w:rsidRDefault="00020C28" w:rsidP="00BA254F">
            <w:pPr>
              <w:rPr>
                <w:b/>
              </w:rPr>
            </w:pPr>
            <w:r>
              <w:rPr>
                <w:b/>
              </w:rPr>
              <w:t>Retrospective control: Low (Car accident)</w:t>
            </w:r>
          </w:p>
          <w:p w14:paraId="6330B6AA" w14:textId="77777777" w:rsidR="00020C28" w:rsidRPr="007059D5" w:rsidRDefault="00020C28" w:rsidP="00BA254F">
            <w:r w:rsidRPr="007059D5">
              <w:t>o Was in a severe car accident, now has no feeling at all in his body from the chest down</w:t>
            </w:r>
          </w:p>
          <w:p w14:paraId="5EDC8706" w14:textId="77777777" w:rsidR="00020C28" w:rsidRPr="007059D5" w:rsidRDefault="00020C28" w:rsidP="00BA254F">
            <w:r w:rsidRPr="007059D5">
              <w:t>o Can use his arms as normal, but uses a thin tube ('catheter') to empty his bladder during the day</w:t>
            </w:r>
          </w:p>
          <w:p w14:paraId="4D34E744" w14:textId="77777777" w:rsidR="00020C28" w:rsidRPr="007059D5" w:rsidRDefault="00020C28" w:rsidP="00BA254F">
            <w:r w:rsidRPr="007059D5">
              <w:t>o Can get around easily using a wheelchair to anywhere that is wheelchair-accessible</w:t>
            </w:r>
          </w:p>
        </w:tc>
      </w:tr>
      <w:tr w:rsidR="00020C28" w:rsidRPr="007059D5" w14:paraId="677D7FC7" w14:textId="77777777" w:rsidTr="00BA254F">
        <w:trPr>
          <w:jc w:val="right"/>
        </w:trPr>
        <w:tc>
          <w:tcPr>
            <w:tcW w:w="9180" w:type="dxa"/>
          </w:tcPr>
          <w:p w14:paraId="4F8F1349" w14:textId="77777777" w:rsidR="00020C28" w:rsidRPr="007059D5" w:rsidRDefault="00020C28" w:rsidP="00BA254F">
            <w:pPr>
              <w:rPr>
                <w:b/>
              </w:rPr>
            </w:pPr>
            <w:r>
              <w:rPr>
                <w:b/>
              </w:rPr>
              <w:t>Symptom severity</w:t>
            </w:r>
            <w:r w:rsidRPr="007059D5">
              <w:rPr>
                <w:b/>
              </w:rPr>
              <w:t xml:space="preserve"> </w:t>
            </w:r>
            <w:r>
              <w:rPr>
                <w:b/>
              </w:rPr>
              <w:t>4</w:t>
            </w:r>
            <w:r w:rsidRPr="007059D5">
              <w:rPr>
                <w:b/>
              </w:rPr>
              <w:t>:</w:t>
            </w:r>
            <w:r>
              <w:rPr>
                <w:b/>
              </w:rPr>
              <w:t xml:space="preserve"> Schizophrenia</w:t>
            </w:r>
          </w:p>
          <w:p w14:paraId="3EE3A6CB" w14:textId="77777777" w:rsidR="00020C28" w:rsidRDefault="00020C28" w:rsidP="00BA254F">
            <w:pPr>
              <w:rPr>
                <w:b/>
              </w:rPr>
            </w:pPr>
            <w:r>
              <w:rPr>
                <w:b/>
              </w:rPr>
              <w:t>Retrospective control: Low (Trauma)</w:t>
            </w:r>
          </w:p>
          <w:p w14:paraId="3E829A54" w14:textId="77777777" w:rsidR="00020C28" w:rsidRPr="007059D5" w:rsidRDefault="00020C28" w:rsidP="00BA254F">
            <w:r w:rsidRPr="007059D5">
              <w:t>o Suffered the trauma of the death of his son</w:t>
            </w:r>
          </w:p>
          <w:p w14:paraId="33676787" w14:textId="77777777" w:rsidR="00020C28" w:rsidRPr="007059D5" w:rsidRDefault="00020C28" w:rsidP="00BA254F">
            <w:r w:rsidRPr="007059D5">
              <w:t>o Started hearing voices even though no one else was around, which told him what to do and think</w:t>
            </w:r>
          </w:p>
          <w:p w14:paraId="20FB65CF" w14:textId="77777777" w:rsidR="00020C28" w:rsidRPr="007059D5" w:rsidRDefault="00020C28" w:rsidP="00BA254F">
            <w:r w:rsidRPr="007059D5">
              <w:lastRenderedPageBreak/>
              <w:t>o Almost never leaves his home, and has been thinking about committing suicide</w:t>
            </w:r>
          </w:p>
        </w:tc>
      </w:tr>
      <w:tr w:rsidR="00020C28" w:rsidRPr="007059D5" w14:paraId="18B88FEF" w14:textId="77777777" w:rsidTr="00BA254F">
        <w:trPr>
          <w:jc w:val="right"/>
        </w:trPr>
        <w:tc>
          <w:tcPr>
            <w:tcW w:w="9180" w:type="dxa"/>
          </w:tcPr>
          <w:p w14:paraId="549BDD5E" w14:textId="77777777" w:rsidR="00020C28" w:rsidRDefault="00020C28" w:rsidP="00BA254F">
            <w:pPr>
              <w:rPr>
                <w:b/>
              </w:rPr>
            </w:pPr>
            <w:r>
              <w:rPr>
                <w:b/>
              </w:rPr>
              <w:lastRenderedPageBreak/>
              <w:t>Symptom severity</w:t>
            </w:r>
            <w:r w:rsidRPr="007059D5">
              <w:rPr>
                <w:b/>
              </w:rPr>
              <w:t xml:space="preserve"> </w:t>
            </w:r>
            <w:r>
              <w:rPr>
                <w:b/>
              </w:rPr>
              <w:t>4</w:t>
            </w:r>
            <w:r w:rsidRPr="007059D5">
              <w:rPr>
                <w:b/>
              </w:rPr>
              <w:t>:</w:t>
            </w:r>
            <w:r>
              <w:rPr>
                <w:b/>
              </w:rPr>
              <w:t xml:space="preserve"> Schizophrenia</w:t>
            </w:r>
          </w:p>
          <w:p w14:paraId="7A884473" w14:textId="77777777" w:rsidR="00020C28" w:rsidRPr="007059D5" w:rsidRDefault="00020C28" w:rsidP="00BA254F">
            <w:pPr>
              <w:rPr>
                <w:b/>
              </w:rPr>
            </w:pPr>
            <w:r>
              <w:rPr>
                <w:b/>
              </w:rPr>
              <w:t>Retrospective control: High (Substance use)</w:t>
            </w:r>
          </w:p>
          <w:p w14:paraId="58B6DFCB" w14:textId="77777777" w:rsidR="00020C28" w:rsidRPr="007059D5" w:rsidRDefault="00020C28" w:rsidP="00BA254F">
            <w:r w:rsidRPr="007059D5">
              <w:t>o Was drinking heavily and sometimes taking illegal drugs</w:t>
            </w:r>
          </w:p>
          <w:p w14:paraId="7AB45DDD" w14:textId="77777777" w:rsidR="00020C28" w:rsidRPr="007059D5" w:rsidRDefault="00020C28" w:rsidP="00BA254F">
            <w:r w:rsidRPr="007059D5">
              <w:t>o Started hearing voices even though no one else was around, which told him what to do and think</w:t>
            </w:r>
          </w:p>
          <w:p w14:paraId="7481CF6F" w14:textId="77777777" w:rsidR="00020C28" w:rsidRDefault="00020C28" w:rsidP="00BA254F">
            <w:r w:rsidRPr="007059D5">
              <w:t>o Almost never leaves his home, and has been thinking about committing suicide</w:t>
            </w:r>
          </w:p>
          <w:p w14:paraId="32FFC1BF" w14:textId="0DC91001" w:rsidR="00020C28" w:rsidRPr="00AE278E" w:rsidRDefault="00020C28" w:rsidP="00BA254F">
            <w:pPr>
              <w:rPr>
                <w:i/>
              </w:rPr>
            </w:pPr>
            <w:r>
              <w:rPr>
                <w:i/>
              </w:rPr>
              <w:t>[We should stress that standard medical sources such as the UK NHS website (</w:t>
            </w:r>
            <w:hyperlink r:id="rId13" w:anchor="triggers" w:history="1">
              <w:r w:rsidRPr="00FE27EB">
                <w:rPr>
                  <w:rStyle w:val="Hyperlink"/>
                  <w:i/>
                </w:rPr>
                <w:t>https://www.nhs.uk/conditions/schizophrenia/causes/#triggers</w:t>
              </w:r>
            </w:hyperlink>
            <w:r>
              <w:rPr>
                <w:i/>
              </w:rPr>
              <w:t xml:space="preserve">, </w:t>
            </w:r>
            <w:hyperlink r:id="rId14" w:history="1">
              <w:r w:rsidRPr="00FE27EB">
                <w:rPr>
                  <w:rStyle w:val="Hyperlink"/>
                  <w:i/>
                </w:rPr>
                <w:t>https://www.nhs.uk/conditions/clinical-depression/causes/</w:t>
              </w:r>
            </w:hyperlink>
            <w:r>
              <w:rPr>
                <w:i/>
              </w:rPr>
              <w:t>) are clear that illicit drug use – in particular cannabis, cocaine, LSD &amp; amphetamines – raise the risk of developing schizophrenia, and that broader alcohol &amp; drug use can raise the risk of clinical depression.]</w:t>
            </w:r>
          </w:p>
        </w:tc>
      </w:tr>
      <w:tr w:rsidR="00020C28" w:rsidRPr="007059D5" w14:paraId="50B61673" w14:textId="77777777" w:rsidTr="00BA254F">
        <w:trPr>
          <w:jc w:val="right"/>
        </w:trPr>
        <w:tc>
          <w:tcPr>
            <w:tcW w:w="9180" w:type="dxa"/>
          </w:tcPr>
          <w:p w14:paraId="7B768B9A" w14:textId="77777777" w:rsidR="00020C28" w:rsidRPr="007059D5" w:rsidRDefault="00020C28" w:rsidP="00BA254F">
            <w:pPr>
              <w:rPr>
                <w:b/>
              </w:rPr>
            </w:pPr>
            <w:r>
              <w:rPr>
                <w:b/>
              </w:rPr>
              <w:t>Symptom severity 5</w:t>
            </w:r>
            <w:r w:rsidRPr="007059D5">
              <w:rPr>
                <w:b/>
              </w:rPr>
              <w:t>:</w:t>
            </w:r>
            <w:r>
              <w:rPr>
                <w:b/>
              </w:rPr>
              <w:t xml:space="preserve"> Fibromyalgia</w:t>
            </w:r>
            <w:r w:rsidRPr="007059D5">
              <w:rPr>
                <w:b/>
              </w:rPr>
              <w:tab/>
            </w:r>
          </w:p>
          <w:p w14:paraId="0DD6939A" w14:textId="77777777" w:rsidR="00020C28" w:rsidRPr="007059D5" w:rsidRDefault="00020C28" w:rsidP="00BA254F">
            <w:r w:rsidRPr="007059D5">
              <w:t>o Started feeling in pain across several different parts of her body</w:t>
            </w:r>
          </w:p>
          <w:p w14:paraId="7BE929C6" w14:textId="77777777" w:rsidR="00020C28" w:rsidRPr="007059D5" w:rsidRDefault="00020C28" w:rsidP="00BA254F">
            <w:r w:rsidRPr="007059D5">
              <w:t>o Finds it difficult to sleep, feels tired most of the time, and can't think straight</w:t>
            </w:r>
          </w:p>
          <w:p w14:paraId="3AF47EED" w14:textId="77777777" w:rsidR="00020C28" w:rsidRPr="007059D5" w:rsidRDefault="00020C28" w:rsidP="00BA254F">
            <w:r w:rsidRPr="007059D5">
              <w:t xml:space="preserve">o </w:t>
            </w:r>
            <w:proofErr w:type="gramStart"/>
            <w:r w:rsidRPr="007059D5">
              <w:t>The</w:t>
            </w:r>
            <w:proofErr w:type="gramEnd"/>
            <w:r w:rsidRPr="007059D5">
              <w:t xml:space="preserve"> pain stops him from moving around or doing everyday tasks around the house</w:t>
            </w:r>
          </w:p>
        </w:tc>
      </w:tr>
      <w:tr w:rsidR="00020C28" w:rsidRPr="00AE278E" w14:paraId="23EC7FFE" w14:textId="77777777" w:rsidTr="00BA254F">
        <w:trPr>
          <w:jc w:val="right"/>
        </w:trPr>
        <w:tc>
          <w:tcPr>
            <w:tcW w:w="9180" w:type="dxa"/>
            <w:shd w:val="clear" w:color="auto" w:fill="808080" w:themeFill="background1" w:themeFillShade="80"/>
          </w:tcPr>
          <w:p w14:paraId="74881723" w14:textId="77777777" w:rsidR="00020C28" w:rsidRPr="00AE278E" w:rsidRDefault="00020C28" w:rsidP="00BA254F">
            <w:pPr>
              <w:rPr>
                <w:b/>
                <w:color w:val="FFFFFF" w:themeColor="background1"/>
              </w:rPr>
            </w:pPr>
            <w:r>
              <w:rPr>
                <w:b/>
                <w:color w:val="FFFFFF" w:themeColor="background1"/>
              </w:rPr>
              <w:t>Other characteristics</w:t>
            </w:r>
          </w:p>
        </w:tc>
      </w:tr>
      <w:tr w:rsidR="00020C28" w:rsidRPr="007059D5" w14:paraId="146E8DBD" w14:textId="77777777" w:rsidTr="00BA254F">
        <w:trPr>
          <w:jc w:val="right"/>
        </w:trPr>
        <w:tc>
          <w:tcPr>
            <w:tcW w:w="9180" w:type="dxa"/>
          </w:tcPr>
          <w:p w14:paraId="42F70ADD" w14:textId="7BD87823" w:rsidR="00020C28" w:rsidRDefault="00020C28" w:rsidP="00BA254F">
            <w:pPr>
              <w:rPr>
                <w:b/>
              </w:rPr>
            </w:pPr>
            <w:r>
              <w:rPr>
                <w:b/>
              </w:rPr>
              <w:t>Medicalisation</w:t>
            </w:r>
          </w:p>
          <w:p w14:paraId="3A85CFF3" w14:textId="11D74338" w:rsidR="00935093" w:rsidRPr="00935093" w:rsidRDefault="00935093" w:rsidP="00BA254F">
            <w:pPr>
              <w:rPr>
                <w:bCs/>
              </w:rPr>
            </w:pPr>
            <w:r w:rsidRPr="00935093">
              <w:rPr>
                <w:bCs/>
              </w:rPr>
              <w:t>In the sample vignette above, this is the 3 lines of further indented text starting, “Started mostly feeling heavy and joyless…”</w:t>
            </w:r>
          </w:p>
          <w:p w14:paraId="1A68A717" w14:textId="77777777" w:rsidR="00020C28" w:rsidRPr="007059D5" w:rsidRDefault="00020C28" w:rsidP="00BA254F">
            <w:r w:rsidRPr="007059D5">
              <w:t>• He does NOT have a sick note from his doctor</w:t>
            </w:r>
          </w:p>
          <w:p w14:paraId="3BDED8ED" w14:textId="77777777" w:rsidR="00020C28" w:rsidRPr="007059D5" w:rsidRDefault="00020C28" w:rsidP="00BA254F">
            <w:r w:rsidRPr="007059D5">
              <w:t>• His doctor has signed a sick note for him, but has not been able to confirm a diagnosis</w:t>
            </w:r>
          </w:p>
          <w:p w14:paraId="6F34BF15" w14:textId="77777777" w:rsidR="00020C28" w:rsidRPr="00935093" w:rsidRDefault="00020C28" w:rsidP="00BA254F">
            <w:pPr>
              <w:rPr>
                <w:color w:val="C00000"/>
              </w:rPr>
            </w:pPr>
            <w:r w:rsidRPr="00935093">
              <w:rPr>
                <w:color w:val="C00000"/>
              </w:rPr>
              <w:t>• His doctor has signed a sick note for him &amp; diagnosed him with [condition]</w:t>
            </w:r>
          </w:p>
          <w:p w14:paraId="5593714E" w14:textId="6C2CE259" w:rsidR="00020C28" w:rsidRPr="007059D5" w:rsidRDefault="00020C28" w:rsidP="00BA254F">
            <w:r>
              <w:rPr>
                <w:i/>
              </w:rPr>
              <w:t>[</w:t>
            </w:r>
            <w:r w:rsidRPr="00AE278E">
              <w:rPr>
                <w:i/>
              </w:rPr>
              <w:t>The named conditions are (in the same order of the symptoms/impairments presented above):</w:t>
            </w:r>
            <w:r>
              <w:rPr>
                <w:i/>
              </w:rPr>
              <w:t xml:space="preserve"> </w:t>
            </w:r>
            <w:r w:rsidRPr="00AE278E">
              <w:rPr>
                <w:i/>
              </w:rPr>
              <w:t xml:space="preserve"> </w:t>
            </w:r>
            <w:r w:rsidR="00935093" w:rsidRPr="00935093">
              <w:rPr>
                <w:i/>
                <w:color w:val="C00000"/>
              </w:rPr>
              <w:t xml:space="preserve">depression </w:t>
            </w:r>
            <w:r w:rsidR="00935093" w:rsidRPr="00AE278E">
              <w:rPr>
                <w:i/>
              </w:rPr>
              <w:t xml:space="preserve">/ </w:t>
            </w:r>
            <w:r w:rsidRPr="00AE278E">
              <w:rPr>
                <w:i/>
              </w:rPr>
              <w:t xml:space="preserve">sciatica &amp; </w:t>
            </w:r>
            <w:proofErr w:type="spellStart"/>
            <w:r w:rsidRPr="00AE278E">
              <w:rPr>
                <w:i/>
              </w:rPr>
              <w:t>dorsalgia</w:t>
            </w:r>
            <w:proofErr w:type="spellEnd"/>
            <w:r w:rsidRPr="00AE278E">
              <w:rPr>
                <w:i/>
              </w:rPr>
              <w:t xml:space="preserve"> / sciatica &amp; </w:t>
            </w:r>
            <w:proofErr w:type="spellStart"/>
            <w:r w:rsidRPr="00AE278E">
              <w:rPr>
                <w:i/>
              </w:rPr>
              <w:t>dorsalgia</w:t>
            </w:r>
            <w:proofErr w:type="spellEnd"/>
            <w:r w:rsidRPr="00AE278E">
              <w:rPr>
                <w:i/>
              </w:rPr>
              <w:t xml:space="preserve"> / paraplegia / schizophrenia</w:t>
            </w:r>
            <w:r>
              <w:rPr>
                <w:i/>
              </w:rPr>
              <w:t xml:space="preserve"> / schizophrenia / fibromyalgia]</w:t>
            </w:r>
          </w:p>
        </w:tc>
      </w:tr>
      <w:tr w:rsidR="00020C28" w:rsidRPr="007059D5" w14:paraId="3E69B4E3" w14:textId="77777777" w:rsidTr="00BA254F">
        <w:trPr>
          <w:jc w:val="right"/>
        </w:trPr>
        <w:tc>
          <w:tcPr>
            <w:tcW w:w="9180" w:type="dxa"/>
          </w:tcPr>
          <w:p w14:paraId="70403B50" w14:textId="77777777" w:rsidR="00020C28" w:rsidRPr="007059D5" w:rsidRDefault="00020C28" w:rsidP="00BA254F">
            <w:pPr>
              <w:rPr>
                <w:b/>
              </w:rPr>
            </w:pPr>
            <w:r>
              <w:rPr>
                <w:b/>
              </w:rPr>
              <w:t>Duration</w:t>
            </w:r>
          </w:p>
          <w:p w14:paraId="6B3059FB" w14:textId="77777777" w:rsidR="00020C28" w:rsidRPr="00935093" w:rsidRDefault="00020C28" w:rsidP="00BA254F">
            <w:pPr>
              <w:rPr>
                <w:color w:val="C00000"/>
              </w:rPr>
            </w:pPr>
            <w:r w:rsidRPr="00935093">
              <w:rPr>
                <w:color w:val="C00000"/>
              </w:rPr>
              <w:t xml:space="preserve">• ‘5 years </w:t>
            </w:r>
            <w:proofErr w:type="gramStart"/>
            <w:r w:rsidRPr="00935093">
              <w:rPr>
                <w:color w:val="C00000"/>
              </w:rPr>
              <w:t>ago</w:t>
            </w:r>
            <w:proofErr w:type="gramEnd"/>
            <w:r w:rsidRPr="00935093">
              <w:rPr>
                <w:color w:val="C00000"/>
              </w:rPr>
              <w:t xml:space="preserve">’ </w:t>
            </w:r>
          </w:p>
          <w:p w14:paraId="38F8DE02" w14:textId="77777777" w:rsidR="00020C28" w:rsidRPr="007059D5" w:rsidRDefault="00020C28" w:rsidP="00BA254F">
            <w:r w:rsidRPr="007059D5">
              <w:t xml:space="preserve">• ‘12 months </w:t>
            </w:r>
            <w:proofErr w:type="gramStart"/>
            <w:r w:rsidRPr="007059D5">
              <w:t>ago</w:t>
            </w:r>
            <w:proofErr w:type="gramEnd"/>
            <w:r w:rsidRPr="007059D5">
              <w:t>’</w:t>
            </w:r>
          </w:p>
        </w:tc>
      </w:tr>
      <w:tr w:rsidR="00020C28" w:rsidRPr="007059D5" w14:paraId="2361F1CD" w14:textId="77777777" w:rsidTr="00BA254F">
        <w:trPr>
          <w:jc w:val="right"/>
        </w:trPr>
        <w:tc>
          <w:tcPr>
            <w:tcW w:w="9180" w:type="dxa"/>
          </w:tcPr>
          <w:p w14:paraId="784D5136" w14:textId="77777777" w:rsidR="00020C28" w:rsidRPr="007059D5" w:rsidRDefault="00020C28" w:rsidP="00BA254F">
            <w:pPr>
              <w:rPr>
                <w:b/>
              </w:rPr>
            </w:pPr>
            <w:r>
              <w:rPr>
                <w:b/>
              </w:rPr>
              <w:t>Prospective control (work capacity)</w:t>
            </w:r>
          </w:p>
          <w:p w14:paraId="49318246" w14:textId="77777777" w:rsidR="00020C28" w:rsidRPr="00935093" w:rsidRDefault="00020C28" w:rsidP="00BA254F">
            <w:pPr>
              <w:rPr>
                <w:color w:val="C00000"/>
              </w:rPr>
            </w:pPr>
            <w:r w:rsidRPr="00935093">
              <w:rPr>
                <w:color w:val="C00000"/>
              </w:rPr>
              <w:t>• [name] can't do his previous line of work. He has no qualifications, and can't think of any employers locally who would now employ him</w:t>
            </w:r>
          </w:p>
          <w:p w14:paraId="0B5F8270" w14:textId="77777777" w:rsidR="00020C28" w:rsidRPr="007059D5" w:rsidRDefault="00020C28" w:rsidP="00BA254F">
            <w:r w:rsidRPr="007059D5">
              <w:t>• [name] can't do his previous line of work. He has no qualifications, and the Jobcentre can't think of any jobs he could still do</w:t>
            </w:r>
          </w:p>
          <w:p w14:paraId="6A1BAF58" w14:textId="77777777" w:rsidR="00020C28" w:rsidRPr="007059D5" w:rsidRDefault="00020C28" w:rsidP="00BA254F">
            <w:r w:rsidRPr="007059D5">
              <w:t>• [name] can't do his previous line of work. While he has no qualifications, the Jobcentre can think of other sorts of work he could do</w:t>
            </w:r>
          </w:p>
          <w:p w14:paraId="4322A6B3" w14:textId="77777777" w:rsidR="00020C28" w:rsidRPr="007059D5" w:rsidRDefault="00020C28" w:rsidP="00BA254F">
            <w:r w:rsidRPr="007059D5">
              <w:t>• [name] can't do his previous line of work. However, he has a degree, and can think of other sorts of work he could do</w:t>
            </w:r>
          </w:p>
        </w:tc>
      </w:tr>
      <w:tr w:rsidR="00020C28" w:rsidRPr="007059D5" w14:paraId="67FBA44A" w14:textId="77777777" w:rsidTr="00BA254F">
        <w:trPr>
          <w:jc w:val="right"/>
        </w:trPr>
        <w:tc>
          <w:tcPr>
            <w:tcW w:w="9180" w:type="dxa"/>
          </w:tcPr>
          <w:p w14:paraId="7F8617F7" w14:textId="77777777" w:rsidR="00020C28" w:rsidRPr="007059D5" w:rsidRDefault="00020C28" w:rsidP="00BA254F">
            <w:pPr>
              <w:rPr>
                <w:b/>
              </w:rPr>
            </w:pPr>
            <w:r>
              <w:rPr>
                <w:b/>
              </w:rPr>
              <w:t>Work history</w:t>
            </w:r>
          </w:p>
          <w:p w14:paraId="56525E68" w14:textId="7900FA4D" w:rsidR="00020C28" w:rsidRPr="007059D5" w:rsidRDefault="00020C28" w:rsidP="00BA254F">
            <w:r w:rsidRPr="00935093">
              <w:rPr>
                <w:color w:val="C00000"/>
              </w:rPr>
              <w:t xml:space="preserve">• … has often been unemployed, though </w:t>
            </w:r>
            <w:r w:rsidRPr="007059D5">
              <w:t>[</w:t>
            </w:r>
            <w:r w:rsidRPr="00935093">
              <w:rPr>
                <w:color w:val="C00000"/>
              </w:rPr>
              <w:t>5 years ago</w:t>
            </w:r>
            <w:r>
              <w:t>/12 months ago</w:t>
            </w:r>
            <w:r w:rsidRPr="007059D5">
              <w:t xml:space="preserve">] </w:t>
            </w:r>
            <w:r w:rsidR="00935093" w:rsidRPr="00935093">
              <w:rPr>
                <w:color w:val="C00000"/>
              </w:rPr>
              <w:t>s</w:t>
            </w:r>
            <w:r w:rsidRPr="00935093">
              <w:rPr>
                <w:color w:val="C00000"/>
              </w:rPr>
              <w:t>he was working</w:t>
            </w:r>
          </w:p>
          <w:p w14:paraId="30FCA967" w14:textId="21FA771C" w:rsidR="00020C28" w:rsidRPr="007059D5" w:rsidRDefault="00020C28" w:rsidP="00BA254F">
            <w:r w:rsidRPr="007059D5">
              <w:t>• …has worked all h</w:t>
            </w:r>
            <w:r w:rsidR="00935093">
              <w:t>er</w:t>
            </w:r>
            <w:r w:rsidRPr="007059D5">
              <w:t xml:space="preserve"> adult life [so far]</w:t>
            </w:r>
          </w:p>
        </w:tc>
      </w:tr>
      <w:tr w:rsidR="00020C28" w:rsidRPr="007059D5" w14:paraId="0B0FFDB4" w14:textId="77777777" w:rsidTr="00BA254F">
        <w:trPr>
          <w:jc w:val="right"/>
        </w:trPr>
        <w:tc>
          <w:tcPr>
            <w:tcW w:w="9180" w:type="dxa"/>
          </w:tcPr>
          <w:p w14:paraId="3BDA9CD9" w14:textId="77777777" w:rsidR="00020C28" w:rsidRPr="007059D5" w:rsidRDefault="00020C28" w:rsidP="00BA254F">
            <w:pPr>
              <w:rPr>
                <w:b/>
              </w:rPr>
            </w:pPr>
            <w:r>
              <w:rPr>
                <w:b/>
              </w:rPr>
              <w:t>Age</w:t>
            </w:r>
          </w:p>
          <w:p w14:paraId="4CC0153C" w14:textId="77777777" w:rsidR="00020C28" w:rsidRPr="007059D5" w:rsidRDefault="00020C28" w:rsidP="00BA254F">
            <w:r w:rsidRPr="007059D5">
              <w:t>• Age 25</w:t>
            </w:r>
          </w:p>
          <w:p w14:paraId="7FFB87EB" w14:textId="77777777" w:rsidR="00020C28" w:rsidRPr="007059D5" w:rsidRDefault="00020C28" w:rsidP="00BA254F">
            <w:r w:rsidRPr="007059D5">
              <w:t>• Age 45</w:t>
            </w:r>
          </w:p>
          <w:p w14:paraId="6F9A3C80" w14:textId="77777777" w:rsidR="00020C28" w:rsidRPr="007059D5" w:rsidRDefault="00020C28" w:rsidP="00BA254F">
            <w:r w:rsidRPr="00935093">
              <w:rPr>
                <w:color w:val="C00000"/>
              </w:rPr>
              <w:t>• Age 60</w:t>
            </w:r>
          </w:p>
        </w:tc>
      </w:tr>
      <w:tr w:rsidR="00020C28" w:rsidRPr="007059D5" w14:paraId="33321E5B" w14:textId="77777777" w:rsidTr="00BA254F">
        <w:trPr>
          <w:jc w:val="right"/>
        </w:trPr>
        <w:tc>
          <w:tcPr>
            <w:tcW w:w="9180" w:type="dxa"/>
          </w:tcPr>
          <w:p w14:paraId="7F8497F6" w14:textId="77777777" w:rsidR="00020C28" w:rsidRPr="007059D5" w:rsidRDefault="00020C28" w:rsidP="00BA254F">
            <w:pPr>
              <w:rPr>
                <w:b/>
              </w:rPr>
            </w:pPr>
            <w:r>
              <w:rPr>
                <w:b/>
              </w:rPr>
              <w:t>Gender (name)</w:t>
            </w:r>
          </w:p>
          <w:p w14:paraId="1CC6B3B4" w14:textId="77777777" w:rsidR="00020C28" w:rsidRPr="007059D5" w:rsidRDefault="00020C28" w:rsidP="00BA254F">
            <w:r w:rsidRPr="007059D5">
              <w:t>• [Male] John / Steve / Mike</w:t>
            </w:r>
            <w:r>
              <w:t xml:space="preserve"> for vignettes 1, 2 &amp; 3 respectively</w:t>
            </w:r>
          </w:p>
          <w:p w14:paraId="0DE8B345" w14:textId="77777777" w:rsidR="00020C28" w:rsidRPr="007059D5" w:rsidRDefault="00020C28" w:rsidP="00BA254F">
            <w:r w:rsidRPr="007059D5">
              <w:t xml:space="preserve">• [Female] </w:t>
            </w:r>
            <w:r w:rsidRPr="00935093">
              <w:rPr>
                <w:color w:val="C00000"/>
              </w:rPr>
              <w:t xml:space="preserve">Liz </w:t>
            </w:r>
            <w:r w:rsidRPr="007059D5">
              <w:t>/ Sally / Kath</w:t>
            </w:r>
            <w:r>
              <w:t xml:space="preserve"> for vignettes 1, 2 &amp; 3 respectively</w:t>
            </w:r>
          </w:p>
        </w:tc>
      </w:tr>
    </w:tbl>
    <w:p w14:paraId="24C35D0E" w14:textId="77777777" w:rsidR="00020C28" w:rsidRDefault="00020C28" w:rsidP="00020C28">
      <w:pPr>
        <w:pStyle w:val="Heading4"/>
      </w:pPr>
      <w:r>
        <w:lastRenderedPageBreak/>
        <w:t>Unemployment vignettes</w:t>
      </w:r>
    </w:p>
    <w:p w14:paraId="75D5AD50" w14:textId="77777777" w:rsidR="00020C28" w:rsidRDefault="00020C28" w:rsidP="00020C28">
      <w:r>
        <w:t>For two-thirds of respondents, the third vignette was an unemployment vignette rather than a disability vignette. This had the following structure:</w:t>
      </w:r>
    </w:p>
    <w:p w14:paraId="2166BDFE" w14:textId="77777777" w:rsidR="00020C28" w:rsidRPr="0087243D" w:rsidRDefault="00020C28" w:rsidP="00020C28">
      <w:pPr>
        <w:spacing w:after="0"/>
        <w:ind w:left="720"/>
        <w:rPr>
          <w:i/>
        </w:rPr>
      </w:pPr>
      <w:r w:rsidRPr="0087243D">
        <w:rPr>
          <w:i/>
        </w:rPr>
        <w:t xml:space="preserve">• </w:t>
      </w:r>
      <w:r>
        <w:rPr>
          <w:i/>
        </w:rPr>
        <w:t>Kath</w:t>
      </w:r>
      <w:r w:rsidRPr="0087243D">
        <w:rPr>
          <w:i/>
        </w:rPr>
        <w:t xml:space="preserve"> is 60, and has often been unemployed, though a few weeks ago she was working</w:t>
      </w:r>
    </w:p>
    <w:p w14:paraId="7D936A59" w14:textId="77777777" w:rsidR="00020C28" w:rsidRPr="0087243D" w:rsidRDefault="00020C28" w:rsidP="00020C28">
      <w:pPr>
        <w:spacing w:after="0"/>
        <w:ind w:left="720"/>
        <w:rPr>
          <w:i/>
        </w:rPr>
      </w:pPr>
      <w:r w:rsidRPr="0087243D">
        <w:rPr>
          <w:i/>
        </w:rPr>
        <w:t>• However, a few weeks ago she lost her job</w:t>
      </w:r>
    </w:p>
    <w:p w14:paraId="1B63D790" w14:textId="77777777" w:rsidR="00020C28" w:rsidRPr="0087243D" w:rsidRDefault="00020C28" w:rsidP="00020C28">
      <w:pPr>
        <w:spacing w:after="0"/>
        <w:ind w:left="720"/>
        <w:rPr>
          <w:i/>
        </w:rPr>
      </w:pPr>
      <w:r w:rsidRPr="0087243D">
        <w:rPr>
          <w:i/>
        </w:rPr>
        <w:t>• This wasn't her fault - her employer went bankrupt</w:t>
      </w:r>
    </w:p>
    <w:p w14:paraId="60517345" w14:textId="77777777" w:rsidR="00020C28" w:rsidRPr="0087243D" w:rsidRDefault="00020C28" w:rsidP="00020C28">
      <w:pPr>
        <w:spacing w:after="0"/>
        <w:ind w:left="720"/>
        <w:rPr>
          <w:i/>
        </w:rPr>
      </w:pPr>
      <w:r w:rsidRPr="0087243D">
        <w:rPr>
          <w:i/>
        </w:rPr>
        <w:t xml:space="preserve">• There are no jobs locally in her previous line of work, and she is still unemployed </w:t>
      </w:r>
    </w:p>
    <w:p w14:paraId="2FC0149B" w14:textId="77777777" w:rsidR="00020C28" w:rsidRPr="0087243D" w:rsidRDefault="00020C28" w:rsidP="00020C28">
      <w:pPr>
        <w:ind w:left="720"/>
        <w:rPr>
          <w:i/>
        </w:rPr>
      </w:pPr>
      <w:r w:rsidRPr="0087243D">
        <w:rPr>
          <w:i/>
        </w:rPr>
        <w:t>• She has no qualifications, and the Jobcentre can't think of any employers locally who would now employ her</w:t>
      </w:r>
    </w:p>
    <w:p w14:paraId="76E33F6B" w14:textId="77777777" w:rsidR="00020C28" w:rsidRPr="00D92680" w:rsidRDefault="00020C28" w:rsidP="00020C28">
      <w:r>
        <w:t xml:space="preserve">As this shows, four of the dimensions are the same as the disability vignettes (gender, age, prospective control, and duration). A further dimension is very similar (work history), and a sixth dimension is an analogous version of retrospective control, as follows: </w:t>
      </w:r>
    </w:p>
    <w:tbl>
      <w:tblPr>
        <w:tblStyle w:val="TableGrid"/>
        <w:tblW w:w="9180" w:type="dxa"/>
        <w:jc w:val="right"/>
        <w:tblLayout w:type="fixed"/>
        <w:tblLook w:val="04A0" w:firstRow="1" w:lastRow="0" w:firstColumn="1" w:lastColumn="0" w:noHBand="0" w:noVBand="1"/>
      </w:tblPr>
      <w:tblGrid>
        <w:gridCol w:w="9180"/>
      </w:tblGrid>
      <w:tr w:rsidR="00020C28" w:rsidRPr="00AE278E" w14:paraId="61FE50CA" w14:textId="77777777" w:rsidTr="00BA254F">
        <w:trPr>
          <w:jc w:val="right"/>
        </w:trPr>
        <w:tc>
          <w:tcPr>
            <w:tcW w:w="9180" w:type="dxa"/>
            <w:shd w:val="clear" w:color="auto" w:fill="808080" w:themeFill="background1" w:themeFillShade="80"/>
          </w:tcPr>
          <w:p w14:paraId="0704E628" w14:textId="77777777" w:rsidR="00020C28" w:rsidRPr="0087243D" w:rsidRDefault="00020C28" w:rsidP="00BA254F">
            <w:pPr>
              <w:rPr>
                <w:color w:val="FFFFFF" w:themeColor="background1"/>
              </w:rPr>
            </w:pPr>
            <w:r>
              <w:rPr>
                <w:b/>
                <w:color w:val="FFFFFF" w:themeColor="background1"/>
              </w:rPr>
              <w:t>Changes to dimensions of unemployment vignettes</w:t>
            </w:r>
          </w:p>
        </w:tc>
      </w:tr>
      <w:tr w:rsidR="00020C28" w:rsidRPr="007059D5" w14:paraId="17DBA3CB" w14:textId="77777777" w:rsidTr="00BA254F">
        <w:trPr>
          <w:jc w:val="right"/>
        </w:trPr>
        <w:tc>
          <w:tcPr>
            <w:tcW w:w="9180" w:type="dxa"/>
          </w:tcPr>
          <w:p w14:paraId="746E416D" w14:textId="77777777" w:rsidR="00020C28" w:rsidRPr="0087243D" w:rsidRDefault="00020C28" w:rsidP="00BA254F">
            <w:pPr>
              <w:rPr>
                <w:b/>
              </w:rPr>
            </w:pPr>
            <w:r w:rsidRPr="0087243D">
              <w:rPr>
                <w:b/>
              </w:rPr>
              <w:t>Retrospective control (unemployment vignette</w:t>
            </w:r>
            <w:r>
              <w:rPr>
                <w:b/>
              </w:rPr>
              <w:t>s</w:t>
            </w:r>
            <w:r w:rsidRPr="0087243D">
              <w:rPr>
                <w:b/>
              </w:rPr>
              <w:t>)</w:t>
            </w:r>
          </w:p>
          <w:p w14:paraId="44D0EFF4" w14:textId="77777777" w:rsidR="00020C28" w:rsidRPr="0087243D" w:rsidRDefault="00020C28" w:rsidP="00BA254F">
            <w:r w:rsidRPr="0087243D">
              <w:t>• This wasn't his fault - his employer went bankrupt</w:t>
            </w:r>
          </w:p>
          <w:p w14:paraId="1E923923" w14:textId="77777777" w:rsidR="00020C28" w:rsidRPr="0087243D" w:rsidRDefault="00020C28" w:rsidP="00BA254F">
            <w:r w:rsidRPr="0087243D">
              <w:t>• This wasn't his fault - his temporary contract came to an end</w:t>
            </w:r>
          </w:p>
          <w:p w14:paraId="6AA6B0DB" w14:textId="77777777" w:rsidR="00020C28" w:rsidRPr="0087243D" w:rsidRDefault="00020C28" w:rsidP="00BA254F">
            <w:r w:rsidRPr="0087243D">
              <w:t>• He was sacked for an argument with a colleague</w:t>
            </w:r>
          </w:p>
        </w:tc>
      </w:tr>
      <w:tr w:rsidR="00020C28" w:rsidRPr="007059D5" w14:paraId="4B9A2681" w14:textId="77777777" w:rsidTr="00BA254F">
        <w:trPr>
          <w:jc w:val="right"/>
        </w:trPr>
        <w:tc>
          <w:tcPr>
            <w:tcW w:w="9180" w:type="dxa"/>
          </w:tcPr>
          <w:p w14:paraId="60275B3E" w14:textId="602EEBAD" w:rsidR="00020C28" w:rsidRDefault="00020C28" w:rsidP="00BA254F">
            <w:pPr>
              <w:rPr>
                <w:b/>
              </w:rPr>
            </w:pPr>
            <w:r>
              <w:rPr>
                <w:b/>
              </w:rPr>
              <w:t xml:space="preserve">Work </w:t>
            </w:r>
            <w:r w:rsidR="00C81BD3">
              <w:rPr>
                <w:b/>
              </w:rPr>
              <w:t>capacity</w:t>
            </w:r>
            <w:r>
              <w:rPr>
                <w:b/>
              </w:rPr>
              <w:t xml:space="preserve"> (unemployment vignettes)</w:t>
            </w:r>
          </w:p>
          <w:p w14:paraId="60E431B6" w14:textId="77777777" w:rsidR="00020C28" w:rsidRDefault="00020C28" w:rsidP="00BA254F">
            <w:r>
              <w:t>• [name] has no qualifications, and the Jobcentre can't think of any employers locally who would now employ him</w:t>
            </w:r>
          </w:p>
          <w:p w14:paraId="2D540B4E" w14:textId="77777777" w:rsidR="00020C28" w:rsidRDefault="00020C28" w:rsidP="00BA254F">
            <w:r>
              <w:t>• While [name] has no qualifications, the Jobcentre can think of other sorts of work he could do</w:t>
            </w:r>
          </w:p>
          <w:p w14:paraId="0C42704D" w14:textId="77777777" w:rsidR="00020C28" w:rsidRDefault="00020C28" w:rsidP="00BA254F">
            <w:r>
              <w:t>• However, [name] has a degree, and the Jobcentre can think of other sorts of work he could do</w:t>
            </w:r>
          </w:p>
          <w:p w14:paraId="6BDAFFF4" w14:textId="77777777" w:rsidR="00020C28" w:rsidRPr="0087243D" w:rsidRDefault="00020C28" w:rsidP="00BA254F">
            <w:pPr>
              <w:rPr>
                <w:i/>
              </w:rPr>
            </w:pPr>
            <w:r>
              <w:rPr>
                <w:i/>
              </w:rPr>
              <w:t>[This is the same as work history for the disability vignettes, but excluding the text at the start, ‘</w:t>
            </w:r>
            <w:r w:rsidRPr="0087243D">
              <w:rPr>
                <w:i/>
              </w:rPr>
              <w:t>[name] can't do his previous line of work</w:t>
            </w:r>
            <w:r>
              <w:rPr>
                <w:i/>
              </w:rPr>
              <w:t>’, and without the category “</w:t>
            </w:r>
            <w:r w:rsidRPr="0087243D">
              <w:rPr>
                <w:i/>
              </w:rPr>
              <w:t>He has no qualifications, and the Jobcentre can't think of any jobs he could still do</w:t>
            </w:r>
            <w:r>
              <w:rPr>
                <w:i/>
              </w:rPr>
              <w:t>”]</w:t>
            </w:r>
          </w:p>
        </w:tc>
      </w:tr>
    </w:tbl>
    <w:p w14:paraId="73C40E3C" w14:textId="77777777" w:rsidR="00020C28" w:rsidRDefault="00020C28" w:rsidP="00020C28">
      <w:pPr>
        <w:pStyle w:val="Heading4"/>
      </w:pPr>
      <w:r>
        <w:t>Vignette allocation</w:t>
      </w:r>
    </w:p>
    <w:p w14:paraId="4362F8CD" w14:textId="128F2D7A" w:rsidR="00020C28" w:rsidRDefault="00020C28" w:rsidP="00020C28">
      <w:r>
        <w:t xml:space="preserve">Most factorial survey experiments use either the full vignette universe (all possible vignettes), or a random selection of levels within each dimension </w:t>
      </w:r>
      <w:r>
        <w:fldChar w:fldCharType="begin"/>
      </w:r>
      <w:r w:rsidR="005F0B33">
        <w:instrText xml:space="preserve"> ADDIN EN.CITE &lt;EndNote&gt;&lt;Cite&gt;&lt;Author&gt;Wallander&lt;/Author&gt;&lt;Year&gt;2009&lt;/Year&gt;&lt;RecNum&gt;858&lt;/RecNum&gt;&lt;Suffix&gt;:512&lt;/Suffix&gt;&lt;DisplayText&gt; (Wallander, 2009:512)&lt;/DisplayText&gt;&lt;record&gt;&lt;rec-number&gt;858&lt;/rec-number&gt;&lt;foreign-keys&gt;&lt;key app="EN" db-id="5xatt0094rr92mepzaexd2xzx29appesae0a" timestamp="1522676421"&gt;858&lt;/key&gt;&lt;/foreign-keys&gt;&lt;ref-type name="Journal Article"&gt;17&lt;/ref-type&gt;&lt;contributors&gt;&lt;authors&gt;&lt;author&gt;Wallander, Lisa&lt;/author&gt;&lt;/authors&gt;&lt;/contributors&gt;&lt;titles&gt;&lt;title&gt;25 years of factorial surveys in sociology: A review&lt;/title&gt;&lt;secondary-title&gt;Social Science Research&lt;/secondary-title&gt;&lt;/titles&gt;&lt;periodical&gt;&lt;full-title&gt;Social Science Research&lt;/full-title&gt;&lt;/periodical&gt;&lt;pages&gt;505-520&lt;/pages&gt;&lt;volume&gt;38&lt;/volume&gt;&lt;number&gt;3&lt;/number&gt;&lt;keywords&gt;&lt;keyword&gt;Sociology&lt;/keyword&gt;&lt;keyword&gt;Human judgement&lt;/keyword&gt;&lt;keyword&gt;Factorial survey approach&lt;/keyword&gt;&lt;keyword&gt;Vignettes&lt;/keyword&gt;&lt;keyword&gt;Review&lt;/keyword&gt;&lt;/keywords&gt;&lt;dates&gt;&lt;year&gt;2009&lt;/year&gt;&lt;pub-dates&gt;&lt;date&gt;2009/09/01/&lt;/date&gt;&lt;/pub-dates&gt;&lt;/dates&gt;&lt;isbn&gt;0049-089X&lt;/isbn&gt;&lt;urls&gt;&lt;related-urls&gt;&lt;url&gt;http://www.sciencedirect.com/science/article/pii/S0049089X09000192&lt;/url&gt;&lt;/related-urls&gt;&lt;/urls&gt;&lt;electronic-resource-num&gt;https://doi.org/10.1016/j.ssresearch.2009.03.004&lt;/electronic-resource-num&gt;&lt;/record&gt;&lt;/Cite&gt;&lt;/EndNote&gt;</w:instrText>
      </w:r>
      <w:r>
        <w:fldChar w:fldCharType="separate"/>
      </w:r>
      <w:r w:rsidR="005F0B33">
        <w:rPr>
          <w:noProof/>
        </w:rPr>
        <w:t xml:space="preserve"> (Wallander, 2009:512)</w:t>
      </w:r>
      <w:r>
        <w:fldChar w:fldCharType="end"/>
      </w:r>
      <w:r>
        <w:t xml:space="preserve">. It is possible to create more efficient designs that ensure that vignette dimensions are not (randomly) correlated with one another (or which minimise this correlation), but this is not necessary for samples of more than 200 vignettes </w:t>
      </w:r>
      <w:r>
        <w:fldChar w:fldCharType="begin"/>
      </w:r>
      <w:r w:rsidR="005F0B33">
        <w:instrText xml:space="preserve"> ADDIN EN.CITE &lt;EndNote&gt;&lt;Cite&gt;&lt;Author&gt;Auspurg&lt;/Author&gt;&lt;Year&gt;2015&lt;/Year&gt;&lt;RecNum&gt;859&lt;/RecNum&gt;&lt;DisplayText&gt; (Auspurg and Hinz, 2015)&lt;/DisplayText&gt;&lt;record&gt;&lt;rec-number&gt;859&lt;/rec-number&gt;&lt;foreign-keys&gt;&lt;key app="EN" db-id="5xatt0094rr92mepzaexd2xzx29appesae0a" timestamp="1522676421"&gt;859&lt;/key&gt;&lt;/foreign-keys&gt;&lt;ref-type name="Book"&gt;6&lt;/ref-type&gt;&lt;contributors&gt;&lt;authors&gt;&lt;author&gt;Auspurg, Katrin&lt;/author&gt;&lt;author&gt;Hinz, Thomas&lt;/author&gt;&lt;/authors&gt;&lt;/contributors&gt;&lt;titles&gt;&lt;title&gt;Factorial Survey Experiments&lt;/title&gt;&lt;secondary-title&gt;Quantitative Applications in the Social Sciences No. 175&lt;/secondary-title&gt;&lt;/titles&gt;&lt;dates&gt;&lt;year&gt;2015&lt;/year&gt;&lt;/dates&gt;&lt;pub-location&gt;Thousand Oaks, CA&lt;/pub-location&gt;&lt;publisher&gt;Sage&lt;/publisher&gt;&lt;urls&gt;&lt;/urls&gt;&lt;/record&gt;&lt;/Cite&gt;&lt;/EndNote&gt;</w:instrText>
      </w:r>
      <w:r>
        <w:fldChar w:fldCharType="separate"/>
      </w:r>
      <w:r w:rsidR="005F0B33">
        <w:rPr>
          <w:noProof/>
        </w:rPr>
        <w:t xml:space="preserve"> (Auspurg and Hinz, 2015)</w:t>
      </w:r>
      <w:r>
        <w:fldChar w:fldCharType="end"/>
      </w:r>
      <w:r>
        <w:t xml:space="preserve">, and comes at the cost of additional complexity and often by assuming that higher-order interactions are negligible, which we felt was not necessarily justified in our case. </w:t>
      </w:r>
    </w:p>
    <w:p w14:paraId="46EFA49E" w14:textId="55E6ACA4" w:rsidR="00020C28" w:rsidRDefault="001E08BA" w:rsidP="00020C28">
      <w:r>
        <w:t xml:space="preserve">I </w:t>
      </w:r>
      <w:r w:rsidR="00020C28">
        <w:t>therefore used the full vignette universe generated by the design above: this created 5184 vignettes (3 vignettes for each of 1728 respondents, formed by 288 (2</w:t>
      </w:r>
      <w:r w:rsidR="00020C28">
        <w:rPr>
          <w:vertAlign w:val="superscript"/>
        </w:rPr>
        <w:t>3</w:t>
      </w:r>
      <w:r w:rsidR="00020C28">
        <w:t>*3</w:t>
      </w:r>
      <w:r w:rsidR="00020C28">
        <w:rPr>
          <w:vertAlign w:val="superscript"/>
        </w:rPr>
        <w:t>2</w:t>
      </w:r>
      <w:r w:rsidR="00020C28">
        <w:t>*4) vignettes per condition for each of seven types of symptom/impairment and for unemployment, of which each unemployment vignette was seen twice). Due to the complexities of assigning vignettes to participants in the YouGov panel (which involves some duplication), the final sample size necessary to achieve the full vignette universe was 1,998 (Norway) and 1,973 (UK).</w:t>
      </w:r>
    </w:p>
    <w:p w14:paraId="728B1A8F" w14:textId="77777777" w:rsidR="00020C28" w:rsidRDefault="00020C28" w:rsidP="00020C28">
      <w:r>
        <w:t>To ensure that respondents perceived each vignette as a unique person, the symptoms and names were varied across the 3 vignettes: the first vignette used symptoms #1-3 (physical), the second vignette used symptoms #4-6 (mental), and the third vignette used symptoms #7 (for the one-third of people who saw a disability vignette, the others seeing an unemployment vignette).</w:t>
      </w:r>
    </w:p>
    <w:p w14:paraId="5D86E5FF" w14:textId="77777777" w:rsidR="00020C28" w:rsidRDefault="00020C28" w:rsidP="00020C28">
      <w:pPr>
        <w:pStyle w:val="Heading4"/>
      </w:pPr>
      <w:r>
        <w:lastRenderedPageBreak/>
        <w:t>Vignette outcomes</w:t>
      </w:r>
    </w:p>
    <w:p w14:paraId="1B323FD4" w14:textId="082B0BBD" w:rsidR="00020C28" w:rsidRDefault="00020C28" w:rsidP="00020C28">
      <w:pPr>
        <w:spacing w:after="0"/>
      </w:pPr>
      <w:r>
        <w:t>Eight questions were asked after each of the disability vignettes</w:t>
      </w:r>
      <w:r w:rsidR="00826B1A">
        <w:t>; our focus here is the main outcome of ‘</w:t>
      </w:r>
      <w:r>
        <w:t>deservingness</w:t>
      </w:r>
      <w:r w:rsidR="00826B1A">
        <w:t>’</w:t>
      </w:r>
      <w:r>
        <w:t>;</w:t>
      </w:r>
      <w:r>
        <w:rPr>
          <w:rStyle w:val="FootnoteReference"/>
        </w:rPr>
        <w:footnoteReference w:id="10"/>
      </w:r>
      <w:r>
        <w:t xml:space="preserve"> </w:t>
      </w:r>
      <w:r w:rsidR="00826B1A">
        <w:t xml:space="preserve">using an 11-point scale </w:t>
      </w:r>
      <w:r>
        <w:t xml:space="preserve">in line with the recommendations of </w:t>
      </w:r>
      <w:proofErr w:type="spellStart"/>
      <w:r>
        <w:t>Auspurg</w:t>
      </w:r>
      <w:proofErr w:type="spellEnd"/>
      <w:r>
        <w:t xml:space="preserve"> &amp; </w:t>
      </w:r>
      <w:proofErr w:type="spellStart"/>
      <w:r>
        <w:t>Hinz</w:t>
      </w:r>
      <w:proofErr w:type="spellEnd"/>
      <w:r>
        <w:t xml:space="preserve"> </w:t>
      </w:r>
      <w:r>
        <w:fldChar w:fldCharType="begin"/>
      </w:r>
      <w:r w:rsidR="005F0B33">
        <w:instrText xml:space="preserve"> ADDIN EN.CITE &lt;EndNote&gt;&lt;Cite ExcludeAuth="1"&gt;&lt;Author&gt;Auspurg&lt;/Author&gt;&lt;Year&gt;2015&lt;/Year&gt;&lt;RecNum&gt;859&lt;/RecNum&gt;&lt;DisplayText&gt; 2015)&lt;/DisplayText&gt;&lt;record&gt;&lt;rec-number&gt;859&lt;/rec-number&gt;&lt;foreign-keys&gt;&lt;key app="EN" db-id="5xatt0094rr92mepzaexd2xzx29appesae0a" timestamp="1522676421"&gt;859&lt;/key&gt;&lt;/foreign-keys&gt;&lt;ref-type name="Book"&gt;6&lt;/ref-type&gt;&lt;contributors&gt;&lt;authors&gt;&lt;author&gt;Auspurg, Katrin&lt;/author&gt;&lt;author&gt;Hinz, Thomas&lt;/author&gt;&lt;/authors&gt;&lt;/contributors&gt;&lt;titles&gt;&lt;title&gt;Factorial Survey Experiments&lt;/title&gt;&lt;secondary-title&gt;Quantitative Applications in the Social Sciences No. 175&lt;/secondary-title&gt;&lt;/titles&gt;&lt;dates&gt;&lt;year&gt;2015&lt;/year&gt;&lt;/dates&gt;&lt;pub-location&gt;Thousand Oaks, CA&lt;/pub-location&gt;&lt;publisher&gt;Sage&lt;/publisher&gt;&lt;urls&gt;&lt;/urls&gt;&lt;/record&gt;&lt;/Cite&gt;&lt;/EndNote&gt;</w:instrText>
      </w:r>
      <w:r>
        <w:fldChar w:fldCharType="separate"/>
      </w:r>
      <w:r w:rsidR="005F0B33">
        <w:rPr>
          <w:noProof/>
        </w:rPr>
        <w:t xml:space="preserve"> 2015)</w:t>
      </w:r>
      <w:r>
        <w:fldChar w:fldCharType="end"/>
      </w:r>
      <w:r>
        <w:t>.</w:t>
      </w:r>
    </w:p>
    <w:p w14:paraId="71C779D6" w14:textId="77777777" w:rsidR="00020C28" w:rsidRDefault="00020C28" w:rsidP="00020C28">
      <w:pPr>
        <w:spacing w:after="0"/>
      </w:pPr>
    </w:p>
    <w:p w14:paraId="0C99EE12" w14:textId="024BFA22" w:rsidR="00020C28" w:rsidRPr="007059D5" w:rsidRDefault="00020C28" w:rsidP="00020C28">
      <w:pPr>
        <w:spacing w:after="0"/>
        <w:rPr>
          <w:i/>
        </w:rPr>
      </w:pPr>
      <w:r w:rsidRPr="007059D5">
        <w:rPr>
          <w:i/>
        </w:rPr>
        <w:t xml:space="preserve">In your opinion, does </w:t>
      </w:r>
      <w:r>
        <w:rPr>
          <w:i/>
        </w:rPr>
        <w:t>[</w:t>
      </w:r>
      <w:r w:rsidRPr="007059D5">
        <w:rPr>
          <w:i/>
        </w:rPr>
        <w:t>name</w:t>
      </w:r>
      <w:r>
        <w:rPr>
          <w:i/>
        </w:rPr>
        <w:t>]</w:t>
      </w:r>
      <w:r w:rsidRPr="007059D5">
        <w:rPr>
          <w:i/>
        </w:rPr>
        <w:t xml:space="preserve"> **deserve** to receive support from the Government while </w:t>
      </w:r>
      <w:r>
        <w:rPr>
          <w:i/>
        </w:rPr>
        <w:t xml:space="preserve">[he/she] </w:t>
      </w:r>
      <w:r w:rsidRPr="007059D5">
        <w:rPr>
          <w:i/>
        </w:rPr>
        <w:t>is out-of-work?</w:t>
      </w:r>
    </w:p>
    <w:p w14:paraId="084EEE9A" w14:textId="77777777" w:rsidR="00020C28" w:rsidRPr="007059D5" w:rsidRDefault="00020C28" w:rsidP="00020C28">
      <w:pPr>
        <w:spacing w:after="0"/>
        <w:ind w:left="720"/>
        <w:rPr>
          <w:i/>
        </w:rPr>
      </w:pPr>
      <w:r w:rsidRPr="007059D5">
        <w:rPr>
          <w:i/>
        </w:rPr>
        <w:t xml:space="preserve">0 - </w:t>
      </w:r>
      <w:proofErr w:type="gramStart"/>
      <w:r w:rsidRPr="007059D5">
        <w:rPr>
          <w:i/>
        </w:rPr>
        <w:t>Definitely does</w:t>
      </w:r>
      <w:proofErr w:type="gramEnd"/>
      <w:r w:rsidRPr="007059D5">
        <w:rPr>
          <w:i/>
        </w:rPr>
        <w:t xml:space="preserve"> **not** deserve support</w:t>
      </w:r>
    </w:p>
    <w:p w14:paraId="5724370D" w14:textId="77777777" w:rsidR="00020C28" w:rsidRPr="007059D5" w:rsidRDefault="00020C28" w:rsidP="00020C28">
      <w:pPr>
        <w:spacing w:after="0"/>
        <w:ind w:left="720"/>
        <w:rPr>
          <w:i/>
        </w:rPr>
      </w:pPr>
      <w:r w:rsidRPr="007059D5">
        <w:rPr>
          <w:i/>
        </w:rPr>
        <w:t xml:space="preserve">to </w:t>
      </w:r>
    </w:p>
    <w:p w14:paraId="2360D4E7" w14:textId="77777777" w:rsidR="00020C28" w:rsidRPr="007059D5" w:rsidRDefault="00020C28" w:rsidP="00020C28">
      <w:pPr>
        <w:spacing w:after="0"/>
        <w:ind w:left="720"/>
        <w:rPr>
          <w:i/>
        </w:rPr>
      </w:pPr>
      <w:r w:rsidRPr="007059D5">
        <w:rPr>
          <w:i/>
        </w:rPr>
        <w:t xml:space="preserve">10 - </w:t>
      </w:r>
      <w:proofErr w:type="gramStart"/>
      <w:r w:rsidRPr="007059D5">
        <w:rPr>
          <w:i/>
        </w:rPr>
        <w:t>Definitely **does</w:t>
      </w:r>
      <w:proofErr w:type="gramEnd"/>
      <w:r w:rsidRPr="007059D5">
        <w:rPr>
          <w:i/>
        </w:rPr>
        <w:t>** deserve support</w:t>
      </w:r>
    </w:p>
    <w:p w14:paraId="54D459F7" w14:textId="77777777" w:rsidR="00020C28" w:rsidRPr="007059D5" w:rsidRDefault="00020C28" w:rsidP="00020C28">
      <w:pPr>
        <w:spacing w:after="0"/>
        <w:ind w:firstLine="720"/>
        <w:rPr>
          <w:i/>
        </w:rPr>
      </w:pPr>
      <w:r w:rsidRPr="007059D5">
        <w:rPr>
          <w:i/>
        </w:rPr>
        <w:t>Don't know</w:t>
      </w:r>
    </w:p>
    <w:p w14:paraId="596C98A3" w14:textId="54C6B44C" w:rsidR="003D794C" w:rsidRDefault="003D794C" w:rsidP="00020C28">
      <w:pPr>
        <w:pStyle w:val="Heading3"/>
      </w:pPr>
      <w:r>
        <w:t>Sociodemographic controls</w:t>
      </w:r>
    </w:p>
    <w:p w14:paraId="65FFBAD9" w14:textId="5F5D0CD0" w:rsidR="003D794C" w:rsidRPr="003D794C" w:rsidRDefault="003D794C" w:rsidP="003D794C">
      <w:r>
        <w:t>These are used in sensitivity analyses only; their details are listed in Appendix G.</w:t>
      </w:r>
    </w:p>
    <w:p w14:paraId="7798E531" w14:textId="1907C065" w:rsidR="00020C28" w:rsidRDefault="00020C28" w:rsidP="00020C28">
      <w:pPr>
        <w:pStyle w:val="Heading3"/>
      </w:pPr>
      <w:r>
        <w:t>Attention checks</w:t>
      </w:r>
    </w:p>
    <w:p w14:paraId="3F9D7DB0" w14:textId="4EC2FE32" w:rsidR="00020C28" w:rsidRDefault="00020C28" w:rsidP="00020C28">
      <w:r>
        <w:t xml:space="preserve">The problem with experimental studies that include people who are not paying attention is that this introduces additional noise into the analyses, which serve to attenuate the resulting effects </w:t>
      </w:r>
      <w:r w:rsidRPr="001C7C80">
        <w:fldChar w:fldCharType="begin"/>
      </w:r>
      <w:r w:rsidR="005F0B33">
        <w:instrText xml:space="preserve"> ADDIN EN.CITE &lt;EndNote&gt;&lt;Cite&gt;&lt;Author&gt;Berinsky&lt;/Author&gt;&lt;Year&gt;2014&lt;/Year&gt;&lt;RecNum&gt;880&lt;/RecNum&gt;&lt;DisplayText&gt; (Berinsky&lt;style face="italic"&gt; et al.&lt;/style&gt;, 2014)&lt;/DisplayText&gt;&lt;record&gt;&lt;rec-number&gt;880&lt;/rec-number&gt;&lt;foreign-keys&gt;&lt;key app="EN" db-id="5xatt0094rr92mepzaexd2xzx29appesae0a" timestamp="1522766273"&gt;880&lt;/key&gt;&lt;/foreign-keys&gt;&lt;ref-type name="Journal Article"&gt;17&lt;/ref-type&gt;&lt;contributors&gt;&lt;authors&gt;&lt;author&gt;Adam J. Berinsky&lt;/author&gt;&lt;author&gt;Michele F. Margolis&lt;/author&gt;&lt;author&gt;Michael W. Sances&lt;/author&gt;&lt;/authors&gt;&lt;/contributors&gt;&lt;titles&gt;&lt;title&gt;Separating the Shirkers from the Workers? Making Sure Respondents Pay Attention on Self‐Administered Surveys&lt;/title&gt;&lt;secondary-title&gt;American Journal of Political Science&lt;/secondary-title&gt;&lt;/titles&gt;&lt;periodical&gt;&lt;full-title&gt;American Journal of Political Science&lt;/full-title&gt;&lt;/periodical&gt;&lt;pages&gt;739-753&lt;/pages&gt;&lt;volume&gt;58&lt;/volume&gt;&lt;number&gt;3&lt;/number&gt;&lt;dates&gt;&lt;year&gt;2014&lt;/year&gt;&lt;/dates&gt;&lt;urls&gt;&lt;related-urls&gt;&lt;url&gt;https://onlinelibrary.wiley.com/doi/abs/10.1111/ajps.12081&lt;/url&gt;&lt;/related-urls&gt;&lt;/urls&gt;&lt;electronic-resource-num&gt;doi:10.1111/ajps.12081&lt;/electronic-resource-num&gt;&lt;/record&gt;&lt;/Cite&gt;&lt;/EndNote&gt;</w:instrText>
      </w:r>
      <w:r w:rsidRPr="001C7C80">
        <w:fldChar w:fldCharType="separate"/>
      </w:r>
      <w:r w:rsidR="005F0B33">
        <w:rPr>
          <w:noProof/>
        </w:rPr>
        <w:t xml:space="preserve"> (Berinsky</w:t>
      </w:r>
      <w:r w:rsidR="005F0B33" w:rsidRPr="005F0B33">
        <w:rPr>
          <w:i/>
          <w:noProof/>
        </w:rPr>
        <w:t xml:space="preserve"> et al.</w:t>
      </w:r>
      <w:r w:rsidR="005F0B33">
        <w:rPr>
          <w:noProof/>
        </w:rPr>
        <w:t>, 2014)</w:t>
      </w:r>
      <w:r w:rsidRPr="001C7C80">
        <w:fldChar w:fldCharType="end"/>
      </w:r>
      <w:r w:rsidRPr="001C7C80">
        <w:t>.</w:t>
      </w:r>
      <w:r>
        <w:t xml:space="preserve"> The use of timing data is standard in experimental analyses to check that people are reading the treatments </w:t>
      </w:r>
      <w:r>
        <w:fldChar w:fldCharType="begin"/>
      </w:r>
      <w:r w:rsidR="005F0B33">
        <w:instrText xml:space="preserve"> ADDIN EN.CITE &lt;EndNote&gt;&lt;Cite&gt;&lt;Author&gt;Mutz&lt;/Author&gt;&lt;Year&gt;2011&lt;/Year&gt;&lt;RecNum&gt;1401&lt;/RecNum&gt;&lt;DisplayText&gt; (Mutz, 2011)&lt;/DisplayText&gt;&lt;record&gt;&lt;rec-number&gt;1401&lt;/rec-number&gt;&lt;foreign-keys&gt;&lt;key app="EN" db-id="5xatt0094rr92mepzaexd2xzx29appesae0a" timestamp="1523957218"&gt;1401&lt;/key&gt;&lt;/foreign-keys&gt;&lt;ref-type name="Book"&gt;6&lt;/ref-type&gt;&lt;contributors&gt;&lt;authors&gt;&lt;author&gt;Diana C Mutz&lt;/author&gt;&lt;/authors&gt;&lt;/contributors&gt;&lt;titles&gt;&lt;title&gt;Population-based survey experiments&lt;/title&gt;&lt;/titles&gt;&lt;dates&gt;&lt;year&gt;2011&lt;/year&gt;&lt;/dates&gt;&lt;pub-location&gt;Princeton, New Jersey&lt;/pub-location&gt;&lt;publisher&gt;Princeton University Press&lt;/publisher&gt;&lt;urls&gt;&lt;/urls&gt;&lt;/record&gt;&lt;/Cite&gt;&lt;/EndNote&gt;</w:instrText>
      </w:r>
      <w:r>
        <w:fldChar w:fldCharType="separate"/>
      </w:r>
      <w:r w:rsidR="005F0B33">
        <w:rPr>
          <w:noProof/>
        </w:rPr>
        <w:t xml:space="preserve"> (Mutz, 2011)</w:t>
      </w:r>
      <w:r>
        <w:fldChar w:fldCharType="end"/>
      </w:r>
      <w:r>
        <w:t xml:space="preserve">, and </w:t>
      </w:r>
      <w:proofErr w:type="spellStart"/>
      <w:r>
        <w:t>Berinsky</w:t>
      </w:r>
      <w:proofErr w:type="spellEnd"/>
      <w:r>
        <w:t xml:space="preserve"> et al further show that ‘instructional manipulation checks’ are an effective way of focussing on those respondents who were paying attention to the experimental treatment. It is worth noting that these attention checks do not necessarily lead to improved estimates; Montgomery et al </w:t>
      </w:r>
      <w:r>
        <w:fldChar w:fldCharType="begin"/>
      </w:r>
      <w:r w:rsidR="005F0B33">
        <w:instrText xml:space="preserve"> ADDIN EN.CITE &lt;EndNote&gt;&lt;Cite ExcludeAuth="1"&gt;&lt;Author&gt;Montgomery&lt;/Author&gt;&lt;Year&gt;2018&lt;/Year&gt;&lt;RecNum&gt;3064&lt;/RecNum&gt;&lt;DisplayText&gt; 2018)&lt;/DisplayText&gt;&lt;record&gt;&lt;rec-number&gt;3064&lt;/rec-number&gt;&lt;foreign-keys&gt;&lt;key app="EN" db-id="5xatt0094rr92mepzaexd2xzx29appesae0a" timestamp="1524133822"&gt;3064&lt;/key&gt;&lt;/foreign-keys&gt;&lt;ref-type name="Journal Article"&gt;17&lt;/ref-type&gt;&lt;contributors&gt;&lt;authors&gt;&lt;author&gt;Jacob M. Montgomery&lt;/author&gt;&lt;author&gt;Brendan Nyhan&lt;/author&gt;&lt;author&gt;Michelle Torres&lt;/author&gt;&lt;/authors&gt;&lt;/contributors&gt;&lt;titles&gt;&lt;title&gt;How Conditioning on Posttreatment Variables Can Ruin Your Experiment and What to Do about It&lt;/title&gt;&lt;secondary-title&gt;American Journal of Political Science&lt;/secondary-title&gt;&lt;/titles&gt;&lt;periodical&gt;&lt;full-title&gt;American Journal of Political Science&lt;/full-title&gt;&lt;/periodical&gt;&lt;dates&gt;&lt;year&gt;2018&lt;/year&gt;&lt;/dates&gt;&lt;urls&gt;&lt;related-urls&gt;&lt;url&gt;https://onlinelibrary.wiley.com/doi/abs/10.1111/ajps.12357&lt;/url&gt;&lt;/related-urls&gt;&lt;/urls&gt;&lt;electronic-resource-num&gt;doi:10.1111/ajps.12357&lt;/electronic-resource-num&gt;&lt;/record&gt;&lt;/Cite&gt;&lt;/EndNote&gt;</w:instrText>
      </w:r>
      <w:r>
        <w:fldChar w:fldCharType="separate"/>
      </w:r>
      <w:r w:rsidR="005F0B33">
        <w:rPr>
          <w:noProof/>
        </w:rPr>
        <w:t xml:space="preserve"> 2018)</w:t>
      </w:r>
      <w:r>
        <w:fldChar w:fldCharType="end"/>
      </w:r>
      <w:r>
        <w:t xml:space="preserve"> caution against using any post-treatment variables that can interfere with the (average) unbiasedness of the experimental manipulation.</w:t>
      </w:r>
    </w:p>
    <w:p w14:paraId="17EBB091" w14:textId="041D8665" w:rsidR="00020C28" w:rsidRDefault="00020C28" w:rsidP="00020C28">
      <w:r>
        <w:t xml:space="preserve">Based on </w:t>
      </w:r>
      <w:proofErr w:type="spellStart"/>
      <w:r>
        <w:t>Berinsky</w:t>
      </w:r>
      <w:proofErr w:type="spellEnd"/>
      <w:r>
        <w:t xml:space="preserve"> et al, </w:t>
      </w:r>
      <w:r w:rsidR="001E08BA">
        <w:t xml:space="preserve">I </w:t>
      </w:r>
      <w:r>
        <w:t>used two experimental checks in our YouGov study, one at the start and one near the end of the study:</w:t>
      </w:r>
    </w:p>
    <w:p w14:paraId="47E1662B" w14:textId="77777777" w:rsidR="00020C28" w:rsidRPr="001C7C80" w:rsidRDefault="00020C28" w:rsidP="00020C28">
      <w:pPr>
        <w:ind w:left="720"/>
        <w:rPr>
          <w:b/>
          <w:i/>
          <w:noProof/>
        </w:rPr>
      </w:pPr>
      <w:r w:rsidRPr="001C7C80">
        <w:rPr>
          <w:b/>
          <w:i/>
          <w:noProof/>
        </w:rPr>
        <w:t>Instructional manipulation check #1</w:t>
      </w:r>
      <w:r>
        <w:rPr>
          <w:b/>
          <w:i/>
          <w:noProof/>
        </w:rPr>
        <w:t xml:space="preserve"> [near the start]</w:t>
      </w:r>
    </w:p>
    <w:p w14:paraId="2D196201" w14:textId="77777777" w:rsidR="00020C28" w:rsidRPr="001C7C80" w:rsidRDefault="00020C28" w:rsidP="00020C28">
      <w:pPr>
        <w:ind w:left="720"/>
        <w:rPr>
          <w:i/>
          <w:noProof/>
        </w:rPr>
      </w:pPr>
      <w:r w:rsidRPr="001C7C80">
        <w:rPr>
          <w:i/>
          <w:noProof/>
        </w:rPr>
        <w:t xml:space="preserve">When a major news story happens, people often go online to get up-to-the-minute details on what is going on. We want to know which websites people trust to get this information. We also want to know if people are paying attention to the question. To show that you’ve read this much, please ignore the question and select The Huffington Post and Daily Mail Website as your two answers. That's right, ignore the rest of the question and just select The Huffington Post and Daily Mail Website. </w:t>
      </w:r>
    </w:p>
    <w:p w14:paraId="41D186CC" w14:textId="77777777" w:rsidR="00020C28" w:rsidRPr="001C7C80" w:rsidRDefault="00020C28" w:rsidP="00020C28">
      <w:pPr>
        <w:ind w:left="720"/>
        <w:rPr>
          <w:i/>
          <w:noProof/>
        </w:rPr>
      </w:pPr>
      <w:r w:rsidRPr="001C7C80">
        <w:rPr>
          <w:i/>
          <w:noProof/>
        </w:rPr>
        <w:t xml:space="preserve">When there is a big news story, which is the one news website you would visit first? (Please only choose one) </w:t>
      </w:r>
    </w:p>
    <w:p w14:paraId="1E2D100F" w14:textId="77777777" w:rsidR="00020C28" w:rsidRDefault="00020C28" w:rsidP="00020C28">
      <w:pPr>
        <w:ind w:left="720"/>
        <w:rPr>
          <w:i/>
          <w:noProof/>
        </w:rPr>
      </w:pPr>
      <w:r w:rsidRPr="001C7C80">
        <w:rPr>
          <w:i/>
          <w:noProof/>
        </w:rPr>
        <w:t>BBC News Online | Sky News website | Daily Mail website | Guardian website | Sun website | Huffington Post | None of these websites</w:t>
      </w:r>
    </w:p>
    <w:p w14:paraId="41CDE205" w14:textId="77777777" w:rsidR="00020C28" w:rsidRPr="001C7C80" w:rsidRDefault="00020C28" w:rsidP="00020C28">
      <w:pPr>
        <w:ind w:left="720"/>
        <w:rPr>
          <w:b/>
          <w:i/>
          <w:noProof/>
        </w:rPr>
      </w:pPr>
      <w:r w:rsidRPr="001C7C80">
        <w:rPr>
          <w:b/>
          <w:i/>
          <w:noProof/>
        </w:rPr>
        <w:t>Instructional manipulation check #</w:t>
      </w:r>
      <w:r>
        <w:rPr>
          <w:b/>
          <w:i/>
          <w:noProof/>
        </w:rPr>
        <w:t>2 [near the end]</w:t>
      </w:r>
    </w:p>
    <w:p w14:paraId="1264BA1A" w14:textId="77777777" w:rsidR="00020C28" w:rsidRPr="001C7C80" w:rsidRDefault="00020C28" w:rsidP="00020C28">
      <w:pPr>
        <w:ind w:left="720"/>
        <w:rPr>
          <w:i/>
        </w:rPr>
      </w:pPr>
      <w:r w:rsidRPr="001C7C80">
        <w:rPr>
          <w:i/>
        </w:rPr>
        <w:lastRenderedPageBreak/>
        <w:t>People are very busy these days and many do not have time to follow what goes on in politics. Some do pay attention but do not read questions carefully. To show that you've read this much, please select both 'extremely interested' and 'not at all interested'. That's right, just select both 'extremely interested' and 'not at all interested' and ignore the actual question instructions below.</w:t>
      </w:r>
    </w:p>
    <w:p w14:paraId="3D443A95" w14:textId="77777777" w:rsidR="00020C28" w:rsidRPr="001C7C80" w:rsidRDefault="00020C28" w:rsidP="00020C28">
      <w:pPr>
        <w:ind w:left="720"/>
        <w:rPr>
          <w:i/>
        </w:rPr>
      </w:pPr>
      <w:r w:rsidRPr="001C7C80">
        <w:rPr>
          <w:i/>
        </w:rPr>
        <w:t>How interested are you in information about what's going on in politics?</w:t>
      </w:r>
    </w:p>
    <w:p w14:paraId="7D883660" w14:textId="77777777" w:rsidR="00020C28" w:rsidRPr="001C7C80" w:rsidRDefault="00020C28" w:rsidP="00020C28">
      <w:pPr>
        <w:ind w:left="720"/>
        <w:rPr>
          <w:i/>
        </w:rPr>
      </w:pPr>
      <w:r w:rsidRPr="001C7C80">
        <w:rPr>
          <w:i/>
        </w:rPr>
        <w:t>Extremely interested</w:t>
      </w:r>
      <w:r>
        <w:rPr>
          <w:i/>
        </w:rPr>
        <w:t xml:space="preserve"> | </w:t>
      </w:r>
      <w:r w:rsidRPr="001C7C80">
        <w:rPr>
          <w:i/>
        </w:rPr>
        <w:t>Very interested</w:t>
      </w:r>
      <w:r>
        <w:rPr>
          <w:i/>
        </w:rPr>
        <w:t xml:space="preserve"> | </w:t>
      </w:r>
      <w:r w:rsidRPr="001C7C80">
        <w:rPr>
          <w:i/>
        </w:rPr>
        <w:t>Moderately interested</w:t>
      </w:r>
      <w:r>
        <w:rPr>
          <w:i/>
        </w:rPr>
        <w:t xml:space="preserve"> | </w:t>
      </w:r>
      <w:r w:rsidRPr="001C7C80">
        <w:rPr>
          <w:i/>
        </w:rPr>
        <w:t>Slightly interested</w:t>
      </w:r>
      <w:r>
        <w:rPr>
          <w:i/>
        </w:rPr>
        <w:t xml:space="preserve"> | </w:t>
      </w:r>
      <w:r w:rsidRPr="001C7C80">
        <w:rPr>
          <w:i/>
        </w:rPr>
        <w:t>Not interested at all</w:t>
      </w:r>
      <w:r>
        <w:rPr>
          <w:i/>
        </w:rPr>
        <w:t>.</w:t>
      </w:r>
    </w:p>
    <w:p w14:paraId="6D9AEF51" w14:textId="20B69781" w:rsidR="00020C28" w:rsidRDefault="00020C28" w:rsidP="00020C28">
      <w:r>
        <w:t xml:space="preserve">Based on the timing and attention screens, </w:t>
      </w:r>
      <w:r w:rsidR="001E08BA">
        <w:t>I</w:t>
      </w:r>
      <w:r>
        <w:t xml:space="preserve"> do two further sensitivity analyses on </w:t>
      </w:r>
      <w:proofErr w:type="gramStart"/>
      <w:r>
        <w:t>all of</w:t>
      </w:r>
      <w:proofErr w:type="gramEnd"/>
      <w:r>
        <w:t xml:space="preserve"> the analyses reported in the main paper. Firstly, based on the timing data for the vignette pages, </w:t>
      </w:r>
      <w:r w:rsidR="001E08BA">
        <w:t xml:space="preserve">I </w:t>
      </w:r>
      <w:r>
        <w:t xml:space="preserve">exclude those who spent less than 8 seconds (disability vignettes) / 6 seconds (unemployment vignettes) on the relevant page. This overlapped strongly with the attention screens – only 0.6% of those passing both attention screens took less than these benchmarks, compared to 16.6% of those failing both screens – and the main concern is to capture the spike of respondents taking 0-2 seconds, as shown in </w:t>
      </w:r>
      <w:r>
        <w:fldChar w:fldCharType="begin"/>
      </w:r>
      <w:r>
        <w:instrText xml:space="preserve"> REF _Ref511339944 \h </w:instrText>
      </w:r>
      <w:r>
        <w:fldChar w:fldCharType="separate"/>
      </w:r>
      <w:r w:rsidR="00817577">
        <w:t xml:space="preserve">Figure </w:t>
      </w:r>
      <w:r w:rsidR="00817577">
        <w:rPr>
          <w:noProof/>
        </w:rPr>
        <w:t>2</w:t>
      </w:r>
      <w:r>
        <w:fldChar w:fldCharType="end"/>
      </w:r>
      <w:r>
        <w:t xml:space="preserve"> below. 11.8% of the YouGov-NO sample and 6.1% of the YouGov-UK sample were excluded from these analyses.</w:t>
      </w:r>
    </w:p>
    <w:p w14:paraId="6BDBECBC" w14:textId="5048F8B3" w:rsidR="00020C28" w:rsidRDefault="00020C28" w:rsidP="00020C28">
      <w:pPr>
        <w:pStyle w:val="Caption"/>
        <w:keepNext/>
        <w:spacing w:after="0"/>
      </w:pPr>
      <w:bookmarkStart w:id="8" w:name="_Ref511339944"/>
      <w:r>
        <w:t xml:space="preserve">Figure </w:t>
      </w:r>
      <w:r w:rsidR="00817577">
        <w:fldChar w:fldCharType="begin"/>
      </w:r>
      <w:r w:rsidR="00817577">
        <w:instrText xml:space="preserve"> SEQ Figure \* ARABIC </w:instrText>
      </w:r>
      <w:r w:rsidR="00817577">
        <w:fldChar w:fldCharType="separate"/>
      </w:r>
      <w:r w:rsidR="00817577">
        <w:rPr>
          <w:noProof/>
        </w:rPr>
        <w:t>2</w:t>
      </w:r>
      <w:r w:rsidR="00817577">
        <w:rPr>
          <w:noProof/>
        </w:rPr>
        <w:fldChar w:fldCharType="end"/>
      </w:r>
      <w:bookmarkEnd w:id="8"/>
      <w:r>
        <w:t>: Timing data for first disability vignette page</w:t>
      </w:r>
    </w:p>
    <w:p w14:paraId="6F15E14E" w14:textId="77777777" w:rsidR="00020C28" w:rsidRDefault="00020C28" w:rsidP="00020C28">
      <w:pPr>
        <w:pStyle w:val="Caption"/>
        <w:keepNext/>
        <w:spacing w:before="0"/>
      </w:pPr>
      <w:r>
        <w:t>for the YouGov samples, in seconds</w:t>
      </w:r>
    </w:p>
    <w:p w14:paraId="357154AA" w14:textId="77777777" w:rsidR="00020C28" w:rsidRDefault="00020C28" w:rsidP="00020C28">
      <w:pPr>
        <w:jc w:val="center"/>
      </w:pPr>
      <w:r>
        <w:rPr>
          <w:noProof/>
          <w:lang w:eastAsia="en-GB"/>
        </w:rPr>
        <w:drawing>
          <wp:inline distT="0" distB="0" distL="0" distR="0" wp14:anchorId="43A0A810" wp14:editId="055C543E">
            <wp:extent cx="2679774" cy="3176615"/>
            <wp:effectExtent l="0" t="0" r="6350" b="5080"/>
            <wp:docPr id="16" name="Picture 16" descr="C:\Users\bpb\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b\Desktop\1.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1" r="46518" b="12766"/>
                    <a:stretch/>
                  </pic:blipFill>
                  <pic:spPr bwMode="auto">
                    <a:xfrm>
                      <a:off x="0" y="0"/>
                      <a:ext cx="2679972" cy="3176849"/>
                    </a:xfrm>
                    <a:prstGeom prst="rect">
                      <a:avLst/>
                    </a:prstGeom>
                    <a:noFill/>
                    <a:ln>
                      <a:noFill/>
                    </a:ln>
                    <a:extLst>
                      <a:ext uri="{53640926-AAD7-44D8-BBD7-CCE9431645EC}">
                        <a14:shadowObscured xmlns:a14="http://schemas.microsoft.com/office/drawing/2010/main"/>
                      </a:ext>
                    </a:extLst>
                  </pic:spPr>
                </pic:pic>
              </a:graphicData>
            </a:graphic>
          </wp:inline>
        </w:drawing>
      </w:r>
    </w:p>
    <w:p w14:paraId="57C9C3D1" w14:textId="2C6447B8" w:rsidR="00020C28" w:rsidRDefault="00020C28" w:rsidP="00020C28">
      <w:r>
        <w:t xml:space="preserve">In a second sensitivity analysis, </w:t>
      </w:r>
      <w:r w:rsidR="001E08BA">
        <w:t xml:space="preserve">I </w:t>
      </w:r>
      <w:r>
        <w:t>also exclude those who failed both instructional manipulation checks. This is 50.8% of the YouGov-NO sample and 42.8% of the YouGov-UK sample (only 24.1% and 33.9% respectively passed both checks).</w:t>
      </w:r>
    </w:p>
    <w:p w14:paraId="7269FC65" w14:textId="2DB92CCA" w:rsidR="00020C28" w:rsidRPr="0064598B" w:rsidRDefault="00020C28" w:rsidP="00020C28">
      <w:r>
        <w:t xml:space="preserve">The results of both sensitivity analyses are given in Appendix </w:t>
      </w:r>
      <w:r w:rsidR="00AB60E6">
        <w:t>A</w:t>
      </w:r>
      <w:r>
        <w:t xml:space="preserve"> above.</w:t>
      </w:r>
    </w:p>
    <w:p w14:paraId="0D1359A8" w14:textId="77777777" w:rsidR="00DE1659" w:rsidRDefault="00DE1659">
      <w:pPr>
        <w:spacing w:line="276" w:lineRule="auto"/>
        <w:rPr>
          <w:rFonts w:eastAsiaTheme="majorEastAsia" w:cstheme="majorBidi"/>
          <w:b/>
          <w:color w:val="365F91" w:themeColor="accent1" w:themeShade="BF"/>
          <w:sz w:val="26"/>
          <w:szCs w:val="26"/>
        </w:rPr>
      </w:pPr>
      <w:r>
        <w:br w:type="page"/>
      </w:r>
    </w:p>
    <w:p w14:paraId="0DC8A42F" w14:textId="278F2DAB" w:rsidR="00020C28" w:rsidRDefault="00020C28" w:rsidP="00020C28">
      <w:pPr>
        <w:pStyle w:val="Heading2"/>
      </w:pPr>
      <w:bookmarkStart w:id="9" w:name="_Toc140054845"/>
      <w:r>
        <w:lastRenderedPageBreak/>
        <w:t xml:space="preserve">Appendix </w:t>
      </w:r>
      <w:r w:rsidR="008F1855">
        <w:t>G</w:t>
      </w:r>
      <w:r>
        <w:t xml:space="preserve">: </w:t>
      </w:r>
      <w:r w:rsidR="00B749C7">
        <w:t xml:space="preserve">REFERENCE: </w:t>
      </w:r>
      <w:r w:rsidR="00370B17">
        <w:t>Question full text (Stud</w:t>
      </w:r>
      <w:r w:rsidR="00935093">
        <w:t>ies</w:t>
      </w:r>
      <w:r w:rsidR="00370B17">
        <w:t xml:space="preserve"> 2</w:t>
      </w:r>
      <w:r w:rsidR="00935093">
        <w:t xml:space="preserve"> &amp; 3</w:t>
      </w:r>
      <w:r w:rsidR="00370B17">
        <w:t>)</w:t>
      </w:r>
      <w:bookmarkEnd w:id="9"/>
    </w:p>
    <w:p w14:paraId="369EBD3F" w14:textId="65D47025" w:rsidR="0079322F" w:rsidRDefault="0079322F" w:rsidP="0079322F">
      <w:pPr>
        <w:pStyle w:val="Heading3"/>
      </w:pPr>
      <w:r>
        <w:t>Questions</w:t>
      </w:r>
      <w:r w:rsidR="008E1D3E">
        <w:t xml:space="preserve"> on interpersonal contact</w:t>
      </w:r>
    </w:p>
    <w:p w14:paraId="6F5BC344" w14:textId="7231ED85" w:rsidR="0079322F" w:rsidRPr="0079322F" w:rsidRDefault="0079322F" w:rsidP="0079322F">
      <w:pPr>
        <w:tabs>
          <w:tab w:val="left" w:pos="709"/>
          <w:tab w:val="left" w:pos="1276"/>
        </w:tabs>
      </w:pPr>
      <w:r>
        <w:t>The following questions were asked about people’s contact with incapacity benefit claimants:</w:t>
      </w:r>
      <w:r w:rsidR="004B6F01">
        <w:rPr>
          <w:rStyle w:val="FootnoteReference"/>
        </w:rPr>
        <w:footnoteReference w:id="11"/>
      </w:r>
    </w:p>
    <w:p w14:paraId="160480B6" w14:textId="747CF563" w:rsidR="0079322F" w:rsidRPr="0079322F" w:rsidRDefault="0079322F" w:rsidP="0079322F">
      <w:pPr>
        <w:tabs>
          <w:tab w:val="left" w:pos="709"/>
          <w:tab w:val="left" w:pos="1276"/>
        </w:tabs>
        <w:spacing w:after="0"/>
        <w:rPr>
          <w:i/>
        </w:rPr>
      </w:pPr>
      <w:r>
        <w:t>KNOW ANY: “</w:t>
      </w:r>
      <w:r w:rsidRPr="0079322F">
        <w:rPr>
          <w:i/>
        </w:rPr>
        <w:t>Do you personally know anyone that currently receives incapacity benefits, or has received them in the past 12 months? [This includes people you think have probably claimed, even if you are not completely sure]. Please tick all that apply:</w:t>
      </w:r>
    </w:p>
    <w:p w14:paraId="45CA855B" w14:textId="2332DD2E" w:rsidR="0079322F" w:rsidRPr="0079322F" w:rsidRDefault="0079322F" w:rsidP="0079322F">
      <w:pPr>
        <w:tabs>
          <w:tab w:val="left" w:pos="709"/>
          <w:tab w:val="left" w:pos="1276"/>
        </w:tabs>
        <w:spacing w:after="0"/>
        <w:ind w:left="1" w:firstLine="1"/>
        <w:rPr>
          <w:i/>
        </w:rPr>
      </w:pPr>
      <w:r>
        <w:tab/>
      </w:r>
      <w:r w:rsidRPr="0079322F">
        <w:rPr>
          <w:i/>
        </w:rPr>
        <w:t>No, I do not know anyone who has claimed incapacity benefits in the past 12 months</w:t>
      </w:r>
    </w:p>
    <w:p w14:paraId="056AD997" w14:textId="62FF8802" w:rsidR="0079322F" w:rsidRPr="0079322F" w:rsidRDefault="0079322F" w:rsidP="0079322F">
      <w:pPr>
        <w:tabs>
          <w:tab w:val="left" w:pos="709"/>
          <w:tab w:val="left" w:pos="1276"/>
        </w:tabs>
        <w:spacing w:after="0"/>
        <w:ind w:left="2"/>
        <w:rPr>
          <w:i/>
        </w:rPr>
      </w:pPr>
      <w:r w:rsidRPr="0079322F">
        <w:rPr>
          <w:i/>
        </w:rPr>
        <w:tab/>
        <w:t>Yes - a member of my close family</w:t>
      </w:r>
    </w:p>
    <w:p w14:paraId="6F2A2E0D" w14:textId="001197B6" w:rsidR="0079322F" w:rsidRPr="0079322F" w:rsidRDefault="0079322F" w:rsidP="0079322F">
      <w:pPr>
        <w:tabs>
          <w:tab w:val="left" w:pos="709"/>
          <w:tab w:val="left" w:pos="1276"/>
        </w:tabs>
        <w:spacing w:after="0"/>
        <w:ind w:left="2"/>
        <w:rPr>
          <w:i/>
        </w:rPr>
      </w:pPr>
      <w:r w:rsidRPr="0079322F">
        <w:rPr>
          <w:i/>
        </w:rPr>
        <w:tab/>
        <w:t>Yes - a member of my distant family</w:t>
      </w:r>
    </w:p>
    <w:p w14:paraId="40358B67" w14:textId="3DF5D292" w:rsidR="0079322F" w:rsidRPr="0079322F" w:rsidRDefault="0079322F" w:rsidP="0079322F">
      <w:pPr>
        <w:tabs>
          <w:tab w:val="left" w:pos="709"/>
          <w:tab w:val="left" w:pos="1276"/>
        </w:tabs>
        <w:spacing w:after="0"/>
        <w:ind w:left="2"/>
        <w:rPr>
          <w:i/>
        </w:rPr>
      </w:pPr>
      <w:r w:rsidRPr="0079322F">
        <w:rPr>
          <w:i/>
        </w:rPr>
        <w:tab/>
        <w:t>Yes - a close friend</w:t>
      </w:r>
    </w:p>
    <w:p w14:paraId="6131D0CC" w14:textId="1A9C0063" w:rsidR="0079322F" w:rsidRPr="0079322F" w:rsidRDefault="0079322F" w:rsidP="0079322F">
      <w:pPr>
        <w:tabs>
          <w:tab w:val="left" w:pos="709"/>
          <w:tab w:val="left" w:pos="1276"/>
        </w:tabs>
        <w:spacing w:after="0"/>
        <w:ind w:left="2"/>
        <w:rPr>
          <w:i/>
        </w:rPr>
      </w:pPr>
      <w:r w:rsidRPr="0079322F">
        <w:rPr>
          <w:i/>
        </w:rPr>
        <w:tab/>
        <w:t>Yes - a neighbour</w:t>
      </w:r>
    </w:p>
    <w:p w14:paraId="4F240EE8" w14:textId="2DD228DD" w:rsidR="0079322F" w:rsidRPr="0079322F" w:rsidRDefault="0079322F" w:rsidP="0079322F">
      <w:pPr>
        <w:tabs>
          <w:tab w:val="left" w:pos="709"/>
          <w:tab w:val="left" w:pos="1276"/>
        </w:tabs>
        <w:ind w:left="2"/>
        <w:rPr>
          <w:i/>
        </w:rPr>
      </w:pPr>
      <w:r w:rsidRPr="0079322F">
        <w:rPr>
          <w:i/>
        </w:rPr>
        <w:tab/>
        <w:t>Yes - someone else (please specify)”</w:t>
      </w:r>
    </w:p>
    <w:p w14:paraId="03E89D72" w14:textId="59476CA6" w:rsidR="0079322F" w:rsidRDefault="0079322F" w:rsidP="0079322F">
      <w:pPr>
        <w:tabs>
          <w:tab w:val="left" w:pos="709"/>
          <w:tab w:val="left" w:pos="1276"/>
        </w:tabs>
        <w:spacing w:after="0"/>
      </w:pPr>
      <w:r>
        <w:t>KNOW NON-GENUINE: “</w:t>
      </w:r>
      <w:r w:rsidRPr="0079322F">
        <w:rPr>
          <w:i/>
        </w:rPr>
        <w:t>Do you know of any incapacity benefit claimants who you think are NOT GENUINELY SICK OR DISABLED?  Please tick all that apply:</w:t>
      </w:r>
    </w:p>
    <w:p w14:paraId="79AFE6FC" w14:textId="6492B8AD" w:rsidR="0079322F" w:rsidRPr="0079322F" w:rsidRDefault="0079322F" w:rsidP="0079322F">
      <w:pPr>
        <w:tabs>
          <w:tab w:val="left" w:pos="709"/>
          <w:tab w:val="left" w:pos="1276"/>
        </w:tabs>
        <w:spacing w:after="0"/>
        <w:ind w:left="1" w:firstLine="1"/>
        <w:rPr>
          <w:i/>
        </w:rPr>
      </w:pPr>
      <w:r>
        <w:tab/>
      </w:r>
      <w:r w:rsidRPr="0079322F">
        <w:rPr>
          <w:i/>
        </w:rPr>
        <w:t>No, I do not know any incapacity benefit claimants who I think are not genuinely disabled</w:t>
      </w:r>
    </w:p>
    <w:p w14:paraId="6C3D5BF0" w14:textId="77777777" w:rsidR="0079322F" w:rsidRPr="0079322F" w:rsidRDefault="0079322F" w:rsidP="0079322F">
      <w:pPr>
        <w:tabs>
          <w:tab w:val="left" w:pos="709"/>
          <w:tab w:val="left" w:pos="1276"/>
        </w:tabs>
        <w:spacing w:after="0"/>
        <w:ind w:left="2"/>
        <w:rPr>
          <w:i/>
        </w:rPr>
      </w:pPr>
      <w:r w:rsidRPr="0079322F">
        <w:rPr>
          <w:i/>
        </w:rPr>
        <w:tab/>
        <w:t>Yes - a member of my close family</w:t>
      </w:r>
    </w:p>
    <w:p w14:paraId="08FCF2EA" w14:textId="77777777" w:rsidR="0079322F" w:rsidRPr="0079322F" w:rsidRDefault="0079322F" w:rsidP="0079322F">
      <w:pPr>
        <w:tabs>
          <w:tab w:val="left" w:pos="709"/>
          <w:tab w:val="left" w:pos="1276"/>
        </w:tabs>
        <w:spacing w:after="0"/>
        <w:ind w:left="2"/>
        <w:rPr>
          <w:i/>
        </w:rPr>
      </w:pPr>
      <w:r w:rsidRPr="0079322F">
        <w:rPr>
          <w:i/>
        </w:rPr>
        <w:tab/>
        <w:t>Yes - a member of my distant family</w:t>
      </w:r>
    </w:p>
    <w:p w14:paraId="6AFF9DB3" w14:textId="77777777" w:rsidR="0079322F" w:rsidRPr="0079322F" w:rsidRDefault="0079322F" w:rsidP="0079322F">
      <w:pPr>
        <w:tabs>
          <w:tab w:val="left" w:pos="709"/>
          <w:tab w:val="left" w:pos="1276"/>
        </w:tabs>
        <w:spacing w:after="0"/>
        <w:ind w:left="2"/>
        <w:rPr>
          <w:i/>
        </w:rPr>
      </w:pPr>
      <w:r w:rsidRPr="0079322F">
        <w:rPr>
          <w:i/>
        </w:rPr>
        <w:tab/>
        <w:t>Yes - a close friend</w:t>
      </w:r>
    </w:p>
    <w:p w14:paraId="6B51B9AF" w14:textId="77777777" w:rsidR="0079322F" w:rsidRPr="0079322F" w:rsidRDefault="0079322F" w:rsidP="0079322F">
      <w:pPr>
        <w:tabs>
          <w:tab w:val="left" w:pos="709"/>
          <w:tab w:val="left" w:pos="1276"/>
        </w:tabs>
        <w:spacing w:after="0"/>
        <w:ind w:left="2"/>
        <w:rPr>
          <w:i/>
        </w:rPr>
      </w:pPr>
      <w:r w:rsidRPr="0079322F">
        <w:rPr>
          <w:i/>
        </w:rPr>
        <w:tab/>
        <w:t>Yes - a neighbour</w:t>
      </w:r>
    </w:p>
    <w:p w14:paraId="394D70BA" w14:textId="77777777" w:rsidR="0079322F" w:rsidRPr="0079322F" w:rsidRDefault="0079322F" w:rsidP="0079322F">
      <w:pPr>
        <w:tabs>
          <w:tab w:val="left" w:pos="709"/>
          <w:tab w:val="left" w:pos="1276"/>
        </w:tabs>
        <w:ind w:left="2"/>
        <w:rPr>
          <w:i/>
        </w:rPr>
      </w:pPr>
      <w:r w:rsidRPr="0079322F">
        <w:rPr>
          <w:i/>
        </w:rPr>
        <w:tab/>
        <w:t>Yes - someone else (please specify)”</w:t>
      </w:r>
    </w:p>
    <w:p w14:paraId="24A1F8E9" w14:textId="0DA21977" w:rsidR="0079322F" w:rsidRDefault="0079322F" w:rsidP="0079322F">
      <w:pPr>
        <w:tabs>
          <w:tab w:val="left" w:pos="709"/>
          <w:tab w:val="left" w:pos="1276"/>
        </w:tabs>
      </w:pPr>
      <w:r>
        <w:t xml:space="preserve">REASONS FOR PERCEPTION: </w:t>
      </w:r>
      <w:r w:rsidRPr="0079322F">
        <w:rPr>
          <w:i/>
        </w:rPr>
        <w:t xml:space="preserve">“Think of the non-genuine claimant that you know best. How could you </w:t>
      </w:r>
      <w:proofErr w:type="gramStart"/>
      <w:r w:rsidRPr="0079322F">
        <w:rPr>
          <w:i/>
        </w:rPr>
        <w:t>tell</w:t>
      </w:r>
      <w:proofErr w:type="gramEnd"/>
      <w:r w:rsidRPr="0079322F">
        <w:rPr>
          <w:i/>
        </w:rPr>
        <w:t xml:space="preserve"> that they were not a genuine claimant?  Please write as full an explanation as you can in the text box below.</w:t>
      </w:r>
      <w:r>
        <w:rPr>
          <w:i/>
        </w:rPr>
        <w:t>”</w:t>
      </w:r>
    </w:p>
    <w:p w14:paraId="3D2D4BE9" w14:textId="3691B7B1" w:rsidR="008902F3" w:rsidRDefault="008902F3" w:rsidP="008902F3">
      <w:r>
        <w:t xml:space="preserve">In the text </w:t>
      </w:r>
      <w:r w:rsidR="001E08BA">
        <w:t xml:space="preserve">I </w:t>
      </w:r>
      <w:r>
        <w:t xml:space="preserve">omit any mentions of the ‘someone else’ category. </w:t>
      </w:r>
      <w:r w:rsidR="001E08BA">
        <w:t xml:space="preserve">I </w:t>
      </w:r>
      <w:r>
        <w:t xml:space="preserve">decided to ignore this category after checking the associated free text responses </w:t>
      </w:r>
      <w:r w:rsidR="004B6F01">
        <w:t xml:space="preserve">that respondents gave to explain it </w:t>
      </w:r>
      <w:r>
        <w:t xml:space="preserve">– it </w:t>
      </w:r>
      <w:proofErr w:type="gramStart"/>
      <w:r>
        <w:t>most commonly referred</w:t>
      </w:r>
      <w:proofErr w:type="gramEnd"/>
      <w:r>
        <w:t xml:space="preserve"> to acquaintances, but sometimes referred to the respondent’s own claim, and at other times referred to generalised hearsay rather than a particular instance of interpersonal contact.</w:t>
      </w:r>
      <w:r w:rsidR="0094371B">
        <w:t xml:space="preserve"> </w:t>
      </w:r>
    </w:p>
    <w:p w14:paraId="44F5F354" w14:textId="77777777" w:rsidR="001E08BA" w:rsidRDefault="001E08BA">
      <w:pPr>
        <w:spacing w:line="276" w:lineRule="auto"/>
        <w:rPr>
          <w:rFonts w:eastAsiaTheme="majorEastAsia" w:cstheme="majorBidi"/>
          <w:b/>
          <w:bCs/>
          <w:color w:val="4F81BD" w:themeColor="accent1"/>
          <w:sz w:val="24"/>
        </w:rPr>
      </w:pPr>
      <w:r>
        <w:br w:type="page"/>
      </w:r>
    </w:p>
    <w:p w14:paraId="49AB11AE" w14:textId="0F40D347" w:rsidR="003D794C" w:rsidRDefault="003D794C" w:rsidP="003D794C">
      <w:pPr>
        <w:pStyle w:val="Heading3"/>
      </w:pPr>
      <w:r>
        <w:lastRenderedPageBreak/>
        <w:t>Sociodemographic questions</w:t>
      </w:r>
    </w:p>
    <w:p w14:paraId="42D22E95" w14:textId="77777777" w:rsidR="003D794C" w:rsidRPr="00FC1769" w:rsidRDefault="003D794C" w:rsidP="003D794C">
      <w:r>
        <w:t>The following variables are available as YouGov profile data – that is, variables that have already been collected on panel members for all the surveys they complete.</w:t>
      </w:r>
    </w:p>
    <w:tbl>
      <w:tblPr>
        <w:tblStyle w:val="TableGrid"/>
        <w:tblW w:w="0" w:type="auto"/>
        <w:tblInd w:w="108" w:type="dxa"/>
        <w:tblLook w:val="04A0" w:firstRow="1" w:lastRow="0" w:firstColumn="1" w:lastColumn="0" w:noHBand="0" w:noVBand="1"/>
      </w:tblPr>
      <w:tblGrid>
        <w:gridCol w:w="2268"/>
        <w:gridCol w:w="6663"/>
      </w:tblGrid>
      <w:tr w:rsidR="003D794C" w14:paraId="6506BD69" w14:textId="77777777" w:rsidTr="00BA254F">
        <w:trPr>
          <w:tblHeader/>
        </w:trPr>
        <w:tc>
          <w:tcPr>
            <w:tcW w:w="2268" w:type="dxa"/>
          </w:tcPr>
          <w:p w14:paraId="1451D2F6" w14:textId="77777777" w:rsidR="003D794C" w:rsidRPr="00FC1769" w:rsidRDefault="003D794C" w:rsidP="00BA254F">
            <w:pPr>
              <w:rPr>
                <w:b/>
              </w:rPr>
            </w:pPr>
            <w:r>
              <w:rPr>
                <w:b/>
              </w:rPr>
              <w:t>Measure</w:t>
            </w:r>
          </w:p>
        </w:tc>
        <w:tc>
          <w:tcPr>
            <w:tcW w:w="6663" w:type="dxa"/>
          </w:tcPr>
          <w:p w14:paraId="2216F020" w14:textId="77777777" w:rsidR="003D794C" w:rsidRPr="00FC1769" w:rsidRDefault="003D794C" w:rsidP="00BA254F">
            <w:pPr>
              <w:rPr>
                <w:b/>
              </w:rPr>
            </w:pPr>
            <w:r w:rsidRPr="00FC1769">
              <w:rPr>
                <w:b/>
              </w:rPr>
              <w:t>Details</w:t>
            </w:r>
          </w:p>
        </w:tc>
      </w:tr>
      <w:tr w:rsidR="003D794C" w14:paraId="04493B69" w14:textId="77777777" w:rsidTr="00BA254F">
        <w:tc>
          <w:tcPr>
            <w:tcW w:w="8931" w:type="dxa"/>
            <w:gridSpan w:val="2"/>
            <w:shd w:val="clear" w:color="auto" w:fill="808080" w:themeFill="background1" w:themeFillShade="80"/>
          </w:tcPr>
          <w:p w14:paraId="4E9D516A" w14:textId="77777777" w:rsidR="003D794C" w:rsidRPr="009E0F96" w:rsidRDefault="003D794C" w:rsidP="00BA254F">
            <w:pPr>
              <w:rPr>
                <w:b/>
                <w:color w:val="FFFFFF" w:themeColor="background1"/>
              </w:rPr>
            </w:pPr>
            <w:r>
              <w:rPr>
                <w:b/>
                <w:color w:val="FFFFFF" w:themeColor="background1"/>
              </w:rPr>
              <w:t>Questions comparable across UK/Norway</w:t>
            </w:r>
          </w:p>
        </w:tc>
      </w:tr>
      <w:tr w:rsidR="003D794C" w14:paraId="6F1B1334" w14:textId="77777777" w:rsidTr="00BA254F">
        <w:tc>
          <w:tcPr>
            <w:tcW w:w="2268" w:type="dxa"/>
          </w:tcPr>
          <w:p w14:paraId="0878CDD7" w14:textId="77777777" w:rsidR="003D794C" w:rsidRDefault="003D794C" w:rsidP="00BA254F">
            <w:r>
              <w:t>Age</w:t>
            </w:r>
          </w:p>
        </w:tc>
        <w:tc>
          <w:tcPr>
            <w:tcW w:w="6663" w:type="dxa"/>
          </w:tcPr>
          <w:p w14:paraId="1D7D6868" w14:textId="77777777" w:rsidR="003D794C" w:rsidRDefault="003D794C" w:rsidP="00BA254F">
            <w:pPr>
              <w:spacing w:before="60" w:after="60"/>
            </w:pPr>
            <w:r>
              <w:t>Single-year age is available. For analysis, this is recoded to the following age bands: 18-24, 25-34, 35-44, 45-54, 55-64, 65-74, 75+.</w:t>
            </w:r>
          </w:p>
        </w:tc>
      </w:tr>
      <w:tr w:rsidR="003D794C" w14:paraId="4E56473C" w14:textId="77777777" w:rsidTr="00BA254F">
        <w:tc>
          <w:tcPr>
            <w:tcW w:w="2268" w:type="dxa"/>
          </w:tcPr>
          <w:p w14:paraId="7CBC9F48" w14:textId="77777777" w:rsidR="003D794C" w:rsidRDefault="003D794C" w:rsidP="00BA254F">
            <w:r>
              <w:t>Gender</w:t>
            </w:r>
          </w:p>
        </w:tc>
        <w:tc>
          <w:tcPr>
            <w:tcW w:w="6663" w:type="dxa"/>
          </w:tcPr>
          <w:p w14:paraId="6B3794D9" w14:textId="77777777" w:rsidR="003D794C" w:rsidRDefault="003D794C" w:rsidP="00BA254F">
            <w:pPr>
              <w:spacing w:before="60" w:after="60"/>
            </w:pPr>
            <w:r>
              <w:t>Binary gender (male/female) is available.</w:t>
            </w:r>
          </w:p>
        </w:tc>
      </w:tr>
      <w:tr w:rsidR="003D794C" w14:paraId="047595CE" w14:textId="77777777" w:rsidTr="00BA254F">
        <w:tc>
          <w:tcPr>
            <w:tcW w:w="2268" w:type="dxa"/>
          </w:tcPr>
          <w:p w14:paraId="5EF7B31E" w14:textId="77777777" w:rsidR="003D794C" w:rsidRDefault="003D794C" w:rsidP="00BA254F">
            <w:r>
              <w:t>Marital status</w:t>
            </w:r>
          </w:p>
        </w:tc>
        <w:tc>
          <w:tcPr>
            <w:tcW w:w="6663" w:type="dxa"/>
          </w:tcPr>
          <w:p w14:paraId="5F9F7C6F" w14:textId="77777777" w:rsidR="003D794C" w:rsidRDefault="003D794C" w:rsidP="00BA254F">
            <w:pPr>
              <w:spacing w:before="60" w:after="60"/>
            </w:pPr>
            <w:r>
              <w:t xml:space="preserve">Respondents were asked, </w:t>
            </w:r>
            <w:r w:rsidRPr="006A4A14">
              <w:rPr>
                <w:i/>
              </w:rPr>
              <w:t>“Which of the following options best describes your current situation?”</w:t>
            </w:r>
            <w:r>
              <w:t xml:space="preserve"> Response options were grouped into (1) Married/cohabiting (those responding, ‘Married’, ‘Civil partnership’, ‘Cohabiting’), (2) Separated/widowed/divorced (those responding ‘Separated’, ‘Widowed’ or ‘Divorced’), or (3) Never married (those responding ‘Single’ or in Norway, ‘In a relationship but do not live together’ [</w:t>
            </w:r>
            <w:r w:rsidRPr="006A4A14">
              <w:t xml:space="preserve">I </w:t>
            </w:r>
            <w:proofErr w:type="spellStart"/>
            <w:r w:rsidRPr="006A4A14">
              <w:t>et</w:t>
            </w:r>
            <w:proofErr w:type="spellEnd"/>
            <w:r w:rsidRPr="006A4A14">
              <w:t xml:space="preserve"> forhold, men </w:t>
            </w:r>
            <w:proofErr w:type="spellStart"/>
            <w:r w:rsidRPr="006A4A14">
              <w:t>bor</w:t>
            </w:r>
            <w:proofErr w:type="spellEnd"/>
            <w:r w:rsidRPr="006A4A14">
              <w:t xml:space="preserve"> </w:t>
            </w:r>
            <w:proofErr w:type="spellStart"/>
            <w:r w:rsidRPr="006A4A14">
              <w:t>ikke</w:t>
            </w:r>
            <w:proofErr w:type="spellEnd"/>
            <w:r w:rsidRPr="006A4A14">
              <w:t xml:space="preserve"> </w:t>
            </w:r>
            <w:proofErr w:type="spellStart"/>
            <w:r w:rsidRPr="006A4A14">
              <w:t>sammen</w:t>
            </w:r>
            <w:proofErr w:type="spellEnd"/>
            <w:r>
              <w:t>].</w:t>
            </w:r>
          </w:p>
        </w:tc>
      </w:tr>
      <w:tr w:rsidR="003D794C" w14:paraId="49B8B953" w14:textId="77777777" w:rsidTr="00BA254F">
        <w:tc>
          <w:tcPr>
            <w:tcW w:w="2268" w:type="dxa"/>
          </w:tcPr>
          <w:p w14:paraId="2E00AD65" w14:textId="77777777" w:rsidR="003D794C" w:rsidRDefault="003D794C" w:rsidP="00BA254F">
            <w:r>
              <w:t>Children in household</w:t>
            </w:r>
          </w:p>
        </w:tc>
        <w:tc>
          <w:tcPr>
            <w:tcW w:w="6663" w:type="dxa"/>
          </w:tcPr>
          <w:p w14:paraId="6B08BFF3" w14:textId="77777777" w:rsidR="003D794C" w:rsidRPr="006A4A14" w:rsidRDefault="003D794C" w:rsidP="00BA254F">
            <w:pPr>
              <w:spacing w:before="60" w:after="60"/>
            </w:pPr>
            <w:r>
              <w:t xml:space="preserve">Respondents were asked, </w:t>
            </w:r>
            <w:r>
              <w:rPr>
                <w:i/>
              </w:rPr>
              <w:t>“</w:t>
            </w:r>
            <w:r w:rsidRPr="006A4A14">
              <w:rPr>
                <w:i/>
              </w:rPr>
              <w:t xml:space="preserve">How many </w:t>
            </w:r>
            <w:r w:rsidRPr="006A4A14">
              <w:rPr>
                <w:i/>
                <w:u w:val="single"/>
              </w:rPr>
              <w:t>children under 18</w:t>
            </w:r>
            <w:r w:rsidRPr="006A4A14">
              <w:rPr>
                <w:i/>
              </w:rPr>
              <w:t xml:space="preserve"> live in your household </w:t>
            </w:r>
            <w:r>
              <w:rPr>
                <w:i/>
              </w:rPr>
              <w:t xml:space="preserve">that </w:t>
            </w:r>
            <w:r w:rsidRPr="006A4A14">
              <w:rPr>
                <w:i/>
              </w:rPr>
              <w:t>you (or your partner) have parental responsibility for?</w:t>
            </w:r>
            <w:r>
              <w:rPr>
                <w:i/>
              </w:rPr>
              <w:t>”</w:t>
            </w:r>
            <w:r>
              <w:t xml:space="preserve"> For analysis this was grouped into three categories: None, 1, or 2+.</w:t>
            </w:r>
          </w:p>
        </w:tc>
      </w:tr>
      <w:tr w:rsidR="003D794C" w:rsidRPr="00A0382B" w14:paraId="32C2C4A7" w14:textId="77777777" w:rsidTr="00BA254F">
        <w:tc>
          <w:tcPr>
            <w:tcW w:w="2268" w:type="dxa"/>
          </w:tcPr>
          <w:p w14:paraId="4EAA7C4B" w14:textId="77777777" w:rsidR="003D794C" w:rsidRDefault="003D794C" w:rsidP="00BA254F">
            <w:r>
              <w:t>Region</w:t>
            </w:r>
          </w:p>
        </w:tc>
        <w:tc>
          <w:tcPr>
            <w:tcW w:w="6663" w:type="dxa"/>
          </w:tcPr>
          <w:p w14:paraId="7D6F2C99" w14:textId="77777777" w:rsidR="003D794C" w:rsidRDefault="003D794C" w:rsidP="00BA254F">
            <w:pPr>
              <w:spacing w:before="60" w:after="60"/>
            </w:pPr>
            <w:r>
              <w:t xml:space="preserve">Region of residence was categorised as follows: </w:t>
            </w:r>
          </w:p>
          <w:p w14:paraId="2D0EE43E" w14:textId="77777777" w:rsidR="003D794C" w:rsidRDefault="003D794C" w:rsidP="00BA254F">
            <w:pPr>
              <w:pStyle w:val="ListParagraph"/>
              <w:numPr>
                <w:ilvl w:val="0"/>
                <w:numId w:val="12"/>
              </w:numPr>
              <w:spacing w:before="60"/>
            </w:pPr>
            <w:r>
              <w:t>UK (Government Office Region): North, Midlands, East, London, South, Wales, Scotland, Northern Ireland.</w:t>
            </w:r>
          </w:p>
          <w:p w14:paraId="2F56DF56" w14:textId="77777777" w:rsidR="003D794C" w:rsidRPr="00A71DA9" w:rsidRDefault="003D794C" w:rsidP="00BA254F">
            <w:pPr>
              <w:pStyle w:val="ListParagraph"/>
              <w:numPr>
                <w:ilvl w:val="0"/>
                <w:numId w:val="12"/>
              </w:numPr>
              <w:spacing w:before="60"/>
              <w:rPr>
                <w:lang w:val="nb-NO"/>
              </w:rPr>
            </w:pPr>
            <w:r w:rsidRPr="00A71DA9">
              <w:rPr>
                <w:lang w:val="nb-NO"/>
              </w:rPr>
              <w:t>Norway: Oslo/Akershus, Rest Østland, Sørlandet, Vestlandet</w:t>
            </w:r>
            <w:r>
              <w:rPr>
                <w:lang w:val="nb-NO"/>
              </w:rPr>
              <w:t xml:space="preserve">, </w:t>
            </w:r>
            <w:r w:rsidRPr="00A71DA9">
              <w:rPr>
                <w:lang w:val="nb-NO"/>
              </w:rPr>
              <w:t>Trøndelag/Nord-Norge</w:t>
            </w:r>
            <w:r>
              <w:rPr>
                <w:lang w:val="nb-NO"/>
              </w:rPr>
              <w:t>.</w:t>
            </w:r>
          </w:p>
        </w:tc>
      </w:tr>
      <w:tr w:rsidR="003D794C" w14:paraId="77FF19B1" w14:textId="77777777" w:rsidTr="00BA254F">
        <w:tc>
          <w:tcPr>
            <w:tcW w:w="8931" w:type="dxa"/>
            <w:gridSpan w:val="2"/>
            <w:shd w:val="clear" w:color="auto" w:fill="808080" w:themeFill="background1" w:themeFillShade="80"/>
          </w:tcPr>
          <w:p w14:paraId="74FF0F69" w14:textId="77777777" w:rsidR="003D794C" w:rsidRPr="009E0F96" w:rsidRDefault="003D794C" w:rsidP="00BA254F">
            <w:pPr>
              <w:spacing w:before="60" w:after="60"/>
              <w:rPr>
                <w:b/>
                <w:color w:val="FFFFFF" w:themeColor="background1"/>
              </w:rPr>
            </w:pPr>
            <w:r>
              <w:rPr>
                <w:b/>
                <w:color w:val="FFFFFF" w:themeColor="background1"/>
              </w:rPr>
              <w:t>Questions not comparable across UK/Norway</w:t>
            </w:r>
          </w:p>
        </w:tc>
      </w:tr>
      <w:tr w:rsidR="003D794C" w14:paraId="60D91338" w14:textId="77777777" w:rsidTr="00BA254F">
        <w:tc>
          <w:tcPr>
            <w:tcW w:w="2268" w:type="dxa"/>
          </w:tcPr>
          <w:p w14:paraId="10898088" w14:textId="77777777" w:rsidR="003D794C" w:rsidRDefault="003D794C" w:rsidP="00BA254F">
            <w:r>
              <w:t>Highest educational level</w:t>
            </w:r>
          </w:p>
        </w:tc>
        <w:tc>
          <w:tcPr>
            <w:tcW w:w="6663" w:type="dxa"/>
          </w:tcPr>
          <w:p w14:paraId="0614A42C" w14:textId="77777777" w:rsidR="003D794C" w:rsidRDefault="003D794C" w:rsidP="00BA254F">
            <w:pPr>
              <w:spacing w:before="60" w:after="60"/>
            </w:pPr>
            <w:r>
              <w:t>In Norway, respondents highest educational level was only available at a coarse level: (</w:t>
            </w:r>
            <w:r w:rsidRPr="00205382">
              <w:t>1</w:t>
            </w:r>
            <w:r>
              <w:t xml:space="preserve">) </w:t>
            </w:r>
            <w:r w:rsidRPr="00205382">
              <w:t>Primary school (</w:t>
            </w:r>
            <w:proofErr w:type="spellStart"/>
            <w:r w:rsidRPr="00205382">
              <w:t>Grunnskole</w:t>
            </w:r>
            <w:proofErr w:type="spellEnd"/>
            <w:r w:rsidRPr="00205382">
              <w:t xml:space="preserve"> / </w:t>
            </w:r>
            <w:proofErr w:type="spellStart"/>
            <w:r w:rsidRPr="00205382">
              <w:t>folkeskole</w:t>
            </w:r>
            <w:proofErr w:type="spellEnd"/>
            <w:proofErr w:type="gramStart"/>
            <w:r w:rsidRPr="00205382">
              <w:t>)</w:t>
            </w:r>
            <w:r>
              <w:t>;  (</w:t>
            </w:r>
            <w:proofErr w:type="gramEnd"/>
            <w:r w:rsidRPr="00205382">
              <w:t>2</w:t>
            </w:r>
            <w:r>
              <w:t xml:space="preserve">) </w:t>
            </w:r>
            <w:r w:rsidRPr="00205382">
              <w:t>Upper secondary school (</w:t>
            </w:r>
            <w:proofErr w:type="spellStart"/>
            <w:r w:rsidRPr="00205382">
              <w:t>Videregåendeskolenivå</w:t>
            </w:r>
            <w:proofErr w:type="spellEnd"/>
            <w:r w:rsidRPr="00205382">
              <w:t>)</w:t>
            </w:r>
            <w:r>
              <w:t xml:space="preserve">; (3) </w:t>
            </w:r>
            <w:r w:rsidRPr="00205382">
              <w:t>University level 1-3 years (</w:t>
            </w:r>
            <w:proofErr w:type="spellStart"/>
            <w:r w:rsidRPr="00205382">
              <w:t>Universitets</w:t>
            </w:r>
            <w:proofErr w:type="spellEnd"/>
            <w:r w:rsidRPr="00205382">
              <w:t xml:space="preserve">- </w:t>
            </w:r>
            <w:proofErr w:type="spellStart"/>
            <w:r w:rsidRPr="00205382">
              <w:t>og</w:t>
            </w:r>
            <w:proofErr w:type="spellEnd"/>
            <w:r w:rsidRPr="00205382">
              <w:t xml:space="preserve"> </w:t>
            </w:r>
            <w:proofErr w:type="spellStart"/>
            <w:r w:rsidRPr="00205382">
              <w:t>høgskolenivå</w:t>
            </w:r>
            <w:proofErr w:type="spellEnd"/>
            <w:r w:rsidRPr="00205382">
              <w:t xml:space="preserve"> </w:t>
            </w:r>
            <w:proofErr w:type="spellStart"/>
            <w:r w:rsidRPr="00205382">
              <w:t>kort</w:t>
            </w:r>
            <w:proofErr w:type="spellEnd"/>
            <w:r w:rsidRPr="00205382">
              <w:t xml:space="preserve"> 1-3 </w:t>
            </w:r>
            <w:proofErr w:type="spellStart"/>
            <w:r w:rsidRPr="00205382">
              <w:t>år</w:t>
            </w:r>
            <w:proofErr w:type="spellEnd"/>
            <w:r w:rsidRPr="00205382">
              <w:t>); and 4</w:t>
            </w:r>
            <w:r>
              <w:t xml:space="preserve"> </w:t>
            </w:r>
            <w:r w:rsidRPr="00205382">
              <w:t>University level 4+ years (</w:t>
            </w:r>
            <w:proofErr w:type="spellStart"/>
            <w:r w:rsidRPr="00205382">
              <w:t>Universitets</w:t>
            </w:r>
            <w:proofErr w:type="spellEnd"/>
            <w:r w:rsidRPr="00205382">
              <w:t xml:space="preserve">- </w:t>
            </w:r>
            <w:proofErr w:type="spellStart"/>
            <w:r w:rsidRPr="00205382">
              <w:t>og</w:t>
            </w:r>
            <w:proofErr w:type="spellEnd"/>
            <w:r w:rsidRPr="00205382">
              <w:t xml:space="preserve"> </w:t>
            </w:r>
            <w:proofErr w:type="spellStart"/>
            <w:r w:rsidRPr="00205382">
              <w:t>høgskolenivå</w:t>
            </w:r>
            <w:proofErr w:type="spellEnd"/>
            <w:r w:rsidRPr="00205382">
              <w:t xml:space="preserve"> lang 4 </w:t>
            </w:r>
            <w:proofErr w:type="spellStart"/>
            <w:r w:rsidRPr="00205382">
              <w:t>år</w:t>
            </w:r>
            <w:proofErr w:type="spellEnd"/>
            <w:r w:rsidRPr="00205382">
              <w:t>+)</w:t>
            </w:r>
            <w:r>
              <w:t>. For analysis, categories 3 &amp; 4 were grouped into a single ‘university’ category, leaving three categories.</w:t>
            </w:r>
          </w:p>
          <w:p w14:paraId="60EAD964" w14:textId="4AFA5D58" w:rsidR="003D794C" w:rsidRDefault="003D794C" w:rsidP="00BA254F">
            <w:pPr>
              <w:spacing w:before="60" w:after="60"/>
            </w:pPr>
            <w:r>
              <w:t xml:space="preserve">In the UK, </w:t>
            </w:r>
            <w:proofErr w:type="gramStart"/>
            <w:r>
              <w:t>respondents</w:t>
            </w:r>
            <w:proofErr w:type="gramEnd"/>
            <w:r>
              <w:t xml:space="preserve"> highest educational level was available at a much more detailed 18-category level. To make this broadly comparable to the Norwegian variable, </w:t>
            </w:r>
            <w:r w:rsidR="001E08BA">
              <w:t xml:space="preserve">I </w:t>
            </w:r>
            <w:r>
              <w:t>grouped this as follows:</w:t>
            </w:r>
          </w:p>
          <w:p w14:paraId="2CA2AE04" w14:textId="77777777" w:rsidR="003D794C" w:rsidRDefault="003D794C" w:rsidP="00BA254F">
            <w:pPr>
              <w:pStyle w:val="ListParagraph"/>
              <w:numPr>
                <w:ilvl w:val="0"/>
                <w:numId w:val="11"/>
              </w:numPr>
              <w:spacing w:before="60"/>
            </w:pPr>
            <w:r>
              <w:t>Less than GCSEs (1_No formal qualifications, 2_Youth training certificate/</w:t>
            </w:r>
            <w:proofErr w:type="spellStart"/>
            <w:r>
              <w:t>skillseekers</w:t>
            </w:r>
            <w:proofErr w:type="spellEnd"/>
            <w:r>
              <w:t xml:space="preserve">, 4_Clerical and commercial, 8_CSE grades 2-5, 18_Other technical, </w:t>
            </w:r>
            <w:proofErr w:type="gramStart"/>
            <w:r>
              <w:t>professional</w:t>
            </w:r>
            <w:proofErr w:type="gramEnd"/>
            <w:r>
              <w:t xml:space="preserve"> or higher qualification) </w:t>
            </w:r>
          </w:p>
          <w:p w14:paraId="77FA9D60" w14:textId="77777777" w:rsidR="003D794C" w:rsidRDefault="003D794C" w:rsidP="00BA254F">
            <w:pPr>
              <w:pStyle w:val="ListParagraph"/>
              <w:numPr>
                <w:ilvl w:val="0"/>
                <w:numId w:val="11"/>
              </w:numPr>
              <w:spacing w:before="60"/>
            </w:pPr>
            <w:r>
              <w:t>GCSEs or A-levels (5_City and Guild certificate, 9_CSE grade 1, GCE O level, GCSE, School Certificate, 10_Scottish Ordinary/ Lower Certificate, 3_Recognized trade apprenticeship completed, 6_City and Guild certificate – advanced, 7_ONC, 11_GCE A level or Higher Certificate, 12_Scottish Higher Certificate)</w:t>
            </w:r>
          </w:p>
          <w:p w14:paraId="6474687B" w14:textId="77777777" w:rsidR="003D794C" w:rsidRDefault="003D794C" w:rsidP="00BA254F">
            <w:pPr>
              <w:pStyle w:val="ListParagraph"/>
              <w:numPr>
                <w:ilvl w:val="0"/>
                <w:numId w:val="11"/>
              </w:numPr>
              <w:spacing w:before="60"/>
            </w:pPr>
            <w:r>
              <w:lastRenderedPageBreak/>
              <w:t>Degree or other HE (13_Nursing qualification (</w:t>
            </w:r>
            <w:proofErr w:type="spellStart"/>
            <w:r>
              <w:t>eg</w:t>
            </w:r>
            <w:proofErr w:type="spellEnd"/>
            <w:r>
              <w:t xml:space="preserve"> SEN, SRN, SCM, RGN), 14_Teaching qualification (not degree), 15_University diploma, 16_University or CNAA first degree (</w:t>
            </w:r>
            <w:proofErr w:type="spellStart"/>
            <w:r>
              <w:t>eg</w:t>
            </w:r>
            <w:proofErr w:type="spellEnd"/>
            <w:r>
              <w:t xml:space="preserve"> BA, </w:t>
            </w:r>
            <w:proofErr w:type="spellStart"/>
            <w:proofErr w:type="gramStart"/>
            <w:r>
              <w:t>B.Sc</w:t>
            </w:r>
            <w:proofErr w:type="spellEnd"/>
            <w:proofErr w:type="gramEnd"/>
            <w:r>
              <w:t xml:space="preserve">, </w:t>
            </w:r>
            <w:proofErr w:type="spellStart"/>
            <w:r>
              <w:t>B.Ed</w:t>
            </w:r>
            <w:proofErr w:type="spellEnd"/>
            <w:r>
              <w:t>), 17_University or CNAA higher degree (</w:t>
            </w:r>
            <w:proofErr w:type="spellStart"/>
            <w:r>
              <w:t>eg</w:t>
            </w:r>
            <w:proofErr w:type="spellEnd"/>
            <w:r>
              <w:t xml:space="preserve"> </w:t>
            </w:r>
            <w:proofErr w:type="spellStart"/>
            <w:r>
              <w:t>M.Sc</w:t>
            </w:r>
            <w:proofErr w:type="spellEnd"/>
            <w:r>
              <w:t xml:space="preserve">, </w:t>
            </w:r>
            <w:proofErr w:type="spellStart"/>
            <w:r>
              <w:t>Ph.D</w:t>
            </w:r>
            <w:proofErr w:type="spellEnd"/>
            <w:r>
              <w:t>))</w:t>
            </w:r>
          </w:p>
        </w:tc>
      </w:tr>
      <w:tr w:rsidR="003D794C" w:rsidRPr="00C631D2" w14:paraId="0BE0CFC5" w14:textId="77777777" w:rsidTr="00BA254F">
        <w:tc>
          <w:tcPr>
            <w:tcW w:w="2268" w:type="dxa"/>
          </w:tcPr>
          <w:p w14:paraId="02C331B3" w14:textId="77777777" w:rsidR="003D794C" w:rsidRDefault="003D794C" w:rsidP="00BA254F">
            <w:r>
              <w:lastRenderedPageBreak/>
              <w:t>Work status</w:t>
            </w:r>
          </w:p>
        </w:tc>
        <w:tc>
          <w:tcPr>
            <w:tcW w:w="6663" w:type="dxa"/>
          </w:tcPr>
          <w:p w14:paraId="15565827" w14:textId="2A745670" w:rsidR="003D794C" w:rsidRDefault="003D794C" w:rsidP="00BA254F">
            <w:pPr>
              <w:spacing w:before="60" w:after="60"/>
              <w:rPr>
                <w:lang w:val="nb-NO"/>
              </w:rPr>
            </w:pPr>
            <w:r w:rsidRPr="00C631D2">
              <w:t xml:space="preserve">In Norway, </w:t>
            </w:r>
            <w:r>
              <w:t xml:space="preserve">respondents were asked, </w:t>
            </w:r>
            <w:r w:rsidRPr="00C631D2">
              <w:rPr>
                <w:i/>
              </w:rPr>
              <w:t xml:space="preserve">“What is your main employment? </w:t>
            </w:r>
            <w:r w:rsidRPr="00C631D2">
              <w:rPr>
                <w:i/>
                <w:lang w:val="nb-NO"/>
              </w:rPr>
              <w:t>If you are currently in maternity leave or are ill-registered, choose the time before the leave / sick leave”</w:t>
            </w:r>
            <w:r w:rsidRPr="00C631D2">
              <w:rPr>
                <w:lang w:val="nb-NO"/>
              </w:rPr>
              <w:t xml:space="preserve"> [Dersom du for tiden er i fødselspermisjon eller er sykemeldt, velger du med tanke på tide</w:t>
            </w:r>
            <w:r>
              <w:rPr>
                <w:lang w:val="nb-NO"/>
              </w:rPr>
              <w:t xml:space="preserve">n før permisjonen/sykemeldingen]. </w:t>
            </w:r>
            <w:r w:rsidR="001E08BA">
              <w:rPr>
                <w:lang w:val="nb-NO"/>
              </w:rPr>
              <w:t xml:space="preserve">I </w:t>
            </w:r>
            <w:r>
              <w:rPr>
                <w:lang w:val="nb-NO"/>
              </w:rPr>
              <w:t>grouped the responses as follows:</w:t>
            </w:r>
          </w:p>
          <w:p w14:paraId="2C808585" w14:textId="77777777" w:rsidR="003D794C" w:rsidRPr="00C631D2" w:rsidRDefault="003D794C" w:rsidP="00BA254F">
            <w:pPr>
              <w:pStyle w:val="ListParagraph"/>
              <w:numPr>
                <w:ilvl w:val="0"/>
                <w:numId w:val="15"/>
              </w:numPr>
              <w:spacing w:before="60"/>
              <w:rPr>
                <w:lang w:val="nb-NO"/>
              </w:rPr>
            </w:pPr>
            <w:r w:rsidRPr="00C631D2">
              <w:rPr>
                <w:lang w:val="nb-NO"/>
              </w:rPr>
              <w:t xml:space="preserve">Working: Yrkesaktiv - kontorjobb, undervisning m.m [Working- office work, teaching] </w:t>
            </w:r>
            <w:r>
              <w:rPr>
                <w:lang w:val="nb-NO"/>
              </w:rPr>
              <w:t xml:space="preserve">| </w:t>
            </w:r>
            <w:r w:rsidRPr="00C631D2">
              <w:rPr>
                <w:lang w:val="nb-NO"/>
              </w:rPr>
              <w:t xml:space="preserve">Yrkesaktiv - fagarbeider, handels- og serviceansatt, helsearbeider m.m [Working - skilled worker/trade/services/health etc] </w:t>
            </w:r>
            <w:r>
              <w:rPr>
                <w:lang w:val="nb-NO"/>
              </w:rPr>
              <w:t xml:space="preserve">| </w:t>
            </w:r>
            <w:r w:rsidRPr="00C631D2">
              <w:rPr>
                <w:lang w:val="nb-NO"/>
              </w:rPr>
              <w:t xml:space="preserve">Selvstendig </w:t>
            </w:r>
            <w:r>
              <w:rPr>
                <w:lang w:val="nb-NO"/>
              </w:rPr>
              <w:t>næringsdrivende [Self-employed].</w:t>
            </w:r>
            <w:r w:rsidRPr="00C631D2">
              <w:rPr>
                <w:lang w:val="nb-NO"/>
              </w:rPr>
              <w:t xml:space="preserve"> </w:t>
            </w:r>
          </w:p>
          <w:p w14:paraId="598F1662" w14:textId="77777777" w:rsidR="003D794C" w:rsidRDefault="003D794C" w:rsidP="00BA254F">
            <w:pPr>
              <w:pStyle w:val="ListParagraph"/>
              <w:numPr>
                <w:ilvl w:val="0"/>
                <w:numId w:val="15"/>
              </w:numPr>
              <w:spacing w:before="60"/>
              <w:rPr>
                <w:lang w:val="nb-NO"/>
              </w:rPr>
            </w:pPr>
            <w:r>
              <w:rPr>
                <w:lang w:val="nb-NO"/>
              </w:rPr>
              <w:t xml:space="preserve">Student: </w:t>
            </w:r>
            <w:r w:rsidRPr="00C631D2">
              <w:rPr>
                <w:lang w:val="nb-NO"/>
              </w:rPr>
              <w:t xml:space="preserve">Student/lærling/elev [Student/apprentice] </w:t>
            </w:r>
          </w:p>
          <w:p w14:paraId="615A89FD" w14:textId="77777777" w:rsidR="003D794C" w:rsidRPr="00C631D2" w:rsidRDefault="003D794C" w:rsidP="00BA254F">
            <w:pPr>
              <w:pStyle w:val="ListParagraph"/>
              <w:numPr>
                <w:ilvl w:val="0"/>
                <w:numId w:val="15"/>
              </w:numPr>
              <w:spacing w:before="60"/>
            </w:pPr>
            <w:r w:rsidRPr="00C631D2">
              <w:t xml:space="preserve">Unemployed: </w:t>
            </w:r>
            <w:proofErr w:type="spellStart"/>
            <w:r w:rsidRPr="00C631D2">
              <w:t>Ikke</w:t>
            </w:r>
            <w:proofErr w:type="spellEnd"/>
            <w:r w:rsidRPr="00C631D2">
              <w:t xml:space="preserve"> </w:t>
            </w:r>
            <w:proofErr w:type="spellStart"/>
            <w:r w:rsidRPr="00C631D2">
              <w:t>yrkesaktiv</w:t>
            </w:r>
            <w:proofErr w:type="spellEnd"/>
            <w:r w:rsidRPr="00C631D2">
              <w:t xml:space="preserve"> - </w:t>
            </w:r>
            <w:proofErr w:type="spellStart"/>
            <w:r w:rsidRPr="00C631D2">
              <w:t>arbeidsledig</w:t>
            </w:r>
            <w:proofErr w:type="spellEnd"/>
            <w:r w:rsidRPr="00C631D2">
              <w:t xml:space="preserve">, </w:t>
            </w:r>
            <w:proofErr w:type="spellStart"/>
            <w:r w:rsidRPr="00C631D2">
              <w:t>langtidssykemeldt</w:t>
            </w:r>
            <w:proofErr w:type="spellEnd"/>
            <w:r w:rsidRPr="00C631D2">
              <w:t xml:space="preserve">, </w:t>
            </w:r>
            <w:proofErr w:type="spellStart"/>
            <w:r w:rsidRPr="00C631D2">
              <w:t>trygdet</w:t>
            </w:r>
            <w:proofErr w:type="spellEnd"/>
            <w:r w:rsidRPr="00C631D2">
              <w:t xml:space="preserve">, </w:t>
            </w:r>
            <w:proofErr w:type="spellStart"/>
            <w:r w:rsidRPr="00C631D2">
              <w:t>i</w:t>
            </w:r>
            <w:proofErr w:type="spellEnd"/>
            <w:r w:rsidRPr="00C631D2">
              <w:t xml:space="preserve"> </w:t>
            </w:r>
            <w:proofErr w:type="spellStart"/>
            <w:r w:rsidRPr="00C631D2">
              <w:t>praksis</w:t>
            </w:r>
            <w:proofErr w:type="spellEnd"/>
            <w:r w:rsidRPr="00C631D2">
              <w:t xml:space="preserve"> via NAV [Inactive - Unemployed, long-term sick, on social security, work experience with (the social insurance agency) NAV] </w:t>
            </w:r>
          </w:p>
          <w:p w14:paraId="696C8753" w14:textId="77777777" w:rsidR="003D794C" w:rsidRDefault="003D794C" w:rsidP="00BA254F">
            <w:pPr>
              <w:pStyle w:val="ListParagraph"/>
              <w:numPr>
                <w:ilvl w:val="0"/>
                <w:numId w:val="15"/>
              </w:numPr>
              <w:spacing w:before="60"/>
              <w:rPr>
                <w:lang w:val="nb-NO"/>
              </w:rPr>
            </w:pPr>
            <w:r w:rsidRPr="00C631D2">
              <w:rPr>
                <w:lang w:val="nb-NO"/>
              </w:rPr>
              <w:t xml:space="preserve">Other inactive: Ikke yrkesaktiv - pensjonert [Inactive-retired] </w:t>
            </w:r>
            <w:r>
              <w:rPr>
                <w:lang w:val="nb-NO"/>
              </w:rPr>
              <w:t xml:space="preserve">| </w:t>
            </w:r>
            <w:r w:rsidRPr="00C631D2">
              <w:rPr>
                <w:lang w:val="nb-NO"/>
              </w:rPr>
              <w:t xml:space="preserve">Hjemmeværende [Homeworker] </w:t>
            </w:r>
            <w:r>
              <w:rPr>
                <w:lang w:val="nb-NO"/>
              </w:rPr>
              <w:t xml:space="preserve">| </w:t>
            </w:r>
            <w:r w:rsidRPr="00C631D2">
              <w:rPr>
                <w:lang w:val="nb-NO"/>
              </w:rPr>
              <w:t>Annet [Other]</w:t>
            </w:r>
          </w:p>
          <w:p w14:paraId="039061E2" w14:textId="77777777" w:rsidR="003D794C" w:rsidRDefault="003D794C" w:rsidP="00BA254F">
            <w:pPr>
              <w:spacing w:before="60"/>
            </w:pPr>
            <w:r w:rsidRPr="00C631D2">
              <w:t xml:space="preserve">In the UK, respondents were </w:t>
            </w:r>
            <w:r>
              <w:t>grouped as follows:</w:t>
            </w:r>
          </w:p>
          <w:p w14:paraId="5507CFB3" w14:textId="77777777" w:rsidR="003D794C" w:rsidRDefault="003D794C" w:rsidP="00BA254F">
            <w:pPr>
              <w:pStyle w:val="ListParagraph"/>
              <w:numPr>
                <w:ilvl w:val="0"/>
                <w:numId w:val="16"/>
              </w:numPr>
              <w:spacing w:before="60" w:after="0"/>
            </w:pPr>
            <w:r>
              <w:t>Working: Working full time (30 or more hours per week) | Working part time (8-29 hours a week) | Working part time (Less than 8 hours a week)</w:t>
            </w:r>
          </w:p>
          <w:p w14:paraId="27B7F380" w14:textId="77777777" w:rsidR="003D794C" w:rsidRDefault="003D794C" w:rsidP="00BA254F">
            <w:pPr>
              <w:pStyle w:val="ListParagraph"/>
              <w:numPr>
                <w:ilvl w:val="0"/>
                <w:numId w:val="16"/>
              </w:numPr>
              <w:spacing w:before="60" w:after="0"/>
            </w:pPr>
            <w:r>
              <w:t xml:space="preserve">Student: Full time student </w:t>
            </w:r>
          </w:p>
          <w:p w14:paraId="57053770" w14:textId="77777777" w:rsidR="003D794C" w:rsidRDefault="003D794C" w:rsidP="00BA254F">
            <w:pPr>
              <w:pStyle w:val="ListParagraph"/>
              <w:numPr>
                <w:ilvl w:val="0"/>
                <w:numId w:val="16"/>
              </w:numPr>
              <w:spacing w:before="60" w:after="0"/>
            </w:pPr>
            <w:r>
              <w:t>Unemployed</w:t>
            </w:r>
          </w:p>
          <w:p w14:paraId="7E2C9787" w14:textId="77777777" w:rsidR="003D794C" w:rsidRDefault="003D794C" w:rsidP="00BA254F">
            <w:pPr>
              <w:pStyle w:val="ListParagraph"/>
              <w:numPr>
                <w:ilvl w:val="0"/>
                <w:numId w:val="16"/>
              </w:numPr>
              <w:spacing w:before="60" w:after="0"/>
            </w:pPr>
            <w:r>
              <w:t>Other inactive: Retired | Not working | Other</w:t>
            </w:r>
          </w:p>
          <w:p w14:paraId="0FBE2010" w14:textId="3201D364" w:rsidR="003D794C" w:rsidRPr="00C631D2" w:rsidRDefault="003D794C" w:rsidP="00BA254F">
            <w:pPr>
              <w:spacing w:before="60"/>
            </w:pPr>
            <w:r>
              <w:t xml:space="preserve">When analysing the countries separately, we use these four-level categorical variables. In some analyses across both countries, to avoid assuming that these categories are comparable internationally, </w:t>
            </w:r>
            <w:r w:rsidR="001E08BA">
              <w:t xml:space="preserve">I </w:t>
            </w:r>
            <w:r>
              <w:t>use a simple dummy variable for ‘working’ vs. all other statuses.</w:t>
            </w:r>
          </w:p>
        </w:tc>
      </w:tr>
    </w:tbl>
    <w:p w14:paraId="4A8F76C2" w14:textId="77777777" w:rsidR="003D794C" w:rsidRPr="00C631D2" w:rsidRDefault="003D794C" w:rsidP="003D794C"/>
    <w:p w14:paraId="7CCBC12C" w14:textId="5B191641" w:rsidR="003D794C" w:rsidRPr="00FC1769" w:rsidRDefault="003D794C" w:rsidP="003D794C">
      <w:r>
        <w:t xml:space="preserve">We also asked two sociodemographic </w:t>
      </w:r>
      <w:r w:rsidR="008F1855">
        <w:t xml:space="preserve">and two political </w:t>
      </w:r>
      <w:r>
        <w:t>questions in the survey:</w:t>
      </w:r>
    </w:p>
    <w:tbl>
      <w:tblPr>
        <w:tblStyle w:val="TableGrid"/>
        <w:tblW w:w="0" w:type="auto"/>
        <w:tblInd w:w="108" w:type="dxa"/>
        <w:tblLook w:val="04A0" w:firstRow="1" w:lastRow="0" w:firstColumn="1" w:lastColumn="0" w:noHBand="0" w:noVBand="1"/>
      </w:tblPr>
      <w:tblGrid>
        <w:gridCol w:w="2268"/>
        <w:gridCol w:w="6663"/>
      </w:tblGrid>
      <w:tr w:rsidR="003D794C" w14:paraId="769C3E71" w14:textId="77777777" w:rsidTr="00BA254F">
        <w:trPr>
          <w:tblHeader/>
        </w:trPr>
        <w:tc>
          <w:tcPr>
            <w:tcW w:w="2268" w:type="dxa"/>
          </w:tcPr>
          <w:p w14:paraId="2FBEA6E0" w14:textId="77777777" w:rsidR="003D794C" w:rsidRPr="00FC1769" w:rsidRDefault="003D794C" w:rsidP="00BA254F">
            <w:pPr>
              <w:rPr>
                <w:b/>
              </w:rPr>
            </w:pPr>
            <w:r>
              <w:rPr>
                <w:b/>
              </w:rPr>
              <w:t>Measure</w:t>
            </w:r>
          </w:p>
        </w:tc>
        <w:tc>
          <w:tcPr>
            <w:tcW w:w="6663" w:type="dxa"/>
          </w:tcPr>
          <w:p w14:paraId="4014BCD0" w14:textId="77777777" w:rsidR="003D794C" w:rsidRPr="00FC1769" w:rsidRDefault="003D794C" w:rsidP="00BA254F">
            <w:pPr>
              <w:rPr>
                <w:b/>
              </w:rPr>
            </w:pPr>
            <w:r w:rsidRPr="00FC1769">
              <w:rPr>
                <w:b/>
              </w:rPr>
              <w:t>Details</w:t>
            </w:r>
          </w:p>
        </w:tc>
      </w:tr>
      <w:tr w:rsidR="003D794C" w14:paraId="704FE72E" w14:textId="77777777" w:rsidTr="00BA254F">
        <w:tc>
          <w:tcPr>
            <w:tcW w:w="2268" w:type="dxa"/>
          </w:tcPr>
          <w:p w14:paraId="63146ECF" w14:textId="77777777" w:rsidR="003D794C" w:rsidRDefault="003D794C" w:rsidP="00BA254F">
            <w:r>
              <w:t>Disability</w:t>
            </w:r>
          </w:p>
        </w:tc>
        <w:tc>
          <w:tcPr>
            <w:tcW w:w="6663" w:type="dxa"/>
          </w:tcPr>
          <w:p w14:paraId="21EBDB7C" w14:textId="77777777" w:rsidR="003D794C" w:rsidRDefault="003D794C" w:rsidP="00BA254F">
            <w:pPr>
              <w:spacing w:before="60" w:after="60"/>
            </w:pPr>
            <w:r>
              <w:rPr>
                <w:i/>
              </w:rPr>
              <w:t>“</w:t>
            </w:r>
            <w:r w:rsidRPr="00B0372B">
              <w:rPr>
                <w:i/>
              </w:rPr>
              <w:t>Are you hampered in your daily activities in any way by any longstanding illness, or disability, infirmity or mental health problem?</w:t>
            </w:r>
            <w:r>
              <w:rPr>
                <w:i/>
              </w:rPr>
              <w:t>”</w:t>
            </w:r>
            <w:r>
              <w:t xml:space="preserve"> The response options were: Yes, a lot | Yes, to some extent | No | Don't know (treated as missing).</w:t>
            </w:r>
          </w:p>
        </w:tc>
      </w:tr>
      <w:tr w:rsidR="003D794C" w14:paraId="3BD5BD77" w14:textId="77777777" w:rsidTr="00BA254F">
        <w:tc>
          <w:tcPr>
            <w:tcW w:w="2268" w:type="dxa"/>
          </w:tcPr>
          <w:p w14:paraId="4464C653" w14:textId="77777777" w:rsidR="003D794C" w:rsidRDefault="003D794C" w:rsidP="00BA254F">
            <w:r>
              <w:t>Own incapacity benefit claims</w:t>
            </w:r>
          </w:p>
        </w:tc>
        <w:tc>
          <w:tcPr>
            <w:tcW w:w="6663" w:type="dxa"/>
          </w:tcPr>
          <w:p w14:paraId="6919264E" w14:textId="77777777" w:rsidR="003D794C" w:rsidRPr="00B0372B" w:rsidRDefault="003D794C" w:rsidP="00BA254F">
            <w:pPr>
              <w:spacing w:before="60" w:after="60"/>
            </w:pPr>
            <w:r>
              <w:rPr>
                <w:i/>
              </w:rPr>
              <w:t>“</w:t>
            </w:r>
            <w:r w:rsidRPr="00B0372B">
              <w:rPr>
                <w:i/>
              </w:rPr>
              <w:t>Have you ever **tried** to claim incapacity benefits yourself?</w:t>
            </w:r>
            <w:r>
              <w:rPr>
                <w:i/>
              </w:rPr>
              <w:t xml:space="preserve">”. </w:t>
            </w:r>
            <w:r>
              <w:t>The response options were:</w:t>
            </w:r>
          </w:p>
          <w:p w14:paraId="04DF7B78" w14:textId="77777777" w:rsidR="003D794C" w:rsidRPr="00B0372B" w:rsidRDefault="003D794C" w:rsidP="00BA254F">
            <w:pPr>
              <w:pStyle w:val="ListParagraph"/>
              <w:numPr>
                <w:ilvl w:val="0"/>
                <w:numId w:val="14"/>
              </w:numPr>
              <w:spacing w:after="0"/>
              <w:rPr>
                <w:i/>
              </w:rPr>
            </w:pPr>
            <w:r w:rsidRPr="00B0372B">
              <w:rPr>
                <w:i/>
              </w:rPr>
              <w:t>I currently receive incapacity benefits</w:t>
            </w:r>
          </w:p>
          <w:p w14:paraId="0C906B1C" w14:textId="77777777" w:rsidR="003D794C" w:rsidRPr="00B0372B" w:rsidRDefault="003D794C" w:rsidP="00BA254F">
            <w:pPr>
              <w:pStyle w:val="ListParagraph"/>
              <w:numPr>
                <w:ilvl w:val="0"/>
                <w:numId w:val="14"/>
              </w:numPr>
              <w:spacing w:after="0"/>
              <w:rPr>
                <w:i/>
              </w:rPr>
            </w:pPr>
            <w:r w:rsidRPr="00B0372B">
              <w:rPr>
                <w:i/>
              </w:rPr>
              <w:lastRenderedPageBreak/>
              <w:t>I have tried to claim them in the past 12 months</w:t>
            </w:r>
          </w:p>
          <w:p w14:paraId="1B69D3B6" w14:textId="77777777" w:rsidR="003D794C" w:rsidRPr="00B0372B" w:rsidRDefault="003D794C" w:rsidP="00BA254F">
            <w:pPr>
              <w:pStyle w:val="ListParagraph"/>
              <w:numPr>
                <w:ilvl w:val="0"/>
                <w:numId w:val="14"/>
              </w:numPr>
              <w:spacing w:after="0"/>
              <w:rPr>
                <w:i/>
              </w:rPr>
            </w:pPr>
            <w:r w:rsidRPr="00B0372B">
              <w:rPr>
                <w:i/>
              </w:rPr>
              <w:t>I have tried to claim them in the past 5 years</w:t>
            </w:r>
          </w:p>
          <w:p w14:paraId="45EBABFB" w14:textId="77777777" w:rsidR="003D794C" w:rsidRPr="00B0372B" w:rsidRDefault="003D794C" w:rsidP="00BA254F">
            <w:pPr>
              <w:pStyle w:val="ListParagraph"/>
              <w:numPr>
                <w:ilvl w:val="0"/>
                <w:numId w:val="14"/>
              </w:numPr>
              <w:spacing w:after="0"/>
              <w:rPr>
                <w:i/>
              </w:rPr>
            </w:pPr>
            <w:r w:rsidRPr="00B0372B">
              <w:rPr>
                <w:i/>
              </w:rPr>
              <w:t>I have tried to claim them more than 5 years ago</w:t>
            </w:r>
          </w:p>
          <w:p w14:paraId="7D31A53B" w14:textId="77777777" w:rsidR="003D794C" w:rsidRPr="00B0372B" w:rsidRDefault="003D794C" w:rsidP="00BA254F">
            <w:pPr>
              <w:pStyle w:val="ListParagraph"/>
              <w:numPr>
                <w:ilvl w:val="0"/>
                <w:numId w:val="14"/>
              </w:numPr>
            </w:pPr>
            <w:r w:rsidRPr="00B0372B">
              <w:rPr>
                <w:i/>
              </w:rPr>
              <w:t>I have never tried to claim incapacity benefits</w:t>
            </w:r>
          </w:p>
          <w:p w14:paraId="749CBB98" w14:textId="774A653E" w:rsidR="003D794C" w:rsidRDefault="003D794C" w:rsidP="00BA254F">
            <w:r>
              <w:t xml:space="preserve">For our analysis, </w:t>
            </w:r>
            <w:r w:rsidR="001E08BA">
              <w:t xml:space="preserve">I </w:t>
            </w:r>
            <w:r>
              <w:t>use a dummy for those saying ‘I currently receive incapacity benefits’.</w:t>
            </w:r>
          </w:p>
        </w:tc>
      </w:tr>
      <w:tr w:rsidR="008F1855" w14:paraId="2099B9C2" w14:textId="77777777" w:rsidTr="00BA254F">
        <w:tc>
          <w:tcPr>
            <w:tcW w:w="2268" w:type="dxa"/>
          </w:tcPr>
          <w:p w14:paraId="634E9269" w14:textId="182FA5C3" w:rsidR="008F1855" w:rsidRDefault="008F1855" w:rsidP="00BA254F">
            <w:r>
              <w:lastRenderedPageBreak/>
              <w:t>Left-right Ideology</w:t>
            </w:r>
          </w:p>
        </w:tc>
        <w:tc>
          <w:tcPr>
            <w:tcW w:w="6663" w:type="dxa"/>
          </w:tcPr>
          <w:p w14:paraId="5853C42C" w14:textId="31F495B3" w:rsidR="008F1855" w:rsidRPr="008F1855" w:rsidRDefault="008F1855" w:rsidP="008F1855">
            <w:pPr>
              <w:spacing w:before="60"/>
              <w:rPr>
                <w:iCs/>
              </w:rPr>
            </w:pPr>
            <w:r>
              <w:rPr>
                <w:iCs/>
              </w:rPr>
              <w:t xml:space="preserve">This uses a measure adapted from the European social survey: </w:t>
            </w:r>
            <w:r w:rsidRPr="008F1855">
              <w:rPr>
                <w:iCs/>
              </w:rPr>
              <w:t>“</w:t>
            </w:r>
            <w:r w:rsidRPr="008F1855">
              <w:rPr>
                <w:i/>
                <w:iCs/>
              </w:rPr>
              <w:t>In politics people sometimes talk of 'left' and 'right'. Where would you place yourself on this scale?”</w:t>
            </w:r>
            <w:r w:rsidRPr="008F1855">
              <w:rPr>
                <w:iCs/>
              </w:rPr>
              <w:t>, with the scale ranging from ‘</w:t>
            </w:r>
            <w:r w:rsidRPr="008F1855">
              <w:rPr>
                <w:i/>
                <w:iCs/>
              </w:rPr>
              <w:t>0 - Extreme Left’</w:t>
            </w:r>
            <w:r w:rsidRPr="008F1855">
              <w:rPr>
                <w:iCs/>
              </w:rPr>
              <w:t xml:space="preserve"> to ‘</w:t>
            </w:r>
            <w:r w:rsidRPr="008F1855">
              <w:rPr>
                <w:i/>
                <w:iCs/>
              </w:rPr>
              <w:t>10 - Extreme Right’</w:t>
            </w:r>
            <w:r w:rsidRPr="008F1855">
              <w:rPr>
                <w:iCs/>
              </w:rPr>
              <w:t xml:space="preserve">. </w:t>
            </w:r>
          </w:p>
        </w:tc>
      </w:tr>
      <w:tr w:rsidR="008F1855" w14:paraId="640CF275" w14:textId="77777777" w:rsidTr="00BA254F">
        <w:tc>
          <w:tcPr>
            <w:tcW w:w="2268" w:type="dxa"/>
          </w:tcPr>
          <w:p w14:paraId="00EEA6A9" w14:textId="7BCD195F" w:rsidR="008F1855" w:rsidRDefault="008F1855" w:rsidP="00BA254F">
            <w:r>
              <w:t>Social trust</w:t>
            </w:r>
          </w:p>
        </w:tc>
        <w:tc>
          <w:tcPr>
            <w:tcW w:w="6663" w:type="dxa"/>
          </w:tcPr>
          <w:p w14:paraId="5E7C5D1C" w14:textId="50E934C8" w:rsidR="008F1855" w:rsidRPr="008F1855" w:rsidRDefault="008F1855" w:rsidP="008F1855">
            <w:r>
              <w:rPr>
                <w:iCs/>
              </w:rPr>
              <w:t xml:space="preserve">This uses a measure adapted from the European social survey: </w:t>
            </w:r>
            <w:proofErr w:type="gramStart"/>
            <w:r w:rsidRPr="008F1855">
              <w:rPr>
                <w:i/>
                <w:iCs/>
              </w:rPr>
              <w:t>“Generally speaking, would</w:t>
            </w:r>
            <w:proofErr w:type="gramEnd"/>
            <w:r w:rsidRPr="008F1855">
              <w:rPr>
                <w:i/>
                <w:iCs/>
              </w:rPr>
              <w:t xml:space="preserve"> you say that most people can be trusted, or that you can’t be too careful in dealing with people?”,</w:t>
            </w:r>
            <w:r>
              <w:t xml:space="preserve"> with the scale ranging from ‘</w:t>
            </w:r>
            <w:r w:rsidRPr="008F1855">
              <w:rPr>
                <w:i/>
                <w:iCs/>
              </w:rPr>
              <w:t xml:space="preserve">0 you can’t be too careful’ </w:t>
            </w:r>
            <w:r w:rsidRPr="006C225C">
              <w:t>to</w:t>
            </w:r>
            <w:r w:rsidRPr="008F1855">
              <w:rPr>
                <w:i/>
                <w:iCs/>
              </w:rPr>
              <w:t xml:space="preserve"> ‘10 most people can be trusted’.  </w:t>
            </w:r>
          </w:p>
        </w:tc>
      </w:tr>
    </w:tbl>
    <w:p w14:paraId="3ADFC3A6" w14:textId="77777777" w:rsidR="00C25060" w:rsidRDefault="00C25060" w:rsidP="001B644D">
      <w:pPr>
        <w:pStyle w:val="Heading2"/>
        <w:sectPr w:rsidR="00C25060">
          <w:pgSz w:w="11906" w:h="16838"/>
          <w:pgMar w:top="1440" w:right="1440" w:bottom="1440" w:left="1440" w:header="708" w:footer="708" w:gutter="0"/>
          <w:cols w:space="708"/>
          <w:docGrid w:linePitch="360"/>
        </w:sectPr>
      </w:pPr>
      <w:bookmarkStart w:id="10" w:name="_Ref527143058"/>
    </w:p>
    <w:p w14:paraId="1A918A30" w14:textId="0F8ED148" w:rsidR="00B749C7" w:rsidRDefault="00B749C7" w:rsidP="00B749C7">
      <w:pPr>
        <w:pStyle w:val="Heading2"/>
      </w:pPr>
      <w:bookmarkStart w:id="11" w:name="_Toc140054846"/>
      <w:bookmarkEnd w:id="10"/>
      <w:r>
        <w:lastRenderedPageBreak/>
        <w:t>Appendix H: REFERENCE: Tables underlying figures (Studies 1-3)</w:t>
      </w:r>
      <w:bookmarkEnd w:id="11"/>
    </w:p>
    <w:p w14:paraId="2E6862A4" w14:textId="77777777" w:rsidR="00B749C7" w:rsidRDefault="00B749C7" w:rsidP="00B749C7">
      <w:pPr>
        <w:pStyle w:val="Heading3"/>
      </w:pPr>
      <w:r>
        <w:t>Study 2 further results</w:t>
      </w:r>
    </w:p>
    <w:p w14:paraId="759CFDAC" w14:textId="77777777" w:rsidR="00B749C7" w:rsidRDefault="00B749C7" w:rsidP="00B749C7">
      <w:r>
        <w:t xml:space="preserve">Figure 2 in the main text shows the relationship between newspaper negativity and the perception of non-genuineness. These are shown visually in the main paper; this refers to the following results (left-hand column_: </w:t>
      </w:r>
    </w:p>
    <w:p w14:paraId="22BCB65B" w14:textId="7E84EC80" w:rsidR="00B749C7" w:rsidRDefault="00B749C7" w:rsidP="00B749C7">
      <w:pPr>
        <w:pStyle w:val="Caption"/>
        <w:keepNext/>
      </w:pPr>
      <w:r>
        <w:t xml:space="preserve">Table </w:t>
      </w:r>
      <w:r w:rsidR="00817577">
        <w:fldChar w:fldCharType="begin"/>
      </w:r>
      <w:r w:rsidR="00817577">
        <w:instrText xml:space="preserve"> SEQ Table \* ARABIC </w:instrText>
      </w:r>
      <w:r w:rsidR="00817577">
        <w:fldChar w:fldCharType="separate"/>
      </w:r>
      <w:r w:rsidR="00817577">
        <w:rPr>
          <w:noProof/>
        </w:rPr>
        <w:t>7</w:t>
      </w:r>
      <w:r w:rsidR="00817577">
        <w:rPr>
          <w:noProof/>
        </w:rPr>
        <w:fldChar w:fldCharType="end"/>
      </w:r>
      <w:r>
        <w:t>: Perceived contact with a non-genuine disability benefit claimant:                                  newspaper negativity, UK only</w:t>
      </w:r>
    </w:p>
    <w:tbl>
      <w:tblPr>
        <w:tblW w:w="7687" w:type="dxa"/>
        <w:jc w:val="center"/>
        <w:tblLook w:val="04A0" w:firstRow="1" w:lastRow="0" w:firstColumn="1" w:lastColumn="0" w:noHBand="0" w:noVBand="1"/>
      </w:tblPr>
      <w:tblGrid>
        <w:gridCol w:w="3399"/>
        <w:gridCol w:w="754"/>
        <w:gridCol w:w="1352"/>
        <w:gridCol w:w="906"/>
        <w:gridCol w:w="1276"/>
      </w:tblGrid>
      <w:tr w:rsidR="00B749C7" w:rsidRPr="005C25C3" w14:paraId="02FA6D3B" w14:textId="77777777" w:rsidTr="00102AD3">
        <w:trPr>
          <w:trHeight w:val="330"/>
          <w:jc w:val="center"/>
        </w:trPr>
        <w:tc>
          <w:tcPr>
            <w:tcW w:w="3399" w:type="dxa"/>
            <w:tcBorders>
              <w:top w:val="nil"/>
              <w:left w:val="nil"/>
              <w:right w:val="single" w:sz="4" w:space="0" w:color="auto"/>
            </w:tcBorders>
            <w:shd w:val="clear" w:color="000000" w:fill="FFFFFF"/>
            <w:noWrap/>
            <w:vAlign w:val="bottom"/>
            <w:hideMark/>
          </w:tcPr>
          <w:p w14:paraId="3CAC991A" w14:textId="77777777" w:rsidR="00B749C7" w:rsidRPr="005C25C3" w:rsidRDefault="00B749C7" w:rsidP="00102AD3">
            <w:pPr>
              <w:spacing w:after="0" w:line="240" w:lineRule="auto"/>
              <w:rPr>
                <w:rFonts w:eastAsia="Times New Roman" w:cs="Times New Roman"/>
                <w:color w:val="000000"/>
                <w:lang w:eastAsia="en-GB"/>
              </w:rPr>
            </w:pPr>
            <w:r w:rsidRPr="005C25C3">
              <w:rPr>
                <w:rFonts w:eastAsia="Times New Roman" w:cs="Times New Roman"/>
                <w:color w:val="000000"/>
                <w:lang w:eastAsia="en-GB"/>
              </w:rPr>
              <w:t> </w:t>
            </w:r>
          </w:p>
        </w:tc>
        <w:tc>
          <w:tcPr>
            <w:tcW w:w="2106" w:type="dxa"/>
            <w:gridSpan w:val="2"/>
            <w:tcBorders>
              <w:top w:val="nil"/>
              <w:left w:val="nil"/>
              <w:right w:val="single" w:sz="4" w:space="0" w:color="auto"/>
            </w:tcBorders>
            <w:shd w:val="clear" w:color="000000" w:fill="FFFFFF"/>
            <w:noWrap/>
            <w:vAlign w:val="center"/>
          </w:tcPr>
          <w:p w14:paraId="447A3E55" w14:textId="77777777" w:rsidR="00B749C7" w:rsidRPr="00DB14AE" w:rsidRDefault="00B749C7" w:rsidP="00102AD3">
            <w:pPr>
              <w:spacing w:after="0" w:line="240" w:lineRule="auto"/>
              <w:jc w:val="center"/>
              <w:rPr>
                <w:rFonts w:eastAsia="Times New Roman" w:cs="Times New Roman"/>
                <w:b/>
                <w:bCs/>
                <w:color w:val="000000"/>
                <w:lang w:eastAsia="en-GB"/>
              </w:rPr>
            </w:pPr>
            <w:r w:rsidRPr="00DB14AE">
              <w:rPr>
                <w:rFonts w:eastAsia="Times New Roman" w:cs="Times New Roman"/>
                <w:b/>
                <w:bCs/>
                <w:color w:val="000000"/>
                <w:lang w:eastAsia="en-GB"/>
              </w:rPr>
              <w:t>Main model</w:t>
            </w:r>
          </w:p>
        </w:tc>
        <w:tc>
          <w:tcPr>
            <w:tcW w:w="2182" w:type="dxa"/>
            <w:gridSpan w:val="2"/>
            <w:tcBorders>
              <w:top w:val="nil"/>
              <w:left w:val="single" w:sz="4" w:space="0" w:color="auto"/>
            </w:tcBorders>
            <w:shd w:val="clear" w:color="000000" w:fill="FFFFFF"/>
            <w:vAlign w:val="center"/>
          </w:tcPr>
          <w:p w14:paraId="20B60C16" w14:textId="77777777" w:rsidR="00B749C7" w:rsidRPr="00DB14AE" w:rsidRDefault="00B749C7" w:rsidP="00102AD3">
            <w:pPr>
              <w:spacing w:after="0" w:line="240" w:lineRule="auto"/>
              <w:jc w:val="center"/>
              <w:rPr>
                <w:rFonts w:eastAsia="Times New Roman" w:cs="Times New Roman"/>
                <w:b/>
                <w:bCs/>
                <w:color w:val="000000"/>
                <w:lang w:eastAsia="en-GB"/>
              </w:rPr>
            </w:pPr>
            <w:r>
              <w:rPr>
                <w:rFonts w:eastAsia="Times New Roman" w:cs="Times New Roman"/>
                <w:b/>
                <w:bCs/>
                <w:color w:val="000000"/>
                <w:lang w:eastAsia="en-GB"/>
              </w:rPr>
              <w:t>Additional controls for trust &amp; ideology</w:t>
            </w:r>
          </w:p>
        </w:tc>
      </w:tr>
      <w:tr w:rsidR="00B749C7" w:rsidRPr="005C25C3" w14:paraId="6CA989D1" w14:textId="77777777" w:rsidTr="00102AD3">
        <w:trPr>
          <w:trHeight w:val="330"/>
          <w:jc w:val="center"/>
        </w:trPr>
        <w:tc>
          <w:tcPr>
            <w:tcW w:w="3399" w:type="dxa"/>
            <w:tcBorders>
              <w:left w:val="nil"/>
              <w:bottom w:val="single" w:sz="4" w:space="0" w:color="auto"/>
              <w:right w:val="single" w:sz="4" w:space="0" w:color="auto"/>
            </w:tcBorders>
            <w:shd w:val="clear" w:color="000000" w:fill="FFFFFF"/>
            <w:noWrap/>
            <w:vAlign w:val="bottom"/>
            <w:hideMark/>
          </w:tcPr>
          <w:p w14:paraId="5C3D1D9D" w14:textId="77777777" w:rsidR="00B749C7" w:rsidRPr="005C25C3" w:rsidRDefault="00B749C7" w:rsidP="00102AD3">
            <w:pPr>
              <w:spacing w:after="0" w:line="240" w:lineRule="auto"/>
              <w:rPr>
                <w:rFonts w:eastAsia="Times New Roman" w:cs="Times New Roman"/>
                <w:color w:val="000000"/>
                <w:lang w:eastAsia="en-GB"/>
              </w:rPr>
            </w:pPr>
            <w:r w:rsidRPr="005C25C3">
              <w:rPr>
                <w:rFonts w:eastAsia="Times New Roman" w:cs="Times New Roman"/>
                <w:color w:val="000000"/>
                <w:lang w:eastAsia="en-GB"/>
              </w:rPr>
              <w:t> </w:t>
            </w:r>
          </w:p>
        </w:tc>
        <w:tc>
          <w:tcPr>
            <w:tcW w:w="754" w:type="dxa"/>
            <w:tcBorders>
              <w:left w:val="nil"/>
              <w:bottom w:val="single" w:sz="4" w:space="0" w:color="auto"/>
              <w:right w:val="nil"/>
            </w:tcBorders>
            <w:shd w:val="clear" w:color="000000" w:fill="FFFFFF"/>
            <w:noWrap/>
            <w:vAlign w:val="bottom"/>
            <w:hideMark/>
          </w:tcPr>
          <w:p w14:paraId="2FA5FE2F" w14:textId="77777777" w:rsidR="00B749C7" w:rsidRPr="005C25C3" w:rsidRDefault="00B749C7" w:rsidP="00102AD3">
            <w:pPr>
              <w:spacing w:after="0" w:line="240" w:lineRule="auto"/>
              <w:rPr>
                <w:rFonts w:eastAsia="Times New Roman" w:cs="Times New Roman"/>
                <w:color w:val="000000"/>
                <w:lang w:eastAsia="en-GB"/>
              </w:rPr>
            </w:pPr>
            <w:r w:rsidRPr="005C25C3">
              <w:rPr>
                <w:rFonts w:eastAsia="Times New Roman" w:cs="Times New Roman"/>
                <w:color w:val="000000"/>
                <w:lang w:eastAsia="en-GB"/>
              </w:rPr>
              <w:t xml:space="preserve">Effect </w:t>
            </w:r>
          </w:p>
        </w:tc>
        <w:tc>
          <w:tcPr>
            <w:tcW w:w="1352" w:type="dxa"/>
            <w:tcBorders>
              <w:left w:val="nil"/>
              <w:bottom w:val="single" w:sz="4" w:space="0" w:color="auto"/>
              <w:right w:val="single" w:sz="4" w:space="0" w:color="auto"/>
            </w:tcBorders>
            <w:shd w:val="clear" w:color="000000" w:fill="FFFFFF"/>
            <w:noWrap/>
            <w:vAlign w:val="bottom"/>
            <w:hideMark/>
          </w:tcPr>
          <w:p w14:paraId="0E151C02" w14:textId="77777777" w:rsidR="00B749C7" w:rsidRPr="005C25C3" w:rsidRDefault="00B749C7" w:rsidP="00102AD3">
            <w:pPr>
              <w:spacing w:after="0" w:line="240" w:lineRule="auto"/>
              <w:rPr>
                <w:rFonts w:eastAsia="Times New Roman" w:cs="Times New Roman"/>
                <w:color w:val="000000"/>
                <w:lang w:eastAsia="en-GB"/>
              </w:rPr>
            </w:pPr>
            <w:r w:rsidRPr="005C25C3">
              <w:rPr>
                <w:rFonts w:eastAsia="Times New Roman" w:cs="Times New Roman"/>
                <w:color w:val="000000"/>
                <w:lang w:eastAsia="en-GB"/>
              </w:rPr>
              <w:t>95% CI</w:t>
            </w:r>
          </w:p>
        </w:tc>
        <w:tc>
          <w:tcPr>
            <w:tcW w:w="906" w:type="dxa"/>
            <w:tcBorders>
              <w:left w:val="single" w:sz="4" w:space="0" w:color="auto"/>
              <w:bottom w:val="single" w:sz="4" w:space="0" w:color="auto"/>
            </w:tcBorders>
            <w:shd w:val="clear" w:color="000000" w:fill="FFFFFF"/>
            <w:vAlign w:val="bottom"/>
          </w:tcPr>
          <w:p w14:paraId="5AE01E6A" w14:textId="77777777" w:rsidR="00B749C7" w:rsidRPr="005C25C3" w:rsidRDefault="00B749C7" w:rsidP="00102AD3">
            <w:pPr>
              <w:spacing w:after="0" w:line="240" w:lineRule="auto"/>
              <w:rPr>
                <w:rFonts w:eastAsia="Times New Roman" w:cs="Times New Roman"/>
                <w:color w:val="000000"/>
                <w:lang w:eastAsia="en-GB"/>
              </w:rPr>
            </w:pPr>
            <w:r w:rsidRPr="005C25C3">
              <w:rPr>
                <w:rFonts w:eastAsia="Times New Roman" w:cs="Times New Roman"/>
                <w:color w:val="000000"/>
                <w:lang w:eastAsia="en-GB"/>
              </w:rPr>
              <w:t xml:space="preserve">Effect </w:t>
            </w:r>
          </w:p>
        </w:tc>
        <w:tc>
          <w:tcPr>
            <w:tcW w:w="1276" w:type="dxa"/>
            <w:tcBorders>
              <w:left w:val="nil"/>
              <w:bottom w:val="single" w:sz="4" w:space="0" w:color="auto"/>
            </w:tcBorders>
            <w:shd w:val="clear" w:color="000000" w:fill="FFFFFF"/>
            <w:vAlign w:val="bottom"/>
          </w:tcPr>
          <w:p w14:paraId="62FBB05B" w14:textId="77777777" w:rsidR="00B749C7" w:rsidRPr="005C25C3" w:rsidRDefault="00B749C7" w:rsidP="00102AD3">
            <w:pPr>
              <w:spacing w:after="0" w:line="240" w:lineRule="auto"/>
              <w:rPr>
                <w:rFonts w:eastAsia="Times New Roman" w:cs="Times New Roman"/>
                <w:color w:val="000000"/>
                <w:lang w:eastAsia="en-GB"/>
              </w:rPr>
            </w:pPr>
            <w:r w:rsidRPr="005C25C3">
              <w:rPr>
                <w:rFonts w:eastAsia="Times New Roman" w:cs="Times New Roman"/>
                <w:color w:val="000000"/>
                <w:lang w:eastAsia="en-GB"/>
              </w:rPr>
              <w:t>95% CI</w:t>
            </w:r>
          </w:p>
        </w:tc>
      </w:tr>
      <w:tr w:rsidR="00B749C7" w:rsidRPr="005C25C3" w14:paraId="40068542" w14:textId="77777777" w:rsidTr="00102AD3">
        <w:trPr>
          <w:trHeight w:val="330"/>
          <w:jc w:val="center"/>
        </w:trPr>
        <w:tc>
          <w:tcPr>
            <w:tcW w:w="7687" w:type="dxa"/>
            <w:gridSpan w:val="5"/>
            <w:tcBorders>
              <w:left w:val="nil"/>
              <w:bottom w:val="single" w:sz="4" w:space="0" w:color="auto"/>
            </w:tcBorders>
            <w:shd w:val="clear" w:color="000000" w:fill="FFFFFF"/>
            <w:noWrap/>
            <w:vAlign w:val="bottom"/>
          </w:tcPr>
          <w:p w14:paraId="3F19134F" w14:textId="77777777" w:rsidR="00B749C7" w:rsidRPr="005C25C3" w:rsidRDefault="00B749C7" w:rsidP="00102AD3">
            <w:pPr>
              <w:spacing w:after="0" w:line="240" w:lineRule="auto"/>
              <w:rPr>
                <w:rFonts w:eastAsia="Times New Roman" w:cs="Times New Roman"/>
                <w:color w:val="000000"/>
                <w:lang w:eastAsia="en-GB"/>
              </w:rPr>
            </w:pPr>
            <w:r w:rsidRPr="006B2436">
              <w:rPr>
                <w:rFonts w:eastAsia="Times New Roman" w:cs="Times New Roman"/>
                <w:bCs/>
                <w:i/>
                <w:color w:val="000000"/>
                <w:lang w:eastAsia="en-GB"/>
              </w:rPr>
              <w:t>Effect of 1 unit of media negativity (0-100%) fo</w:t>
            </w:r>
            <w:r>
              <w:rPr>
                <w:rFonts w:eastAsia="Times New Roman" w:cs="Times New Roman"/>
                <w:bCs/>
                <w:i/>
                <w:color w:val="000000"/>
                <w:lang w:eastAsia="en-GB"/>
              </w:rPr>
              <w:t>r…</w:t>
            </w:r>
          </w:p>
        </w:tc>
      </w:tr>
      <w:tr w:rsidR="00B749C7" w:rsidRPr="005C25C3" w14:paraId="2A85AEE8" w14:textId="77777777" w:rsidTr="00102AD3">
        <w:trPr>
          <w:trHeight w:val="330"/>
          <w:jc w:val="center"/>
        </w:trPr>
        <w:tc>
          <w:tcPr>
            <w:tcW w:w="3399" w:type="dxa"/>
            <w:tcBorders>
              <w:top w:val="nil"/>
              <w:left w:val="nil"/>
              <w:bottom w:val="nil"/>
              <w:right w:val="single" w:sz="4" w:space="0" w:color="auto"/>
            </w:tcBorders>
            <w:shd w:val="clear" w:color="000000" w:fill="FFFFFF"/>
            <w:noWrap/>
            <w:vAlign w:val="bottom"/>
            <w:hideMark/>
          </w:tcPr>
          <w:p w14:paraId="5532FA5C" w14:textId="77777777" w:rsidR="00B749C7" w:rsidRPr="005C25C3" w:rsidRDefault="00B749C7" w:rsidP="00102AD3">
            <w:pPr>
              <w:spacing w:after="0" w:line="240" w:lineRule="auto"/>
              <w:jc w:val="right"/>
              <w:rPr>
                <w:rFonts w:eastAsia="Times New Roman" w:cs="Times New Roman"/>
                <w:color w:val="000000"/>
                <w:lang w:eastAsia="en-GB"/>
              </w:rPr>
            </w:pPr>
            <w:r w:rsidRPr="005C25C3">
              <w:rPr>
                <w:rFonts w:eastAsia="Times New Roman" w:cs="Times New Roman"/>
                <w:color w:val="000000"/>
                <w:lang w:eastAsia="en-GB"/>
              </w:rPr>
              <w:t>Close family</w:t>
            </w:r>
          </w:p>
        </w:tc>
        <w:tc>
          <w:tcPr>
            <w:tcW w:w="754" w:type="dxa"/>
            <w:tcBorders>
              <w:top w:val="nil"/>
              <w:left w:val="nil"/>
              <w:bottom w:val="nil"/>
              <w:right w:val="nil"/>
            </w:tcBorders>
            <w:shd w:val="clear" w:color="000000" w:fill="FFFFFF"/>
            <w:noWrap/>
            <w:vAlign w:val="center"/>
            <w:hideMark/>
          </w:tcPr>
          <w:p w14:paraId="1FBB7CE8" w14:textId="77777777" w:rsidR="00B749C7" w:rsidRPr="005C25C3" w:rsidRDefault="00B749C7" w:rsidP="00102AD3">
            <w:pPr>
              <w:spacing w:after="0" w:line="240" w:lineRule="auto"/>
              <w:jc w:val="center"/>
              <w:rPr>
                <w:rFonts w:eastAsia="Times New Roman" w:cs="Times New Roman"/>
                <w:color w:val="000000"/>
                <w:lang w:eastAsia="en-GB"/>
              </w:rPr>
            </w:pPr>
            <w:r w:rsidRPr="001E66D6">
              <w:t>0.1%</w:t>
            </w:r>
          </w:p>
        </w:tc>
        <w:tc>
          <w:tcPr>
            <w:tcW w:w="1352" w:type="dxa"/>
            <w:tcBorders>
              <w:top w:val="nil"/>
              <w:left w:val="nil"/>
              <w:bottom w:val="nil"/>
              <w:right w:val="single" w:sz="4" w:space="0" w:color="auto"/>
            </w:tcBorders>
            <w:shd w:val="clear" w:color="000000" w:fill="FFFFFF"/>
            <w:noWrap/>
            <w:vAlign w:val="center"/>
            <w:hideMark/>
          </w:tcPr>
          <w:p w14:paraId="76B38FD1" w14:textId="77777777" w:rsidR="00B749C7" w:rsidRPr="002363E9" w:rsidRDefault="00B749C7" w:rsidP="00102AD3">
            <w:pPr>
              <w:spacing w:after="0" w:line="240" w:lineRule="auto"/>
              <w:rPr>
                <w:rFonts w:eastAsia="Times New Roman" w:cs="Times New Roman"/>
                <w:color w:val="000000"/>
                <w:sz w:val="18"/>
                <w:szCs w:val="18"/>
                <w:lang w:eastAsia="en-GB"/>
              </w:rPr>
            </w:pPr>
            <w:r w:rsidRPr="002363E9">
              <w:rPr>
                <w:sz w:val="18"/>
                <w:szCs w:val="18"/>
              </w:rPr>
              <w:t>(-0.3, 0.6)</w:t>
            </w:r>
          </w:p>
        </w:tc>
        <w:tc>
          <w:tcPr>
            <w:tcW w:w="906" w:type="dxa"/>
            <w:tcBorders>
              <w:top w:val="nil"/>
              <w:left w:val="single" w:sz="4" w:space="0" w:color="auto"/>
              <w:bottom w:val="nil"/>
            </w:tcBorders>
            <w:shd w:val="clear" w:color="000000" w:fill="FFFFFF"/>
            <w:vAlign w:val="center"/>
          </w:tcPr>
          <w:p w14:paraId="61A14653" w14:textId="77777777" w:rsidR="00B749C7" w:rsidRPr="002363E9" w:rsidRDefault="00B749C7" w:rsidP="00102AD3">
            <w:pPr>
              <w:spacing w:after="0" w:line="240" w:lineRule="auto"/>
              <w:jc w:val="center"/>
              <w:rPr>
                <w:sz w:val="18"/>
                <w:szCs w:val="18"/>
              </w:rPr>
            </w:pPr>
            <w:r w:rsidRPr="00C24444">
              <w:t>0.0%</w:t>
            </w:r>
          </w:p>
        </w:tc>
        <w:tc>
          <w:tcPr>
            <w:tcW w:w="1276" w:type="dxa"/>
            <w:tcBorders>
              <w:top w:val="nil"/>
              <w:left w:val="nil"/>
              <w:bottom w:val="nil"/>
            </w:tcBorders>
            <w:shd w:val="clear" w:color="000000" w:fill="FFFFFF"/>
            <w:vAlign w:val="center"/>
          </w:tcPr>
          <w:p w14:paraId="0313D2AB" w14:textId="77777777" w:rsidR="00B749C7" w:rsidRPr="00DB14AE" w:rsidRDefault="00B749C7" w:rsidP="00102AD3">
            <w:pPr>
              <w:spacing w:after="0" w:line="240" w:lineRule="auto"/>
              <w:rPr>
                <w:sz w:val="18"/>
                <w:szCs w:val="18"/>
              </w:rPr>
            </w:pPr>
            <w:r w:rsidRPr="00DB14AE">
              <w:rPr>
                <w:sz w:val="18"/>
                <w:szCs w:val="18"/>
              </w:rPr>
              <w:t>(-0.5, 0.5)</w:t>
            </w:r>
          </w:p>
        </w:tc>
      </w:tr>
      <w:tr w:rsidR="00B749C7" w:rsidRPr="005C25C3" w14:paraId="0E9139EF" w14:textId="77777777" w:rsidTr="00102AD3">
        <w:trPr>
          <w:trHeight w:val="330"/>
          <w:jc w:val="center"/>
        </w:trPr>
        <w:tc>
          <w:tcPr>
            <w:tcW w:w="3399" w:type="dxa"/>
            <w:tcBorders>
              <w:top w:val="nil"/>
              <w:left w:val="nil"/>
              <w:bottom w:val="nil"/>
              <w:right w:val="single" w:sz="4" w:space="0" w:color="auto"/>
            </w:tcBorders>
            <w:shd w:val="clear" w:color="000000" w:fill="FFFFFF"/>
            <w:noWrap/>
            <w:vAlign w:val="bottom"/>
            <w:hideMark/>
          </w:tcPr>
          <w:p w14:paraId="6593CA61" w14:textId="77777777" w:rsidR="00B749C7" w:rsidRPr="005C25C3" w:rsidRDefault="00B749C7" w:rsidP="00102AD3">
            <w:pPr>
              <w:spacing w:after="0" w:line="240" w:lineRule="auto"/>
              <w:jc w:val="right"/>
              <w:rPr>
                <w:rFonts w:eastAsia="Times New Roman" w:cs="Times New Roman"/>
                <w:color w:val="000000"/>
                <w:lang w:eastAsia="en-GB"/>
              </w:rPr>
            </w:pPr>
            <w:r w:rsidRPr="005C25C3">
              <w:rPr>
                <w:rFonts w:eastAsia="Times New Roman" w:cs="Times New Roman"/>
                <w:color w:val="000000"/>
                <w:lang w:eastAsia="en-GB"/>
              </w:rPr>
              <w:t>Close friends</w:t>
            </w:r>
          </w:p>
        </w:tc>
        <w:tc>
          <w:tcPr>
            <w:tcW w:w="754" w:type="dxa"/>
            <w:tcBorders>
              <w:top w:val="nil"/>
              <w:left w:val="nil"/>
              <w:bottom w:val="nil"/>
              <w:right w:val="nil"/>
            </w:tcBorders>
            <w:shd w:val="clear" w:color="000000" w:fill="FFFFFF"/>
            <w:noWrap/>
            <w:vAlign w:val="center"/>
            <w:hideMark/>
          </w:tcPr>
          <w:p w14:paraId="71C7E2BF" w14:textId="77777777" w:rsidR="00B749C7" w:rsidRPr="005C25C3" w:rsidRDefault="00B749C7" w:rsidP="00102AD3">
            <w:pPr>
              <w:spacing w:after="0" w:line="240" w:lineRule="auto"/>
              <w:jc w:val="center"/>
              <w:rPr>
                <w:rFonts w:eastAsia="Times New Roman" w:cs="Times New Roman"/>
                <w:color w:val="000000"/>
                <w:lang w:eastAsia="en-GB"/>
              </w:rPr>
            </w:pPr>
            <w:r w:rsidRPr="001E66D6">
              <w:t>0.4%</w:t>
            </w:r>
          </w:p>
        </w:tc>
        <w:tc>
          <w:tcPr>
            <w:tcW w:w="1352" w:type="dxa"/>
            <w:tcBorders>
              <w:top w:val="nil"/>
              <w:left w:val="nil"/>
              <w:bottom w:val="nil"/>
              <w:right w:val="single" w:sz="4" w:space="0" w:color="auto"/>
            </w:tcBorders>
            <w:shd w:val="clear" w:color="000000" w:fill="FFFFFF"/>
            <w:noWrap/>
            <w:vAlign w:val="center"/>
            <w:hideMark/>
          </w:tcPr>
          <w:p w14:paraId="1C52AEBA" w14:textId="77777777" w:rsidR="00B749C7" w:rsidRPr="002363E9" w:rsidRDefault="00B749C7" w:rsidP="00102AD3">
            <w:pPr>
              <w:spacing w:after="0" w:line="240" w:lineRule="auto"/>
              <w:rPr>
                <w:rFonts w:eastAsia="Times New Roman" w:cs="Times New Roman"/>
                <w:color w:val="000000"/>
                <w:sz w:val="18"/>
                <w:szCs w:val="18"/>
                <w:lang w:eastAsia="en-GB"/>
              </w:rPr>
            </w:pPr>
            <w:r w:rsidRPr="002363E9">
              <w:rPr>
                <w:sz w:val="18"/>
                <w:szCs w:val="18"/>
              </w:rPr>
              <w:t>(-0.2, 1.0)</w:t>
            </w:r>
          </w:p>
        </w:tc>
        <w:tc>
          <w:tcPr>
            <w:tcW w:w="906" w:type="dxa"/>
            <w:tcBorders>
              <w:top w:val="nil"/>
              <w:left w:val="single" w:sz="4" w:space="0" w:color="auto"/>
              <w:bottom w:val="nil"/>
            </w:tcBorders>
            <w:shd w:val="clear" w:color="000000" w:fill="FFFFFF"/>
            <w:vAlign w:val="center"/>
          </w:tcPr>
          <w:p w14:paraId="2B05DA6E" w14:textId="77777777" w:rsidR="00B749C7" w:rsidRPr="002363E9" w:rsidRDefault="00B749C7" w:rsidP="00102AD3">
            <w:pPr>
              <w:spacing w:after="0" w:line="240" w:lineRule="auto"/>
              <w:jc w:val="center"/>
              <w:rPr>
                <w:sz w:val="18"/>
                <w:szCs w:val="18"/>
              </w:rPr>
            </w:pPr>
            <w:r w:rsidRPr="00C24444">
              <w:t>0.2%</w:t>
            </w:r>
          </w:p>
        </w:tc>
        <w:tc>
          <w:tcPr>
            <w:tcW w:w="1276" w:type="dxa"/>
            <w:tcBorders>
              <w:top w:val="nil"/>
              <w:left w:val="nil"/>
              <w:bottom w:val="nil"/>
            </w:tcBorders>
            <w:shd w:val="clear" w:color="000000" w:fill="FFFFFF"/>
            <w:vAlign w:val="center"/>
          </w:tcPr>
          <w:p w14:paraId="1A998508" w14:textId="77777777" w:rsidR="00B749C7" w:rsidRPr="00DB14AE" w:rsidRDefault="00B749C7" w:rsidP="00102AD3">
            <w:pPr>
              <w:spacing w:after="0" w:line="240" w:lineRule="auto"/>
              <w:rPr>
                <w:sz w:val="18"/>
                <w:szCs w:val="18"/>
              </w:rPr>
            </w:pPr>
            <w:r w:rsidRPr="00DB14AE">
              <w:rPr>
                <w:sz w:val="18"/>
                <w:szCs w:val="18"/>
              </w:rPr>
              <w:t>(-0.6, 1.0)</w:t>
            </w:r>
          </w:p>
        </w:tc>
      </w:tr>
      <w:tr w:rsidR="00B749C7" w:rsidRPr="005C25C3" w14:paraId="4EF8E645" w14:textId="77777777" w:rsidTr="00102AD3">
        <w:trPr>
          <w:trHeight w:val="330"/>
          <w:jc w:val="center"/>
        </w:trPr>
        <w:tc>
          <w:tcPr>
            <w:tcW w:w="3399" w:type="dxa"/>
            <w:tcBorders>
              <w:top w:val="nil"/>
              <w:left w:val="nil"/>
              <w:right w:val="single" w:sz="4" w:space="0" w:color="auto"/>
            </w:tcBorders>
            <w:shd w:val="clear" w:color="000000" w:fill="FFFFFF"/>
            <w:noWrap/>
            <w:vAlign w:val="bottom"/>
            <w:hideMark/>
          </w:tcPr>
          <w:p w14:paraId="746837E0" w14:textId="77777777" w:rsidR="00B749C7" w:rsidRPr="005C25C3" w:rsidRDefault="00B749C7" w:rsidP="00102AD3">
            <w:pPr>
              <w:spacing w:after="0" w:line="240" w:lineRule="auto"/>
              <w:jc w:val="right"/>
              <w:rPr>
                <w:rFonts w:eastAsia="Times New Roman" w:cs="Times New Roman"/>
                <w:color w:val="000000"/>
                <w:lang w:eastAsia="en-GB"/>
              </w:rPr>
            </w:pPr>
            <w:r w:rsidRPr="005C25C3">
              <w:rPr>
                <w:rFonts w:eastAsia="Times New Roman" w:cs="Times New Roman"/>
                <w:color w:val="000000"/>
                <w:lang w:eastAsia="en-GB"/>
              </w:rPr>
              <w:t>Distant family</w:t>
            </w:r>
          </w:p>
        </w:tc>
        <w:tc>
          <w:tcPr>
            <w:tcW w:w="754" w:type="dxa"/>
            <w:tcBorders>
              <w:top w:val="nil"/>
              <w:left w:val="nil"/>
              <w:right w:val="nil"/>
            </w:tcBorders>
            <w:shd w:val="clear" w:color="000000" w:fill="FFFFFF"/>
            <w:noWrap/>
            <w:vAlign w:val="center"/>
            <w:hideMark/>
          </w:tcPr>
          <w:p w14:paraId="5D34731A" w14:textId="77777777" w:rsidR="00B749C7" w:rsidRPr="005C25C3" w:rsidRDefault="00B749C7" w:rsidP="00102AD3">
            <w:pPr>
              <w:spacing w:after="0" w:line="240" w:lineRule="auto"/>
              <w:jc w:val="center"/>
              <w:rPr>
                <w:rFonts w:eastAsia="Times New Roman" w:cs="Times New Roman"/>
                <w:color w:val="000000"/>
                <w:lang w:eastAsia="en-GB"/>
              </w:rPr>
            </w:pPr>
            <w:r w:rsidRPr="001E66D6">
              <w:t>1.1%</w:t>
            </w:r>
          </w:p>
        </w:tc>
        <w:tc>
          <w:tcPr>
            <w:tcW w:w="1352" w:type="dxa"/>
            <w:tcBorders>
              <w:top w:val="nil"/>
              <w:left w:val="nil"/>
              <w:right w:val="single" w:sz="4" w:space="0" w:color="auto"/>
            </w:tcBorders>
            <w:shd w:val="clear" w:color="000000" w:fill="FFFFFF"/>
            <w:noWrap/>
            <w:vAlign w:val="center"/>
            <w:hideMark/>
          </w:tcPr>
          <w:p w14:paraId="4030877C" w14:textId="77777777" w:rsidR="00B749C7" w:rsidRPr="002363E9" w:rsidRDefault="00B749C7" w:rsidP="00102AD3">
            <w:pPr>
              <w:spacing w:after="0" w:line="240" w:lineRule="auto"/>
              <w:rPr>
                <w:rFonts w:eastAsia="Times New Roman" w:cs="Times New Roman"/>
                <w:color w:val="000000"/>
                <w:sz w:val="18"/>
                <w:szCs w:val="18"/>
                <w:lang w:eastAsia="en-GB"/>
              </w:rPr>
            </w:pPr>
            <w:r w:rsidRPr="002363E9">
              <w:rPr>
                <w:sz w:val="18"/>
                <w:szCs w:val="18"/>
              </w:rPr>
              <w:t>(0.3, 1.9)</w:t>
            </w:r>
          </w:p>
        </w:tc>
        <w:tc>
          <w:tcPr>
            <w:tcW w:w="906" w:type="dxa"/>
            <w:tcBorders>
              <w:top w:val="nil"/>
              <w:left w:val="single" w:sz="4" w:space="0" w:color="auto"/>
            </w:tcBorders>
            <w:shd w:val="clear" w:color="000000" w:fill="FFFFFF"/>
            <w:vAlign w:val="center"/>
          </w:tcPr>
          <w:p w14:paraId="20CA6E20" w14:textId="77777777" w:rsidR="00B749C7" w:rsidRPr="002363E9" w:rsidRDefault="00B749C7" w:rsidP="00102AD3">
            <w:pPr>
              <w:spacing w:after="0" w:line="240" w:lineRule="auto"/>
              <w:jc w:val="center"/>
              <w:rPr>
                <w:sz w:val="18"/>
                <w:szCs w:val="18"/>
              </w:rPr>
            </w:pPr>
            <w:r w:rsidRPr="00C24444">
              <w:t>1.2%</w:t>
            </w:r>
          </w:p>
        </w:tc>
        <w:tc>
          <w:tcPr>
            <w:tcW w:w="1276" w:type="dxa"/>
            <w:tcBorders>
              <w:top w:val="nil"/>
              <w:left w:val="nil"/>
            </w:tcBorders>
            <w:shd w:val="clear" w:color="000000" w:fill="FFFFFF"/>
            <w:vAlign w:val="center"/>
          </w:tcPr>
          <w:p w14:paraId="10EF7F72" w14:textId="77777777" w:rsidR="00B749C7" w:rsidRPr="00DB14AE" w:rsidRDefault="00B749C7" w:rsidP="00102AD3">
            <w:pPr>
              <w:spacing w:after="0" w:line="240" w:lineRule="auto"/>
              <w:rPr>
                <w:sz w:val="18"/>
                <w:szCs w:val="18"/>
              </w:rPr>
            </w:pPr>
            <w:r w:rsidRPr="00DB14AE">
              <w:rPr>
                <w:sz w:val="18"/>
                <w:szCs w:val="18"/>
              </w:rPr>
              <w:t>(0.3, 2.1)</w:t>
            </w:r>
          </w:p>
        </w:tc>
      </w:tr>
      <w:tr w:rsidR="00B749C7" w:rsidRPr="005C25C3" w14:paraId="502B05ED" w14:textId="77777777" w:rsidTr="00102AD3">
        <w:trPr>
          <w:trHeight w:val="330"/>
          <w:jc w:val="center"/>
        </w:trPr>
        <w:tc>
          <w:tcPr>
            <w:tcW w:w="3399" w:type="dxa"/>
            <w:tcBorders>
              <w:top w:val="nil"/>
              <w:left w:val="nil"/>
              <w:bottom w:val="single" w:sz="4" w:space="0" w:color="auto"/>
              <w:right w:val="single" w:sz="4" w:space="0" w:color="auto"/>
            </w:tcBorders>
            <w:shd w:val="clear" w:color="000000" w:fill="FFFFFF"/>
            <w:noWrap/>
            <w:vAlign w:val="bottom"/>
            <w:hideMark/>
          </w:tcPr>
          <w:p w14:paraId="3DA6C533" w14:textId="77777777" w:rsidR="00B749C7" w:rsidRPr="005C25C3" w:rsidRDefault="00B749C7" w:rsidP="00102AD3">
            <w:pPr>
              <w:spacing w:after="0" w:line="240" w:lineRule="auto"/>
              <w:jc w:val="right"/>
              <w:rPr>
                <w:rFonts w:eastAsia="Times New Roman" w:cs="Times New Roman"/>
                <w:color w:val="000000"/>
                <w:lang w:eastAsia="en-GB"/>
              </w:rPr>
            </w:pPr>
            <w:r w:rsidRPr="005C25C3">
              <w:rPr>
                <w:rFonts w:eastAsia="Times New Roman" w:cs="Times New Roman"/>
                <w:color w:val="000000"/>
                <w:lang w:eastAsia="en-GB"/>
              </w:rPr>
              <w:t>Neighbours</w:t>
            </w:r>
          </w:p>
        </w:tc>
        <w:tc>
          <w:tcPr>
            <w:tcW w:w="754" w:type="dxa"/>
            <w:tcBorders>
              <w:top w:val="nil"/>
              <w:left w:val="nil"/>
              <w:bottom w:val="single" w:sz="4" w:space="0" w:color="auto"/>
              <w:right w:val="nil"/>
            </w:tcBorders>
            <w:shd w:val="clear" w:color="000000" w:fill="FFFFFF"/>
            <w:noWrap/>
            <w:vAlign w:val="center"/>
            <w:hideMark/>
          </w:tcPr>
          <w:p w14:paraId="41E81117" w14:textId="77777777" w:rsidR="00B749C7" w:rsidRPr="005C25C3" w:rsidRDefault="00B749C7" w:rsidP="00102AD3">
            <w:pPr>
              <w:spacing w:after="0" w:line="240" w:lineRule="auto"/>
              <w:jc w:val="center"/>
              <w:rPr>
                <w:rFonts w:eastAsia="Times New Roman" w:cs="Times New Roman"/>
                <w:color w:val="000000"/>
                <w:lang w:eastAsia="en-GB"/>
              </w:rPr>
            </w:pPr>
            <w:r w:rsidRPr="001E66D6">
              <w:t>2.1%</w:t>
            </w:r>
          </w:p>
        </w:tc>
        <w:tc>
          <w:tcPr>
            <w:tcW w:w="1352" w:type="dxa"/>
            <w:tcBorders>
              <w:top w:val="nil"/>
              <w:left w:val="nil"/>
              <w:bottom w:val="single" w:sz="4" w:space="0" w:color="auto"/>
              <w:right w:val="single" w:sz="4" w:space="0" w:color="auto"/>
            </w:tcBorders>
            <w:shd w:val="clear" w:color="000000" w:fill="FFFFFF"/>
            <w:noWrap/>
            <w:vAlign w:val="center"/>
            <w:hideMark/>
          </w:tcPr>
          <w:p w14:paraId="7EE477D8" w14:textId="77777777" w:rsidR="00B749C7" w:rsidRPr="002363E9" w:rsidRDefault="00B749C7" w:rsidP="00102AD3">
            <w:pPr>
              <w:spacing w:after="0" w:line="240" w:lineRule="auto"/>
              <w:rPr>
                <w:rFonts w:eastAsia="Times New Roman" w:cs="Times New Roman"/>
                <w:color w:val="000000"/>
                <w:sz w:val="18"/>
                <w:szCs w:val="18"/>
                <w:lang w:eastAsia="en-GB"/>
              </w:rPr>
            </w:pPr>
            <w:r w:rsidRPr="002363E9">
              <w:rPr>
                <w:sz w:val="18"/>
                <w:szCs w:val="18"/>
              </w:rPr>
              <w:t>(1.0, 3.1)</w:t>
            </w:r>
          </w:p>
        </w:tc>
        <w:tc>
          <w:tcPr>
            <w:tcW w:w="906" w:type="dxa"/>
            <w:tcBorders>
              <w:top w:val="nil"/>
              <w:left w:val="single" w:sz="4" w:space="0" w:color="auto"/>
              <w:bottom w:val="single" w:sz="4" w:space="0" w:color="auto"/>
            </w:tcBorders>
            <w:shd w:val="clear" w:color="000000" w:fill="FFFFFF"/>
            <w:vAlign w:val="center"/>
          </w:tcPr>
          <w:p w14:paraId="1DD6872B" w14:textId="77777777" w:rsidR="00B749C7" w:rsidRPr="002363E9" w:rsidRDefault="00B749C7" w:rsidP="00102AD3">
            <w:pPr>
              <w:spacing w:after="0" w:line="240" w:lineRule="auto"/>
              <w:jc w:val="center"/>
              <w:rPr>
                <w:sz w:val="18"/>
                <w:szCs w:val="18"/>
              </w:rPr>
            </w:pPr>
            <w:r w:rsidRPr="00C24444">
              <w:t>1.6%</w:t>
            </w:r>
          </w:p>
        </w:tc>
        <w:tc>
          <w:tcPr>
            <w:tcW w:w="1276" w:type="dxa"/>
            <w:tcBorders>
              <w:top w:val="nil"/>
              <w:left w:val="nil"/>
              <w:bottom w:val="single" w:sz="4" w:space="0" w:color="auto"/>
            </w:tcBorders>
            <w:shd w:val="clear" w:color="000000" w:fill="FFFFFF"/>
            <w:vAlign w:val="center"/>
          </w:tcPr>
          <w:p w14:paraId="4A0C2D19" w14:textId="77777777" w:rsidR="00B749C7" w:rsidRPr="00DB14AE" w:rsidRDefault="00B749C7" w:rsidP="00102AD3">
            <w:pPr>
              <w:spacing w:after="0" w:line="240" w:lineRule="auto"/>
              <w:rPr>
                <w:sz w:val="18"/>
                <w:szCs w:val="18"/>
              </w:rPr>
            </w:pPr>
            <w:r w:rsidRPr="00DB14AE">
              <w:rPr>
                <w:sz w:val="18"/>
                <w:szCs w:val="18"/>
              </w:rPr>
              <w:t>(0.75, 2.5)</w:t>
            </w:r>
          </w:p>
        </w:tc>
      </w:tr>
    </w:tbl>
    <w:p w14:paraId="1D8F39E1" w14:textId="77777777" w:rsidR="00B749C7" w:rsidRDefault="00B749C7" w:rsidP="00B749C7">
      <w:pPr>
        <w:pStyle w:val="BelowTable"/>
        <w:ind w:left="1843" w:right="1655"/>
      </w:pPr>
      <w:r>
        <w:t>Data: UK of YouGov survey 2017; samples sizes are 615 observations from 547 people.</w:t>
      </w:r>
    </w:p>
    <w:p w14:paraId="1AAC2BFB" w14:textId="77777777" w:rsidR="00B749C7" w:rsidRDefault="00B749C7" w:rsidP="00B749C7">
      <w:r>
        <w:t>This table also includes the results for the additional analyses that further control for social trust and left-right ideology (right-hand column).</w:t>
      </w:r>
    </w:p>
    <w:p w14:paraId="5A1FFB59" w14:textId="77777777" w:rsidR="00B749C7" w:rsidRDefault="00B749C7" w:rsidP="00B749C7">
      <w:r>
        <w:t xml:space="preserve">The coefficients on the control variables in the underlying regression model (rather than presenting average marginal effects, as used in the tables in the main paper / just above) are as follows – note that each control variable was allowed to vary by relationship type, hence there are </w:t>
      </w:r>
      <w:proofErr w:type="gramStart"/>
      <w:r>
        <w:t>e.g.</w:t>
      </w:r>
      <w:proofErr w:type="gramEnd"/>
      <w:r>
        <w:t xml:space="preserve"> four coefficients for the control variable ‘male’:</w:t>
      </w:r>
      <w:r>
        <w:tab/>
      </w:r>
    </w:p>
    <w:p w14:paraId="17FA63E5" w14:textId="128EE215" w:rsidR="00B749C7" w:rsidRDefault="00B749C7" w:rsidP="00B749C7">
      <w:pPr>
        <w:pStyle w:val="Caption"/>
        <w:keepNext/>
      </w:pPr>
      <w:r>
        <w:t xml:space="preserve">Table </w:t>
      </w:r>
      <w:r w:rsidR="00817577">
        <w:fldChar w:fldCharType="begin"/>
      </w:r>
      <w:r w:rsidR="00817577">
        <w:instrText xml:space="preserve"> SEQ Table \* ARABIC </w:instrText>
      </w:r>
      <w:r w:rsidR="00817577">
        <w:fldChar w:fldCharType="separate"/>
      </w:r>
      <w:r w:rsidR="00817577">
        <w:rPr>
          <w:noProof/>
        </w:rPr>
        <w:t>8</w:t>
      </w:r>
      <w:r w:rsidR="00817577">
        <w:rPr>
          <w:noProof/>
        </w:rPr>
        <w:fldChar w:fldCharType="end"/>
      </w:r>
      <w:r>
        <w:t xml:space="preserve">: Coefficient on control variables underlying </w:t>
      </w:r>
      <w:r>
        <w:fldChar w:fldCharType="begin"/>
      </w:r>
      <w:r>
        <w:instrText xml:space="preserve"> REF _Ref527113956 \h </w:instrText>
      </w:r>
      <w:r w:rsidR="001B4897">
        <w:fldChar w:fldCharType="separate"/>
      </w:r>
      <w:r w:rsidR="00817577">
        <w:rPr>
          <w:b w:val="0"/>
          <w:bCs w:val="0"/>
          <w:lang w:val="en-US"/>
        </w:rPr>
        <w:t>Error! Reference source not found.</w:t>
      </w:r>
      <w:r>
        <w:fldChar w:fldCharType="end"/>
      </w:r>
    </w:p>
    <w:tbl>
      <w:tblPr>
        <w:tblW w:w="8712" w:type="dxa"/>
        <w:tblInd w:w="108" w:type="dxa"/>
        <w:tblLook w:val="04A0" w:firstRow="1" w:lastRow="0" w:firstColumn="1" w:lastColumn="0" w:noHBand="0" w:noVBand="1"/>
      </w:tblPr>
      <w:tblGrid>
        <w:gridCol w:w="2269"/>
        <w:gridCol w:w="601"/>
        <w:gridCol w:w="1074"/>
        <w:gridCol w:w="601"/>
        <w:gridCol w:w="1009"/>
        <w:gridCol w:w="601"/>
        <w:gridCol w:w="986"/>
        <w:gridCol w:w="601"/>
        <w:gridCol w:w="970"/>
      </w:tblGrid>
      <w:tr w:rsidR="00B749C7" w:rsidRPr="006F720A" w14:paraId="4003D592" w14:textId="77777777" w:rsidTr="00102AD3">
        <w:trPr>
          <w:trHeight w:val="620"/>
        </w:trPr>
        <w:tc>
          <w:tcPr>
            <w:tcW w:w="2269" w:type="dxa"/>
            <w:tcBorders>
              <w:top w:val="nil"/>
              <w:left w:val="nil"/>
              <w:bottom w:val="nil"/>
              <w:right w:val="single" w:sz="4" w:space="0" w:color="auto"/>
            </w:tcBorders>
            <w:shd w:val="clear" w:color="000000" w:fill="FFFFFF"/>
            <w:noWrap/>
            <w:vAlign w:val="bottom"/>
            <w:hideMark/>
          </w:tcPr>
          <w:p w14:paraId="7BD70481"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 </w:t>
            </w:r>
          </w:p>
        </w:tc>
        <w:tc>
          <w:tcPr>
            <w:tcW w:w="1675" w:type="dxa"/>
            <w:gridSpan w:val="2"/>
            <w:tcBorders>
              <w:top w:val="nil"/>
              <w:left w:val="nil"/>
              <w:bottom w:val="nil"/>
              <w:right w:val="single" w:sz="4" w:space="0" w:color="000000"/>
            </w:tcBorders>
            <w:shd w:val="clear" w:color="000000" w:fill="FFFFFF"/>
            <w:vAlign w:val="bottom"/>
            <w:hideMark/>
          </w:tcPr>
          <w:p w14:paraId="02D4D189" w14:textId="77777777" w:rsidR="00B749C7" w:rsidRPr="006F720A" w:rsidRDefault="00B749C7" w:rsidP="00102AD3">
            <w:pPr>
              <w:spacing w:after="0" w:line="240" w:lineRule="auto"/>
              <w:jc w:val="center"/>
              <w:rPr>
                <w:rFonts w:eastAsia="Times New Roman" w:cs="Times New Roman"/>
                <w:color w:val="000000"/>
                <w:lang w:eastAsia="en-GB"/>
              </w:rPr>
            </w:pPr>
            <w:r w:rsidRPr="006F720A">
              <w:rPr>
                <w:rFonts w:eastAsia="Times New Roman" w:cs="Times New Roman"/>
                <w:color w:val="000000"/>
                <w:lang w:eastAsia="en-GB"/>
              </w:rPr>
              <w:t>Close family</w:t>
            </w:r>
            <w:r w:rsidRPr="006F720A">
              <w:rPr>
                <w:rFonts w:eastAsia="Times New Roman" w:cs="Times New Roman"/>
                <w:color w:val="000000"/>
                <w:lang w:eastAsia="en-GB"/>
              </w:rPr>
              <w:br/>
            </w:r>
            <w:r w:rsidRPr="006F720A">
              <w:rPr>
                <w:rFonts w:eastAsia="Times New Roman" w:cs="Times New Roman"/>
                <w:color w:val="000000"/>
                <w:sz w:val="18"/>
                <w:szCs w:val="18"/>
                <w:lang w:eastAsia="en-GB"/>
              </w:rPr>
              <w:t>(effect, 95% CI)</w:t>
            </w:r>
          </w:p>
        </w:tc>
        <w:tc>
          <w:tcPr>
            <w:tcW w:w="1610" w:type="dxa"/>
            <w:gridSpan w:val="2"/>
            <w:tcBorders>
              <w:top w:val="nil"/>
              <w:left w:val="nil"/>
              <w:bottom w:val="nil"/>
              <w:right w:val="single" w:sz="4" w:space="0" w:color="000000"/>
            </w:tcBorders>
            <w:shd w:val="clear" w:color="000000" w:fill="FFFFFF"/>
            <w:vAlign w:val="bottom"/>
            <w:hideMark/>
          </w:tcPr>
          <w:p w14:paraId="3977343C" w14:textId="77777777" w:rsidR="00B749C7" w:rsidRPr="006F720A" w:rsidRDefault="00B749C7" w:rsidP="00102AD3">
            <w:pPr>
              <w:spacing w:after="0" w:line="240" w:lineRule="auto"/>
              <w:jc w:val="center"/>
              <w:rPr>
                <w:rFonts w:eastAsia="Times New Roman" w:cs="Times New Roman"/>
                <w:color w:val="000000"/>
                <w:lang w:eastAsia="en-GB"/>
              </w:rPr>
            </w:pPr>
            <w:r w:rsidRPr="006F720A">
              <w:rPr>
                <w:rFonts w:eastAsia="Times New Roman" w:cs="Times New Roman"/>
                <w:color w:val="000000"/>
                <w:lang w:eastAsia="en-GB"/>
              </w:rPr>
              <w:t>Close friends</w:t>
            </w:r>
            <w:r w:rsidRPr="006F720A">
              <w:rPr>
                <w:rFonts w:eastAsia="Times New Roman" w:cs="Times New Roman"/>
                <w:color w:val="000000"/>
                <w:lang w:eastAsia="en-GB"/>
              </w:rPr>
              <w:br/>
            </w:r>
            <w:r w:rsidRPr="006F720A">
              <w:rPr>
                <w:rFonts w:eastAsia="Times New Roman" w:cs="Times New Roman"/>
                <w:color w:val="000000"/>
                <w:sz w:val="18"/>
                <w:szCs w:val="18"/>
                <w:lang w:eastAsia="en-GB"/>
              </w:rPr>
              <w:t>(effect, 95% CI)</w:t>
            </w:r>
          </w:p>
        </w:tc>
        <w:tc>
          <w:tcPr>
            <w:tcW w:w="1587" w:type="dxa"/>
            <w:gridSpan w:val="2"/>
            <w:tcBorders>
              <w:top w:val="nil"/>
              <w:left w:val="nil"/>
              <w:bottom w:val="nil"/>
              <w:right w:val="single" w:sz="4" w:space="0" w:color="000000"/>
            </w:tcBorders>
            <w:shd w:val="clear" w:color="000000" w:fill="FFFFFF"/>
            <w:vAlign w:val="bottom"/>
            <w:hideMark/>
          </w:tcPr>
          <w:p w14:paraId="2D1BB5DF" w14:textId="77777777" w:rsidR="00B749C7" w:rsidRPr="006F720A" w:rsidRDefault="00B749C7" w:rsidP="00102AD3">
            <w:pPr>
              <w:spacing w:after="0" w:line="240" w:lineRule="auto"/>
              <w:jc w:val="center"/>
              <w:rPr>
                <w:rFonts w:eastAsia="Times New Roman" w:cs="Times New Roman"/>
                <w:color w:val="000000"/>
                <w:lang w:eastAsia="en-GB"/>
              </w:rPr>
            </w:pPr>
            <w:r w:rsidRPr="006F720A">
              <w:rPr>
                <w:rFonts w:eastAsia="Times New Roman" w:cs="Times New Roman"/>
                <w:color w:val="000000"/>
                <w:lang w:eastAsia="en-GB"/>
              </w:rPr>
              <w:t>Distant family</w:t>
            </w:r>
            <w:r w:rsidRPr="006F720A">
              <w:rPr>
                <w:rFonts w:eastAsia="Times New Roman" w:cs="Times New Roman"/>
                <w:color w:val="000000"/>
                <w:lang w:eastAsia="en-GB"/>
              </w:rPr>
              <w:br/>
            </w:r>
            <w:r w:rsidRPr="006F720A">
              <w:rPr>
                <w:rFonts w:eastAsia="Times New Roman" w:cs="Times New Roman"/>
                <w:color w:val="000000"/>
                <w:sz w:val="18"/>
                <w:szCs w:val="18"/>
                <w:lang w:eastAsia="en-GB"/>
              </w:rPr>
              <w:t>(effect, 95% CI)</w:t>
            </w:r>
          </w:p>
        </w:tc>
        <w:tc>
          <w:tcPr>
            <w:tcW w:w="1571" w:type="dxa"/>
            <w:gridSpan w:val="2"/>
            <w:tcBorders>
              <w:top w:val="nil"/>
              <w:left w:val="nil"/>
              <w:bottom w:val="single" w:sz="4" w:space="0" w:color="auto"/>
              <w:right w:val="nil"/>
            </w:tcBorders>
            <w:shd w:val="clear" w:color="000000" w:fill="FFFFFF"/>
            <w:vAlign w:val="bottom"/>
            <w:hideMark/>
          </w:tcPr>
          <w:p w14:paraId="1B1CEEDA" w14:textId="77777777" w:rsidR="00B749C7" w:rsidRPr="006F720A" w:rsidRDefault="00B749C7" w:rsidP="00102AD3">
            <w:pPr>
              <w:spacing w:after="0" w:line="240" w:lineRule="auto"/>
              <w:jc w:val="center"/>
              <w:rPr>
                <w:rFonts w:eastAsia="Times New Roman" w:cs="Times New Roman"/>
                <w:color w:val="000000"/>
                <w:lang w:eastAsia="en-GB"/>
              </w:rPr>
            </w:pPr>
            <w:r w:rsidRPr="006F720A">
              <w:rPr>
                <w:rFonts w:eastAsia="Times New Roman" w:cs="Times New Roman"/>
                <w:color w:val="000000"/>
                <w:lang w:eastAsia="en-GB"/>
              </w:rPr>
              <w:t>Neighbours</w:t>
            </w:r>
            <w:r w:rsidRPr="006F720A">
              <w:rPr>
                <w:rFonts w:eastAsia="Times New Roman" w:cs="Times New Roman"/>
                <w:color w:val="000000"/>
                <w:lang w:eastAsia="en-GB"/>
              </w:rPr>
              <w:br/>
            </w:r>
            <w:r w:rsidRPr="006F720A">
              <w:rPr>
                <w:rFonts w:eastAsia="Times New Roman" w:cs="Times New Roman"/>
                <w:color w:val="000000"/>
                <w:sz w:val="18"/>
                <w:szCs w:val="18"/>
                <w:lang w:eastAsia="en-GB"/>
              </w:rPr>
              <w:t>(effect, 95% CI)</w:t>
            </w:r>
          </w:p>
        </w:tc>
      </w:tr>
      <w:tr w:rsidR="00B749C7" w:rsidRPr="006F720A" w14:paraId="207A7A9C" w14:textId="77777777" w:rsidTr="00102AD3">
        <w:trPr>
          <w:trHeight w:val="330"/>
        </w:trPr>
        <w:tc>
          <w:tcPr>
            <w:tcW w:w="8712" w:type="dxa"/>
            <w:gridSpan w:val="9"/>
            <w:tcBorders>
              <w:top w:val="single" w:sz="4" w:space="0" w:color="auto"/>
              <w:left w:val="nil"/>
              <w:bottom w:val="single" w:sz="4" w:space="0" w:color="auto"/>
              <w:right w:val="nil"/>
            </w:tcBorders>
            <w:shd w:val="clear" w:color="000000" w:fill="D9D9D9"/>
            <w:noWrap/>
            <w:vAlign w:val="bottom"/>
            <w:hideMark/>
          </w:tcPr>
          <w:p w14:paraId="6E251A9A" w14:textId="77777777" w:rsidR="00B749C7" w:rsidRPr="006F720A" w:rsidRDefault="00B749C7" w:rsidP="00102AD3">
            <w:pPr>
              <w:spacing w:after="0" w:line="240" w:lineRule="auto"/>
              <w:rPr>
                <w:rFonts w:eastAsia="Times New Roman" w:cs="Times New Roman"/>
                <w:b/>
                <w:bCs/>
                <w:i/>
                <w:iCs/>
                <w:color w:val="000000"/>
                <w:lang w:eastAsia="en-GB"/>
              </w:rPr>
            </w:pPr>
            <w:r w:rsidRPr="006F720A">
              <w:rPr>
                <w:rFonts w:eastAsia="Times New Roman" w:cs="Times New Roman"/>
                <w:b/>
                <w:bCs/>
                <w:i/>
                <w:iCs/>
                <w:color w:val="000000"/>
                <w:lang w:eastAsia="en-GB"/>
              </w:rPr>
              <w:t>Newspaper negativity</w:t>
            </w:r>
          </w:p>
        </w:tc>
      </w:tr>
      <w:tr w:rsidR="00B749C7" w:rsidRPr="006F720A" w14:paraId="6C8F29C3"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15BE8578"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b/>
                <w:bCs/>
                <w:color w:val="000000"/>
                <w:lang w:eastAsia="en-GB"/>
              </w:rPr>
              <w:t>Male</w:t>
            </w:r>
            <w:r>
              <w:rPr>
                <w:rFonts w:eastAsia="Times New Roman" w:cs="Times New Roman"/>
                <w:b/>
                <w:bCs/>
                <w:color w:val="000000"/>
                <w:lang w:eastAsia="en-GB"/>
              </w:rPr>
              <w:t xml:space="preserve"> </w:t>
            </w:r>
            <w:r>
              <w:rPr>
                <w:rFonts w:eastAsia="Times New Roman" w:cs="Times New Roman"/>
                <w:color w:val="000000"/>
                <w:lang w:eastAsia="en-GB"/>
              </w:rPr>
              <w:t>vs. female</w:t>
            </w:r>
          </w:p>
        </w:tc>
        <w:tc>
          <w:tcPr>
            <w:tcW w:w="601" w:type="dxa"/>
            <w:tcBorders>
              <w:top w:val="nil"/>
              <w:left w:val="nil"/>
              <w:bottom w:val="nil"/>
              <w:right w:val="nil"/>
            </w:tcBorders>
            <w:shd w:val="clear" w:color="auto" w:fill="auto"/>
            <w:noWrap/>
            <w:vAlign w:val="bottom"/>
            <w:hideMark/>
          </w:tcPr>
          <w:p w14:paraId="49131B6B"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w:t>
            </w:r>
          </w:p>
        </w:tc>
        <w:tc>
          <w:tcPr>
            <w:tcW w:w="1074" w:type="dxa"/>
            <w:tcBorders>
              <w:top w:val="nil"/>
              <w:left w:val="nil"/>
              <w:bottom w:val="nil"/>
              <w:right w:val="single" w:sz="4" w:space="0" w:color="auto"/>
            </w:tcBorders>
            <w:shd w:val="clear" w:color="auto" w:fill="auto"/>
            <w:noWrap/>
            <w:vAlign w:val="bottom"/>
            <w:hideMark/>
          </w:tcPr>
          <w:p w14:paraId="7D0FB501"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(-1.0, 1.0)</w:t>
            </w:r>
          </w:p>
        </w:tc>
        <w:tc>
          <w:tcPr>
            <w:tcW w:w="601" w:type="dxa"/>
            <w:tcBorders>
              <w:top w:val="nil"/>
              <w:left w:val="nil"/>
              <w:bottom w:val="nil"/>
              <w:right w:val="nil"/>
            </w:tcBorders>
            <w:shd w:val="clear" w:color="auto" w:fill="auto"/>
            <w:noWrap/>
            <w:vAlign w:val="bottom"/>
            <w:hideMark/>
          </w:tcPr>
          <w:p w14:paraId="5E9FDF19"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0.1</w:t>
            </w:r>
          </w:p>
        </w:tc>
        <w:tc>
          <w:tcPr>
            <w:tcW w:w="1009" w:type="dxa"/>
            <w:tcBorders>
              <w:top w:val="nil"/>
              <w:left w:val="nil"/>
              <w:bottom w:val="nil"/>
              <w:right w:val="single" w:sz="4" w:space="0" w:color="auto"/>
            </w:tcBorders>
            <w:shd w:val="clear" w:color="auto" w:fill="auto"/>
            <w:noWrap/>
            <w:vAlign w:val="bottom"/>
            <w:hideMark/>
          </w:tcPr>
          <w:p w14:paraId="363EA61D"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(-1.0, 1.1)</w:t>
            </w:r>
          </w:p>
        </w:tc>
        <w:tc>
          <w:tcPr>
            <w:tcW w:w="601" w:type="dxa"/>
            <w:tcBorders>
              <w:top w:val="nil"/>
              <w:left w:val="nil"/>
              <w:bottom w:val="nil"/>
              <w:right w:val="nil"/>
            </w:tcBorders>
            <w:shd w:val="clear" w:color="auto" w:fill="auto"/>
            <w:noWrap/>
            <w:vAlign w:val="bottom"/>
            <w:hideMark/>
          </w:tcPr>
          <w:p w14:paraId="1C776CD2"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-0.6</w:t>
            </w:r>
          </w:p>
        </w:tc>
        <w:tc>
          <w:tcPr>
            <w:tcW w:w="986" w:type="dxa"/>
            <w:tcBorders>
              <w:top w:val="nil"/>
              <w:left w:val="nil"/>
              <w:bottom w:val="nil"/>
              <w:right w:val="single" w:sz="4" w:space="0" w:color="auto"/>
            </w:tcBorders>
            <w:shd w:val="clear" w:color="auto" w:fill="auto"/>
            <w:noWrap/>
            <w:vAlign w:val="bottom"/>
            <w:hideMark/>
          </w:tcPr>
          <w:p w14:paraId="2C96764D"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(-2.1, 0.9)</w:t>
            </w:r>
          </w:p>
        </w:tc>
        <w:tc>
          <w:tcPr>
            <w:tcW w:w="601" w:type="dxa"/>
            <w:tcBorders>
              <w:top w:val="nil"/>
              <w:left w:val="nil"/>
              <w:bottom w:val="nil"/>
              <w:right w:val="nil"/>
            </w:tcBorders>
            <w:shd w:val="clear" w:color="auto" w:fill="auto"/>
            <w:noWrap/>
            <w:vAlign w:val="bottom"/>
            <w:hideMark/>
          </w:tcPr>
          <w:p w14:paraId="234542CA"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-0.8</w:t>
            </w:r>
          </w:p>
        </w:tc>
        <w:tc>
          <w:tcPr>
            <w:tcW w:w="970" w:type="dxa"/>
            <w:tcBorders>
              <w:top w:val="nil"/>
              <w:left w:val="nil"/>
              <w:bottom w:val="nil"/>
              <w:right w:val="nil"/>
            </w:tcBorders>
            <w:shd w:val="clear" w:color="auto" w:fill="auto"/>
            <w:noWrap/>
            <w:vAlign w:val="bottom"/>
            <w:hideMark/>
          </w:tcPr>
          <w:p w14:paraId="331FF88E"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(-2.2, 0.5)</w:t>
            </w:r>
          </w:p>
        </w:tc>
      </w:tr>
      <w:tr w:rsidR="00B749C7" w:rsidRPr="006F720A" w14:paraId="6691B94E"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4B42174C" w14:textId="77777777" w:rsidR="00B749C7" w:rsidRPr="006F720A" w:rsidRDefault="00B749C7" w:rsidP="00102AD3">
            <w:pPr>
              <w:spacing w:after="0" w:line="240" w:lineRule="auto"/>
              <w:rPr>
                <w:rFonts w:eastAsia="Times New Roman" w:cs="Times New Roman"/>
                <w:b/>
                <w:bCs/>
                <w:color w:val="000000"/>
                <w:lang w:eastAsia="en-GB"/>
              </w:rPr>
            </w:pPr>
            <w:r w:rsidRPr="006F720A">
              <w:rPr>
                <w:rFonts w:eastAsia="Times New Roman" w:cs="Times New Roman"/>
                <w:b/>
                <w:bCs/>
                <w:color w:val="000000"/>
                <w:lang w:eastAsia="en-GB"/>
              </w:rPr>
              <w:t>Age group</w:t>
            </w:r>
          </w:p>
        </w:tc>
        <w:tc>
          <w:tcPr>
            <w:tcW w:w="601" w:type="dxa"/>
            <w:tcBorders>
              <w:top w:val="nil"/>
              <w:left w:val="nil"/>
              <w:bottom w:val="nil"/>
              <w:right w:val="nil"/>
            </w:tcBorders>
            <w:shd w:val="clear" w:color="auto" w:fill="auto"/>
            <w:noWrap/>
            <w:vAlign w:val="bottom"/>
            <w:hideMark/>
          </w:tcPr>
          <w:p w14:paraId="4184A962" w14:textId="77777777" w:rsidR="00B749C7" w:rsidRPr="006F720A" w:rsidRDefault="00B749C7" w:rsidP="00102AD3">
            <w:pPr>
              <w:spacing w:after="0" w:line="240" w:lineRule="auto"/>
              <w:rPr>
                <w:rFonts w:eastAsia="Times New Roman" w:cs="Times New Roman"/>
                <w:b/>
                <w:bCs/>
                <w:color w:val="000000"/>
                <w:lang w:eastAsia="en-GB"/>
              </w:rPr>
            </w:pPr>
          </w:p>
        </w:tc>
        <w:tc>
          <w:tcPr>
            <w:tcW w:w="1074" w:type="dxa"/>
            <w:tcBorders>
              <w:top w:val="nil"/>
              <w:left w:val="nil"/>
              <w:bottom w:val="nil"/>
              <w:right w:val="single" w:sz="4" w:space="0" w:color="auto"/>
            </w:tcBorders>
            <w:shd w:val="clear" w:color="auto" w:fill="auto"/>
            <w:noWrap/>
            <w:vAlign w:val="bottom"/>
            <w:hideMark/>
          </w:tcPr>
          <w:p w14:paraId="1962E839"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0273A176" w14:textId="77777777" w:rsidR="00B749C7" w:rsidRPr="006F720A" w:rsidRDefault="00B749C7" w:rsidP="00102AD3">
            <w:pPr>
              <w:spacing w:after="0" w:line="240" w:lineRule="auto"/>
              <w:jc w:val="right"/>
              <w:rPr>
                <w:rFonts w:eastAsia="Times New Roman" w:cs="Times New Roman"/>
                <w:color w:val="000000"/>
                <w:sz w:val="16"/>
                <w:szCs w:val="16"/>
                <w:lang w:eastAsia="en-GB"/>
              </w:rPr>
            </w:pPr>
          </w:p>
        </w:tc>
        <w:tc>
          <w:tcPr>
            <w:tcW w:w="1009" w:type="dxa"/>
            <w:tcBorders>
              <w:top w:val="nil"/>
              <w:left w:val="nil"/>
              <w:bottom w:val="nil"/>
              <w:right w:val="single" w:sz="4" w:space="0" w:color="auto"/>
            </w:tcBorders>
            <w:shd w:val="clear" w:color="auto" w:fill="auto"/>
            <w:noWrap/>
            <w:vAlign w:val="bottom"/>
            <w:hideMark/>
          </w:tcPr>
          <w:p w14:paraId="2905DBAC"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60C92AFA" w14:textId="77777777" w:rsidR="00B749C7" w:rsidRPr="006F720A" w:rsidRDefault="00B749C7" w:rsidP="00102AD3">
            <w:pPr>
              <w:spacing w:after="0" w:line="240" w:lineRule="auto"/>
              <w:jc w:val="right"/>
              <w:rPr>
                <w:rFonts w:eastAsia="Times New Roman" w:cs="Times New Roman"/>
                <w:color w:val="000000"/>
                <w:sz w:val="16"/>
                <w:szCs w:val="16"/>
                <w:lang w:eastAsia="en-GB"/>
              </w:rPr>
            </w:pPr>
          </w:p>
        </w:tc>
        <w:tc>
          <w:tcPr>
            <w:tcW w:w="986" w:type="dxa"/>
            <w:tcBorders>
              <w:top w:val="nil"/>
              <w:left w:val="nil"/>
              <w:bottom w:val="nil"/>
              <w:right w:val="single" w:sz="4" w:space="0" w:color="auto"/>
            </w:tcBorders>
            <w:shd w:val="clear" w:color="auto" w:fill="auto"/>
            <w:noWrap/>
            <w:vAlign w:val="bottom"/>
            <w:hideMark/>
          </w:tcPr>
          <w:p w14:paraId="2082B355"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512676AE" w14:textId="77777777" w:rsidR="00B749C7" w:rsidRPr="006F720A" w:rsidRDefault="00B749C7" w:rsidP="00102AD3">
            <w:pPr>
              <w:spacing w:after="0" w:line="240" w:lineRule="auto"/>
              <w:jc w:val="right"/>
              <w:rPr>
                <w:rFonts w:eastAsia="Times New Roman" w:cs="Times New Roman"/>
                <w:color w:val="000000"/>
                <w:sz w:val="16"/>
                <w:szCs w:val="16"/>
                <w:lang w:eastAsia="en-GB"/>
              </w:rPr>
            </w:pPr>
          </w:p>
        </w:tc>
        <w:tc>
          <w:tcPr>
            <w:tcW w:w="970" w:type="dxa"/>
            <w:tcBorders>
              <w:top w:val="nil"/>
              <w:left w:val="nil"/>
              <w:bottom w:val="nil"/>
              <w:right w:val="nil"/>
            </w:tcBorders>
            <w:shd w:val="clear" w:color="auto" w:fill="auto"/>
            <w:noWrap/>
            <w:vAlign w:val="bottom"/>
            <w:hideMark/>
          </w:tcPr>
          <w:p w14:paraId="4BA3D0E5" w14:textId="77777777" w:rsidR="00B749C7" w:rsidRPr="006F720A" w:rsidRDefault="00B749C7" w:rsidP="00102AD3">
            <w:pPr>
              <w:spacing w:after="0" w:line="240" w:lineRule="auto"/>
              <w:rPr>
                <w:rFonts w:eastAsia="Times New Roman" w:cs="Times New Roman"/>
                <w:sz w:val="20"/>
                <w:szCs w:val="20"/>
                <w:lang w:eastAsia="en-GB"/>
              </w:rPr>
            </w:pPr>
          </w:p>
        </w:tc>
      </w:tr>
      <w:tr w:rsidR="00B749C7" w:rsidRPr="006F720A" w14:paraId="2C5737B2"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7F7ED68D"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18-34</w:t>
            </w:r>
          </w:p>
        </w:tc>
        <w:tc>
          <w:tcPr>
            <w:tcW w:w="1675" w:type="dxa"/>
            <w:gridSpan w:val="2"/>
            <w:tcBorders>
              <w:top w:val="nil"/>
              <w:left w:val="nil"/>
              <w:bottom w:val="nil"/>
              <w:right w:val="single" w:sz="4" w:space="0" w:color="000000"/>
            </w:tcBorders>
            <w:shd w:val="clear" w:color="auto" w:fill="auto"/>
            <w:noWrap/>
            <w:vAlign w:val="bottom"/>
            <w:hideMark/>
          </w:tcPr>
          <w:p w14:paraId="3FF9CAAC"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(base)</w:t>
            </w:r>
          </w:p>
        </w:tc>
        <w:tc>
          <w:tcPr>
            <w:tcW w:w="601" w:type="dxa"/>
            <w:tcBorders>
              <w:top w:val="nil"/>
              <w:left w:val="nil"/>
              <w:bottom w:val="nil"/>
              <w:right w:val="nil"/>
            </w:tcBorders>
            <w:shd w:val="clear" w:color="auto" w:fill="auto"/>
            <w:noWrap/>
            <w:vAlign w:val="bottom"/>
            <w:hideMark/>
          </w:tcPr>
          <w:p w14:paraId="6CE0EE3D" w14:textId="77777777" w:rsidR="00B749C7" w:rsidRPr="006F720A" w:rsidRDefault="00B749C7" w:rsidP="00102AD3">
            <w:pPr>
              <w:spacing w:after="0" w:line="240" w:lineRule="auto"/>
              <w:rPr>
                <w:rFonts w:eastAsia="Times New Roman" w:cs="Times New Roman"/>
                <w:color w:val="000000"/>
                <w:lang w:eastAsia="en-GB"/>
              </w:rPr>
            </w:pPr>
          </w:p>
        </w:tc>
        <w:tc>
          <w:tcPr>
            <w:tcW w:w="1009" w:type="dxa"/>
            <w:tcBorders>
              <w:top w:val="nil"/>
              <w:left w:val="nil"/>
              <w:bottom w:val="nil"/>
              <w:right w:val="single" w:sz="4" w:space="0" w:color="auto"/>
            </w:tcBorders>
            <w:shd w:val="clear" w:color="auto" w:fill="auto"/>
            <w:noWrap/>
            <w:vAlign w:val="bottom"/>
            <w:hideMark/>
          </w:tcPr>
          <w:p w14:paraId="0C209E7D"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5A6CCC7E" w14:textId="77777777" w:rsidR="00B749C7" w:rsidRPr="006F720A" w:rsidRDefault="00B749C7" w:rsidP="00102AD3">
            <w:pPr>
              <w:spacing w:after="0" w:line="240" w:lineRule="auto"/>
              <w:jc w:val="right"/>
              <w:rPr>
                <w:rFonts w:eastAsia="Times New Roman" w:cs="Times New Roman"/>
                <w:color w:val="000000"/>
                <w:sz w:val="16"/>
                <w:szCs w:val="16"/>
                <w:lang w:eastAsia="en-GB"/>
              </w:rPr>
            </w:pPr>
          </w:p>
        </w:tc>
        <w:tc>
          <w:tcPr>
            <w:tcW w:w="986" w:type="dxa"/>
            <w:tcBorders>
              <w:top w:val="nil"/>
              <w:left w:val="nil"/>
              <w:bottom w:val="nil"/>
              <w:right w:val="single" w:sz="4" w:space="0" w:color="auto"/>
            </w:tcBorders>
            <w:shd w:val="clear" w:color="auto" w:fill="auto"/>
            <w:noWrap/>
            <w:vAlign w:val="bottom"/>
            <w:hideMark/>
          </w:tcPr>
          <w:p w14:paraId="1AEDE8A0"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3401F65A" w14:textId="77777777" w:rsidR="00B749C7" w:rsidRPr="006F720A" w:rsidRDefault="00B749C7" w:rsidP="00102AD3">
            <w:pPr>
              <w:spacing w:after="0" w:line="240" w:lineRule="auto"/>
              <w:jc w:val="right"/>
              <w:rPr>
                <w:rFonts w:eastAsia="Times New Roman" w:cs="Times New Roman"/>
                <w:color w:val="000000"/>
                <w:sz w:val="16"/>
                <w:szCs w:val="16"/>
                <w:lang w:eastAsia="en-GB"/>
              </w:rPr>
            </w:pPr>
          </w:p>
        </w:tc>
        <w:tc>
          <w:tcPr>
            <w:tcW w:w="970" w:type="dxa"/>
            <w:tcBorders>
              <w:top w:val="nil"/>
              <w:left w:val="nil"/>
              <w:bottom w:val="nil"/>
              <w:right w:val="nil"/>
            </w:tcBorders>
            <w:shd w:val="clear" w:color="auto" w:fill="auto"/>
            <w:noWrap/>
            <w:vAlign w:val="bottom"/>
            <w:hideMark/>
          </w:tcPr>
          <w:p w14:paraId="4A54A553" w14:textId="77777777" w:rsidR="00B749C7" w:rsidRPr="006F720A" w:rsidRDefault="00B749C7" w:rsidP="00102AD3">
            <w:pPr>
              <w:spacing w:after="0" w:line="240" w:lineRule="auto"/>
              <w:rPr>
                <w:rFonts w:eastAsia="Times New Roman" w:cs="Times New Roman"/>
                <w:sz w:val="20"/>
                <w:szCs w:val="20"/>
                <w:lang w:eastAsia="en-GB"/>
              </w:rPr>
            </w:pPr>
          </w:p>
        </w:tc>
      </w:tr>
      <w:tr w:rsidR="00B749C7" w:rsidRPr="006F720A" w14:paraId="42A7F97C"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290079A3"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35-44</w:t>
            </w:r>
          </w:p>
        </w:tc>
        <w:tc>
          <w:tcPr>
            <w:tcW w:w="601" w:type="dxa"/>
            <w:tcBorders>
              <w:top w:val="nil"/>
              <w:left w:val="nil"/>
              <w:bottom w:val="nil"/>
              <w:right w:val="nil"/>
            </w:tcBorders>
            <w:shd w:val="clear" w:color="auto" w:fill="auto"/>
            <w:noWrap/>
            <w:vAlign w:val="bottom"/>
            <w:hideMark/>
          </w:tcPr>
          <w:p w14:paraId="1247311E"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-0.4</w:t>
            </w:r>
          </w:p>
        </w:tc>
        <w:tc>
          <w:tcPr>
            <w:tcW w:w="1074" w:type="dxa"/>
            <w:tcBorders>
              <w:top w:val="nil"/>
              <w:left w:val="nil"/>
              <w:bottom w:val="nil"/>
              <w:right w:val="single" w:sz="4" w:space="0" w:color="auto"/>
            </w:tcBorders>
            <w:shd w:val="clear" w:color="auto" w:fill="auto"/>
            <w:noWrap/>
            <w:vAlign w:val="bottom"/>
            <w:hideMark/>
          </w:tcPr>
          <w:p w14:paraId="503409A4"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(-2.3, 1.6)</w:t>
            </w:r>
          </w:p>
        </w:tc>
        <w:tc>
          <w:tcPr>
            <w:tcW w:w="601" w:type="dxa"/>
            <w:tcBorders>
              <w:top w:val="nil"/>
              <w:left w:val="nil"/>
              <w:bottom w:val="nil"/>
              <w:right w:val="nil"/>
            </w:tcBorders>
            <w:shd w:val="clear" w:color="auto" w:fill="auto"/>
            <w:noWrap/>
            <w:vAlign w:val="bottom"/>
            <w:hideMark/>
          </w:tcPr>
          <w:p w14:paraId="7762A5D3"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0.9</w:t>
            </w:r>
          </w:p>
        </w:tc>
        <w:tc>
          <w:tcPr>
            <w:tcW w:w="1009" w:type="dxa"/>
            <w:tcBorders>
              <w:top w:val="nil"/>
              <w:left w:val="nil"/>
              <w:bottom w:val="nil"/>
              <w:right w:val="single" w:sz="4" w:space="0" w:color="auto"/>
            </w:tcBorders>
            <w:shd w:val="clear" w:color="auto" w:fill="auto"/>
            <w:noWrap/>
            <w:vAlign w:val="bottom"/>
            <w:hideMark/>
          </w:tcPr>
          <w:p w14:paraId="1E809A46"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(-0.8, 2.6)</w:t>
            </w:r>
          </w:p>
        </w:tc>
        <w:tc>
          <w:tcPr>
            <w:tcW w:w="601" w:type="dxa"/>
            <w:tcBorders>
              <w:top w:val="nil"/>
              <w:left w:val="nil"/>
              <w:bottom w:val="nil"/>
              <w:right w:val="nil"/>
            </w:tcBorders>
            <w:shd w:val="clear" w:color="auto" w:fill="auto"/>
            <w:noWrap/>
            <w:vAlign w:val="bottom"/>
            <w:hideMark/>
          </w:tcPr>
          <w:p w14:paraId="46AB2467"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0.5</w:t>
            </w:r>
          </w:p>
        </w:tc>
        <w:tc>
          <w:tcPr>
            <w:tcW w:w="986" w:type="dxa"/>
            <w:tcBorders>
              <w:top w:val="nil"/>
              <w:left w:val="nil"/>
              <w:bottom w:val="nil"/>
              <w:right w:val="single" w:sz="4" w:space="0" w:color="auto"/>
            </w:tcBorders>
            <w:shd w:val="clear" w:color="auto" w:fill="auto"/>
            <w:noWrap/>
            <w:vAlign w:val="bottom"/>
            <w:hideMark/>
          </w:tcPr>
          <w:p w14:paraId="2EA06D5E"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(-1.7, 2.7)</w:t>
            </w:r>
          </w:p>
        </w:tc>
        <w:tc>
          <w:tcPr>
            <w:tcW w:w="601" w:type="dxa"/>
            <w:tcBorders>
              <w:top w:val="nil"/>
              <w:left w:val="nil"/>
              <w:bottom w:val="nil"/>
              <w:right w:val="nil"/>
            </w:tcBorders>
            <w:shd w:val="clear" w:color="auto" w:fill="auto"/>
            <w:noWrap/>
            <w:vAlign w:val="bottom"/>
            <w:hideMark/>
          </w:tcPr>
          <w:p w14:paraId="5B9082D8"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2.0</w:t>
            </w:r>
          </w:p>
        </w:tc>
        <w:tc>
          <w:tcPr>
            <w:tcW w:w="970" w:type="dxa"/>
            <w:tcBorders>
              <w:top w:val="nil"/>
              <w:left w:val="nil"/>
              <w:bottom w:val="nil"/>
              <w:right w:val="nil"/>
            </w:tcBorders>
            <w:shd w:val="clear" w:color="auto" w:fill="auto"/>
            <w:noWrap/>
            <w:vAlign w:val="bottom"/>
            <w:hideMark/>
          </w:tcPr>
          <w:p w14:paraId="51F86E30"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(0.1, 3.9)</w:t>
            </w:r>
          </w:p>
        </w:tc>
      </w:tr>
      <w:tr w:rsidR="00B749C7" w:rsidRPr="006F720A" w14:paraId="00535A87"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411ADFEA"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45-54</w:t>
            </w:r>
          </w:p>
        </w:tc>
        <w:tc>
          <w:tcPr>
            <w:tcW w:w="601" w:type="dxa"/>
            <w:tcBorders>
              <w:top w:val="nil"/>
              <w:left w:val="nil"/>
              <w:bottom w:val="nil"/>
              <w:right w:val="nil"/>
            </w:tcBorders>
            <w:shd w:val="clear" w:color="auto" w:fill="auto"/>
            <w:noWrap/>
            <w:vAlign w:val="bottom"/>
            <w:hideMark/>
          </w:tcPr>
          <w:p w14:paraId="3F0CF3FE"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-1.6</w:t>
            </w:r>
          </w:p>
        </w:tc>
        <w:tc>
          <w:tcPr>
            <w:tcW w:w="1074" w:type="dxa"/>
            <w:tcBorders>
              <w:top w:val="nil"/>
              <w:left w:val="nil"/>
              <w:bottom w:val="nil"/>
              <w:right w:val="single" w:sz="4" w:space="0" w:color="auto"/>
            </w:tcBorders>
            <w:shd w:val="clear" w:color="auto" w:fill="auto"/>
            <w:noWrap/>
            <w:vAlign w:val="bottom"/>
            <w:hideMark/>
          </w:tcPr>
          <w:p w14:paraId="6EF924E6"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(-4.3, 1.1)</w:t>
            </w:r>
          </w:p>
        </w:tc>
        <w:tc>
          <w:tcPr>
            <w:tcW w:w="601" w:type="dxa"/>
            <w:tcBorders>
              <w:top w:val="nil"/>
              <w:left w:val="nil"/>
              <w:bottom w:val="nil"/>
              <w:right w:val="nil"/>
            </w:tcBorders>
            <w:shd w:val="clear" w:color="auto" w:fill="auto"/>
            <w:noWrap/>
            <w:vAlign w:val="bottom"/>
            <w:hideMark/>
          </w:tcPr>
          <w:p w14:paraId="67096C49"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-1.6</w:t>
            </w:r>
          </w:p>
        </w:tc>
        <w:tc>
          <w:tcPr>
            <w:tcW w:w="1009" w:type="dxa"/>
            <w:tcBorders>
              <w:top w:val="nil"/>
              <w:left w:val="nil"/>
              <w:bottom w:val="nil"/>
              <w:right w:val="single" w:sz="4" w:space="0" w:color="auto"/>
            </w:tcBorders>
            <w:shd w:val="clear" w:color="auto" w:fill="auto"/>
            <w:noWrap/>
            <w:vAlign w:val="bottom"/>
            <w:hideMark/>
          </w:tcPr>
          <w:p w14:paraId="6F8C198A"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(-4.1, 0.8)</w:t>
            </w:r>
          </w:p>
        </w:tc>
        <w:tc>
          <w:tcPr>
            <w:tcW w:w="601" w:type="dxa"/>
            <w:tcBorders>
              <w:top w:val="nil"/>
              <w:left w:val="nil"/>
              <w:bottom w:val="nil"/>
              <w:right w:val="nil"/>
            </w:tcBorders>
            <w:shd w:val="clear" w:color="auto" w:fill="auto"/>
            <w:noWrap/>
            <w:vAlign w:val="bottom"/>
            <w:hideMark/>
          </w:tcPr>
          <w:p w14:paraId="6CBCA7FC"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1.5</w:t>
            </w:r>
          </w:p>
        </w:tc>
        <w:tc>
          <w:tcPr>
            <w:tcW w:w="986" w:type="dxa"/>
            <w:tcBorders>
              <w:top w:val="nil"/>
              <w:left w:val="nil"/>
              <w:bottom w:val="nil"/>
              <w:right w:val="single" w:sz="4" w:space="0" w:color="auto"/>
            </w:tcBorders>
            <w:shd w:val="clear" w:color="auto" w:fill="auto"/>
            <w:noWrap/>
            <w:vAlign w:val="bottom"/>
            <w:hideMark/>
          </w:tcPr>
          <w:p w14:paraId="1C855B45"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(-0.6, 3.6)</w:t>
            </w:r>
          </w:p>
        </w:tc>
        <w:tc>
          <w:tcPr>
            <w:tcW w:w="601" w:type="dxa"/>
            <w:tcBorders>
              <w:top w:val="nil"/>
              <w:left w:val="nil"/>
              <w:bottom w:val="nil"/>
              <w:right w:val="nil"/>
            </w:tcBorders>
            <w:shd w:val="clear" w:color="auto" w:fill="auto"/>
            <w:noWrap/>
            <w:vAlign w:val="bottom"/>
            <w:hideMark/>
          </w:tcPr>
          <w:p w14:paraId="430B2F1F"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0.7</w:t>
            </w:r>
          </w:p>
        </w:tc>
        <w:tc>
          <w:tcPr>
            <w:tcW w:w="970" w:type="dxa"/>
            <w:tcBorders>
              <w:top w:val="nil"/>
              <w:left w:val="nil"/>
              <w:bottom w:val="nil"/>
              <w:right w:val="nil"/>
            </w:tcBorders>
            <w:shd w:val="clear" w:color="auto" w:fill="auto"/>
            <w:noWrap/>
            <w:vAlign w:val="bottom"/>
            <w:hideMark/>
          </w:tcPr>
          <w:p w14:paraId="1F1B95ED"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(-1.5, 2.8)</w:t>
            </w:r>
          </w:p>
        </w:tc>
      </w:tr>
      <w:tr w:rsidR="00B749C7" w:rsidRPr="006F720A" w14:paraId="3B282855"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18C48DB7"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55-64</w:t>
            </w:r>
          </w:p>
        </w:tc>
        <w:tc>
          <w:tcPr>
            <w:tcW w:w="601" w:type="dxa"/>
            <w:tcBorders>
              <w:top w:val="nil"/>
              <w:left w:val="nil"/>
              <w:bottom w:val="nil"/>
              <w:right w:val="nil"/>
            </w:tcBorders>
            <w:shd w:val="clear" w:color="auto" w:fill="auto"/>
            <w:noWrap/>
            <w:vAlign w:val="bottom"/>
            <w:hideMark/>
          </w:tcPr>
          <w:p w14:paraId="477D6073"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0.8</w:t>
            </w:r>
          </w:p>
        </w:tc>
        <w:tc>
          <w:tcPr>
            <w:tcW w:w="1074" w:type="dxa"/>
            <w:tcBorders>
              <w:top w:val="nil"/>
              <w:left w:val="nil"/>
              <w:bottom w:val="nil"/>
              <w:right w:val="single" w:sz="4" w:space="0" w:color="auto"/>
            </w:tcBorders>
            <w:shd w:val="clear" w:color="auto" w:fill="auto"/>
            <w:noWrap/>
            <w:vAlign w:val="bottom"/>
            <w:hideMark/>
          </w:tcPr>
          <w:p w14:paraId="2FEA021D"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(-0.9, 2.5)</w:t>
            </w:r>
          </w:p>
        </w:tc>
        <w:tc>
          <w:tcPr>
            <w:tcW w:w="601" w:type="dxa"/>
            <w:tcBorders>
              <w:top w:val="nil"/>
              <w:left w:val="nil"/>
              <w:bottom w:val="nil"/>
              <w:right w:val="nil"/>
            </w:tcBorders>
            <w:shd w:val="clear" w:color="auto" w:fill="auto"/>
            <w:noWrap/>
            <w:vAlign w:val="bottom"/>
            <w:hideMark/>
          </w:tcPr>
          <w:p w14:paraId="3F5FD286"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0.5</w:t>
            </w:r>
          </w:p>
        </w:tc>
        <w:tc>
          <w:tcPr>
            <w:tcW w:w="1009" w:type="dxa"/>
            <w:tcBorders>
              <w:top w:val="nil"/>
              <w:left w:val="nil"/>
              <w:bottom w:val="nil"/>
              <w:right w:val="single" w:sz="4" w:space="0" w:color="auto"/>
            </w:tcBorders>
            <w:shd w:val="clear" w:color="auto" w:fill="auto"/>
            <w:noWrap/>
            <w:vAlign w:val="bottom"/>
            <w:hideMark/>
          </w:tcPr>
          <w:p w14:paraId="5A1C3D2A"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(-1.2, 2.2)</w:t>
            </w:r>
          </w:p>
        </w:tc>
        <w:tc>
          <w:tcPr>
            <w:tcW w:w="601" w:type="dxa"/>
            <w:tcBorders>
              <w:top w:val="nil"/>
              <w:left w:val="nil"/>
              <w:bottom w:val="nil"/>
              <w:right w:val="nil"/>
            </w:tcBorders>
            <w:shd w:val="clear" w:color="auto" w:fill="auto"/>
            <w:noWrap/>
            <w:vAlign w:val="bottom"/>
            <w:hideMark/>
          </w:tcPr>
          <w:p w14:paraId="08634FF9"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0.3</w:t>
            </w:r>
          </w:p>
        </w:tc>
        <w:tc>
          <w:tcPr>
            <w:tcW w:w="986" w:type="dxa"/>
            <w:tcBorders>
              <w:top w:val="nil"/>
              <w:left w:val="nil"/>
              <w:bottom w:val="nil"/>
              <w:right w:val="single" w:sz="4" w:space="0" w:color="auto"/>
            </w:tcBorders>
            <w:shd w:val="clear" w:color="auto" w:fill="auto"/>
            <w:noWrap/>
            <w:vAlign w:val="bottom"/>
            <w:hideMark/>
          </w:tcPr>
          <w:p w14:paraId="64FFC385"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(-1.9, 2.5)</w:t>
            </w:r>
          </w:p>
        </w:tc>
        <w:tc>
          <w:tcPr>
            <w:tcW w:w="601" w:type="dxa"/>
            <w:tcBorders>
              <w:top w:val="nil"/>
              <w:left w:val="nil"/>
              <w:bottom w:val="nil"/>
              <w:right w:val="nil"/>
            </w:tcBorders>
            <w:shd w:val="clear" w:color="auto" w:fill="auto"/>
            <w:noWrap/>
            <w:vAlign w:val="bottom"/>
            <w:hideMark/>
          </w:tcPr>
          <w:p w14:paraId="42FCAAC5"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0.5</w:t>
            </w:r>
          </w:p>
        </w:tc>
        <w:tc>
          <w:tcPr>
            <w:tcW w:w="970" w:type="dxa"/>
            <w:tcBorders>
              <w:top w:val="nil"/>
              <w:left w:val="nil"/>
              <w:bottom w:val="nil"/>
              <w:right w:val="nil"/>
            </w:tcBorders>
            <w:shd w:val="clear" w:color="auto" w:fill="auto"/>
            <w:noWrap/>
            <w:vAlign w:val="bottom"/>
            <w:hideMark/>
          </w:tcPr>
          <w:p w14:paraId="72301F28"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(-1.7, 2.8)</w:t>
            </w:r>
          </w:p>
        </w:tc>
      </w:tr>
      <w:tr w:rsidR="00B749C7" w:rsidRPr="006F720A" w14:paraId="592CD7F0"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0EA026D0"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65+</w:t>
            </w:r>
          </w:p>
        </w:tc>
        <w:tc>
          <w:tcPr>
            <w:tcW w:w="601" w:type="dxa"/>
            <w:tcBorders>
              <w:top w:val="nil"/>
              <w:left w:val="nil"/>
              <w:bottom w:val="nil"/>
              <w:right w:val="nil"/>
            </w:tcBorders>
            <w:shd w:val="clear" w:color="auto" w:fill="auto"/>
            <w:noWrap/>
            <w:vAlign w:val="bottom"/>
            <w:hideMark/>
          </w:tcPr>
          <w:p w14:paraId="30FDBC8D"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0.7</w:t>
            </w:r>
          </w:p>
        </w:tc>
        <w:tc>
          <w:tcPr>
            <w:tcW w:w="1074" w:type="dxa"/>
            <w:tcBorders>
              <w:top w:val="nil"/>
              <w:left w:val="nil"/>
              <w:bottom w:val="nil"/>
              <w:right w:val="single" w:sz="4" w:space="0" w:color="auto"/>
            </w:tcBorders>
            <w:shd w:val="clear" w:color="auto" w:fill="auto"/>
            <w:noWrap/>
            <w:vAlign w:val="bottom"/>
            <w:hideMark/>
          </w:tcPr>
          <w:p w14:paraId="11372F8A"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(-1.0, 2.5)</w:t>
            </w:r>
          </w:p>
        </w:tc>
        <w:tc>
          <w:tcPr>
            <w:tcW w:w="601" w:type="dxa"/>
            <w:tcBorders>
              <w:top w:val="nil"/>
              <w:left w:val="nil"/>
              <w:bottom w:val="nil"/>
              <w:right w:val="nil"/>
            </w:tcBorders>
            <w:shd w:val="clear" w:color="auto" w:fill="auto"/>
            <w:noWrap/>
            <w:vAlign w:val="bottom"/>
            <w:hideMark/>
          </w:tcPr>
          <w:p w14:paraId="0D276B19"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1.0</w:t>
            </w:r>
          </w:p>
        </w:tc>
        <w:tc>
          <w:tcPr>
            <w:tcW w:w="1009" w:type="dxa"/>
            <w:tcBorders>
              <w:top w:val="nil"/>
              <w:left w:val="nil"/>
              <w:bottom w:val="nil"/>
              <w:right w:val="single" w:sz="4" w:space="0" w:color="auto"/>
            </w:tcBorders>
            <w:shd w:val="clear" w:color="auto" w:fill="auto"/>
            <w:noWrap/>
            <w:vAlign w:val="bottom"/>
            <w:hideMark/>
          </w:tcPr>
          <w:p w14:paraId="3C4446C5"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(-0.7, 2.7)</w:t>
            </w:r>
          </w:p>
        </w:tc>
        <w:tc>
          <w:tcPr>
            <w:tcW w:w="601" w:type="dxa"/>
            <w:tcBorders>
              <w:top w:val="nil"/>
              <w:left w:val="nil"/>
              <w:bottom w:val="nil"/>
              <w:right w:val="nil"/>
            </w:tcBorders>
            <w:shd w:val="clear" w:color="auto" w:fill="auto"/>
            <w:noWrap/>
            <w:vAlign w:val="bottom"/>
            <w:hideMark/>
          </w:tcPr>
          <w:p w14:paraId="225BBF3F"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0.5</w:t>
            </w:r>
          </w:p>
        </w:tc>
        <w:tc>
          <w:tcPr>
            <w:tcW w:w="986" w:type="dxa"/>
            <w:tcBorders>
              <w:top w:val="nil"/>
              <w:left w:val="nil"/>
              <w:bottom w:val="nil"/>
              <w:right w:val="single" w:sz="4" w:space="0" w:color="auto"/>
            </w:tcBorders>
            <w:shd w:val="clear" w:color="auto" w:fill="auto"/>
            <w:noWrap/>
            <w:vAlign w:val="bottom"/>
            <w:hideMark/>
          </w:tcPr>
          <w:p w14:paraId="34C498E6"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(-2.3, 3.2)</w:t>
            </w:r>
          </w:p>
        </w:tc>
        <w:tc>
          <w:tcPr>
            <w:tcW w:w="601" w:type="dxa"/>
            <w:tcBorders>
              <w:top w:val="nil"/>
              <w:left w:val="nil"/>
              <w:bottom w:val="nil"/>
              <w:right w:val="nil"/>
            </w:tcBorders>
            <w:shd w:val="clear" w:color="auto" w:fill="auto"/>
            <w:noWrap/>
            <w:vAlign w:val="bottom"/>
            <w:hideMark/>
          </w:tcPr>
          <w:p w14:paraId="752A6E31"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1.8</w:t>
            </w:r>
          </w:p>
        </w:tc>
        <w:tc>
          <w:tcPr>
            <w:tcW w:w="970" w:type="dxa"/>
            <w:tcBorders>
              <w:top w:val="nil"/>
              <w:left w:val="nil"/>
              <w:bottom w:val="nil"/>
              <w:right w:val="nil"/>
            </w:tcBorders>
            <w:shd w:val="clear" w:color="auto" w:fill="auto"/>
            <w:noWrap/>
            <w:vAlign w:val="bottom"/>
            <w:hideMark/>
          </w:tcPr>
          <w:p w14:paraId="77D2484E"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(-0.7, 4.2)</w:t>
            </w:r>
          </w:p>
        </w:tc>
      </w:tr>
      <w:tr w:rsidR="00B749C7" w:rsidRPr="006F720A" w14:paraId="23C434DF"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2864F8EA" w14:textId="77777777" w:rsidR="00B749C7" w:rsidRPr="006F720A" w:rsidRDefault="00B749C7" w:rsidP="00102AD3">
            <w:pPr>
              <w:spacing w:after="0" w:line="240" w:lineRule="auto"/>
              <w:rPr>
                <w:rFonts w:eastAsia="Times New Roman" w:cs="Times New Roman"/>
                <w:b/>
                <w:bCs/>
                <w:color w:val="000000"/>
                <w:lang w:eastAsia="en-GB"/>
              </w:rPr>
            </w:pPr>
            <w:r w:rsidRPr="006F720A">
              <w:rPr>
                <w:rFonts w:eastAsia="Times New Roman" w:cs="Times New Roman"/>
                <w:b/>
                <w:bCs/>
                <w:color w:val="000000"/>
                <w:lang w:eastAsia="en-GB"/>
              </w:rPr>
              <w:t>Marital status</w:t>
            </w:r>
          </w:p>
        </w:tc>
        <w:tc>
          <w:tcPr>
            <w:tcW w:w="601" w:type="dxa"/>
            <w:tcBorders>
              <w:top w:val="nil"/>
              <w:left w:val="nil"/>
              <w:bottom w:val="nil"/>
              <w:right w:val="nil"/>
            </w:tcBorders>
            <w:shd w:val="clear" w:color="auto" w:fill="auto"/>
            <w:noWrap/>
            <w:vAlign w:val="bottom"/>
            <w:hideMark/>
          </w:tcPr>
          <w:p w14:paraId="44AE03F9" w14:textId="77777777" w:rsidR="00B749C7" w:rsidRPr="006F720A" w:rsidRDefault="00B749C7" w:rsidP="00102AD3">
            <w:pPr>
              <w:spacing w:after="0" w:line="240" w:lineRule="auto"/>
              <w:rPr>
                <w:rFonts w:eastAsia="Times New Roman" w:cs="Times New Roman"/>
                <w:b/>
                <w:bCs/>
                <w:color w:val="000000"/>
                <w:lang w:eastAsia="en-GB"/>
              </w:rPr>
            </w:pPr>
          </w:p>
        </w:tc>
        <w:tc>
          <w:tcPr>
            <w:tcW w:w="1074" w:type="dxa"/>
            <w:tcBorders>
              <w:top w:val="nil"/>
              <w:left w:val="nil"/>
              <w:bottom w:val="nil"/>
              <w:right w:val="single" w:sz="4" w:space="0" w:color="auto"/>
            </w:tcBorders>
            <w:shd w:val="clear" w:color="auto" w:fill="auto"/>
            <w:noWrap/>
            <w:vAlign w:val="bottom"/>
            <w:hideMark/>
          </w:tcPr>
          <w:p w14:paraId="62DB2E90"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0D96329E"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1009" w:type="dxa"/>
            <w:tcBorders>
              <w:top w:val="nil"/>
              <w:left w:val="nil"/>
              <w:bottom w:val="nil"/>
              <w:right w:val="single" w:sz="4" w:space="0" w:color="auto"/>
            </w:tcBorders>
            <w:shd w:val="clear" w:color="auto" w:fill="auto"/>
            <w:noWrap/>
            <w:vAlign w:val="bottom"/>
            <w:hideMark/>
          </w:tcPr>
          <w:p w14:paraId="562084E1"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38968F65"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86" w:type="dxa"/>
            <w:tcBorders>
              <w:top w:val="nil"/>
              <w:left w:val="nil"/>
              <w:bottom w:val="nil"/>
              <w:right w:val="single" w:sz="4" w:space="0" w:color="auto"/>
            </w:tcBorders>
            <w:shd w:val="clear" w:color="auto" w:fill="auto"/>
            <w:noWrap/>
            <w:vAlign w:val="bottom"/>
            <w:hideMark/>
          </w:tcPr>
          <w:p w14:paraId="0307DF80"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6015E1C1"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70" w:type="dxa"/>
            <w:tcBorders>
              <w:top w:val="nil"/>
              <w:left w:val="nil"/>
              <w:bottom w:val="nil"/>
              <w:right w:val="nil"/>
            </w:tcBorders>
            <w:shd w:val="clear" w:color="auto" w:fill="auto"/>
            <w:noWrap/>
            <w:vAlign w:val="bottom"/>
            <w:hideMark/>
          </w:tcPr>
          <w:p w14:paraId="4282820E" w14:textId="77777777" w:rsidR="00B749C7" w:rsidRPr="006F720A" w:rsidRDefault="00B749C7" w:rsidP="00102AD3">
            <w:pPr>
              <w:spacing w:after="0" w:line="240" w:lineRule="auto"/>
              <w:rPr>
                <w:rFonts w:eastAsia="Times New Roman" w:cs="Times New Roman"/>
                <w:sz w:val="20"/>
                <w:szCs w:val="20"/>
                <w:lang w:eastAsia="en-GB"/>
              </w:rPr>
            </w:pPr>
          </w:p>
        </w:tc>
      </w:tr>
      <w:tr w:rsidR="00B749C7" w:rsidRPr="006F720A" w14:paraId="5D86A6CA"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392D0410"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Married/cohabiting</w:t>
            </w:r>
          </w:p>
        </w:tc>
        <w:tc>
          <w:tcPr>
            <w:tcW w:w="1675" w:type="dxa"/>
            <w:gridSpan w:val="2"/>
            <w:tcBorders>
              <w:top w:val="nil"/>
              <w:left w:val="nil"/>
              <w:bottom w:val="nil"/>
              <w:right w:val="single" w:sz="4" w:space="0" w:color="000000"/>
            </w:tcBorders>
            <w:shd w:val="clear" w:color="auto" w:fill="auto"/>
            <w:noWrap/>
            <w:vAlign w:val="bottom"/>
            <w:hideMark/>
          </w:tcPr>
          <w:p w14:paraId="0F01A45F"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(base)</w:t>
            </w:r>
          </w:p>
        </w:tc>
        <w:tc>
          <w:tcPr>
            <w:tcW w:w="601" w:type="dxa"/>
            <w:tcBorders>
              <w:top w:val="nil"/>
              <w:left w:val="nil"/>
              <w:bottom w:val="nil"/>
              <w:right w:val="nil"/>
            </w:tcBorders>
            <w:shd w:val="clear" w:color="auto" w:fill="auto"/>
            <w:noWrap/>
            <w:vAlign w:val="bottom"/>
            <w:hideMark/>
          </w:tcPr>
          <w:p w14:paraId="4D0B79B9" w14:textId="77777777" w:rsidR="00B749C7" w:rsidRPr="006F720A" w:rsidRDefault="00B749C7" w:rsidP="00102AD3">
            <w:pPr>
              <w:spacing w:after="0" w:line="240" w:lineRule="auto"/>
              <w:rPr>
                <w:rFonts w:eastAsia="Times New Roman" w:cs="Times New Roman"/>
                <w:color w:val="000000"/>
                <w:lang w:eastAsia="en-GB"/>
              </w:rPr>
            </w:pPr>
          </w:p>
        </w:tc>
        <w:tc>
          <w:tcPr>
            <w:tcW w:w="1009" w:type="dxa"/>
            <w:tcBorders>
              <w:top w:val="nil"/>
              <w:left w:val="nil"/>
              <w:bottom w:val="nil"/>
              <w:right w:val="single" w:sz="4" w:space="0" w:color="auto"/>
            </w:tcBorders>
            <w:shd w:val="clear" w:color="auto" w:fill="auto"/>
            <w:noWrap/>
            <w:vAlign w:val="bottom"/>
            <w:hideMark/>
          </w:tcPr>
          <w:p w14:paraId="4C49844D"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3B654C80"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86" w:type="dxa"/>
            <w:tcBorders>
              <w:top w:val="nil"/>
              <w:left w:val="nil"/>
              <w:bottom w:val="nil"/>
              <w:right w:val="single" w:sz="4" w:space="0" w:color="auto"/>
            </w:tcBorders>
            <w:shd w:val="clear" w:color="auto" w:fill="auto"/>
            <w:noWrap/>
            <w:vAlign w:val="bottom"/>
            <w:hideMark/>
          </w:tcPr>
          <w:p w14:paraId="38348BC3"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52E299B2"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70" w:type="dxa"/>
            <w:tcBorders>
              <w:top w:val="nil"/>
              <w:left w:val="nil"/>
              <w:bottom w:val="nil"/>
              <w:right w:val="nil"/>
            </w:tcBorders>
            <w:shd w:val="clear" w:color="auto" w:fill="auto"/>
            <w:noWrap/>
            <w:vAlign w:val="bottom"/>
            <w:hideMark/>
          </w:tcPr>
          <w:p w14:paraId="5A2F240B" w14:textId="77777777" w:rsidR="00B749C7" w:rsidRPr="006F720A" w:rsidRDefault="00B749C7" w:rsidP="00102AD3">
            <w:pPr>
              <w:spacing w:after="0" w:line="240" w:lineRule="auto"/>
              <w:rPr>
                <w:rFonts w:eastAsia="Times New Roman" w:cs="Times New Roman"/>
                <w:sz w:val="20"/>
                <w:szCs w:val="20"/>
                <w:lang w:eastAsia="en-GB"/>
              </w:rPr>
            </w:pPr>
          </w:p>
        </w:tc>
      </w:tr>
      <w:tr w:rsidR="00B749C7" w:rsidRPr="006F720A" w14:paraId="75F90629"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11B989B3"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Separated/widowed</w:t>
            </w:r>
          </w:p>
        </w:tc>
        <w:tc>
          <w:tcPr>
            <w:tcW w:w="601" w:type="dxa"/>
            <w:tcBorders>
              <w:top w:val="nil"/>
              <w:left w:val="nil"/>
              <w:bottom w:val="nil"/>
              <w:right w:val="nil"/>
            </w:tcBorders>
            <w:shd w:val="clear" w:color="auto" w:fill="auto"/>
            <w:noWrap/>
            <w:vAlign w:val="bottom"/>
            <w:hideMark/>
          </w:tcPr>
          <w:p w14:paraId="15E4443D"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-0.9</w:t>
            </w:r>
          </w:p>
        </w:tc>
        <w:tc>
          <w:tcPr>
            <w:tcW w:w="1074" w:type="dxa"/>
            <w:tcBorders>
              <w:top w:val="nil"/>
              <w:left w:val="nil"/>
              <w:bottom w:val="nil"/>
              <w:right w:val="single" w:sz="4" w:space="0" w:color="auto"/>
            </w:tcBorders>
            <w:shd w:val="clear" w:color="auto" w:fill="auto"/>
            <w:noWrap/>
            <w:vAlign w:val="bottom"/>
            <w:hideMark/>
          </w:tcPr>
          <w:p w14:paraId="711A9214"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(-2.6, 0.8)</w:t>
            </w:r>
          </w:p>
        </w:tc>
        <w:tc>
          <w:tcPr>
            <w:tcW w:w="601" w:type="dxa"/>
            <w:tcBorders>
              <w:top w:val="nil"/>
              <w:left w:val="nil"/>
              <w:bottom w:val="nil"/>
              <w:right w:val="nil"/>
            </w:tcBorders>
            <w:shd w:val="clear" w:color="auto" w:fill="auto"/>
            <w:noWrap/>
            <w:vAlign w:val="bottom"/>
            <w:hideMark/>
          </w:tcPr>
          <w:p w14:paraId="2362F2C4"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0.3</w:t>
            </w:r>
          </w:p>
        </w:tc>
        <w:tc>
          <w:tcPr>
            <w:tcW w:w="1009" w:type="dxa"/>
            <w:tcBorders>
              <w:top w:val="nil"/>
              <w:left w:val="nil"/>
              <w:bottom w:val="nil"/>
              <w:right w:val="single" w:sz="4" w:space="0" w:color="auto"/>
            </w:tcBorders>
            <w:shd w:val="clear" w:color="auto" w:fill="auto"/>
            <w:noWrap/>
            <w:vAlign w:val="bottom"/>
            <w:hideMark/>
          </w:tcPr>
          <w:p w14:paraId="26081974"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(-0.9, 1.5)</w:t>
            </w:r>
          </w:p>
        </w:tc>
        <w:tc>
          <w:tcPr>
            <w:tcW w:w="601" w:type="dxa"/>
            <w:tcBorders>
              <w:top w:val="nil"/>
              <w:left w:val="nil"/>
              <w:bottom w:val="nil"/>
              <w:right w:val="nil"/>
            </w:tcBorders>
            <w:shd w:val="clear" w:color="auto" w:fill="auto"/>
            <w:noWrap/>
            <w:vAlign w:val="bottom"/>
            <w:hideMark/>
          </w:tcPr>
          <w:p w14:paraId="1FC53F39"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-0.4</w:t>
            </w:r>
          </w:p>
        </w:tc>
        <w:tc>
          <w:tcPr>
            <w:tcW w:w="986" w:type="dxa"/>
            <w:tcBorders>
              <w:top w:val="nil"/>
              <w:left w:val="nil"/>
              <w:bottom w:val="nil"/>
              <w:right w:val="single" w:sz="4" w:space="0" w:color="auto"/>
            </w:tcBorders>
            <w:shd w:val="clear" w:color="auto" w:fill="auto"/>
            <w:noWrap/>
            <w:vAlign w:val="bottom"/>
            <w:hideMark/>
          </w:tcPr>
          <w:p w14:paraId="6D173D81"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(-2.1, 1.3)</w:t>
            </w:r>
          </w:p>
        </w:tc>
        <w:tc>
          <w:tcPr>
            <w:tcW w:w="601" w:type="dxa"/>
            <w:tcBorders>
              <w:top w:val="nil"/>
              <w:left w:val="nil"/>
              <w:bottom w:val="nil"/>
              <w:right w:val="nil"/>
            </w:tcBorders>
            <w:shd w:val="clear" w:color="auto" w:fill="auto"/>
            <w:noWrap/>
            <w:vAlign w:val="bottom"/>
            <w:hideMark/>
          </w:tcPr>
          <w:p w14:paraId="2F9F68DD"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-0.3</w:t>
            </w:r>
          </w:p>
        </w:tc>
        <w:tc>
          <w:tcPr>
            <w:tcW w:w="970" w:type="dxa"/>
            <w:tcBorders>
              <w:top w:val="nil"/>
              <w:left w:val="nil"/>
              <w:bottom w:val="nil"/>
              <w:right w:val="nil"/>
            </w:tcBorders>
            <w:shd w:val="clear" w:color="auto" w:fill="auto"/>
            <w:noWrap/>
            <w:vAlign w:val="bottom"/>
            <w:hideMark/>
          </w:tcPr>
          <w:p w14:paraId="1186A873"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(-2.1, 1.5)</w:t>
            </w:r>
          </w:p>
        </w:tc>
      </w:tr>
      <w:tr w:rsidR="00B749C7" w:rsidRPr="006F720A" w14:paraId="22A89455"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6D6E508C"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Never mar</w:t>
            </w:r>
            <w:r>
              <w:rPr>
                <w:rFonts w:eastAsia="Times New Roman" w:cs="Times New Roman"/>
                <w:color w:val="000000"/>
                <w:lang w:eastAsia="en-GB"/>
              </w:rPr>
              <w:t>r</w:t>
            </w:r>
            <w:r w:rsidRPr="006F720A">
              <w:rPr>
                <w:rFonts w:eastAsia="Times New Roman" w:cs="Times New Roman"/>
                <w:color w:val="000000"/>
                <w:lang w:eastAsia="en-GB"/>
              </w:rPr>
              <w:t>ied</w:t>
            </w:r>
          </w:p>
        </w:tc>
        <w:tc>
          <w:tcPr>
            <w:tcW w:w="601" w:type="dxa"/>
            <w:tcBorders>
              <w:top w:val="nil"/>
              <w:left w:val="nil"/>
              <w:bottom w:val="nil"/>
              <w:right w:val="nil"/>
            </w:tcBorders>
            <w:shd w:val="clear" w:color="auto" w:fill="auto"/>
            <w:noWrap/>
            <w:vAlign w:val="bottom"/>
            <w:hideMark/>
          </w:tcPr>
          <w:p w14:paraId="3C14FC3A"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-1.0</w:t>
            </w:r>
          </w:p>
        </w:tc>
        <w:tc>
          <w:tcPr>
            <w:tcW w:w="1074" w:type="dxa"/>
            <w:tcBorders>
              <w:top w:val="nil"/>
              <w:left w:val="nil"/>
              <w:bottom w:val="nil"/>
              <w:right w:val="single" w:sz="4" w:space="0" w:color="auto"/>
            </w:tcBorders>
            <w:shd w:val="clear" w:color="auto" w:fill="auto"/>
            <w:noWrap/>
            <w:vAlign w:val="bottom"/>
            <w:hideMark/>
          </w:tcPr>
          <w:p w14:paraId="0C1D102B"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(-3.0, 1.0)</w:t>
            </w:r>
          </w:p>
        </w:tc>
        <w:tc>
          <w:tcPr>
            <w:tcW w:w="601" w:type="dxa"/>
            <w:tcBorders>
              <w:top w:val="nil"/>
              <w:left w:val="nil"/>
              <w:bottom w:val="nil"/>
              <w:right w:val="nil"/>
            </w:tcBorders>
            <w:shd w:val="clear" w:color="auto" w:fill="auto"/>
            <w:noWrap/>
            <w:vAlign w:val="bottom"/>
            <w:hideMark/>
          </w:tcPr>
          <w:p w14:paraId="520205F4"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-0.1</w:t>
            </w:r>
          </w:p>
        </w:tc>
        <w:tc>
          <w:tcPr>
            <w:tcW w:w="1009" w:type="dxa"/>
            <w:tcBorders>
              <w:top w:val="nil"/>
              <w:left w:val="nil"/>
              <w:bottom w:val="nil"/>
              <w:right w:val="single" w:sz="4" w:space="0" w:color="auto"/>
            </w:tcBorders>
            <w:shd w:val="clear" w:color="auto" w:fill="auto"/>
            <w:noWrap/>
            <w:vAlign w:val="bottom"/>
            <w:hideMark/>
          </w:tcPr>
          <w:p w14:paraId="32AB54A8"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(-1.3, 1.0)</w:t>
            </w:r>
          </w:p>
        </w:tc>
        <w:tc>
          <w:tcPr>
            <w:tcW w:w="601" w:type="dxa"/>
            <w:tcBorders>
              <w:top w:val="nil"/>
              <w:left w:val="nil"/>
              <w:bottom w:val="nil"/>
              <w:right w:val="nil"/>
            </w:tcBorders>
            <w:shd w:val="clear" w:color="auto" w:fill="auto"/>
            <w:noWrap/>
            <w:vAlign w:val="bottom"/>
            <w:hideMark/>
          </w:tcPr>
          <w:p w14:paraId="71DB83E6"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0.8</w:t>
            </w:r>
          </w:p>
        </w:tc>
        <w:tc>
          <w:tcPr>
            <w:tcW w:w="986" w:type="dxa"/>
            <w:tcBorders>
              <w:top w:val="nil"/>
              <w:left w:val="nil"/>
              <w:bottom w:val="nil"/>
              <w:right w:val="single" w:sz="4" w:space="0" w:color="auto"/>
            </w:tcBorders>
            <w:shd w:val="clear" w:color="auto" w:fill="auto"/>
            <w:noWrap/>
            <w:vAlign w:val="bottom"/>
            <w:hideMark/>
          </w:tcPr>
          <w:p w14:paraId="0D600AB7"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(-0.8, 2.4)</w:t>
            </w:r>
          </w:p>
        </w:tc>
        <w:tc>
          <w:tcPr>
            <w:tcW w:w="601" w:type="dxa"/>
            <w:tcBorders>
              <w:top w:val="nil"/>
              <w:left w:val="nil"/>
              <w:bottom w:val="nil"/>
              <w:right w:val="nil"/>
            </w:tcBorders>
            <w:shd w:val="clear" w:color="auto" w:fill="auto"/>
            <w:noWrap/>
            <w:vAlign w:val="bottom"/>
            <w:hideMark/>
          </w:tcPr>
          <w:p w14:paraId="3887C135"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-0.8</w:t>
            </w:r>
          </w:p>
        </w:tc>
        <w:tc>
          <w:tcPr>
            <w:tcW w:w="970" w:type="dxa"/>
            <w:tcBorders>
              <w:top w:val="nil"/>
              <w:left w:val="nil"/>
              <w:bottom w:val="nil"/>
              <w:right w:val="nil"/>
            </w:tcBorders>
            <w:shd w:val="clear" w:color="auto" w:fill="auto"/>
            <w:noWrap/>
            <w:vAlign w:val="bottom"/>
            <w:hideMark/>
          </w:tcPr>
          <w:p w14:paraId="4B0BE6F8"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(-2.4, 0.7)</w:t>
            </w:r>
          </w:p>
        </w:tc>
      </w:tr>
      <w:tr w:rsidR="00B749C7" w:rsidRPr="006F720A" w14:paraId="7BA0230F"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384F4B5C" w14:textId="77777777" w:rsidR="00B749C7" w:rsidRPr="006F720A" w:rsidRDefault="00B749C7" w:rsidP="00102AD3">
            <w:pPr>
              <w:spacing w:after="0" w:line="240" w:lineRule="auto"/>
              <w:rPr>
                <w:rFonts w:eastAsia="Times New Roman" w:cs="Times New Roman"/>
                <w:b/>
                <w:bCs/>
                <w:color w:val="000000"/>
                <w:lang w:eastAsia="en-GB"/>
              </w:rPr>
            </w:pPr>
            <w:r w:rsidRPr="006F720A">
              <w:rPr>
                <w:rFonts w:eastAsia="Times New Roman" w:cs="Times New Roman"/>
                <w:b/>
                <w:bCs/>
                <w:color w:val="000000"/>
                <w:lang w:eastAsia="en-GB"/>
              </w:rPr>
              <w:lastRenderedPageBreak/>
              <w:t>Any children</w:t>
            </w:r>
          </w:p>
        </w:tc>
        <w:tc>
          <w:tcPr>
            <w:tcW w:w="601" w:type="dxa"/>
            <w:tcBorders>
              <w:top w:val="nil"/>
              <w:left w:val="nil"/>
              <w:bottom w:val="nil"/>
              <w:right w:val="nil"/>
            </w:tcBorders>
            <w:shd w:val="clear" w:color="auto" w:fill="auto"/>
            <w:noWrap/>
            <w:vAlign w:val="bottom"/>
            <w:hideMark/>
          </w:tcPr>
          <w:p w14:paraId="550AD107"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w:t>
            </w:r>
          </w:p>
        </w:tc>
        <w:tc>
          <w:tcPr>
            <w:tcW w:w="1074" w:type="dxa"/>
            <w:tcBorders>
              <w:top w:val="nil"/>
              <w:left w:val="nil"/>
              <w:bottom w:val="nil"/>
              <w:right w:val="single" w:sz="4" w:space="0" w:color="auto"/>
            </w:tcBorders>
            <w:shd w:val="clear" w:color="auto" w:fill="auto"/>
            <w:noWrap/>
            <w:vAlign w:val="bottom"/>
            <w:hideMark/>
          </w:tcPr>
          <w:p w14:paraId="1B01D3C2"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(0.0, 0.0)</w:t>
            </w:r>
          </w:p>
        </w:tc>
        <w:tc>
          <w:tcPr>
            <w:tcW w:w="601" w:type="dxa"/>
            <w:tcBorders>
              <w:top w:val="nil"/>
              <w:left w:val="nil"/>
              <w:bottom w:val="nil"/>
              <w:right w:val="nil"/>
            </w:tcBorders>
            <w:shd w:val="clear" w:color="auto" w:fill="auto"/>
            <w:noWrap/>
            <w:vAlign w:val="bottom"/>
            <w:hideMark/>
          </w:tcPr>
          <w:p w14:paraId="302587A1"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w:t>
            </w:r>
          </w:p>
        </w:tc>
        <w:tc>
          <w:tcPr>
            <w:tcW w:w="1009" w:type="dxa"/>
            <w:tcBorders>
              <w:top w:val="nil"/>
              <w:left w:val="nil"/>
              <w:bottom w:val="nil"/>
              <w:right w:val="single" w:sz="4" w:space="0" w:color="auto"/>
            </w:tcBorders>
            <w:shd w:val="clear" w:color="auto" w:fill="auto"/>
            <w:noWrap/>
            <w:vAlign w:val="bottom"/>
            <w:hideMark/>
          </w:tcPr>
          <w:p w14:paraId="2AD0F046"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(0.0, 0.0)</w:t>
            </w:r>
          </w:p>
        </w:tc>
        <w:tc>
          <w:tcPr>
            <w:tcW w:w="601" w:type="dxa"/>
            <w:tcBorders>
              <w:top w:val="nil"/>
              <w:left w:val="nil"/>
              <w:bottom w:val="nil"/>
              <w:right w:val="nil"/>
            </w:tcBorders>
            <w:shd w:val="clear" w:color="auto" w:fill="auto"/>
            <w:noWrap/>
            <w:vAlign w:val="bottom"/>
            <w:hideMark/>
          </w:tcPr>
          <w:p w14:paraId="2C9E7D88"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w:t>
            </w:r>
          </w:p>
        </w:tc>
        <w:tc>
          <w:tcPr>
            <w:tcW w:w="986" w:type="dxa"/>
            <w:tcBorders>
              <w:top w:val="nil"/>
              <w:left w:val="nil"/>
              <w:bottom w:val="nil"/>
              <w:right w:val="single" w:sz="4" w:space="0" w:color="auto"/>
            </w:tcBorders>
            <w:shd w:val="clear" w:color="auto" w:fill="auto"/>
            <w:noWrap/>
            <w:vAlign w:val="bottom"/>
            <w:hideMark/>
          </w:tcPr>
          <w:p w14:paraId="5742848D"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(0.0, 0.0)</w:t>
            </w:r>
          </w:p>
        </w:tc>
        <w:tc>
          <w:tcPr>
            <w:tcW w:w="601" w:type="dxa"/>
            <w:tcBorders>
              <w:top w:val="nil"/>
              <w:left w:val="nil"/>
              <w:bottom w:val="nil"/>
              <w:right w:val="nil"/>
            </w:tcBorders>
            <w:shd w:val="clear" w:color="auto" w:fill="auto"/>
            <w:noWrap/>
            <w:vAlign w:val="bottom"/>
            <w:hideMark/>
          </w:tcPr>
          <w:p w14:paraId="2DE3ED44"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w:t>
            </w:r>
          </w:p>
        </w:tc>
        <w:tc>
          <w:tcPr>
            <w:tcW w:w="970" w:type="dxa"/>
            <w:tcBorders>
              <w:top w:val="nil"/>
              <w:left w:val="nil"/>
              <w:bottom w:val="nil"/>
              <w:right w:val="nil"/>
            </w:tcBorders>
            <w:shd w:val="clear" w:color="auto" w:fill="auto"/>
            <w:noWrap/>
            <w:vAlign w:val="bottom"/>
            <w:hideMark/>
          </w:tcPr>
          <w:p w14:paraId="1C120D97"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(0.0, 0.0)</w:t>
            </w:r>
          </w:p>
        </w:tc>
      </w:tr>
      <w:tr w:rsidR="00B749C7" w:rsidRPr="006F720A" w14:paraId="4AA5C8D6"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496DE20C" w14:textId="77777777" w:rsidR="00B749C7" w:rsidRPr="006F720A" w:rsidRDefault="00B749C7" w:rsidP="00102AD3">
            <w:pPr>
              <w:spacing w:after="0" w:line="240" w:lineRule="auto"/>
              <w:rPr>
                <w:rFonts w:eastAsia="Times New Roman" w:cs="Times New Roman"/>
                <w:b/>
                <w:bCs/>
                <w:color w:val="000000"/>
                <w:lang w:eastAsia="en-GB"/>
              </w:rPr>
            </w:pPr>
            <w:r w:rsidRPr="006F720A">
              <w:rPr>
                <w:rFonts w:eastAsia="Times New Roman" w:cs="Times New Roman"/>
                <w:b/>
                <w:bCs/>
                <w:color w:val="000000"/>
                <w:lang w:eastAsia="en-GB"/>
              </w:rPr>
              <w:t>Any disability</w:t>
            </w:r>
          </w:p>
        </w:tc>
        <w:tc>
          <w:tcPr>
            <w:tcW w:w="601" w:type="dxa"/>
            <w:tcBorders>
              <w:top w:val="nil"/>
              <w:left w:val="nil"/>
              <w:bottom w:val="nil"/>
              <w:right w:val="nil"/>
            </w:tcBorders>
            <w:shd w:val="clear" w:color="auto" w:fill="auto"/>
            <w:noWrap/>
            <w:vAlign w:val="bottom"/>
            <w:hideMark/>
          </w:tcPr>
          <w:p w14:paraId="1785B9E8"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-1.2</w:t>
            </w:r>
          </w:p>
        </w:tc>
        <w:tc>
          <w:tcPr>
            <w:tcW w:w="1074" w:type="dxa"/>
            <w:tcBorders>
              <w:top w:val="nil"/>
              <w:left w:val="nil"/>
              <w:bottom w:val="nil"/>
              <w:right w:val="single" w:sz="4" w:space="0" w:color="auto"/>
            </w:tcBorders>
            <w:shd w:val="clear" w:color="auto" w:fill="auto"/>
            <w:noWrap/>
            <w:vAlign w:val="bottom"/>
            <w:hideMark/>
          </w:tcPr>
          <w:p w14:paraId="0039C111"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(-2.7, 0.3)</w:t>
            </w:r>
          </w:p>
        </w:tc>
        <w:tc>
          <w:tcPr>
            <w:tcW w:w="601" w:type="dxa"/>
            <w:tcBorders>
              <w:top w:val="nil"/>
              <w:left w:val="nil"/>
              <w:bottom w:val="nil"/>
              <w:right w:val="nil"/>
            </w:tcBorders>
            <w:shd w:val="clear" w:color="auto" w:fill="auto"/>
            <w:noWrap/>
            <w:vAlign w:val="bottom"/>
            <w:hideMark/>
          </w:tcPr>
          <w:p w14:paraId="42B05D1A"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0.2</w:t>
            </w:r>
          </w:p>
        </w:tc>
        <w:tc>
          <w:tcPr>
            <w:tcW w:w="1009" w:type="dxa"/>
            <w:tcBorders>
              <w:top w:val="nil"/>
              <w:left w:val="nil"/>
              <w:bottom w:val="nil"/>
              <w:right w:val="single" w:sz="4" w:space="0" w:color="auto"/>
            </w:tcBorders>
            <w:shd w:val="clear" w:color="auto" w:fill="auto"/>
            <w:noWrap/>
            <w:vAlign w:val="bottom"/>
            <w:hideMark/>
          </w:tcPr>
          <w:p w14:paraId="02F08392"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(-1.2, 1.6)</w:t>
            </w:r>
          </w:p>
        </w:tc>
        <w:tc>
          <w:tcPr>
            <w:tcW w:w="601" w:type="dxa"/>
            <w:tcBorders>
              <w:top w:val="nil"/>
              <w:left w:val="nil"/>
              <w:bottom w:val="nil"/>
              <w:right w:val="nil"/>
            </w:tcBorders>
            <w:shd w:val="clear" w:color="auto" w:fill="auto"/>
            <w:noWrap/>
            <w:vAlign w:val="bottom"/>
            <w:hideMark/>
          </w:tcPr>
          <w:p w14:paraId="5FF420B9"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-1.8</w:t>
            </w:r>
          </w:p>
        </w:tc>
        <w:tc>
          <w:tcPr>
            <w:tcW w:w="986" w:type="dxa"/>
            <w:tcBorders>
              <w:top w:val="nil"/>
              <w:left w:val="nil"/>
              <w:bottom w:val="nil"/>
              <w:right w:val="single" w:sz="4" w:space="0" w:color="auto"/>
            </w:tcBorders>
            <w:shd w:val="clear" w:color="auto" w:fill="auto"/>
            <w:noWrap/>
            <w:vAlign w:val="bottom"/>
            <w:hideMark/>
          </w:tcPr>
          <w:p w14:paraId="33984B40"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(-5.5, 1.9)</w:t>
            </w:r>
          </w:p>
        </w:tc>
        <w:tc>
          <w:tcPr>
            <w:tcW w:w="601" w:type="dxa"/>
            <w:tcBorders>
              <w:top w:val="nil"/>
              <w:left w:val="nil"/>
              <w:bottom w:val="nil"/>
              <w:right w:val="nil"/>
            </w:tcBorders>
            <w:shd w:val="clear" w:color="auto" w:fill="auto"/>
            <w:noWrap/>
            <w:vAlign w:val="bottom"/>
            <w:hideMark/>
          </w:tcPr>
          <w:p w14:paraId="748BB242"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-2.7</w:t>
            </w:r>
          </w:p>
        </w:tc>
        <w:tc>
          <w:tcPr>
            <w:tcW w:w="970" w:type="dxa"/>
            <w:tcBorders>
              <w:top w:val="nil"/>
              <w:left w:val="nil"/>
              <w:bottom w:val="nil"/>
              <w:right w:val="nil"/>
            </w:tcBorders>
            <w:shd w:val="clear" w:color="auto" w:fill="auto"/>
            <w:noWrap/>
            <w:vAlign w:val="bottom"/>
            <w:hideMark/>
          </w:tcPr>
          <w:p w14:paraId="2E429047"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(-5.3, -0.1)</w:t>
            </w:r>
          </w:p>
        </w:tc>
      </w:tr>
      <w:tr w:rsidR="00B749C7" w:rsidRPr="006F720A" w14:paraId="762F27E3"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551699CD" w14:textId="77777777" w:rsidR="00B749C7" w:rsidRPr="006F720A" w:rsidRDefault="00B749C7" w:rsidP="00102AD3">
            <w:pPr>
              <w:spacing w:after="0" w:line="240" w:lineRule="auto"/>
              <w:rPr>
                <w:rFonts w:eastAsia="Times New Roman" w:cs="Times New Roman"/>
                <w:b/>
                <w:bCs/>
                <w:color w:val="000000"/>
                <w:lang w:eastAsia="en-GB"/>
              </w:rPr>
            </w:pPr>
            <w:r w:rsidRPr="006F720A">
              <w:rPr>
                <w:rFonts w:eastAsia="Times New Roman" w:cs="Times New Roman"/>
                <w:b/>
                <w:bCs/>
                <w:color w:val="000000"/>
                <w:lang w:eastAsia="en-GB"/>
              </w:rPr>
              <w:t>Claims benefits</w:t>
            </w:r>
          </w:p>
        </w:tc>
        <w:tc>
          <w:tcPr>
            <w:tcW w:w="601" w:type="dxa"/>
            <w:tcBorders>
              <w:top w:val="nil"/>
              <w:left w:val="nil"/>
              <w:bottom w:val="nil"/>
              <w:right w:val="nil"/>
            </w:tcBorders>
            <w:shd w:val="clear" w:color="auto" w:fill="auto"/>
            <w:noWrap/>
            <w:vAlign w:val="bottom"/>
            <w:hideMark/>
          </w:tcPr>
          <w:p w14:paraId="5F172211"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w:t>
            </w:r>
          </w:p>
        </w:tc>
        <w:tc>
          <w:tcPr>
            <w:tcW w:w="1074" w:type="dxa"/>
            <w:tcBorders>
              <w:top w:val="nil"/>
              <w:left w:val="nil"/>
              <w:bottom w:val="nil"/>
              <w:right w:val="single" w:sz="4" w:space="0" w:color="auto"/>
            </w:tcBorders>
            <w:shd w:val="clear" w:color="auto" w:fill="auto"/>
            <w:noWrap/>
            <w:vAlign w:val="bottom"/>
            <w:hideMark/>
          </w:tcPr>
          <w:p w14:paraId="1582C2CA"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(0.0, 0.0)</w:t>
            </w:r>
          </w:p>
        </w:tc>
        <w:tc>
          <w:tcPr>
            <w:tcW w:w="601" w:type="dxa"/>
            <w:tcBorders>
              <w:top w:val="nil"/>
              <w:left w:val="nil"/>
              <w:bottom w:val="nil"/>
              <w:right w:val="nil"/>
            </w:tcBorders>
            <w:shd w:val="clear" w:color="auto" w:fill="auto"/>
            <w:noWrap/>
            <w:vAlign w:val="bottom"/>
            <w:hideMark/>
          </w:tcPr>
          <w:p w14:paraId="54778657"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w:t>
            </w:r>
          </w:p>
        </w:tc>
        <w:tc>
          <w:tcPr>
            <w:tcW w:w="1009" w:type="dxa"/>
            <w:tcBorders>
              <w:top w:val="nil"/>
              <w:left w:val="nil"/>
              <w:bottom w:val="nil"/>
              <w:right w:val="single" w:sz="4" w:space="0" w:color="auto"/>
            </w:tcBorders>
            <w:shd w:val="clear" w:color="auto" w:fill="auto"/>
            <w:noWrap/>
            <w:vAlign w:val="bottom"/>
            <w:hideMark/>
          </w:tcPr>
          <w:p w14:paraId="086991F9"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(0.0, 0.0)</w:t>
            </w:r>
          </w:p>
        </w:tc>
        <w:tc>
          <w:tcPr>
            <w:tcW w:w="601" w:type="dxa"/>
            <w:tcBorders>
              <w:top w:val="nil"/>
              <w:left w:val="nil"/>
              <w:bottom w:val="nil"/>
              <w:right w:val="nil"/>
            </w:tcBorders>
            <w:shd w:val="clear" w:color="auto" w:fill="auto"/>
            <w:noWrap/>
            <w:vAlign w:val="bottom"/>
            <w:hideMark/>
          </w:tcPr>
          <w:p w14:paraId="5511B32E"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w:t>
            </w:r>
          </w:p>
        </w:tc>
        <w:tc>
          <w:tcPr>
            <w:tcW w:w="986" w:type="dxa"/>
            <w:tcBorders>
              <w:top w:val="nil"/>
              <w:left w:val="nil"/>
              <w:bottom w:val="nil"/>
              <w:right w:val="single" w:sz="4" w:space="0" w:color="auto"/>
            </w:tcBorders>
            <w:shd w:val="clear" w:color="auto" w:fill="auto"/>
            <w:noWrap/>
            <w:vAlign w:val="bottom"/>
            <w:hideMark/>
          </w:tcPr>
          <w:p w14:paraId="2313CE9E"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(0.0, 0.0)</w:t>
            </w:r>
          </w:p>
        </w:tc>
        <w:tc>
          <w:tcPr>
            <w:tcW w:w="601" w:type="dxa"/>
            <w:tcBorders>
              <w:top w:val="nil"/>
              <w:left w:val="nil"/>
              <w:bottom w:val="nil"/>
              <w:right w:val="nil"/>
            </w:tcBorders>
            <w:shd w:val="clear" w:color="auto" w:fill="auto"/>
            <w:noWrap/>
            <w:vAlign w:val="bottom"/>
            <w:hideMark/>
          </w:tcPr>
          <w:p w14:paraId="49EA543F"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w:t>
            </w:r>
          </w:p>
        </w:tc>
        <w:tc>
          <w:tcPr>
            <w:tcW w:w="970" w:type="dxa"/>
            <w:tcBorders>
              <w:top w:val="nil"/>
              <w:left w:val="nil"/>
              <w:bottom w:val="nil"/>
              <w:right w:val="nil"/>
            </w:tcBorders>
            <w:shd w:val="clear" w:color="auto" w:fill="auto"/>
            <w:noWrap/>
            <w:vAlign w:val="bottom"/>
            <w:hideMark/>
          </w:tcPr>
          <w:p w14:paraId="3DAECE5A"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(0.0, 0.0)</w:t>
            </w:r>
          </w:p>
        </w:tc>
      </w:tr>
      <w:tr w:rsidR="00B749C7" w:rsidRPr="006F720A" w14:paraId="02775BDB"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0A1A1D77" w14:textId="77777777" w:rsidR="00B749C7" w:rsidRPr="006F720A" w:rsidRDefault="00B749C7" w:rsidP="00102AD3">
            <w:pPr>
              <w:spacing w:after="0" w:line="240" w:lineRule="auto"/>
              <w:rPr>
                <w:rFonts w:eastAsia="Times New Roman" w:cs="Times New Roman"/>
                <w:b/>
                <w:bCs/>
                <w:color w:val="000000"/>
                <w:lang w:eastAsia="en-GB"/>
              </w:rPr>
            </w:pPr>
            <w:r w:rsidRPr="006F720A">
              <w:rPr>
                <w:rFonts w:eastAsia="Times New Roman" w:cs="Times New Roman"/>
                <w:b/>
                <w:bCs/>
                <w:color w:val="000000"/>
                <w:lang w:eastAsia="en-GB"/>
              </w:rPr>
              <w:t>Education</w:t>
            </w:r>
          </w:p>
        </w:tc>
        <w:tc>
          <w:tcPr>
            <w:tcW w:w="601" w:type="dxa"/>
            <w:tcBorders>
              <w:top w:val="nil"/>
              <w:left w:val="nil"/>
              <w:bottom w:val="nil"/>
              <w:right w:val="nil"/>
            </w:tcBorders>
            <w:shd w:val="clear" w:color="auto" w:fill="auto"/>
            <w:noWrap/>
            <w:vAlign w:val="bottom"/>
            <w:hideMark/>
          </w:tcPr>
          <w:p w14:paraId="26E90439" w14:textId="77777777" w:rsidR="00B749C7" w:rsidRPr="006F720A" w:rsidRDefault="00B749C7" w:rsidP="00102AD3">
            <w:pPr>
              <w:spacing w:after="0" w:line="240" w:lineRule="auto"/>
              <w:rPr>
                <w:rFonts w:eastAsia="Times New Roman" w:cs="Times New Roman"/>
                <w:b/>
                <w:bCs/>
                <w:color w:val="000000"/>
                <w:lang w:eastAsia="en-GB"/>
              </w:rPr>
            </w:pPr>
          </w:p>
        </w:tc>
        <w:tc>
          <w:tcPr>
            <w:tcW w:w="1074" w:type="dxa"/>
            <w:tcBorders>
              <w:top w:val="nil"/>
              <w:left w:val="nil"/>
              <w:bottom w:val="nil"/>
              <w:right w:val="single" w:sz="4" w:space="0" w:color="auto"/>
            </w:tcBorders>
            <w:shd w:val="clear" w:color="auto" w:fill="auto"/>
            <w:noWrap/>
            <w:vAlign w:val="bottom"/>
            <w:hideMark/>
          </w:tcPr>
          <w:p w14:paraId="5453B5B4"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2A6EA0AB"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1009" w:type="dxa"/>
            <w:tcBorders>
              <w:top w:val="nil"/>
              <w:left w:val="nil"/>
              <w:bottom w:val="nil"/>
              <w:right w:val="single" w:sz="4" w:space="0" w:color="auto"/>
            </w:tcBorders>
            <w:shd w:val="clear" w:color="auto" w:fill="auto"/>
            <w:noWrap/>
            <w:vAlign w:val="bottom"/>
            <w:hideMark/>
          </w:tcPr>
          <w:p w14:paraId="711697A2"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0AC4280D"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86" w:type="dxa"/>
            <w:tcBorders>
              <w:top w:val="nil"/>
              <w:left w:val="nil"/>
              <w:bottom w:val="nil"/>
              <w:right w:val="single" w:sz="4" w:space="0" w:color="auto"/>
            </w:tcBorders>
            <w:shd w:val="clear" w:color="auto" w:fill="auto"/>
            <w:noWrap/>
            <w:vAlign w:val="bottom"/>
            <w:hideMark/>
          </w:tcPr>
          <w:p w14:paraId="22413A7D"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3B6D96FE"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70" w:type="dxa"/>
            <w:tcBorders>
              <w:top w:val="nil"/>
              <w:left w:val="nil"/>
              <w:bottom w:val="nil"/>
              <w:right w:val="nil"/>
            </w:tcBorders>
            <w:shd w:val="clear" w:color="auto" w:fill="auto"/>
            <w:noWrap/>
            <w:vAlign w:val="bottom"/>
            <w:hideMark/>
          </w:tcPr>
          <w:p w14:paraId="76464FFC" w14:textId="77777777" w:rsidR="00B749C7" w:rsidRPr="006F720A" w:rsidRDefault="00B749C7" w:rsidP="00102AD3">
            <w:pPr>
              <w:spacing w:after="0" w:line="240" w:lineRule="auto"/>
              <w:rPr>
                <w:rFonts w:eastAsia="Times New Roman" w:cs="Times New Roman"/>
                <w:sz w:val="20"/>
                <w:szCs w:val="20"/>
                <w:lang w:eastAsia="en-GB"/>
              </w:rPr>
            </w:pPr>
          </w:p>
        </w:tc>
      </w:tr>
      <w:tr w:rsidR="00B749C7" w:rsidRPr="006F720A" w14:paraId="127CD88B"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380B83DA"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&lt;GCSEs</w:t>
            </w:r>
          </w:p>
        </w:tc>
        <w:tc>
          <w:tcPr>
            <w:tcW w:w="1675" w:type="dxa"/>
            <w:gridSpan w:val="2"/>
            <w:tcBorders>
              <w:top w:val="nil"/>
              <w:left w:val="nil"/>
              <w:bottom w:val="nil"/>
              <w:right w:val="single" w:sz="4" w:space="0" w:color="000000"/>
            </w:tcBorders>
            <w:shd w:val="clear" w:color="auto" w:fill="auto"/>
            <w:noWrap/>
            <w:vAlign w:val="bottom"/>
            <w:hideMark/>
          </w:tcPr>
          <w:p w14:paraId="2CCE0AE1"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(base)</w:t>
            </w:r>
          </w:p>
        </w:tc>
        <w:tc>
          <w:tcPr>
            <w:tcW w:w="601" w:type="dxa"/>
            <w:tcBorders>
              <w:top w:val="nil"/>
              <w:left w:val="nil"/>
              <w:bottom w:val="nil"/>
              <w:right w:val="nil"/>
            </w:tcBorders>
            <w:shd w:val="clear" w:color="auto" w:fill="auto"/>
            <w:noWrap/>
            <w:vAlign w:val="bottom"/>
            <w:hideMark/>
          </w:tcPr>
          <w:p w14:paraId="77842B8F" w14:textId="77777777" w:rsidR="00B749C7" w:rsidRPr="006F720A" w:rsidRDefault="00B749C7" w:rsidP="00102AD3">
            <w:pPr>
              <w:spacing w:after="0" w:line="240" w:lineRule="auto"/>
              <w:rPr>
                <w:rFonts w:eastAsia="Times New Roman" w:cs="Times New Roman"/>
                <w:color w:val="000000"/>
                <w:lang w:eastAsia="en-GB"/>
              </w:rPr>
            </w:pPr>
          </w:p>
        </w:tc>
        <w:tc>
          <w:tcPr>
            <w:tcW w:w="1009" w:type="dxa"/>
            <w:tcBorders>
              <w:top w:val="nil"/>
              <w:left w:val="nil"/>
              <w:bottom w:val="nil"/>
              <w:right w:val="single" w:sz="4" w:space="0" w:color="auto"/>
            </w:tcBorders>
            <w:shd w:val="clear" w:color="auto" w:fill="auto"/>
            <w:noWrap/>
            <w:vAlign w:val="bottom"/>
            <w:hideMark/>
          </w:tcPr>
          <w:p w14:paraId="2487F447"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0EB30DDB"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86" w:type="dxa"/>
            <w:tcBorders>
              <w:top w:val="nil"/>
              <w:left w:val="nil"/>
              <w:bottom w:val="nil"/>
              <w:right w:val="single" w:sz="4" w:space="0" w:color="auto"/>
            </w:tcBorders>
            <w:shd w:val="clear" w:color="auto" w:fill="auto"/>
            <w:noWrap/>
            <w:vAlign w:val="bottom"/>
            <w:hideMark/>
          </w:tcPr>
          <w:p w14:paraId="062737AB"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298F5BF0"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70" w:type="dxa"/>
            <w:tcBorders>
              <w:top w:val="nil"/>
              <w:left w:val="nil"/>
              <w:bottom w:val="nil"/>
              <w:right w:val="nil"/>
            </w:tcBorders>
            <w:shd w:val="clear" w:color="auto" w:fill="auto"/>
            <w:noWrap/>
            <w:vAlign w:val="bottom"/>
            <w:hideMark/>
          </w:tcPr>
          <w:p w14:paraId="7BC6BE3B" w14:textId="77777777" w:rsidR="00B749C7" w:rsidRPr="006F720A" w:rsidRDefault="00B749C7" w:rsidP="00102AD3">
            <w:pPr>
              <w:spacing w:after="0" w:line="240" w:lineRule="auto"/>
              <w:rPr>
                <w:rFonts w:eastAsia="Times New Roman" w:cs="Times New Roman"/>
                <w:sz w:val="20"/>
                <w:szCs w:val="20"/>
                <w:lang w:eastAsia="en-GB"/>
              </w:rPr>
            </w:pPr>
          </w:p>
        </w:tc>
      </w:tr>
      <w:tr w:rsidR="00B749C7" w:rsidRPr="006F720A" w14:paraId="6F732207"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5A8C10C1"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GCSE/A-levels</w:t>
            </w:r>
          </w:p>
        </w:tc>
        <w:tc>
          <w:tcPr>
            <w:tcW w:w="601" w:type="dxa"/>
            <w:tcBorders>
              <w:top w:val="nil"/>
              <w:left w:val="nil"/>
              <w:bottom w:val="nil"/>
              <w:right w:val="nil"/>
            </w:tcBorders>
            <w:shd w:val="clear" w:color="auto" w:fill="auto"/>
            <w:noWrap/>
            <w:vAlign w:val="bottom"/>
            <w:hideMark/>
          </w:tcPr>
          <w:p w14:paraId="4A6BA829"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0.5</w:t>
            </w:r>
          </w:p>
        </w:tc>
        <w:tc>
          <w:tcPr>
            <w:tcW w:w="1074" w:type="dxa"/>
            <w:tcBorders>
              <w:top w:val="nil"/>
              <w:left w:val="nil"/>
              <w:bottom w:val="nil"/>
              <w:right w:val="single" w:sz="4" w:space="0" w:color="auto"/>
            </w:tcBorders>
            <w:shd w:val="clear" w:color="auto" w:fill="auto"/>
            <w:noWrap/>
            <w:vAlign w:val="bottom"/>
            <w:hideMark/>
          </w:tcPr>
          <w:p w14:paraId="1F1F03E3"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(-0.8, 1.7)</w:t>
            </w:r>
          </w:p>
        </w:tc>
        <w:tc>
          <w:tcPr>
            <w:tcW w:w="601" w:type="dxa"/>
            <w:tcBorders>
              <w:top w:val="nil"/>
              <w:left w:val="nil"/>
              <w:bottom w:val="nil"/>
              <w:right w:val="nil"/>
            </w:tcBorders>
            <w:shd w:val="clear" w:color="auto" w:fill="auto"/>
            <w:noWrap/>
            <w:vAlign w:val="bottom"/>
            <w:hideMark/>
          </w:tcPr>
          <w:p w14:paraId="03E4F0E3"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0.4</w:t>
            </w:r>
          </w:p>
        </w:tc>
        <w:tc>
          <w:tcPr>
            <w:tcW w:w="1009" w:type="dxa"/>
            <w:tcBorders>
              <w:top w:val="nil"/>
              <w:left w:val="nil"/>
              <w:bottom w:val="nil"/>
              <w:right w:val="single" w:sz="4" w:space="0" w:color="auto"/>
            </w:tcBorders>
            <w:shd w:val="clear" w:color="auto" w:fill="auto"/>
            <w:noWrap/>
            <w:vAlign w:val="bottom"/>
            <w:hideMark/>
          </w:tcPr>
          <w:p w14:paraId="00F9EAA4"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(-1.0, 1.7)</w:t>
            </w:r>
          </w:p>
        </w:tc>
        <w:tc>
          <w:tcPr>
            <w:tcW w:w="601" w:type="dxa"/>
            <w:tcBorders>
              <w:top w:val="nil"/>
              <w:left w:val="nil"/>
              <w:bottom w:val="nil"/>
              <w:right w:val="nil"/>
            </w:tcBorders>
            <w:shd w:val="clear" w:color="auto" w:fill="auto"/>
            <w:noWrap/>
            <w:vAlign w:val="bottom"/>
            <w:hideMark/>
          </w:tcPr>
          <w:p w14:paraId="0EAB5592"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0.3</w:t>
            </w:r>
          </w:p>
        </w:tc>
        <w:tc>
          <w:tcPr>
            <w:tcW w:w="986" w:type="dxa"/>
            <w:tcBorders>
              <w:top w:val="nil"/>
              <w:left w:val="nil"/>
              <w:bottom w:val="nil"/>
              <w:right w:val="single" w:sz="4" w:space="0" w:color="auto"/>
            </w:tcBorders>
            <w:shd w:val="clear" w:color="auto" w:fill="auto"/>
            <w:noWrap/>
            <w:vAlign w:val="bottom"/>
            <w:hideMark/>
          </w:tcPr>
          <w:p w14:paraId="5DFE7A29"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(-1.5, 2.0)</w:t>
            </w:r>
          </w:p>
        </w:tc>
        <w:tc>
          <w:tcPr>
            <w:tcW w:w="601" w:type="dxa"/>
            <w:tcBorders>
              <w:top w:val="nil"/>
              <w:left w:val="nil"/>
              <w:bottom w:val="nil"/>
              <w:right w:val="nil"/>
            </w:tcBorders>
            <w:shd w:val="clear" w:color="auto" w:fill="auto"/>
            <w:noWrap/>
            <w:vAlign w:val="bottom"/>
            <w:hideMark/>
          </w:tcPr>
          <w:p w14:paraId="06A15E1D"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-1.4</w:t>
            </w:r>
          </w:p>
        </w:tc>
        <w:tc>
          <w:tcPr>
            <w:tcW w:w="970" w:type="dxa"/>
            <w:tcBorders>
              <w:top w:val="nil"/>
              <w:left w:val="nil"/>
              <w:bottom w:val="nil"/>
              <w:right w:val="nil"/>
            </w:tcBorders>
            <w:shd w:val="clear" w:color="auto" w:fill="auto"/>
            <w:noWrap/>
            <w:vAlign w:val="bottom"/>
            <w:hideMark/>
          </w:tcPr>
          <w:p w14:paraId="77A426D8"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(-3.1, 0.4)</w:t>
            </w:r>
          </w:p>
        </w:tc>
      </w:tr>
      <w:tr w:rsidR="00B749C7" w:rsidRPr="006F720A" w14:paraId="14D4C175"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2EED6699"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Degree or other HE</w:t>
            </w:r>
          </w:p>
        </w:tc>
        <w:tc>
          <w:tcPr>
            <w:tcW w:w="601" w:type="dxa"/>
            <w:tcBorders>
              <w:top w:val="nil"/>
              <w:left w:val="nil"/>
              <w:bottom w:val="nil"/>
              <w:right w:val="nil"/>
            </w:tcBorders>
            <w:shd w:val="clear" w:color="auto" w:fill="auto"/>
            <w:noWrap/>
            <w:vAlign w:val="bottom"/>
            <w:hideMark/>
          </w:tcPr>
          <w:p w14:paraId="6485BF64"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0.4</w:t>
            </w:r>
          </w:p>
        </w:tc>
        <w:tc>
          <w:tcPr>
            <w:tcW w:w="1074" w:type="dxa"/>
            <w:tcBorders>
              <w:top w:val="nil"/>
              <w:left w:val="nil"/>
              <w:bottom w:val="nil"/>
              <w:right w:val="single" w:sz="4" w:space="0" w:color="auto"/>
            </w:tcBorders>
            <w:shd w:val="clear" w:color="auto" w:fill="auto"/>
            <w:noWrap/>
            <w:vAlign w:val="bottom"/>
            <w:hideMark/>
          </w:tcPr>
          <w:p w14:paraId="7A0C47ED"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(-1.0, 1.8)</w:t>
            </w:r>
          </w:p>
        </w:tc>
        <w:tc>
          <w:tcPr>
            <w:tcW w:w="601" w:type="dxa"/>
            <w:tcBorders>
              <w:top w:val="nil"/>
              <w:left w:val="nil"/>
              <w:bottom w:val="nil"/>
              <w:right w:val="nil"/>
            </w:tcBorders>
            <w:shd w:val="clear" w:color="auto" w:fill="auto"/>
            <w:noWrap/>
            <w:vAlign w:val="bottom"/>
            <w:hideMark/>
          </w:tcPr>
          <w:p w14:paraId="44303ED1"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w:t>
            </w:r>
          </w:p>
        </w:tc>
        <w:tc>
          <w:tcPr>
            <w:tcW w:w="1009" w:type="dxa"/>
            <w:tcBorders>
              <w:top w:val="nil"/>
              <w:left w:val="nil"/>
              <w:bottom w:val="nil"/>
              <w:right w:val="single" w:sz="4" w:space="0" w:color="auto"/>
            </w:tcBorders>
            <w:shd w:val="clear" w:color="auto" w:fill="auto"/>
            <w:noWrap/>
            <w:vAlign w:val="bottom"/>
            <w:hideMark/>
          </w:tcPr>
          <w:p w14:paraId="09E6AB2D"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(-1.3, 1.3)</w:t>
            </w:r>
          </w:p>
        </w:tc>
        <w:tc>
          <w:tcPr>
            <w:tcW w:w="601" w:type="dxa"/>
            <w:tcBorders>
              <w:top w:val="nil"/>
              <w:left w:val="nil"/>
              <w:bottom w:val="nil"/>
              <w:right w:val="nil"/>
            </w:tcBorders>
            <w:shd w:val="clear" w:color="auto" w:fill="auto"/>
            <w:noWrap/>
            <w:vAlign w:val="bottom"/>
            <w:hideMark/>
          </w:tcPr>
          <w:p w14:paraId="71418941"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-0.5</w:t>
            </w:r>
          </w:p>
        </w:tc>
        <w:tc>
          <w:tcPr>
            <w:tcW w:w="986" w:type="dxa"/>
            <w:tcBorders>
              <w:top w:val="nil"/>
              <w:left w:val="nil"/>
              <w:bottom w:val="nil"/>
              <w:right w:val="single" w:sz="4" w:space="0" w:color="auto"/>
            </w:tcBorders>
            <w:shd w:val="clear" w:color="auto" w:fill="auto"/>
            <w:noWrap/>
            <w:vAlign w:val="bottom"/>
            <w:hideMark/>
          </w:tcPr>
          <w:p w14:paraId="7A3B6D62"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(-2.1, 1.1)</w:t>
            </w:r>
          </w:p>
        </w:tc>
        <w:tc>
          <w:tcPr>
            <w:tcW w:w="601" w:type="dxa"/>
            <w:tcBorders>
              <w:top w:val="nil"/>
              <w:left w:val="nil"/>
              <w:bottom w:val="nil"/>
              <w:right w:val="nil"/>
            </w:tcBorders>
            <w:shd w:val="clear" w:color="auto" w:fill="auto"/>
            <w:noWrap/>
            <w:vAlign w:val="bottom"/>
            <w:hideMark/>
          </w:tcPr>
          <w:p w14:paraId="54E042A9"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-0.4</w:t>
            </w:r>
          </w:p>
        </w:tc>
        <w:tc>
          <w:tcPr>
            <w:tcW w:w="970" w:type="dxa"/>
            <w:tcBorders>
              <w:top w:val="nil"/>
              <w:left w:val="nil"/>
              <w:bottom w:val="nil"/>
              <w:right w:val="nil"/>
            </w:tcBorders>
            <w:shd w:val="clear" w:color="auto" w:fill="auto"/>
            <w:noWrap/>
            <w:vAlign w:val="bottom"/>
            <w:hideMark/>
          </w:tcPr>
          <w:p w14:paraId="3A6A2330"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(-1.8, 1.1)</w:t>
            </w:r>
          </w:p>
        </w:tc>
      </w:tr>
      <w:tr w:rsidR="00B749C7" w:rsidRPr="006F720A" w14:paraId="48439A47"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410E50E3" w14:textId="77777777" w:rsidR="00B749C7" w:rsidRPr="006F720A" w:rsidRDefault="00B749C7" w:rsidP="00102AD3">
            <w:pPr>
              <w:spacing w:after="0" w:line="240" w:lineRule="auto"/>
              <w:rPr>
                <w:rFonts w:eastAsia="Times New Roman" w:cs="Times New Roman"/>
                <w:b/>
                <w:bCs/>
                <w:color w:val="000000"/>
                <w:lang w:eastAsia="en-GB"/>
              </w:rPr>
            </w:pPr>
            <w:r w:rsidRPr="006F720A">
              <w:rPr>
                <w:rFonts w:eastAsia="Times New Roman" w:cs="Times New Roman"/>
                <w:b/>
                <w:bCs/>
                <w:color w:val="000000"/>
                <w:lang w:eastAsia="en-GB"/>
              </w:rPr>
              <w:t>Working</w:t>
            </w:r>
          </w:p>
        </w:tc>
        <w:tc>
          <w:tcPr>
            <w:tcW w:w="601" w:type="dxa"/>
            <w:tcBorders>
              <w:top w:val="nil"/>
              <w:left w:val="nil"/>
              <w:bottom w:val="nil"/>
              <w:right w:val="nil"/>
            </w:tcBorders>
            <w:shd w:val="clear" w:color="auto" w:fill="auto"/>
            <w:noWrap/>
            <w:vAlign w:val="bottom"/>
            <w:hideMark/>
          </w:tcPr>
          <w:p w14:paraId="5D41F4D2"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0.6</w:t>
            </w:r>
          </w:p>
        </w:tc>
        <w:tc>
          <w:tcPr>
            <w:tcW w:w="1074" w:type="dxa"/>
            <w:tcBorders>
              <w:top w:val="nil"/>
              <w:left w:val="nil"/>
              <w:bottom w:val="nil"/>
              <w:right w:val="single" w:sz="4" w:space="0" w:color="auto"/>
            </w:tcBorders>
            <w:shd w:val="clear" w:color="auto" w:fill="auto"/>
            <w:noWrap/>
            <w:vAlign w:val="bottom"/>
            <w:hideMark/>
          </w:tcPr>
          <w:p w14:paraId="465A0CC2"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(-0.4, 1.6)</w:t>
            </w:r>
          </w:p>
        </w:tc>
        <w:tc>
          <w:tcPr>
            <w:tcW w:w="601" w:type="dxa"/>
            <w:tcBorders>
              <w:top w:val="nil"/>
              <w:left w:val="nil"/>
              <w:bottom w:val="nil"/>
              <w:right w:val="nil"/>
            </w:tcBorders>
            <w:shd w:val="clear" w:color="auto" w:fill="auto"/>
            <w:noWrap/>
            <w:vAlign w:val="bottom"/>
            <w:hideMark/>
          </w:tcPr>
          <w:p w14:paraId="07A83A9C"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0.4</w:t>
            </w:r>
          </w:p>
        </w:tc>
        <w:tc>
          <w:tcPr>
            <w:tcW w:w="1009" w:type="dxa"/>
            <w:tcBorders>
              <w:top w:val="nil"/>
              <w:left w:val="nil"/>
              <w:bottom w:val="nil"/>
              <w:right w:val="single" w:sz="4" w:space="0" w:color="auto"/>
            </w:tcBorders>
            <w:shd w:val="clear" w:color="auto" w:fill="auto"/>
            <w:noWrap/>
            <w:vAlign w:val="bottom"/>
            <w:hideMark/>
          </w:tcPr>
          <w:p w14:paraId="5BDD14C3"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(-0.8, 1.5)</w:t>
            </w:r>
          </w:p>
        </w:tc>
        <w:tc>
          <w:tcPr>
            <w:tcW w:w="601" w:type="dxa"/>
            <w:tcBorders>
              <w:top w:val="nil"/>
              <w:left w:val="nil"/>
              <w:bottom w:val="nil"/>
              <w:right w:val="nil"/>
            </w:tcBorders>
            <w:shd w:val="clear" w:color="auto" w:fill="auto"/>
            <w:noWrap/>
            <w:vAlign w:val="bottom"/>
            <w:hideMark/>
          </w:tcPr>
          <w:p w14:paraId="4B726F7B"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0.3</w:t>
            </w:r>
          </w:p>
        </w:tc>
        <w:tc>
          <w:tcPr>
            <w:tcW w:w="986" w:type="dxa"/>
            <w:tcBorders>
              <w:top w:val="nil"/>
              <w:left w:val="nil"/>
              <w:bottom w:val="nil"/>
              <w:right w:val="single" w:sz="4" w:space="0" w:color="auto"/>
            </w:tcBorders>
            <w:shd w:val="clear" w:color="auto" w:fill="auto"/>
            <w:noWrap/>
            <w:vAlign w:val="bottom"/>
            <w:hideMark/>
          </w:tcPr>
          <w:p w14:paraId="002B9815"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(-1.4, 2.1)</w:t>
            </w:r>
          </w:p>
        </w:tc>
        <w:tc>
          <w:tcPr>
            <w:tcW w:w="601" w:type="dxa"/>
            <w:tcBorders>
              <w:top w:val="nil"/>
              <w:left w:val="nil"/>
              <w:bottom w:val="nil"/>
              <w:right w:val="nil"/>
            </w:tcBorders>
            <w:shd w:val="clear" w:color="auto" w:fill="auto"/>
            <w:noWrap/>
            <w:vAlign w:val="bottom"/>
            <w:hideMark/>
          </w:tcPr>
          <w:p w14:paraId="2375FB4D"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0.2</w:t>
            </w:r>
          </w:p>
        </w:tc>
        <w:tc>
          <w:tcPr>
            <w:tcW w:w="970" w:type="dxa"/>
            <w:tcBorders>
              <w:top w:val="nil"/>
              <w:left w:val="nil"/>
              <w:bottom w:val="nil"/>
              <w:right w:val="nil"/>
            </w:tcBorders>
            <w:shd w:val="clear" w:color="auto" w:fill="auto"/>
            <w:noWrap/>
            <w:vAlign w:val="bottom"/>
            <w:hideMark/>
          </w:tcPr>
          <w:p w14:paraId="0036901F"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(-0.9, 1.3)</w:t>
            </w:r>
          </w:p>
        </w:tc>
      </w:tr>
      <w:tr w:rsidR="00B749C7" w:rsidRPr="006F720A" w14:paraId="37D1E6A9"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6482654B" w14:textId="77777777" w:rsidR="00B749C7" w:rsidRPr="006F720A" w:rsidRDefault="00B749C7" w:rsidP="00102AD3">
            <w:pPr>
              <w:spacing w:after="0" w:line="240" w:lineRule="auto"/>
              <w:rPr>
                <w:rFonts w:eastAsia="Times New Roman" w:cs="Times New Roman"/>
                <w:b/>
                <w:bCs/>
                <w:color w:val="000000"/>
                <w:lang w:eastAsia="en-GB"/>
              </w:rPr>
            </w:pPr>
            <w:r w:rsidRPr="006F720A">
              <w:rPr>
                <w:rFonts w:eastAsia="Times New Roman" w:cs="Times New Roman"/>
                <w:b/>
                <w:bCs/>
                <w:color w:val="000000"/>
                <w:lang w:eastAsia="en-GB"/>
              </w:rPr>
              <w:t>Relationship type</w:t>
            </w:r>
          </w:p>
        </w:tc>
        <w:tc>
          <w:tcPr>
            <w:tcW w:w="601" w:type="dxa"/>
            <w:tcBorders>
              <w:top w:val="nil"/>
              <w:left w:val="nil"/>
              <w:bottom w:val="nil"/>
              <w:right w:val="nil"/>
            </w:tcBorders>
            <w:shd w:val="clear" w:color="auto" w:fill="auto"/>
            <w:noWrap/>
            <w:vAlign w:val="bottom"/>
            <w:hideMark/>
          </w:tcPr>
          <w:p w14:paraId="7974CBC1" w14:textId="77777777" w:rsidR="00B749C7" w:rsidRPr="006F720A" w:rsidRDefault="00B749C7" w:rsidP="00102AD3">
            <w:pPr>
              <w:spacing w:after="0" w:line="240" w:lineRule="auto"/>
              <w:rPr>
                <w:rFonts w:eastAsia="Times New Roman" w:cs="Times New Roman"/>
                <w:b/>
                <w:bCs/>
                <w:color w:val="000000"/>
                <w:lang w:eastAsia="en-GB"/>
              </w:rPr>
            </w:pPr>
          </w:p>
        </w:tc>
        <w:tc>
          <w:tcPr>
            <w:tcW w:w="1074" w:type="dxa"/>
            <w:tcBorders>
              <w:top w:val="nil"/>
              <w:left w:val="nil"/>
              <w:bottom w:val="nil"/>
              <w:right w:val="single" w:sz="4" w:space="0" w:color="auto"/>
            </w:tcBorders>
            <w:shd w:val="clear" w:color="auto" w:fill="auto"/>
            <w:noWrap/>
            <w:vAlign w:val="bottom"/>
            <w:hideMark/>
          </w:tcPr>
          <w:p w14:paraId="10B99F55"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20"/>
                <w:szCs w:val="20"/>
                <w:lang w:eastAsia="en-GB"/>
              </w:rPr>
              <w:t>(base)</w:t>
            </w:r>
          </w:p>
        </w:tc>
        <w:tc>
          <w:tcPr>
            <w:tcW w:w="601" w:type="dxa"/>
            <w:tcBorders>
              <w:top w:val="nil"/>
              <w:left w:val="nil"/>
              <w:bottom w:val="nil"/>
              <w:right w:val="nil"/>
            </w:tcBorders>
            <w:shd w:val="clear" w:color="auto" w:fill="auto"/>
            <w:noWrap/>
            <w:vAlign w:val="bottom"/>
            <w:hideMark/>
          </w:tcPr>
          <w:p w14:paraId="3C2228DE"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-0.6</w:t>
            </w:r>
          </w:p>
        </w:tc>
        <w:tc>
          <w:tcPr>
            <w:tcW w:w="1009" w:type="dxa"/>
            <w:tcBorders>
              <w:top w:val="nil"/>
              <w:left w:val="nil"/>
              <w:bottom w:val="nil"/>
              <w:right w:val="single" w:sz="4" w:space="0" w:color="auto"/>
            </w:tcBorders>
            <w:shd w:val="clear" w:color="auto" w:fill="auto"/>
            <w:noWrap/>
            <w:vAlign w:val="bottom"/>
            <w:hideMark/>
          </w:tcPr>
          <w:p w14:paraId="05868DD7"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(-6.6, 5.4)</w:t>
            </w:r>
          </w:p>
        </w:tc>
        <w:tc>
          <w:tcPr>
            <w:tcW w:w="601" w:type="dxa"/>
            <w:tcBorders>
              <w:top w:val="nil"/>
              <w:left w:val="nil"/>
              <w:bottom w:val="nil"/>
              <w:right w:val="nil"/>
            </w:tcBorders>
            <w:shd w:val="clear" w:color="auto" w:fill="auto"/>
            <w:noWrap/>
            <w:vAlign w:val="bottom"/>
            <w:hideMark/>
          </w:tcPr>
          <w:p w14:paraId="15FC25A2"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-3.5</w:t>
            </w:r>
          </w:p>
        </w:tc>
        <w:tc>
          <w:tcPr>
            <w:tcW w:w="986" w:type="dxa"/>
            <w:tcBorders>
              <w:top w:val="nil"/>
              <w:left w:val="nil"/>
              <w:bottom w:val="nil"/>
              <w:right w:val="single" w:sz="4" w:space="0" w:color="auto"/>
            </w:tcBorders>
            <w:shd w:val="clear" w:color="auto" w:fill="auto"/>
            <w:noWrap/>
            <w:vAlign w:val="bottom"/>
            <w:hideMark/>
          </w:tcPr>
          <w:p w14:paraId="053C77FE"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(-9.8, 2.7)</w:t>
            </w:r>
          </w:p>
        </w:tc>
        <w:tc>
          <w:tcPr>
            <w:tcW w:w="601" w:type="dxa"/>
            <w:tcBorders>
              <w:top w:val="nil"/>
              <w:left w:val="nil"/>
              <w:bottom w:val="nil"/>
              <w:right w:val="nil"/>
            </w:tcBorders>
            <w:shd w:val="clear" w:color="auto" w:fill="auto"/>
            <w:noWrap/>
            <w:vAlign w:val="bottom"/>
            <w:hideMark/>
          </w:tcPr>
          <w:p w14:paraId="7BD41154"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-8.1</w:t>
            </w:r>
          </w:p>
        </w:tc>
        <w:tc>
          <w:tcPr>
            <w:tcW w:w="970" w:type="dxa"/>
            <w:tcBorders>
              <w:top w:val="nil"/>
              <w:left w:val="nil"/>
              <w:bottom w:val="nil"/>
              <w:right w:val="nil"/>
            </w:tcBorders>
            <w:shd w:val="clear" w:color="auto" w:fill="auto"/>
            <w:noWrap/>
            <w:vAlign w:val="bottom"/>
            <w:hideMark/>
          </w:tcPr>
          <w:p w14:paraId="11A9BD5A"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(-17.6, 1.4)</w:t>
            </w:r>
          </w:p>
        </w:tc>
      </w:tr>
      <w:tr w:rsidR="00B749C7" w:rsidRPr="006F720A" w14:paraId="6914B6FD"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0A8AA762" w14:textId="77777777" w:rsidR="00B749C7" w:rsidRPr="006F720A" w:rsidRDefault="00B749C7" w:rsidP="00102AD3">
            <w:pPr>
              <w:spacing w:after="0" w:line="240" w:lineRule="auto"/>
              <w:rPr>
                <w:rFonts w:eastAsia="Times New Roman" w:cs="Times New Roman"/>
                <w:b/>
                <w:bCs/>
                <w:color w:val="000000"/>
                <w:lang w:eastAsia="en-GB"/>
              </w:rPr>
            </w:pPr>
            <w:r w:rsidRPr="006F720A">
              <w:rPr>
                <w:rFonts w:eastAsia="Times New Roman" w:cs="Times New Roman"/>
                <w:b/>
                <w:bCs/>
                <w:color w:val="000000"/>
                <w:lang w:eastAsia="en-GB"/>
              </w:rPr>
              <w:t>Reads any newspaper</w:t>
            </w:r>
          </w:p>
        </w:tc>
        <w:tc>
          <w:tcPr>
            <w:tcW w:w="601" w:type="dxa"/>
            <w:tcBorders>
              <w:top w:val="nil"/>
              <w:left w:val="nil"/>
              <w:bottom w:val="nil"/>
              <w:right w:val="nil"/>
            </w:tcBorders>
            <w:shd w:val="clear" w:color="auto" w:fill="auto"/>
            <w:noWrap/>
            <w:vAlign w:val="bottom"/>
            <w:hideMark/>
          </w:tcPr>
          <w:p w14:paraId="044400BE"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0.3</w:t>
            </w:r>
          </w:p>
        </w:tc>
        <w:tc>
          <w:tcPr>
            <w:tcW w:w="1074" w:type="dxa"/>
            <w:tcBorders>
              <w:top w:val="nil"/>
              <w:left w:val="nil"/>
              <w:bottom w:val="nil"/>
              <w:right w:val="single" w:sz="4" w:space="0" w:color="auto"/>
            </w:tcBorders>
            <w:shd w:val="clear" w:color="auto" w:fill="auto"/>
            <w:noWrap/>
            <w:vAlign w:val="bottom"/>
            <w:hideMark/>
          </w:tcPr>
          <w:p w14:paraId="3FDD3DF5"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(-1.3, 1.9)</w:t>
            </w:r>
          </w:p>
        </w:tc>
        <w:tc>
          <w:tcPr>
            <w:tcW w:w="601" w:type="dxa"/>
            <w:tcBorders>
              <w:top w:val="nil"/>
              <w:left w:val="nil"/>
              <w:bottom w:val="nil"/>
              <w:right w:val="nil"/>
            </w:tcBorders>
            <w:shd w:val="clear" w:color="auto" w:fill="auto"/>
            <w:noWrap/>
            <w:vAlign w:val="bottom"/>
            <w:hideMark/>
          </w:tcPr>
          <w:p w14:paraId="259EBE0A"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-0.6</w:t>
            </w:r>
          </w:p>
        </w:tc>
        <w:tc>
          <w:tcPr>
            <w:tcW w:w="1009" w:type="dxa"/>
            <w:tcBorders>
              <w:top w:val="nil"/>
              <w:left w:val="nil"/>
              <w:bottom w:val="nil"/>
              <w:right w:val="single" w:sz="4" w:space="0" w:color="auto"/>
            </w:tcBorders>
            <w:shd w:val="clear" w:color="auto" w:fill="auto"/>
            <w:noWrap/>
            <w:vAlign w:val="bottom"/>
            <w:hideMark/>
          </w:tcPr>
          <w:p w14:paraId="55ED5DE6"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(-2.0, 0.8)</w:t>
            </w:r>
          </w:p>
        </w:tc>
        <w:tc>
          <w:tcPr>
            <w:tcW w:w="601" w:type="dxa"/>
            <w:tcBorders>
              <w:top w:val="nil"/>
              <w:left w:val="nil"/>
              <w:bottom w:val="nil"/>
              <w:right w:val="nil"/>
            </w:tcBorders>
            <w:shd w:val="clear" w:color="auto" w:fill="auto"/>
            <w:noWrap/>
            <w:vAlign w:val="bottom"/>
            <w:hideMark/>
          </w:tcPr>
          <w:p w14:paraId="0E381959"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-2.3</w:t>
            </w:r>
          </w:p>
        </w:tc>
        <w:tc>
          <w:tcPr>
            <w:tcW w:w="986" w:type="dxa"/>
            <w:tcBorders>
              <w:top w:val="nil"/>
              <w:left w:val="nil"/>
              <w:bottom w:val="nil"/>
              <w:right w:val="single" w:sz="4" w:space="0" w:color="auto"/>
            </w:tcBorders>
            <w:shd w:val="clear" w:color="auto" w:fill="auto"/>
            <w:noWrap/>
            <w:vAlign w:val="bottom"/>
            <w:hideMark/>
          </w:tcPr>
          <w:p w14:paraId="1931282D"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(-4.9, 0.3)</w:t>
            </w:r>
          </w:p>
        </w:tc>
        <w:tc>
          <w:tcPr>
            <w:tcW w:w="601" w:type="dxa"/>
            <w:tcBorders>
              <w:top w:val="nil"/>
              <w:left w:val="nil"/>
              <w:bottom w:val="nil"/>
              <w:right w:val="nil"/>
            </w:tcBorders>
            <w:shd w:val="clear" w:color="auto" w:fill="auto"/>
            <w:noWrap/>
            <w:vAlign w:val="bottom"/>
            <w:hideMark/>
          </w:tcPr>
          <w:p w14:paraId="0DDF0CB5"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-2.8</w:t>
            </w:r>
          </w:p>
        </w:tc>
        <w:tc>
          <w:tcPr>
            <w:tcW w:w="970" w:type="dxa"/>
            <w:tcBorders>
              <w:top w:val="nil"/>
              <w:left w:val="nil"/>
              <w:bottom w:val="nil"/>
              <w:right w:val="nil"/>
            </w:tcBorders>
            <w:shd w:val="clear" w:color="auto" w:fill="auto"/>
            <w:noWrap/>
            <w:vAlign w:val="bottom"/>
            <w:hideMark/>
          </w:tcPr>
          <w:p w14:paraId="40F744BC"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(-5.6, 0.1)</w:t>
            </w:r>
          </w:p>
        </w:tc>
      </w:tr>
      <w:tr w:rsidR="00B749C7" w:rsidRPr="006F720A" w14:paraId="1AC9BAE7" w14:textId="77777777" w:rsidTr="00102AD3">
        <w:trPr>
          <w:trHeight w:val="600"/>
        </w:trPr>
        <w:tc>
          <w:tcPr>
            <w:tcW w:w="2269" w:type="dxa"/>
            <w:tcBorders>
              <w:top w:val="nil"/>
              <w:left w:val="nil"/>
              <w:bottom w:val="single" w:sz="4" w:space="0" w:color="auto"/>
              <w:right w:val="single" w:sz="4" w:space="0" w:color="auto"/>
            </w:tcBorders>
            <w:shd w:val="clear" w:color="auto" w:fill="auto"/>
            <w:vAlign w:val="bottom"/>
            <w:hideMark/>
          </w:tcPr>
          <w:p w14:paraId="5ABCE7D1" w14:textId="77777777" w:rsidR="00B749C7" w:rsidRPr="006F720A" w:rsidRDefault="00B749C7" w:rsidP="00102AD3">
            <w:pPr>
              <w:spacing w:after="0" w:line="240" w:lineRule="auto"/>
              <w:rPr>
                <w:rFonts w:eastAsia="Times New Roman" w:cs="Times New Roman"/>
                <w:b/>
                <w:bCs/>
                <w:color w:val="000000"/>
                <w:lang w:eastAsia="en-GB"/>
              </w:rPr>
            </w:pPr>
            <w:r w:rsidRPr="006F720A">
              <w:rPr>
                <w:rFonts w:eastAsia="Times New Roman" w:cs="Times New Roman"/>
                <w:b/>
                <w:bCs/>
                <w:color w:val="000000"/>
                <w:lang w:eastAsia="en-GB"/>
              </w:rPr>
              <w:t xml:space="preserve">Newspaper negativity </w:t>
            </w:r>
            <w:r w:rsidRPr="006F720A">
              <w:rPr>
                <w:rFonts w:eastAsia="Times New Roman" w:cs="Times New Roman"/>
                <w:b/>
                <w:bCs/>
                <w:color w:val="000000"/>
                <w:lang w:eastAsia="en-GB"/>
              </w:rPr>
              <w:br/>
            </w:r>
            <w:r w:rsidRPr="006F720A">
              <w:rPr>
                <w:rFonts w:eastAsia="Times New Roman" w:cs="Times New Roman"/>
                <w:color w:val="000000"/>
                <w:lang w:eastAsia="en-GB"/>
              </w:rPr>
              <w:t>(per unit)</w:t>
            </w:r>
          </w:p>
        </w:tc>
        <w:tc>
          <w:tcPr>
            <w:tcW w:w="601" w:type="dxa"/>
            <w:tcBorders>
              <w:top w:val="nil"/>
              <w:left w:val="nil"/>
              <w:bottom w:val="single" w:sz="4" w:space="0" w:color="auto"/>
              <w:right w:val="nil"/>
            </w:tcBorders>
            <w:shd w:val="clear" w:color="auto" w:fill="auto"/>
            <w:noWrap/>
            <w:vAlign w:val="bottom"/>
            <w:hideMark/>
          </w:tcPr>
          <w:p w14:paraId="1C1629F3"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0.02</w:t>
            </w:r>
          </w:p>
        </w:tc>
        <w:tc>
          <w:tcPr>
            <w:tcW w:w="1074" w:type="dxa"/>
            <w:tcBorders>
              <w:top w:val="nil"/>
              <w:left w:val="nil"/>
              <w:bottom w:val="single" w:sz="4" w:space="0" w:color="auto"/>
              <w:right w:val="single" w:sz="4" w:space="0" w:color="auto"/>
            </w:tcBorders>
            <w:shd w:val="clear" w:color="auto" w:fill="auto"/>
            <w:noWrap/>
            <w:vAlign w:val="bottom"/>
            <w:hideMark/>
          </w:tcPr>
          <w:p w14:paraId="19540DC5" w14:textId="77777777" w:rsidR="00B749C7"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 xml:space="preserve">(-0.04, </w:t>
            </w:r>
          </w:p>
          <w:p w14:paraId="48A104C6"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0.07)</w:t>
            </w:r>
          </w:p>
        </w:tc>
        <w:tc>
          <w:tcPr>
            <w:tcW w:w="601" w:type="dxa"/>
            <w:tcBorders>
              <w:top w:val="nil"/>
              <w:left w:val="nil"/>
              <w:bottom w:val="single" w:sz="4" w:space="0" w:color="auto"/>
              <w:right w:val="nil"/>
            </w:tcBorders>
            <w:shd w:val="clear" w:color="auto" w:fill="auto"/>
            <w:noWrap/>
            <w:vAlign w:val="bottom"/>
            <w:hideMark/>
          </w:tcPr>
          <w:p w14:paraId="64410156"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0.03</w:t>
            </w:r>
          </w:p>
        </w:tc>
        <w:tc>
          <w:tcPr>
            <w:tcW w:w="1009" w:type="dxa"/>
            <w:tcBorders>
              <w:top w:val="nil"/>
              <w:left w:val="nil"/>
              <w:bottom w:val="single" w:sz="4" w:space="0" w:color="auto"/>
              <w:right w:val="single" w:sz="4" w:space="0" w:color="auto"/>
            </w:tcBorders>
            <w:shd w:val="clear" w:color="auto" w:fill="auto"/>
            <w:noWrap/>
            <w:vAlign w:val="bottom"/>
            <w:hideMark/>
          </w:tcPr>
          <w:p w14:paraId="2CDD1F2E"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(-0.02, 0.08)</w:t>
            </w:r>
          </w:p>
        </w:tc>
        <w:tc>
          <w:tcPr>
            <w:tcW w:w="601" w:type="dxa"/>
            <w:tcBorders>
              <w:top w:val="nil"/>
              <w:left w:val="nil"/>
              <w:bottom w:val="single" w:sz="4" w:space="0" w:color="auto"/>
              <w:right w:val="nil"/>
            </w:tcBorders>
            <w:shd w:val="clear" w:color="auto" w:fill="auto"/>
            <w:noWrap/>
            <w:vAlign w:val="bottom"/>
            <w:hideMark/>
          </w:tcPr>
          <w:p w14:paraId="3A01E082"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0.08</w:t>
            </w:r>
          </w:p>
        </w:tc>
        <w:tc>
          <w:tcPr>
            <w:tcW w:w="986" w:type="dxa"/>
            <w:tcBorders>
              <w:top w:val="nil"/>
              <w:left w:val="nil"/>
              <w:bottom w:val="single" w:sz="4" w:space="0" w:color="auto"/>
              <w:right w:val="single" w:sz="4" w:space="0" w:color="auto"/>
            </w:tcBorders>
            <w:shd w:val="clear" w:color="auto" w:fill="auto"/>
            <w:noWrap/>
            <w:vAlign w:val="bottom"/>
            <w:hideMark/>
          </w:tcPr>
          <w:p w14:paraId="750EA8ED" w14:textId="77777777" w:rsidR="00B749C7"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 xml:space="preserve">(0.03, </w:t>
            </w:r>
          </w:p>
          <w:p w14:paraId="4E7373CC"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0.14)</w:t>
            </w:r>
          </w:p>
        </w:tc>
        <w:tc>
          <w:tcPr>
            <w:tcW w:w="601" w:type="dxa"/>
            <w:tcBorders>
              <w:top w:val="nil"/>
              <w:left w:val="nil"/>
              <w:bottom w:val="single" w:sz="4" w:space="0" w:color="auto"/>
              <w:right w:val="nil"/>
            </w:tcBorders>
            <w:shd w:val="clear" w:color="auto" w:fill="auto"/>
            <w:noWrap/>
            <w:vAlign w:val="bottom"/>
            <w:hideMark/>
          </w:tcPr>
          <w:p w14:paraId="3E2E41EF"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0.18</w:t>
            </w:r>
          </w:p>
        </w:tc>
        <w:tc>
          <w:tcPr>
            <w:tcW w:w="970" w:type="dxa"/>
            <w:tcBorders>
              <w:top w:val="nil"/>
              <w:left w:val="nil"/>
              <w:bottom w:val="single" w:sz="4" w:space="0" w:color="auto"/>
              <w:right w:val="nil"/>
            </w:tcBorders>
            <w:shd w:val="clear" w:color="auto" w:fill="auto"/>
            <w:noWrap/>
            <w:vAlign w:val="bottom"/>
            <w:hideMark/>
          </w:tcPr>
          <w:p w14:paraId="0FA44C16" w14:textId="77777777" w:rsidR="00B749C7"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 xml:space="preserve">(0.06, </w:t>
            </w:r>
          </w:p>
          <w:p w14:paraId="2D07AECD" w14:textId="77777777" w:rsidR="00B749C7" w:rsidRPr="006F720A" w:rsidRDefault="00B749C7" w:rsidP="00102AD3">
            <w:pPr>
              <w:spacing w:after="0" w:line="240" w:lineRule="auto"/>
              <w:jc w:val="right"/>
              <w:rPr>
                <w:rFonts w:eastAsia="Times New Roman" w:cs="Times New Roman"/>
                <w:color w:val="000000"/>
                <w:sz w:val="16"/>
                <w:szCs w:val="16"/>
                <w:lang w:eastAsia="en-GB"/>
              </w:rPr>
            </w:pPr>
            <w:r w:rsidRPr="006F720A">
              <w:rPr>
                <w:rFonts w:eastAsia="Times New Roman" w:cs="Times New Roman"/>
                <w:color w:val="000000"/>
                <w:sz w:val="16"/>
                <w:szCs w:val="16"/>
                <w:lang w:eastAsia="en-GB"/>
              </w:rPr>
              <w:t>0.29)</w:t>
            </w:r>
          </w:p>
        </w:tc>
      </w:tr>
      <w:tr w:rsidR="00B749C7" w:rsidRPr="006F720A" w14:paraId="07699172"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4813EDE2"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Constant</w:t>
            </w:r>
            <w:r>
              <w:rPr>
                <w:rFonts w:eastAsia="Times New Roman" w:cs="Times New Roman"/>
                <w:color w:val="000000"/>
                <w:lang w:eastAsia="en-GB"/>
              </w:rPr>
              <w:t xml:space="preserve"> term</w:t>
            </w:r>
          </w:p>
        </w:tc>
        <w:tc>
          <w:tcPr>
            <w:tcW w:w="601" w:type="dxa"/>
            <w:tcBorders>
              <w:top w:val="nil"/>
              <w:left w:val="nil"/>
              <w:bottom w:val="nil"/>
              <w:right w:val="nil"/>
            </w:tcBorders>
            <w:shd w:val="clear" w:color="auto" w:fill="auto"/>
            <w:noWrap/>
            <w:vAlign w:val="bottom"/>
            <w:hideMark/>
          </w:tcPr>
          <w:p w14:paraId="3F99D942"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-3.6</w:t>
            </w:r>
          </w:p>
        </w:tc>
        <w:tc>
          <w:tcPr>
            <w:tcW w:w="1074" w:type="dxa"/>
            <w:tcBorders>
              <w:top w:val="nil"/>
              <w:left w:val="nil"/>
              <w:bottom w:val="nil"/>
              <w:right w:val="single" w:sz="4" w:space="0" w:color="auto"/>
            </w:tcBorders>
            <w:shd w:val="clear" w:color="auto" w:fill="auto"/>
            <w:noWrap/>
            <w:vAlign w:val="bottom"/>
            <w:hideMark/>
          </w:tcPr>
          <w:p w14:paraId="0C3090DF"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3E3270F6"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1009" w:type="dxa"/>
            <w:tcBorders>
              <w:top w:val="nil"/>
              <w:left w:val="nil"/>
              <w:bottom w:val="nil"/>
              <w:right w:val="single" w:sz="4" w:space="0" w:color="auto"/>
            </w:tcBorders>
            <w:shd w:val="clear" w:color="auto" w:fill="auto"/>
            <w:noWrap/>
            <w:vAlign w:val="bottom"/>
            <w:hideMark/>
          </w:tcPr>
          <w:p w14:paraId="30245ED1"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7E563C68"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86" w:type="dxa"/>
            <w:tcBorders>
              <w:top w:val="nil"/>
              <w:left w:val="nil"/>
              <w:bottom w:val="nil"/>
              <w:right w:val="single" w:sz="4" w:space="0" w:color="auto"/>
            </w:tcBorders>
            <w:shd w:val="clear" w:color="auto" w:fill="auto"/>
            <w:noWrap/>
            <w:vAlign w:val="bottom"/>
            <w:hideMark/>
          </w:tcPr>
          <w:p w14:paraId="4D5862BB"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52D09100"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70" w:type="dxa"/>
            <w:tcBorders>
              <w:top w:val="nil"/>
              <w:left w:val="nil"/>
              <w:bottom w:val="nil"/>
              <w:right w:val="nil"/>
            </w:tcBorders>
            <w:shd w:val="clear" w:color="auto" w:fill="auto"/>
            <w:noWrap/>
            <w:vAlign w:val="bottom"/>
            <w:hideMark/>
          </w:tcPr>
          <w:p w14:paraId="26578A83" w14:textId="77777777" w:rsidR="00B749C7" w:rsidRPr="006F720A" w:rsidRDefault="00B749C7" w:rsidP="00102AD3">
            <w:pPr>
              <w:spacing w:after="0" w:line="240" w:lineRule="auto"/>
              <w:rPr>
                <w:rFonts w:eastAsia="Times New Roman" w:cs="Times New Roman"/>
                <w:sz w:val="20"/>
                <w:szCs w:val="20"/>
                <w:lang w:eastAsia="en-GB"/>
              </w:rPr>
            </w:pPr>
          </w:p>
        </w:tc>
      </w:tr>
      <w:tr w:rsidR="00B749C7" w:rsidRPr="006F720A" w14:paraId="0DAC52E6" w14:textId="77777777" w:rsidTr="00102AD3">
        <w:trPr>
          <w:trHeight w:val="330"/>
        </w:trPr>
        <w:tc>
          <w:tcPr>
            <w:tcW w:w="2269" w:type="dxa"/>
            <w:tcBorders>
              <w:top w:val="nil"/>
              <w:left w:val="nil"/>
              <w:bottom w:val="nil"/>
              <w:right w:val="single" w:sz="4" w:space="0" w:color="auto"/>
            </w:tcBorders>
            <w:shd w:val="clear" w:color="auto" w:fill="auto"/>
            <w:noWrap/>
            <w:vAlign w:val="bottom"/>
            <w:hideMark/>
          </w:tcPr>
          <w:p w14:paraId="77FD6B52"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Obs</w:t>
            </w:r>
            <w:r>
              <w:rPr>
                <w:rFonts w:eastAsia="Times New Roman" w:cs="Times New Roman"/>
                <w:color w:val="000000"/>
                <w:lang w:eastAsia="en-GB"/>
              </w:rPr>
              <w:t>ervations</w:t>
            </w:r>
          </w:p>
        </w:tc>
        <w:tc>
          <w:tcPr>
            <w:tcW w:w="601" w:type="dxa"/>
            <w:tcBorders>
              <w:top w:val="nil"/>
              <w:left w:val="nil"/>
              <w:bottom w:val="nil"/>
              <w:right w:val="nil"/>
            </w:tcBorders>
            <w:shd w:val="clear" w:color="auto" w:fill="auto"/>
            <w:noWrap/>
            <w:vAlign w:val="bottom"/>
            <w:hideMark/>
          </w:tcPr>
          <w:p w14:paraId="500B2FBC"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615</w:t>
            </w:r>
          </w:p>
        </w:tc>
        <w:tc>
          <w:tcPr>
            <w:tcW w:w="1074" w:type="dxa"/>
            <w:tcBorders>
              <w:top w:val="nil"/>
              <w:left w:val="nil"/>
              <w:bottom w:val="nil"/>
              <w:right w:val="single" w:sz="4" w:space="0" w:color="auto"/>
            </w:tcBorders>
            <w:shd w:val="clear" w:color="auto" w:fill="auto"/>
            <w:noWrap/>
            <w:vAlign w:val="bottom"/>
            <w:hideMark/>
          </w:tcPr>
          <w:p w14:paraId="58331E61"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3C215C56"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1009" w:type="dxa"/>
            <w:tcBorders>
              <w:top w:val="nil"/>
              <w:left w:val="nil"/>
              <w:bottom w:val="nil"/>
              <w:right w:val="single" w:sz="4" w:space="0" w:color="auto"/>
            </w:tcBorders>
            <w:shd w:val="clear" w:color="auto" w:fill="auto"/>
            <w:noWrap/>
            <w:vAlign w:val="bottom"/>
            <w:hideMark/>
          </w:tcPr>
          <w:p w14:paraId="66E014B3"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3D86FF7A"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86" w:type="dxa"/>
            <w:tcBorders>
              <w:top w:val="nil"/>
              <w:left w:val="nil"/>
              <w:bottom w:val="nil"/>
              <w:right w:val="single" w:sz="4" w:space="0" w:color="auto"/>
            </w:tcBorders>
            <w:shd w:val="clear" w:color="auto" w:fill="auto"/>
            <w:noWrap/>
            <w:vAlign w:val="bottom"/>
            <w:hideMark/>
          </w:tcPr>
          <w:p w14:paraId="7F03CD19"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nil"/>
              <w:right w:val="nil"/>
            </w:tcBorders>
            <w:shd w:val="clear" w:color="auto" w:fill="auto"/>
            <w:noWrap/>
            <w:vAlign w:val="bottom"/>
            <w:hideMark/>
          </w:tcPr>
          <w:p w14:paraId="4FE039DB" w14:textId="77777777" w:rsidR="00B749C7" w:rsidRPr="006F720A" w:rsidRDefault="00B749C7" w:rsidP="00102AD3">
            <w:pPr>
              <w:spacing w:after="0" w:line="240" w:lineRule="auto"/>
              <w:rPr>
                <w:rFonts w:eastAsia="Times New Roman" w:cs="Times New Roman"/>
                <w:color w:val="000000"/>
                <w:sz w:val="16"/>
                <w:szCs w:val="16"/>
                <w:lang w:eastAsia="en-GB"/>
              </w:rPr>
            </w:pPr>
          </w:p>
        </w:tc>
        <w:tc>
          <w:tcPr>
            <w:tcW w:w="970" w:type="dxa"/>
            <w:tcBorders>
              <w:top w:val="nil"/>
              <w:left w:val="nil"/>
              <w:bottom w:val="nil"/>
              <w:right w:val="nil"/>
            </w:tcBorders>
            <w:shd w:val="clear" w:color="auto" w:fill="auto"/>
            <w:noWrap/>
            <w:vAlign w:val="bottom"/>
            <w:hideMark/>
          </w:tcPr>
          <w:p w14:paraId="68187779" w14:textId="77777777" w:rsidR="00B749C7" w:rsidRPr="006F720A" w:rsidRDefault="00B749C7" w:rsidP="00102AD3">
            <w:pPr>
              <w:spacing w:after="0" w:line="240" w:lineRule="auto"/>
              <w:rPr>
                <w:rFonts w:eastAsia="Times New Roman" w:cs="Times New Roman"/>
                <w:sz w:val="20"/>
                <w:szCs w:val="20"/>
                <w:lang w:eastAsia="en-GB"/>
              </w:rPr>
            </w:pPr>
          </w:p>
        </w:tc>
      </w:tr>
      <w:tr w:rsidR="00B749C7" w:rsidRPr="006F720A" w14:paraId="39A0C9D0" w14:textId="77777777" w:rsidTr="00102AD3">
        <w:trPr>
          <w:trHeight w:val="340"/>
        </w:trPr>
        <w:tc>
          <w:tcPr>
            <w:tcW w:w="2269" w:type="dxa"/>
            <w:tcBorders>
              <w:top w:val="nil"/>
              <w:left w:val="nil"/>
              <w:bottom w:val="single" w:sz="8" w:space="0" w:color="auto"/>
              <w:right w:val="single" w:sz="4" w:space="0" w:color="auto"/>
            </w:tcBorders>
            <w:shd w:val="clear" w:color="auto" w:fill="auto"/>
            <w:noWrap/>
            <w:vAlign w:val="bottom"/>
            <w:hideMark/>
          </w:tcPr>
          <w:p w14:paraId="26F4F149" w14:textId="77777777" w:rsidR="00B749C7" w:rsidRPr="006F720A" w:rsidRDefault="00B749C7" w:rsidP="00102AD3">
            <w:pPr>
              <w:spacing w:after="0" w:line="240" w:lineRule="auto"/>
              <w:rPr>
                <w:rFonts w:eastAsia="Times New Roman" w:cs="Times New Roman"/>
                <w:color w:val="000000"/>
                <w:lang w:eastAsia="en-GB"/>
              </w:rPr>
            </w:pPr>
            <w:r>
              <w:rPr>
                <w:rFonts w:eastAsia="Times New Roman" w:cs="Times New Roman"/>
                <w:color w:val="000000"/>
                <w:lang w:eastAsia="en-GB"/>
              </w:rPr>
              <w:t>Individuals</w:t>
            </w:r>
          </w:p>
        </w:tc>
        <w:tc>
          <w:tcPr>
            <w:tcW w:w="601" w:type="dxa"/>
            <w:tcBorders>
              <w:top w:val="nil"/>
              <w:left w:val="nil"/>
              <w:bottom w:val="single" w:sz="8" w:space="0" w:color="auto"/>
              <w:right w:val="nil"/>
            </w:tcBorders>
            <w:shd w:val="clear" w:color="auto" w:fill="auto"/>
            <w:noWrap/>
            <w:vAlign w:val="bottom"/>
            <w:hideMark/>
          </w:tcPr>
          <w:p w14:paraId="1DD94C0C" w14:textId="77777777" w:rsidR="00B749C7" w:rsidRPr="006F720A" w:rsidRDefault="00B749C7" w:rsidP="00102AD3">
            <w:pPr>
              <w:spacing w:after="0" w:line="240" w:lineRule="auto"/>
              <w:jc w:val="right"/>
              <w:rPr>
                <w:rFonts w:eastAsia="Times New Roman" w:cs="Times New Roman"/>
                <w:color w:val="000000"/>
                <w:lang w:eastAsia="en-GB"/>
              </w:rPr>
            </w:pPr>
            <w:r w:rsidRPr="006F720A">
              <w:rPr>
                <w:rFonts w:eastAsia="Times New Roman" w:cs="Times New Roman"/>
                <w:color w:val="000000"/>
                <w:lang w:eastAsia="en-GB"/>
              </w:rPr>
              <w:t>547</w:t>
            </w:r>
          </w:p>
        </w:tc>
        <w:tc>
          <w:tcPr>
            <w:tcW w:w="1074" w:type="dxa"/>
            <w:tcBorders>
              <w:top w:val="nil"/>
              <w:left w:val="nil"/>
              <w:bottom w:val="single" w:sz="8" w:space="0" w:color="auto"/>
              <w:right w:val="single" w:sz="4" w:space="0" w:color="auto"/>
            </w:tcBorders>
            <w:shd w:val="clear" w:color="auto" w:fill="auto"/>
            <w:noWrap/>
            <w:vAlign w:val="bottom"/>
            <w:hideMark/>
          </w:tcPr>
          <w:p w14:paraId="3447299F"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single" w:sz="8" w:space="0" w:color="auto"/>
              <w:right w:val="nil"/>
            </w:tcBorders>
            <w:shd w:val="clear" w:color="auto" w:fill="auto"/>
            <w:noWrap/>
            <w:vAlign w:val="bottom"/>
            <w:hideMark/>
          </w:tcPr>
          <w:p w14:paraId="29149A9F"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 </w:t>
            </w:r>
          </w:p>
        </w:tc>
        <w:tc>
          <w:tcPr>
            <w:tcW w:w="1009" w:type="dxa"/>
            <w:tcBorders>
              <w:top w:val="nil"/>
              <w:left w:val="nil"/>
              <w:bottom w:val="single" w:sz="8" w:space="0" w:color="auto"/>
              <w:right w:val="single" w:sz="4" w:space="0" w:color="auto"/>
            </w:tcBorders>
            <w:shd w:val="clear" w:color="auto" w:fill="auto"/>
            <w:noWrap/>
            <w:vAlign w:val="bottom"/>
            <w:hideMark/>
          </w:tcPr>
          <w:p w14:paraId="167C81C8"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single" w:sz="8" w:space="0" w:color="auto"/>
              <w:right w:val="nil"/>
            </w:tcBorders>
            <w:shd w:val="clear" w:color="auto" w:fill="auto"/>
            <w:noWrap/>
            <w:vAlign w:val="bottom"/>
            <w:hideMark/>
          </w:tcPr>
          <w:p w14:paraId="418B9C17"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 </w:t>
            </w:r>
          </w:p>
        </w:tc>
        <w:tc>
          <w:tcPr>
            <w:tcW w:w="986" w:type="dxa"/>
            <w:tcBorders>
              <w:top w:val="nil"/>
              <w:left w:val="nil"/>
              <w:bottom w:val="single" w:sz="8" w:space="0" w:color="auto"/>
              <w:right w:val="single" w:sz="4" w:space="0" w:color="auto"/>
            </w:tcBorders>
            <w:shd w:val="clear" w:color="auto" w:fill="auto"/>
            <w:noWrap/>
            <w:vAlign w:val="bottom"/>
            <w:hideMark/>
          </w:tcPr>
          <w:p w14:paraId="23EFEE4E"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c>
          <w:tcPr>
            <w:tcW w:w="601" w:type="dxa"/>
            <w:tcBorders>
              <w:top w:val="nil"/>
              <w:left w:val="nil"/>
              <w:bottom w:val="single" w:sz="8" w:space="0" w:color="auto"/>
              <w:right w:val="nil"/>
            </w:tcBorders>
            <w:shd w:val="clear" w:color="auto" w:fill="auto"/>
            <w:noWrap/>
            <w:vAlign w:val="bottom"/>
            <w:hideMark/>
          </w:tcPr>
          <w:p w14:paraId="4695F8E8" w14:textId="77777777" w:rsidR="00B749C7" w:rsidRPr="006F720A" w:rsidRDefault="00B749C7" w:rsidP="00102AD3">
            <w:pPr>
              <w:spacing w:after="0" w:line="240" w:lineRule="auto"/>
              <w:rPr>
                <w:rFonts w:eastAsia="Times New Roman" w:cs="Times New Roman"/>
                <w:color w:val="000000"/>
                <w:lang w:eastAsia="en-GB"/>
              </w:rPr>
            </w:pPr>
            <w:r w:rsidRPr="006F720A">
              <w:rPr>
                <w:rFonts w:eastAsia="Times New Roman" w:cs="Times New Roman"/>
                <w:color w:val="000000"/>
                <w:lang w:eastAsia="en-GB"/>
              </w:rPr>
              <w:t> </w:t>
            </w:r>
          </w:p>
        </w:tc>
        <w:tc>
          <w:tcPr>
            <w:tcW w:w="970" w:type="dxa"/>
            <w:tcBorders>
              <w:top w:val="nil"/>
              <w:left w:val="nil"/>
              <w:bottom w:val="single" w:sz="8" w:space="0" w:color="auto"/>
              <w:right w:val="nil"/>
            </w:tcBorders>
            <w:shd w:val="clear" w:color="auto" w:fill="auto"/>
            <w:noWrap/>
            <w:vAlign w:val="bottom"/>
            <w:hideMark/>
          </w:tcPr>
          <w:p w14:paraId="027ABC91" w14:textId="77777777" w:rsidR="00B749C7" w:rsidRPr="006F720A" w:rsidRDefault="00B749C7" w:rsidP="00102AD3">
            <w:pPr>
              <w:spacing w:after="0" w:line="240" w:lineRule="auto"/>
              <w:rPr>
                <w:rFonts w:eastAsia="Times New Roman" w:cs="Times New Roman"/>
                <w:color w:val="000000"/>
                <w:sz w:val="16"/>
                <w:szCs w:val="16"/>
                <w:lang w:eastAsia="en-GB"/>
              </w:rPr>
            </w:pPr>
            <w:r w:rsidRPr="006F720A">
              <w:rPr>
                <w:rFonts w:eastAsia="Times New Roman" w:cs="Times New Roman"/>
                <w:color w:val="000000"/>
                <w:sz w:val="16"/>
                <w:szCs w:val="16"/>
                <w:lang w:eastAsia="en-GB"/>
              </w:rPr>
              <w:t> </w:t>
            </w:r>
          </w:p>
        </w:tc>
      </w:tr>
    </w:tbl>
    <w:p w14:paraId="686B00D0" w14:textId="77777777" w:rsidR="00B749C7" w:rsidRPr="009B02C9" w:rsidRDefault="00B749C7" w:rsidP="00B749C7"/>
    <w:p w14:paraId="6C0B0AA5" w14:textId="77777777" w:rsidR="00B749C7" w:rsidRDefault="00B749C7" w:rsidP="00B749C7">
      <w:pPr>
        <w:pStyle w:val="Heading3"/>
      </w:pPr>
      <w:r>
        <w:t>Study 3 further results</w:t>
      </w:r>
    </w:p>
    <w:p w14:paraId="7EA44909" w14:textId="77777777" w:rsidR="00B749C7" w:rsidRDefault="00B749C7" w:rsidP="00B749C7">
      <w:r>
        <w:t>The main text presents a figure showing perceptions of non-genuineness for each type of social relationship in each of the UK and Norway; the underlying table is as follows:</w:t>
      </w:r>
    </w:p>
    <w:p w14:paraId="7F92CA16" w14:textId="40ADA90C" w:rsidR="00B749C7" w:rsidRDefault="00B749C7" w:rsidP="00B749C7">
      <w:pPr>
        <w:pStyle w:val="Caption"/>
        <w:keepNext/>
      </w:pPr>
      <w:r>
        <w:t xml:space="preserve">Table </w:t>
      </w:r>
      <w:r w:rsidR="00817577">
        <w:fldChar w:fldCharType="begin"/>
      </w:r>
      <w:r w:rsidR="00817577">
        <w:instrText xml:space="preserve"> SEQ Table \* ARABIC </w:instrText>
      </w:r>
      <w:r w:rsidR="00817577">
        <w:fldChar w:fldCharType="separate"/>
      </w:r>
      <w:r w:rsidR="00817577">
        <w:rPr>
          <w:noProof/>
        </w:rPr>
        <w:t>9</w:t>
      </w:r>
      <w:r w:rsidR="00817577">
        <w:rPr>
          <w:noProof/>
        </w:rPr>
        <w:fldChar w:fldCharType="end"/>
      </w:r>
      <w:r>
        <w:t xml:space="preserve">: Perceived contact with a non-genuine disability benefit claimant                                </w:t>
      </w:r>
      <w:proofErr w:type="gramStart"/>
      <w:r>
        <w:t xml:space="preserve">   (</w:t>
      </w:r>
      <w:proofErr w:type="gramEnd"/>
      <w:r>
        <w:t>as % of knowing any claimant in this category), UK vs. Norway</w:t>
      </w:r>
    </w:p>
    <w:tbl>
      <w:tblPr>
        <w:tblW w:w="7531" w:type="dxa"/>
        <w:jc w:val="center"/>
        <w:tblLook w:val="04A0" w:firstRow="1" w:lastRow="0" w:firstColumn="1" w:lastColumn="0" w:noHBand="0" w:noVBand="1"/>
      </w:tblPr>
      <w:tblGrid>
        <w:gridCol w:w="1832"/>
        <w:gridCol w:w="785"/>
        <w:gridCol w:w="1146"/>
        <w:gridCol w:w="785"/>
        <w:gridCol w:w="1138"/>
        <w:gridCol w:w="754"/>
        <w:gridCol w:w="1091"/>
      </w:tblGrid>
      <w:tr w:rsidR="00B749C7" w:rsidRPr="0044775E" w14:paraId="6038D80B" w14:textId="77777777" w:rsidTr="00102AD3">
        <w:trPr>
          <w:trHeight w:val="330"/>
          <w:jc w:val="center"/>
        </w:trPr>
        <w:tc>
          <w:tcPr>
            <w:tcW w:w="1832" w:type="dxa"/>
            <w:tcBorders>
              <w:top w:val="nil"/>
              <w:left w:val="nil"/>
              <w:bottom w:val="nil"/>
              <w:right w:val="single" w:sz="4" w:space="0" w:color="auto"/>
            </w:tcBorders>
            <w:shd w:val="clear" w:color="000000" w:fill="FFFFFF"/>
            <w:noWrap/>
            <w:vAlign w:val="bottom"/>
            <w:hideMark/>
          </w:tcPr>
          <w:p w14:paraId="3D5FBCE2" w14:textId="77777777" w:rsidR="00B749C7" w:rsidRPr="0044775E" w:rsidRDefault="00B749C7" w:rsidP="00102AD3">
            <w:pPr>
              <w:spacing w:after="0" w:line="240" w:lineRule="auto"/>
              <w:rPr>
                <w:rFonts w:eastAsia="Times New Roman" w:cs="Times New Roman"/>
                <w:color w:val="000000"/>
                <w:lang w:eastAsia="en-GB"/>
              </w:rPr>
            </w:pPr>
            <w:r w:rsidRPr="0044775E">
              <w:rPr>
                <w:rFonts w:eastAsia="Times New Roman" w:cs="Times New Roman"/>
                <w:color w:val="000000"/>
                <w:lang w:eastAsia="en-GB"/>
              </w:rPr>
              <w:t> </w:t>
            </w:r>
          </w:p>
        </w:tc>
        <w:tc>
          <w:tcPr>
            <w:tcW w:w="1931" w:type="dxa"/>
            <w:gridSpan w:val="2"/>
            <w:tcBorders>
              <w:top w:val="nil"/>
              <w:left w:val="nil"/>
              <w:bottom w:val="nil"/>
              <w:right w:val="single" w:sz="4" w:space="0" w:color="000000"/>
            </w:tcBorders>
            <w:shd w:val="clear" w:color="000000" w:fill="FFFFFF"/>
            <w:noWrap/>
            <w:vAlign w:val="bottom"/>
            <w:hideMark/>
          </w:tcPr>
          <w:p w14:paraId="1CDDEC91" w14:textId="77777777" w:rsidR="00B749C7" w:rsidRPr="0044775E" w:rsidRDefault="00B749C7" w:rsidP="00102AD3">
            <w:pPr>
              <w:spacing w:after="0" w:line="240" w:lineRule="auto"/>
              <w:jc w:val="center"/>
              <w:rPr>
                <w:rFonts w:eastAsia="Times New Roman" w:cs="Times New Roman"/>
                <w:b/>
                <w:bCs/>
                <w:color w:val="000000"/>
                <w:lang w:eastAsia="en-GB"/>
              </w:rPr>
            </w:pPr>
            <w:r w:rsidRPr="0044775E">
              <w:rPr>
                <w:rFonts w:eastAsia="Times New Roman" w:cs="Times New Roman"/>
                <w:b/>
                <w:bCs/>
                <w:color w:val="000000"/>
                <w:lang w:eastAsia="en-GB"/>
              </w:rPr>
              <w:t>UK</w:t>
            </w:r>
          </w:p>
        </w:tc>
        <w:tc>
          <w:tcPr>
            <w:tcW w:w="1923" w:type="dxa"/>
            <w:gridSpan w:val="2"/>
            <w:tcBorders>
              <w:top w:val="nil"/>
              <w:left w:val="nil"/>
              <w:bottom w:val="nil"/>
              <w:right w:val="single" w:sz="4" w:space="0" w:color="000000"/>
            </w:tcBorders>
            <w:shd w:val="clear" w:color="000000" w:fill="FFFFFF"/>
            <w:noWrap/>
            <w:vAlign w:val="bottom"/>
            <w:hideMark/>
          </w:tcPr>
          <w:p w14:paraId="08C92E93" w14:textId="77777777" w:rsidR="00B749C7" w:rsidRPr="0044775E" w:rsidRDefault="00B749C7" w:rsidP="00102AD3">
            <w:pPr>
              <w:spacing w:after="0" w:line="240" w:lineRule="auto"/>
              <w:jc w:val="center"/>
              <w:rPr>
                <w:rFonts w:eastAsia="Times New Roman" w:cs="Times New Roman"/>
                <w:b/>
                <w:bCs/>
                <w:color w:val="000000"/>
                <w:lang w:eastAsia="en-GB"/>
              </w:rPr>
            </w:pPr>
            <w:r w:rsidRPr="0044775E">
              <w:rPr>
                <w:rFonts w:eastAsia="Times New Roman" w:cs="Times New Roman"/>
                <w:b/>
                <w:bCs/>
                <w:color w:val="000000"/>
                <w:lang w:eastAsia="en-GB"/>
              </w:rPr>
              <w:t>Norway</w:t>
            </w:r>
          </w:p>
        </w:tc>
        <w:tc>
          <w:tcPr>
            <w:tcW w:w="1845" w:type="dxa"/>
            <w:gridSpan w:val="2"/>
            <w:tcBorders>
              <w:top w:val="nil"/>
              <w:left w:val="nil"/>
              <w:bottom w:val="nil"/>
              <w:right w:val="single" w:sz="4" w:space="0" w:color="000000"/>
            </w:tcBorders>
            <w:shd w:val="clear" w:color="000000" w:fill="FFFFFF"/>
            <w:noWrap/>
            <w:vAlign w:val="bottom"/>
            <w:hideMark/>
          </w:tcPr>
          <w:p w14:paraId="290C8436" w14:textId="77777777" w:rsidR="00B749C7" w:rsidRPr="0044775E" w:rsidRDefault="00B749C7" w:rsidP="00102AD3">
            <w:pPr>
              <w:spacing w:after="0" w:line="240" w:lineRule="auto"/>
              <w:jc w:val="center"/>
              <w:rPr>
                <w:rFonts w:eastAsia="Times New Roman" w:cs="Times New Roman"/>
                <w:b/>
                <w:bCs/>
                <w:color w:val="000000"/>
                <w:lang w:eastAsia="en-GB"/>
              </w:rPr>
            </w:pPr>
            <w:r w:rsidRPr="0044775E">
              <w:rPr>
                <w:rFonts w:eastAsia="Times New Roman" w:cs="Times New Roman"/>
                <w:b/>
                <w:bCs/>
                <w:color w:val="000000"/>
                <w:lang w:eastAsia="en-GB"/>
              </w:rPr>
              <w:t>Difference</w:t>
            </w:r>
          </w:p>
        </w:tc>
      </w:tr>
      <w:tr w:rsidR="00B749C7" w:rsidRPr="0044775E" w14:paraId="728B4369" w14:textId="77777777" w:rsidTr="00102AD3">
        <w:trPr>
          <w:trHeight w:val="330"/>
          <w:jc w:val="center"/>
        </w:trPr>
        <w:tc>
          <w:tcPr>
            <w:tcW w:w="1832" w:type="dxa"/>
            <w:tcBorders>
              <w:top w:val="nil"/>
              <w:left w:val="nil"/>
              <w:bottom w:val="single" w:sz="4" w:space="0" w:color="auto"/>
              <w:right w:val="single" w:sz="4" w:space="0" w:color="auto"/>
            </w:tcBorders>
            <w:shd w:val="clear" w:color="000000" w:fill="FFFFFF"/>
            <w:noWrap/>
            <w:vAlign w:val="bottom"/>
            <w:hideMark/>
          </w:tcPr>
          <w:p w14:paraId="7FC50252" w14:textId="77777777" w:rsidR="00B749C7" w:rsidRPr="0044775E" w:rsidRDefault="00B749C7" w:rsidP="00102AD3">
            <w:pPr>
              <w:spacing w:after="0" w:line="240" w:lineRule="auto"/>
              <w:rPr>
                <w:rFonts w:eastAsia="Times New Roman" w:cs="Times New Roman"/>
                <w:color w:val="000000"/>
                <w:lang w:eastAsia="en-GB"/>
              </w:rPr>
            </w:pPr>
            <w:r w:rsidRPr="0044775E">
              <w:rPr>
                <w:rFonts w:eastAsia="Times New Roman" w:cs="Times New Roman"/>
                <w:color w:val="000000"/>
                <w:lang w:eastAsia="en-GB"/>
              </w:rPr>
              <w:t> </w:t>
            </w:r>
          </w:p>
        </w:tc>
        <w:tc>
          <w:tcPr>
            <w:tcW w:w="785" w:type="dxa"/>
            <w:tcBorders>
              <w:top w:val="nil"/>
              <w:left w:val="nil"/>
              <w:bottom w:val="single" w:sz="4" w:space="0" w:color="auto"/>
              <w:right w:val="nil"/>
            </w:tcBorders>
            <w:shd w:val="clear" w:color="000000" w:fill="FFFFFF"/>
            <w:noWrap/>
            <w:vAlign w:val="bottom"/>
            <w:hideMark/>
          </w:tcPr>
          <w:p w14:paraId="43F70C4F" w14:textId="77777777" w:rsidR="00B749C7" w:rsidRPr="0044775E" w:rsidRDefault="00B749C7" w:rsidP="00102AD3">
            <w:pPr>
              <w:spacing w:after="0" w:line="240" w:lineRule="auto"/>
              <w:rPr>
                <w:rFonts w:eastAsia="Times New Roman" w:cs="Times New Roman"/>
                <w:color w:val="000000"/>
                <w:lang w:eastAsia="en-GB"/>
              </w:rPr>
            </w:pPr>
            <w:r w:rsidRPr="0044775E">
              <w:rPr>
                <w:rFonts w:eastAsia="Times New Roman" w:cs="Times New Roman"/>
                <w:color w:val="000000"/>
                <w:lang w:eastAsia="en-GB"/>
              </w:rPr>
              <w:t xml:space="preserve">Effect </w:t>
            </w:r>
          </w:p>
        </w:tc>
        <w:tc>
          <w:tcPr>
            <w:tcW w:w="1146" w:type="dxa"/>
            <w:tcBorders>
              <w:top w:val="nil"/>
              <w:left w:val="nil"/>
              <w:bottom w:val="single" w:sz="4" w:space="0" w:color="auto"/>
              <w:right w:val="single" w:sz="4" w:space="0" w:color="auto"/>
            </w:tcBorders>
            <w:shd w:val="clear" w:color="000000" w:fill="FFFFFF"/>
            <w:noWrap/>
            <w:vAlign w:val="bottom"/>
            <w:hideMark/>
          </w:tcPr>
          <w:p w14:paraId="77A00ABD" w14:textId="77777777" w:rsidR="00B749C7" w:rsidRPr="0044775E" w:rsidRDefault="00B749C7" w:rsidP="00102AD3">
            <w:pPr>
              <w:spacing w:after="0" w:line="240" w:lineRule="auto"/>
              <w:rPr>
                <w:rFonts w:eastAsia="Times New Roman" w:cs="Times New Roman"/>
                <w:color w:val="000000"/>
                <w:lang w:eastAsia="en-GB"/>
              </w:rPr>
            </w:pPr>
            <w:r w:rsidRPr="0044775E">
              <w:rPr>
                <w:rFonts w:eastAsia="Times New Roman" w:cs="Times New Roman"/>
                <w:color w:val="000000"/>
                <w:lang w:eastAsia="en-GB"/>
              </w:rPr>
              <w:t>95% CI</w:t>
            </w:r>
          </w:p>
        </w:tc>
        <w:tc>
          <w:tcPr>
            <w:tcW w:w="785" w:type="dxa"/>
            <w:tcBorders>
              <w:top w:val="nil"/>
              <w:left w:val="nil"/>
              <w:bottom w:val="single" w:sz="4" w:space="0" w:color="auto"/>
              <w:right w:val="nil"/>
            </w:tcBorders>
            <w:shd w:val="clear" w:color="000000" w:fill="FFFFFF"/>
            <w:noWrap/>
            <w:vAlign w:val="bottom"/>
            <w:hideMark/>
          </w:tcPr>
          <w:p w14:paraId="51C8DEE8" w14:textId="77777777" w:rsidR="00B749C7" w:rsidRPr="0044775E" w:rsidRDefault="00B749C7" w:rsidP="00102AD3">
            <w:pPr>
              <w:spacing w:after="0" w:line="240" w:lineRule="auto"/>
              <w:rPr>
                <w:rFonts w:eastAsia="Times New Roman" w:cs="Times New Roman"/>
                <w:color w:val="000000"/>
                <w:lang w:eastAsia="en-GB"/>
              </w:rPr>
            </w:pPr>
            <w:r w:rsidRPr="0044775E">
              <w:rPr>
                <w:rFonts w:eastAsia="Times New Roman" w:cs="Times New Roman"/>
                <w:color w:val="000000"/>
                <w:lang w:eastAsia="en-GB"/>
              </w:rPr>
              <w:t xml:space="preserve">Effect </w:t>
            </w:r>
          </w:p>
        </w:tc>
        <w:tc>
          <w:tcPr>
            <w:tcW w:w="1138" w:type="dxa"/>
            <w:tcBorders>
              <w:top w:val="nil"/>
              <w:left w:val="nil"/>
              <w:bottom w:val="single" w:sz="4" w:space="0" w:color="auto"/>
              <w:right w:val="single" w:sz="4" w:space="0" w:color="auto"/>
            </w:tcBorders>
            <w:shd w:val="clear" w:color="000000" w:fill="FFFFFF"/>
            <w:noWrap/>
            <w:vAlign w:val="bottom"/>
            <w:hideMark/>
          </w:tcPr>
          <w:p w14:paraId="221C5A00" w14:textId="77777777" w:rsidR="00B749C7" w:rsidRPr="0044775E" w:rsidRDefault="00B749C7" w:rsidP="00102AD3">
            <w:pPr>
              <w:spacing w:after="0" w:line="240" w:lineRule="auto"/>
              <w:rPr>
                <w:rFonts w:eastAsia="Times New Roman" w:cs="Times New Roman"/>
                <w:color w:val="000000"/>
                <w:lang w:eastAsia="en-GB"/>
              </w:rPr>
            </w:pPr>
            <w:r w:rsidRPr="0044775E">
              <w:rPr>
                <w:rFonts w:eastAsia="Times New Roman" w:cs="Times New Roman"/>
                <w:color w:val="000000"/>
                <w:lang w:eastAsia="en-GB"/>
              </w:rPr>
              <w:t>95% CI</w:t>
            </w:r>
          </w:p>
        </w:tc>
        <w:tc>
          <w:tcPr>
            <w:tcW w:w="754" w:type="dxa"/>
            <w:tcBorders>
              <w:top w:val="nil"/>
              <w:left w:val="nil"/>
              <w:bottom w:val="single" w:sz="4" w:space="0" w:color="auto"/>
              <w:right w:val="nil"/>
            </w:tcBorders>
            <w:shd w:val="clear" w:color="000000" w:fill="FFFFFF"/>
            <w:noWrap/>
            <w:vAlign w:val="bottom"/>
            <w:hideMark/>
          </w:tcPr>
          <w:p w14:paraId="34B5852C" w14:textId="77777777" w:rsidR="00B749C7" w:rsidRPr="0044775E" w:rsidRDefault="00B749C7" w:rsidP="00102AD3">
            <w:pPr>
              <w:spacing w:after="0" w:line="240" w:lineRule="auto"/>
              <w:rPr>
                <w:rFonts w:eastAsia="Times New Roman" w:cs="Times New Roman"/>
                <w:color w:val="000000"/>
                <w:lang w:eastAsia="en-GB"/>
              </w:rPr>
            </w:pPr>
            <w:r w:rsidRPr="0044775E">
              <w:rPr>
                <w:rFonts w:eastAsia="Times New Roman" w:cs="Times New Roman"/>
                <w:color w:val="000000"/>
                <w:lang w:eastAsia="en-GB"/>
              </w:rPr>
              <w:t xml:space="preserve">Effect </w:t>
            </w:r>
          </w:p>
        </w:tc>
        <w:tc>
          <w:tcPr>
            <w:tcW w:w="1091" w:type="dxa"/>
            <w:tcBorders>
              <w:top w:val="nil"/>
              <w:left w:val="nil"/>
              <w:bottom w:val="single" w:sz="4" w:space="0" w:color="auto"/>
              <w:right w:val="single" w:sz="4" w:space="0" w:color="auto"/>
            </w:tcBorders>
            <w:shd w:val="clear" w:color="000000" w:fill="FFFFFF"/>
            <w:noWrap/>
            <w:vAlign w:val="bottom"/>
            <w:hideMark/>
          </w:tcPr>
          <w:p w14:paraId="32C2B44A" w14:textId="77777777" w:rsidR="00B749C7" w:rsidRPr="0044775E" w:rsidRDefault="00B749C7" w:rsidP="00102AD3">
            <w:pPr>
              <w:spacing w:after="0" w:line="240" w:lineRule="auto"/>
              <w:rPr>
                <w:rFonts w:eastAsia="Times New Roman" w:cs="Times New Roman"/>
                <w:color w:val="000000"/>
                <w:lang w:eastAsia="en-GB"/>
              </w:rPr>
            </w:pPr>
            <w:r w:rsidRPr="0044775E">
              <w:rPr>
                <w:rFonts w:eastAsia="Times New Roman" w:cs="Times New Roman"/>
                <w:color w:val="000000"/>
                <w:lang w:eastAsia="en-GB"/>
              </w:rPr>
              <w:t>95% CI</w:t>
            </w:r>
          </w:p>
        </w:tc>
      </w:tr>
      <w:tr w:rsidR="00B749C7" w:rsidRPr="0044775E" w14:paraId="6090D254" w14:textId="77777777" w:rsidTr="00102AD3">
        <w:trPr>
          <w:trHeight w:val="330"/>
          <w:jc w:val="center"/>
        </w:trPr>
        <w:tc>
          <w:tcPr>
            <w:tcW w:w="1832" w:type="dxa"/>
            <w:tcBorders>
              <w:top w:val="nil"/>
              <w:left w:val="nil"/>
              <w:bottom w:val="nil"/>
              <w:right w:val="single" w:sz="4" w:space="0" w:color="auto"/>
            </w:tcBorders>
            <w:shd w:val="clear" w:color="000000" w:fill="FFFFFF"/>
            <w:noWrap/>
            <w:vAlign w:val="bottom"/>
            <w:hideMark/>
          </w:tcPr>
          <w:p w14:paraId="63A60CC0" w14:textId="77777777" w:rsidR="00B749C7" w:rsidRPr="0044775E" w:rsidRDefault="00B749C7" w:rsidP="00102AD3">
            <w:pPr>
              <w:spacing w:after="0" w:line="240" w:lineRule="auto"/>
              <w:jc w:val="right"/>
              <w:rPr>
                <w:rFonts w:eastAsia="Times New Roman" w:cs="Times New Roman"/>
                <w:color w:val="000000"/>
                <w:lang w:eastAsia="en-GB"/>
              </w:rPr>
            </w:pPr>
            <w:r w:rsidRPr="0044775E">
              <w:rPr>
                <w:rFonts w:eastAsia="Times New Roman" w:cs="Times New Roman"/>
                <w:color w:val="000000"/>
                <w:lang w:eastAsia="en-GB"/>
              </w:rPr>
              <w:t>Close family</w:t>
            </w:r>
          </w:p>
        </w:tc>
        <w:tc>
          <w:tcPr>
            <w:tcW w:w="785" w:type="dxa"/>
            <w:tcBorders>
              <w:top w:val="nil"/>
              <w:left w:val="nil"/>
              <w:bottom w:val="nil"/>
              <w:right w:val="nil"/>
            </w:tcBorders>
            <w:shd w:val="clear" w:color="000000" w:fill="FFFFFF"/>
            <w:noWrap/>
            <w:vAlign w:val="bottom"/>
            <w:hideMark/>
          </w:tcPr>
          <w:p w14:paraId="74441A75"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10.7%</w:t>
            </w:r>
          </w:p>
        </w:tc>
        <w:tc>
          <w:tcPr>
            <w:tcW w:w="1146" w:type="dxa"/>
            <w:tcBorders>
              <w:top w:val="nil"/>
              <w:left w:val="nil"/>
              <w:bottom w:val="nil"/>
              <w:right w:val="single" w:sz="4" w:space="0" w:color="auto"/>
            </w:tcBorders>
            <w:shd w:val="clear" w:color="000000" w:fill="FFFFFF"/>
            <w:noWrap/>
            <w:vAlign w:val="bottom"/>
            <w:hideMark/>
          </w:tcPr>
          <w:p w14:paraId="73B7EC3E"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(6.7, 14.6)</w:t>
            </w:r>
          </w:p>
        </w:tc>
        <w:tc>
          <w:tcPr>
            <w:tcW w:w="785" w:type="dxa"/>
            <w:tcBorders>
              <w:top w:val="nil"/>
              <w:left w:val="nil"/>
              <w:bottom w:val="nil"/>
              <w:right w:val="nil"/>
            </w:tcBorders>
            <w:shd w:val="clear" w:color="000000" w:fill="FFFFFF"/>
            <w:noWrap/>
            <w:vAlign w:val="bottom"/>
            <w:hideMark/>
          </w:tcPr>
          <w:p w14:paraId="71EEFC88"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14.8%</w:t>
            </w:r>
          </w:p>
        </w:tc>
        <w:tc>
          <w:tcPr>
            <w:tcW w:w="1138" w:type="dxa"/>
            <w:tcBorders>
              <w:top w:val="nil"/>
              <w:left w:val="nil"/>
              <w:bottom w:val="nil"/>
              <w:right w:val="single" w:sz="4" w:space="0" w:color="auto"/>
            </w:tcBorders>
            <w:shd w:val="clear" w:color="000000" w:fill="FFFFFF"/>
            <w:noWrap/>
            <w:vAlign w:val="bottom"/>
            <w:hideMark/>
          </w:tcPr>
          <w:p w14:paraId="785AF0E7"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(11.7, 18.0)</w:t>
            </w:r>
          </w:p>
        </w:tc>
        <w:tc>
          <w:tcPr>
            <w:tcW w:w="754" w:type="dxa"/>
            <w:tcBorders>
              <w:top w:val="nil"/>
              <w:left w:val="nil"/>
              <w:bottom w:val="nil"/>
              <w:right w:val="nil"/>
            </w:tcBorders>
            <w:shd w:val="clear" w:color="000000" w:fill="FFFFFF"/>
            <w:noWrap/>
            <w:vAlign w:val="bottom"/>
            <w:hideMark/>
          </w:tcPr>
          <w:p w14:paraId="53D8C5BA"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4.2%</w:t>
            </w:r>
          </w:p>
        </w:tc>
        <w:tc>
          <w:tcPr>
            <w:tcW w:w="1091" w:type="dxa"/>
            <w:tcBorders>
              <w:top w:val="nil"/>
              <w:left w:val="nil"/>
              <w:bottom w:val="nil"/>
              <w:right w:val="single" w:sz="4" w:space="0" w:color="auto"/>
            </w:tcBorders>
            <w:shd w:val="clear" w:color="000000" w:fill="FFFFFF"/>
            <w:noWrap/>
            <w:vAlign w:val="bottom"/>
            <w:hideMark/>
          </w:tcPr>
          <w:p w14:paraId="3E265B7E"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(-0.9, 9.2)</w:t>
            </w:r>
          </w:p>
        </w:tc>
      </w:tr>
      <w:tr w:rsidR="00B749C7" w:rsidRPr="0044775E" w14:paraId="15041E58" w14:textId="77777777" w:rsidTr="00102AD3">
        <w:trPr>
          <w:trHeight w:val="330"/>
          <w:jc w:val="center"/>
        </w:trPr>
        <w:tc>
          <w:tcPr>
            <w:tcW w:w="1832" w:type="dxa"/>
            <w:tcBorders>
              <w:top w:val="nil"/>
              <w:left w:val="nil"/>
              <w:bottom w:val="nil"/>
              <w:right w:val="single" w:sz="4" w:space="0" w:color="auto"/>
            </w:tcBorders>
            <w:shd w:val="clear" w:color="000000" w:fill="FFFFFF"/>
            <w:noWrap/>
            <w:vAlign w:val="bottom"/>
            <w:hideMark/>
          </w:tcPr>
          <w:p w14:paraId="2EE1CD63" w14:textId="77777777" w:rsidR="00B749C7" w:rsidRPr="0044775E" w:rsidRDefault="00B749C7" w:rsidP="00102AD3">
            <w:pPr>
              <w:spacing w:after="0" w:line="240" w:lineRule="auto"/>
              <w:jc w:val="right"/>
              <w:rPr>
                <w:rFonts w:eastAsia="Times New Roman" w:cs="Times New Roman"/>
                <w:color w:val="000000"/>
                <w:lang w:eastAsia="en-GB"/>
              </w:rPr>
            </w:pPr>
            <w:r w:rsidRPr="0044775E">
              <w:rPr>
                <w:rFonts w:eastAsia="Times New Roman" w:cs="Times New Roman"/>
                <w:color w:val="000000"/>
                <w:lang w:eastAsia="en-GB"/>
              </w:rPr>
              <w:t>Close friends</w:t>
            </w:r>
          </w:p>
        </w:tc>
        <w:tc>
          <w:tcPr>
            <w:tcW w:w="785" w:type="dxa"/>
            <w:tcBorders>
              <w:top w:val="nil"/>
              <w:left w:val="nil"/>
              <w:bottom w:val="nil"/>
              <w:right w:val="nil"/>
            </w:tcBorders>
            <w:shd w:val="clear" w:color="000000" w:fill="FFFFFF"/>
            <w:noWrap/>
            <w:vAlign w:val="bottom"/>
            <w:hideMark/>
          </w:tcPr>
          <w:p w14:paraId="279125E2"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18.7%</w:t>
            </w:r>
          </w:p>
        </w:tc>
        <w:tc>
          <w:tcPr>
            <w:tcW w:w="1146" w:type="dxa"/>
            <w:tcBorders>
              <w:top w:val="nil"/>
              <w:left w:val="nil"/>
              <w:bottom w:val="nil"/>
              <w:right w:val="single" w:sz="4" w:space="0" w:color="auto"/>
            </w:tcBorders>
            <w:shd w:val="clear" w:color="000000" w:fill="FFFFFF"/>
            <w:noWrap/>
            <w:vAlign w:val="bottom"/>
            <w:hideMark/>
          </w:tcPr>
          <w:p w14:paraId="06671D8E"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(12.8, 24.6)</w:t>
            </w:r>
          </w:p>
        </w:tc>
        <w:tc>
          <w:tcPr>
            <w:tcW w:w="785" w:type="dxa"/>
            <w:tcBorders>
              <w:top w:val="nil"/>
              <w:left w:val="nil"/>
              <w:bottom w:val="nil"/>
              <w:right w:val="nil"/>
            </w:tcBorders>
            <w:shd w:val="clear" w:color="000000" w:fill="FFFFFF"/>
            <w:noWrap/>
            <w:vAlign w:val="bottom"/>
            <w:hideMark/>
          </w:tcPr>
          <w:p w14:paraId="3CE58AE1"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25.1%</w:t>
            </w:r>
          </w:p>
        </w:tc>
        <w:tc>
          <w:tcPr>
            <w:tcW w:w="1138" w:type="dxa"/>
            <w:tcBorders>
              <w:top w:val="nil"/>
              <w:left w:val="nil"/>
              <w:bottom w:val="nil"/>
              <w:right w:val="single" w:sz="4" w:space="0" w:color="auto"/>
            </w:tcBorders>
            <w:shd w:val="clear" w:color="000000" w:fill="FFFFFF"/>
            <w:noWrap/>
            <w:vAlign w:val="bottom"/>
            <w:hideMark/>
          </w:tcPr>
          <w:p w14:paraId="4D0DBFB7"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(20.7, 29.4)</w:t>
            </w:r>
          </w:p>
        </w:tc>
        <w:tc>
          <w:tcPr>
            <w:tcW w:w="754" w:type="dxa"/>
            <w:tcBorders>
              <w:top w:val="nil"/>
              <w:left w:val="nil"/>
              <w:bottom w:val="nil"/>
              <w:right w:val="nil"/>
            </w:tcBorders>
            <w:shd w:val="clear" w:color="000000" w:fill="FFFFFF"/>
            <w:noWrap/>
            <w:vAlign w:val="bottom"/>
            <w:hideMark/>
          </w:tcPr>
          <w:p w14:paraId="2380B17D"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6.3%</w:t>
            </w:r>
          </w:p>
        </w:tc>
        <w:tc>
          <w:tcPr>
            <w:tcW w:w="1091" w:type="dxa"/>
            <w:tcBorders>
              <w:top w:val="nil"/>
              <w:left w:val="nil"/>
              <w:bottom w:val="nil"/>
              <w:right w:val="single" w:sz="4" w:space="0" w:color="auto"/>
            </w:tcBorders>
            <w:shd w:val="clear" w:color="000000" w:fill="FFFFFF"/>
            <w:noWrap/>
            <w:vAlign w:val="bottom"/>
            <w:hideMark/>
          </w:tcPr>
          <w:p w14:paraId="1B25D25E"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(-1.0, 13.7)</w:t>
            </w:r>
          </w:p>
        </w:tc>
      </w:tr>
      <w:tr w:rsidR="00B749C7" w:rsidRPr="0044775E" w14:paraId="6B47199E" w14:textId="77777777" w:rsidTr="00102AD3">
        <w:trPr>
          <w:trHeight w:val="330"/>
          <w:jc w:val="center"/>
        </w:trPr>
        <w:tc>
          <w:tcPr>
            <w:tcW w:w="1832" w:type="dxa"/>
            <w:tcBorders>
              <w:top w:val="nil"/>
              <w:left w:val="nil"/>
              <w:right w:val="single" w:sz="4" w:space="0" w:color="auto"/>
            </w:tcBorders>
            <w:shd w:val="clear" w:color="000000" w:fill="FFFFFF"/>
            <w:noWrap/>
            <w:vAlign w:val="bottom"/>
            <w:hideMark/>
          </w:tcPr>
          <w:p w14:paraId="5A0CC04D" w14:textId="77777777" w:rsidR="00B749C7" w:rsidRPr="0044775E" w:rsidRDefault="00B749C7" w:rsidP="00102AD3">
            <w:pPr>
              <w:spacing w:after="0" w:line="240" w:lineRule="auto"/>
              <w:jc w:val="right"/>
              <w:rPr>
                <w:rFonts w:eastAsia="Times New Roman" w:cs="Times New Roman"/>
                <w:color w:val="000000"/>
                <w:lang w:eastAsia="en-GB"/>
              </w:rPr>
            </w:pPr>
            <w:r w:rsidRPr="0044775E">
              <w:rPr>
                <w:rFonts w:eastAsia="Times New Roman" w:cs="Times New Roman"/>
                <w:color w:val="000000"/>
                <w:lang w:eastAsia="en-GB"/>
              </w:rPr>
              <w:t>Distant family</w:t>
            </w:r>
          </w:p>
        </w:tc>
        <w:tc>
          <w:tcPr>
            <w:tcW w:w="785" w:type="dxa"/>
            <w:tcBorders>
              <w:top w:val="nil"/>
              <w:left w:val="nil"/>
              <w:right w:val="nil"/>
            </w:tcBorders>
            <w:shd w:val="clear" w:color="000000" w:fill="FFFFFF"/>
            <w:noWrap/>
            <w:vAlign w:val="bottom"/>
            <w:hideMark/>
          </w:tcPr>
          <w:p w14:paraId="363A3BDD"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22.1%</w:t>
            </w:r>
          </w:p>
        </w:tc>
        <w:tc>
          <w:tcPr>
            <w:tcW w:w="1146" w:type="dxa"/>
            <w:tcBorders>
              <w:top w:val="nil"/>
              <w:left w:val="nil"/>
              <w:right w:val="single" w:sz="4" w:space="0" w:color="auto"/>
            </w:tcBorders>
            <w:shd w:val="clear" w:color="000000" w:fill="FFFFFF"/>
            <w:noWrap/>
            <w:vAlign w:val="bottom"/>
            <w:hideMark/>
          </w:tcPr>
          <w:p w14:paraId="73176AB8"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(13.2, 30.9)</w:t>
            </w:r>
          </w:p>
        </w:tc>
        <w:tc>
          <w:tcPr>
            <w:tcW w:w="785" w:type="dxa"/>
            <w:tcBorders>
              <w:top w:val="nil"/>
              <w:left w:val="nil"/>
              <w:right w:val="nil"/>
            </w:tcBorders>
            <w:shd w:val="clear" w:color="000000" w:fill="FFFFFF"/>
            <w:noWrap/>
            <w:vAlign w:val="bottom"/>
            <w:hideMark/>
          </w:tcPr>
          <w:p w14:paraId="64660216"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29.1%</w:t>
            </w:r>
          </w:p>
        </w:tc>
        <w:tc>
          <w:tcPr>
            <w:tcW w:w="1138" w:type="dxa"/>
            <w:tcBorders>
              <w:top w:val="nil"/>
              <w:left w:val="nil"/>
              <w:right w:val="single" w:sz="4" w:space="0" w:color="auto"/>
            </w:tcBorders>
            <w:shd w:val="clear" w:color="000000" w:fill="FFFFFF"/>
            <w:noWrap/>
            <w:vAlign w:val="bottom"/>
            <w:hideMark/>
          </w:tcPr>
          <w:p w14:paraId="386AFFE7"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(22.1, 36.1)</w:t>
            </w:r>
          </w:p>
        </w:tc>
        <w:tc>
          <w:tcPr>
            <w:tcW w:w="754" w:type="dxa"/>
            <w:tcBorders>
              <w:top w:val="nil"/>
              <w:left w:val="nil"/>
              <w:right w:val="nil"/>
            </w:tcBorders>
            <w:shd w:val="clear" w:color="000000" w:fill="FFFFFF"/>
            <w:noWrap/>
            <w:vAlign w:val="bottom"/>
            <w:hideMark/>
          </w:tcPr>
          <w:p w14:paraId="7BE808B2"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7.1%</w:t>
            </w:r>
          </w:p>
        </w:tc>
        <w:tc>
          <w:tcPr>
            <w:tcW w:w="1091" w:type="dxa"/>
            <w:tcBorders>
              <w:top w:val="nil"/>
              <w:left w:val="nil"/>
              <w:right w:val="single" w:sz="4" w:space="0" w:color="auto"/>
            </w:tcBorders>
            <w:shd w:val="clear" w:color="000000" w:fill="FFFFFF"/>
            <w:noWrap/>
            <w:vAlign w:val="bottom"/>
            <w:hideMark/>
          </w:tcPr>
          <w:p w14:paraId="0FA29552"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(-4.2, 18.4)</w:t>
            </w:r>
          </w:p>
        </w:tc>
      </w:tr>
      <w:tr w:rsidR="00B749C7" w:rsidRPr="0044775E" w14:paraId="45E4FE05" w14:textId="77777777" w:rsidTr="00102AD3">
        <w:trPr>
          <w:trHeight w:val="330"/>
          <w:jc w:val="center"/>
        </w:trPr>
        <w:tc>
          <w:tcPr>
            <w:tcW w:w="1832" w:type="dxa"/>
            <w:tcBorders>
              <w:top w:val="nil"/>
              <w:left w:val="nil"/>
              <w:bottom w:val="single" w:sz="4" w:space="0" w:color="auto"/>
              <w:right w:val="single" w:sz="4" w:space="0" w:color="auto"/>
            </w:tcBorders>
            <w:shd w:val="clear" w:color="000000" w:fill="FFFFFF"/>
            <w:noWrap/>
            <w:vAlign w:val="bottom"/>
            <w:hideMark/>
          </w:tcPr>
          <w:p w14:paraId="21AEB065" w14:textId="77777777" w:rsidR="00B749C7" w:rsidRPr="0044775E" w:rsidRDefault="00B749C7" w:rsidP="00102AD3">
            <w:pPr>
              <w:spacing w:after="0" w:line="240" w:lineRule="auto"/>
              <w:jc w:val="right"/>
              <w:rPr>
                <w:rFonts w:eastAsia="Times New Roman" w:cs="Times New Roman"/>
                <w:color w:val="000000"/>
                <w:lang w:eastAsia="en-GB"/>
              </w:rPr>
            </w:pPr>
            <w:r w:rsidRPr="0044775E">
              <w:rPr>
                <w:rFonts w:eastAsia="Times New Roman" w:cs="Times New Roman"/>
                <w:color w:val="000000"/>
                <w:lang w:eastAsia="en-GB"/>
              </w:rPr>
              <w:t>Neighbours</w:t>
            </w:r>
          </w:p>
        </w:tc>
        <w:tc>
          <w:tcPr>
            <w:tcW w:w="785" w:type="dxa"/>
            <w:tcBorders>
              <w:top w:val="nil"/>
              <w:left w:val="nil"/>
              <w:bottom w:val="single" w:sz="4" w:space="0" w:color="auto"/>
              <w:right w:val="nil"/>
            </w:tcBorders>
            <w:shd w:val="clear" w:color="000000" w:fill="FFFFFF"/>
            <w:noWrap/>
            <w:vAlign w:val="bottom"/>
            <w:hideMark/>
          </w:tcPr>
          <w:p w14:paraId="45B1DF0B"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31.7%</w:t>
            </w:r>
          </w:p>
        </w:tc>
        <w:tc>
          <w:tcPr>
            <w:tcW w:w="1146" w:type="dxa"/>
            <w:tcBorders>
              <w:top w:val="nil"/>
              <w:left w:val="nil"/>
              <w:bottom w:val="single" w:sz="4" w:space="0" w:color="auto"/>
              <w:right w:val="single" w:sz="4" w:space="0" w:color="auto"/>
            </w:tcBorders>
            <w:shd w:val="clear" w:color="000000" w:fill="FFFFFF"/>
            <w:noWrap/>
            <w:vAlign w:val="bottom"/>
            <w:hideMark/>
          </w:tcPr>
          <w:p w14:paraId="53C6865B"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(22.7, 40.8)</w:t>
            </w:r>
          </w:p>
        </w:tc>
        <w:tc>
          <w:tcPr>
            <w:tcW w:w="785" w:type="dxa"/>
            <w:tcBorders>
              <w:top w:val="nil"/>
              <w:left w:val="nil"/>
              <w:bottom w:val="single" w:sz="4" w:space="0" w:color="auto"/>
              <w:right w:val="nil"/>
            </w:tcBorders>
            <w:shd w:val="clear" w:color="000000" w:fill="FFFFFF"/>
            <w:noWrap/>
            <w:vAlign w:val="bottom"/>
            <w:hideMark/>
          </w:tcPr>
          <w:p w14:paraId="021D3757"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29.3%</w:t>
            </w:r>
          </w:p>
        </w:tc>
        <w:tc>
          <w:tcPr>
            <w:tcW w:w="1138" w:type="dxa"/>
            <w:tcBorders>
              <w:top w:val="nil"/>
              <w:left w:val="nil"/>
              <w:bottom w:val="single" w:sz="4" w:space="0" w:color="auto"/>
              <w:right w:val="single" w:sz="4" w:space="0" w:color="auto"/>
            </w:tcBorders>
            <w:shd w:val="clear" w:color="000000" w:fill="FFFFFF"/>
            <w:noWrap/>
            <w:vAlign w:val="bottom"/>
            <w:hideMark/>
          </w:tcPr>
          <w:p w14:paraId="35E0B5C2"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(21.8, 36.9)</w:t>
            </w:r>
          </w:p>
        </w:tc>
        <w:tc>
          <w:tcPr>
            <w:tcW w:w="754" w:type="dxa"/>
            <w:tcBorders>
              <w:top w:val="nil"/>
              <w:left w:val="nil"/>
              <w:bottom w:val="single" w:sz="4" w:space="0" w:color="auto"/>
              <w:right w:val="nil"/>
            </w:tcBorders>
            <w:shd w:val="clear" w:color="000000" w:fill="FFFFFF"/>
            <w:noWrap/>
            <w:vAlign w:val="bottom"/>
            <w:hideMark/>
          </w:tcPr>
          <w:p w14:paraId="08A9B351" w14:textId="77777777" w:rsidR="00B749C7" w:rsidRPr="00EF5444" w:rsidRDefault="00B749C7" w:rsidP="00102AD3">
            <w:pPr>
              <w:spacing w:after="0" w:line="240" w:lineRule="auto"/>
              <w:jc w:val="center"/>
              <w:rPr>
                <w:rFonts w:eastAsia="Times New Roman" w:cs="Times New Roman"/>
                <w:color w:val="000000"/>
                <w:lang w:eastAsia="en-GB"/>
              </w:rPr>
            </w:pPr>
            <w:r w:rsidRPr="00EF5444">
              <w:rPr>
                <w:rFonts w:cs="Times New Roman"/>
                <w:color w:val="000000"/>
              </w:rPr>
              <w:t>-2.4%</w:t>
            </w:r>
          </w:p>
        </w:tc>
        <w:tc>
          <w:tcPr>
            <w:tcW w:w="1091" w:type="dxa"/>
            <w:tcBorders>
              <w:top w:val="nil"/>
              <w:left w:val="nil"/>
              <w:bottom w:val="single" w:sz="4" w:space="0" w:color="auto"/>
              <w:right w:val="single" w:sz="4" w:space="0" w:color="auto"/>
            </w:tcBorders>
            <w:shd w:val="clear" w:color="000000" w:fill="FFFFFF"/>
            <w:noWrap/>
            <w:vAlign w:val="bottom"/>
            <w:hideMark/>
          </w:tcPr>
          <w:p w14:paraId="7150DAC0" w14:textId="77777777" w:rsidR="00B749C7" w:rsidRPr="00EF5444" w:rsidRDefault="00B749C7" w:rsidP="00102AD3">
            <w:pPr>
              <w:spacing w:after="0" w:line="240" w:lineRule="auto"/>
              <w:jc w:val="center"/>
              <w:rPr>
                <w:rFonts w:eastAsia="Times New Roman" w:cs="Times New Roman"/>
                <w:color w:val="000000"/>
                <w:sz w:val="18"/>
                <w:szCs w:val="18"/>
                <w:lang w:eastAsia="en-GB"/>
              </w:rPr>
            </w:pPr>
            <w:r w:rsidRPr="00EF5444">
              <w:rPr>
                <w:rFonts w:cs="Times New Roman"/>
                <w:color w:val="000000"/>
                <w:sz w:val="18"/>
                <w:szCs w:val="18"/>
              </w:rPr>
              <w:t>(-14.1, 9.3)</w:t>
            </w:r>
          </w:p>
        </w:tc>
      </w:tr>
    </w:tbl>
    <w:p w14:paraId="7CF1F2D5" w14:textId="77777777" w:rsidR="00B749C7" w:rsidRDefault="00B749C7" w:rsidP="00B749C7"/>
    <w:p w14:paraId="03028124" w14:textId="77777777" w:rsidR="00B749C7" w:rsidRDefault="00B749C7">
      <w:pPr>
        <w:spacing w:line="276" w:lineRule="auto"/>
        <w:rPr>
          <w:rFonts w:eastAsiaTheme="majorEastAsia" w:cstheme="majorBidi"/>
          <w:b/>
          <w:color w:val="365F91" w:themeColor="accent1" w:themeShade="BF"/>
          <w:sz w:val="26"/>
          <w:szCs w:val="26"/>
        </w:rPr>
      </w:pPr>
      <w:r>
        <w:br w:type="page"/>
      </w:r>
    </w:p>
    <w:p w14:paraId="0531FB32" w14:textId="65F1EC87" w:rsidR="00C25060" w:rsidRDefault="00C25060" w:rsidP="00C25060">
      <w:pPr>
        <w:pStyle w:val="Heading2"/>
      </w:pPr>
      <w:bookmarkStart w:id="12" w:name="_Toc140054847"/>
      <w:r>
        <w:lastRenderedPageBreak/>
        <w:t xml:space="preserve">Appendix </w:t>
      </w:r>
      <w:r w:rsidR="00B749C7">
        <w:t>I</w:t>
      </w:r>
      <w:r>
        <w:t xml:space="preserve">: </w:t>
      </w:r>
      <w:r w:rsidRPr="008B5E66">
        <w:t>Guide to replication data &amp; code</w:t>
      </w:r>
      <w:bookmarkEnd w:id="12"/>
    </w:p>
    <w:p w14:paraId="2091A028" w14:textId="613AF6BE" w:rsidR="00C91587" w:rsidRDefault="001E08BA" w:rsidP="001E08BA">
      <w:r>
        <w:t xml:space="preserve">The datasets collected specifically for this project are freely and publicly available at OSF (the project is at </w:t>
      </w:r>
      <w:hyperlink r:id="rId16" w:history="1">
        <w:r w:rsidR="00C91587" w:rsidRPr="00F65EB4">
          <w:rPr>
            <w:rStyle w:val="Hyperlink"/>
          </w:rPr>
          <w:t>https://osf.io/sn6m8/?view_only=f938d656c4e9416f93a372171cf0b2a5</w:t>
        </w:r>
      </w:hyperlink>
      <w:r>
        <w:t xml:space="preserve">). (This data deposit also includes the Stata code used to analyse the data, and Norwegian translations of the survey). </w:t>
      </w:r>
    </w:p>
    <w:p w14:paraId="2F5B0A23" w14:textId="26C921AF" w:rsidR="00C91587" w:rsidRPr="00C91587" w:rsidRDefault="00C91587" w:rsidP="001E08BA">
      <w:pPr>
        <w:rPr>
          <w:b/>
          <w:bCs/>
        </w:rPr>
      </w:pPr>
      <w:r w:rsidRPr="00C91587">
        <w:rPr>
          <w:b/>
          <w:bCs/>
        </w:rPr>
        <w:t>Please read the file 0_readme before starting to use any of the materials in this deposit.</w:t>
      </w:r>
    </w:p>
    <w:p w14:paraId="318A0B18" w14:textId="4CC54AEE" w:rsidR="001E08BA" w:rsidRDefault="001E08BA" w:rsidP="001E08BA">
      <w:r>
        <w:t xml:space="preserve">(Note that an earlier version of the YouGov/NatCen files is publicly available at </w:t>
      </w:r>
      <w:hyperlink r:id="rId17" w:history="1">
        <w:r w:rsidRPr="004B21DD">
          <w:rPr>
            <w:rStyle w:val="Hyperlink"/>
          </w:rPr>
          <w:t>https://reshare.ukdataservice.ac.uk/853231/</w:t>
        </w:r>
      </w:hyperlink>
      <w:r>
        <w:t xml:space="preserve">. However, this does not include certain derived variables, and therefore cannot be used to replicate the analyses in this paper. The dataset is also made available in the replication file for a separate paper, available at OSF from  </w:t>
      </w:r>
      <w:hyperlink r:id="rId18" w:history="1">
        <w:r w:rsidRPr="004B21DD">
          <w:rPr>
            <w:rStyle w:val="Hyperlink"/>
          </w:rPr>
          <w:t>https://osf.io/94hck/</w:t>
        </w:r>
      </w:hyperlink>
      <w:r>
        <w:t>).</w:t>
      </w:r>
    </w:p>
    <w:p w14:paraId="024EEBD5" w14:textId="19D9F87E" w:rsidR="001E08BA" w:rsidRDefault="001E08BA" w:rsidP="001E08BA">
      <w:r>
        <w:t xml:space="preserve">If you have any problems or spot any errors, then please do not hesitate to get in touch with me (currently at </w:t>
      </w:r>
      <w:hyperlink r:id="rId19" w:history="1">
        <w:r w:rsidRPr="004D4CAF">
          <w:rPr>
            <w:rStyle w:val="Hyperlink"/>
          </w:rPr>
          <w:t>ben.geiger@kcl.ac.uk</w:t>
        </w:r>
      </w:hyperlink>
      <w:r>
        <w:t>) and I will try to help as best I can. But this should not be necessary – as of today (1</w:t>
      </w:r>
      <w:r w:rsidR="00C91587">
        <w:t>2</w:t>
      </w:r>
      <w:r w:rsidRPr="001E08BA">
        <w:rPr>
          <w:vertAlign w:val="superscript"/>
        </w:rPr>
        <w:t>th</w:t>
      </w:r>
      <w:r>
        <w:t xml:space="preserve"> July 2023), I have tested the replication files and they work without errors, so I hope they work for you too!</w:t>
      </w:r>
    </w:p>
    <w:p w14:paraId="4DE91E69" w14:textId="77777777" w:rsidR="00C25060" w:rsidRPr="00C25060" w:rsidRDefault="00C25060" w:rsidP="00C25060"/>
    <w:p w14:paraId="3314454F" w14:textId="77777777" w:rsidR="00C25060" w:rsidRDefault="00C25060" w:rsidP="00794B9E">
      <w:pPr>
        <w:pStyle w:val="Heading2"/>
        <w:sectPr w:rsidR="00C25060">
          <w:pgSz w:w="11906" w:h="16838"/>
          <w:pgMar w:top="1440" w:right="1440" w:bottom="1440" w:left="1440" w:header="708" w:footer="708" w:gutter="0"/>
          <w:cols w:space="708"/>
          <w:docGrid w:linePitch="360"/>
        </w:sectPr>
      </w:pPr>
    </w:p>
    <w:p w14:paraId="3EF4139C" w14:textId="697E7325" w:rsidR="00DF5469" w:rsidRDefault="00794B9E" w:rsidP="00794B9E">
      <w:pPr>
        <w:pStyle w:val="Heading2"/>
      </w:pPr>
      <w:bookmarkStart w:id="13" w:name="_Toc140054848"/>
      <w:r>
        <w:lastRenderedPageBreak/>
        <w:t>Bibliography for Appendices</w:t>
      </w:r>
      <w:bookmarkEnd w:id="13"/>
    </w:p>
    <w:p w14:paraId="19C22A28" w14:textId="77777777" w:rsidR="005F0B33" w:rsidRPr="005F0B33" w:rsidRDefault="00DF5469" w:rsidP="005F0B33">
      <w:pPr>
        <w:pStyle w:val="EndNoteBibliography"/>
        <w:spacing w:after="360"/>
        <w:ind w:left="720" w:hanging="720"/>
      </w:pPr>
      <w:r>
        <w:fldChar w:fldCharType="begin"/>
      </w:r>
      <w:r>
        <w:instrText xml:space="preserve"> ADDIN EN.REFLIST </w:instrText>
      </w:r>
      <w:r>
        <w:fldChar w:fldCharType="separate"/>
      </w:r>
      <w:r w:rsidR="005F0B33" w:rsidRPr="005F0B33">
        <w:t xml:space="preserve">Auspurg, K. and Hinz, T. (2015), </w:t>
      </w:r>
      <w:r w:rsidR="005F0B33" w:rsidRPr="005F0B33">
        <w:rPr>
          <w:i/>
        </w:rPr>
        <w:t>Factorial Survey Experiments</w:t>
      </w:r>
      <w:r w:rsidR="005F0B33" w:rsidRPr="005F0B33">
        <w:t>, Thousand Oaks, CA: Sage.</w:t>
      </w:r>
    </w:p>
    <w:p w14:paraId="207F197A" w14:textId="77777777" w:rsidR="005F0B33" w:rsidRPr="005F0B33" w:rsidRDefault="005F0B33" w:rsidP="005F0B33">
      <w:pPr>
        <w:pStyle w:val="EndNoteBibliography"/>
        <w:spacing w:after="360"/>
        <w:ind w:left="720" w:hanging="720"/>
      </w:pPr>
      <w:r w:rsidRPr="005F0B33">
        <w:t>Baumberg, B., Bell, K. and Gaffney, D. (2012), Benefits Stigma in Britain, London: Elizabeth Finn Care/Turn2us.</w:t>
      </w:r>
    </w:p>
    <w:p w14:paraId="76695ECA" w14:textId="77777777" w:rsidR="005F0B33" w:rsidRPr="005F0B33" w:rsidRDefault="005F0B33" w:rsidP="005F0B33">
      <w:pPr>
        <w:pStyle w:val="EndNoteBibliography"/>
        <w:spacing w:after="360"/>
        <w:ind w:left="720" w:hanging="720"/>
      </w:pPr>
      <w:r w:rsidRPr="005F0B33">
        <w:t xml:space="preserve">Berinsky, A.J., Margolis, M.F. and Sances, M.W. (2014), 'Separating the Shirkers from the Workers? Making Sure Respondents Pay Attention on Self‐Administered Surveys', </w:t>
      </w:r>
      <w:r w:rsidRPr="005F0B33">
        <w:rPr>
          <w:i/>
        </w:rPr>
        <w:t>American Journal of Political Science</w:t>
      </w:r>
      <w:r w:rsidRPr="005F0B33">
        <w:t>, 58: 3, 739-753.</w:t>
      </w:r>
    </w:p>
    <w:p w14:paraId="06304B23" w14:textId="77777777" w:rsidR="005F0B33" w:rsidRPr="005F0B33" w:rsidRDefault="005F0B33" w:rsidP="005F0B33">
      <w:pPr>
        <w:pStyle w:val="EndNoteBibliography"/>
        <w:spacing w:after="360"/>
        <w:ind w:left="720" w:hanging="720"/>
      </w:pPr>
      <w:r w:rsidRPr="005F0B33">
        <w:t xml:space="preserve">Groves, R.M., Couper, M.P., Presser, S., Singer, E., Tourangeau, R., Acosta, G.P. and Nelson, L. (2006), 'Experiments in producing nonresponse bias', </w:t>
      </w:r>
      <w:r w:rsidRPr="005F0B33">
        <w:rPr>
          <w:i/>
        </w:rPr>
        <w:t>Public Opinion Quarterly</w:t>
      </w:r>
      <w:r w:rsidRPr="005F0B33">
        <w:t>, 70: 5, 720-736.</w:t>
      </w:r>
    </w:p>
    <w:p w14:paraId="207C1A74" w14:textId="77777777" w:rsidR="005F0B33" w:rsidRPr="005F0B33" w:rsidRDefault="005F0B33" w:rsidP="005F0B33">
      <w:pPr>
        <w:pStyle w:val="EndNoteBibliography"/>
        <w:spacing w:after="360"/>
        <w:ind w:left="720" w:hanging="720"/>
      </w:pPr>
      <w:r w:rsidRPr="005F0B33">
        <w:t xml:space="preserve">Kootstra, A. (2016), 'Deserving and Undeserving Welfare Claimants in Britain and the Netherlands: Examining the Role of Ethnicity and Migration Status Using a Vignette Experiment', </w:t>
      </w:r>
      <w:r w:rsidRPr="005F0B33">
        <w:rPr>
          <w:i/>
        </w:rPr>
        <w:t>European Sociological Review</w:t>
      </w:r>
      <w:r w:rsidRPr="005F0B33">
        <w:t>, 32: 3, 325-338.</w:t>
      </w:r>
    </w:p>
    <w:p w14:paraId="0A0EC65B" w14:textId="77777777" w:rsidR="005F0B33" w:rsidRPr="005F0B33" w:rsidRDefault="005F0B33" w:rsidP="005F0B33">
      <w:pPr>
        <w:pStyle w:val="EndNoteBibliography"/>
        <w:spacing w:after="360"/>
        <w:ind w:left="720" w:hanging="720"/>
      </w:pPr>
      <w:r w:rsidRPr="005F0B33">
        <w:t xml:space="preserve">Montgomery, J.M., Nyhan, B. and Torres, M. (2018), 'How Conditioning on Posttreatment Variables Can Ruin Your Experiment and What to Do about It', </w:t>
      </w:r>
      <w:r w:rsidRPr="005F0B33">
        <w:rPr>
          <w:i/>
        </w:rPr>
        <w:t>American Journal of Political Science</w:t>
      </w:r>
      <w:r w:rsidRPr="005F0B33">
        <w:t>.</w:t>
      </w:r>
    </w:p>
    <w:p w14:paraId="655D8082" w14:textId="77777777" w:rsidR="005F0B33" w:rsidRPr="005F0B33" w:rsidRDefault="005F0B33" w:rsidP="005F0B33">
      <w:pPr>
        <w:pStyle w:val="EndNoteBibliography"/>
        <w:spacing w:after="360"/>
        <w:ind w:left="720" w:hanging="720"/>
      </w:pPr>
      <w:r w:rsidRPr="005F0B33">
        <w:t xml:space="preserve">Mutz, D.C. (2011), </w:t>
      </w:r>
      <w:r w:rsidRPr="005F0B33">
        <w:rPr>
          <w:i/>
        </w:rPr>
        <w:t>Population-based survey experiments</w:t>
      </w:r>
      <w:r w:rsidRPr="005F0B33">
        <w:t>, Princeton, New Jersey: Princeton University Press.</w:t>
      </w:r>
    </w:p>
    <w:p w14:paraId="77BC5639" w14:textId="77777777" w:rsidR="005F0B33" w:rsidRPr="005F0B33" w:rsidRDefault="005F0B33" w:rsidP="005F0B33">
      <w:pPr>
        <w:pStyle w:val="EndNoteBibliography"/>
        <w:spacing w:after="360"/>
        <w:ind w:left="720" w:hanging="720"/>
      </w:pPr>
      <w:r w:rsidRPr="005F0B33">
        <w:t xml:space="preserve">Sage, D. (2012), 'Fair Conditions and Fair Consequences? Exploring New Labour, Welfare Contractualism and Social Attitudes', </w:t>
      </w:r>
      <w:r w:rsidRPr="005F0B33">
        <w:rPr>
          <w:i/>
        </w:rPr>
        <w:t>Social Policy and Society</w:t>
      </w:r>
      <w:r w:rsidRPr="005F0B33">
        <w:t>, 11: 3, 359-373.</w:t>
      </w:r>
    </w:p>
    <w:p w14:paraId="5C8EC7CF" w14:textId="77777777" w:rsidR="005F0B33" w:rsidRPr="005F0B33" w:rsidRDefault="005F0B33" w:rsidP="005F0B33">
      <w:pPr>
        <w:pStyle w:val="EndNoteBibliography"/>
        <w:spacing w:after="360"/>
        <w:ind w:left="720" w:hanging="720"/>
      </w:pPr>
      <w:r w:rsidRPr="005F0B33">
        <w:t>Taylor-Gooby, P. (2012), A left trilemma: Progressive public policy in the age of austerity, London: Policy Network.</w:t>
      </w:r>
    </w:p>
    <w:p w14:paraId="7AFB5D07" w14:textId="77777777" w:rsidR="005F0B33" w:rsidRPr="005F0B33" w:rsidRDefault="005F0B33" w:rsidP="005F0B33">
      <w:pPr>
        <w:pStyle w:val="EndNoteBibliography"/>
        <w:ind w:left="720" w:hanging="720"/>
      </w:pPr>
      <w:r w:rsidRPr="005F0B33">
        <w:t xml:space="preserve">Wallander, L. (2009), '25 years of factorial surveys in sociology: A review', </w:t>
      </w:r>
      <w:r w:rsidRPr="005F0B33">
        <w:rPr>
          <w:i/>
        </w:rPr>
        <w:t>Social Science Research</w:t>
      </w:r>
      <w:r w:rsidRPr="005F0B33">
        <w:t>, 38: 3, 505-520.</w:t>
      </w:r>
    </w:p>
    <w:p w14:paraId="2B36214A" w14:textId="0A79BAAE" w:rsidR="00E84966" w:rsidRPr="00E84966" w:rsidRDefault="00DF5469" w:rsidP="00E84966">
      <w:r>
        <w:fldChar w:fldCharType="end"/>
      </w:r>
    </w:p>
    <w:sectPr w:rsidR="00E84966" w:rsidRPr="00E849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F825" w14:textId="77777777" w:rsidR="009F5B09" w:rsidRDefault="009F5B09" w:rsidP="00014499">
      <w:pPr>
        <w:spacing w:after="0" w:line="240" w:lineRule="auto"/>
      </w:pPr>
      <w:r>
        <w:separator/>
      </w:r>
    </w:p>
  </w:endnote>
  <w:endnote w:type="continuationSeparator" w:id="0">
    <w:p w14:paraId="6862C79D" w14:textId="77777777" w:rsidR="009F5B09" w:rsidRDefault="009F5B09" w:rsidP="0001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D49E" w14:textId="77777777" w:rsidR="009F5B09" w:rsidRDefault="009F5B09" w:rsidP="00014499">
      <w:pPr>
        <w:spacing w:after="0" w:line="240" w:lineRule="auto"/>
      </w:pPr>
      <w:r>
        <w:separator/>
      </w:r>
    </w:p>
  </w:footnote>
  <w:footnote w:type="continuationSeparator" w:id="0">
    <w:p w14:paraId="78DE6006" w14:textId="77777777" w:rsidR="009F5B09" w:rsidRDefault="009F5B09" w:rsidP="00014499">
      <w:pPr>
        <w:spacing w:after="0" w:line="240" w:lineRule="auto"/>
      </w:pPr>
      <w:r>
        <w:continuationSeparator/>
      </w:r>
    </w:p>
  </w:footnote>
  <w:footnote w:id="1">
    <w:p w14:paraId="475AE437" w14:textId="77777777" w:rsidR="009632BE" w:rsidRDefault="009632BE" w:rsidP="009632BE">
      <w:pPr>
        <w:pStyle w:val="FootnoteText"/>
      </w:pPr>
      <w:r>
        <w:rPr>
          <w:rStyle w:val="FootnoteReference"/>
        </w:rPr>
        <w:footnoteRef/>
      </w:r>
      <w:r>
        <w:t xml:space="preserve"> The Appendices are available from </w:t>
      </w:r>
      <w:hyperlink r:id="rId1" w:history="1">
        <w:r w:rsidRPr="00A763D3">
          <w:rPr>
            <w:rStyle w:val="Hyperlink"/>
          </w:rPr>
          <w:t>https://wwwturn2us-2938.cdn.hybridcloudspan.com/T2UWebsite/media/Documents/Appendices-Benefits-Stigma-in-Britain.pdf</w:t>
        </w:r>
      </w:hyperlink>
      <w:r>
        <w:t xml:space="preserve"> </w:t>
      </w:r>
      <w:r w:rsidRPr="0079761C">
        <w:rPr>
          <w:bCs/>
        </w:rPr>
        <w:t>(Archived by WebCite</w:t>
      </w:r>
      <w:r w:rsidRPr="0079761C">
        <w:rPr>
          <w:bCs/>
          <w:vertAlign w:val="superscript"/>
        </w:rPr>
        <w:t>®</w:t>
      </w:r>
      <w:r w:rsidRPr="0079761C">
        <w:rPr>
          <w:bCs/>
        </w:rPr>
        <w:t xml:space="preserve"> at </w:t>
      </w:r>
      <w:hyperlink r:id="rId2" w:history="1">
        <w:r w:rsidRPr="00A763D3">
          <w:rPr>
            <w:rStyle w:val="Hyperlink"/>
            <w:bCs/>
          </w:rPr>
          <w:t>http://www.webcitation.org/73BLnihE8</w:t>
        </w:r>
      </w:hyperlink>
      <w:r w:rsidRPr="0079761C">
        <w:rPr>
          <w:bCs/>
        </w:rPr>
        <w:t>)</w:t>
      </w:r>
      <w:r>
        <w:rPr>
          <w:bCs/>
        </w:rPr>
        <w:t>.</w:t>
      </w:r>
    </w:p>
  </w:footnote>
  <w:footnote w:id="2">
    <w:p w14:paraId="04F1F2CB" w14:textId="77777777" w:rsidR="009632BE" w:rsidRDefault="009632BE" w:rsidP="009632BE">
      <w:pPr>
        <w:pStyle w:val="FootnoteText"/>
      </w:pPr>
      <w:r>
        <w:rPr>
          <w:rStyle w:val="FootnoteReference"/>
        </w:rPr>
        <w:footnoteRef/>
      </w:r>
      <w:r>
        <w:t xml:space="preserve"> T</w:t>
      </w:r>
      <w:r w:rsidRPr="00F75A2A">
        <w:t>he Sun</w:t>
      </w:r>
      <w:r>
        <w:t>,</w:t>
      </w:r>
      <w:r w:rsidRPr="00F75A2A">
        <w:t xml:space="preserve"> Telegraph and Express </w:t>
      </w:r>
      <w:r>
        <w:t xml:space="preserve">are only included </w:t>
      </w:r>
      <w:r w:rsidRPr="00F75A2A">
        <w:t>from 2000</w:t>
      </w:r>
      <w:r>
        <w:t xml:space="preserve">, and </w:t>
      </w:r>
      <w:r w:rsidRPr="00F75A2A">
        <w:t xml:space="preserve">the Express </w:t>
      </w:r>
      <w:r>
        <w:t>is missing 2006-2008.</w:t>
      </w:r>
    </w:p>
  </w:footnote>
  <w:footnote w:id="3">
    <w:p w14:paraId="50FBFCEF" w14:textId="77777777" w:rsidR="009632BE" w:rsidRDefault="009632BE" w:rsidP="009632BE">
      <w:pPr>
        <w:pStyle w:val="FootnoteText"/>
      </w:pPr>
      <w:r>
        <w:rPr>
          <w:rStyle w:val="FootnoteReference"/>
        </w:rPr>
        <w:footnoteRef/>
      </w:r>
      <w:r>
        <w:t xml:space="preserve"> The Nexis search was: </w:t>
      </w:r>
      <w:r w:rsidRPr="00F75A2A">
        <w:t xml:space="preserve">‘benefits’ </w:t>
      </w:r>
      <w:r>
        <w:t xml:space="preserve">at the start of the article, </w:t>
      </w:r>
      <w:r w:rsidRPr="00F75A2A">
        <w:t>AND ‘welfare’ OR ‘social security’ OR ‘dole’</w:t>
      </w:r>
      <w:r>
        <w:t xml:space="preserve"> anywhere in the article, with </w:t>
      </w:r>
      <w:r w:rsidRPr="00F75A2A">
        <w:t>‘moderate similarity’ duplicates excluded</w:t>
      </w:r>
      <w:r>
        <w:t>. Gaffney et al report that they chose this search to maximise specificity as well as sensitivity – that is, the term ‘benefits’ alone is not specific because it is often used as an antonym to ‘</w:t>
      </w:r>
      <w:r>
        <w:t>risks’.</w:t>
      </w:r>
    </w:p>
  </w:footnote>
  <w:footnote w:id="4">
    <w:p w14:paraId="6E233696" w14:textId="77777777" w:rsidR="009632BE" w:rsidRDefault="009632BE" w:rsidP="009632BE">
      <w:pPr>
        <w:pStyle w:val="FootnoteText"/>
      </w:pPr>
      <w:r>
        <w:rPr>
          <w:rStyle w:val="FootnoteReference"/>
        </w:rPr>
        <w:footnoteRef/>
      </w:r>
      <w:r>
        <w:t xml:space="preserve"> </w:t>
      </w:r>
      <w:r>
        <w:t>i.e. news, feature, opinion piece, letter, other,</w:t>
      </w:r>
    </w:p>
  </w:footnote>
  <w:footnote w:id="5">
    <w:p w14:paraId="57F2098F" w14:textId="77777777" w:rsidR="009632BE" w:rsidRDefault="009632BE" w:rsidP="009632BE">
      <w:pPr>
        <w:pStyle w:val="FootnoteText"/>
      </w:pPr>
      <w:r>
        <w:rPr>
          <w:rStyle w:val="FootnoteReference"/>
        </w:rPr>
        <w:footnoteRef/>
      </w:r>
      <w:r>
        <w:t xml:space="preserve"> </w:t>
      </w:r>
      <w:r>
        <w:t xml:space="preserve">i.e. policy, statistics, human interest, other. For articles that used a statistical </w:t>
      </w:r>
      <w:r>
        <w:t>newshook, they also coded the source of the statistic (government, organisation, political party etc).</w:t>
      </w:r>
    </w:p>
  </w:footnote>
  <w:footnote w:id="6">
    <w:p w14:paraId="7B659088" w14:textId="77777777" w:rsidR="009632BE" w:rsidRDefault="009632BE" w:rsidP="009632BE">
      <w:pPr>
        <w:pStyle w:val="FootnoteText"/>
      </w:pPr>
      <w:r>
        <w:rPr>
          <w:rStyle w:val="FootnoteReference"/>
        </w:rPr>
        <w:footnoteRef/>
      </w:r>
      <w:r>
        <w:t xml:space="preserve"> They note, </w:t>
      </w:r>
      <w:r w:rsidRPr="00EA4593">
        <w:rPr>
          <w:i/>
        </w:rPr>
        <w:t>“The themes we chose were based on our own reading of newspaper coverage on benefits (and are therefore no doubt influenced by stories which have been prominent in recent years – had we been doing this in the early 2000s or mid 1990s we might well have chosen a different set of themes).”</w:t>
      </w:r>
    </w:p>
  </w:footnote>
  <w:footnote w:id="7">
    <w:p w14:paraId="14EFFD50" w14:textId="77777777" w:rsidR="009B081A" w:rsidRDefault="009B081A" w:rsidP="009B081A">
      <w:pPr>
        <w:pStyle w:val="FootnoteText"/>
      </w:pPr>
      <w:r>
        <w:rPr>
          <w:rStyle w:val="FootnoteReference"/>
        </w:rPr>
        <w:footnoteRef/>
      </w:r>
      <w:r>
        <w:t xml:space="preserve"> It seems likely that this includes sickness benefits, which in Norway are paid from the Government after about three weeks (rather than in the UK, where they are paid through the employer), and which were claimed by 7.8% of the population in 2017 – see </w:t>
      </w:r>
      <w:hyperlink r:id="rId3" w:history="1">
        <w:r w:rsidRPr="00A763D3">
          <w:rPr>
            <w:rStyle w:val="Hyperlink"/>
          </w:rPr>
          <w:t>https://www.nav.no/no/NAV+og+samfunn/Statistikk/Sykefravar+-+statistikk/Tabeller/sykepengetilfeller-betalt-av-folketrygden.1-kvartal-2003-2018.antall</w:t>
        </w:r>
      </w:hyperlink>
      <w:r>
        <w:t xml:space="preserve">. </w:t>
      </w:r>
    </w:p>
    <w:p w14:paraId="55D593B1" w14:textId="77777777" w:rsidR="009B081A" w:rsidRDefault="009B081A" w:rsidP="009B081A">
      <w:pPr>
        <w:pStyle w:val="FootnoteText"/>
      </w:pPr>
      <w:r>
        <w:t xml:space="preserve">It is also worth noting that more of the reported disability benefits claimants in Norway are working than in the UK (18.7% vs. 6.0%), although the proportion of the Norwegian working-age population who claim disability benefits </w:t>
      </w:r>
      <w:r>
        <w:rPr>
          <w:i/>
        </w:rPr>
        <w:t xml:space="preserve">and </w:t>
      </w:r>
      <w:r>
        <w:t xml:space="preserve">are not working is still relatively high (19.9%). </w:t>
      </w:r>
    </w:p>
  </w:footnote>
  <w:footnote w:id="8">
    <w:p w14:paraId="0E855E6A" w14:textId="77777777" w:rsidR="00A0382B" w:rsidRDefault="00A0382B" w:rsidP="00DD359E">
      <w:pPr>
        <w:pStyle w:val="FootnoteText"/>
        <w:spacing w:after="0"/>
      </w:pPr>
      <w:r>
        <w:rPr>
          <w:rStyle w:val="FootnoteReference"/>
        </w:rPr>
        <w:footnoteRef/>
      </w:r>
      <w:r>
        <w:t xml:space="preserve"> Education was added to the quotas for the Norway panel specifically for this project. These were added as ‘soft quotas’, providing an acceptable range rather than a fixed target:</w:t>
      </w:r>
    </w:p>
    <w:p w14:paraId="2D83C56D" w14:textId="77777777" w:rsidR="00A0382B" w:rsidRDefault="00A0382B" w:rsidP="007C685E">
      <w:pPr>
        <w:pStyle w:val="FootnoteText"/>
        <w:numPr>
          <w:ilvl w:val="0"/>
          <w:numId w:val="7"/>
        </w:numPr>
        <w:spacing w:after="0"/>
      </w:pPr>
      <w:r>
        <w:t>Grunn-/folkeskole (Primary School):  Target 27%, Window 22-32%</w:t>
      </w:r>
    </w:p>
    <w:p w14:paraId="3339B3ED" w14:textId="77777777" w:rsidR="00A0382B" w:rsidRDefault="00A0382B" w:rsidP="007C685E">
      <w:pPr>
        <w:pStyle w:val="FootnoteText"/>
        <w:numPr>
          <w:ilvl w:val="0"/>
          <w:numId w:val="7"/>
        </w:numPr>
        <w:spacing w:after="0"/>
      </w:pPr>
      <w:r>
        <w:t>Videregåendeskolenivå (High School): Target 40%, Window 35-45%</w:t>
      </w:r>
    </w:p>
    <w:p w14:paraId="47B84FF5" w14:textId="77777777" w:rsidR="00A0382B" w:rsidRPr="00AE4A1C" w:rsidRDefault="00A0382B" w:rsidP="007C685E">
      <w:pPr>
        <w:pStyle w:val="FootnoteText"/>
        <w:numPr>
          <w:ilvl w:val="0"/>
          <w:numId w:val="7"/>
        </w:numPr>
        <w:spacing w:after="0"/>
        <w:rPr>
          <w:lang w:val="nb-NO"/>
        </w:rPr>
      </w:pPr>
      <w:r w:rsidRPr="00AE4A1C">
        <w:rPr>
          <w:lang w:val="nb-NO"/>
        </w:rPr>
        <w:t>Universitets- og høgskolenivå kort (1-3 år) (university 1-3 years)</w:t>
      </w:r>
      <w:r>
        <w:rPr>
          <w:lang w:val="nb-NO"/>
        </w:rPr>
        <w:t xml:space="preserve">: </w:t>
      </w:r>
      <w:r w:rsidRPr="00AE4A1C">
        <w:rPr>
          <w:lang w:val="nb-NO"/>
        </w:rPr>
        <w:t>Target 21%</w:t>
      </w:r>
      <w:r>
        <w:rPr>
          <w:lang w:val="nb-NO"/>
        </w:rPr>
        <w:t xml:space="preserve">, </w:t>
      </w:r>
      <w:r w:rsidRPr="00AE4A1C">
        <w:rPr>
          <w:lang w:val="nb-NO"/>
        </w:rPr>
        <w:t>Window 17-25%</w:t>
      </w:r>
    </w:p>
    <w:p w14:paraId="04E04113" w14:textId="77777777" w:rsidR="00A0382B" w:rsidRPr="00AE4A1C" w:rsidRDefault="00A0382B" w:rsidP="007C685E">
      <w:pPr>
        <w:pStyle w:val="FootnoteText"/>
        <w:numPr>
          <w:ilvl w:val="0"/>
          <w:numId w:val="7"/>
        </w:numPr>
        <w:spacing w:after="0"/>
        <w:rPr>
          <w:lang w:val="nb-NO"/>
        </w:rPr>
      </w:pPr>
      <w:r w:rsidRPr="00AE4A1C">
        <w:rPr>
          <w:lang w:val="nb-NO"/>
        </w:rPr>
        <w:t>Universitets- og høgskolenivå lang (4 år+) (</w:t>
      </w:r>
      <w:r>
        <w:rPr>
          <w:lang w:val="nb-NO"/>
        </w:rPr>
        <w:t>u</w:t>
      </w:r>
      <w:r w:rsidRPr="00AE4A1C">
        <w:rPr>
          <w:lang w:val="nb-NO"/>
        </w:rPr>
        <w:t>niveristy 4 years +)</w:t>
      </w:r>
      <w:r>
        <w:rPr>
          <w:lang w:val="nb-NO"/>
        </w:rPr>
        <w:t xml:space="preserve">: </w:t>
      </w:r>
      <w:r w:rsidRPr="00AE4A1C">
        <w:rPr>
          <w:lang w:val="nb-NO"/>
        </w:rPr>
        <w:t>Target 8%</w:t>
      </w:r>
      <w:r>
        <w:rPr>
          <w:lang w:val="nb-NO"/>
        </w:rPr>
        <w:t xml:space="preserve">, </w:t>
      </w:r>
      <w:r w:rsidRPr="00AE4A1C">
        <w:rPr>
          <w:lang w:val="nb-NO"/>
        </w:rPr>
        <w:t>Window 5-11%</w:t>
      </w:r>
    </w:p>
    <w:p w14:paraId="2A2D2BED" w14:textId="77777777" w:rsidR="00A0382B" w:rsidRDefault="00A0382B" w:rsidP="007C685E">
      <w:pPr>
        <w:pStyle w:val="FootnoteText"/>
        <w:numPr>
          <w:ilvl w:val="0"/>
          <w:numId w:val="7"/>
        </w:numPr>
      </w:pPr>
      <w:r>
        <w:t>Prefer not to say: Target 4%, Window 1-7%.</w:t>
      </w:r>
    </w:p>
  </w:footnote>
  <w:footnote w:id="9">
    <w:p w14:paraId="21FAFB84" w14:textId="77777777" w:rsidR="00A0382B" w:rsidRDefault="00A0382B" w:rsidP="00DD359E">
      <w:pPr>
        <w:pStyle w:val="FootnoteText"/>
      </w:pPr>
      <w:r>
        <w:rPr>
          <w:rStyle w:val="FootnoteReference"/>
        </w:rPr>
        <w:footnoteRef/>
      </w:r>
      <w:r>
        <w:t xml:space="preserve"> The known totals are taken from large random surveys (the Labour Force Survey, the National Readership </w:t>
      </w:r>
      <w:r>
        <w:t>Survey and the British Election Study) and administrative data (the Census, official ONS population estimates, electoral results).</w:t>
      </w:r>
    </w:p>
  </w:footnote>
  <w:footnote w:id="10">
    <w:p w14:paraId="42188D9D" w14:textId="3691F064" w:rsidR="00020C28" w:rsidRDefault="00020C28" w:rsidP="00020C28">
      <w:pPr>
        <w:pStyle w:val="FootnoteText"/>
      </w:pPr>
      <w:r>
        <w:rPr>
          <w:rStyle w:val="FootnoteReference"/>
        </w:rPr>
        <w:footnoteRef/>
      </w:r>
      <w:r>
        <w:t xml:space="preserve"> The other </w:t>
      </w:r>
      <w:r w:rsidR="00826B1A">
        <w:t xml:space="preserve">seven </w:t>
      </w:r>
      <w:r>
        <w:t>outcomes were not relevant – these were (</w:t>
      </w:r>
      <w:r>
        <w:t>i)</w:t>
      </w:r>
      <w:r w:rsidR="00826B1A">
        <w:t xml:space="preserve"> whether the vignette is a ‘typical’ claimant; (ii) whether they would be eligible for incapacity benefits; (iii) how easy it would be for them to get a job if they wanted one; (iv) </w:t>
      </w:r>
      <w:r>
        <w:t>how much they should receive per week (UK only); and how much their benefits should be cut if they (</w:t>
      </w:r>
      <w:r w:rsidR="00826B1A">
        <w:t>v</w:t>
      </w:r>
      <w:r>
        <w:t>) s</w:t>
      </w:r>
      <w:r w:rsidRPr="00334748">
        <w:t>ometimes turns up late for meetings at the Jobcentre</w:t>
      </w:r>
      <w:r>
        <w:t>; (</w:t>
      </w:r>
      <w:r w:rsidR="00826B1A">
        <w:t>vi</w:t>
      </w:r>
      <w:r>
        <w:t>) refuse</w:t>
      </w:r>
      <w:r w:rsidRPr="00334748">
        <w:t xml:space="preserve"> to do suitable training or rehabilitation</w:t>
      </w:r>
      <w:r>
        <w:t>; (</w:t>
      </w:r>
      <w:r w:rsidR="00826B1A">
        <w:t>vii</w:t>
      </w:r>
      <w:r>
        <w:t>)</w:t>
      </w:r>
      <w:r w:rsidRPr="00334748">
        <w:t xml:space="preserve"> </w:t>
      </w:r>
      <w:r>
        <w:t>d</w:t>
      </w:r>
      <w:r w:rsidRPr="00334748">
        <w:t xml:space="preserve">oesn't apply for a job as </w:t>
      </w:r>
      <w:r>
        <w:t xml:space="preserve">they </w:t>
      </w:r>
      <w:r w:rsidRPr="00334748">
        <w:t xml:space="preserve">disagrees with the Jobcentre that </w:t>
      </w:r>
      <w:r>
        <w:t xml:space="preserve">they are </w:t>
      </w:r>
      <w:r w:rsidRPr="00334748">
        <w:t>capable of doing it</w:t>
      </w:r>
      <w:r>
        <w:t>.</w:t>
      </w:r>
    </w:p>
  </w:footnote>
  <w:footnote w:id="11">
    <w:p w14:paraId="0E581897" w14:textId="41E0775E" w:rsidR="00A0382B" w:rsidRDefault="00A0382B" w:rsidP="004B6F01">
      <w:pPr>
        <w:pStyle w:val="FootnoteText"/>
      </w:pPr>
      <w:r>
        <w:rPr>
          <w:rStyle w:val="FootnoteReference"/>
        </w:rPr>
        <w:footnoteRef/>
      </w:r>
      <w:r>
        <w:t xml:space="preserve"> To clarify the meaning of ‘incapacity benefits’, we say at the start of the UK survey:</w:t>
      </w:r>
    </w:p>
    <w:p w14:paraId="00720174" w14:textId="7283B5C0" w:rsidR="00A0382B" w:rsidRDefault="00A0382B" w:rsidP="004B6F01">
      <w:pPr>
        <w:pStyle w:val="FootnoteText"/>
        <w:ind w:left="1"/>
        <w:rPr>
          <w:i/>
        </w:rPr>
      </w:pPr>
      <w:r w:rsidRPr="004B6F01">
        <w:rPr>
          <w:i/>
        </w:rPr>
        <w:t>This survey mainly asks about **incapacity benefits** - the out-of-work benefits paid to working-</w:t>
      </w:r>
      <w:r w:rsidRPr="004B6F01">
        <w:rPr>
          <w:i/>
        </w:rPr>
        <w:t>age people who are not working because of long-term sickness or disability (currently called 'ESA'). We are **not** asking about benefits that cover disabled people's extra costs of travel or other everyday activities, which are paid to people whether or not they work ('PIP' or 'DLA').  In the survey, you can hover over the phrase 'incapacity benefits' where it is underlined if you want to see this definition again.</w:t>
      </w:r>
    </w:p>
    <w:p w14:paraId="5B502B49" w14:textId="775789F5" w:rsidR="00A0382B" w:rsidRPr="004B6F01" w:rsidRDefault="00A0382B" w:rsidP="004B6F01">
      <w:pPr>
        <w:pStyle w:val="FootnoteText"/>
        <w:ind w:left="1"/>
      </w:pPr>
      <w:r>
        <w:t>The start of the Norway survey analogously referred to ‘</w:t>
      </w:r>
      <w:r w:rsidRPr="004B6F01">
        <w:t>arbeidsavklaringspenger og uføretrygd</w:t>
      </w:r>
      <w:r>
        <w:t>’ – referring to Work Assessment Allowance and the permanent disability benefit, but excluding sickness benefits (which in Norway can last up to one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E54"/>
    <w:multiLevelType w:val="hybridMultilevel"/>
    <w:tmpl w:val="BEF4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84F1E"/>
    <w:multiLevelType w:val="hybridMultilevel"/>
    <w:tmpl w:val="D0CEE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C31EE"/>
    <w:multiLevelType w:val="hybridMultilevel"/>
    <w:tmpl w:val="60981CBE"/>
    <w:lvl w:ilvl="0" w:tplc="F40CFF7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252DD"/>
    <w:multiLevelType w:val="multilevel"/>
    <w:tmpl w:val="733E9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F58DB"/>
    <w:multiLevelType w:val="hybridMultilevel"/>
    <w:tmpl w:val="3552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40555"/>
    <w:multiLevelType w:val="hybridMultilevel"/>
    <w:tmpl w:val="C06C9808"/>
    <w:lvl w:ilvl="0" w:tplc="E62CA306">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F7772"/>
    <w:multiLevelType w:val="multilevel"/>
    <w:tmpl w:val="B1DA93D2"/>
    <w:styleLink w:val="Style1"/>
    <w:lvl w:ilvl="0">
      <w:start w:val="1"/>
      <w:numFmt w:val="decimal"/>
      <w:lvlText w:val="Appendix A%1: "/>
      <w:lvlJc w:val="left"/>
      <w:pPr>
        <w:ind w:left="0" w:firstLine="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9405A19"/>
    <w:multiLevelType w:val="hybridMultilevel"/>
    <w:tmpl w:val="DA3A6BA4"/>
    <w:lvl w:ilvl="0" w:tplc="0DAE3C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4212F"/>
    <w:multiLevelType w:val="hybridMultilevel"/>
    <w:tmpl w:val="8C74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400D4"/>
    <w:multiLevelType w:val="hybridMultilevel"/>
    <w:tmpl w:val="CA666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E1AB7"/>
    <w:multiLevelType w:val="hybridMultilevel"/>
    <w:tmpl w:val="0CDEF19C"/>
    <w:lvl w:ilvl="0" w:tplc="0ECCFFE8">
      <w:start w:val="22"/>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3329D"/>
    <w:multiLevelType w:val="hybridMultilevel"/>
    <w:tmpl w:val="B8C034D6"/>
    <w:lvl w:ilvl="0" w:tplc="46CC8124">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406BA"/>
    <w:multiLevelType w:val="hybridMultilevel"/>
    <w:tmpl w:val="705E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77C01"/>
    <w:multiLevelType w:val="hybridMultilevel"/>
    <w:tmpl w:val="743817B2"/>
    <w:lvl w:ilvl="0" w:tplc="2166BC2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F71E0"/>
    <w:multiLevelType w:val="hybridMultilevel"/>
    <w:tmpl w:val="E54C3670"/>
    <w:lvl w:ilvl="0" w:tplc="8C16B942">
      <w:start w:val="1"/>
      <w:numFmt w:val="bullet"/>
      <w:lvlText w:val="-"/>
      <w:lvlJc w:val="left"/>
      <w:pPr>
        <w:ind w:left="774" w:hanging="360"/>
      </w:pPr>
      <w:rPr>
        <w:rFonts w:ascii="Times New Roman" w:eastAsiaTheme="minorHAnsi" w:hAnsi="Times New Roman" w:cs="Times New Roman"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2ED25963"/>
    <w:multiLevelType w:val="multilevel"/>
    <w:tmpl w:val="06D09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82AE8"/>
    <w:multiLevelType w:val="hybridMultilevel"/>
    <w:tmpl w:val="60B80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A404E"/>
    <w:multiLevelType w:val="hybridMultilevel"/>
    <w:tmpl w:val="65BC71D4"/>
    <w:lvl w:ilvl="0" w:tplc="9E28F4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A3906"/>
    <w:multiLevelType w:val="hybridMultilevel"/>
    <w:tmpl w:val="BCB88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C2D8F"/>
    <w:multiLevelType w:val="multilevel"/>
    <w:tmpl w:val="EA60F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85C9E"/>
    <w:multiLevelType w:val="hybridMultilevel"/>
    <w:tmpl w:val="D3B4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23BD0"/>
    <w:multiLevelType w:val="multilevel"/>
    <w:tmpl w:val="C5A028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9AD0EAE"/>
    <w:multiLevelType w:val="hybridMultilevel"/>
    <w:tmpl w:val="CE9E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E56AF"/>
    <w:multiLevelType w:val="hybridMultilevel"/>
    <w:tmpl w:val="5F827634"/>
    <w:lvl w:ilvl="0" w:tplc="189444E4">
      <w:start w:val="1"/>
      <w:numFmt w:val="bullet"/>
      <w:lvlText w:val="-"/>
      <w:lvlJc w:val="left"/>
      <w:pPr>
        <w:ind w:left="721" w:hanging="360"/>
      </w:pPr>
      <w:rPr>
        <w:rFonts w:ascii="Calibri" w:eastAsiaTheme="minorHAnsi" w:hAnsi="Calibri" w:cstheme="minorBidi" w:hint="default"/>
        <w:b w:val="0"/>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4" w15:restartNumberingAfterBreak="0">
    <w:nsid w:val="649C0690"/>
    <w:multiLevelType w:val="hybridMultilevel"/>
    <w:tmpl w:val="ECF637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EE6F5A"/>
    <w:multiLevelType w:val="multilevel"/>
    <w:tmpl w:val="1BA8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E25B16"/>
    <w:multiLevelType w:val="multilevel"/>
    <w:tmpl w:val="6062F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F74FB9"/>
    <w:multiLevelType w:val="hybridMultilevel"/>
    <w:tmpl w:val="AA18D7DA"/>
    <w:lvl w:ilvl="0" w:tplc="8C16B94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6038B"/>
    <w:multiLevelType w:val="hybridMultilevel"/>
    <w:tmpl w:val="1C10D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6A32D5"/>
    <w:multiLevelType w:val="multilevel"/>
    <w:tmpl w:val="BC48A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367879">
    <w:abstractNumId w:val="6"/>
  </w:num>
  <w:num w:numId="2" w16cid:durableId="10184201">
    <w:abstractNumId w:val="23"/>
  </w:num>
  <w:num w:numId="3" w16cid:durableId="676663669">
    <w:abstractNumId w:val="15"/>
  </w:num>
  <w:num w:numId="4" w16cid:durableId="1857575032">
    <w:abstractNumId w:val="3"/>
  </w:num>
  <w:num w:numId="5" w16cid:durableId="244075319">
    <w:abstractNumId w:val="26"/>
  </w:num>
  <w:num w:numId="6" w16cid:durableId="1305235917">
    <w:abstractNumId w:val="19"/>
  </w:num>
  <w:num w:numId="7" w16cid:durableId="593056005">
    <w:abstractNumId w:val="20"/>
  </w:num>
  <w:num w:numId="8" w16cid:durableId="176502370">
    <w:abstractNumId w:val="17"/>
  </w:num>
  <w:num w:numId="9" w16cid:durableId="1446191563">
    <w:abstractNumId w:val="24"/>
  </w:num>
  <w:num w:numId="10" w16cid:durableId="538082505">
    <w:abstractNumId w:val="1"/>
  </w:num>
  <w:num w:numId="11" w16cid:durableId="1171724390">
    <w:abstractNumId w:val="28"/>
  </w:num>
  <w:num w:numId="12" w16cid:durableId="1011296073">
    <w:abstractNumId w:val="4"/>
  </w:num>
  <w:num w:numId="13" w16cid:durableId="1037002488">
    <w:abstractNumId w:val="18"/>
  </w:num>
  <w:num w:numId="14" w16cid:durableId="191191447">
    <w:abstractNumId w:val="22"/>
  </w:num>
  <w:num w:numId="15" w16cid:durableId="845705767">
    <w:abstractNumId w:val="9"/>
  </w:num>
  <w:num w:numId="16" w16cid:durableId="1474904263">
    <w:abstractNumId w:val="12"/>
  </w:num>
  <w:num w:numId="17" w16cid:durableId="1664627085">
    <w:abstractNumId w:val="25"/>
  </w:num>
  <w:num w:numId="18" w16cid:durableId="559636539">
    <w:abstractNumId w:val="21"/>
  </w:num>
  <w:num w:numId="19" w16cid:durableId="1282032811">
    <w:abstractNumId w:val="27"/>
  </w:num>
  <w:num w:numId="20" w16cid:durableId="455484829">
    <w:abstractNumId w:val="5"/>
  </w:num>
  <w:num w:numId="21" w16cid:durableId="1324117409">
    <w:abstractNumId w:val="7"/>
  </w:num>
  <w:num w:numId="22" w16cid:durableId="12272885">
    <w:abstractNumId w:val="16"/>
  </w:num>
  <w:num w:numId="23" w16cid:durableId="1746341606">
    <w:abstractNumId w:val="8"/>
  </w:num>
  <w:num w:numId="24" w16cid:durableId="526911123">
    <w:abstractNumId w:val="14"/>
  </w:num>
  <w:num w:numId="25" w16cid:durableId="632061391">
    <w:abstractNumId w:val="29"/>
  </w:num>
  <w:num w:numId="26" w16cid:durableId="1519083551">
    <w:abstractNumId w:val="2"/>
  </w:num>
  <w:num w:numId="27" w16cid:durableId="351688923">
    <w:abstractNumId w:val="13"/>
  </w:num>
  <w:num w:numId="28" w16cid:durableId="604314806">
    <w:abstractNumId w:val="0"/>
  </w:num>
  <w:num w:numId="29" w16cid:durableId="301617146">
    <w:abstractNumId w:val="10"/>
  </w:num>
  <w:num w:numId="30" w16cid:durableId="63807837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displayBackgroundShape/>
  <w:proofState w:spelling="clean" w:grammar="clean"/>
  <w:defaultTabStop w:val="0"/>
  <w:characterSpacingControl w:val="doNotCompress"/>
  <w:hdrShapeDefaults>
    <o:shapedefaults v:ext="edit" spidmax="2050">
      <o:colormru v:ext="edit" colors="#d5efff,#ebf7ff,#fbfd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3F4FE61-9860-4F15-896D-2488242284F9}"/>
    <w:docVar w:name="dgnword-eventsink" w:val="110794000"/>
    <w:docVar w:name="EN.InstantFormat" w:val="&lt;ENInstantFormat&gt;&lt;Enabled&gt;0&lt;/Enabled&gt;&lt;ScanUnformatted&gt;1&lt;/ScanUnformatted&gt;&lt;ScanChanges&gt;1&lt;/ScanChanges&gt;&lt;Suspended&gt;0&lt;/Suspended&gt;&lt;/ENInstantFormat&gt;"/>
    <w:docVar w:name="EN.Layout" w:val="&lt;ENLayout&gt;&lt;Style&gt;J Social Polic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5xatt0094rr92mepzaexd2xzx29appesae0a&quot;&gt;Social Policy&lt;record-ids&gt;&lt;item&gt;377&lt;/item&gt;&lt;item&gt;378&lt;/item&gt;&lt;item&gt;415&lt;/item&gt;&lt;item&gt;631&lt;/item&gt;&lt;item&gt;737&lt;/item&gt;&lt;item&gt;858&lt;/item&gt;&lt;item&gt;859&lt;/item&gt;&lt;item&gt;880&lt;/item&gt;&lt;item&gt;1401&lt;/item&gt;&lt;item&gt;3064&lt;/item&gt;&lt;/record-ids&gt;&lt;/item&gt;&lt;/Libraries&gt;"/>
  </w:docVars>
  <w:rsids>
    <w:rsidRoot w:val="00AA60E5"/>
    <w:rsid w:val="00002167"/>
    <w:rsid w:val="0000382E"/>
    <w:rsid w:val="00006479"/>
    <w:rsid w:val="00012D66"/>
    <w:rsid w:val="00014499"/>
    <w:rsid w:val="00014582"/>
    <w:rsid w:val="00017999"/>
    <w:rsid w:val="00020861"/>
    <w:rsid w:val="00020C28"/>
    <w:rsid w:val="000230E1"/>
    <w:rsid w:val="00023B29"/>
    <w:rsid w:val="00025EB3"/>
    <w:rsid w:val="0002712E"/>
    <w:rsid w:val="000325D4"/>
    <w:rsid w:val="00035EDF"/>
    <w:rsid w:val="000400EB"/>
    <w:rsid w:val="00040A64"/>
    <w:rsid w:val="00046D09"/>
    <w:rsid w:val="00050717"/>
    <w:rsid w:val="00051026"/>
    <w:rsid w:val="00054344"/>
    <w:rsid w:val="00063252"/>
    <w:rsid w:val="00066E47"/>
    <w:rsid w:val="00070890"/>
    <w:rsid w:val="000711EC"/>
    <w:rsid w:val="00072AA5"/>
    <w:rsid w:val="000733C7"/>
    <w:rsid w:val="00073AE2"/>
    <w:rsid w:val="00081956"/>
    <w:rsid w:val="0008388D"/>
    <w:rsid w:val="0009299A"/>
    <w:rsid w:val="00092AD6"/>
    <w:rsid w:val="000938CF"/>
    <w:rsid w:val="00093B39"/>
    <w:rsid w:val="000943D3"/>
    <w:rsid w:val="0009449A"/>
    <w:rsid w:val="000946A3"/>
    <w:rsid w:val="0009511A"/>
    <w:rsid w:val="000964F2"/>
    <w:rsid w:val="000A4D23"/>
    <w:rsid w:val="000A5B73"/>
    <w:rsid w:val="000A731F"/>
    <w:rsid w:val="000A7C6F"/>
    <w:rsid w:val="000B0404"/>
    <w:rsid w:val="000B0762"/>
    <w:rsid w:val="000B2F26"/>
    <w:rsid w:val="000B40C2"/>
    <w:rsid w:val="000B4BD6"/>
    <w:rsid w:val="000B6522"/>
    <w:rsid w:val="000B6F09"/>
    <w:rsid w:val="000C45F2"/>
    <w:rsid w:val="000C648A"/>
    <w:rsid w:val="000D1A4F"/>
    <w:rsid w:val="000D3C59"/>
    <w:rsid w:val="000D5A4D"/>
    <w:rsid w:val="000E3AEE"/>
    <w:rsid w:val="000F35BF"/>
    <w:rsid w:val="000F3F69"/>
    <w:rsid w:val="000F4EE8"/>
    <w:rsid w:val="000F51E3"/>
    <w:rsid w:val="00104491"/>
    <w:rsid w:val="00105B6D"/>
    <w:rsid w:val="0011365C"/>
    <w:rsid w:val="00113D90"/>
    <w:rsid w:val="00115FF8"/>
    <w:rsid w:val="00132C56"/>
    <w:rsid w:val="00137AB1"/>
    <w:rsid w:val="001458D8"/>
    <w:rsid w:val="00145924"/>
    <w:rsid w:val="001530D8"/>
    <w:rsid w:val="0015574E"/>
    <w:rsid w:val="001567CE"/>
    <w:rsid w:val="001607B5"/>
    <w:rsid w:val="00163BDA"/>
    <w:rsid w:val="00166802"/>
    <w:rsid w:val="0016727A"/>
    <w:rsid w:val="00173943"/>
    <w:rsid w:val="00174E09"/>
    <w:rsid w:val="0018358C"/>
    <w:rsid w:val="001836DE"/>
    <w:rsid w:val="00184983"/>
    <w:rsid w:val="00190471"/>
    <w:rsid w:val="001958F5"/>
    <w:rsid w:val="001A0A0E"/>
    <w:rsid w:val="001A2FF4"/>
    <w:rsid w:val="001A4BD4"/>
    <w:rsid w:val="001A5F58"/>
    <w:rsid w:val="001A739A"/>
    <w:rsid w:val="001B1222"/>
    <w:rsid w:val="001B39E8"/>
    <w:rsid w:val="001B4897"/>
    <w:rsid w:val="001B644D"/>
    <w:rsid w:val="001C014C"/>
    <w:rsid w:val="001C30D9"/>
    <w:rsid w:val="001C54D4"/>
    <w:rsid w:val="001C7D12"/>
    <w:rsid w:val="001D79CD"/>
    <w:rsid w:val="001E08BA"/>
    <w:rsid w:val="001E3175"/>
    <w:rsid w:val="001E51C3"/>
    <w:rsid w:val="001E572F"/>
    <w:rsid w:val="001E6C66"/>
    <w:rsid w:val="001E75E6"/>
    <w:rsid w:val="001F261C"/>
    <w:rsid w:val="001F440F"/>
    <w:rsid w:val="00201800"/>
    <w:rsid w:val="00201928"/>
    <w:rsid w:val="002026D3"/>
    <w:rsid w:val="00203821"/>
    <w:rsid w:val="002049F7"/>
    <w:rsid w:val="0020566C"/>
    <w:rsid w:val="002108C4"/>
    <w:rsid w:val="002109EA"/>
    <w:rsid w:val="0021472A"/>
    <w:rsid w:val="00223026"/>
    <w:rsid w:val="002241CA"/>
    <w:rsid w:val="00224A1B"/>
    <w:rsid w:val="00233545"/>
    <w:rsid w:val="002363E9"/>
    <w:rsid w:val="00243223"/>
    <w:rsid w:val="00247811"/>
    <w:rsid w:val="00251D92"/>
    <w:rsid w:val="002650CA"/>
    <w:rsid w:val="00265649"/>
    <w:rsid w:val="00267F98"/>
    <w:rsid w:val="00270C78"/>
    <w:rsid w:val="00270E85"/>
    <w:rsid w:val="00271407"/>
    <w:rsid w:val="0027143C"/>
    <w:rsid w:val="00272A17"/>
    <w:rsid w:val="00273FFF"/>
    <w:rsid w:val="00276015"/>
    <w:rsid w:val="002817AB"/>
    <w:rsid w:val="00282565"/>
    <w:rsid w:val="00285331"/>
    <w:rsid w:val="00285899"/>
    <w:rsid w:val="00291289"/>
    <w:rsid w:val="00292909"/>
    <w:rsid w:val="002948DB"/>
    <w:rsid w:val="00295B1F"/>
    <w:rsid w:val="002A0386"/>
    <w:rsid w:val="002A569F"/>
    <w:rsid w:val="002A5FD8"/>
    <w:rsid w:val="002B432A"/>
    <w:rsid w:val="002B656B"/>
    <w:rsid w:val="002C2395"/>
    <w:rsid w:val="002C658C"/>
    <w:rsid w:val="002C754C"/>
    <w:rsid w:val="002D1486"/>
    <w:rsid w:val="002D36DD"/>
    <w:rsid w:val="002D4828"/>
    <w:rsid w:val="002D724E"/>
    <w:rsid w:val="002E11D9"/>
    <w:rsid w:val="002E69D6"/>
    <w:rsid w:val="00302787"/>
    <w:rsid w:val="00303F5D"/>
    <w:rsid w:val="00304CD1"/>
    <w:rsid w:val="00305460"/>
    <w:rsid w:val="003131A9"/>
    <w:rsid w:val="003147A8"/>
    <w:rsid w:val="00322D2A"/>
    <w:rsid w:val="0032528F"/>
    <w:rsid w:val="00327657"/>
    <w:rsid w:val="00331A53"/>
    <w:rsid w:val="003321FD"/>
    <w:rsid w:val="00334748"/>
    <w:rsid w:val="00335361"/>
    <w:rsid w:val="00350FEE"/>
    <w:rsid w:val="00353456"/>
    <w:rsid w:val="003578B0"/>
    <w:rsid w:val="00366931"/>
    <w:rsid w:val="00370B17"/>
    <w:rsid w:val="00371BCF"/>
    <w:rsid w:val="003863BE"/>
    <w:rsid w:val="00386B96"/>
    <w:rsid w:val="003870C1"/>
    <w:rsid w:val="00387206"/>
    <w:rsid w:val="00390386"/>
    <w:rsid w:val="00394504"/>
    <w:rsid w:val="00394C4B"/>
    <w:rsid w:val="00396CBE"/>
    <w:rsid w:val="00396CDB"/>
    <w:rsid w:val="003970EE"/>
    <w:rsid w:val="003A362E"/>
    <w:rsid w:val="003A4283"/>
    <w:rsid w:val="003A47E0"/>
    <w:rsid w:val="003B17E7"/>
    <w:rsid w:val="003B3164"/>
    <w:rsid w:val="003B4E80"/>
    <w:rsid w:val="003D05BF"/>
    <w:rsid w:val="003D2DA9"/>
    <w:rsid w:val="003D2EF3"/>
    <w:rsid w:val="003D3D41"/>
    <w:rsid w:val="003D5942"/>
    <w:rsid w:val="003D638B"/>
    <w:rsid w:val="003D6CFA"/>
    <w:rsid w:val="003D794C"/>
    <w:rsid w:val="003E128E"/>
    <w:rsid w:val="003E4741"/>
    <w:rsid w:val="003E481A"/>
    <w:rsid w:val="003E57C2"/>
    <w:rsid w:val="003F3984"/>
    <w:rsid w:val="00402936"/>
    <w:rsid w:val="00405A9D"/>
    <w:rsid w:val="004064D7"/>
    <w:rsid w:val="00406C21"/>
    <w:rsid w:val="00406D41"/>
    <w:rsid w:val="004073C4"/>
    <w:rsid w:val="00414B31"/>
    <w:rsid w:val="0041576F"/>
    <w:rsid w:val="0041725D"/>
    <w:rsid w:val="004221EF"/>
    <w:rsid w:val="0042343A"/>
    <w:rsid w:val="00426D17"/>
    <w:rsid w:val="0043048E"/>
    <w:rsid w:val="0043095E"/>
    <w:rsid w:val="00430CA0"/>
    <w:rsid w:val="004350BC"/>
    <w:rsid w:val="00435469"/>
    <w:rsid w:val="0044349C"/>
    <w:rsid w:val="0044775E"/>
    <w:rsid w:val="004529EB"/>
    <w:rsid w:val="004552D3"/>
    <w:rsid w:val="004622C6"/>
    <w:rsid w:val="00462C01"/>
    <w:rsid w:val="004636AC"/>
    <w:rsid w:val="0046687B"/>
    <w:rsid w:val="00470D96"/>
    <w:rsid w:val="00471509"/>
    <w:rsid w:val="00483414"/>
    <w:rsid w:val="00483C7A"/>
    <w:rsid w:val="004847FE"/>
    <w:rsid w:val="00491430"/>
    <w:rsid w:val="00491746"/>
    <w:rsid w:val="004942B6"/>
    <w:rsid w:val="004971F8"/>
    <w:rsid w:val="00497268"/>
    <w:rsid w:val="004A488B"/>
    <w:rsid w:val="004A5D63"/>
    <w:rsid w:val="004B1EF9"/>
    <w:rsid w:val="004B3F0B"/>
    <w:rsid w:val="004B4FBE"/>
    <w:rsid w:val="004B6F01"/>
    <w:rsid w:val="004C07D4"/>
    <w:rsid w:val="004C09C8"/>
    <w:rsid w:val="004C2472"/>
    <w:rsid w:val="004C50AA"/>
    <w:rsid w:val="004C69BA"/>
    <w:rsid w:val="004D0625"/>
    <w:rsid w:val="004D0F0C"/>
    <w:rsid w:val="004D4F41"/>
    <w:rsid w:val="004D6AEB"/>
    <w:rsid w:val="004E3D9A"/>
    <w:rsid w:val="004F0120"/>
    <w:rsid w:val="004F06EA"/>
    <w:rsid w:val="004F08EB"/>
    <w:rsid w:val="004F2A13"/>
    <w:rsid w:val="004F6853"/>
    <w:rsid w:val="004F6A57"/>
    <w:rsid w:val="004F6F51"/>
    <w:rsid w:val="004F7BBE"/>
    <w:rsid w:val="005034DA"/>
    <w:rsid w:val="00504B79"/>
    <w:rsid w:val="00507CD0"/>
    <w:rsid w:val="00514D8C"/>
    <w:rsid w:val="00517561"/>
    <w:rsid w:val="00517B95"/>
    <w:rsid w:val="0052706C"/>
    <w:rsid w:val="00532193"/>
    <w:rsid w:val="0053306D"/>
    <w:rsid w:val="0054236A"/>
    <w:rsid w:val="005426B6"/>
    <w:rsid w:val="0054471C"/>
    <w:rsid w:val="00545F50"/>
    <w:rsid w:val="00547465"/>
    <w:rsid w:val="00550B90"/>
    <w:rsid w:val="00552238"/>
    <w:rsid w:val="00557A6E"/>
    <w:rsid w:val="00560B07"/>
    <w:rsid w:val="005624DE"/>
    <w:rsid w:val="00563DE9"/>
    <w:rsid w:val="0056496E"/>
    <w:rsid w:val="005676F8"/>
    <w:rsid w:val="005707DE"/>
    <w:rsid w:val="00580E8A"/>
    <w:rsid w:val="005840AE"/>
    <w:rsid w:val="00585162"/>
    <w:rsid w:val="00587E90"/>
    <w:rsid w:val="00593D9F"/>
    <w:rsid w:val="00597C8E"/>
    <w:rsid w:val="005A4E29"/>
    <w:rsid w:val="005A7768"/>
    <w:rsid w:val="005B0D73"/>
    <w:rsid w:val="005C0FCC"/>
    <w:rsid w:val="005C0FF6"/>
    <w:rsid w:val="005C145A"/>
    <w:rsid w:val="005C25C3"/>
    <w:rsid w:val="005C5A8F"/>
    <w:rsid w:val="005C5B4E"/>
    <w:rsid w:val="005C6C85"/>
    <w:rsid w:val="005C7AFE"/>
    <w:rsid w:val="005D0739"/>
    <w:rsid w:val="005D10F0"/>
    <w:rsid w:val="005D42C3"/>
    <w:rsid w:val="005E1648"/>
    <w:rsid w:val="005E169B"/>
    <w:rsid w:val="005E1D0F"/>
    <w:rsid w:val="005E2C56"/>
    <w:rsid w:val="005E32FD"/>
    <w:rsid w:val="005E396B"/>
    <w:rsid w:val="005E4C9A"/>
    <w:rsid w:val="005F0B33"/>
    <w:rsid w:val="005F5505"/>
    <w:rsid w:val="005F7849"/>
    <w:rsid w:val="00604A1D"/>
    <w:rsid w:val="0060627F"/>
    <w:rsid w:val="006111F4"/>
    <w:rsid w:val="006159AD"/>
    <w:rsid w:val="006252D7"/>
    <w:rsid w:val="00625354"/>
    <w:rsid w:val="00637190"/>
    <w:rsid w:val="006419EE"/>
    <w:rsid w:val="00641E48"/>
    <w:rsid w:val="006424DF"/>
    <w:rsid w:val="006437D9"/>
    <w:rsid w:val="00643C49"/>
    <w:rsid w:val="0064598B"/>
    <w:rsid w:val="00646AC1"/>
    <w:rsid w:val="006519D9"/>
    <w:rsid w:val="0065335D"/>
    <w:rsid w:val="00654E81"/>
    <w:rsid w:val="00657215"/>
    <w:rsid w:val="0065760C"/>
    <w:rsid w:val="00660A64"/>
    <w:rsid w:val="0067072B"/>
    <w:rsid w:val="00671E45"/>
    <w:rsid w:val="0067303F"/>
    <w:rsid w:val="0068105E"/>
    <w:rsid w:val="00687F64"/>
    <w:rsid w:val="00691F91"/>
    <w:rsid w:val="00692637"/>
    <w:rsid w:val="00694B12"/>
    <w:rsid w:val="00695D38"/>
    <w:rsid w:val="006A4B65"/>
    <w:rsid w:val="006A528C"/>
    <w:rsid w:val="006A5AD0"/>
    <w:rsid w:val="006B2436"/>
    <w:rsid w:val="006B3209"/>
    <w:rsid w:val="006B3336"/>
    <w:rsid w:val="006B4080"/>
    <w:rsid w:val="006B7752"/>
    <w:rsid w:val="006C391F"/>
    <w:rsid w:val="006C3CF7"/>
    <w:rsid w:val="006D0B90"/>
    <w:rsid w:val="006D0F8F"/>
    <w:rsid w:val="006D520F"/>
    <w:rsid w:val="006E0DC9"/>
    <w:rsid w:val="006E1EB2"/>
    <w:rsid w:val="006E59BD"/>
    <w:rsid w:val="006E6A71"/>
    <w:rsid w:val="006E7AE1"/>
    <w:rsid w:val="006F3247"/>
    <w:rsid w:val="006F64DC"/>
    <w:rsid w:val="006F700C"/>
    <w:rsid w:val="006F720A"/>
    <w:rsid w:val="006F7363"/>
    <w:rsid w:val="0070019E"/>
    <w:rsid w:val="007010B4"/>
    <w:rsid w:val="007040DD"/>
    <w:rsid w:val="00704487"/>
    <w:rsid w:val="0070707D"/>
    <w:rsid w:val="00712993"/>
    <w:rsid w:val="0072002D"/>
    <w:rsid w:val="00721431"/>
    <w:rsid w:val="00722345"/>
    <w:rsid w:val="00722516"/>
    <w:rsid w:val="00726B3E"/>
    <w:rsid w:val="00730137"/>
    <w:rsid w:val="007311F0"/>
    <w:rsid w:val="0073420B"/>
    <w:rsid w:val="007343E9"/>
    <w:rsid w:val="00740A16"/>
    <w:rsid w:val="00742AE2"/>
    <w:rsid w:val="0075168C"/>
    <w:rsid w:val="00751B3A"/>
    <w:rsid w:val="00754027"/>
    <w:rsid w:val="0075491C"/>
    <w:rsid w:val="007552AE"/>
    <w:rsid w:val="007604B0"/>
    <w:rsid w:val="007606FA"/>
    <w:rsid w:val="00762B59"/>
    <w:rsid w:val="00766463"/>
    <w:rsid w:val="00767429"/>
    <w:rsid w:val="007728A8"/>
    <w:rsid w:val="007732DD"/>
    <w:rsid w:val="00773D20"/>
    <w:rsid w:val="00777730"/>
    <w:rsid w:val="00781CFD"/>
    <w:rsid w:val="0078376C"/>
    <w:rsid w:val="0079322F"/>
    <w:rsid w:val="0079376F"/>
    <w:rsid w:val="00794B9E"/>
    <w:rsid w:val="0079761C"/>
    <w:rsid w:val="007A4068"/>
    <w:rsid w:val="007A533D"/>
    <w:rsid w:val="007A63C9"/>
    <w:rsid w:val="007B10C0"/>
    <w:rsid w:val="007B7F1C"/>
    <w:rsid w:val="007C01F0"/>
    <w:rsid w:val="007C1242"/>
    <w:rsid w:val="007C615D"/>
    <w:rsid w:val="007C685E"/>
    <w:rsid w:val="007C77C8"/>
    <w:rsid w:val="007D1189"/>
    <w:rsid w:val="007D27F3"/>
    <w:rsid w:val="007D54DE"/>
    <w:rsid w:val="007D6D55"/>
    <w:rsid w:val="007E21BC"/>
    <w:rsid w:val="007E2877"/>
    <w:rsid w:val="007E43A5"/>
    <w:rsid w:val="007F5216"/>
    <w:rsid w:val="007F56F0"/>
    <w:rsid w:val="00802BC9"/>
    <w:rsid w:val="0080457E"/>
    <w:rsid w:val="0080588E"/>
    <w:rsid w:val="00811BB2"/>
    <w:rsid w:val="008147C7"/>
    <w:rsid w:val="00817577"/>
    <w:rsid w:val="00820F98"/>
    <w:rsid w:val="0082229C"/>
    <w:rsid w:val="00823A8E"/>
    <w:rsid w:val="008252EE"/>
    <w:rsid w:val="00826B1A"/>
    <w:rsid w:val="00830B45"/>
    <w:rsid w:val="00833D03"/>
    <w:rsid w:val="00834580"/>
    <w:rsid w:val="00835371"/>
    <w:rsid w:val="00835747"/>
    <w:rsid w:val="00836312"/>
    <w:rsid w:val="008405CA"/>
    <w:rsid w:val="008421FB"/>
    <w:rsid w:val="00844328"/>
    <w:rsid w:val="0085096D"/>
    <w:rsid w:val="008530E0"/>
    <w:rsid w:val="00863E4E"/>
    <w:rsid w:val="008658A7"/>
    <w:rsid w:val="00866F39"/>
    <w:rsid w:val="00870002"/>
    <w:rsid w:val="008757F6"/>
    <w:rsid w:val="0088062A"/>
    <w:rsid w:val="008832F3"/>
    <w:rsid w:val="00885079"/>
    <w:rsid w:val="0088578A"/>
    <w:rsid w:val="00885ACE"/>
    <w:rsid w:val="00886A23"/>
    <w:rsid w:val="00886F35"/>
    <w:rsid w:val="008902F3"/>
    <w:rsid w:val="0089438B"/>
    <w:rsid w:val="0089581B"/>
    <w:rsid w:val="008A0378"/>
    <w:rsid w:val="008A6A10"/>
    <w:rsid w:val="008B0550"/>
    <w:rsid w:val="008B3C37"/>
    <w:rsid w:val="008B4E5D"/>
    <w:rsid w:val="008B5D7B"/>
    <w:rsid w:val="008C128C"/>
    <w:rsid w:val="008C3819"/>
    <w:rsid w:val="008D59D7"/>
    <w:rsid w:val="008D6AA4"/>
    <w:rsid w:val="008D78E8"/>
    <w:rsid w:val="008D79B8"/>
    <w:rsid w:val="008E1D3E"/>
    <w:rsid w:val="008E364D"/>
    <w:rsid w:val="008E47CE"/>
    <w:rsid w:val="008F0841"/>
    <w:rsid w:val="008F1855"/>
    <w:rsid w:val="008F2082"/>
    <w:rsid w:val="008F2E81"/>
    <w:rsid w:val="008F41B0"/>
    <w:rsid w:val="008F7FD7"/>
    <w:rsid w:val="00902471"/>
    <w:rsid w:val="00907B59"/>
    <w:rsid w:val="00910EA0"/>
    <w:rsid w:val="00912FA3"/>
    <w:rsid w:val="00913817"/>
    <w:rsid w:val="00924F80"/>
    <w:rsid w:val="00926439"/>
    <w:rsid w:val="009349BF"/>
    <w:rsid w:val="00935093"/>
    <w:rsid w:val="009413A5"/>
    <w:rsid w:val="0094371B"/>
    <w:rsid w:val="009516CE"/>
    <w:rsid w:val="00951971"/>
    <w:rsid w:val="009544E2"/>
    <w:rsid w:val="009606D7"/>
    <w:rsid w:val="009632BE"/>
    <w:rsid w:val="009652BD"/>
    <w:rsid w:val="00966354"/>
    <w:rsid w:val="009676E8"/>
    <w:rsid w:val="00970397"/>
    <w:rsid w:val="00972262"/>
    <w:rsid w:val="0097295D"/>
    <w:rsid w:val="009765CC"/>
    <w:rsid w:val="009767CE"/>
    <w:rsid w:val="00977D56"/>
    <w:rsid w:val="00977F9A"/>
    <w:rsid w:val="00992155"/>
    <w:rsid w:val="009A56AF"/>
    <w:rsid w:val="009A60E6"/>
    <w:rsid w:val="009B02C9"/>
    <w:rsid w:val="009B081A"/>
    <w:rsid w:val="009B203B"/>
    <w:rsid w:val="009B2329"/>
    <w:rsid w:val="009B61BB"/>
    <w:rsid w:val="009C15AE"/>
    <w:rsid w:val="009C3787"/>
    <w:rsid w:val="009C46DC"/>
    <w:rsid w:val="009D2CE9"/>
    <w:rsid w:val="009D32E1"/>
    <w:rsid w:val="009D5C08"/>
    <w:rsid w:val="009F0848"/>
    <w:rsid w:val="009F0C62"/>
    <w:rsid w:val="009F534E"/>
    <w:rsid w:val="009F5467"/>
    <w:rsid w:val="009F5B09"/>
    <w:rsid w:val="009F66A0"/>
    <w:rsid w:val="00A004C2"/>
    <w:rsid w:val="00A01B41"/>
    <w:rsid w:val="00A0382B"/>
    <w:rsid w:val="00A0686D"/>
    <w:rsid w:val="00A11EFD"/>
    <w:rsid w:val="00A1424A"/>
    <w:rsid w:val="00A22E40"/>
    <w:rsid w:val="00A234C7"/>
    <w:rsid w:val="00A313E2"/>
    <w:rsid w:val="00A339AA"/>
    <w:rsid w:val="00A3524E"/>
    <w:rsid w:val="00A40C97"/>
    <w:rsid w:val="00A41BD7"/>
    <w:rsid w:val="00A42DCA"/>
    <w:rsid w:val="00A43F22"/>
    <w:rsid w:val="00A45DD5"/>
    <w:rsid w:val="00A477D9"/>
    <w:rsid w:val="00A533D7"/>
    <w:rsid w:val="00A62BA2"/>
    <w:rsid w:val="00A67D88"/>
    <w:rsid w:val="00A708AE"/>
    <w:rsid w:val="00A7189E"/>
    <w:rsid w:val="00A71C1F"/>
    <w:rsid w:val="00A7552D"/>
    <w:rsid w:val="00A7568E"/>
    <w:rsid w:val="00A77E9E"/>
    <w:rsid w:val="00A80E56"/>
    <w:rsid w:val="00A83B2F"/>
    <w:rsid w:val="00A83DF4"/>
    <w:rsid w:val="00A931A5"/>
    <w:rsid w:val="00A96327"/>
    <w:rsid w:val="00A96898"/>
    <w:rsid w:val="00AA3003"/>
    <w:rsid w:val="00AA4F36"/>
    <w:rsid w:val="00AA60E5"/>
    <w:rsid w:val="00AB0974"/>
    <w:rsid w:val="00AB15C0"/>
    <w:rsid w:val="00AB60E6"/>
    <w:rsid w:val="00AB7C2B"/>
    <w:rsid w:val="00AC001C"/>
    <w:rsid w:val="00AC50CB"/>
    <w:rsid w:val="00AC5718"/>
    <w:rsid w:val="00AC6412"/>
    <w:rsid w:val="00AC6423"/>
    <w:rsid w:val="00AC6EC5"/>
    <w:rsid w:val="00AC7385"/>
    <w:rsid w:val="00AD2116"/>
    <w:rsid w:val="00AD5F70"/>
    <w:rsid w:val="00AD6018"/>
    <w:rsid w:val="00AD6A7C"/>
    <w:rsid w:val="00AD7149"/>
    <w:rsid w:val="00AE37FF"/>
    <w:rsid w:val="00AE765E"/>
    <w:rsid w:val="00AF008C"/>
    <w:rsid w:val="00AF1EF7"/>
    <w:rsid w:val="00AF2615"/>
    <w:rsid w:val="00AF7D9F"/>
    <w:rsid w:val="00B05B0F"/>
    <w:rsid w:val="00B07487"/>
    <w:rsid w:val="00B07E5F"/>
    <w:rsid w:val="00B13074"/>
    <w:rsid w:val="00B140FF"/>
    <w:rsid w:val="00B147D1"/>
    <w:rsid w:val="00B1759F"/>
    <w:rsid w:val="00B203EA"/>
    <w:rsid w:val="00B2144D"/>
    <w:rsid w:val="00B2580A"/>
    <w:rsid w:val="00B2604F"/>
    <w:rsid w:val="00B31218"/>
    <w:rsid w:val="00B336DB"/>
    <w:rsid w:val="00B35089"/>
    <w:rsid w:val="00B36A3D"/>
    <w:rsid w:val="00B36C52"/>
    <w:rsid w:val="00B46495"/>
    <w:rsid w:val="00B518B7"/>
    <w:rsid w:val="00B6350C"/>
    <w:rsid w:val="00B644A7"/>
    <w:rsid w:val="00B66F65"/>
    <w:rsid w:val="00B73383"/>
    <w:rsid w:val="00B749C7"/>
    <w:rsid w:val="00B75C21"/>
    <w:rsid w:val="00B816A4"/>
    <w:rsid w:val="00B90391"/>
    <w:rsid w:val="00B95FA4"/>
    <w:rsid w:val="00BA2B0B"/>
    <w:rsid w:val="00BA3089"/>
    <w:rsid w:val="00BA3D6D"/>
    <w:rsid w:val="00BA3E6F"/>
    <w:rsid w:val="00BB1F2D"/>
    <w:rsid w:val="00BB23BB"/>
    <w:rsid w:val="00BB5D9E"/>
    <w:rsid w:val="00BB7BC5"/>
    <w:rsid w:val="00BC187F"/>
    <w:rsid w:val="00BC1A2C"/>
    <w:rsid w:val="00BC1C68"/>
    <w:rsid w:val="00BC2893"/>
    <w:rsid w:val="00BD5B95"/>
    <w:rsid w:val="00BE2CED"/>
    <w:rsid w:val="00BF2A49"/>
    <w:rsid w:val="00C00CBA"/>
    <w:rsid w:val="00C01080"/>
    <w:rsid w:val="00C02C7A"/>
    <w:rsid w:val="00C06A3C"/>
    <w:rsid w:val="00C07202"/>
    <w:rsid w:val="00C0753C"/>
    <w:rsid w:val="00C07656"/>
    <w:rsid w:val="00C10559"/>
    <w:rsid w:val="00C10A70"/>
    <w:rsid w:val="00C14D3A"/>
    <w:rsid w:val="00C14F1B"/>
    <w:rsid w:val="00C25060"/>
    <w:rsid w:val="00C3767F"/>
    <w:rsid w:val="00C42505"/>
    <w:rsid w:val="00C4307B"/>
    <w:rsid w:val="00C5197D"/>
    <w:rsid w:val="00C57DDE"/>
    <w:rsid w:val="00C66664"/>
    <w:rsid w:val="00C67A60"/>
    <w:rsid w:val="00C7027D"/>
    <w:rsid w:val="00C70A49"/>
    <w:rsid w:val="00C71501"/>
    <w:rsid w:val="00C7260F"/>
    <w:rsid w:val="00C747FF"/>
    <w:rsid w:val="00C76BC5"/>
    <w:rsid w:val="00C8079B"/>
    <w:rsid w:val="00C81BD3"/>
    <w:rsid w:val="00C86C5F"/>
    <w:rsid w:val="00C87562"/>
    <w:rsid w:val="00C91587"/>
    <w:rsid w:val="00C9469C"/>
    <w:rsid w:val="00C950F1"/>
    <w:rsid w:val="00CA090F"/>
    <w:rsid w:val="00CB66BA"/>
    <w:rsid w:val="00CB6A84"/>
    <w:rsid w:val="00CC44B0"/>
    <w:rsid w:val="00CD0067"/>
    <w:rsid w:val="00CD0D65"/>
    <w:rsid w:val="00CD6970"/>
    <w:rsid w:val="00CE0055"/>
    <w:rsid w:val="00CE2FE1"/>
    <w:rsid w:val="00CE7E50"/>
    <w:rsid w:val="00CF1899"/>
    <w:rsid w:val="00CF1A73"/>
    <w:rsid w:val="00CF1B3D"/>
    <w:rsid w:val="00CF3DAA"/>
    <w:rsid w:val="00CF7345"/>
    <w:rsid w:val="00D00266"/>
    <w:rsid w:val="00D0275F"/>
    <w:rsid w:val="00D02C4F"/>
    <w:rsid w:val="00D10737"/>
    <w:rsid w:val="00D117E5"/>
    <w:rsid w:val="00D12D0D"/>
    <w:rsid w:val="00D13329"/>
    <w:rsid w:val="00D15671"/>
    <w:rsid w:val="00D15EFA"/>
    <w:rsid w:val="00D2762A"/>
    <w:rsid w:val="00D27D85"/>
    <w:rsid w:val="00D31F5C"/>
    <w:rsid w:val="00D32697"/>
    <w:rsid w:val="00D36AEC"/>
    <w:rsid w:val="00D37F81"/>
    <w:rsid w:val="00D412C3"/>
    <w:rsid w:val="00D41810"/>
    <w:rsid w:val="00D419EF"/>
    <w:rsid w:val="00D44309"/>
    <w:rsid w:val="00D55AB2"/>
    <w:rsid w:val="00D55F0B"/>
    <w:rsid w:val="00D56F4C"/>
    <w:rsid w:val="00D5769E"/>
    <w:rsid w:val="00D61A6C"/>
    <w:rsid w:val="00D67203"/>
    <w:rsid w:val="00D731B6"/>
    <w:rsid w:val="00D73490"/>
    <w:rsid w:val="00D7632E"/>
    <w:rsid w:val="00D825B8"/>
    <w:rsid w:val="00D84D47"/>
    <w:rsid w:val="00D9018C"/>
    <w:rsid w:val="00D931B6"/>
    <w:rsid w:val="00DA1BA3"/>
    <w:rsid w:val="00DA295B"/>
    <w:rsid w:val="00DA6234"/>
    <w:rsid w:val="00DB14AE"/>
    <w:rsid w:val="00DB204A"/>
    <w:rsid w:val="00DB2849"/>
    <w:rsid w:val="00DB558F"/>
    <w:rsid w:val="00DB6C32"/>
    <w:rsid w:val="00DB6C60"/>
    <w:rsid w:val="00DB6EFE"/>
    <w:rsid w:val="00DC002D"/>
    <w:rsid w:val="00DC45E1"/>
    <w:rsid w:val="00DC5FC8"/>
    <w:rsid w:val="00DC7EDA"/>
    <w:rsid w:val="00DD0B64"/>
    <w:rsid w:val="00DD359E"/>
    <w:rsid w:val="00DD47A6"/>
    <w:rsid w:val="00DD5B74"/>
    <w:rsid w:val="00DD7B5B"/>
    <w:rsid w:val="00DE1659"/>
    <w:rsid w:val="00DE4297"/>
    <w:rsid w:val="00DE4CD7"/>
    <w:rsid w:val="00DF2982"/>
    <w:rsid w:val="00DF4AC2"/>
    <w:rsid w:val="00DF5469"/>
    <w:rsid w:val="00DF66F3"/>
    <w:rsid w:val="00DF756A"/>
    <w:rsid w:val="00E0107E"/>
    <w:rsid w:val="00E14EF1"/>
    <w:rsid w:val="00E15BD0"/>
    <w:rsid w:val="00E21D1F"/>
    <w:rsid w:val="00E2332F"/>
    <w:rsid w:val="00E24995"/>
    <w:rsid w:val="00E26238"/>
    <w:rsid w:val="00E26FF4"/>
    <w:rsid w:val="00E34B11"/>
    <w:rsid w:val="00E34D27"/>
    <w:rsid w:val="00E36EC1"/>
    <w:rsid w:val="00E50A5C"/>
    <w:rsid w:val="00E563F9"/>
    <w:rsid w:val="00E56EE5"/>
    <w:rsid w:val="00E67973"/>
    <w:rsid w:val="00E71537"/>
    <w:rsid w:val="00E715A6"/>
    <w:rsid w:val="00E81AAE"/>
    <w:rsid w:val="00E83E7E"/>
    <w:rsid w:val="00E84966"/>
    <w:rsid w:val="00E84C21"/>
    <w:rsid w:val="00E90618"/>
    <w:rsid w:val="00E90854"/>
    <w:rsid w:val="00E91B42"/>
    <w:rsid w:val="00E9206C"/>
    <w:rsid w:val="00E925AE"/>
    <w:rsid w:val="00EA2D18"/>
    <w:rsid w:val="00EA4593"/>
    <w:rsid w:val="00EA77C0"/>
    <w:rsid w:val="00EB035C"/>
    <w:rsid w:val="00EB03C6"/>
    <w:rsid w:val="00EB076E"/>
    <w:rsid w:val="00EB153B"/>
    <w:rsid w:val="00EB487A"/>
    <w:rsid w:val="00EB7746"/>
    <w:rsid w:val="00EC441F"/>
    <w:rsid w:val="00EC4F3E"/>
    <w:rsid w:val="00ED1C20"/>
    <w:rsid w:val="00ED2B99"/>
    <w:rsid w:val="00ED3692"/>
    <w:rsid w:val="00ED3E24"/>
    <w:rsid w:val="00ED4C88"/>
    <w:rsid w:val="00EE610D"/>
    <w:rsid w:val="00EE625E"/>
    <w:rsid w:val="00EE6FA5"/>
    <w:rsid w:val="00EF3EC5"/>
    <w:rsid w:val="00EF5444"/>
    <w:rsid w:val="00EF6BF5"/>
    <w:rsid w:val="00EF6FA6"/>
    <w:rsid w:val="00EF7335"/>
    <w:rsid w:val="00F04357"/>
    <w:rsid w:val="00F15262"/>
    <w:rsid w:val="00F17047"/>
    <w:rsid w:val="00F20497"/>
    <w:rsid w:val="00F204EC"/>
    <w:rsid w:val="00F2104E"/>
    <w:rsid w:val="00F24C82"/>
    <w:rsid w:val="00F314E0"/>
    <w:rsid w:val="00F31F1D"/>
    <w:rsid w:val="00F34DA2"/>
    <w:rsid w:val="00F36492"/>
    <w:rsid w:val="00F43B6B"/>
    <w:rsid w:val="00F4738F"/>
    <w:rsid w:val="00F4757A"/>
    <w:rsid w:val="00F508FE"/>
    <w:rsid w:val="00F50E26"/>
    <w:rsid w:val="00F50FF5"/>
    <w:rsid w:val="00F5378E"/>
    <w:rsid w:val="00F618F7"/>
    <w:rsid w:val="00F6572F"/>
    <w:rsid w:val="00F7102D"/>
    <w:rsid w:val="00F71739"/>
    <w:rsid w:val="00F71AAB"/>
    <w:rsid w:val="00F71EC7"/>
    <w:rsid w:val="00F725AF"/>
    <w:rsid w:val="00F758E9"/>
    <w:rsid w:val="00F75A2A"/>
    <w:rsid w:val="00F75BC8"/>
    <w:rsid w:val="00F82976"/>
    <w:rsid w:val="00F82DE4"/>
    <w:rsid w:val="00F84B15"/>
    <w:rsid w:val="00F87346"/>
    <w:rsid w:val="00F90536"/>
    <w:rsid w:val="00F90D6D"/>
    <w:rsid w:val="00F96D48"/>
    <w:rsid w:val="00F97332"/>
    <w:rsid w:val="00FA0DE1"/>
    <w:rsid w:val="00FA1440"/>
    <w:rsid w:val="00FA297D"/>
    <w:rsid w:val="00FA3540"/>
    <w:rsid w:val="00FA59A5"/>
    <w:rsid w:val="00FA5BB1"/>
    <w:rsid w:val="00FB1A22"/>
    <w:rsid w:val="00FB4C80"/>
    <w:rsid w:val="00FB4D1C"/>
    <w:rsid w:val="00FC0183"/>
    <w:rsid w:val="00FC68A4"/>
    <w:rsid w:val="00FC7C46"/>
    <w:rsid w:val="00FD1D2B"/>
    <w:rsid w:val="00FD209D"/>
    <w:rsid w:val="00FD3D79"/>
    <w:rsid w:val="00FD45FF"/>
    <w:rsid w:val="00FD6FED"/>
    <w:rsid w:val="00FE27C3"/>
    <w:rsid w:val="00FE2F58"/>
    <w:rsid w:val="00FE369C"/>
    <w:rsid w:val="00FF081F"/>
    <w:rsid w:val="00FF3361"/>
    <w:rsid w:val="00FF4270"/>
    <w:rsid w:val="00FF5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5efff,#ebf7ff,#fbfdff"/>
    </o:shapedefaults>
    <o:shapelayout v:ext="edit">
      <o:idmap v:ext="edit" data="2"/>
    </o:shapelayout>
  </w:shapeDefaults>
  <w:decimalSymbol w:val="."/>
  <w:listSeparator w:val=","/>
  <w14:docId w14:val="53D91CCB"/>
  <w15:docId w15:val="{FBE5B5C5-6A6D-4F35-BD7D-C05381BD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B7"/>
    <w:pPr>
      <w:spacing w:line="264" w:lineRule="auto"/>
    </w:pPr>
    <w:rPr>
      <w:rFonts w:ascii="Times New Roman" w:hAnsi="Times New Roman"/>
    </w:rPr>
  </w:style>
  <w:style w:type="paragraph" w:styleId="Heading1">
    <w:name w:val="heading 1"/>
    <w:basedOn w:val="Normal"/>
    <w:next w:val="Normal"/>
    <w:link w:val="Heading1Char"/>
    <w:uiPriority w:val="9"/>
    <w:qFormat/>
    <w:rsid w:val="00017999"/>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18B7"/>
    <w:pPr>
      <w:keepNext/>
      <w:keepLines/>
      <w:pBdr>
        <w:top w:val="single" w:sz="8" w:space="1" w:color="4F81BD" w:themeColor="accent1"/>
        <w:bottom w:val="single" w:sz="8" w:space="1" w:color="4F81BD" w:themeColor="accent1"/>
      </w:pBdr>
      <w:spacing w:before="360" w:after="120" w:line="240" w:lineRule="auto"/>
      <w:outlineLvl w:val="1"/>
    </w:pPr>
    <w:rPr>
      <w:rFonts w:eastAsiaTheme="majorEastAsia"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1B39E8"/>
    <w:pPr>
      <w:keepNext/>
      <w:keepLines/>
      <w:spacing w:before="360" w:after="120" w:line="240" w:lineRule="auto"/>
      <w:outlineLvl w:val="2"/>
    </w:pPr>
    <w:rPr>
      <w:rFonts w:eastAsiaTheme="majorEastAsia" w:cstheme="majorBidi"/>
      <w:b/>
      <w:bCs/>
      <w:color w:val="4F81BD" w:themeColor="accent1"/>
      <w:sz w:val="24"/>
    </w:rPr>
  </w:style>
  <w:style w:type="paragraph" w:styleId="Heading4">
    <w:name w:val="heading 4"/>
    <w:basedOn w:val="Heading3"/>
    <w:next w:val="Normal"/>
    <w:link w:val="Heading4Char"/>
    <w:uiPriority w:val="9"/>
    <w:unhideWhenUsed/>
    <w:qFormat/>
    <w:rsid w:val="001B39E8"/>
    <w:pPr>
      <w:outlineLvl w:val="3"/>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99"/>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18B7"/>
    <w:rPr>
      <w:rFonts w:ascii="Times New Roman" w:eastAsiaTheme="majorEastAsia" w:hAnsi="Times New Roman" w:cstheme="majorBidi"/>
      <w:b/>
      <w:color w:val="365F91" w:themeColor="accent1" w:themeShade="BF"/>
      <w:sz w:val="26"/>
      <w:szCs w:val="26"/>
    </w:rPr>
  </w:style>
  <w:style w:type="paragraph" w:styleId="ListParagraph">
    <w:name w:val="List Paragraph"/>
    <w:basedOn w:val="Normal"/>
    <w:link w:val="ListParagraphChar"/>
    <w:uiPriority w:val="34"/>
    <w:qFormat/>
    <w:rsid w:val="00A7189E"/>
    <w:pPr>
      <w:spacing w:after="60"/>
      <w:ind w:left="720"/>
    </w:pPr>
  </w:style>
  <w:style w:type="character" w:customStyle="1" w:styleId="Heading3Char">
    <w:name w:val="Heading 3 Char"/>
    <w:basedOn w:val="DefaultParagraphFont"/>
    <w:link w:val="Heading3"/>
    <w:uiPriority w:val="9"/>
    <w:rsid w:val="001B39E8"/>
    <w:rPr>
      <w:rFonts w:ascii="Gill Sans MT" w:eastAsiaTheme="majorEastAsia" w:hAnsi="Gill Sans MT" w:cstheme="majorBidi"/>
      <w:b/>
      <w:bCs/>
      <w:color w:val="4F81BD" w:themeColor="accent1"/>
      <w:sz w:val="24"/>
    </w:rPr>
  </w:style>
  <w:style w:type="paragraph" w:styleId="Title">
    <w:name w:val="Title"/>
    <w:basedOn w:val="Normal"/>
    <w:next w:val="Normal"/>
    <w:link w:val="TitleChar"/>
    <w:uiPriority w:val="10"/>
    <w:qFormat/>
    <w:rsid w:val="00AA60E5"/>
    <w:pPr>
      <w:spacing w:before="120" w:after="12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A60E5"/>
    <w:rPr>
      <w:rFonts w:ascii="Calibri Light" w:eastAsia="Times New Roman" w:hAnsi="Calibri Light" w:cs="Times New Roman"/>
      <w:b/>
      <w:bCs/>
      <w:kern w:val="28"/>
      <w:sz w:val="32"/>
      <w:szCs w:val="32"/>
    </w:rPr>
  </w:style>
  <w:style w:type="character" w:styleId="Hyperlink">
    <w:name w:val="Hyperlink"/>
    <w:basedOn w:val="DefaultParagraphFont"/>
    <w:uiPriority w:val="99"/>
    <w:unhideWhenUsed/>
    <w:rsid w:val="00F75BC8"/>
    <w:rPr>
      <w:color w:val="0000FF" w:themeColor="hyperlink"/>
      <w:u w:val="single"/>
    </w:rPr>
  </w:style>
  <w:style w:type="paragraph" w:styleId="TOC1">
    <w:name w:val="toc 1"/>
    <w:basedOn w:val="Normal"/>
    <w:next w:val="Normal"/>
    <w:autoRedefine/>
    <w:uiPriority w:val="39"/>
    <w:unhideWhenUsed/>
    <w:rsid w:val="007D1189"/>
    <w:pPr>
      <w:spacing w:after="100"/>
      <w:mirrorIndents/>
    </w:pPr>
    <w:rPr>
      <w:b/>
      <w:i/>
    </w:rPr>
  </w:style>
  <w:style w:type="paragraph" w:styleId="FootnoteText">
    <w:name w:val="footnote text"/>
    <w:basedOn w:val="Normal"/>
    <w:link w:val="FootnoteTextChar"/>
    <w:unhideWhenUsed/>
    <w:qFormat/>
    <w:rsid w:val="00CE7E50"/>
    <w:pPr>
      <w:spacing w:after="120" w:line="240" w:lineRule="auto"/>
    </w:pPr>
    <w:rPr>
      <w:sz w:val="18"/>
      <w:szCs w:val="20"/>
    </w:rPr>
  </w:style>
  <w:style w:type="character" w:customStyle="1" w:styleId="FootnoteTextChar">
    <w:name w:val="Footnote Text Char"/>
    <w:basedOn w:val="DefaultParagraphFont"/>
    <w:link w:val="FootnoteText"/>
    <w:rsid w:val="00CE7E50"/>
    <w:rPr>
      <w:rFonts w:ascii="Gill Sans MT" w:hAnsi="Gill Sans MT"/>
      <w:sz w:val="18"/>
      <w:szCs w:val="20"/>
    </w:rPr>
  </w:style>
  <w:style w:type="character" w:styleId="FootnoteReference">
    <w:name w:val="footnote reference"/>
    <w:basedOn w:val="DefaultParagraphFont"/>
    <w:unhideWhenUsed/>
    <w:rsid w:val="00014499"/>
    <w:rPr>
      <w:vertAlign w:val="superscript"/>
    </w:rPr>
  </w:style>
  <w:style w:type="paragraph" w:customStyle="1" w:styleId="EndNoteBibliographyTitle">
    <w:name w:val="EndNote Bibliography Title"/>
    <w:basedOn w:val="Normal"/>
    <w:link w:val="EndNoteBibliographyTitleChar"/>
    <w:rsid w:val="00014499"/>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014499"/>
    <w:rPr>
      <w:rFonts w:ascii="Times New Roman" w:hAnsi="Times New Roman" w:cs="Times New Roman"/>
      <w:noProof/>
      <w:lang w:val="en-US"/>
    </w:rPr>
  </w:style>
  <w:style w:type="paragraph" w:customStyle="1" w:styleId="EndNoteBibliography">
    <w:name w:val="EndNote Bibliography"/>
    <w:basedOn w:val="Normal"/>
    <w:link w:val="EndNoteBibliographyChar"/>
    <w:rsid w:val="006424DF"/>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6424DF"/>
    <w:rPr>
      <w:rFonts w:ascii="Times New Roman" w:hAnsi="Times New Roman" w:cs="Times New Roman"/>
      <w:noProof/>
      <w:lang w:val="en-US"/>
    </w:rPr>
  </w:style>
  <w:style w:type="character" w:styleId="CommentReference">
    <w:name w:val="annotation reference"/>
    <w:basedOn w:val="DefaultParagraphFont"/>
    <w:uiPriority w:val="99"/>
    <w:semiHidden/>
    <w:unhideWhenUsed/>
    <w:rsid w:val="00014499"/>
    <w:rPr>
      <w:sz w:val="16"/>
      <w:szCs w:val="16"/>
    </w:rPr>
  </w:style>
  <w:style w:type="paragraph" w:styleId="CommentText">
    <w:name w:val="annotation text"/>
    <w:basedOn w:val="Normal"/>
    <w:link w:val="CommentTextChar"/>
    <w:uiPriority w:val="99"/>
    <w:unhideWhenUsed/>
    <w:rsid w:val="00014499"/>
    <w:pPr>
      <w:spacing w:line="240" w:lineRule="auto"/>
    </w:pPr>
    <w:rPr>
      <w:sz w:val="20"/>
      <w:szCs w:val="20"/>
    </w:rPr>
  </w:style>
  <w:style w:type="character" w:customStyle="1" w:styleId="CommentTextChar">
    <w:name w:val="Comment Text Char"/>
    <w:basedOn w:val="DefaultParagraphFont"/>
    <w:link w:val="CommentText"/>
    <w:uiPriority w:val="99"/>
    <w:rsid w:val="00014499"/>
    <w:rPr>
      <w:sz w:val="20"/>
      <w:szCs w:val="20"/>
    </w:rPr>
  </w:style>
  <w:style w:type="paragraph" w:styleId="CommentSubject">
    <w:name w:val="annotation subject"/>
    <w:basedOn w:val="CommentText"/>
    <w:next w:val="CommentText"/>
    <w:link w:val="CommentSubjectChar"/>
    <w:uiPriority w:val="99"/>
    <w:semiHidden/>
    <w:unhideWhenUsed/>
    <w:rsid w:val="00014499"/>
    <w:rPr>
      <w:b/>
      <w:bCs/>
    </w:rPr>
  </w:style>
  <w:style w:type="character" w:customStyle="1" w:styleId="CommentSubjectChar">
    <w:name w:val="Comment Subject Char"/>
    <w:basedOn w:val="CommentTextChar"/>
    <w:link w:val="CommentSubject"/>
    <w:uiPriority w:val="99"/>
    <w:semiHidden/>
    <w:rsid w:val="00014499"/>
    <w:rPr>
      <w:b/>
      <w:bCs/>
      <w:sz w:val="20"/>
      <w:szCs w:val="20"/>
    </w:rPr>
  </w:style>
  <w:style w:type="paragraph" w:styleId="BalloonText">
    <w:name w:val="Balloon Text"/>
    <w:basedOn w:val="Normal"/>
    <w:link w:val="BalloonTextChar"/>
    <w:uiPriority w:val="99"/>
    <w:semiHidden/>
    <w:unhideWhenUsed/>
    <w:rsid w:val="0001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499"/>
    <w:rPr>
      <w:rFonts w:ascii="Tahoma" w:hAnsi="Tahoma" w:cs="Tahoma"/>
      <w:sz w:val="16"/>
      <w:szCs w:val="16"/>
    </w:rPr>
  </w:style>
  <w:style w:type="character" w:customStyle="1" w:styleId="Heading4Char">
    <w:name w:val="Heading 4 Char"/>
    <w:basedOn w:val="DefaultParagraphFont"/>
    <w:link w:val="Heading4"/>
    <w:uiPriority w:val="9"/>
    <w:rsid w:val="001B39E8"/>
    <w:rPr>
      <w:rFonts w:ascii="Gill Sans MT" w:eastAsiaTheme="majorEastAsia" w:hAnsi="Gill Sans MT" w:cstheme="majorBidi"/>
      <w:bCs/>
      <w:i/>
      <w:color w:val="4F81BD" w:themeColor="accent1"/>
    </w:rPr>
  </w:style>
  <w:style w:type="paragraph" w:styleId="Header">
    <w:name w:val="header"/>
    <w:basedOn w:val="Normal"/>
    <w:link w:val="HeaderChar"/>
    <w:uiPriority w:val="99"/>
    <w:unhideWhenUsed/>
    <w:rsid w:val="0001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999"/>
    <w:rPr>
      <w:rFonts w:ascii="Gill Sans MT" w:hAnsi="Gill Sans MT"/>
    </w:rPr>
  </w:style>
  <w:style w:type="paragraph" w:styleId="Footer">
    <w:name w:val="footer"/>
    <w:basedOn w:val="Normal"/>
    <w:link w:val="FooterChar"/>
    <w:uiPriority w:val="99"/>
    <w:unhideWhenUsed/>
    <w:rsid w:val="0001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999"/>
    <w:rPr>
      <w:rFonts w:ascii="Gill Sans MT" w:hAnsi="Gill Sans MT"/>
    </w:rPr>
  </w:style>
  <w:style w:type="character" w:styleId="FollowedHyperlink">
    <w:name w:val="FollowedHyperlink"/>
    <w:basedOn w:val="DefaultParagraphFont"/>
    <w:uiPriority w:val="99"/>
    <w:semiHidden/>
    <w:unhideWhenUsed/>
    <w:rsid w:val="00014582"/>
    <w:rPr>
      <w:color w:val="800080" w:themeColor="followedHyperlink"/>
      <w:u w:val="single"/>
    </w:rPr>
  </w:style>
  <w:style w:type="paragraph" w:styleId="Quote">
    <w:name w:val="Quote"/>
    <w:basedOn w:val="Normal"/>
    <w:next w:val="Normal"/>
    <w:link w:val="QuoteChar"/>
    <w:uiPriority w:val="29"/>
    <w:qFormat/>
    <w:rsid w:val="0068105E"/>
    <w:pPr>
      <w:ind w:left="720"/>
    </w:pPr>
    <w:rPr>
      <w:i/>
      <w:iCs/>
      <w:color w:val="000000" w:themeColor="text1"/>
    </w:rPr>
  </w:style>
  <w:style w:type="character" w:customStyle="1" w:styleId="QuoteChar">
    <w:name w:val="Quote Char"/>
    <w:basedOn w:val="DefaultParagraphFont"/>
    <w:link w:val="Quote"/>
    <w:uiPriority w:val="29"/>
    <w:rsid w:val="0068105E"/>
    <w:rPr>
      <w:rFonts w:ascii="Gill Sans MT" w:hAnsi="Gill Sans MT"/>
      <w:i/>
      <w:iCs/>
      <w:color w:val="000000" w:themeColor="text1"/>
    </w:rPr>
  </w:style>
  <w:style w:type="paragraph" w:styleId="TOC2">
    <w:name w:val="toc 2"/>
    <w:basedOn w:val="Normal"/>
    <w:next w:val="Normal"/>
    <w:autoRedefine/>
    <w:uiPriority w:val="39"/>
    <w:unhideWhenUsed/>
    <w:rsid w:val="007D1189"/>
    <w:pPr>
      <w:spacing w:after="100"/>
      <w:ind w:left="567"/>
      <w:mirrorIndents/>
    </w:pPr>
    <w:rPr>
      <w:sz w:val="20"/>
    </w:rPr>
  </w:style>
  <w:style w:type="paragraph" w:styleId="Caption">
    <w:name w:val="caption"/>
    <w:basedOn w:val="Normal"/>
    <w:next w:val="Normal"/>
    <w:uiPriority w:val="35"/>
    <w:unhideWhenUsed/>
    <w:qFormat/>
    <w:rsid w:val="00E84C21"/>
    <w:pPr>
      <w:spacing w:before="360" w:line="240" w:lineRule="auto"/>
      <w:jc w:val="center"/>
    </w:pPr>
    <w:rPr>
      <w:b/>
      <w:bCs/>
      <w:szCs w:val="18"/>
    </w:rPr>
  </w:style>
  <w:style w:type="paragraph" w:customStyle="1" w:styleId="Normal0">
    <w:name w:val="[Normal]"/>
    <w:uiPriority w:val="99"/>
    <w:rsid w:val="00DD7B5B"/>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rsid w:val="00DC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lowTable">
    <w:name w:val="Below Table"/>
    <w:basedOn w:val="Normal"/>
    <w:link w:val="BelowTableChar"/>
    <w:qFormat/>
    <w:rsid w:val="00E84C21"/>
    <w:pPr>
      <w:spacing w:before="60" w:after="360"/>
      <w:ind w:left="851"/>
    </w:pPr>
    <w:rPr>
      <w:i/>
      <w:sz w:val="18"/>
    </w:rPr>
  </w:style>
  <w:style w:type="character" w:customStyle="1" w:styleId="BelowTableChar">
    <w:name w:val="Below Table Char"/>
    <w:basedOn w:val="DefaultParagraphFont"/>
    <w:link w:val="BelowTable"/>
    <w:rsid w:val="00E84C21"/>
    <w:rPr>
      <w:rFonts w:ascii="Gill Sans MT" w:hAnsi="Gill Sans MT"/>
      <w:i/>
      <w:sz w:val="18"/>
    </w:rPr>
  </w:style>
  <w:style w:type="numbering" w:customStyle="1" w:styleId="Style1">
    <w:name w:val="Style1"/>
    <w:uiPriority w:val="99"/>
    <w:rsid w:val="00020861"/>
    <w:pPr>
      <w:numPr>
        <w:numId w:val="1"/>
      </w:numPr>
    </w:pPr>
  </w:style>
  <w:style w:type="paragraph" w:styleId="NormalWeb">
    <w:name w:val="Normal (Web)"/>
    <w:basedOn w:val="Normal"/>
    <w:uiPriority w:val="99"/>
    <w:semiHidden/>
    <w:unhideWhenUsed/>
    <w:rsid w:val="008A0378"/>
    <w:pPr>
      <w:spacing w:before="100" w:beforeAutospacing="1" w:after="100" w:afterAutospacing="1" w:line="240" w:lineRule="auto"/>
    </w:pPr>
    <w:rPr>
      <w:rFonts w:eastAsia="Times New Roman" w:cs="Times New Roman"/>
      <w:sz w:val="24"/>
      <w:szCs w:val="24"/>
      <w:lang w:eastAsia="en-GB"/>
    </w:rPr>
  </w:style>
  <w:style w:type="character" w:styleId="UnresolvedMention">
    <w:name w:val="Unresolved Mention"/>
    <w:basedOn w:val="DefaultParagraphFont"/>
    <w:uiPriority w:val="99"/>
    <w:semiHidden/>
    <w:unhideWhenUsed/>
    <w:rsid w:val="003B17E7"/>
    <w:rPr>
      <w:color w:val="605E5C"/>
      <w:shd w:val="clear" w:color="auto" w:fill="E1DFDD"/>
    </w:rPr>
  </w:style>
  <w:style w:type="character" w:customStyle="1" w:styleId="ListParagraphChar">
    <w:name w:val="List Paragraph Char"/>
    <w:basedOn w:val="DefaultParagraphFont"/>
    <w:link w:val="ListParagraph"/>
    <w:uiPriority w:val="34"/>
    <w:rsid w:val="00EF7335"/>
    <w:rPr>
      <w:rFonts w:ascii="Times New Roman" w:hAnsi="Times New Roman"/>
    </w:rPr>
  </w:style>
  <w:style w:type="paragraph" w:styleId="Revision">
    <w:name w:val="Revision"/>
    <w:hidden/>
    <w:uiPriority w:val="99"/>
    <w:semiHidden/>
    <w:rsid w:val="00B749C7"/>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266">
      <w:bodyDiv w:val="1"/>
      <w:marLeft w:val="0"/>
      <w:marRight w:val="0"/>
      <w:marTop w:val="0"/>
      <w:marBottom w:val="0"/>
      <w:divBdr>
        <w:top w:val="none" w:sz="0" w:space="0" w:color="auto"/>
        <w:left w:val="none" w:sz="0" w:space="0" w:color="auto"/>
        <w:bottom w:val="none" w:sz="0" w:space="0" w:color="auto"/>
        <w:right w:val="none" w:sz="0" w:space="0" w:color="auto"/>
      </w:divBdr>
    </w:div>
    <w:div w:id="25059387">
      <w:bodyDiv w:val="1"/>
      <w:marLeft w:val="0"/>
      <w:marRight w:val="0"/>
      <w:marTop w:val="0"/>
      <w:marBottom w:val="0"/>
      <w:divBdr>
        <w:top w:val="none" w:sz="0" w:space="0" w:color="auto"/>
        <w:left w:val="none" w:sz="0" w:space="0" w:color="auto"/>
        <w:bottom w:val="none" w:sz="0" w:space="0" w:color="auto"/>
        <w:right w:val="none" w:sz="0" w:space="0" w:color="auto"/>
      </w:divBdr>
    </w:div>
    <w:div w:id="25906697">
      <w:bodyDiv w:val="1"/>
      <w:marLeft w:val="0"/>
      <w:marRight w:val="0"/>
      <w:marTop w:val="0"/>
      <w:marBottom w:val="0"/>
      <w:divBdr>
        <w:top w:val="none" w:sz="0" w:space="0" w:color="auto"/>
        <w:left w:val="none" w:sz="0" w:space="0" w:color="auto"/>
        <w:bottom w:val="none" w:sz="0" w:space="0" w:color="auto"/>
        <w:right w:val="none" w:sz="0" w:space="0" w:color="auto"/>
      </w:divBdr>
    </w:div>
    <w:div w:id="58750359">
      <w:bodyDiv w:val="1"/>
      <w:marLeft w:val="0"/>
      <w:marRight w:val="0"/>
      <w:marTop w:val="0"/>
      <w:marBottom w:val="0"/>
      <w:divBdr>
        <w:top w:val="none" w:sz="0" w:space="0" w:color="auto"/>
        <w:left w:val="none" w:sz="0" w:space="0" w:color="auto"/>
        <w:bottom w:val="none" w:sz="0" w:space="0" w:color="auto"/>
        <w:right w:val="none" w:sz="0" w:space="0" w:color="auto"/>
      </w:divBdr>
    </w:div>
    <w:div w:id="102774767">
      <w:bodyDiv w:val="1"/>
      <w:marLeft w:val="0"/>
      <w:marRight w:val="0"/>
      <w:marTop w:val="0"/>
      <w:marBottom w:val="0"/>
      <w:divBdr>
        <w:top w:val="none" w:sz="0" w:space="0" w:color="auto"/>
        <w:left w:val="none" w:sz="0" w:space="0" w:color="auto"/>
        <w:bottom w:val="none" w:sz="0" w:space="0" w:color="auto"/>
        <w:right w:val="none" w:sz="0" w:space="0" w:color="auto"/>
      </w:divBdr>
    </w:div>
    <w:div w:id="112604712">
      <w:bodyDiv w:val="1"/>
      <w:marLeft w:val="0"/>
      <w:marRight w:val="0"/>
      <w:marTop w:val="0"/>
      <w:marBottom w:val="0"/>
      <w:divBdr>
        <w:top w:val="none" w:sz="0" w:space="0" w:color="auto"/>
        <w:left w:val="none" w:sz="0" w:space="0" w:color="auto"/>
        <w:bottom w:val="none" w:sz="0" w:space="0" w:color="auto"/>
        <w:right w:val="none" w:sz="0" w:space="0" w:color="auto"/>
      </w:divBdr>
    </w:div>
    <w:div w:id="146096038">
      <w:bodyDiv w:val="1"/>
      <w:marLeft w:val="0"/>
      <w:marRight w:val="0"/>
      <w:marTop w:val="0"/>
      <w:marBottom w:val="0"/>
      <w:divBdr>
        <w:top w:val="none" w:sz="0" w:space="0" w:color="auto"/>
        <w:left w:val="none" w:sz="0" w:space="0" w:color="auto"/>
        <w:bottom w:val="none" w:sz="0" w:space="0" w:color="auto"/>
        <w:right w:val="none" w:sz="0" w:space="0" w:color="auto"/>
      </w:divBdr>
    </w:div>
    <w:div w:id="204414100">
      <w:bodyDiv w:val="1"/>
      <w:marLeft w:val="0"/>
      <w:marRight w:val="0"/>
      <w:marTop w:val="0"/>
      <w:marBottom w:val="0"/>
      <w:divBdr>
        <w:top w:val="none" w:sz="0" w:space="0" w:color="auto"/>
        <w:left w:val="none" w:sz="0" w:space="0" w:color="auto"/>
        <w:bottom w:val="none" w:sz="0" w:space="0" w:color="auto"/>
        <w:right w:val="none" w:sz="0" w:space="0" w:color="auto"/>
      </w:divBdr>
    </w:div>
    <w:div w:id="316804997">
      <w:bodyDiv w:val="1"/>
      <w:marLeft w:val="0"/>
      <w:marRight w:val="0"/>
      <w:marTop w:val="0"/>
      <w:marBottom w:val="0"/>
      <w:divBdr>
        <w:top w:val="none" w:sz="0" w:space="0" w:color="auto"/>
        <w:left w:val="none" w:sz="0" w:space="0" w:color="auto"/>
        <w:bottom w:val="none" w:sz="0" w:space="0" w:color="auto"/>
        <w:right w:val="none" w:sz="0" w:space="0" w:color="auto"/>
      </w:divBdr>
    </w:div>
    <w:div w:id="426388740">
      <w:bodyDiv w:val="1"/>
      <w:marLeft w:val="0"/>
      <w:marRight w:val="0"/>
      <w:marTop w:val="0"/>
      <w:marBottom w:val="0"/>
      <w:divBdr>
        <w:top w:val="none" w:sz="0" w:space="0" w:color="auto"/>
        <w:left w:val="none" w:sz="0" w:space="0" w:color="auto"/>
        <w:bottom w:val="none" w:sz="0" w:space="0" w:color="auto"/>
        <w:right w:val="none" w:sz="0" w:space="0" w:color="auto"/>
      </w:divBdr>
    </w:div>
    <w:div w:id="562839097">
      <w:bodyDiv w:val="1"/>
      <w:marLeft w:val="0"/>
      <w:marRight w:val="0"/>
      <w:marTop w:val="0"/>
      <w:marBottom w:val="0"/>
      <w:divBdr>
        <w:top w:val="none" w:sz="0" w:space="0" w:color="auto"/>
        <w:left w:val="none" w:sz="0" w:space="0" w:color="auto"/>
        <w:bottom w:val="none" w:sz="0" w:space="0" w:color="auto"/>
        <w:right w:val="none" w:sz="0" w:space="0" w:color="auto"/>
      </w:divBdr>
    </w:div>
    <w:div w:id="621573177">
      <w:bodyDiv w:val="1"/>
      <w:marLeft w:val="0"/>
      <w:marRight w:val="0"/>
      <w:marTop w:val="0"/>
      <w:marBottom w:val="0"/>
      <w:divBdr>
        <w:top w:val="none" w:sz="0" w:space="0" w:color="auto"/>
        <w:left w:val="none" w:sz="0" w:space="0" w:color="auto"/>
        <w:bottom w:val="none" w:sz="0" w:space="0" w:color="auto"/>
        <w:right w:val="none" w:sz="0" w:space="0" w:color="auto"/>
      </w:divBdr>
    </w:div>
    <w:div w:id="633413805">
      <w:bodyDiv w:val="1"/>
      <w:marLeft w:val="0"/>
      <w:marRight w:val="0"/>
      <w:marTop w:val="0"/>
      <w:marBottom w:val="0"/>
      <w:divBdr>
        <w:top w:val="none" w:sz="0" w:space="0" w:color="auto"/>
        <w:left w:val="none" w:sz="0" w:space="0" w:color="auto"/>
        <w:bottom w:val="none" w:sz="0" w:space="0" w:color="auto"/>
        <w:right w:val="none" w:sz="0" w:space="0" w:color="auto"/>
      </w:divBdr>
    </w:div>
    <w:div w:id="697661595">
      <w:bodyDiv w:val="1"/>
      <w:marLeft w:val="0"/>
      <w:marRight w:val="0"/>
      <w:marTop w:val="0"/>
      <w:marBottom w:val="0"/>
      <w:divBdr>
        <w:top w:val="none" w:sz="0" w:space="0" w:color="auto"/>
        <w:left w:val="none" w:sz="0" w:space="0" w:color="auto"/>
        <w:bottom w:val="none" w:sz="0" w:space="0" w:color="auto"/>
        <w:right w:val="none" w:sz="0" w:space="0" w:color="auto"/>
      </w:divBdr>
    </w:div>
    <w:div w:id="781730695">
      <w:bodyDiv w:val="1"/>
      <w:marLeft w:val="0"/>
      <w:marRight w:val="0"/>
      <w:marTop w:val="0"/>
      <w:marBottom w:val="0"/>
      <w:divBdr>
        <w:top w:val="none" w:sz="0" w:space="0" w:color="auto"/>
        <w:left w:val="none" w:sz="0" w:space="0" w:color="auto"/>
        <w:bottom w:val="none" w:sz="0" w:space="0" w:color="auto"/>
        <w:right w:val="none" w:sz="0" w:space="0" w:color="auto"/>
      </w:divBdr>
    </w:div>
    <w:div w:id="877669354">
      <w:bodyDiv w:val="1"/>
      <w:marLeft w:val="0"/>
      <w:marRight w:val="0"/>
      <w:marTop w:val="0"/>
      <w:marBottom w:val="0"/>
      <w:divBdr>
        <w:top w:val="none" w:sz="0" w:space="0" w:color="auto"/>
        <w:left w:val="none" w:sz="0" w:space="0" w:color="auto"/>
        <w:bottom w:val="none" w:sz="0" w:space="0" w:color="auto"/>
        <w:right w:val="none" w:sz="0" w:space="0" w:color="auto"/>
      </w:divBdr>
    </w:div>
    <w:div w:id="903683365">
      <w:bodyDiv w:val="1"/>
      <w:marLeft w:val="0"/>
      <w:marRight w:val="0"/>
      <w:marTop w:val="0"/>
      <w:marBottom w:val="0"/>
      <w:divBdr>
        <w:top w:val="none" w:sz="0" w:space="0" w:color="auto"/>
        <w:left w:val="none" w:sz="0" w:space="0" w:color="auto"/>
        <w:bottom w:val="none" w:sz="0" w:space="0" w:color="auto"/>
        <w:right w:val="none" w:sz="0" w:space="0" w:color="auto"/>
      </w:divBdr>
    </w:div>
    <w:div w:id="936913220">
      <w:bodyDiv w:val="1"/>
      <w:marLeft w:val="0"/>
      <w:marRight w:val="0"/>
      <w:marTop w:val="0"/>
      <w:marBottom w:val="0"/>
      <w:divBdr>
        <w:top w:val="none" w:sz="0" w:space="0" w:color="auto"/>
        <w:left w:val="none" w:sz="0" w:space="0" w:color="auto"/>
        <w:bottom w:val="none" w:sz="0" w:space="0" w:color="auto"/>
        <w:right w:val="none" w:sz="0" w:space="0" w:color="auto"/>
      </w:divBdr>
    </w:div>
    <w:div w:id="958491387">
      <w:bodyDiv w:val="1"/>
      <w:marLeft w:val="0"/>
      <w:marRight w:val="0"/>
      <w:marTop w:val="0"/>
      <w:marBottom w:val="0"/>
      <w:divBdr>
        <w:top w:val="none" w:sz="0" w:space="0" w:color="auto"/>
        <w:left w:val="none" w:sz="0" w:space="0" w:color="auto"/>
        <w:bottom w:val="none" w:sz="0" w:space="0" w:color="auto"/>
        <w:right w:val="none" w:sz="0" w:space="0" w:color="auto"/>
      </w:divBdr>
    </w:div>
    <w:div w:id="1006714685">
      <w:bodyDiv w:val="1"/>
      <w:marLeft w:val="0"/>
      <w:marRight w:val="0"/>
      <w:marTop w:val="0"/>
      <w:marBottom w:val="0"/>
      <w:divBdr>
        <w:top w:val="none" w:sz="0" w:space="0" w:color="auto"/>
        <w:left w:val="none" w:sz="0" w:space="0" w:color="auto"/>
        <w:bottom w:val="none" w:sz="0" w:space="0" w:color="auto"/>
        <w:right w:val="none" w:sz="0" w:space="0" w:color="auto"/>
      </w:divBdr>
    </w:div>
    <w:div w:id="1027870173">
      <w:bodyDiv w:val="1"/>
      <w:marLeft w:val="0"/>
      <w:marRight w:val="0"/>
      <w:marTop w:val="0"/>
      <w:marBottom w:val="0"/>
      <w:divBdr>
        <w:top w:val="none" w:sz="0" w:space="0" w:color="auto"/>
        <w:left w:val="none" w:sz="0" w:space="0" w:color="auto"/>
        <w:bottom w:val="none" w:sz="0" w:space="0" w:color="auto"/>
        <w:right w:val="none" w:sz="0" w:space="0" w:color="auto"/>
      </w:divBdr>
    </w:div>
    <w:div w:id="1031150932">
      <w:bodyDiv w:val="1"/>
      <w:marLeft w:val="0"/>
      <w:marRight w:val="0"/>
      <w:marTop w:val="0"/>
      <w:marBottom w:val="0"/>
      <w:divBdr>
        <w:top w:val="none" w:sz="0" w:space="0" w:color="auto"/>
        <w:left w:val="none" w:sz="0" w:space="0" w:color="auto"/>
        <w:bottom w:val="none" w:sz="0" w:space="0" w:color="auto"/>
        <w:right w:val="none" w:sz="0" w:space="0" w:color="auto"/>
      </w:divBdr>
    </w:div>
    <w:div w:id="1035420557">
      <w:bodyDiv w:val="1"/>
      <w:marLeft w:val="0"/>
      <w:marRight w:val="0"/>
      <w:marTop w:val="0"/>
      <w:marBottom w:val="0"/>
      <w:divBdr>
        <w:top w:val="none" w:sz="0" w:space="0" w:color="auto"/>
        <w:left w:val="none" w:sz="0" w:space="0" w:color="auto"/>
        <w:bottom w:val="none" w:sz="0" w:space="0" w:color="auto"/>
        <w:right w:val="none" w:sz="0" w:space="0" w:color="auto"/>
      </w:divBdr>
    </w:div>
    <w:div w:id="1056857759">
      <w:bodyDiv w:val="1"/>
      <w:marLeft w:val="0"/>
      <w:marRight w:val="0"/>
      <w:marTop w:val="0"/>
      <w:marBottom w:val="0"/>
      <w:divBdr>
        <w:top w:val="none" w:sz="0" w:space="0" w:color="auto"/>
        <w:left w:val="none" w:sz="0" w:space="0" w:color="auto"/>
        <w:bottom w:val="none" w:sz="0" w:space="0" w:color="auto"/>
        <w:right w:val="none" w:sz="0" w:space="0" w:color="auto"/>
      </w:divBdr>
    </w:div>
    <w:div w:id="1062026930">
      <w:bodyDiv w:val="1"/>
      <w:marLeft w:val="0"/>
      <w:marRight w:val="0"/>
      <w:marTop w:val="0"/>
      <w:marBottom w:val="0"/>
      <w:divBdr>
        <w:top w:val="none" w:sz="0" w:space="0" w:color="auto"/>
        <w:left w:val="none" w:sz="0" w:space="0" w:color="auto"/>
        <w:bottom w:val="none" w:sz="0" w:space="0" w:color="auto"/>
        <w:right w:val="none" w:sz="0" w:space="0" w:color="auto"/>
      </w:divBdr>
    </w:div>
    <w:div w:id="1081873880">
      <w:bodyDiv w:val="1"/>
      <w:marLeft w:val="0"/>
      <w:marRight w:val="0"/>
      <w:marTop w:val="0"/>
      <w:marBottom w:val="0"/>
      <w:divBdr>
        <w:top w:val="none" w:sz="0" w:space="0" w:color="auto"/>
        <w:left w:val="none" w:sz="0" w:space="0" w:color="auto"/>
        <w:bottom w:val="none" w:sz="0" w:space="0" w:color="auto"/>
        <w:right w:val="none" w:sz="0" w:space="0" w:color="auto"/>
      </w:divBdr>
    </w:div>
    <w:div w:id="1084641935">
      <w:bodyDiv w:val="1"/>
      <w:marLeft w:val="0"/>
      <w:marRight w:val="0"/>
      <w:marTop w:val="0"/>
      <w:marBottom w:val="0"/>
      <w:divBdr>
        <w:top w:val="none" w:sz="0" w:space="0" w:color="auto"/>
        <w:left w:val="none" w:sz="0" w:space="0" w:color="auto"/>
        <w:bottom w:val="none" w:sz="0" w:space="0" w:color="auto"/>
        <w:right w:val="none" w:sz="0" w:space="0" w:color="auto"/>
      </w:divBdr>
    </w:div>
    <w:div w:id="1103769685">
      <w:bodyDiv w:val="1"/>
      <w:marLeft w:val="0"/>
      <w:marRight w:val="0"/>
      <w:marTop w:val="0"/>
      <w:marBottom w:val="0"/>
      <w:divBdr>
        <w:top w:val="none" w:sz="0" w:space="0" w:color="auto"/>
        <w:left w:val="none" w:sz="0" w:space="0" w:color="auto"/>
        <w:bottom w:val="none" w:sz="0" w:space="0" w:color="auto"/>
        <w:right w:val="none" w:sz="0" w:space="0" w:color="auto"/>
      </w:divBdr>
    </w:div>
    <w:div w:id="1193105508">
      <w:bodyDiv w:val="1"/>
      <w:marLeft w:val="0"/>
      <w:marRight w:val="0"/>
      <w:marTop w:val="0"/>
      <w:marBottom w:val="0"/>
      <w:divBdr>
        <w:top w:val="none" w:sz="0" w:space="0" w:color="auto"/>
        <w:left w:val="none" w:sz="0" w:space="0" w:color="auto"/>
        <w:bottom w:val="none" w:sz="0" w:space="0" w:color="auto"/>
        <w:right w:val="none" w:sz="0" w:space="0" w:color="auto"/>
      </w:divBdr>
    </w:div>
    <w:div w:id="1246500216">
      <w:bodyDiv w:val="1"/>
      <w:marLeft w:val="0"/>
      <w:marRight w:val="0"/>
      <w:marTop w:val="0"/>
      <w:marBottom w:val="0"/>
      <w:divBdr>
        <w:top w:val="none" w:sz="0" w:space="0" w:color="auto"/>
        <w:left w:val="none" w:sz="0" w:space="0" w:color="auto"/>
        <w:bottom w:val="none" w:sz="0" w:space="0" w:color="auto"/>
        <w:right w:val="none" w:sz="0" w:space="0" w:color="auto"/>
      </w:divBdr>
    </w:div>
    <w:div w:id="1266501931">
      <w:bodyDiv w:val="1"/>
      <w:marLeft w:val="0"/>
      <w:marRight w:val="0"/>
      <w:marTop w:val="0"/>
      <w:marBottom w:val="0"/>
      <w:divBdr>
        <w:top w:val="none" w:sz="0" w:space="0" w:color="auto"/>
        <w:left w:val="none" w:sz="0" w:space="0" w:color="auto"/>
        <w:bottom w:val="none" w:sz="0" w:space="0" w:color="auto"/>
        <w:right w:val="none" w:sz="0" w:space="0" w:color="auto"/>
      </w:divBdr>
    </w:div>
    <w:div w:id="1340228938">
      <w:bodyDiv w:val="1"/>
      <w:marLeft w:val="0"/>
      <w:marRight w:val="0"/>
      <w:marTop w:val="0"/>
      <w:marBottom w:val="0"/>
      <w:divBdr>
        <w:top w:val="none" w:sz="0" w:space="0" w:color="auto"/>
        <w:left w:val="none" w:sz="0" w:space="0" w:color="auto"/>
        <w:bottom w:val="none" w:sz="0" w:space="0" w:color="auto"/>
        <w:right w:val="none" w:sz="0" w:space="0" w:color="auto"/>
      </w:divBdr>
    </w:div>
    <w:div w:id="1343122661">
      <w:bodyDiv w:val="1"/>
      <w:marLeft w:val="0"/>
      <w:marRight w:val="0"/>
      <w:marTop w:val="0"/>
      <w:marBottom w:val="0"/>
      <w:divBdr>
        <w:top w:val="none" w:sz="0" w:space="0" w:color="auto"/>
        <w:left w:val="none" w:sz="0" w:space="0" w:color="auto"/>
        <w:bottom w:val="none" w:sz="0" w:space="0" w:color="auto"/>
        <w:right w:val="none" w:sz="0" w:space="0" w:color="auto"/>
      </w:divBdr>
    </w:div>
    <w:div w:id="1375613497">
      <w:bodyDiv w:val="1"/>
      <w:marLeft w:val="0"/>
      <w:marRight w:val="0"/>
      <w:marTop w:val="0"/>
      <w:marBottom w:val="0"/>
      <w:divBdr>
        <w:top w:val="none" w:sz="0" w:space="0" w:color="auto"/>
        <w:left w:val="none" w:sz="0" w:space="0" w:color="auto"/>
        <w:bottom w:val="none" w:sz="0" w:space="0" w:color="auto"/>
        <w:right w:val="none" w:sz="0" w:space="0" w:color="auto"/>
      </w:divBdr>
    </w:div>
    <w:div w:id="1405451408">
      <w:bodyDiv w:val="1"/>
      <w:marLeft w:val="0"/>
      <w:marRight w:val="0"/>
      <w:marTop w:val="0"/>
      <w:marBottom w:val="0"/>
      <w:divBdr>
        <w:top w:val="none" w:sz="0" w:space="0" w:color="auto"/>
        <w:left w:val="none" w:sz="0" w:space="0" w:color="auto"/>
        <w:bottom w:val="none" w:sz="0" w:space="0" w:color="auto"/>
        <w:right w:val="none" w:sz="0" w:space="0" w:color="auto"/>
      </w:divBdr>
    </w:div>
    <w:div w:id="1435393656">
      <w:bodyDiv w:val="1"/>
      <w:marLeft w:val="0"/>
      <w:marRight w:val="0"/>
      <w:marTop w:val="0"/>
      <w:marBottom w:val="0"/>
      <w:divBdr>
        <w:top w:val="none" w:sz="0" w:space="0" w:color="auto"/>
        <w:left w:val="none" w:sz="0" w:space="0" w:color="auto"/>
        <w:bottom w:val="none" w:sz="0" w:space="0" w:color="auto"/>
        <w:right w:val="none" w:sz="0" w:space="0" w:color="auto"/>
      </w:divBdr>
    </w:div>
    <w:div w:id="1444425351">
      <w:bodyDiv w:val="1"/>
      <w:marLeft w:val="0"/>
      <w:marRight w:val="0"/>
      <w:marTop w:val="0"/>
      <w:marBottom w:val="0"/>
      <w:divBdr>
        <w:top w:val="none" w:sz="0" w:space="0" w:color="auto"/>
        <w:left w:val="none" w:sz="0" w:space="0" w:color="auto"/>
        <w:bottom w:val="none" w:sz="0" w:space="0" w:color="auto"/>
        <w:right w:val="none" w:sz="0" w:space="0" w:color="auto"/>
      </w:divBdr>
    </w:div>
    <w:div w:id="1447117811">
      <w:bodyDiv w:val="1"/>
      <w:marLeft w:val="0"/>
      <w:marRight w:val="0"/>
      <w:marTop w:val="0"/>
      <w:marBottom w:val="0"/>
      <w:divBdr>
        <w:top w:val="none" w:sz="0" w:space="0" w:color="auto"/>
        <w:left w:val="none" w:sz="0" w:space="0" w:color="auto"/>
        <w:bottom w:val="none" w:sz="0" w:space="0" w:color="auto"/>
        <w:right w:val="none" w:sz="0" w:space="0" w:color="auto"/>
      </w:divBdr>
    </w:div>
    <w:div w:id="1608735183">
      <w:bodyDiv w:val="1"/>
      <w:marLeft w:val="0"/>
      <w:marRight w:val="0"/>
      <w:marTop w:val="0"/>
      <w:marBottom w:val="0"/>
      <w:divBdr>
        <w:top w:val="none" w:sz="0" w:space="0" w:color="auto"/>
        <w:left w:val="none" w:sz="0" w:space="0" w:color="auto"/>
        <w:bottom w:val="none" w:sz="0" w:space="0" w:color="auto"/>
        <w:right w:val="none" w:sz="0" w:space="0" w:color="auto"/>
      </w:divBdr>
    </w:div>
    <w:div w:id="1677346359">
      <w:bodyDiv w:val="1"/>
      <w:marLeft w:val="0"/>
      <w:marRight w:val="0"/>
      <w:marTop w:val="0"/>
      <w:marBottom w:val="0"/>
      <w:divBdr>
        <w:top w:val="none" w:sz="0" w:space="0" w:color="auto"/>
        <w:left w:val="none" w:sz="0" w:space="0" w:color="auto"/>
        <w:bottom w:val="none" w:sz="0" w:space="0" w:color="auto"/>
        <w:right w:val="none" w:sz="0" w:space="0" w:color="auto"/>
      </w:divBdr>
    </w:div>
    <w:div w:id="1701976106">
      <w:bodyDiv w:val="1"/>
      <w:marLeft w:val="0"/>
      <w:marRight w:val="0"/>
      <w:marTop w:val="0"/>
      <w:marBottom w:val="0"/>
      <w:divBdr>
        <w:top w:val="none" w:sz="0" w:space="0" w:color="auto"/>
        <w:left w:val="none" w:sz="0" w:space="0" w:color="auto"/>
        <w:bottom w:val="none" w:sz="0" w:space="0" w:color="auto"/>
        <w:right w:val="none" w:sz="0" w:space="0" w:color="auto"/>
      </w:divBdr>
    </w:div>
    <w:div w:id="1771511663">
      <w:bodyDiv w:val="1"/>
      <w:marLeft w:val="0"/>
      <w:marRight w:val="0"/>
      <w:marTop w:val="0"/>
      <w:marBottom w:val="0"/>
      <w:divBdr>
        <w:top w:val="none" w:sz="0" w:space="0" w:color="auto"/>
        <w:left w:val="none" w:sz="0" w:space="0" w:color="auto"/>
        <w:bottom w:val="none" w:sz="0" w:space="0" w:color="auto"/>
        <w:right w:val="none" w:sz="0" w:space="0" w:color="auto"/>
      </w:divBdr>
    </w:div>
    <w:div w:id="1819684894">
      <w:bodyDiv w:val="1"/>
      <w:marLeft w:val="0"/>
      <w:marRight w:val="0"/>
      <w:marTop w:val="0"/>
      <w:marBottom w:val="0"/>
      <w:divBdr>
        <w:top w:val="none" w:sz="0" w:space="0" w:color="auto"/>
        <w:left w:val="none" w:sz="0" w:space="0" w:color="auto"/>
        <w:bottom w:val="none" w:sz="0" w:space="0" w:color="auto"/>
        <w:right w:val="none" w:sz="0" w:space="0" w:color="auto"/>
      </w:divBdr>
    </w:div>
    <w:div w:id="1883470674">
      <w:bodyDiv w:val="1"/>
      <w:marLeft w:val="0"/>
      <w:marRight w:val="0"/>
      <w:marTop w:val="0"/>
      <w:marBottom w:val="0"/>
      <w:divBdr>
        <w:top w:val="none" w:sz="0" w:space="0" w:color="auto"/>
        <w:left w:val="none" w:sz="0" w:space="0" w:color="auto"/>
        <w:bottom w:val="none" w:sz="0" w:space="0" w:color="auto"/>
        <w:right w:val="none" w:sz="0" w:space="0" w:color="auto"/>
      </w:divBdr>
    </w:div>
    <w:div w:id="1892956952">
      <w:bodyDiv w:val="1"/>
      <w:marLeft w:val="0"/>
      <w:marRight w:val="0"/>
      <w:marTop w:val="0"/>
      <w:marBottom w:val="0"/>
      <w:divBdr>
        <w:top w:val="none" w:sz="0" w:space="0" w:color="auto"/>
        <w:left w:val="none" w:sz="0" w:space="0" w:color="auto"/>
        <w:bottom w:val="none" w:sz="0" w:space="0" w:color="auto"/>
        <w:right w:val="none" w:sz="0" w:space="0" w:color="auto"/>
      </w:divBdr>
    </w:div>
    <w:div w:id="1950308907">
      <w:bodyDiv w:val="1"/>
      <w:marLeft w:val="0"/>
      <w:marRight w:val="0"/>
      <w:marTop w:val="0"/>
      <w:marBottom w:val="0"/>
      <w:divBdr>
        <w:top w:val="none" w:sz="0" w:space="0" w:color="auto"/>
        <w:left w:val="none" w:sz="0" w:space="0" w:color="auto"/>
        <w:bottom w:val="none" w:sz="0" w:space="0" w:color="auto"/>
        <w:right w:val="none" w:sz="0" w:space="0" w:color="auto"/>
      </w:divBdr>
    </w:div>
    <w:div w:id="2012096652">
      <w:bodyDiv w:val="1"/>
      <w:marLeft w:val="0"/>
      <w:marRight w:val="0"/>
      <w:marTop w:val="0"/>
      <w:marBottom w:val="0"/>
      <w:divBdr>
        <w:top w:val="none" w:sz="0" w:space="0" w:color="auto"/>
        <w:left w:val="none" w:sz="0" w:space="0" w:color="auto"/>
        <w:bottom w:val="none" w:sz="0" w:space="0" w:color="auto"/>
        <w:right w:val="none" w:sz="0" w:space="0" w:color="auto"/>
      </w:divBdr>
    </w:div>
    <w:div w:id="2022850849">
      <w:bodyDiv w:val="1"/>
      <w:marLeft w:val="0"/>
      <w:marRight w:val="0"/>
      <w:marTop w:val="0"/>
      <w:marBottom w:val="0"/>
      <w:divBdr>
        <w:top w:val="none" w:sz="0" w:space="0" w:color="auto"/>
        <w:left w:val="none" w:sz="0" w:space="0" w:color="auto"/>
        <w:bottom w:val="none" w:sz="0" w:space="0" w:color="auto"/>
        <w:right w:val="none" w:sz="0" w:space="0" w:color="auto"/>
      </w:divBdr>
    </w:div>
    <w:div w:id="2055959816">
      <w:bodyDiv w:val="1"/>
      <w:marLeft w:val="0"/>
      <w:marRight w:val="0"/>
      <w:marTop w:val="0"/>
      <w:marBottom w:val="0"/>
      <w:divBdr>
        <w:top w:val="none" w:sz="0" w:space="0" w:color="auto"/>
        <w:left w:val="none" w:sz="0" w:space="0" w:color="auto"/>
        <w:bottom w:val="none" w:sz="0" w:space="0" w:color="auto"/>
        <w:right w:val="none" w:sz="0" w:space="0" w:color="auto"/>
      </w:divBdr>
    </w:div>
    <w:div w:id="2078933451">
      <w:bodyDiv w:val="1"/>
      <w:marLeft w:val="0"/>
      <w:marRight w:val="0"/>
      <w:marTop w:val="0"/>
      <w:marBottom w:val="0"/>
      <w:divBdr>
        <w:top w:val="none" w:sz="0" w:space="0" w:color="auto"/>
        <w:left w:val="none" w:sz="0" w:space="0" w:color="auto"/>
        <w:bottom w:val="none" w:sz="0" w:space="0" w:color="auto"/>
        <w:right w:val="none" w:sz="0" w:space="0" w:color="auto"/>
      </w:divBdr>
    </w:div>
    <w:div w:id="2092895443">
      <w:bodyDiv w:val="1"/>
      <w:marLeft w:val="0"/>
      <w:marRight w:val="0"/>
      <w:marTop w:val="0"/>
      <w:marBottom w:val="0"/>
      <w:divBdr>
        <w:top w:val="none" w:sz="0" w:space="0" w:color="auto"/>
        <w:left w:val="none" w:sz="0" w:space="0" w:color="auto"/>
        <w:bottom w:val="none" w:sz="0" w:space="0" w:color="auto"/>
        <w:right w:val="none" w:sz="0" w:space="0" w:color="auto"/>
      </w:divBdr>
    </w:div>
    <w:div w:id="2098596838">
      <w:bodyDiv w:val="1"/>
      <w:marLeft w:val="0"/>
      <w:marRight w:val="0"/>
      <w:marTop w:val="0"/>
      <w:marBottom w:val="0"/>
      <w:divBdr>
        <w:top w:val="none" w:sz="0" w:space="0" w:color="auto"/>
        <w:left w:val="none" w:sz="0" w:space="0" w:color="auto"/>
        <w:bottom w:val="none" w:sz="0" w:space="0" w:color="auto"/>
        <w:right w:val="none" w:sz="0" w:space="0" w:color="auto"/>
      </w:divBdr>
    </w:div>
    <w:div w:id="21196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s.uk/conditions/schizophrenia/causes/" TargetMode="External"/><Relationship Id="rId18" Type="http://schemas.openxmlformats.org/officeDocument/2006/relationships/hyperlink" Target="https://osf.io/94hc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reshare.ukdataservice.ac.uk/853231/" TargetMode="External"/><Relationship Id="rId2" Type="http://schemas.openxmlformats.org/officeDocument/2006/relationships/numbering" Target="numbering.xml"/><Relationship Id="rId16" Type="http://schemas.openxmlformats.org/officeDocument/2006/relationships/hyperlink" Target="https://osf.io/sn6m8/?view_only=f938d656c4e9416f93a372171cf0b2a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chive.org/web/20141113110233/http://cdn.yougov.com/cumulus_uploads/document/t3r5k565j5/ESOMAR_28.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yougov.no/about/panel/" TargetMode="External"/><Relationship Id="rId19" Type="http://schemas.openxmlformats.org/officeDocument/2006/relationships/hyperlink" Target="mailto:ben.geiger@kcl.ac.uk" TargetMode="External"/><Relationship Id="rId4" Type="http://schemas.openxmlformats.org/officeDocument/2006/relationships/settings" Target="settings.xml"/><Relationship Id="rId9" Type="http://schemas.openxmlformats.org/officeDocument/2006/relationships/hyperlink" Target="https://yougov.co.uk/about/panel-methodology/" TargetMode="External"/><Relationship Id="rId14" Type="http://schemas.openxmlformats.org/officeDocument/2006/relationships/hyperlink" Target="https://www.nhs.uk/conditions/clinical-depression/caus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av.no/no/NAV+og+samfunn/Statistikk/Sykefravar+-+statistikk/Tabeller/sykepengetilfeller-betalt-av-folketrygden.1-kvartal-2003-2018.antall" TargetMode="External"/><Relationship Id="rId2" Type="http://schemas.openxmlformats.org/officeDocument/2006/relationships/hyperlink" Target="http://www.webcitation.org/73BLnihE8" TargetMode="External"/><Relationship Id="rId1" Type="http://schemas.openxmlformats.org/officeDocument/2006/relationships/hyperlink" Target="https://wwwturn2us-2938.cdn.hybridcloudspan.com/T2UWebsite/media/Documents/Appendices-Benefits-Stigma-in-Brit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73A3-61F0-4385-9859-0BC9FF33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10629</Words>
  <Characters>60587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Baumberg</dc:creator>
  <cp:lastModifiedBy>Ben Geiger</cp:lastModifiedBy>
  <cp:revision>7</cp:revision>
  <cp:lastPrinted>2017-10-11T12:06:00Z</cp:lastPrinted>
  <dcterms:created xsi:type="dcterms:W3CDTF">2023-07-11T19:19:00Z</dcterms:created>
  <dcterms:modified xsi:type="dcterms:W3CDTF">2023-07-12T10:47:00Z</dcterms:modified>
</cp:coreProperties>
</file>