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28" w:rsidRPr="00E07D2C" w:rsidRDefault="00E63428" w:rsidP="00AC5C69">
      <w:pPr>
        <w:jc w:val="center"/>
        <w:outlineLvl w:val="0"/>
        <w:rPr>
          <w:b/>
          <w:bCs/>
        </w:rPr>
      </w:pPr>
      <w:r w:rsidRPr="00E07D2C">
        <w:rPr>
          <w:b/>
          <w:bCs/>
        </w:rPr>
        <w:t xml:space="preserve">Public Information, Public Learning, and Public Opinion:  </w:t>
      </w:r>
    </w:p>
    <w:p w:rsidR="00E63428" w:rsidRDefault="00E63428" w:rsidP="00AC5C69">
      <w:pPr>
        <w:jc w:val="center"/>
        <w:outlineLvl w:val="0"/>
        <w:rPr>
          <w:b/>
          <w:bCs/>
        </w:rPr>
      </w:pPr>
      <w:r w:rsidRPr="00E07D2C">
        <w:rPr>
          <w:b/>
          <w:bCs/>
        </w:rPr>
        <w:t>Democratic Accountability in Education Policy</w:t>
      </w:r>
    </w:p>
    <w:p w:rsidR="00E63428" w:rsidRDefault="00E63428" w:rsidP="00AC5C69">
      <w:pPr>
        <w:jc w:val="center"/>
        <w:outlineLvl w:val="0"/>
        <w:rPr>
          <w:b/>
          <w:bCs/>
        </w:rPr>
      </w:pPr>
    </w:p>
    <w:p w:rsidR="00E63428" w:rsidRDefault="00E63428" w:rsidP="0002269B">
      <w:pPr>
        <w:outlineLvl w:val="0"/>
        <w:rPr>
          <w:b/>
          <w:bCs/>
        </w:rPr>
      </w:pPr>
      <w:r>
        <w:rPr>
          <w:b/>
          <w:bCs/>
        </w:rPr>
        <w:t>Appendix: Survey Details</w:t>
      </w:r>
    </w:p>
    <w:p w:rsidR="00E63428" w:rsidRDefault="00E63428" w:rsidP="0002269B">
      <w:pPr>
        <w:outlineLvl w:val="0"/>
        <w:rPr>
          <w:b/>
          <w:bCs/>
        </w:rPr>
      </w:pPr>
    </w:p>
    <w:p w:rsidR="00E63428" w:rsidRDefault="00E63428" w:rsidP="0002269B">
      <w:pPr>
        <w:spacing w:line="480" w:lineRule="auto"/>
        <w:ind w:firstLine="720"/>
        <w:outlineLvl w:val="0"/>
      </w:pPr>
      <w:r>
        <w:t xml:space="preserve">Between October 38, 2011 and </w:t>
      </w:r>
      <w:smartTag w:uri="urn:schemas-microsoft-com:office:smarttags" w:element="date">
        <w:smartTagPr>
          <w:attr w:name="Month" w:val="11"/>
          <w:attr w:name="Day" w:val="5"/>
          <w:attr w:name="Year" w:val="2011"/>
        </w:smartTagPr>
        <w:r>
          <w:t>November 5, 2011</w:t>
        </w:r>
      </w:smartTag>
      <w:r>
        <w:t xml:space="preserve">, 1,500 </w:t>
      </w:r>
      <w:smartTag w:uri="urn:schemas-microsoft-com:office:smarttags" w:element="place">
        <w:smartTag w:uri="urn:schemas-microsoft-com:office:smarttags" w:element="State">
          <w:r>
            <w:t>Tennessee</w:t>
          </w:r>
        </w:smartTag>
      </w:smartTag>
      <w:r>
        <w:t xml:space="preserve"> adults (one randomly selected in each household) were surveyed. The AAPOR cooperation rate (COOP3) for the survey was 61.12%, and the AAPR response rate (RR3) was 6.03%.  Each landline number in the sample was called up to five times in an attempt to get a completed interview by the call center RDD Field Services. Interviews were conducted on 10/28, 10/29, 10/30, 11/2, 11/3, 11/4, and 11/5.  All adults were eligible for inclusion, and the script asked for the adult with the birthday closest to the calling date to randomize within households.</w:t>
      </w:r>
    </w:p>
    <w:p w:rsidR="00E63428" w:rsidRPr="0077636F" w:rsidRDefault="00E63428" w:rsidP="0002269B">
      <w:pPr>
        <w:spacing w:line="480" w:lineRule="auto"/>
        <w:ind w:firstLine="720"/>
        <w:outlineLvl w:val="0"/>
      </w:pPr>
      <w:r>
        <w:t>All respondents were given the same survey, but the portion dealing with education policy was randomized at the individual level.  The full survey and dataset are available on the authors' webpages.  A full replication dataset is also available on the authors' webpages.</w:t>
      </w:r>
    </w:p>
    <w:p w:rsidR="00E63428" w:rsidRDefault="00E63428" w:rsidP="0002269B">
      <w:pPr>
        <w:spacing w:line="480" w:lineRule="auto"/>
        <w:jc w:val="center"/>
        <w:outlineLvl w:val="0"/>
        <w:rPr>
          <w:b/>
          <w:bCs/>
        </w:rPr>
      </w:pPr>
    </w:p>
    <w:p w:rsidR="00E63428" w:rsidRDefault="00E63428" w:rsidP="0002269B">
      <w:pPr>
        <w:spacing w:line="480" w:lineRule="auto"/>
        <w:rPr>
          <w:b/>
          <w:bCs/>
        </w:rPr>
      </w:pPr>
      <w:r>
        <w:rPr>
          <w:b/>
          <w:b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91"/>
        <w:gridCol w:w="1476"/>
        <w:gridCol w:w="1476"/>
        <w:gridCol w:w="1476"/>
        <w:gridCol w:w="1476"/>
        <w:gridCol w:w="1476"/>
      </w:tblGrid>
      <w:tr w:rsidR="00E63428" w:rsidRPr="00062633">
        <w:tc>
          <w:tcPr>
            <w:tcW w:w="1476" w:type="dxa"/>
          </w:tcPr>
          <w:p w:rsidR="00E63428" w:rsidRPr="00062633" w:rsidRDefault="00E63428" w:rsidP="00C779C4"/>
        </w:tc>
        <w:tc>
          <w:tcPr>
            <w:tcW w:w="1476" w:type="dxa"/>
          </w:tcPr>
          <w:p w:rsidR="00E63428" w:rsidRPr="00062633" w:rsidRDefault="00E63428" w:rsidP="00062633">
            <w:pPr>
              <w:jc w:val="center"/>
              <w:rPr>
                <w:b/>
                <w:bCs/>
              </w:rPr>
            </w:pPr>
            <w:r w:rsidRPr="00062633">
              <w:rPr>
                <w:b/>
                <w:bCs/>
              </w:rPr>
              <w:t>Treatment 1</w:t>
            </w:r>
          </w:p>
        </w:tc>
        <w:tc>
          <w:tcPr>
            <w:tcW w:w="1476" w:type="dxa"/>
          </w:tcPr>
          <w:p w:rsidR="00E63428" w:rsidRPr="00062633" w:rsidRDefault="00E63428" w:rsidP="00062633">
            <w:pPr>
              <w:jc w:val="center"/>
              <w:rPr>
                <w:b/>
                <w:bCs/>
              </w:rPr>
            </w:pPr>
            <w:r w:rsidRPr="00062633">
              <w:rPr>
                <w:b/>
                <w:bCs/>
              </w:rPr>
              <w:t>Treatment 2</w:t>
            </w:r>
          </w:p>
        </w:tc>
        <w:tc>
          <w:tcPr>
            <w:tcW w:w="1476" w:type="dxa"/>
          </w:tcPr>
          <w:p w:rsidR="00E63428" w:rsidRPr="00062633" w:rsidRDefault="00E63428" w:rsidP="00062633">
            <w:pPr>
              <w:jc w:val="center"/>
              <w:rPr>
                <w:b/>
                <w:bCs/>
              </w:rPr>
            </w:pPr>
            <w:r w:rsidRPr="00062633">
              <w:rPr>
                <w:b/>
                <w:bCs/>
              </w:rPr>
              <w:t>Treatment 3</w:t>
            </w:r>
          </w:p>
        </w:tc>
        <w:tc>
          <w:tcPr>
            <w:tcW w:w="1476" w:type="dxa"/>
          </w:tcPr>
          <w:p w:rsidR="00E63428" w:rsidRPr="00062633" w:rsidRDefault="00E63428" w:rsidP="00062633">
            <w:pPr>
              <w:jc w:val="center"/>
              <w:rPr>
                <w:b/>
                <w:bCs/>
              </w:rPr>
            </w:pPr>
            <w:r w:rsidRPr="00062633">
              <w:rPr>
                <w:b/>
                <w:bCs/>
              </w:rPr>
              <w:t>Treatment 4</w:t>
            </w:r>
          </w:p>
        </w:tc>
        <w:tc>
          <w:tcPr>
            <w:tcW w:w="1476" w:type="dxa"/>
          </w:tcPr>
          <w:p w:rsidR="00E63428" w:rsidRPr="00062633" w:rsidRDefault="00E63428" w:rsidP="00062633">
            <w:pPr>
              <w:jc w:val="center"/>
              <w:rPr>
                <w:b/>
                <w:bCs/>
              </w:rPr>
            </w:pPr>
            <w:r w:rsidRPr="00062633">
              <w:rPr>
                <w:b/>
                <w:bCs/>
              </w:rPr>
              <w:t>Control</w:t>
            </w:r>
          </w:p>
        </w:tc>
      </w:tr>
      <w:tr w:rsidR="00E63428" w:rsidRPr="00062633">
        <w:tc>
          <w:tcPr>
            <w:tcW w:w="1476" w:type="dxa"/>
          </w:tcPr>
          <w:p w:rsidR="00E63428" w:rsidRPr="00062633" w:rsidRDefault="00E63428" w:rsidP="00062633">
            <w:pPr>
              <w:jc w:val="center"/>
              <w:rPr>
                <w:b/>
                <w:bCs/>
              </w:rPr>
            </w:pPr>
            <w:r w:rsidRPr="00062633">
              <w:rPr>
                <w:b/>
                <w:bCs/>
              </w:rPr>
              <w:t>Kids in School?</w:t>
            </w:r>
          </w:p>
        </w:tc>
        <w:tc>
          <w:tcPr>
            <w:tcW w:w="1476" w:type="dxa"/>
          </w:tcPr>
          <w:p w:rsidR="00E63428" w:rsidRPr="00062633" w:rsidRDefault="00E63428" w:rsidP="00062633">
            <w:pPr>
              <w:jc w:val="center"/>
            </w:pPr>
            <w:r w:rsidRPr="00062633">
              <w:t>.29</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.33</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.32</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.33</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.36</w:t>
            </w:r>
          </w:p>
          <w:p w:rsidR="00E63428" w:rsidRPr="00062633" w:rsidRDefault="00E63428" w:rsidP="00062633">
            <w:pPr>
              <w:jc w:val="center"/>
            </w:pPr>
            <w:r w:rsidRPr="00062633">
              <w:t>(.04)</w:t>
            </w:r>
          </w:p>
        </w:tc>
      </w:tr>
      <w:tr w:rsidR="00E63428" w:rsidRPr="00062633">
        <w:tc>
          <w:tcPr>
            <w:tcW w:w="1476" w:type="dxa"/>
          </w:tcPr>
          <w:p w:rsidR="00E63428" w:rsidRPr="00062633" w:rsidRDefault="00E63428" w:rsidP="00062633">
            <w:pPr>
              <w:jc w:val="center"/>
              <w:rPr>
                <w:b/>
                <w:bCs/>
              </w:rPr>
            </w:pPr>
            <w:r w:rsidRPr="00062633">
              <w:rPr>
                <w:b/>
                <w:bCs/>
              </w:rPr>
              <w:t>Avg. Ideology</w:t>
            </w:r>
          </w:p>
        </w:tc>
        <w:tc>
          <w:tcPr>
            <w:tcW w:w="1476" w:type="dxa"/>
          </w:tcPr>
          <w:p w:rsidR="00E63428" w:rsidRPr="00062633" w:rsidRDefault="00E63428" w:rsidP="00062633">
            <w:pPr>
              <w:jc w:val="center"/>
            </w:pPr>
            <w:r w:rsidRPr="00062633">
              <w:t>1.21</w:t>
            </w:r>
          </w:p>
          <w:p w:rsidR="00E63428" w:rsidRPr="00062633" w:rsidRDefault="00E63428" w:rsidP="00062633">
            <w:pPr>
              <w:jc w:val="center"/>
            </w:pPr>
            <w:r w:rsidRPr="00062633">
              <w:t>(.14)</w:t>
            </w:r>
          </w:p>
        </w:tc>
        <w:tc>
          <w:tcPr>
            <w:tcW w:w="1476" w:type="dxa"/>
          </w:tcPr>
          <w:p w:rsidR="00E63428" w:rsidRPr="00062633" w:rsidRDefault="00E63428" w:rsidP="00062633">
            <w:pPr>
              <w:jc w:val="center"/>
            </w:pPr>
            <w:r w:rsidRPr="00062633">
              <w:t>1.09</w:t>
            </w:r>
          </w:p>
          <w:p w:rsidR="00E63428" w:rsidRPr="00062633" w:rsidRDefault="00E63428" w:rsidP="00062633">
            <w:pPr>
              <w:jc w:val="center"/>
            </w:pPr>
            <w:r w:rsidRPr="00062633">
              <w:t>(.13)</w:t>
            </w:r>
          </w:p>
        </w:tc>
        <w:tc>
          <w:tcPr>
            <w:tcW w:w="1476" w:type="dxa"/>
          </w:tcPr>
          <w:p w:rsidR="00E63428" w:rsidRPr="00062633" w:rsidRDefault="00E63428" w:rsidP="00062633">
            <w:pPr>
              <w:jc w:val="center"/>
            </w:pPr>
            <w:r w:rsidRPr="00062633">
              <w:t>.75</w:t>
            </w:r>
          </w:p>
          <w:p w:rsidR="00E63428" w:rsidRPr="00062633" w:rsidRDefault="00E63428" w:rsidP="00062633">
            <w:pPr>
              <w:jc w:val="center"/>
            </w:pPr>
            <w:r w:rsidRPr="00062633">
              <w:t>(.10)</w:t>
            </w:r>
          </w:p>
        </w:tc>
        <w:tc>
          <w:tcPr>
            <w:tcW w:w="1476" w:type="dxa"/>
          </w:tcPr>
          <w:p w:rsidR="00E63428" w:rsidRPr="00062633" w:rsidRDefault="00E63428" w:rsidP="00062633">
            <w:pPr>
              <w:jc w:val="center"/>
            </w:pPr>
            <w:r w:rsidRPr="00062633">
              <w:t>1.07</w:t>
            </w:r>
          </w:p>
          <w:p w:rsidR="00E63428" w:rsidRPr="00062633" w:rsidRDefault="00E63428" w:rsidP="00062633">
            <w:pPr>
              <w:jc w:val="center"/>
            </w:pPr>
            <w:r w:rsidRPr="00062633">
              <w:t>(.13)</w:t>
            </w:r>
          </w:p>
        </w:tc>
        <w:tc>
          <w:tcPr>
            <w:tcW w:w="1476" w:type="dxa"/>
          </w:tcPr>
          <w:p w:rsidR="00E63428" w:rsidRPr="00062633" w:rsidRDefault="00E63428" w:rsidP="00062633">
            <w:pPr>
              <w:jc w:val="center"/>
            </w:pPr>
            <w:r w:rsidRPr="00062633">
              <w:t>1.19</w:t>
            </w:r>
          </w:p>
          <w:p w:rsidR="00E63428" w:rsidRPr="00062633" w:rsidRDefault="00E63428" w:rsidP="00062633">
            <w:pPr>
              <w:jc w:val="center"/>
            </w:pPr>
            <w:r w:rsidRPr="00062633">
              <w:t>(.20)</w:t>
            </w:r>
          </w:p>
        </w:tc>
      </w:tr>
      <w:tr w:rsidR="00E63428" w:rsidRPr="00062633">
        <w:tc>
          <w:tcPr>
            <w:tcW w:w="1476" w:type="dxa"/>
          </w:tcPr>
          <w:p w:rsidR="00E63428" w:rsidRPr="00062633" w:rsidRDefault="00E63428" w:rsidP="00062633">
            <w:pPr>
              <w:jc w:val="center"/>
              <w:rPr>
                <w:b/>
                <w:bCs/>
              </w:rPr>
            </w:pPr>
            <w:r w:rsidRPr="00062633">
              <w:rPr>
                <w:b/>
                <w:bCs/>
              </w:rPr>
              <w:t>Avg. Age</w:t>
            </w:r>
          </w:p>
        </w:tc>
        <w:tc>
          <w:tcPr>
            <w:tcW w:w="1476" w:type="dxa"/>
          </w:tcPr>
          <w:p w:rsidR="00E63428" w:rsidRPr="00062633" w:rsidRDefault="00E63428" w:rsidP="00062633">
            <w:pPr>
              <w:jc w:val="center"/>
            </w:pPr>
            <w:r w:rsidRPr="00062633">
              <w:t>53.77</w:t>
            </w:r>
          </w:p>
          <w:p w:rsidR="00E63428" w:rsidRPr="00062633" w:rsidRDefault="00E63428" w:rsidP="00062633">
            <w:pPr>
              <w:jc w:val="center"/>
            </w:pPr>
            <w:r w:rsidRPr="00062633">
              <w:t>(.91)</w:t>
            </w:r>
          </w:p>
        </w:tc>
        <w:tc>
          <w:tcPr>
            <w:tcW w:w="1476" w:type="dxa"/>
          </w:tcPr>
          <w:p w:rsidR="00E63428" w:rsidRPr="00062633" w:rsidRDefault="00E63428" w:rsidP="00062633">
            <w:pPr>
              <w:jc w:val="center"/>
            </w:pPr>
            <w:r w:rsidRPr="00062633">
              <w:t>53.54</w:t>
            </w:r>
          </w:p>
          <w:p w:rsidR="00E63428" w:rsidRPr="00062633" w:rsidRDefault="00E63428" w:rsidP="00062633">
            <w:pPr>
              <w:jc w:val="center"/>
            </w:pPr>
            <w:r w:rsidRPr="00062633">
              <w:t>(.88)</w:t>
            </w:r>
          </w:p>
        </w:tc>
        <w:tc>
          <w:tcPr>
            <w:tcW w:w="1476" w:type="dxa"/>
          </w:tcPr>
          <w:p w:rsidR="00E63428" w:rsidRPr="00062633" w:rsidRDefault="00E63428" w:rsidP="00062633">
            <w:pPr>
              <w:jc w:val="center"/>
            </w:pPr>
            <w:r w:rsidRPr="00062633">
              <w:t>52.16</w:t>
            </w:r>
          </w:p>
          <w:p w:rsidR="00E63428" w:rsidRPr="00062633" w:rsidRDefault="00E63428" w:rsidP="00062633">
            <w:pPr>
              <w:jc w:val="center"/>
            </w:pPr>
            <w:r w:rsidRPr="00062633">
              <w:t>(.89)</w:t>
            </w:r>
          </w:p>
        </w:tc>
        <w:tc>
          <w:tcPr>
            <w:tcW w:w="1476" w:type="dxa"/>
          </w:tcPr>
          <w:p w:rsidR="00E63428" w:rsidRPr="00062633" w:rsidRDefault="00E63428" w:rsidP="00062633">
            <w:pPr>
              <w:jc w:val="center"/>
            </w:pPr>
            <w:r w:rsidRPr="00062633">
              <w:t>52.79</w:t>
            </w:r>
          </w:p>
          <w:p w:rsidR="00E63428" w:rsidRPr="00062633" w:rsidRDefault="00E63428" w:rsidP="00062633">
            <w:pPr>
              <w:jc w:val="center"/>
            </w:pPr>
            <w:r w:rsidRPr="00062633">
              <w:t>(.92)</w:t>
            </w:r>
          </w:p>
        </w:tc>
        <w:tc>
          <w:tcPr>
            <w:tcW w:w="1476" w:type="dxa"/>
          </w:tcPr>
          <w:p w:rsidR="00E63428" w:rsidRPr="00062633" w:rsidRDefault="00E63428" w:rsidP="00062633">
            <w:pPr>
              <w:jc w:val="center"/>
            </w:pPr>
            <w:r w:rsidRPr="00062633">
              <w:t>48.43</w:t>
            </w:r>
          </w:p>
          <w:p w:rsidR="00E63428" w:rsidRPr="00062633" w:rsidRDefault="00E63428" w:rsidP="00062633">
            <w:pPr>
              <w:jc w:val="center"/>
            </w:pPr>
            <w:r w:rsidRPr="00062633">
              <w:t>(1.26)</w:t>
            </w:r>
          </w:p>
        </w:tc>
      </w:tr>
      <w:tr w:rsidR="00E63428" w:rsidRPr="00062633">
        <w:tc>
          <w:tcPr>
            <w:tcW w:w="1476" w:type="dxa"/>
          </w:tcPr>
          <w:p w:rsidR="00E63428" w:rsidRPr="00062633" w:rsidRDefault="00E63428" w:rsidP="00062633">
            <w:pPr>
              <w:jc w:val="center"/>
              <w:rPr>
                <w:b/>
                <w:bCs/>
              </w:rPr>
            </w:pPr>
            <w:r w:rsidRPr="00062633">
              <w:rPr>
                <w:b/>
                <w:bCs/>
              </w:rPr>
              <w:t>Avg. Schooling</w:t>
            </w:r>
          </w:p>
        </w:tc>
        <w:tc>
          <w:tcPr>
            <w:tcW w:w="1476" w:type="dxa"/>
          </w:tcPr>
          <w:p w:rsidR="00E63428" w:rsidRPr="00062633" w:rsidRDefault="00E63428" w:rsidP="00062633">
            <w:pPr>
              <w:jc w:val="center"/>
            </w:pPr>
            <w:r w:rsidRPr="00062633">
              <w:t>3.76</w:t>
            </w:r>
          </w:p>
          <w:p w:rsidR="00E63428" w:rsidRPr="00062633" w:rsidRDefault="00E63428" w:rsidP="00062633">
            <w:pPr>
              <w:jc w:val="center"/>
            </w:pPr>
            <w:r w:rsidRPr="00062633">
              <w:t>(.08)</w:t>
            </w:r>
          </w:p>
        </w:tc>
        <w:tc>
          <w:tcPr>
            <w:tcW w:w="1476" w:type="dxa"/>
          </w:tcPr>
          <w:p w:rsidR="00E63428" w:rsidRPr="00062633" w:rsidRDefault="00E63428" w:rsidP="00062633">
            <w:pPr>
              <w:jc w:val="center"/>
            </w:pPr>
            <w:r w:rsidRPr="00062633">
              <w:t>3.54</w:t>
            </w:r>
          </w:p>
          <w:p w:rsidR="00E63428" w:rsidRPr="00062633" w:rsidRDefault="00E63428" w:rsidP="00062633">
            <w:pPr>
              <w:jc w:val="center"/>
            </w:pPr>
            <w:r w:rsidRPr="00062633">
              <w:t>(.08)</w:t>
            </w:r>
          </w:p>
        </w:tc>
        <w:tc>
          <w:tcPr>
            <w:tcW w:w="1476" w:type="dxa"/>
          </w:tcPr>
          <w:p w:rsidR="00E63428" w:rsidRPr="00062633" w:rsidRDefault="00E63428" w:rsidP="00062633">
            <w:pPr>
              <w:jc w:val="center"/>
            </w:pPr>
            <w:r w:rsidRPr="00062633">
              <w:t>3.70</w:t>
            </w:r>
          </w:p>
          <w:p w:rsidR="00E63428" w:rsidRPr="00062633" w:rsidRDefault="00E63428" w:rsidP="00062633">
            <w:pPr>
              <w:jc w:val="center"/>
            </w:pPr>
            <w:r w:rsidRPr="00062633">
              <w:t>(.09)</w:t>
            </w:r>
          </w:p>
        </w:tc>
        <w:tc>
          <w:tcPr>
            <w:tcW w:w="1476" w:type="dxa"/>
          </w:tcPr>
          <w:p w:rsidR="00E63428" w:rsidRPr="00062633" w:rsidRDefault="00E63428" w:rsidP="00062633">
            <w:pPr>
              <w:jc w:val="center"/>
            </w:pPr>
            <w:r w:rsidRPr="00062633">
              <w:t>3.57</w:t>
            </w:r>
          </w:p>
          <w:p w:rsidR="00E63428" w:rsidRPr="00062633" w:rsidRDefault="00E63428" w:rsidP="00062633">
            <w:pPr>
              <w:jc w:val="center"/>
            </w:pPr>
            <w:r w:rsidRPr="00062633">
              <w:t>(.09)</w:t>
            </w:r>
          </w:p>
        </w:tc>
        <w:tc>
          <w:tcPr>
            <w:tcW w:w="1476" w:type="dxa"/>
          </w:tcPr>
          <w:p w:rsidR="00E63428" w:rsidRPr="00062633" w:rsidRDefault="00E63428" w:rsidP="00062633">
            <w:pPr>
              <w:jc w:val="center"/>
            </w:pPr>
            <w:r w:rsidRPr="00062633">
              <w:t>3.69</w:t>
            </w:r>
          </w:p>
          <w:p w:rsidR="00E63428" w:rsidRPr="00062633" w:rsidRDefault="00E63428" w:rsidP="00062633">
            <w:pPr>
              <w:jc w:val="center"/>
            </w:pPr>
            <w:r w:rsidRPr="00062633">
              <w:t>(.13)</w:t>
            </w:r>
          </w:p>
        </w:tc>
      </w:tr>
      <w:tr w:rsidR="00E63428" w:rsidRPr="00062633">
        <w:tc>
          <w:tcPr>
            <w:tcW w:w="1476" w:type="dxa"/>
          </w:tcPr>
          <w:p w:rsidR="00E63428" w:rsidRPr="00062633" w:rsidRDefault="00E63428" w:rsidP="00062633">
            <w:pPr>
              <w:jc w:val="center"/>
              <w:rPr>
                <w:b/>
                <w:bCs/>
              </w:rPr>
            </w:pPr>
            <w:r w:rsidRPr="00062633">
              <w:rPr>
                <w:b/>
                <w:bCs/>
              </w:rPr>
              <w:t>% Female</w:t>
            </w:r>
          </w:p>
        </w:tc>
        <w:tc>
          <w:tcPr>
            <w:tcW w:w="1476" w:type="dxa"/>
          </w:tcPr>
          <w:p w:rsidR="00E63428" w:rsidRPr="00062633" w:rsidRDefault="00E63428" w:rsidP="00062633">
            <w:pPr>
              <w:jc w:val="center"/>
            </w:pPr>
            <w:r w:rsidRPr="00062633">
              <w:t>.50</w:t>
            </w:r>
          </w:p>
          <w:p w:rsidR="00E63428" w:rsidRPr="00062633" w:rsidRDefault="00E63428" w:rsidP="00062633">
            <w:pPr>
              <w:jc w:val="center"/>
            </w:pPr>
            <w:r w:rsidRPr="00062633">
              <w:t>(.028)</w:t>
            </w:r>
          </w:p>
        </w:tc>
        <w:tc>
          <w:tcPr>
            <w:tcW w:w="1476" w:type="dxa"/>
          </w:tcPr>
          <w:p w:rsidR="00E63428" w:rsidRPr="00062633" w:rsidRDefault="00E63428" w:rsidP="00062633">
            <w:pPr>
              <w:jc w:val="center"/>
            </w:pPr>
            <w:r w:rsidRPr="00062633">
              <w:t>.52</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.49</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.51</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.41</w:t>
            </w:r>
          </w:p>
          <w:p w:rsidR="00E63428" w:rsidRPr="00062633" w:rsidRDefault="00E63428" w:rsidP="00062633">
            <w:pPr>
              <w:jc w:val="center"/>
            </w:pPr>
            <w:r w:rsidRPr="00062633">
              <w:t>(.04)</w:t>
            </w:r>
          </w:p>
        </w:tc>
      </w:tr>
      <w:tr w:rsidR="00E63428" w:rsidRPr="00062633">
        <w:tc>
          <w:tcPr>
            <w:tcW w:w="1476" w:type="dxa"/>
          </w:tcPr>
          <w:p w:rsidR="00E63428" w:rsidRPr="00062633" w:rsidRDefault="00E63428" w:rsidP="00062633">
            <w:pPr>
              <w:jc w:val="center"/>
              <w:rPr>
                <w:b/>
                <w:bCs/>
              </w:rPr>
            </w:pPr>
            <w:r w:rsidRPr="00062633">
              <w:rPr>
                <w:b/>
                <w:bCs/>
              </w:rPr>
              <w:t>% Republican</w:t>
            </w:r>
          </w:p>
        </w:tc>
        <w:tc>
          <w:tcPr>
            <w:tcW w:w="1476" w:type="dxa"/>
          </w:tcPr>
          <w:p w:rsidR="00E63428" w:rsidRPr="00062633" w:rsidRDefault="00E63428" w:rsidP="00062633">
            <w:pPr>
              <w:jc w:val="center"/>
            </w:pPr>
            <w:r w:rsidRPr="00062633">
              <w:t>.26</w:t>
            </w:r>
          </w:p>
          <w:p w:rsidR="00E63428" w:rsidRPr="00062633" w:rsidRDefault="00E63428" w:rsidP="00062633">
            <w:pPr>
              <w:jc w:val="center"/>
            </w:pPr>
            <w:r w:rsidRPr="00062633">
              <w:t>(.02)</w:t>
            </w:r>
          </w:p>
        </w:tc>
        <w:tc>
          <w:tcPr>
            <w:tcW w:w="1476" w:type="dxa"/>
          </w:tcPr>
          <w:p w:rsidR="00E63428" w:rsidRPr="00062633" w:rsidRDefault="00E63428" w:rsidP="00062633">
            <w:pPr>
              <w:jc w:val="center"/>
            </w:pPr>
            <w:r w:rsidRPr="00062633">
              <w:t>.24</w:t>
            </w:r>
          </w:p>
          <w:p w:rsidR="00E63428" w:rsidRPr="00062633" w:rsidRDefault="00E63428" w:rsidP="00062633">
            <w:pPr>
              <w:jc w:val="center"/>
            </w:pPr>
            <w:r w:rsidRPr="00062633">
              <w:t>(.02)</w:t>
            </w:r>
          </w:p>
        </w:tc>
        <w:tc>
          <w:tcPr>
            <w:tcW w:w="1476" w:type="dxa"/>
          </w:tcPr>
          <w:p w:rsidR="00E63428" w:rsidRPr="00062633" w:rsidRDefault="00E63428" w:rsidP="00062633">
            <w:pPr>
              <w:jc w:val="center"/>
            </w:pPr>
            <w:r w:rsidRPr="00062633">
              <w:t>.30</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.30</w:t>
            </w:r>
          </w:p>
          <w:p w:rsidR="00E63428" w:rsidRPr="00062633" w:rsidRDefault="00E63428" w:rsidP="00062633">
            <w:pPr>
              <w:jc w:val="center"/>
            </w:pPr>
            <w:r w:rsidRPr="00062633">
              <w:t>(.02)</w:t>
            </w:r>
          </w:p>
        </w:tc>
        <w:tc>
          <w:tcPr>
            <w:tcW w:w="1476" w:type="dxa"/>
          </w:tcPr>
          <w:p w:rsidR="00E63428" w:rsidRPr="00062633" w:rsidRDefault="00E63428" w:rsidP="00062633">
            <w:pPr>
              <w:jc w:val="center"/>
            </w:pPr>
            <w:r w:rsidRPr="00062633">
              <w:t>.30</w:t>
            </w:r>
          </w:p>
          <w:p w:rsidR="00E63428" w:rsidRPr="00062633" w:rsidRDefault="00E63428" w:rsidP="00062633">
            <w:pPr>
              <w:jc w:val="center"/>
            </w:pPr>
            <w:r w:rsidRPr="00062633">
              <w:t>(.04)</w:t>
            </w:r>
          </w:p>
        </w:tc>
      </w:tr>
      <w:tr w:rsidR="00E63428" w:rsidRPr="00062633">
        <w:tc>
          <w:tcPr>
            <w:tcW w:w="1476" w:type="dxa"/>
          </w:tcPr>
          <w:p w:rsidR="00E63428" w:rsidRPr="00062633" w:rsidRDefault="00E63428" w:rsidP="00062633">
            <w:pPr>
              <w:jc w:val="center"/>
              <w:rPr>
                <w:b/>
                <w:bCs/>
              </w:rPr>
            </w:pPr>
            <w:r w:rsidRPr="00062633">
              <w:rPr>
                <w:b/>
                <w:bCs/>
              </w:rPr>
              <w:t>% Democratic</w:t>
            </w:r>
          </w:p>
        </w:tc>
        <w:tc>
          <w:tcPr>
            <w:tcW w:w="1476" w:type="dxa"/>
          </w:tcPr>
          <w:p w:rsidR="00E63428" w:rsidRPr="00062633" w:rsidRDefault="00E63428" w:rsidP="00062633">
            <w:pPr>
              <w:jc w:val="center"/>
            </w:pPr>
            <w:r w:rsidRPr="00062633">
              <w:t>.34</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.37</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.32</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.32</w:t>
            </w:r>
          </w:p>
          <w:p w:rsidR="00E63428" w:rsidRPr="00062633" w:rsidRDefault="00E63428" w:rsidP="00062633">
            <w:pPr>
              <w:jc w:val="center"/>
            </w:pPr>
            <w:r w:rsidRPr="00062633">
              <w:t>(.03)</w:t>
            </w:r>
          </w:p>
        </w:tc>
        <w:tc>
          <w:tcPr>
            <w:tcW w:w="1476" w:type="dxa"/>
          </w:tcPr>
          <w:p w:rsidR="00E63428" w:rsidRPr="00062633" w:rsidRDefault="00E63428" w:rsidP="00062633">
            <w:pPr>
              <w:jc w:val="center"/>
            </w:pPr>
            <w:r w:rsidRPr="00062633">
              <w:t>.26</w:t>
            </w:r>
          </w:p>
          <w:p w:rsidR="00E63428" w:rsidRPr="00062633" w:rsidRDefault="00E63428" w:rsidP="00062633">
            <w:pPr>
              <w:jc w:val="center"/>
            </w:pPr>
            <w:r w:rsidRPr="00062633">
              <w:t>(.04)</w:t>
            </w:r>
          </w:p>
        </w:tc>
      </w:tr>
      <w:tr w:rsidR="00E63428" w:rsidRPr="00062633">
        <w:tc>
          <w:tcPr>
            <w:tcW w:w="1476" w:type="dxa"/>
          </w:tcPr>
          <w:p w:rsidR="00E63428" w:rsidRPr="00062633" w:rsidRDefault="00E63428" w:rsidP="00062633">
            <w:pPr>
              <w:jc w:val="center"/>
              <w:rPr>
                <w:b/>
                <w:bCs/>
              </w:rPr>
            </w:pPr>
            <w:r w:rsidRPr="00062633">
              <w:rPr>
                <w:b/>
                <w:bCs/>
              </w:rPr>
              <w:t>% Black</w:t>
            </w:r>
          </w:p>
        </w:tc>
        <w:tc>
          <w:tcPr>
            <w:tcW w:w="1476" w:type="dxa"/>
          </w:tcPr>
          <w:p w:rsidR="00E63428" w:rsidRPr="00062633" w:rsidRDefault="00E63428" w:rsidP="00062633">
            <w:pPr>
              <w:jc w:val="center"/>
            </w:pPr>
            <w:r w:rsidRPr="00062633">
              <w:t>.19</w:t>
            </w:r>
          </w:p>
          <w:p w:rsidR="00E63428" w:rsidRPr="00062633" w:rsidRDefault="00E63428" w:rsidP="00062633">
            <w:pPr>
              <w:jc w:val="center"/>
            </w:pPr>
            <w:r w:rsidRPr="00062633">
              <w:t>(.02)</w:t>
            </w:r>
          </w:p>
        </w:tc>
        <w:tc>
          <w:tcPr>
            <w:tcW w:w="1476" w:type="dxa"/>
          </w:tcPr>
          <w:p w:rsidR="00E63428" w:rsidRPr="00062633" w:rsidRDefault="00E63428" w:rsidP="00062633">
            <w:pPr>
              <w:jc w:val="center"/>
            </w:pPr>
            <w:r w:rsidRPr="00062633">
              <w:t>.23</w:t>
            </w:r>
          </w:p>
          <w:p w:rsidR="00E63428" w:rsidRPr="00062633" w:rsidRDefault="00E63428" w:rsidP="00062633">
            <w:pPr>
              <w:jc w:val="center"/>
            </w:pPr>
            <w:r w:rsidRPr="00062633">
              <w:t>(.02)</w:t>
            </w:r>
          </w:p>
        </w:tc>
        <w:tc>
          <w:tcPr>
            <w:tcW w:w="1476" w:type="dxa"/>
          </w:tcPr>
          <w:p w:rsidR="00E63428" w:rsidRPr="00062633" w:rsidRDefault="00E63428" w:rsidP="00062633">
            <w:pPr>
              <w:jc w:val="center"/>
            </w:pPr>
            <w:r w:rsidRPr="00062633">
              <w:t>.18</w:t>
            </w:r>
          </w:p>
          <w:p w:rsidR="00E63428" w:rsidRPr="00062633" w:rsidRDefault="00E63428" w:rsidP="00062633">
            <w:pPr>
              <w:jc w:val="center"/>
            </w:pPr>
            <w:r w:rsidRPr="00062633">
              <w:t>(.02)</w:t>
            </w:r>
          </w:p>
        </w:tc>
        <w:tc>
          <w:tcPr>
            <w:tcW w:w="1476" w:type="dxa"/>
          </w:tcPr>
          <w:p w:rsidR="00E63428" w:rsidRPr="00062633" w:rsidRDefault="00E63428" w:rsidP="00062633">
            <w:pPr>
              <w:jc w:val="center"/>
            </w:pPr>
            <w:r w:rsidRPr="00062633">
              <w:t>.21</w:t>
            </w:r>
          </w:p>
          <w:p w:rsidR="00E63428" w:rsidRPr="00062633" w:rsidRDefault="00E63428" w:rsidP="00062633">
            <w:pPr>
              <w:jc w:val="center"/>
            </w:pPr>
            <w:r w:rsidRPr="00062633">
              <w:t>(.02)</w:t>
            </w:r>
          </w:p>
        </w:tc>
        <w:tc>
          <w:tcPr>
            <w:tcW w:w="1476" w:type="dxa"/>
          </w:tcPr>
          <w:p w:rsidR="00E63428" w:rsidRPr="00062633" w:rsidRDefault="00E63428" w:rsidP="00062633">
            <w:pPr>
              <w:jc w:val="center"/>
            </w:pPr>
            <w:r w:rsidRPr="00062633">
              <w:t>.10</w:t>
            </w:r>
          </w:p>
          <w:p w:rsidR="00E63428" w:rsidRPr="00062633" w:rsidRDefault="00E63428" w:rsidP="00062633">
            <w:pPr>
              <w:jc w:val="center"/>
            </w:pPr>
            <w:r w:rsidRPr="00062633">
              <w:t>(.02)</w:t>
            </w:r>
          </w:p>
        </w:tc>
      </w:tr>
      <w:tr w:rsidR="00E63428" w:rsidRPr="00062633">
        <w:tc>
          <w:tcPr>
            <w:tcW w:w="1476" w:type="dxa"/>
          </w:tcPr>
          <w:p w:rsidR="00E63428" w:rsidRPr="00062633" w:rsidRDefault="00E63428" w:rsidP="00062633">
            <w:pPr>
              <w:jc w:val="center"/>
              <w:rPr>
                <w:b/>
                <w:bCs/>
              </w:rPr>
            </w:pPr>
            <w:r w:rsidRPr="00062633">
              <w:rPr>
                <w:b/>
                <w:bCs/>
              </w:rPr>
              <w:t>Sample Size</w:t>
            </w:r>
          </w:p>
        </w:tc>
        <w:tc>
          <w:tcPr>
            <w:tcW w:w="1476" w:type="dxa"/>
          </w:tcPr>
          <w:p w:rsidR="00E63428" w:rsidRPr="00062633" w:rsidRDefault="00E63428" w:rsidP="00062633">
            <w:pPr>
              <w:jc w:val="center"/>
            </w:pPr>
            <w:r w:rsidRPr="00062633">
              <w:t>330</w:t>
            </w:r>
          </w:p>
        </w:tc>
        <w:tc>
          <w:tcPr>
            <w:tcW w:w="1476" w:type="dxa"/>
          </w:tcPr>
          <w:p w:rsidR="00E63428" w:rsidRPr="00062633" w:rsidRDefault="00E63428" w:rsidP="00062633">
            <w:pPr>
              <w:jc w:val="center"/>
            </w:pPr>
            <w:r w:rsidRPr="00062633">
              <w:t>345</w:t>
            </w:r>
          </w:p>
        </w:tc>
        <w:tc>
          <w:tcPr>
            <w:tcW w:w="1476" w:type="dxa"/>
          </w:tcPr>
          <w:p w:rsidR="00E63428" w:rsidRPr="00062633" w:rsidRDefault="00E63428" w:rsidP="00062633">
            <w:pPr>
              <w:jc w:val="center"/>
            </w:pPr>
            <w:r w:rsidRPr="00062633">
              <w:t>330</w:t>
            </w:r>
          </w:p>
        </w:tc>
        <w:tc>
          <w:tcPr>
            <w:tcW w:w="1476" w:type="dxa"/>
          </w:tcPr>
          <w:p w:rsidR="00E63428" w:rsidRPr="00062633" w:rsidRDefault="00E63428" w:rsidP="00062633">
            <w:pPr>
              <w:jc w:val="center"/>
            </w:pPr>
            <w:r w:rsidRPr="00062633">
              <w:t>345</w:t>
            </w:r>
          </w:p>
        </w:tc>
        <w:tc>
          <w:tcPr>
            <w:tcW w:w="1476" w:type="dxa"/>
          </w:tcPr>
          <w:p w:rsidR="00E63428" w:rsidRPr="00062633" w:rsidRDefault="00E63428" w:rsidP="00062633">
            <w:pPr>
              <w:jc w:val="center"/>
            </w:pPr>
            <w:r w:rsidRPr="00062633">
              <w:t>150</w:t>
            </w:r>
          </w:p>
        </w:tc>
      </w:tr>
    </w:tbl>
    <w:p w:rsidR="00E63428" w:rsidRDefault="00E63428" w:rsidP="00011981">
      <w:r>
        <w:rPr>
          <w:b/>
          <w:bCs/>
        </w:rPr>
        <w:t>Table A0</w:t>
      </w:r>
      <w:r w:rsidRPr="00802EDC">
        <w:rPr>
          <w:b/>
          <w:bCs/>
        </w:rPr>
        <w:t>: Demographic Composition of Treatments:</w:t>
      </w:r>
      <w:r>
        <w:t xml:space="preserve"> Standard error of mean reported in parentheses.</w:t>
      </w:r>
    </w:p>
    <w:p w:rsidR="00E63428" w:rsidRDefault="00E63428" w:rsidP="00011981"/>
    <w:p w:rsidR="00E63428" w:rsidRDefault="00E63428" w:rsidP="0002269B">
      <w:pPr>
        <w:spacing w:line="480" w:lineRule="auto"/>
        <w:ind w:firstLine="720"/>
      </w:pPr>
      <w:r>
        <w:t xml:space="preserve">Table A0 reports the demographic composition of the randomly assigned treatment according to several covariates of interest.  As expected, given the random assignment, there is no evidence of systematic bias in the composition of the treatment groups.  Given the 40 estimates reported above, there are occasional differences, but there is evidence that the randomization failed and that the differences are not simply spurious and resulting from chance alone. Of course, because the randomization occurs at the individual level, traits that are correlated within individuals (e.g. race and partisanship) may exhibit correlated differences as well.  </w:t>
      </w:r>
    </w:p>
    <w:p w:rsidR="00E63428" w:rsidRDefault="00E63428" w:rsidP="0002269B">
      <w:pPr>
        <w:spacing w:line="480" w:lineRule="auto"/>
        <w:ind w:firstLine="720"/>
      </w:pPr>
      <w:r>
        <w:t xml:space="preserve">Examining pre-treatment covariate balance by using a multinomial logit to predict the treatment group as a function of thirteen demographic indicators and variables reveals a similar pattern – of the 52 estimated coefficients, only three are distinguishable from zero using a two-tailed test at conventional significance levels (.05). </w:t>
      </w:r>
    </w:p>
    <w:p w:rsidR="00E63428" w:rsidRDefault="00E63428" w:rsidP="0002269B">
      <w:pPr>
        <w:spacing w:line="480" w:lineRule="auto"/>
        <w:ind w:firstLine="720"/>
      </w:pPr>
      <w:r>
        <w:t>Despite the fact that no evidence suggests that there are systematic differences in the composition of the treatments, in the analysis that follows, we nonetheless control for these characteristics to minimize any differences that the few differences may produce.</w:t>
      </w:r>
    </w:p>
    <w:p w:rsidR="00E63428" w:rsidRPr="00E07D2C" w:rsidRDefault="00E63428" w:rsidP="00BB572E">
      <w:r>
        <w:rPr>
          <w:b/>
          <w:bCs/>
        </w:rPr>
        <w:tab/>
      </w: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Default="00E63428" w:rsidP="00213B41">
      <w:pPr>
        <w:rPr>
          <w:b/>
          <w:bCs/>
        </w:rPr>
      </w:pPr>
    </w:p>
    <w:p w:rsidR="00E63428" w:rsidRPr="00E07D2C" w:rsidRDefault="00E63428" w:rsidP="00213B41">
      <w:pPr>
        <w:rPr>
          <w:b/>
          <w:bCs/>
        </w:rPr>
      </w:pPr>
      <w:r w:rsidRPr="00E07D2C">
        <w:rPr>
          <w:b/>
          <w:bCs/>
        </w:rPr>
        <w:t>Appendix Figure A1: Re-Estimating the Effect of Updating Prior Beliefs on Citizens’ Evaluations of Educational Institutions (Ordinary Least Squares)</w:t>
      </w:r>
    </w:p>
    <w:p w:rsidR="00E63428" w:rsidRPr="00E07D2C" w:rsidRDefault="00E63428" w:rsidP="00213B41"/>
    <w:tbl>
      <w:tblPr>
        <w:tblW w:w="0" w:type="auto"/>
        <w:tblLook w:val="00A0"/>
      </w:tblPr>
      <w:tblGrid>
        <w:gridCol w:w="5077"/>
        <w:gridCol w:w="4834"/>
      </w:tblGrid>
      <w:tr w:rsidR="00E63428" w:rsidRPr="00062633">
        <w:tc>
          <w:tcPr>
            <w:tcW w:w="4897" w:type="dxa"/>
          </w:tcPr>
          <w:p w:rsidR="00E63428" w:rsidRPr="00062633" w:rsidRDefault="00E63428" w:rsidP="00213B41">
            <w:r w:rsidRPr="009A6A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31pt;height:169.5pt;visibility:visible">
                  <v:imagedata r:id="rId7" o:title=""/>
                </v:shape>
              </w:pict>
            </w:r>
          </w:p>
        </w:tc>
        <w:tc>
          <w:tcPr>
            <w:tcW w:w="4679" w:type="dxa"/>
          </w:tcPr>
          <w:p w:rsidR="00E63428" w:rsidRPr="00062633" w:rsidRDefault="00E63428" w:rsidP="00213B41">
            <w:r w:rsidRPr="00DD336D">
              <w:rPr>
                <w:i/>
                <w:iCs/>
                <w:noProof/>
              </w:rPr>
              <w:pict>
                <v:shape id="Picture 3" o:spid="_x0000_i1026" type="#_x0000_t75" style="width:231pt;height:169.5pt;visibility:visible">
                  <v:imagedata r:id="rId8" o:title=""/>
                </v:shape>
              </w:pict>
            </w:r>
          </w:p>
        </w:tc>
      </w:tr>
      <w:tr w:rsidR="00E63428" w:rsidRPr="00062633">
        <w:tc>
          <w:tcPr>
            <w:tcW w:w="4897" w:type="dxa"/>
          </w:tcPr>
          <w:p w:rsidR="00E63428" w:rsidRPr="00062633" w:rsidRDefault="00E63428" w:rsidP="00213B41">
            <w:pPr>
              <w:rPr>
                <w:i/>
                <w:iCs/>
              </w:rPr>
            </w:pPr>
            <w:r w:rsidRPr="00062633">
              <w:rPr>
                <w:i/>
                <w:iCs/>
              </w:rPr>
              <w:t>A1a: Average Grade Assigned to Tennessee Schools</w:t>
            </w:r>
          </w:p>
          <w:p w:rsidR="00E63428" w:rsidRPr="00062633" w:rsidRDefault="00E63428" w:rsidP="00213B41"/>
        </w:tc>
        <w:tc>
          <w:tcPr>
            <w:tcW w:w="4679" w:type="dxa"/>
          </w:tcPr>
          <w:p w:rsidR="00E63428" w:rsidRPr="00062633" w:rsidRDefault="00E63428" w:rsidP="00062633">
            <w:pPr>
              <w:jc w:val="center"/>
              <w:rPr>
                <w:i/>
                <w:iCs/>
              </w:rPr>
            </w:pPr>
            <w:r w:rsidRPr="00062633">
              <w:rPr>
                <w:i/>
                <w:iCs/>
              </w:rPr>
              <w:t>A1b: Average Grade Assigned to Tennessee Department of Education</w:t>
            </w:r>
          </w:p>
          <w:p w:rsidR="00E63428" w:rsidRPr="00062633" w:rsidRDefault="00E63428" w:rsidP="00213B41"/>
        </w:tc>
      </w:tr>
      <w:tr w:rsidR="00E63428" w:rsidRPr="00062633">
        <w:tc>
          <w:tcPr>
            <w:tcW w:w="4897" w:type="dxa"/>
          </w:tcPr>
          <w:p w:rsidR="00E63428" w:rsidRPr="00062633" w:rsidRDefault="00E63428" w:rsidP="00213B41">
            <w:r w:rsidRPr="00DD336D">
              <w:rPr>
                <w:i/>
                <w:iCs/>
                <w:noProof/>
              </w:rPr>
              <w:pict>
                <v:shape id="Picture 4" o:spid="_x0000_i1027" type="#_x0000_t75" style="width:243pt;height:178.5pt;visibility:visible">
                  <v:imagedata r:id="rId9" o:title=""/>
                </v:shape>
              </w:pict>
            </w:r>
          </w:p>
        </w:tc>
        <w:tc>
          <w:tcPr>
            <w:tcW w:w="4679" w:type="dxa"/>
          </w:tcPr>
          <w:p w:rsidR="00E63428" w:rsidRPr="00062633" w:rsidRDefault="00E63428" w:rsidP="00213B41"/>
        </w:tc>
      </w:tr>
      <w:tr w:rsidR="00E63428" w:rsidRPr="00062633">
        <w:tc>
          <w:tcPr>
            <w:tcW w:w="4897" w:type="dxa"/>
          </w:tcPr>
          <w:p w:rsidR="00E63428" w:rsidRPr="00062633" w:rsidRDefault="00E63428" w:rsidP="00062633">
            <w:pPr>
              <w:jc w:val="center"/>
              <w:rPr>
                <w:i/>
                <w:iCs/>
              </w:rPr>
            </w:pPr>
            <w:r w:rsidRPr="00062633">
              <w:rPr>
                <w:i/>
                <w:iCs/>
              </w:rPr>
              <w:t>A1c: Average Grade Assigned to Local School Board</w:t>
            </w:r>
          </w:p>
        </w:tc>
        <w:tc>
          <w:tcPr>
            <w:tcW w:w="4679" w:type="dxa"/>
          </w:tcPr>
          <w:p w:rsidR="00E63428" w:rsidRPr="00062633" w:rsidRDefault="00E63428" w:rsidP="00213B41"/>
        </w:tc>
      </w:tr>
    </w:tbl>
    <w:p w:rsidR="00E63428" w:rsidRPr="00E07D2C" w:rsidRDefault="00E63428" w:rsidP="00213B41"/>
    <w:p w:rsidR="00E63428" w:rsidRPr="00E07D2C" w:rsidRDefault="00E63428" w:rsidP="00213B41">
      <w:pPr>
        <w:rPr>
          <w:sz w:val="20"/>
          <w:szCs w:val="20"/>
        </w:rPr>
      </w:pPr>
      <w:r w:rsidRPr="00E07D2C">
        <w:rPr>
          <w:sz w:val="20"/>
          <w:szCs w:val="20"/>
        </w:rPr>
        <w:tab/>
        <w:t>The panels of Appendix Figure 1 show the predictive margins for the treatment and control groups in the performance experiment for Tennessee schools, the Tennessee Departme</w:t>
      </w:r>
      <w:r>
        <w:rPr>
          <w:sz w:val="20"/>
          <w:szCs w:val="20"/>
        </w:rPr>
        <w:t>nt of Education</w:t>
      </w:r>
      <w:bookmarkStart w:id="0" w:name="_GoBack"/>
      <w:bookmarkEnd w:id="0"/>
      <w:r w:rsidRPr="00E07D2C">
        <w:rPr>
          <w:sz w:val="20"/>
          <w:szCs w:val="20"/>
        </w:rPr>
        <w:t xml:space="preserve"> and the local school board, respectively. These margins are calculated by re-estimating equation 1 using ordinary least squares (OLS) instead of ordered probit estimation, which was used in the main text. Comparing this figure to Figure 2, which illustrates the margins of the probability of assigning a grade of A to each institution derived from the ordered probit estimates, shows very similar patterns.  </w:t>
      </w:r>
    </w:p>
    <w:p w:rsidR="00E63428" w:rsidRPr="00E07D2C" w:rsidRDefault="00E63428" w:rsidP="00213B41"/>
    <w:p w:rsidR="00E63428" w:rsidRPr="00E07D2C" w:rsidRDefault="00E63428" w:rsidP="00213B41"/>
    <w:p w:rsidR="00E63428" w:rsidRDefault="00E63428">
      <w:r>
        <w:br w:type="page"/>
      </w:r>
    </w:p>
    <w:p w:rsidR="00E63428" w:rsidRPr="00E07D2C" w:rsidRDefault="00E63428" w:rsidP="00D95EC7">
      <w:pPr>
        <w:outlineLvl w:val="0"/>
        <w:rPr>
          <w:b/>
          <w:bCs/>
        </w:rPr>
      </w:pPr>
      <w:r w:rsidRPr="00E07D2C">
        <w:rPr>
          <w:b/>
          <w:bCs/>
        </w:rPr>
        <w:t>Appendix Table A1: Issue Importance as a Moderator between Information and Evaluations of Institutions</w:t>
      </w:r>
    </w:p>
    <w:tbl>
      <w:tblPr>
        <w:tblW w:w="3742" w:type="pct"/>
        <w:tblLook w:val="00A0"/>
      </w:tblPr>
      <w:tblGrid>
        <w:gridCol w:w="3031"/>
        <w:gridCol w:w="1104"/>
        <w:gridCol w:w="1104"/>
        <w:gridCol w:w="1166"/>
        <w:gridCol w:w="1031"/>
        <w:gridCol w:w="1104"/>
        <w:gridCol w:w="1166"/>
      </w:tblGrid>
      <w:tr w:rsidR="00E63428" w:rsidRPr="00062633">
        <w:trPr>
          <w:trHeight w:val="300"/>
        </w:trPr>
        <w:tc>
          <w:tcPr>
            <w:tcW w:w="1506" w:type="pct"/>
            <w:tcBorders>
              <w:top w:val="single" w:sz="4" w:space="0" w:color="auto"/>
              <w:left w:val="nil"/>
              <w:bottom w:val="single" w:sz="4" w:space="0" w:color="auto"/>
              <w:right w:val="nil"/>
            </w:tcBorders>
            <w:noWrap/>
            <w:vAlign w:val="bottom"/>
          </w:tcPr>
          <w:p w:rsidR="00E63428" w:rsidRPr="00062633" w:rsidRDefault="00E63428" w:rsidP="003C0199">
            <w:pPr>
              <w:jc w:val="right"/>
              <w:rPr>
                <w:i/>
                <w:iCs/>
                <w:color w:val="000000"/>
              </w:rPr>
            </w:pPr>
            <w:r w:rsidRPr="00062633">
              <w:rPr>
                <w:i/>
                <w:iCs/>
                <w:color w:val="000000"/>
                <w:sz w:val="22"/>
                <w:szCs w:val="22"/>
              </w:rPr>
              <w:t>Grade for:</w:t>
            </w:r>
          </w:p>
        </w:tc>
        <w:tc>
          <w:tcPr>
            <w:tcW w:w="1765" w:type="pct"/>
            <w:gridSpan w:val="3"/>
            <w:tcBorders>
              <w:top w:val="single" w:sz="4" w:space="0" w:color="auto"/>
              <w:left w:val="nil"/>
              <w:bottom w:val="single" w:sz="4" w:space="0" w:color="auto"/>
              <w:right w:val="nil"/>
            </w:tcBorders>
            <w:noWrap/>
            <w:vAlign w:val="bottom"/>
          </w:tcPr>
          <w:p w:rsidR="00E63428" w:rsidRPr="00062633" w:rsidRDefault="00E63428" w:rsidP="003C0199">
            <w:pPr>
              <w:jc w:val="center"/>
              <w:rPr>
                <w:b/>
                <w:bCs/>
                <w:color w:val="000000"/>
              </w:rPr>
            </w:pPr>
            <w:r w:rsidRPr="00062633">
              <w:rPr>
                <w:b/>
                <w:bCs/>
                <w:color w:val="000000"/>
                <w:sz w:val="22"/>
                <w:szCs w:val="22"/>
              </w:rPr>
              <w:t>Tennessee Schools</w:t>
            </w:r>
          </w:p>
        </w:tc>
        <w:tc>
          <w:tcPr>
            <w:tcW w:w="1729" w:type="pct"/>
            <w:gridSpan w:val="3"/>
            <w:tcBorders>
              <w:top w:val="single" w:sz="4" w:space="0" w:color="auto"/>
              <w:left w:val="nil"/>
              <w:bottom w:val="single" w:sz="4" w:space="0" w:color="auto"/>
              <w:right w:val="nil"/>
            </w:tcBorders>
            <w:noWrap/>
            <w:vAlign w:val="bottom"/>
          </w:tcPr>
          <w:p w:rsidR="00E63428" w:rsidRPr="00062633" w:rsidRDefault="00E63428" w:rsidP="003C0199">
            <w:pPr>
              <w:jc w:val="center"/>
              <w:rPr>
                <w:b/>
                <w:bCs/>
                <w:color w:val="000000"/>
              </w:rPr>
            </w:pPr>
            <w:r w:rsidRPr="00062633">
              <w:rPr>
                <w:b/>
                <w:bCs/>
                <w:color w:val="000000"/>
                <w:sz w:val="22"/>
                <w:szCs w:val="22"/>
              </w:rPr>
              <w:t>TN Dept. of Ed.</w:t>
            </w:r>
          </w:p>
        </w:tc>
      </w:tr>
      <w:tr w:rsidR="00E63428" w:rsidRPr="00062633">
        <w:trPr>
          <w:trHeight w:val="1200"/>
        </w:trPr>
        <w:tc>
          <w:tcPr>
            <w:tcW w:w="1506" w:type="pct"/>
            <w:tcBorders>
              <w:top w:val="nil"/>
              <w:left w:val="nil"/>
              <w:bottom w:val="single" w:sz="4" w:space="0" w:color="auto"/>
              <w:right w:val="nil"/>
            </w:tcBorders>
            <w:vAlign w:val="center"/>
          </w:tcPr>
          <w:p w:rsidR="00E63428" w:rsidRPr="00062633" w:rsidRDefault="00E63428" w:rsidP="003C0199">
            <w:pPr>
              <w:jc w:val="right"/>
              <w:rPr>
                <w:i/>
                <w:iCs/>
                <w:color w:val="000000"/>
              </w:rPr>
            </w:pPr>
            <w:r w:rsidRPr="00062633">
              <w:rPr>
                <w:i/>
                <w:iCs/>
                <w:color w:val="000000"/>
                <w:sz w:val="22"/>
                <w:szCs w:val="22"/>
              </w:rPr>
              <w:t>Issue Importance Measure:</w:t>
            </w:r>
          </w:p>
        </w:tc>
        <w:tc>
          <w:tcPr>
            <w:tcW w:w="578" w:type="pct"/>
            <w:tcBorders>
              <w:top w:val="nil"/>
              <w:left w:val="nil"/>
              <w:bottom w:val="single" w:sz="4" w:space="0" w:color="auto"/>
              <w:right w:val="nil"/>
            </w:tcBorders>
            <w:vAlign w:val="center"/>
          </w:tcPr>
          <w:p w:rsidR="00E63428" w:rsidRPr="00062633" w:rsidRDefault="00E63428" w:rsidP="003C0199">
            <w:pPr>
              <w:jc w:val="center"/>
              <w:rPr>
                <w:color w:val="000000"/>
              </w:rPr>
            </w:pPr>
            <w:r w:rsidRPr="00062633">
              <w:rPr>
                <w:color w:val="000000"/>
                <w:sz w:val="22"/>
                <w:szCs w:val="22"/>
              </w:rPr>
              <w:t>Children in School</w:t>
            </w:r>
          </w:p>
        </w:tc>
        <w:tc>
          <w:tcPr>
            <w:tcW w:w="578" w:type="pct"/>
            <w:tcBorders>
              <w:top w:val="nil"/>
              <w:left w:val="nil"/>
              <w:bottom w:val="single" w:sz="4" w:space="0" w:color="auto"/>
              <w:right w:val="nil"/>
            </w:tcBorders>
            <w:vAlign w:val="center"/>
          </w:tcPr>
          <w:p w:rsidR="00E63428" w:rsidRPr="00062633" w:rsidRDefault="00E63428" w:rsidP="003C0199">
            <w:pPr>
              <w:jc w:val="center"/>
              <w:rPr>
                <w:color w:val="000000"/>
              </w:rPr>
            </w:pPr>
            <w:r w:rsidRPr="00062633">
              <w:rPr>
                <w:color w:val="000000"/>
                <w:sz w:val="22"/>
                <w:szCs w:val="22"/>
              </w:rPr>
              <w:t>Home-owner</w:t>
            </w:r>
          </w:p>
        </w:tc>
        <w:tc>
          <w:tcPr>
            <w:tcW w:w="608" w:type="pct"/>
            <w:tcBorders>
              <w:top w:val="nil"/>
              <w:left w:val="nil"/>
              <w:bottom w:val="single" w:sz="4" w:space="0" w:color="auto"/>
              <w:right w:val="nil"/>
            </w:tcBorders>
            <w:vAlign w:val="center"/>
          </w:tcPr>
          <w:p w:rsidR="00E63428" w:rsidRPr="00062633" w:rsidRDefault="00E63428" w:rsidP="003C0199">
            <w:pPr>
              <w:jc w:val="center"/>
              <w:rPr>
                <w:color w:val="000000"/>
              </w:rPr>
            </w:pPr>
            <w:r w:rsidRPr="00062633">
              <w:rPr>
                <w:color w:val="000000"/>
                <w:sz w:val="22"/>
                <w:szCs w:val="22"/>
              </w:rPr>
              <w:t>Says Education Should Be Top Priority</w:t>
            </w:r>
          </w:p>
        </w:tc>
        <w:tc>
          <w:tcPr>
            <w:tcW w:w="543" w:type="pct"/>
            <w:tcBorders>
              <w:top w:val="nil"/>
              <w:left w:val="nil"/>
              <w:bottom w:val="single" w:sz="4" w:space="0" w:color="auto"/>
              <w:right w:val="nil"/>
            </w:tcBorders>
            <w:vAlign w:val="center"/>
          </w:tcPr>
          <w:p w:rsidR="00E63428" w:rsidRPr="00062633" w:rsidRDefault="00E63428" w:rsidP="003C0199">
            <w:pPr>
              <w:jc w:val="center"/>
              <w:rPr>
                <w:color w:val="000000"/>
              </w:rPr>
            </w:pPr>
            <w:r w:rsidRPr="00062633">
              <w:rPr>
                <w:color w:val="000000"/>
                <w:sz w:val="22"/>
                <w:szCs w:val="22"/>
              </w:rPr>
              <w:t>Children in School</w:t>
            </w:r>
          </w:p>
        </w:tc>
        <w:tc>
          <w:tcPr>
            <w:tcW w:w="578" w:type="pct"/>
            <w:tcBorders>
              <w:top w:val="nil"/>
              <w:left w:val="nil"/>
              <w:bottom w:val="single" w:sz="4" w:space="0" w:color="auto"/>
              <w:right w:val="nil"/>
            </w:tcBorders>
            <w:vAlign w:val="center"/>
          </w:tcPr>
          <w:p w:rsidR="00E63428" w:rsidRPr="00062633" w:rsidRDefault="00E63428" w:rsidP="003C0199">
            <w:pPr>
              <w:jc w:val="center"/>
              <w:rPr>
                <w:color w:val="000000"/>
              </w:rPr>
            </w:pPr>
            <w:r w:rsidRPr="00062633">
              <w:rPr>
                <w:color w:val="000000"/>
                <w:sz w:val="22"/>
                <w:szCs w:val="22"/>
              </w:rPr>
              <w:t>Home-owner</w:t>
            </w:r>
          </w:p>
        </w:tc>
        <w:tc>
          <w:tcPr>
            <w:tcW w:w="608" w:type="pct"/>
            <w:tcBorders>
              <w:top w:val="nil"/>
              <w:left w:val="nil"/>
              <w:bottom w:val="single" w:sz="4" w:space="0" w:color="auto"/>
              <w:right w:val="nil"/>
            </w:tcBorders>
            <w:vAlign w:val="center"/>
          </w:tcPr>
          <w:p w:rsidR="00E63428" w:rsidRPr="00062633" w:rsidRDefault="00E63428" w:rsidP="003C0199">
            <w:pPr>
              <w:jc w:val="center"/>
              <w:rPr>
                <w:color w:val="000000"/>
              </w:rPr>
            </w:pPr>
            <w:r w:rsidRPr="00062633">
              <w:rPr>
                <w:color w:val="000000"/>
                <w:sz w:val="22"/>
                <w:szCs w:val="22"/>
              </w:rPr>
              <w:t>Says Education Should Be Top Priority</w:t>
            </w:r>
          </w:p>
        </w:tc>
      </w:tr>
      <w:tr w:rsidR="00E63428" w:rsidRPr="00062633">
        <w:trPr>
          <w:trHeight w:val="300"/>
        </w:trPr>
        <w:tc>
          <w:tcPr>
            <w:tcW w:w="1506" w:type="pct"/>
            <w:tcBorders>
              <w:top w:val="nil"/>
              <w:left w:val="nil"/>
              <w:bottom w:val="single" w:sz="4" w:space="0" w:color="auto"/>
              <w:right w:val="nil"/>
            </w:tcBorders>
            <w:noWrap/>
            <w:vAlign w:val="bottom"/>
          </w:tcPr>
          <w:p w:rsidR="00E63428" w:rsidRPr="00062633" w:rsidRDefault="00E63428" w:rsidP="003C0199">
            <w:pPr>
              <w:rPr>
                <w:color w:val="000000"/>
              </w:rPr>
            </w:pPr>
            <w:r w:rsidRPr="00062633">
              <w:rPr>
                <w:color w:val="000000"/>
                <w:sz w:val="22"/>
                <w:szCs w:val="22"/>
              </w:rPr>
              <w:t> </w:t>
            </w:r>
          </w:p>
        </w:tc>
        <w:tc>
          <w:tcPr>
            <w:tcW w:w="578" w:type="pct"/>
            <w:tcBorders>
              <w:top w:val="nil"/>
              <w:left w:val="nil"/>
              <w:bottom w:val="single" w:sz="4" w:space="0" w:color="auto"/>
              <w:right w:val="nil"/>
            </w:tcBorders>
            <w:noWrap/>
            <w:vAlign w:val="bottom"/>
          </w:tcPr>
          <w:p w:rsidR="00E63428" w:rsidRPr="00062633" w:rsidRDefault="00E63428" w:rsidP="003C0199">
            <w:pPr>
              <w:jc w:val="center"/>
              <w:rPr>
                <w:color w:val="000000"/>
              </w:rPr>
            </w:pPr>
            <w:r w:rsidRPr="00062633">
              <w:rPr>
                <w:color w:val="000000"/>
                <w:sz w:val="22"/>
                <w:szCs w:val="22"/>
              </w:rPr>
              <w:t>(1)</w:t>
            </w:r>
          </w:p>
        </w:tc>
        <w:tc>
          <w:tcPr>
            <w:tcW w:w="578" w:type="pct"/>
            <w:tcBorders>
              <w:top w:val="nil"/>
              <w:left w:val="nil"/>
              <w:bottom w:val="single" w:sz="4" w:space="0" w:color="auto"/>
              <w:right w:val="nil"/>
            </w:tcBorders>
            <w:noWrap/>
            <w:vAlign w:val="bottom"/>
          </w:tcPr>
          <w:p w:rsidR="00E63428" w:rsidRPr="00062633" w:rsidRDefault="00E63428" w:rsidP="003C0199">
            <w:pPr>
              <w:jc w:val="center"/>
              <w:rPr>
                <w:color w:val="000000"/>
              </w:rPr>
            </w:pPr>
            <w:r w:rsidRPr="00062633">
              <w:rPr>
                <w:color w:val="000000"/>
                <w:sz w:val="22"/>
                <w:szCs w:val="22"/>
              </w:rPr>
              <w:t>(2)</w:t>
            </w:r>
          </w:p>
        </w:tc>
        <w:tc>
          <w:tcPr>
            <w:tcW w:w="608" w:type="pct"/>
            <w:tcBorders>
              <w:top w:val="nil"/>
              <w:left w:val="nil"/>
              <w:bottom w:val="single" w:sz="4" w:space="0" w:color="auto"/>
              <w:right w:val="nil"/>
            </w:tcBorders>
            <w:noWrap/>
            <w:vAlign w:val="bottom"/>
          </w:tcPr>
          <w:p w:rsidR="00E63428" w:rsidRPr="00062633" w:rsidRDefault="00E63428" w:rsidP="003C0199">
            <w:pPr>
              <w:jc w:val="center"/>
              <w:rPr>
                <w:color w:val="000000"/>
              </w:rPr>
            </w:pPr>
            <w:r w:rsidRPr="00062633">
              <w:rPr>
                <w:color w:val="000000"/>
                <w:sz w:val="22"/>
                <w:szCs w:val="22"/>
              </w:rPr>
              <w:t>(3)</w:t>
            </w:r>
          </w:p>
        </w:tc>
        <w:tc>
          <w:tcPr>
            <w:tcW w:w="543" w:type="pct"/>
            <w:tcBorders>
              <w:top w:val="nil"/>
              <w:left w:val="nil"/>
              <w:bottom w:val="single" w:sz="4" w:space="0" w:color="auto"/>
              <w:right w:val="nil"/>
            </w:tcBorders>
            <w:noWrap/>
            <w:vAlign w:val="bottom"/>
          </w:tcPr>
          <w:p w:rsidR="00E63428" w:rsidRPr="00062633" w:rsidRDefault="00E63428" w:rsidP="003C0199">
            <w:pPr>
              <w:jc w:val="center"/>
              <w:rPr>
                <w:color w:val="000000"/>
              </w:rPr>
            </w:pPr>
            <w:r w:rsidRPr="00062633">
              <w:rPr>
                <w:color w:val="000000"/>
                <w:sz w:val="22"/>
                <w:szCs w:val="22"/>
              </w:rPr>
              <w:t>(4)</w:t>
            </w:r>
          </w:p>
        </w:tc>
        <w:tc>
          <w:tcPr>
            <w:tcW w:w="578" w:type="pct"/>
            <w:tcBorders>
              <w:top w:val="nil"/>
              <w:left w:val="nil"/>
              <w:bottom w:val="single" w:sz="4" w:space="0" w:color="auto"/>
              <w:right w:val="nil"/>
            </w:tcBorders>
            <w:noWrap/>
            <w:vAlign w:val="bottom"/>
          </w:tcPr>
          <w:p w:rsidR="00E63428" w:rsidRPr="00062633" w:rsidRDefault="00E63428" w:rsidP="003C0199">
            <w:pPr>
              <w:jc w:val="center"/>
              <w:rPr>
                <w:color w:val="000000"/>
              </w:rPr>
            </w:pPr>
            <w:r w:rsidRPr="00062633">
              <w:rPr>
                <w:color w:val="000000"/>
                <w:sz w:val="22"/>
                <w:szCs w:val="22"/>
              </w:rPr>
              <w:t>(5)</w:t>
            </w:r>
          </w:p>
        </w:tc>
        <w:tc>
          <w:tcPr>
            <w:tcW w:w="608" w:type="pct"/>
            <w:tcBorders>
              <w:top w:val="nil"/>
              <w:left w:val="nil"/>
              <w:bottom w:val="single" w:sz="4" w:space="0" w:color="auto"/>
              <w:right w:val="nil"/>
            </w:tcBorders>
            <w:noWrap/>
            <w:vAlign w:val="bottom"/>
          </w:tcPr>
          <w:p w:rsidR="00E63428" w:rsidRPr="00062633" w:rsidRDefault="00E63428" w:rsidP="003C0199">
            <w:pPr>
              <w:jc w:val="center"/>
              <w:rPr>
                <w:color w:val="000000"/>
              </w:rPr>
            </w:pPr>
            <w:r w:rsidRPr="00062633">
              <w:rPr>
                <w:color w:val="000000"/>
                <w:sz w:val="22"/>
                <w:szCs w:val="22"/>
              </w:rPr>
              <w:t>(6)</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r w:rsidRPr="00062633">
              <w:rPr>
                <w:color w:val="000000"/>
                <w:sz w:val="22"/>
                <w:szCs w:val="22"/>
              </w:rPr>
              <w:t>Performance guess:</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p>
        </w:tc>
        <w:tc>
          <w:tcPr>
            <w:tcW w:w="608" w:type="pct"/>
            <w:tcBorders>
              <w:top w:val="nil"/>
              <w:left w:val="nil"/>
              <w:bottom w:val="nil"/>
              <w:right w:val="nil"/>
            </w:tcBorders>
            <w:noWrap/>
            <w:vAlign w:val="bottom"/>
          </w:tcPr>
          <w:p w:rsidR="00E63428" w:rsidRPr="00062633" w:rsidRDefault="00E63428" w:rsidP="003C0199">
            <w:pPr>
              <w:jc w:val="center"/>
              <w:rPr>
                <w:color w:val="000000"/>
              </w:rPr>
            </w:pPr>
          </w:p>
        </w:tc>
        <w:tc>
          <w:tcPr>
            <w:tcW w:w="543" w:type="pct"/>
            <w:tcBorders>
              <w:top w:val="nil"/>
              <w:left w:val="nil"/>
              <w:bottom w:val="nil"/>
              <w:right w:val="nil"/>
            </w:tcBorders>
            <w:noWrap/>
            <w:vAlign w:val="bottom"/>
          </w:tcPr>
          <w:p w:rsidR="00E63428" w:rsidRPr="00062633" w:rsidRDefault="00E63428" w:rsidP="003C0199">
            <w:pPr>
              <w:jc w:val="center"/>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p>
        </w:tc>
        <w:tc>
          <w:tcPr>
            <w:tcW w:w="608" w:type="pct"/>
            <w:tcBorders>
              <w:top w:val="nil"/>
              <w:left w:val="nil"/>
              <w:bottom w:val="nil"/>
              <w:right w:val="nil"/>
            </w:tcBorders>
            <w:noWrap/>
            <w:vAlign w:val="bottom"/>
          </w:tcPr>
          <w:p w:rsidR="00E63428" w:rsidRPr="00062633" w:rsidRDefault="00E63428" w:rsidP="003C0199">
            <w:pPr>
              <w:jc w:val="center"/>
              <w:rPr>
                <w:color w:val="000000"/>
              </w:rPr>
            </w:pP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20-39%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0.002</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0.395</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0.262</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-0.096</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0.446</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0.255</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80"/>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(0.234)</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(0.442)</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(0.224)</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(0.242)</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(0.452)</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(0.231)</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40-59%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0.157</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-0.502</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0.369*</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0.278</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-0.233</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0.436*</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80"/>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(0.227)</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(0.416)</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(0.216)</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(0.234)</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(0.414)</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(0.223)</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60-79%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0.359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0.185</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0.487**</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0.567**</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0.561</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0.762***</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80"/>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(0.232)</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(0.391)</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(0.220)</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(0.240)</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(0.394)</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(0.227)</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80-100%</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0.674*</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-0.171</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0.908***</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1.586***</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0.524</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1.590***</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80"/>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(0.408)</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(0.506)</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(0.300)</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(0.403)</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(0.501)</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(0.304)</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Don't Know</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0.080</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-0.449</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0.313</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0.276</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-0.007</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0.546**</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(0.249)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(0.455)</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(0.243)</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(0.259)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(0.478)</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(0.254)</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r w:rsidRPr="00062633">
              <w:rPr>
                <w:color w:val="000000"/>
                <w:sz w:val="22"/>
                <w:szCs w:val="22"/>
              </w:rPr>
              <w:t>Received performance update</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-0.551***</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-0.922***</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-0.565***</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-0.296**</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-0.897***</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-0.368***</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(0.121)</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(0.238)</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(0.108)</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(0.121)</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(0.244)</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(0.108)</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r w:rsidRPr="00062633">
              <w:rPr>
                <w:color w:val="000000"/>
                <w:sz w:val="22"/>
                <w:szCs w:val="22"/>
              </w:rPr>
              <w:t>Importance Measure</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-0.242</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-0.829**</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0.219</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-0.186</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-0.824**</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0.298</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(0.430)</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(0.407)</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(0.471)</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(0.435)</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(0.413)</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(0.473)</w:t>
            </w:r>
          </w:p>
        </w:tc>
      </w:tr>
      <w:tr w:rsidR="00E63428" w:rsidRPr="00062633">
        <w:trPr>
          <w:trHeight w:val="600"/>
        </w:trPr>
        <w:tc>
          <w:tcPr>
            <w:tcW w:w="1506" w:type="pct"/>
            <w:tcBorders>
              <w:top w:val="nil"/>
              <w:left w:val="nil"/>
              <w:bottom w:val="nil"/>
              <w:right w:val="nil"/>
            </w:tcBorders>
            <w:vAlign w:val="bottom"/>
          </w:tcPr>
          <w:p w:rsidR="00E63428" w:rsidRPr="00062633" w:rsidRDefault="00E63428" w:rsidP="003C0199">
            <w:pPr>
              <w:rPr>
                <w:color w:val="000000"/>
              </w:rPr>
            </w:pPr>
            <w:r w:rsidRPr="00062633">
              <w:rPr>
                <w:color w:val="000000"/>
                <w:sz w:val="22"/>
                <w:szCs w:val="22"/>
              </w:rPr>
              <w:t>Importance Measure x Received performance update</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-0.023</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0.449*</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0.113</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-0.257</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0.635**</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-0.024</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(0.206)</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(0.260)</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(0.251)</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(0.208)</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(0.267)</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(0.254)</w:t>
            </w:r>
          </w:p>
        </w:tc>
      </w:tr>
      <w:tr w:rsidR="00E63428" w:rsidRPr="00062633">
        <w:trPr>
          <w:trHeight w:val="600"/>
        </w:trPr>
        <w:tc>
          <w:tcPr>
            <w:tcW w:w="1506" w:type="pct"/>
            <w:tcBorders>
              <w:top w:val="nil"/>
              <w:left w:val="nil"/>
              <w:bottom w:val="nil"/>
              <w:right w:val="nil"/>
            </w:tcBorders>
            <w:vAlign w:val="bottom"/>
          </w:tcPr>
          <w:p w:rsidR="00E63428" w:rsidRPr="00062633" w:rsidRDefault="00E63428" w:rsidP="003C0199">
            <w:pPr>
              <w:rPr>
                <w:color w:val="000000"/>
              </w:rPr>
            </w:pPr>
            <w:r w:rsidRPr="00062633">
              <w:rPr>
                <w:color w:val="000000"/>
                <w:sz w:val="22"/>
                <w:szCs w:val="22"/>
              </w:rPr>
              <w:t>Importance Measure x Performance guess:</w:t>
            </w:r>
          </w:p>
        </w:tc>
        <w:tc>
          <w:tcPr>
            <w:tcW w:w="578" w:type="pct"/>
            <w:tcBorders>
              <w:top w:val="nil"/>
              <w:left w:val="nil"/>
              <w:bottom w:val="nil"/>
              <w:right w:val="nil"/>
            </w:tcBorders>
            <w:vAlign w:val="bottom"/>
          </w:tcPr>
          <w:p w:rsidR="00E63428" w:rsidRPr="00062633" w:rsidRDefault="00E63428" w:rsidP="003C0199">
            <w:pPr>
              <w:jc w:val="center"/>
              <w:rPr>
                <w:color w:val="000000"/>
              </w:rPr>
            </w:pPr>
          </w:p>
        </w:tc>
        <w:tc>
          <w:tcPr>
            <w:tcW w:w="578" w:type="pct"/>
            <w:tcBorders>
              <w:top w:val="nil"/>
              <w:left w:val="nil"/>
              <w:bottom w:val="nil"/>
              <w:right w:val="nil"/>
            </w:tcBorders>
            <w:vAlign w:val="bottom"/>
          </w:tcPr>
          <w:p w:rsidR="00E63428" w:rsidRPr="00062633" w:rsidRDefault="00E63428" w:rsidP="003C0199">
            <w:pPr>
              <w:jc w:val="center"/>
              <w:rPr>
                <w:color w:val="000000"/>
              </w:rPr>
            </w:pPr>
          </w:p>
        </w:tc>
        <w:tc>
          <w:tcPr>
            <w:tcW w:w="608" w:type="pct"/>
            <w:tcBorders>
              <w:top w:val="nil"/>
              <w:left w:val="nil"/>
              <w:bottom w:val="nil"/>
              <w:right w:val="nil"/>
            </w:tcBorders>
            <w:noWrap/>
            <w:vAlign w:val="bottom"/>
          </w:tcPr>
          <w:p w:rsidR="00E63428" w:rsidRPr="00062633" w:rsidRDefault="00E63428" w:rsidP="003C0199">
            <w:pPr>
              <w:jc w:val="center"/>
              <w:rPr>
                <w:color w:val="000000"/>
              </w:rPr>
            </w:pPr>
          </w:p>
        </w:tc>
        <w:tc>
          <w:tcPr>
            <w:tcW w:w="543" w:type="pct"/>
            <w:tcBorders>
              <w:top w:val="nil"/>
              <w:left w:val="nil"/>
              <w:bottom w:val="nil"/>
              <w:right w:val="nil"/>
            </w:tcBorders>
            <w:noWrap/>
            <w:vAlign w:val="bottom"/>
          </w:tcPr>
          <w:p w:rsidR="00E63428" w:rsidRPr="00062633" w:rsidRDefault="00E63428" w:rsidP="003C0199">
            <w:pPr>
              <w:jc w:val="center"/>
              <w:rPr>
                <w:color w:val="000000"/>
              </w:rPr>
            </w:pPr>
          </w:p>
        </w:tc>
        <w:tc>
          <w:tcPr>
            <w:tcW w:w="578" w:type="pct"/>
            <w:tcBorders>
              <w:top w:val="nil"/>
              <w:left w:val="nil"/>
              <w:bottom w:val="nil"/>
              <w:right w:val="nil"/>
            </w:tcBorders>
            <w:vAlign w:val="bottom"/>
          </w:tcPr>
          <w:p w:rsidR="00E63428" w:rsidRPr="00062633" w:rsidRDefault="00E63428" w:rsidP="003C0199">
            <w:pPr>
              <w:jc w:val="center"/>
              <w:rPr>
                <w:color w:val="000000"/>
              </w:rPr>
            </w:pPr>
          </w:p>
        </w:tc>
        <w:tc>
          <w:tcPr>
            <w:tcW w:w="608" w:type="pct"/>
            <w:tcBorders>
              <w:top w:val="nil"/>
              <w:left w:val="nil"/>
              <w:bottom w:val="nil"/>
              <w:right w:val="nil"/>
            </w:tcBorders>
            <w:noWrap/>
            <w:vAlign w:val="bottom"/>
          </w:tcPr>
          <w:p w:rsidR="00E63428" w:rsidRPr="00062633" w:rsidRDefault="00E63428" w:rsidP="003C0199">
            <w:pPr>
              <w:jc w:val="center"/>
              <w:rPr>
                <w:color w:val="000000"/>
              </w:rPr>
            </w:pP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20-39%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0.626</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-0.167</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-0.623</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0.922*</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-0.240</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-0.451</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80"/>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(0.472)</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(0.498)</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(0.531)</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(0.480)</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(0.510)</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(0.541)</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40-59%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0.454</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0.957**</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-0.688</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0.332</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0.737</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-0.475</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80"/>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(0.453)</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(0.473)</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(0.509)</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(0.459)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(0.475)</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(0.512)</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60-79%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0.521</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0.447</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-0.080</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0.451</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0.199</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-0.532</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80"/>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(0.463)</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(0.455)</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(0.517)</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(0.469)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(0.460)</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(0.520)</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80-100%</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0.709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1.604***</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0.147</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-0.008</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1.272**</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-1.854**</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80"/>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(0.610)</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(0.609)</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(0.830)</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(0.605)</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(0.603)</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(0.817)</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ind w:firstLineChars="200" w:firstLine="440"/>
              <w:rPr>
                <w:color w:val="000000"/>
              </w:rPr>
            </w:pPr>
            <w:r w:rsidRPr="00062633">
              <w:rPr>
                <w:color w:val="000000"/>
                <w:sz w:val="22"/>
                <w:szCs w:val="22"/>
              </w:rPr>
              <w:t>Don't Know</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0.803</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0.937*</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-0.436</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1.101**</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0.685</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-0.294</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(0.548)</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(0.522)</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(0.602)</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(0.554)</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(0.549)</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(0.593)</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r w:rsidRPr="00062633">
              <w:rPr>
                <w:color w:val="000000"/>
                <w:sz w:val="22"/>
                <w:szCs w:val="22"/>
              </w:rPr>
              <w:t>Observations</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511</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511</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510</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499</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499</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498</w:t>
            </w:r>
          </w:p>
        </w:tc>
      </w:tr>
      <w:tr w:rsidR="00E63428" w:rsidRPr="00062633">
        <w:trPr>
          <w:trHeight w:val="300"/>
        </w:trPr>
        <w:tc>
          <w:tcPr>
            <w:tcW w:w="1506" w:type="pct"/>
            <w:tcBorders>
              <w:top w:val="nil"/>
              <w:left w:val="nil"/>
              <w:bottom w:val="nil"/>
              <w:right w:val="nil"/>
            </w:tcBorders>
            <w:noWrap/>
            <w:vAlign w:val="bottom"/>
          </w:tcPr>
          <w:p w:rsidR="00E63428" w:rsidRPr="00062633" w:rsidRDefault="00E63428" w:rsidP="003C0199">
            <w:pPr>
              <w:rPr>
                <w:color w:val="000000"/>
              </w:rPr>
            </w:pPr>
            <w:r w:rsidRPr="00062633">
              <w:rPr>
                <w:color w:val="000000"/>
                <w:sz w:val="22"/>
                <w:szCs w:val="22"/>
              </w:rPr>
              <w:t>Pseudo R-squared</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0.063</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0.075</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0.066</w:t>
            </w:r>
          </w:p>
        </w:tc>
        <w:tc>
          <w:tcPr>
            <w:tcW w:w="543"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0.084</w:t>
            </w:r>
          </w:p>
        </w:tc>
        <w:tc>
          <w:tcPr>
            <w:tcW w:w="57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0.088</w:t>
            </w:r>
          </w:p>
        </w:tc>
        <w:tc>
          <w:tcPr>
            <w:tcW w:w="608" w:type="pct"/>
            <w:tcBorders>
              <w:top w:val="nil"/>
              <w:left w:val="nil"/>
              <w:bottom w:val="nil"/>
              <w:right w:val="nil"/>
            </w:tcBorders>
            <w:noWrap/>
            <w:vAlign w:val="bottom"/>
          </w:tcPr>
          <w:p w:rsidR="00E63428" w:rsidRPr="00062633" w:rsidRDefault="00E63428" w:rsidP="003C0199">
            <w:pPr>
              <w:jc w:val="center"/>
              <w:rPr>
                <w:color w:val="000000"/>
              </w:rPr>
            </w:pPr>
            <w:r w:rsidRPr="00062633">
              <w:rPr>
                <w:color w:val="000000"/>
                <w:sz w:val="22"/>
                <w:szCs w:val="22"/>
              </w:rPr>
              <w:t>0.080</w:t>
            </w:r>
          </w:p>
        </w:tc>
      </w:tr>
    </w:tbl>
    <w:p w:rsidR="00E63428" w:rsidRPr="00E07D2C" w:rsidRDefault="00E63428" w:rsidP="0043439E">
      <w:pPr>
        <w:sectPr w:rsidR="00E63428" w:rsidRPr="00E07D2C">
          <w:footerReference w:type="default" r:id="rId10"/>
          <w:pgSz w:w="12240" w:h="15840"/>
          <w:pgMar w:top="1440" w:right="1440" w:bottom="1440" w:left="1440" w:header="720" w:footer="720" w:gutter="0"/>
          <w:cols w:space="720"/>
          <w:docGrid w:linePitch="360"/>
        </w:sectPr>
      </w:pPr>
    </w:p>
    <w:p w:rsidR="00E63428" w:rsidRPr="00E07D2C" w:rsidRDefault="00E63428" w:rsidP="00F10418">
      <w:pPr>
        <w:rPr>
          <w:b/>
          <w:bCs/>
        </w:rPr>
      </w:pPr>
    </w:p>
    <w:p w:rsidR="00E63428" w:rsidRPr="00E07D2C" w:rsidRDefault="00E63428" w:rsidP="00D95EC7">
      <w:pPr>
        <w:outlineLvl w:val="0"/>
        <w:rPr>
          <w:b/>
          <w:bCs/>
        </w:rPr>
      </w:pPr>
      <w:r w:rsidRPr="00E07D2C">
        <w:rPr>
          <w:b/>
          <w:bCs/>
        </w:rPr>
        <w:t>Appendix Table A1</w:t>
      </w:r>
      <w:r>
        <w:rPr>
          <w:b/>
          <w:bCs/>
        </w:rPr>
        <w:t xml:space="preserve"> (cont’d)</w:t>
      </w:r>
      <w:r w:rsidRPr="00E07D2C">
        <w:rPr>
          <w:b/>
          <w:bCs/>
        </w:rPr>
        <w:t>: Issue Importance as a Moderator between Information and Evaluations of Institutions</w:t>
      </w:r>
    </w:p>
    <w:tbl>
      <w:tblPr>
        <w:tblW w:w="2434" w:type="pct"/>
        <w:tblLook w:val="00A0"/>
      </w:tblPr>
      <w:tblGrid>
        <w:gridCol w:w="3031"/>
        <w:gridCol w:w="1026"/>
        <w:gridCol w:w="1010"/>
        <w:gridCol w:w="1166"/>
      </w:tblGrid>
      <w:tr w:rsidR="00E63428" w:rsidRPr="00062633">
        <w:trPr>
          <w:trHeight w:val="300"/>
        </w:trPr>
        <w:tc>
          <w:tcPr>
            <w:tcW w:w="2363" w:type="pct"/>
            <w:tcBorders>
              <w:top w:val="single" w:sz="4" w:space="0" w:color="auto"/>
              <w:left w:val="nil"/>
              <w:bottom w:val="single" w:sz="4" w:space="0" w:color="auto"/>
              <w:right w:val="nil"/>
            </w:tcBorders>
            <w:noWrap/>
            <w:vAlign w:val="bottom"/>
          </w:tcPr>
          <w:p w:rsidR="00E63428" w:rsidRPr="00062633" w:rsidRDefault="00E63428" w:rsidP="00587632">
            <w:pPr>
              <w:jc w:val="right"/>
              <w:rPr>
                <w:i/>
                <w:iCs/>
                <w:color w:val="000000"/>
              </w:rPr>
            </w:pPr>
            <w:r w:rsidRPr="00062633">
              <w:rPr>
                <w:i/>
                <w:iCs/>
                <w:color w:val="000000"/>
                <w:sz w:val="22"/>
                <w:szCs w:val="22"/>
              </w:rPr>
              <w:t>Grade for:</w:t>
            </w:r>
          </w:p>
        </w:tc>
        <w:tc>
          <w:tcPr>
            <w:tcW w:w="2637" w:type="pct"/>
            <w:gridSpan w:val="3"/>
            <w:tcBorders>
              <w:top w:val="single" w:sz="4" w:space="0" w:color="auto"/>
              <w:left w:val="nil"/>
              <w:bottom w:val="single" w:sz="4" w:space="0" w:color="auto"/>
              <w:right w:val="nil"/>
            </w:tcBorders>
            <w:noWrap/>
            <w:vAlign w:val="bottom"/>
          </w:tcPr>
          <w:p w:rsidR="00E63428" w:rsidRPr="00062633" w:rsidRDefault="00E63428" w:rsidP="00587632">
            <w:pPr>
              <w:jc w:val="center"/>
              <w:rPr>
                <w:b/>
                <w:bCs/>
                <w:color w:val="000000"/>
              </w:rPr>
            </w:pPr>
            <w:r w:rsidRPr="00062633">
              <w:rPr>
                <w:b/>
                <w:bCs/>
                <w:color w:val="000000"/>
                <w:sz w:val="22"/>
                <w:szCs w:val="22"/>
              </w:rPr>
              <w:t>Local School Board</w:t>
            </w:r>
          </w:p>
        </w:tc>
      </w:tr>
      <w:tr w:rsidR="00E63428" w:rsidRPr="00062633">
        <w:trPr>
          <w:trHeight w:val="1200"/>
        </w:trPr>
        <w:tc>
          <w:tcPr>
            <w:tcW w:w="2363" w:type="pct"/>
            <w:tcBorders>
              <w:top w:val="nil"/>
              <w:left w:val="nil"/>
              <w:bottom w:val="single" w:sz="4" w:space="0" w:color="auto"/>
              <w:right w:val="nil"/>
            </w:tcBorders>
            <w:vAlign w:val="center"/>
          </w:tcPr>
          <w:p w:rsidR="00E63428" w:rsidRPr="00062633" w:rsidRDefault="00E63428" w:rsidP="00587632">
            <w:pPr>
              <w:jc w:val="right"/>
              <w:rPr>
                <w:i/>
                <w:iCs/>
                <w:color w:val="000000"/>
              </w:rPr>
            </w:pPr>
            <w:r w:rsidRPr="00062633">
              <w:rPr>
                <w:i/>
                <w:iCs/>
                <w:color w:val="000000"/>
                <w:sz w:val="22"/>
                <w:szCs w:val="22"/>
              </w:rPr>
              <w:t>Issue Importance Measure:</w:t>
            </w:r>
          </w:p>
        </w:tc>
        <w:tc>
          <w:tcPr>
            <w:tcW w:w="826" w:type="pct"/>
            <w:tcBorders>
              <w:top w:val="nil"/>
              <w:left w:val="nil"/>
              <w:bottom w:val="single" w:sz="4" w:space="0" w:color="auto"/>
              <w:right w:val="nil"/>
            </w:tcBorders>
            <w:vAlign w:val="center"/>
          </w:tcPr>
          <w:p w:rsidR="00E63428" w:rsidRPr="00062633" w:rsidRDefault="00E63428" w:rsidP="00587632">
            <w:pPr>
              <w:jc w:val="center"/>
              <w:rPr>
                <w:color w:val="000000"/>
              </w:rPr>
            </w:pPr>
            <w:r w:rsidRPr="00062633">
              <w:rPr>
                <w:color w:val="000000"/>
                <w:sz w:val="22"/>
                <w:szCs w:val="22"/>
              </w:rPr>
              <w:t>Children in School</w:t>
            </w:r>
          </w:p>
        </w:tc>
        <w:tc>
          <w:tcPr>
            <w:tcW w:w="902" w:type="pct"/>
            <w:tcBorders>
              <w:top w:val="nil"/>
              <w:left w:val="nil"/>
              <w:bottom w:val="single" w:sz="4" w:space="0" w:color="auto"/>
              <w:right w:val="nil"/>
            </w:tcBorders>
            <w:vAlign w:val="center"/>
          </w:tcPr>
          <w:p w:rsidR="00E63428" w:rsidRPr="00062633" w:rsidRDefault="00E63428" w:rsidP="00587632">
            <w:pPr>
              <w:jc w:val="center"/>
              <w:rPr>
                <w:color w:val="000000"/>
              </w:rPr>
            </w:pPr>
            <w:r w:rsidRPr="00062633">
              <w:rPr>
                <w:color w:val="000000"/>
                <w:sz w:val="22"/>
                <w:szCs w:val="22"/>
              </w:rPr>
              <w:t>Home-owner</w:t>
            </w:r>
          </w:p>
        </w:tc>
        <w:tc>
          <w:tcPr>
            <w:tcW w:w="909" w:type="pct"/>
            <w:tcBorders>
              <w:top w:val="nil"/>
              <w:left w:val="nil"/>
              <w:bottom w:val="single" w:sz="4" w:space="0" w:color="auto"/>
              <w:right w:val="nil"/>
            </w:tcBorders>
            <w:vAlign w:val="center"/>
          </w:tcPr>
          <w:p w:rsidR="00E63428" w:rsidRPr="00062633" w:rsidRDefault="00E63428" w:rsidP="00587632">
            <w:pPr>
              <w:jc w:val="center"/>
              <w:rPr>
                <w:color w:val="000000"/>
              </w:rPr>
            </w:pPr>
            <w:r w:rsidRPr="00062633">
              <w:rPr>
                <w:color w:val="000000"/>
                <w:sz w:val="22"/>
                <w:szCs w:val="22"/>
              </w:rPr>
              <w:t>Says Education Should Be Top Priority</w:t>
            </w:r>
          </w:p>
        </w:tc>
      </w:tr>
      <w:tr w:rsidR="00E63428" w:rsidRPr="00062633">
        <w:trPr>
          <w:trHeight w:val="300"/>
        </w:trPr>
        <w:tc>
          <w:tcPr>
            <w:tcW w:w="2363" w:type="pct"/>
            <w:tcBorders>
              <w:top w:val="nil"/>
              <w:left w:val="nil"/>
              <w:bottom w:val="single" w:sz="4" w:space="0" w:color="auto"/>
              <w:right w:val="nil"/>
            </w:tcBorders>
            <w:noWrap/>
            <w:vAlign w:val="bottom"/>
          </w:tcPr>
          <w:p w:rsidR="00E63428" w:rsidRPr="00062633" w:rsidRDefault="00E63428" w:rsidP="00587632">
            <w:pPr>
              <w:rPr>
                <w:color w:val="000000"/>
              </w:rPr>
            </w:pPr>
            <w:r w:rsidRPr="00062633">
              <w:rPr>
                <w:color w:val="000000"/>
                <w:sz w:val="22"/>
                <w:szCs w:val="22"/>
              </w:rPr>
              <w:t> </w:t>
            </w:r>
          </w:p>
        </w:tc>
        <w:tc>
          <w:tcPr>
            <w:tcW w:w="826" w:type="pct"/>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(7)</w:t>
            </w:r>
          </w:p>
        </w:tc>
        <w:tc>
          <w:tcPr>
            <w:tcW w:w="902" w:type="pct"/>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(8)</w:t>
            </w:r>
          </w:p>
        </w:tc>
        <w:tc>
          <w:tcPr>
            <w:tcW w:w="909" w:type="pct"/>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(9)</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587632">
            <w:pPr>
              <w:rPr>
                <w:color w:val="000000"/>
              </w:rPr>
            </w:pPr>
            <w:r w:rsidRPr="00062633">
              <w:rPr>
                <w:color w:val="000000"/>
                <w:sz w:val="22"/>
                <w:szCs w:val="22"/>
              </w:rPr>
              <w:t>Performance guess:</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p>
        </w:tc>
        <w:tc>
          <w:tcPr>
            <w:tcW w:w="902" w:type="pct"/>
            <w:tcBorders>
              <w:top w:val="nil"/>
              <w:left w:val="nil"/>
              <w:bottom w:val="nil"/>
              <w:right w:val="nil"/>
            </w:tcBorders>
            <w:noWrap/>
            <w:vAlign w:val="bottom"/>
          </w:tcPr>
          <w:p w:rsidR="00E63428" w:rsidRPr="00062633" w:rsidRDefault="00E63428" w:rsidP="00587632">
            <w:pPr>
              <w:jc w:val="center"/>
              <w:rPr>
                <w:color w:val="000000"/>
              </w:rPr>
            </w:pPr>
          </w:p>
        </w:tc>
        <w:tc>
          <w:tcPr>
            <w:tcW w:w="909" w:type="pct"/>
            <w:tcBorders>
              <w:top w:val="nil"/>
              <w:left w:val="nil"/>
              <w:bottom w:val="nil"/>
              <w:right w:val="nil"/>
            </w:tcBorders>
            <w:noWrap/>
            <w:vAlign w:val="bottom"/>
          </w:tcPr>
          <w:p w:rsidR="00E63428" w:rsidRPr="00062633" w:rsidRDefault="00E63428" w:rsidP="00587632">
            <w:pPr>
              <w:jc w:val="center"/>
              <w:rPr>
                <w:color w:val="000000"/>
              </w:rPr>
            </w:pP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20-39%</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0.028</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0.136</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0.346</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(0.237)</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(0.452)</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(0.229)</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40-59%</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-0.008</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-0.039</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0.364*</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(0.226)</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(0.434)</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(0.220)</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60-79%</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0.505**</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0.324</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0.736***</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(0.234)</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(0.412)</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(0.225)</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80-100%</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0.543</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-0.314</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0.692**</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(0.386)</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(0.520)</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(0.295)</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Don't Know</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0.219</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-0.082</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0.525**</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587632">
            <w:pPr>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(0.247)</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(0.473)</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(0.245)</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587632">
            <w:pPr>
              <w:rPr>
                <w:color w:val="000000"/>
              </w:rPr>
            </w:pPr>
            <w:r w:rsidRPr="00062633">
              <w:rPr>
                <w:color w:val="000000"/>
                <w:sz w:val="22"/>
                <w:szCs w:val="22"/>
              </w:rPr>
              <w:t>Received performance update</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-0.202*</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-0.533**</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-0.284***</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587632">
            <w:pPr>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(0.121)</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(0.246)</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(0.107)</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14876">
            <w:pPr>
              <w:rPr>
                <w:color w:val="000000"/>
              </w:rPr>
            </w:pPr>
            <w:r w:rsidRPr="00062633">
              <w:rPr>
                <w:color w:val="000000"/>
                <w:sz w:val="22"/>
                <w:szCs w:val="22"/>
              </w:rPr>
              <w:t>Importance Measure</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-0.305</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-0.900**</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0.658</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587632">
            <w:pPr>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(0.452)</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(0.420)</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(0.480)</w:t>
            </w:r>
          </w:p>
        </w:tc>
      </w:tr>
      <w:tr w:rsidR="00E63428" w:rsidRPr="00062633">
        <w:trPr>
          <w:trHeight w:val="600"/>
        </w:trPr>
        <w:tc>
          <w:tcPr>
            <w:tcW w:w="2363" w:type="pct"/>
            <w:tcBorders>
              <w:top w:val="nil"/>
              <w:left w:val="nil"/>
              <w:bottom w:val="nil"/>
              <w:right w:val="nil"/>
            </w:tcBorders>
            <w:vAlign w:val="bottom"/>
          </w:tcPr>
          <w:p w:rsidR="00E63428" w:rsidRPr="00062633" w:rsidRDefault="00E63428" w:rsidP="00587632">
            <w:pPr>
              <w:rPr>
                <w:color w:val="000000"/>
              </w:rPr>
            </w:pPr>
            <w:r w:rsidRPr="00062633">
              <w:rPr>
                <w:color w:val="000000"/>
                <w:sz w:val="22"/>
                <w:szCs w:val="22"/>
              </w:rPr>
              <w:t>Importance Measure x Received performance update</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-0.117</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0.347</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0.152</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587632">
            <w:pPr>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(0.205)</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(0.268)</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(0.255)</w:t>
            </w:r>
          </w:p>
        </w:tc>
      </w:tr>
      <w:tr w:rsidR="00E63428" w:rsidRPr="00062633">
        <w:trPr>
          <w:trHeight w:val="600"/>
        </w:trPr>
        <w:tc>
          <w:tcPr>
            <w:tcW w:w="2363" w:type="pct"/>
            <w:tcBorders>
              <w:top w:val="nil"/>
              <w:left w:val="nil"/>
              <w:bottom w:val="nil"/>
              <w:right w:val="nil"/>
            </w:tcBorders>
            <w:vAlign w:val="bottom"/>
          </w:tcPr>
          <w:p w:rsidR="00E63428" w:rsidRPr="00062633" w:rsidRDefault="00E63428" w:rsidP="00587632">
            <w:pPr>
              <w:rPr>
                <w:color w:val="000000"/>
              </w:rPr>
            </w:pPr>
            <w:r w:rsidRPr="00062633">
              <w:rPr>
                <w:color w:val="000000"/>
                <w:sz w:val="22"/>
                <w:szCs w:val="22"/>
              </w:rPr>
              <w:t>Importance Measure x Performance guess:</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p>
        </w:tc>
        <w:tc>
          <w:tcPr>
            <w:tcW w:w="902" w:type="pct"/>
            <w:tcBorders>
              <w:top w:val="nil"/>
              <w:left w:val="nil"/>
              <w:bottom w:val="nil"/>
              <w:right w:val="nil"/>
            </w:tcBorders>
            <w:vAlign w:val="bottom"/>
          </w:tcPr>
          <w:p w:rsidR="00E63428" w:rsidRPr="00062633" w:rsidRDefault="00E63428" w:rsidP="00587632">
            <w:pPr>
              <w:jc w:val="center"/>
              <w:rPr>
                <w:color w:val="000000"/>
              </w:rPr>
            </w:pPr>
          </w:p>
        </w:tc>
        <w:tc>
          <w:tcPr>
            <w:tcW w:w="909" w:type="pct"/>
            <w:tcBorders>
              <w:top w:val="nil"/>
              <w:left w:val="nil"/>
              <w:bottom w:val="nil"/>
              <w:right w:val="nil"/>
            </w:tcBorders>
            <w:vAlign w:val="bottom"/>
          </w:tcPr>
          <w:p w:rsidR="00E63428" w:rsidRPr="00062633" w:rsidRDefault="00E63428" w:rsidP="00587632">
            <w:pPr>
              <w:jc w:val="center"/>
              <w:rPr>
                <w:color w:val="000000"/>
              </w:rPr>
            </w:pP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20-39%</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0.640</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0.087</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-0.888*</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(0.495)</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(0.508)</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(0.540)</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40-59%</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0.795*</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0.319</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-0.908*</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(0.475)</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(0.488)</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(0.514)</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60-79%</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0.442</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0.346</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-0.885*</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(0.486)</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(0.473)</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(0.523)</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80-100%</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0.047</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0.904</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-7.089</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(0.610)</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(0.613)</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(82.107)</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Don't Know</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1.250**</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0.691</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-0.276</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587632">
            <w:pPr>
              <w:rPr>
                <w:color w:val="000000"/>
              </w:rPr>
            </w:pP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(0.570)</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(0.537)</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(0.614)</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587632">
            <w:pPr>
              <w:rPr>
                <w:color w:val="000000"/>
              </w:rPr>
            </w:pPr>
            <w:r w:rsidRPr="00062633">
              <w:rPr>
                <w:color w:val="000000"/>
                <w:sz w:val="22"/>
                <w:szCs w:val="22"/>
              </w:rPr>
              <w:t>Observations</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500</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500</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499</w:t>
            </w:r>
          </w:p>
        </w:tc>
      </w:tr>
      <w:tr w:rsidR="00E63428" w:rsidRPr="00062633">
        <w:trPr>
          <w:trHeight w:val="300"/>
        </w:trPr>
        <w:tc>
          <w:tcPr>
            <w:tcW w:w="2363" w:type="pct"/>
            <w:tcBorders>
              <w:top w:val="nil"/>
              <w:left w:val="nil"/>
              <w:bottom w:val="nil"/>
              <w:right w:val="nil"/>
            </w:tcBorders>
            <w:noWrap/>
            <w:vAlign w:val="bottom"/>
          </w:tcPr>
          <w:p w:rsidR="00E63428" w:rsidRPr="00062633" w:rsidRDefault="00E63428" w:rsidP="00587632">
            <w:pPr>
              <w:rPr>
                <w:color w:val="000000"/>
              </w:rPr>
            </w:pPr>
            <w:r w:rsidRPr="00062633">
              <w:rPr>
                <w:color w:val="000000"/>
                <w:sz w:val="22"/>
                <w:szCs w:val="22"/>
              </w:rPr>
              <w:t>Pseudo R-squared</w:t>
            </w:r>
          </w:p>
        </w:tc>
        <w:tc>
          <w:tcPr>
            <w:tcW w:w="826"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0.047</w:t>
            </w:r>
          </w:p>
        </w:tc>
        <w:tc>
          <w:tcPr>
            <w:tcW w:w="902"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0.045</w:t>
            </w:r>
          </w:p>
        </w:tc>
        <w:tc>
          <w:tcPr>
            <w:tcW w:w="909" w:type="pct"/>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0.055</w:t>
            </w:r>
          </w:p>
        </w:tc>
      </w:tr>
    </w:tbl>
    <w:p w:rsidR="00E63428" w:rsidRPr="00E07D2C" w:rsidRDefault="00E63428" w:rsidP="0043439E">
      <w:pPr>
        <w:rPr>
          <w:b/>
          <w:bCs/>
        </w:rPr>
      </w:pPr>
    </w:p>
    <w:p w:rsidR="00E63428" w:rsidRDefault="00E63428">
      <w:pPr>
        <w:rPr>
          <w:b/>
          <w:bCs/>
        </w:rPr>
      </w:pPr>
      <w:r>
        <w:rPr>
          <w:b/>
          <w:bCs/>
        </w:rPr>
        <w:br w:type="page"/>
      </w:r>
    </w:p>
    <w:p w:rsidR="00E63428" w:rsidRPr="00E07D2C" w:rsidRDefault="00E63428" w:rsidP="0043439E">
      <w:pPr>
        <w:rPr>
          <w:b/>
          <w:bCs/>
        </w:rPr>
        <w:sectPr w:rsidR="00E63428" w:rsidRPr="00E07D2C" w:rsidSect="00D95EC7">
          <w:pgSz w:w="12240" w:h="15840"/>
          <w:pgMar w:top="1440" w:right="1296" w:bottom="1440" w:left="1440" w:header="720" w:footer="720" w:gutter="0"/>
          <w:cols w:space="720"/>
          <w:docGrid w:linePitch="360"/>
        </w:sectPr>
      </w:pPr>
    </w:p>
    <w:p w:rsidR="00E63428" w:rsidRPr="00E07D2C" w:rsidRDefault="00E63428" w:rsidP="0043439E">
      <w:r w:rsidRPr="00E07D2C">
        <w:rPr>
          <w:b/>
          <w:bCs/>
        </w:rPr>
        <w:t>Appendix Table A2: Equity Prime, Equity Information Update, and Support for Education Policy Reform</w:t>
      </w:r>
    </w:p>
    <w:tbl>
      <w:tblPr>
        <w:tblW w:w="0" w:type="auto"/>
        <w:tblLook w:val="00A0"/>
      </w:tblPr>
      <w:tblGrid>
        <w:gridCol w:w="2334"/>
        <w:gridCol w:w="1508"/>
        <w:gridCol w:w="966"/>
        <w:gridCol w:w="1587"/>
        <w:gridCol w:w="1187"/>
        <w:gridCol w:w="981"/>
        <w:gridCol w:w="1301"/>
      </w:tblGrid>
      <w:tr w:rsidR="00E63428" w:rsidRPr="00062633">
        <w:trPr>
          <w:trHeight w:val="602"/>
        </w:trPr>
        <w:tc>
          <w:tcPr>
            <w:tcW w:w="0" w:type="auto"/>
            <w:tcBorders>
              <w:top w:val="single" w:sz="4" w:space="0" w:color="auto"/>
              <w:left w:val="nil"/>
              <w:bottom w:val="single" w:sz="4" w:space="0" w:color="auto"/>
              <w:right w:val="nil"/>
            </w:tcBorders>
            <w:vAlign w:val="bottom"/>
          </w:tcPr>
          <w:p w:rsidR="00E63428" w:rsidRPr="00062633" w:rsidRDefault="00E63428" w:rsidP="00587632">
            <w:pPr>
              <w:jc w:val="right"/>
              <w:rPr>
                <w:i/>
                <w:iCs/>
                <w:color w:val="000000"/>
              </w:rPr>
            </w:pPr>
            <w:r w:rsidRPr="00062633">
              <w:rPr>
                <w:i/>
                <w:iCs/>
                <w:color w:val="000000"/>
                <w:sz w:val="22"/>
                <w:szCs w:val="22"/>
              </w:rPr>
              <w:t>Support for:</w:t>
            </w:r>
          </w:p>
        </w:tc>
        <w:tc>
          <w:tcPr>
            <w:tcW w:w="0" w:type="auto"/>
            <w:tcBorders>
              <w:top w:val="single" w:sz="4" w:space="0" w:color="auto"/>
              <w:left w:val="nil"/>
              <w:bottom w:val="single" w:sz="4" w:space="0" w:color="auto"/>
              <w:right w:val="nil"/>
            </w:tcBorders>
            <w:vAlign w:val="bottom"/>
          </w:tcPr>
          <w:p w:rsidR="00E63428" w:rsidRPr="00062633" w:rsidRDefault="00E63428" w:rsidP="00587632">
            <w:pPr>
              <w:jc w:val="center"/>
              <w:rPr>
                <w:color w:val="000000"/>
              </w:rPr>
            </w:pPr>
            <w:r w:rsidRPr="00062633">
              <w:rPr>
                <w:color w:val="000000"/>
                <w:sz w:val="22"/>
                <w:szCs w:val="22"/>
              </w:rPr>
              <w:t>Teacher Performance Pay</w:t>
            </w:r>
          </w:p>
        </w:tc>
        <w:tc>
          <w:tcPr>
            <w:tcW w:w="0" w:type="auto"/>
            <w:tcBorders>
              <w:top w:val="single" w:sz="4" w:space="0" w:color="auto"/>
              <w:left w:val="nil"/>
              <w:bottom w:val="single" w:sz="4" w:space="0" w:color="auto"/>
              <w:right w:val="nil"/>
            </w:tcBorders>
            <w:vAlign w:val="bottom"/>
          </w:tcPr>
          <w:p w:rsidR="00E63428" w:rsidRPr="00062633" w:rsidRDefault="00E63428" w:rsidP="00587632">
            <w:pPr>
              <w:jc w:val="center"/>
              <w:rPr>
                <w:color w:val="000000"/>
              </w:rPr>
            </w:pPr>
            <w:r w:rsidRPr="00062633">
              <w:rPr>
                <w:color w:val="000000"/>
                <w:sz w:val="22"/>
                <w:szCs w:val="22"/>
              </w:rPr>
              <w:t>No Child Left Behind</w:t>
            </w:r>
          </w:p>
        </w:tc>
        <w:tc>
          <w:tcPr>
            <w:tcW w:w="0" w:type="auto"/>
            <w:tcBorders>
              <w:top w:val="single" w:sz="4" w:space="0" w:color="auto"/>
              <w:left w:val="nil"/>
              <w:bottom w:val="single" w:sz="4" w:space="0" w:color="auto"/>
              <w:right w:val="nil"/>
            </w:tcBorders>
            <w:vAlign w:val="bottom"/>
          </w:tcPr>
          <w:p w:rsidR="00E63428" w:rsidRPr="00062633" w:rsidRDefault="00E63428" w:rsidP="00587632">
            <w:pPr>
              <w:jc w:val="center"/>
              <w:rPr>
                <w:color w:val="000000"/>
              </w:rPr>
            </w:pPr>
            <w:r w:rsidRPr="00062633">
              <w:rPr>
                <w:color w:val="000000"/>
                <w:sz w:val="22"/>
                <w:szCs w:val="22"/>
              </w:rPr>
              <w:t>State-Provided Pre-Kindergarten</w:t>
            </w:r>
          </w:p>
        </w:tc>
        <w:tc>
          <w:tcPr>
            <w:tcW w:w="0" w:type="auto"/>
            <w:tcBorders>
              <w:top w:val="single" w:sz="4" w:space="0" w:color="auto"/>
              <w:left w:val="nil"/>
              <w:bottom w:val="single" w:sz="4" w:space="0" w:color="auto"/>
              <w:right w:val="nil"/>
            </w:tcBorders>
            <w:vAlign w:val="bottom"/>
          </w:tcPr>
          <w:p w:rsidR="00E63428" w:rsidRPr="00062633" w:rsidRDefault="00E63428" w:rsidP="00587632">
            <w:pPr>
              <w:jc w:val="center"/>
              <w:rPr>
                <w:color w:val="000000"/>
              </w:rPr>
            </w:pPr>
            <w:r w:rsidRPr="00062633">
              <w:rPr>
                <w:color w:val="000000"/>
                <w:sz w:val="22"/>
                <w:szCs w:val="22"/>
              </w:rPr>
              <w:t>Private School Vouchers</w:t>
            </w:r>
          </w:p>
        </w:tc>
        <w:tc>
          <w:tcPr>
            <w:tcW w:w="0" w:type="auto"/>
            <w:tcBorders>
              <w:top w:val="single" w:sz="4" w:space="0" w:color="auto"/>
              <w:left w:val="nil"/>
              <w:bottom w:val="single" w:sz="4" w:space="0" w:color="auto"/>
              <w:right w:val="nil"/>
            </w:tcBorders>
            <w:vAlign w:val="bottom"/>
          </w:tcPr>
          <w:p w:rsidR="00E63428" w:rsidRPr="00062633" w:rsidRDefault="00E63428" w:rsidP="00587632">
            <w:pPr>
              <w:jc w:val="center"/>
              <w:rPr>
                <w:color w:val="000000"/>
              </w:rPr>
            </w:pPr>
            <w:r w:rsidRPr="00062633">
              <w:rPr>
                <w:color w:val="000000"/>
                <w:sz w:val="22"/>
                <w:szCs w:val="22"/>
              </w:rPr>
              <w:t>Charter Schools</w:t>
            </w:r>
          </w:p>
        </w:tc>
        <w:tc>
          <w:tcPr>
            <w:tcW w:w="0" w:type="auto"/>
            <w:tcBorders>
              <w:top w:val="single" w:sz="4" w:space="0" w:color="auto"/>
              <w:left w:val="nil"/>
              <w:bottom w:val="single" w:sz="4" w:space="0" w:color="auto"/>
              <w:right w:val="nil"/>
            </w:tcBorders>
            <w:vAlign w:val="bottom"/>
          </w:tcPr>
          <w:p w:rsidR="00E63428" w:rsidRPr="00062633" w:rsidRDefault="00E63428" w:rsidP="00587632">
            <w:pPr>
              <w:jc w:val="center"/>
              <w:rPr>
                <w:color w:val="000000"/>
              </w:rPr>
            </w:pPr>
            <w:r w:rsidRPr="00062633">
              <w:rPr>
                <w:color w:val="000000"/>
                <w:sz w:val="22"/>
                <w:szCs w:val="22"/>
              </w:rPr>
              <w:t>Higher Pay for Teachers in Low-Income Schools</w:t>
            </w:r>
          </w:p>
        </w:tc>
      </w:tr>
      <w:tr w:rsidR="00E63428" w:rsidRPr="00062633">
        <w:trPr>
          <w:trHeight w:val="300"/>
        </w:trPr>
        <w:tc>
          <w:tcPr>
            <w:tcW w:w="0" w:type="auto"/>
            <w:tcBorders>
              <w:top w:val="nil"/>
              <w:left w:val="nil"/>
              <w:bottom w:val="single" w:sz="4" w:space="0" w:color="auto"/>
              <w:right w:val="nil"/>
            </w:tcBorders>
            <w:noWrap/>
            <w:vAlign w:val="bottom"/>
          </w:tcPr>
          <w:p w:rsidR="00E63428" w:rsidRPr="00062633" w:rsidRDefault="00E63428" w:rsidP="00587632">
            <w:pPr>
              <w:rPr>
                <w:color w:val="000000"/>
              </w:rPr>
            </w:pPr>
            <w:r w:rsidRPr="00062633">
              <w:rPr>
                <w:color w:val="000000"/>
                <w:sz w:val="22"/>
                <w:szCs w:val="22"/>
              </w:rPr>
              <w:t> </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(1)</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(2)</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(3)</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(4)</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(5)</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(6)</w:t>
            </w:r>
          </w:p>
        </w:tc>
      </w:tr>
      <w:tr w:rsidR="00E63428" w:rsidRPr="00062633">
        <w:trPr>
          <w:trHeight w:val="300"/>
        </w:trPr>
        <w:tc>
          <w:tcPr>
            <w:tcW w:w="0" w:type="auto"/>
            <w:tcBorders>
              <w:top w:val="nil"/>
              <w:left w:val="nil"/>
              <w:bottom w:val="nil"/>
              <w:right w:val="nil"/>
            </w:tcBorders>
            <w:vAlign w:val="bottom"/>
          </w:tcPr>
          <w:p w:rsidR="00E63428" w:rsidRPr="00062633" w:rsidRDefault="00E63428" w:rsidP="00587632">
            <w:pPr>
              <w:rPr>
                <w:color w:val="000000"/>
              </w:rPr>
            </w:pPr>
            <w:r w:rsidRPr="00062633">
              <w:rPr>
                <w:color w:val="000000"/>
                <w:sz w:val="22"/>
                <w:szCs w:val="22"/>
              </w:rPr>
              <w:t>Condition 3: Received Overall Performance Prime and Update</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0.01</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-0.07</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0.18</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-0.10</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-0.04</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-0.02</w:t>
            </w:r>
          </w:p>
        </w:tc>
      </w:tr>
      <w:tr w:rsidR="00E63428" w:rsidRPr="00062633">
        <w:trPr>
          <w:trHeight w:val="300"/>
        </w:trPr>
        <w:tc>
          <w:tcPr>
            <w:tcW w:w="0" w:type="auto"/>
            <w:tcBorders>
              <w:top w:val="nil"/>
              <w:left w:val="nil"/>
              <w:bottom w:val="nil"/>
              <w:right w:val="nil"/>
            </w:tcBorders>
            <w:vAlign w:val="bottom"/>
          </w:tcPr>
          <w:p w:rsidR="00E63428" w:rsidRPr="00062633" w:rsidRDefault="00E63428" w:rsidP="00587632">
            <w:pPr>
              <w:rPr>
                <w:color w:val="000000"/>
              </w:rPr>
            </w:pP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(0.13)</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r>
      <w:tr w:rsidR="00E63428" w:rsidRPr="00062633">
        <w:trPr>
          <w:trHeight w:val="300"/>
        </w:trPr>
        <w:tc>
          <w:tcPr>
            <w:tcW w:w="0" w:type="auto"/>
            <w:tcBorders>
              <w:top w:val="nil"/>
              <w:left w:val="nil"/>
              <w:bottom w:val="nil"/>
              <w:right w:val="nil"/>
            </w:tcBorders>
            <w:vAlign w:val="bottom"/>
          </w:tcPr>
          <w:p w:rsidR="00E63428" w:rsidRPr="00062633" w:rsidRDefault="00E63428" w:rsidP="00587632">
            <w:pPr>
              <w:rPr>
                <w:color w:val="000000"/>
              </w:rPr>
            </w:pPr>
            <w:r w:rsidRPr="00062633">
              <w:rPr>
                <w:color w:val="000000"/>
                <w:sz w:val="22"/>
                <w:szCs w:val="22"/>
              </w:rPr>
              <w:t>Condition 4: Received Performance and Equity Prime</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-0.00</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-0.08</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0.01</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0.05</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-0.21*</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-0.11</w:t>
            </w:r>
          </w:p>
        </w:tc>
      </w:tr>
      <w:tr w:rsidR="00E63428" w:rsidRPr="00062633">
        <w:trPr>
          <w:trHeight w:val="300"/>
        </w:trPr>
        <w:tc>
          <w:tcPr>
            <w:tcW w:w="0" w:type="auto"/>
            <w:tcBorders>
              <w:top w:val="nil"/>
              <w:left w:val="nil"/>
              <w:bottom w:val="nil"/>
              <w:right w:val="nil"/>
            </w:tcBorders>
            <w:vAlign w:val="bottom"/>
          </w:tcPr>
          <w:p w:rsidR="00E63428" w:rsidRPr="00062633" w:rsidRDefault="00E63428" w:rsidP="00587632">
            <w:pPr>
              <w:rPr>
                <w:color w:val="000000"/>
              </w:rPr>
            </w:pP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r>
      <w:tr w:rsidR="00E63428" w:rsidRPr="00062633">
        <w:trPr>
          <w:trHeight w:val="300"/>
        </w:trPr>
        <w:tc>
          <w:tcPr>
            <w:tcW w:w="0" w:type="auto"/>
            <w:tcBorders>
              <w:top w:val="nil"/>
              <w:left w:val="nil"/>
              <w:bottom w:val="nil"/>
              <w:right w:val="nil"/>
            </w:tcBorders>
            <w:vAlign w:val="bottom"/>
          </w:tcPr>
          <w:p w:rsidR="00E63428" w:rsidRPr="00062633" w:rsidRDefault="00E63428" w:rsidP="00587632">
            <w:pPr>
              <w:rPr>
                <w:color w:val="000000"/>
              </w:rPr>
            </w:pPr>
            <w:r w:rsidRPr="00062633">
              <w:rPr>
                <w:color w:val="000000"/>
                <w:sz w:val="22"/>
                <w:szCs w:val="22"/>
              </w:rPr>
              <w:t>Condition 5: Received Performance and Equity Prime and Update</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-0.07</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-0.01</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0.09</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0.13</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0.17</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0.13</w:t>
            </w:r>
          </w:p>
        </w:tc>
      </w:tr>
      <w:tr w:rsidR="00E63428" w:rsidRPr="00062633">
        <w:trPr>
          <w:trHeight w:val="300"/>
        </w:trPr>
        <w:tc>
          <w:tcPr>
            <w:tcW w:w="0" w:type="auto"/>
            <w:tcBorders>
              <w:top w:val="nil"/>
              <w:left w:val="nil"/>
              <w:bottom w:val="nil"/>
              <w:right w:val="nil"/>
            </w:tcBorders>
            <w:vAlign w:val="bottom"/>
          </w:tcPr>
          <w:p w:rsidR="00E63428" w:rsidRPr="00062633" w:rsidRDefault="00E63428" w:rsidP="00587632">
            <w:pPr>
              <w:rPr>
                <w:color w:val="000000"/>
              </w:rPr>
            </w:pP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vAlign w:val="bottom"/>
          </w:tcPr>
          <w:p w:rsidR="00E63428" w:rsidRPr="00062633" w:rsidRDefault="00E63428" w:rsidP="00587632">
            <w:pPr>
              <w:jc w:val="center"/>
              <w:rPr>
                <w:color w:val="000000"/>
              </w:rPr>
            </w:pPr>
            <w:r w:rsidRPr="00062633">
              <w:rPr>
                <w:color w:val="000000"/>
                <w:sz w:val="22"/>
                <w:szCs w:val="22"/>
              </w:rPr>
              <w:t>(0.12)</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587632">
            <w:pPr>
              <w:rPr>
                <w:color w:val="000000"/>
              </w:rPr>
            </w:pPr>
            <w:r w:rsidRPr="00062633">
              <w:rPr>
                <w:color w:val="000000"/>
                <w:sz w:val="22"/>
                <w:szCs w:val="22"/>
              </w:rPr>
              <w:t>Performance guess:</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20-39%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-0.22</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-0.16</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-0.10</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-0.41**</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0.09</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(0.18)</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(0.18)</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(0.20)</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(0.17)</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(0.18)</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(0.17)</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40-59%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-0.15</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-0.10</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-0.07</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-0.54***</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-0.26</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-0.12</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(0.17)</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(0.17)</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(0.17)</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(0.18)</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(0.17)</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60-79%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-0.28</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0.04</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-0.06</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-0.63***</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-0.30*</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-0.04</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(0.18)</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(0.18)</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(0.17)</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(0.18)</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(0.17)</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80-100%</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0.13</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0.14</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-0.45*</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-0.10</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-0.15</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837EC1">
            <w:pPr>
              <w:ind w:firstLineChars="200" w:firstLine="480"/>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(0.24)</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(0.25)</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(0.28)</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(0.24)</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(0.24)</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(0.24)</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837EC1">
            <w:pPr>
              <w:ind w:firstLineChars="200" w:firstLine="440"/>
              <w:rPr>
                <w:color w:val="000000"/>
              </w:rPr>
            </w:pPr>
            <w:r w:rsidRPr="00062633">
              <w:rPr>
                <w:color w:val="000000"/>
                <w:sz w:val="22"/>
                <w:szCs w:val="22"/>
              </w:rPr>
              <w:t>Don't Know</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-0.12</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0.01</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-0.11</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-0.35*</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-0.12</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587632">
            <w:pPr>
              <w:rPr>
                <w:color w:val="000000"/>
              </w:rPr>
            </w:pP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(0.21)</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(0.19)</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(0.19)</w:t>
            </w:r>
          </w:p>
        </w:tc>
      </w:tr>
      <w:tr w:rsidR="00E63428" w:rsidRPr="00062633">
        <w:trPr>
          <w:trHeight w:val="600"/>
        </w:trPr>
        <w:tc>
          <w:tcPr>
            <w:tcW w:w="0" w:type="auto"/>
            <w:tcBorders>
              <w:top w:val="single" w:sz="4" w:space="0" w:color="auto"/>
              <w:left w:val="nil"/>
              <w:bottom w:val="single" w:sz="4" w:space="0" w:color="auto"/>
              <w:right w:val="nil"/>
            </w:tcBorders>
            <w:vAlign w:val="bottom"/>
          </w:tcPr>
          <w:p w:rsidR="00E63428" w:rsidRPr="00062633" w:rsidRDefault="00E63428" w:rsidP="00587632">
            <w:pPr>
              <w:rPr>
                <w:i/>
                <w:iCs/>
                <w:color w:val="000000"/>
              </w:rPr>
            </w:pPr>
            <w:r w:rsidRPr="00062633">
              <w:rPr>
                <w:i/>
                <w:iCs/>
                <w:color w:val="000000"/>
                <w:sz w:val="22"/>
                <w:szCs w:val="22"/>
              </w:rPr>
              <w:t>p</w:t>
            </w:r>
            <w:r w:rsidRPr="00062633">
              <w:rPr>
                <w:color w:val="000000"/>
                <w:sz w:val="22"/>
                <w:szCs w:val="22"/>
              </w:rPr>
              <w:t>-value from test of equality of coefficients for Conditions 4 and 5</w:t>
            </w:r>
          </w:p>
        </w:tc>
        <w:tc>
          <w:tcPr>
            <w:tcW w:w="0" w:type="auto"/>
            <w:tcBorders>
              <w:top w:val="single" w:sz="4" w:space="0" w:color="auto"/>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0.55</w:t>
            </w:r>
          </w:p>
        </w:tc>
        <w:tc>
          <w:tcPr>
            <w:tcW w:w="0" w:type="auto"/>
            <w:tcBorders>
              <w:top w:val="single" w:sz="4" w:space="0" w:color="auto"/>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0.55</w:t>
            </w:r>
          </w:p>
        </w:tc>
        <w:tc>
          <w:tcPr>
            <w:tcW w:w="0" w:type="auto"/>
            <w:tcBorders>
              <w:top w:val="single" w:sz="4" w:space="0" w:color="auto"/>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0.53</w:t>
            </w:r>
          </w:p>
        </w:tc>
        <w:tc>
          <w:tcPr>
            <w:tcW w:w="0" w:type="auto"/>
            <w:tcBorders>
              <w:top w:val="single" w:sz="4" w:space="0" w:color="auto"/>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0.48</w:t>
            </w:r>
          </w:p>
        </w:tc>
        <w:tc>
          <w:tcPr>
            <w:tcW w:w="0" w:type="auto"/>
            <w:tcBorders>
              <w:top w:val="single" w:sz="4" w:space="0" w:color="auto"/>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0.002</w:t>
            </w:r>
          </w:p>
        </w:tc>
        <w:tc>
          <w:tcPr>
            <w:tcW w:w="0" w:type="auto"/>
            <w:tcBorders>
              <w:top w:val="single" w:sz="4" w:space="0" w:color="auto"/>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0.04</w:t>
            </w:r>
          </w:p>
        </w:tc>
      </w:tr>
      <w:tr w:rsidR="00E63428" w:rsidRPr="00062633">
        <w:trPr>
          <w:trHeight w:val="600"/>
        </w:trPr>
        <w:tc>
          <w:tcPr>
            <w:tcW w:w="0" w:type="auto"/>
            <w:tcBorders>
              <w:top w:val="nil"/>
              <w:left w:val="nil"/>
              <w:bottom w:val="single" w:sz="4" w:space="0" w:color="auto"/>
              <w:right w:val="nil"/>
            </w:tcBorders>
            <w:vAlign w:val="bottom"/>
          </w:tcPr>
          <w:p w:rsidR="00E63428" w:rsidRPr="00062633" w:rsidRDefault="00E63428" w:rsidP="00587632">
            <w:pPr>
              <w:rPr>
                <w:i/>
                <w:iCs/>
                <w:color w:val="000000"/>
              </w:rPr>
            </w:pPr>
            <w:r w:rsidRPr="00062633">
              <w:rPr>
                <w:i/>
                <w:iCs/>
                <w:color w:val="000000"/>
                <w:sz w:val="22"/>
                <w:szCs w:val="22"/>
              </w:rPr>
              <w:t>p</w:t>
            </w:r>
            <w:r w:rsidRPr="00062633">
              <w:rPr>
                <w:color w:val="000000"/>
                <w:sz w:val="22"/>
                <w:szCs w:val="22"/>
              </w:rPr>
              <w:t>-value from test of equality of coefficients for Conditions 3 and 5</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0.49</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0.58</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0.45</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0.06</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0.08</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0.21</w:t>
            </w:r>
          </w:p>
        </w:tc>
      </w:tr>
      <w:tr w:rsidR="00E63428" w:rsidRPr="00062633">
        <w:trPr>
          <w:trHeight w:val="300"/>
        </w:trPr>
        <w:tc>
          <w:tcPr>
            <w:tcW w:w="0" w:type="auto"/>
            <w:tcBorders>
              <w:top w:val="nil"/>
              <w:left w:val="nil"/>
              <w:bottom w:val="single" w:sz="4" w:space="0" w:color="auto"/>
              <w:right w:val="nil"/>
            </w:tcBorders>
            <w:noWrap/>
            <w:vAlign w:val="bottom"/>
          </w:tcPr>
          <w:p w:rsidR="00E63428" w:rsidRPr="00062633" w:rsidRDefault="00E63428" w:rsidP="00587632">
            <w:pPr>
              <w:rPr>
                <w:color w:val="000000"/>
              </w:rPr>
            </w:pPr>
            <w:r w:rsidRPr="00062633">
              <w:rPr>
                <w:color w:val="000000"/>
                <w:sz w:val="22"/>
                <w:szCs w:val="22"/>
              </w:rPr>
              <w:t>Observations</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980</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966</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994</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1028</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963</w:t>
            </w:r>
          </w:p>
        </w:tc>
        <w:tc>
          <w:tcPr>
            <w:tcW w:w="0" w:type="auto"/>
            <w:tcBorders>
              <w:top w:val="nil"/>
              <w:left w:val="nil"/>
              <w:bottom w:val="single" w:sz="4" w:space="0" w:color="auto"/>
              <w:right w:val="nil"/>
            </w:tcBorders>
            <w:noWrap/>
            <w:vAlign w:val="bottom"/>
          </w:tcPr>
          <w:p w:rsidR="00E63428" w:rsidRPr="00062633" w:rsidRDefault="00E63428" w:rsidP="00587632">
            <w:pPr>
              <w:jc w:val="center"/>
              <w:rPr>
                <w:color w:val="000000"/>
              </w:rPr>
            </w:pPr>
            <w:r w:rsidRPr="00062633">
              <w:rPr>
                <w:color w:val="000000"/>
                <w:sz w:val="22"/>
                <w:szCs w:val="22"/>
              </w:rPr>
              <w:t>1009</w:t>
            </w:r>
          </w:p>
        </w:tc>
      </w:tr>
      <w:tr w:rsidR="00E63428" w:rsidRPr="00062633">
        <w:trPr>
          <w:trHeight w:val="300"/>
        </w:trPr>
        <w:tc>
          <w:tcPr>
            <w:tcW w:w="0" w:type="auto"/>
            <w:tcBorders>
              <w:top w:val="nil"/>
              <w:left w:val="nil"/>
              <w:bottom w:val="nil"/>
              <w:right w:val="nil"/>
            </w:tcBorders>
            <w:noWrap/>
            <w:vAlign w:val="bottom"/>
          </w:tcPr>
          <w:p w:rsidR="00E63428" w:rsidRPr="00062633" w:rsidRDefault="00E63428" w:rsidP="00587632">
            <w:pPr>
              <w:rPr>
                <w:color w:val="000000"/>
              </w:rPr>
            </w:pPr>
            <w:r w:rsidRPr="00062633">
              <w:rPr>
                <w:color w:val="000000"/>
                <w:sz w:val="22"/>
                <w:szCs w:val="22"/>
              </w:rPr>
              <w:t>Pseudo R-squared</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0.045</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0.090</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0.113</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0.074</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0.070</w:t>
            </w:r>
          </w:p>
        </w:tc>
        <w:tc>
          <w:tcPr>
            <w:tcW w:w="0" w:type="auto"/>
            <w:tcBorders>
              <w:top w:val="nil"/>
              <w:left w:val="nil"/>
              <w:bottom w:val="nil"/>
              <w:right w:val="nil"/>
            </w:tcBorders>
            <w:noWrap/>
            <w:vAlign w:val="bottom"/>
          </w:tcPr>
          <w:p w:rsidR="00E63428" w:rsidRPr="00062633" w:rsidRDefault="00E63428" w:rsidP="00587632">
            <w:pPr>
              <w:jc w:val="center"/>
              <w:rPr>
                <w:color w:val="000000"/>
              </w:rPr>
            </w:pPr>
            <w:r w:rsidRPr="00062633">
              <w:rPr>
                <w:color w:val="000000"/>
                <w:sz w:val="22"/>
                <w:szCs w:val="22"/>
              </w:rPr>
              <w:t>0.056</w:t>
            </w:r>
          </w:p>
        </w:tc>
      </w:tr>
      <w:tr w:rsidR="00E63428" w:rsidRPr="00062633">
        <w:trPr>
          <w:trHeight w:val="300"/>
        </w:trPr>
        <w:tc>
          <w:tcPr>
            <w:tcW w:w="0" w:type="auto"/>
            <w:gridSpan w:val="7"/>
            <w:vMerge w:val="restart"/>
            <w:tcBorders>
              <w:top w:val="single" w:sz="4" w:space="0" w:color="auto"/>
              <w:left w:val="nil"/>
              <w:bottom w:val="single" w:sz="4" w:space="0" w:color="000000"/>
              <w:right w:val="nil"/>
            </w:tcBorders>
            <w:vAlign w:val="bottom"/>
          </w:tcPr>
          <w:p w:rsidR="00E63428" w:rsidRPr="00062633" w:rsidRDefault="00E63428" w:rsidP="00587632">
            <w:pPr>
              <w:rPr>
                <w:i/>
                <w:iCs/>
                <w:color w:val="000000"/>
                <w:sz w:val="20"/>
                <w:szCs w:val="20"/>
              </w:rPr>
            </w:pPr>
            <w:r w:rsidRPr="00062633">
              <w:rPr>
                <w:i/>
                <w:iCs/>
                <w:color w:val="000000"/>
                <w:sz w:val="20"/>
                <w:szCs w:val="20"/>
              </w:rPr>
              <w:t>Ordered probit coefficients shown. Models run on pooled sample from Conditions 2 through 5. Models also condition on control variables. Standard errors in parentheses. * p&lt;0.10, ** p&lt;0.05, *** p&lt;0.01.</w:t>
            </w:r>
          </w:p>
        </w:tc>
      </w:tr>
      <w:tr w:rsidR="00E63428" w:rsidRPr="00062633">
        <w:trPr>
          <w:trHeight w:val="234"/>
        </w:trPr>
        <w:tc>
          <w:tcPr>
            <w:tcW w:w="0" w:type="auto"/>
            <w:gridSpan w:val="7"/>
            <w:vMerge/>
            <w:tcBorders>
              <w:top w:val="single" w:sz="4" w:space="0" w:color="auto"/>
              <w:left w:val="nil"/>
              <w:bottom w:val="single" w:sz="4" w:space="0" w:color="000000"/>
              <w:right w:val="nil"/>
            </w:tcBorders>
            <w:vAlign w:val="center"/>
          </w:tcPr>
          <w:p w:rsidR="00E63428" w:rsidRPr="00062633" w:rsidRDefault="00E63428" w:rsidP="00587632">
            <w:pPr>
              <w:rPr>
                <w:i/>
                <w:iCs/>
                <w:color w:val="000000"/>
                <w:sz w:val="20"/>
                <w:szCs w:val="20"/>
              </w:rPr>
            </w:pPr>
          </w:p>
        </w:tc>
      </w:tr>
    </w:tbl>
    <w:p w:rsidR="00E63428" w:rsidRPr="00E07D2C" w:rsidRDefault="00E63428" w:rsidP="001E1F68"/>
    <w:p w:rsidR="00E63428" w:rsidRPr="00E07D2C" w:rsidRDefault="00E63428" w:rsidP="001E1F68"/>
    <w:p w:rsidR="00E63428" w:rsidRPr="00E07D2C" w:rsidRDefault="00E63428">
      <w:pPr>
        <w:sectPr w:rsidR="00E63428" w:rsidRPr="00E07D2C" w:rsidSect="00AF263E">
          <w:footerReference w:type="even" r:id="rId11"/>
          <w:footerReference w:type="default" r:id="rId12"/>
          <w:pgSz w:w="12240" w:h="15840"/>
          <w:pgMar w:top="1296" w:right="1296" w:bottom="1296" w:left="1296" w:header="720" w:footer="720" w:gutter="0"/>
          <w:cols w:space="720"/>
        </w:sectPr>
      </w:pPr>
    </w:p>
    <w:p w:rsidR="00E63428" w:rsidRPr="00E07D2C" w:rsidRDefault="00E63428"/>
    <w:p w:rsidR="00E63428" w:rsidRPr="00E07D2C" w:rsidRDefault="00E63428" w:rsidP="001E1F68">
      <w:pPr>
        <w:rPr>
          <w:b/>
          <w:bCs/>
        </w:rPr>
      </w:pPr>
      <w:r w:rsidRPr="00E07D2C">
        <w:rPr>
          <w:b/>
          <w:bCs/>
        </w:rPr>
        <w:t>Appendix B: Policy Questions</w:t>
      </w:r>
    </w:p>
    <w:p w:rsidR="00E63428" w:rsidRPr="00E07D2C" w:rsidRDefault="00E63428" w:rsidP="001E1F68"/>
    <w:p w:rsidR="00E63428" w:rsidRPr="00E07D2C" w:rsidRDefault="00E63428" w:rsidP="004B0D92">
      <w:pPr>
        <w:contextualSpacing/>
      </w:pPr>
      <w:r w:rsidRPr="00E07D2C">
        <w:t>Should teachers whose students do well on tests get paid more than teachers whose students do poorly on those tests?</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Yes</w:t>
      </w:r>
      <w:r w:rsidRPr="00E07D2C">
        <w:rPr>
          <w:rFonts w:ascii="Cambria" w:hAnsi="Cambria" w:cs="Cambria"/>
          <w:sz w:val="24"/>
          <w:szCs w:val="24"/>
        </w:rPr>
        <w:tab/>
        <w:t>1</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No</w:t>
      </w:r>
      <w:r w:rsidRPr="00E07D2C">
        <w:rPr>
          <w:rFonts w:ascii="Cambria" w:hAnsi="Cambria" w:cs="Cambria"/>
          <w:sz w:val="24"/>
          <w:szCs w:val="24"/>
        </w:rPr>
        <w:tab/>
        <w:t>2</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Don’t know</w:t>
      </w:r>
      <w:r w:rsidRPr="00E07D2C">
        <w:rPr>
          <w:rFonts w:ascii="Cambria" w:hAnsi="Cambria" w:cs="Cambria"/>
          <w:sz w:val="24"/>
          <w:szCs w:val="24"/>
        </w:rPr>
        <w:tab/>
        <w:t>8</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Decline to Answer</w:t>
      </w:r>
      <w:r w:rsidRPr="00E07D2C">
        <w:rPr>
          <w:rFonts w:ascii="Cambria" w:hAnsi="Cambria" w:cs="Cambria"/>
          <w:sz w:val="24"/>
          <w:szCs w:val="24"/>
        </w:rPr>
        <w:tab/>
        <w:t>9</w:t>
      </w:r>
    </w:p>
    <w:p w:rsidR="00E63428" w:rsidRPr="00E07D2C" w:rsidRDefault="00E63428" w:rsidP="004B0D92">
      <w:pPr>
        <w:pStyle w:val="Choice"/>
        <w:rPr>
          <w:rFonts w:ascii="Cambria" w:hAnsi="Cambria" w:cs="Cambria"/>
          <w:sz w:val="24"/>
          <w:szCs w:val="24"/>
        </w:rPr>
      </w:pPr>
    </w:p>
    <w:p w:rsidR="00E63428" w:rsidRPr="00E07D2C" w:rsidRDefault="00E63428" w:rsidP="004B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pPr>
      <w:r w:rsidRPr="00E07D2C">
        <w:t>Congress may vote on whether or not to reauthorize the No Child Left Behind Act in the next few months. Do you think Congress should reauthorize No Child Left Behind in a form close to its current one?</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Yes</w:t>
      </w:r>
      <w:r w:rsidRPr="00E07D2C">
        <w:rPr>
          <w:rFonts w:ascii="Cambria" w:hAnsi="Cambria" w:cs="Cambria"/>
          <w:sz w:val="24"/>
          <w:szCs w:val="24"/>
        </w:rPr>
        <w:tab/>
        <w:t>1</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No</w:t>
      </w:r>
      <w:r w:rsidRPr="00E07D2C">
        <w:rPr>
          <w:rFonts w:ascii="Cambria" w:hAnsi="Cambria" w:cs="Cambria"/>
          <w:sz w:val="24"/>
          <w:szCs w:val="24"/>
        </w:rPr>
        <w:tab/>
        <w:t>2</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Don’t know</w:t>
      </w:r>
      <w:r w:rsidRPr="00E07D2C">
        <w:rPr>
          <w:rFonts w:ascii="Cambria" w:hAnsi="Cambria" w:cs="Cambria"/>
          <w:sz w:val="24"/>
          <w:szCs w:val="24"/>
        </w:rPr>
        <w:tab/>
        <w:t>8</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Decline to Answer</w:t>
      </w:r>
      <w:r w:rsidRPr="00E07D2C">
        <w:rPr>
          <w:rFonts w:ascii="Cambria" w:hAnsi="Cambria" w:cs="Cambria"/>
          <w:sz w:val="24"/>
          <w:szCs w:val="24"/>
        </w:rPr>
        <w:tab/>
        <w:t>9</w:t>
      </w:r>
    </w:p>
    <w:p w:rsidR="00E63428" w:rsidRPr="00E07D2C" w:rsidRDefault="00E63428" w:rsidP="004B0D92">
      <w:pPr>
        <w:pStyle w:val="Choice"/>
        <w:rPr>
          <w:rFonts w:ascii="Cambria" w:hAnsi="Cambria" w:cs="Cambria"/>
          <w:sz w:val="24"/>
          <w:szCs w:val="24"/>
        </w:rPr>
      </w:pPr>
    </w:p>
    <w:p w:rsidR="00E63428" w:rsidRPr="00E07D2C" w:rsidRDefault="00E63428" w:rsidP="004B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pPr>
      <w:r w:rsidRPr="00E07D2C">
        <w:t>Should the state of Tennessee spend more money to expand its voluntary pre-K program?</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Yes</w:t>
      </w:r>
      <w:r w:rsidRPr="00E07D2C">
        <w:rPr>
          <w:rFonts w:ascii="Cambria" w:hAnsi="Cambria" w:cs="Cambria"/>
          <w:sz w:val="24"/>
          <w:szCs w:val="24"/>
        </w:rPr>
        <w:tab/>
        <w:t>1</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No</w:t>
      </w:r>
      <w:r w:rsidRPr="00E07D2C">
        <w:rPr>
          <w:rFonts w:ascii="Cambria" w:hAnsi="Cambria" w:cs="Cambria"/>
          <w:sz w:val="24"/>
          <w:szCs w:val="24"/>
        </w:rPr>
        <w:tab/>
        <w:t>2</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Don’t know</w:t>
      </w:r>
      <w:r w:rsidRPr="00E07D2C">
        <w:rPr>
          <w:rFonts w:ascii="Cambria" w:hAnsi="Cambria" w:cs="Cambria"/>
          <w:sz w:val="24"/>
          <w:szCs w:val="24"/>
        </w:rPr>
        <w:tab/>
        <w:t>8</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Decline to Answer</w:t>
      </w:r>
      <w:r w:rsidRPr="00E07D2C">
        <w:rPr>
          <w:rFonts w:ascii="Cambria" w:hAnsi="Cambria" w:cs="Cambria"/>
          <w:sz w:val="24"/>
          <w:szCs w:val="24"/>
        </w:rPr>
        <w:tab/>
        <w:t>9</w:t>
      </w:r>
    </w:p>
    <w:p w:rsidR="00E63428" w:rsidRPr="00E07D2C" w:rsidRDefault="00E63428" w:rsidP="004B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b/>
          <w:bCs/>
        </w:rPr>
      </w:pPr>
    </w:p>
    <w:p w:rsidR="00E63428" w:rsidRPr="00E07D2C" w:rsidRDefault="00E63428" w:rsidP="004B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pPr>
      <w:r w:rsidRPr="00E07D2C">
        <w:t>Should the state of Tennessee provide publicly-funded tuition vouchers for families to send their children to private schools?</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Yes</w:t>
      </w:r>
      <w:r w:rsidRPr="00E07D2C">
        <w:rPr>
          <w:rFonts w:ascii="Cambria" w:hAnsi="Cambria" w:cs="Cambria"/>
          <w:sz w:val="24"/>
          <w:szCs w:val="24"/>
        </w:rPr>
        <w:tab/>
        <w:t>1</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No</w:t>
      </w:r>
      <w:r w:rsidRPr="00E07D2C">
        <w:rPr>
          <w:rFonts w:ascii="Cambria" w:hAnsi="Cambria" w:cs="Cambria"/>
          <w:sz w:val="24"/>
          <w:szCs w:val="24"/>
        </w:rPr>
        <w:tab/>
        <w:t>2</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Don’t know</w:t>
      </w:r>
      <w:r w:rsidRPr="00E07D2C">
        <w:rPr>
          <w:rFonts w:ascii="Cambria" w:hAnsi="Cambria" w:cs="Cambria"/>
          <w:sz w:val="24"/>
          <w:szCs w:val="24"/>
        </w:rPr>
        <w:tab/>
        <w:t>8</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Decline to Answer</w:t>
      </w:r>
      <w:r w:rsidRPr="00E07D2C">
        <w:rPr>
          <w:rFonts w:ascii="Cambria" w:hAnsi="Cambria" w:cs="Cambria"/>
          <w:sz w:val="24"/>
          <w:szCs w:val="24"/>
        </w:rPr>
        <w:tab/>
        <w:t>9</w:t>
      </w:r>
    </w:p>
    <w:p w:rsidR="00E63428" w:rsidRPr="00E07D2C" w:rsidRDefault="00E63428" w:rsidP="004B0D92">
      <w:pPr>
        <w:pStyle w:val="Choice"/>
        <w:rPr>
          <w:rFonts w:ascii="Cambria" w:hAnsi="Cambria" w:cs="Cambria"/>
          <w:sz w:val="24"/>
          <w:szCs w:val="24"/>
        </w:rPr>
      </w:pPr>
    </w:p>
    <w:p w:rsidR="00E63428" w:rsidRPr="00E07D2C" w:rsidRDefault="00E63428" w:rsidP="004B0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pPr>
      <w:r w:rsidRPr="00E07D2C">
        <w:t>Should Tennessee have more charter schools, which are independently-run public schools that operate under fewer restrictions than traditional public schools?</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Yes</w:t>
      </w:r>
      <w:r w:rsidRPr="00E07D2C">
        <w:rPr>
          <w:rFonts w:ascii="Cambria" w:hAnsi="Cambria" w:cs="Cambria"/>
          <w:sz w:val="24"/>
          <w:szCs w:val="24"/>
        </w:rPr>
        <w:tab/>
        <w:t>1</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No</w:t>
      </w:r>
      <w:r w:rsidRPr="00E07D2C">
        <w:rPr>
          <w:rFonts w:ascii="Cambria" w:hAnsi="Cambria" w:cs="Cambria"/>
          <w:sz w:val="24"/>
          <w:szCs w:val="24"/>
        </w:rPr>
        <w:tab/>
        <w:t>2</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Don’t know</w:t>
      </w:r>
      <w:r w:rsidRPr="00E07D2C">
        <w:rPr>
          <w:rFonts w:ascii="Cambria" w:hAnsi="Cambria" w:cs="Cambria"/>
          <w:sz w:val="24"/>
          <w:szCs w:val="24"/>
        </w:rPr>
        <w:tab/>
        <w:t>8</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Decline to Answer</w:t>
      </w:r>
      <w:r w:rsidRPr="00E07D2C">
        <w:rPr>
          <w:rFonts w:ascii="Cambria" w:hAnsi="Cambria" w:cs="Cambria"/>
          <w:sz w:val="24"/>
          <w:szCs w:val="24"/>
        </w:rPr>
        <w:tab/>
        <w:t>9</w:t>
      </w:r>
    </w:p>
    <w:p w:rsidR="00E63428" w:rsidRPr="00E07D2C" w:rsidRDefault="00E63428" w:rsidP="004B0D92">
      <w:pPr>
        <w:pStyle w:val="Choice"/>
        <w:rPr>
          <w:rFonts w:ascii="Cambria" w:hAnsi="Cambria" w:cs="Cambria"/>
          <w:sz w:val="24"/>
          <w:szCs w:val="24"/>
        </w:rPr>
      </w:pPr>
    </w:p>
    <w:p w:rsidR="00E63428" w:rsidRPr="00E07D2C" w:rsidRDefault="00E63428" w:rsidP="004B0D92">
      <w:pPr>
        <w:contextualSpacing/>
      </w:pPr>
      <w:r w:rsidRPr="00E07D2C">
        <w:t>Should Tennessee pay higher salaries to teachers who work in schools with large low-income populations?</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Yes</w:t>
      </w:r>
      <w:r w:rsidRPr="00E07D2C">
        <w:rPr>
          <w:rFonts w:ascii="Cambria" w:hAnsi="Cambria" w:cs="Cambria"/>
          <w:sz w:val="24"/>
          <w:szCs w:val="24"/>
        </w:rPr>
        <w:tab/>
        <w:t>1</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No</w:t>
      </w:r>
      <w:r w:rsidRPr="00E07D2C">
        <w:rPr>
          <w:rFonts w:ascii="Cambria" w:hAnsi="Cambria" w:cs="Cambria"/>
          <w:sz w:val="24"/>
          <w:szCs w:val="24"/>
        </w:rPr>
        <w:tab/>
        <w:t>2</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Don’t know</w:t>
      </w:r>
      <w:r w:rsidRPr="00E07D2C">
        <w:rPr>
          <w:rFonts w:ascii="Cambria" w:hAnsi="Cambria" w:cs="Cambria"/>
          <w:sz w:val="24"/>
          <w:szCs w:val="24"/>
        </w:rPr>
        <w:tab/>
        <w:t>8</w:t>
      </w:r>
    </w:p>
    <w:p w:rsidR="00E63428" w:rsidRPr="00E07D2C" w:rsidRDefault="00E63428" w:rsidP="004B0D92">
      <w:pPr>
        <w:pStyle w:val="Choice"/>
        <w:rPr>
          <w:rFonts w:ascii="Cambria" w:hAnsi="Cambria" w:cs="Cambria"/>
          <w:sz w:val="24"/>
          <w:szCs w:val="24"/>
        </w:rPr>
      </w:pPr>
      <w:r w:rsidRPr="00E07D2C">
        <w:rPr>
          <w:rFonts w:ascii="Cambria" w:hAnsi="Cambria" w:cs="Cambria"/>
          <w:sz w:val="24"/>
          <w:szCs w:val="24"/>
        </w:rPr>
        <w:t>Decline to Answer</w:t>
      </w:r>
      <w:r w:rsidRPr="00E07D2C">
        <w:rPr>
          <w:rFonts w:ascii="Cambria" w:hAnsi="Cambria" w:cs="Cambria"/>
          <w:sz w:val="24"/>
          <w:szCs w:val="24"/>
        </w:rPr>
        <w:tab/>
        <w:t>9</w:t>
      </w:r>
    </w:p>
    <w:p w:rsidR="00E63428" w:rsidRPr="00E07D2C" w:rsidRDefault="00E63428" w:rsidP="001E1F68"/>
    <w:sectPr w:rsidR="00E63428" w:rsidRPr="00E07D2C" w:rsidSect="000378F0">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428" w:rsidRDefault="00E63428">
      <w:r>
        <w:separator/>
      </w:r>
    </w:p>
  </w:endnote>
  <w:endnote w:type="continuationSeparator" w:id="0">
    <w:p w:rsidR="00E63428" w:rsidRDefault="00E634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28" w:rsidRDefault="00E63428">
    <w:pPr>
      <w:pStyle w:val="Footer"/>
      <w:jc w:val="right"/>
    </w:pPr>
    <w:fldSimple w:instr=" PAGE   \* MERGEFORMAT ">
      <w:r>
        <w:rPr>
          <w:noProof/>
        </w:rPr>
        <w:t>1</w:t>
      </w:r>
    </w:fldSimple>
  </w:p>
  <w:p w:rsidR="00E63428" w:rsidRDefault="00E634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28" w:rsidRDefault="00E63428" w:rsidP="00EC6E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3428" w:rsidRDefault="00E634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428" w:rsidRDefault="00E63428" w:rsidP="00EC6E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63428" w:rsidRDefault="00E63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428" w:rsidRDefault="00E63428">
      <w:r>
        <w:separator/>
      </w:r>
    </w:p>
  </w:footnote>
  <w:footnote w:type="continuationSeparator" w:id="0">
    <w:p w:rsidR="00E63428" w:rsidRDefault="00E63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A6610"/>
    <w:multiLevelType w:val="hybridMultilevel"/>
    <w:tmpl w:val="6FCA12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327"/>
    <w:rsid w:val="000017FD"/>
    <w:rsid w:val="00011981"/>
    <w:rsid w:val="00013B40"/>
    <w:rsid w:val="00014404"/>
    <w:rsid w:val="000151D0"/>
    <w:rsid w:val="0002269B"/>
    <w:rsid w:val="00031092"/>
    <w:rsid w:val="00032B0A"/>
    <w:rsid w:val="00035F34"/>
    <w:rsid w:val="000378F0"/>
    <w:rsid w:val="000425B7"/>
    <w:rsid w:val="00045592"/>
    <w:rsid w:val="0005114F"/>
    <w:rsid w:val="00052470"/>
    <w:rsid w:val="000546EA"/>
    <w:rsid w:val="00061243"/>
    <w:rsid w:val="00062633"/>
    <w:rsid w:val="0007074A"/>
    <w:rsid w:val="00073E6A"/>
    <w:rsid w:val="00083143"/>
    <w:rsid w:val="000838E4"/>
    <w:rsid w:val="00084708"/>
    <w:rsid w:val="00095993"/>
    <w:rsid w:val="000A5495"/>
    <w:rsid w:val="000A637F"/>
    <w:rsid w:val="000B270D"/>
    <w:rsid w:val="000B3A00"/>
    <w:rsid w:val="000B659E"/>
    <w:rsid w:val="000C2DBE"/>
    <w:rsid w:val="000C5315"/>
    <w:rsid w:val="000C5A31"/>
    <w:rsid w:val="000D1C7F"/>
    <w:rsid w:val="000D7A85"/>
    <w:rsid w:val="000E0649"/>
    <w:rsid w:val="000E0C3B"/>
    <w:rsid w:val="000E2F67"/>
    <w:rsid w:val="000E5B42"/>
    <w:rsid w:val="000E652D"/>
    <w:rsid w:val="000F17CD"/>
    <w:rsid w:val="000F2865"/>
    <w:rsid w:val="000F2ECC"/>
    <w:rsid w:val="00107BF4"/>
    <w:rsid w:val="001124CD"/>
    <w:rsid w:val="00113F13"/>
    <w:rsid w:val="00121108"/>
    <w:rsid w:val="001212BE"/>
    <w:rsid w:val="00125CB2"/>
    <w:rsid w:val="00132501"/>
    <w:rsid w:val="00133E3C"/>
    <w:rsid w:val="00145529"/>
    <w:rsid w:val="0016564F"/>
    <w:rsid w:val="00167BF0"/>
    <w:rsid w:val="00167C5B"/>
    <w:rsid w:val="00174659"/>
    <w:rsid w:val="00175DC6"/>
    <w:rsid w:val="00176255"/>
    <w:rsid w:val="0018522E"/>
    <w:rsid w:val="00193EDB"/>
    <w:rsid w:val="00195180"/>
    <w:rsid w:val="001A1FB4"/>
    <w:rsid w:val="001A23A8"/>
    <w:rsid w:val="001B13AB"/>
    <w:rsid w:val="001B4EE6"/>
    <w:rsid w:val="001C0908"/>
    <w:rsid w:val="001C38AB"/>
    <w:rsid w:val="001E1F68"/>
    <w:rsid w:val="001F2889"/>
    <w:rsid w:val="001F5D8C"/>
    <w:rsid w:val="00205CEB"/>
    <w:rsid w:val="00213B41"/>
    <w:rsid w:val="0022787D"/>
    <w:rsid w:val="00230870"/>
    <w:rsid w:val="00240515"/>
    <w:rsid w:val="00244C7F"/>
    <w:rsid w:val="002455BA"/>
    <w:rsid w:val="002469C1"/>
    <w:rsid w:val="00250F3F"/>
    <w:rsid w:val="00253197"/>
    <w:rsid w:val="00267E3F"/>
    <w:rsid w:val="0027380E"/>
    <w:rsid w:val="002A19F4"/>
    <w:rsid w:val="002A1DD3"/>
    <w:rsid w:val="002A5482"/>
    <w:rsid w:val="002C06C2"/>
    <w:rsid w:val="002C2F7F"/>
    <w:rsid w:val="002C499C"/>
    <w:rsid w:val="002C5783"/>
    <w:rsid w:val="002C7301"/>
    <w:rsid w:val="002D1945"/>
    <w:rsid w:val="002D5034"/>
    <w:rsid w:val="002D56FE"/>
    <w:rsid w:val="002E0615"/>
    <w:rsid w:val="002E1070"/>
    <w:rsid w:val="002E60CB"/>
    <w:rsid w:val="002F43E3"/>
    <w:rsid w:val="002F50D5"/>
    <w:rsid w:val="002F7DE4"/>
    <w:rsid w:val="003006DB"/>
    <w:rsid w:val="003076E9"/>
    <w:rsid w:val="00307D6E"/>
    <w:rsid w:val="0031285A"/>
    <w:rsid w:val="00313915"/>
    <w:rsid w:val="003145A0"/>
    <w:rsid w:val="00314EC1"/>
    <w:rsid w:val="003226E2"/>
    <w:rsid w:val="0032734B"/>
    <w:rsid w:val="00335A37"/>
    <w:rsid w:val="00336528"/>
    <w:rsid w:val="00341DAF"/>
    <w:rsid w:val="00353DDD"/>
    <w:rsid w:val="003556A6"/>
    <w:rsid w:val="003614F2"/>
    <w:rsid w:val="00362B2E"/>
    <w:rsid w:val="003636AF"/>
    <w:rsid w:val="0037492D"/>
    <w:rsid w:val="00376110"/>
    <w:rsid w:val="003823B4"/>
    <w:rsid w:val="003824AD"/>
    <w:rsid w:val="00382D4A"/>
    <w:rsid w:val="003843B2"/>
    <w:rsid w:val="00391BB3"/>
    <w:rsid w:val="003A1FC5"/>
    <w:rsid w:val="003B69E8"/>
    <w:rsid w:val="003C0199"/>
    <w:rsid w:val="003C5921"/>
    <w:rsid w:val="003C6DC6"/>
    <w:rsid w:val="003E1A6F"/>
    <w:rsid w:val="003E357E"/>
    <w:rsid w:val="003E36E3"/>
    <w:rsid w:val="003E73BD"/>
    <w:rsid w:val="003F0B40"/>
    <w:rsid w:val="003F4CC2"/>
    <w:rsid w:val="00401C76"/>
    <w:rsid w:val="00402367"/>
    <w:rsid w:val="0040386C"/>
    <w:rsid w:val="0040435C"/>
    <w:rsid w:val="00406B5A"/>
    <w:rsid w:val="00414DA8"/>
    <w:rsid w:val="004244B2"/>
    <w:rsid w:val="00427A37"/>
    <w:rsid w:val="00427F30"/>
    <w:rsid w:val="004303BC"/>
    <w:rsid w:val="00430498"/>
    <w:rsid w:val="0043439E"/>
    <w:rsid w:val="00435134"/>
    <w:rsid w:val="00441845"/>
    <w:rsid w:val="00445AB6"/>
    <w:rsid w:val="00461002"/>
    <w:rsid w:val="00464068"/>
    <w:rsid w:val="00482033"/>
    <w:rsid w:val="00486A80"/>
    <w:rsid w:val="00491BAE"/>
    <w:rsid w:val="004A2C70"/>
    <w:rsid w:val="004B0D92"/>
    <w:rsid w:val="004B1E95"/>
    <w:rsid w:val="004B7520"/>
    <w:rsid w:val="004C2F34"/>
    <w:rsid w:val="004C44A3"/>
    <w:rsid w:val="004C4E16"/>
    <w:rsid w:val="004D0927"/>
    <w:rsid w:val="004D3070"/>
    <w:rsid w:val="004D3DF4"/>
    <w:rsid w:val="004F68C7"/>
    <w:rsid w:val="0050595A"/>
    <w:rsid w:val="00506844"/>
    <w:rsid w:val="005137E9"/>
    <w:rsid w:val="00515F43"/>
    <w:rsid w:val="005200D3"/>
    <w:rsid w:val="00533B31"/>
    <w:rsid w:val="00533C14"/>
    <w:rsid w:val="005344D8"/>
    <w:rsid w:val="0053784F"/>
    <w:rsid w:val="005401EA"/>
    <w:rsid w:val="00541837"/>
    <w:rsid w:val="00555998"/>
    <w:rsid w:val="00555DBC"/>
    <w:rsid w:val="005564C4"/>
    <w:rsid w:val="00557F94"/>
    <w:rsid w:val="00563FDD"/>
    <w:rsid w:val="005669AD"/>
    <w:rsid w:val="00567307"/>
    <w:rsid w:val="00571F4B"/>
    <w:rsid w:val="00584091"/>
    <w:rsid w:val="00586A9D"/>
    <w:rsid w:val="00587632"/>
    <w:rsid w:val="00591783"/>
    <w:rsid w:val="00596253"/>
    <w:rsid w:val="005A3170"/>
    <w:rsid w:val="005A5353"/>
    <w:rsid w:val="005B20E2"/>
    <w:rsid w:val="005B353A"/>
    <w:rsid w:val="005C4B9B"/>
    <w:rsid w:val="005C6329"/>
    <w:rsid w:val="005C7EA5"/>
    <w:rsid w:val="005D1588"/>
    <w:rsid w:val="005D2AF1"/>
    <w:rsid w:val="005E00C4"/>
    <w:rsid w:val="005E07FD"/>
    <w:rsid w:val="005E430C"/>
    <w:rsid w:val="005F22BA"/>
    <w:rsid w:val="005F26F6"/>
    <w:rsid w:val="005F2937"/>
    <w:rsid w:val="005F6B89"/>
    <w:rsid w:val="006008DD"/>
    <w:rsid w:val="00601C04"/>
    <w:rsid w:val="0061019C"/>
    <w:rsid w:val="006108D5"/>
    <w:rsid w:val="00610BD3"/>
    <w:rsid w:val="00613389"/>
    <w:rsid w:val="00614AD4"/>
    <w:rsid w:val="006206D7"/>
    <w:rsid w:val="00621AB9"/>
    <w:rsid w:val="00627508"/>
    <w:rsid w:val="006355B6"/>
    <w:rsid w:val="00635662"/>
    <w:rsid w:val="00636725"/>
    <w:rsid w:val="006438EB"/>
    <w:rsid w:val="00652201"/>
    <w:rsid w:val="00657599"/>
    <w:rsid w:val="00661BFD"/>
    <w:rsid w:val="00665D73"/>
    <w:rsid w:val="00674370"/>
    <w:rsid w:val="006767AB"/>
    <w:rsid w:val="006814CD"/>
    <w:rsid w:val="0068425E"/>
    <w:rsid w:val="006850AA"/>
    <w:rsid w:val="00687AD1"/>
    <w:rsid w:val="00695098"/>
    <w:rsid w:val="0069567D"/>
    <w:rsid w:val="0069608E"/>
    <w:rsid w:val="006B005C"/>
    <w:rsid w:val="006B009C"/>
    <w:rsid w:val="006B3773"/>
    <w:rsid w:val="006C2D78"/>
    <w:rsid w:val="006D12B8"/>
    <w:rsid w:val="006D137F"/>
    <w:rsid w:val="006D7AF8"/>
    <w:rsid w:val="006F060E"/>
    <w:rsid w:val="006F2E95"/>
    <w:rsid w:val="00700441"/>
    <w:rsid w:val="007030C7"/>
    <w:rsid w:val="007113C8"/>
    <w:rsid w:val="00713374"/>
    <w:rsid w:val="00715F39"/>
    <w:rsid w:val="00716A62"/>
    <w:rsid w:val="007211F5"/>
    <w:rsid w:val="00721327"/>
    <w:rsid w:val="00733E11"/>
    <w:rsid w:val="007378ED"/>
    <w:rsid w:val="00751D8D"/>
    <w:rsid w:val="00757130"/>
    <w:rsid w:val="00760F77"/>
    <w:rsid w:val="00764221"/>
    <w:rsid w:val="007747B5"/>
    <w:rsid w:val="0077636F"/>
    <w:rsid w:val="007935CF"/>
    <w:rsid w:val="007A545B"/>
    <w:rsid w:val="007B1612"/>
    <w:rsid w:val="007B71EC"/>
    <w:rsid w:val="007C07A0"/>
    <w:rsid w:val="007C2359"/>
    <w:rsid w:val="007C5C46"/>
    <w:rsid w:val="007C770D"/>
    <w:rsid w:val="007C7F51"/>
    <w:rsid w:val="007D7BF4"/>
    <w:rsid w:val="007E1B03"/>
    <w:rsid w:val="007E6251"/>
    <w:rsid w:val="007F37E1"/>
    <w:rsid w:val="007F40F9"/>
    <w:rsid w:val="007F4E0B"/>
    <w:rsid w:val="007F671A"/>
    <w:rsid w:val="00802EDC"/>
    <w:rsid w:val="00814876"/>
    <w:rsid w:val="00815E98"/>
    <w:rsid w:val="00817D23"/>
    <w:rsid w:val="008258F4"/>
    <w:rsid w:val="00832E6E"/>
    <w:rsid w:val="0083426D"/>
    <w:rsid w:val="008377FD"/>
    <w:rsid w:val="00837EC1"/>
    <w:rsid w:val="008453C2"/>
    <w:rsid w:val="00847A2C"/>
    <w:rsid w:val="00854210"/>
    <w:rsid w:val="00860637"/>
    <w:rsid w:val="008611FC"/>
    <w:rsid w:val="00865BEE"/>
    <w:rsid w:val="00873125"/>
    <w:rsid w:val="00875CEF"/>
    <w:rsid w:val="008812BC"/>
    <w:rsid w:val="008929F0"/>
    <w:rsid w:val="008A0451"/>
    <w:rsid w:val="008A1558"/>
    <w:rsid w:val="008A63ED"/>
    <w:rsid w:val="008B0272"/>
    <w:rsid w:val="008B4FAF"/>
    <w:rsid w:val="008C1E15"/>
    <w:rsid w:val="008D29DE"/>
    <w:rsid w:val="008F0A64"/>
    <w:rsid w:val="008F7B2F"/>
    <w:rsid w:val="00901CE1"/>
    <w:rsid w:val="00901FDB"/>
    <w:rsid w:val="0090743F"/>
    <w:rsid w:val="00907889"/>
    <w:rsid w:val="00917F85"/>
    <w:rsid w:val="009236A0"/>
    <w:rsid w:val="00923D95"/>
    <w:rsid w:val="0092572A"/>
    <w:rsid w:val="00925D6A"/>
    <w:rsid w:val="00934FFB"/>
    <w:rsid w:val="00935B97"/>
    <w:rsid w:val="00940CD3"/>
    <w:rsid w:val="0094106F"/>
    <w:rsid w:val="00941A0E"/>
    <w:rsid w:val="009526A0"/>
    <w:rsid w:val="00955FF8"/>
    <w:rsid w:val="0096546B"/>
    <w:rsid w:val="009764C4"/>
    <w:rsid w:val="00985056"/>
    <w:rsid w:val="0098540B"/>
    <w:rsid w:val="00990541"/>
    <w:rsid w:val="0099769E"/>
    <w:rsid w:val="009A4315"/>
    <w:rsid w:val="009A6A06"/>
    <w:rsid w:val="009B11AE"/>
    <w:rsid w:val="009C3C6A"/>
    <w:rsid w:val="009C3E17"/>
    <w:rsid w:val="009C5A7C"/>
    <w:rsid w:val="009C6E97"/>
    <w:rsid w:val="009D37FB"/>
    <w:rsid w:val="009D5AD8"/>
    <w:rsid w:val="009E1748"/>
    <w:rsid w:val="009E4928"/>
    <w:rsid w:val="009E5198"/>
    <w:rsid w:val="00A05FD7"/>
    <w:rsid w:val="00A10805"/>
    <w:rsid w:val="00A15CE3"/>
    <w:rsid w:val="00A35966"/>
    <w:rsid w:val="00A3779A"/>
    <w:rsid w:val="00A419C2"/>
    <w:rsid w:val="00A523DC"/>
    <w:rsid w:val="00A55C68"/>
    <w:rsid w:val="00A574C5"/>
    <w:rsid w:val="00A66376"/>
    <w:rsid w:val="00A67688"/>
    <w:rsid w:val="00A67D1E"/>
    <w:rsid w:val="00A73038"/>
    <w:rsid w:val="00A73F27"/>
    <w:rsid w:val="00A83E77"/>
    <w:rsid w:val="00A94734"/>
    <w:rsid w:val="00A94CC5"/>
    <w:rsid w:val="00A95ADD"/>
    <w:rsid w:val="00A9742C"/>
    <w:rsid w:val="00AA2221"/>
    <w:rsid w:val="00AB6A05"/>
    <w:rsid w:val="00AC4640"/>
    <w:rsid w:val="00AC5C69"/>
    <w:rsid w:val="00AC6601"/>
    <w:rsid w:val="00AC790D"/>
    <w:rsid w:val="00AF263E"/>
    <w:rsid w:val="00B04DCC"/>
    <w:rsid w:val="00B073A4"/>
    <w:rsid w:val="00B126F1"/>
    <w:rsid w:val="00B13303"/>
    <w:rsid w:val="00B15EE9"/>
    <w:rsid w:val="00B16469"/>
    <w:rsid w:val="00B24DAD"/>
    <w:rsid w:val="00B260B0"/>
    <w:rsid w:val="00B26831"/>
    <w:rsid w:val="00B332C7"/>
    <w:rsid w:val="00B33488"/>
    <w:rsid w:val="00B42786"/>
    <w:rsid w:val="00B42A34"/>
    <w:rsid w:val="00B43A1F"/>
    <w:rsid w:val="00B547D0"/>
    <w:rsid w:val="00B74DFA"/>
    <w:rsid w:val="00B967F6"/>
    <w:rsid w:val="00BA04EF"/>
    <w:rsid w:val="00BA6F80"/>
    <w:rsid w:val="00BB572E"/>
    <w:rsid w:val="00BB7E96"/>
    <w:rsid w:val="00BC0CB4"/>
    <w:rsid w:val="00BC52A4"/>
    <w:rsid w:val="00BC5AD1"/>
    <w:rsid w:val="00BC707D"/>
    <w:rsid w:val="00BC7CFC"/>
    <w:rsid w:val="00BE08AA"/>
    <w:rsid w:val="00BE18D0"/>
    <w:rsid w:val="00BE2F2C"/>
    <w:rsid w:val="00BE6AFE"/>
    <w:rsid w:val="00BE6F0F"/>
    <w:rsid w:val="00BF3153"/>
    <w:rsid w:val="00C0373B"/>
    <w:rsid w:val="00C04057"/>
    <w:rsid w:val="00C11C0E"/>
    <w:rsid w:val="00C1688C"/>
    <w:rsid w:val="00C30D93"/>
    <w:rsid w:val="00C34BC6"/>
    <w:rsid w:val="00C42317"/>
    <w:rsid w:val="00C444A7"/>
    <w:rsid w:val="00C53F90"/>
    <w:rsid w:val="00C640CB"/>
    <w:rsid w:val="00C70490"/>
    <w:rsid w:val="00C779C4"/>
    <w:rsid w:val="00C82067"/>
    <w:rsid w:val="00C84C3F"/>
    <w:rsid w:val="00C85E06"/>
    <w:rsid w:val="00C8792E"/>
    <w:rsid w:val="00C93118"/>
    <w:rsid w:val="00C959CF"/>
    <w:rsid w:val="00C95D28"/>
    <w:rsid w:val="00C95D77"/>
    <w:rsid w:val="00CA21D2"/>
    <w:rsid w:val="00CB098D"/>
    <w:rsid w:val="00CB0A21"/>
    <w:rsid w:val="00CB0CA6"/>
    <w:rsid w:val="00CB16B9"/>
    <w:rsid w:val="00CB3B2E"/>
    <w:rsid w:val="00CB5A2F"/>
    <w:rsid w:val="00CC0221"/>
    <w:rsid w:val="00CD0718"/>
    <w:rsid w:val="00CD0CD0"/>
    <w:rsid w:val="00CD1E7C"/>
    <w:rsid w:val="00CD34DB"/>
    <w:rsid w:val="00CD52A5"/>
    <w:rsid w:val="00CE474B"/>
    <w:rsid w:val="00CF32AF"/>
    <w:rsid w:val="00CF5801"/>
    <w:rsid w:val="00D05E97"/>
    <w:rsid w:val="00D20417"/>
    <w:rsid w:val="00D32D65"/>
    <w:rsid w:val="00D36750"/>
    <w:rsid w:val="00D370DC"/>
    <w:rsid w:val="00D40AA8"/>
    <w:rsid w:val="00D46D10"/>
    <w:rsid w:val="00D5202D"/>
    <w:rsid w:val="00D56779"/>
    <w:rsid w:val="00D6117D"/>
    <w:rsid w:val="00D67740"/>
    <w:rsid w:val="00D7275A"/>
    <w:rsid w:val="00D83BDF"/>
    <w:rsid w:val="00D907A7"/>
    <w:rsid w:val="00D95EC7"/>
    <w:rsid w:val="00D97003"/>
    <w:rsid w:val="00DA08FB"/>
    <w:rsid w:val="00DA1251"/>
    <w:rsid w:val="00DA2B50"/>
    <w:rsid w:val="00DA431C"/>
    <w:rsid w:val="00DA518D"/>
    <w:rsid w:val="00DC0B49"/>
    <w:rsid w:val="00DC33E1"/>
    <w:rsid w:val="00DC5719"/>
    <w:rsid w:val="00DD2F23"/>
    <w:rsid w:val="00DD336D"/>
    <w:rsid w:val="00DD3FE8"/>
    <w:rsid w:val="00DD60C6"/>
    <w:rsid w:val="00DE4E3B"/>
    <w:rsid w:val="00DE514A"/>
    <w:rsid w:val="00DE601C"/>
    <w:rsid w:val="00E00852"/>
    <w:rsid w:val="00E01449"/>
    <w:rsid w:val="00E042E0"/>
    <w:rsid w:val="00E061F1"/>
    <w:rsid w:val="00E07D2C"/>
    <w:rsid w:val="00E1103C"/>
    <w:rsid w:val="00E12B22"/>
    <w:rsid w:val="00E1456D"/>
    <w:rsid w:val="00E2112C"/>
    <w:rsid w:val="00E21F98"/>
    <w:rsid w:val="00E2335D"/>
    <w:rsid w:val="00E24C85"/>
    <w:rsid w:val="00E24F3B"/>
    <w:rsid w:val="00E3280C"/>
    <w:rsid w:val="00E34DFD"/>
    <w:rsid w:val="00E42B7E"/>
    <w:rsid w:val="00E43258"/>
    <w:rsid w:val="00E459E2"/>
    <w:rsid w:val="00E540D0"/>
    <w:rsid w:val="00E55105"/>
    <w:rsid w:val="00E600B4"/>
    <w:rsid w:val="00E63428"/>
    <w:rsid w:val="00E644A8"/>
    <w:rsid w:val="00E6663B"/>
    <w:rsid w:val="00E674E9"/>
    <w:rsid w:val="00E84289"/>
    <w:rsid w:val="00E858FD"/>
    <w:rsid w:val="00E92697"/>
    <w:rsid w:val="00E9303B"/>
    <w:rsid w:val="00EA0DD9"/>
    <w:rsid w:val="00EA4FC0"/>
    <w:rsid w:val="00EA60F5"/>
    <w:rsid w:val="00EB02D0"/>
    <w:rsid w:val="00EC3B43"/>
    <w:rsid w:val="00EC472F"/>
    <w:rsid w:val="00EC6EFC"/>
    <w:rsid w:val="00EC75E2"/>
    <w:rsid w:val="00EC7FB9"/>
    <w:rsid w:val="00ED1894"/>
    <w:rsid w:val="00ED7B6D"/>
    <w:rsid w:val="00EE0D4B"/>
    <w:rsid w:val="00EE2B33"/>
    <w:rsid w:val="00EE4935"/>
    <w:rsid w:val="00EE537E"/>
    <w:rsid w:val="00EF2267"/>
    <w:rsid w:val="00EF4DA0"/>
    <w:rsid w:val="00F00394"/>
    <w:rsid w:val="00F016EC"/>
    <w:rsid w:val="00F022BF"/>
    <w:rsid w:val="00F028E5"/>
    <w:rsid w:val="00F07342"/>
    <w:rsid w:val="00F07E7D"/>
    <w:rsid w:val="00F10418"/>
    <w:rsid w:val="00F17B4A"/>
    <w:rsid w:val="00F212DA"/>
    <w:rsid w:val="00F26F1D"/>
    <w:rsid w:val="00F32951"/>
    <w:rsid w:val="00F379BD"/>
    <w:rsid w:val="00F43F97"/>
    <w:rsid w:val="00F5347A"/>
    <w:rsid w:val="00F63098"/>
    <w:rsid w:val="00F66158"/>
    <w:rsid w:val="00F67517"/>
    <w:rsid w:val="00F67A53"/>
    <w:rsid w:val="00F700A0"/>
    <w:rsid w:val="00F76A3C"/>
    <w:rsid w:val="00F80013"/>
    <w:rsid w:val="00F826FE"/>
    <w:rsid w:val="00F908A8"/>
    <w:rsid w:val="00F90AA7"/>
    <w:rsid w:val="00F95EFC"/>
    <w:rsid w:val="00F963B2"/>
    <w:rsid w:val="00F97A4D"/>
    <w:rsid w:val="00FA12B3"/>
    <w:rsid w:val="00FB10A7"/>
    <w:rsid w:val="00FB37B1"/>
    <w:rsid w:val="00FB6A8E"/>
    <w:rsid w:val="00FB7A70"/>
    <w:rsid w:val="00FB7F10"/>
    <w:rsid w:val="00FC063F"/>
    <w:rsid w:val="00FC1F4A"/>
    <w:rsid w:val="00FC2006"/>
    <w:rsid w:val="00FC4BA2"/>
    <w:rsid w:val="00FD16EC"/>
    <w:rsid w:val="00FD73FA"/>
    <w:rsid w:val="00FD7CD3"/>
    <w:rsid w:val="00FE0EE8"/>
    <w:rsid w:val="00FE2662"/>
    <w:rsid w:val="00FE295F"/>
    <w:rsid w:val="00FE63A7"/>
    <w:rsid w:val="00FE7B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HTML Cite"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E2"/>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3488"/>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2572A"/>
  </w:style>
  <w:style w:type="character" w:customStyle="1" w:styleId="FootnoteTextChar">
    <w:name w:val="Footnote Text Char"/>
    <w:basedOn w:val="DefaultParagraphFont"/>
    <w:link w:val="FootnoteText"/>
    <w:uiPriority w:val="99"/>
    <w:rsid w:val="0092572A"/>
  </w:style>
  <w:style w:type="character" w:styleId="FootnoteReference">
    <w:name w:val="footnote reference"/>
    <w:basedOn w:val="DefaultParagraphFont"/>
    <w:uiPriority w:val="99"/>
    <w:semiHidden/>
    <w:rsid w:val="0092572A"/>
    <w:rPr>
      <w:vertAlign w:val="superscript"/>
    </w:rPr>
  </w:style>
  <w:style w:type="paragraph" w:styleId="Footer">
    <w:name w:val="footer"/>
    <w:basedOn w:val="Normal"/>
    <w:link w:val="FooterChar"/>
    <w:uiPriority w:val="99"/>
    <w:rsid w:val="0092572A"/>
    <w:pPr>
      <w:tabs>
        <w:tab w:val="center" w:pos="4320"/>
        <w:tab w:val="right" w:pos="8640"/>
      </w:tabs>
    </w:pPr>
  </w:style>
  <w:style w:type="character" w:customStyle="1" w:styleId="FooterChar">
    <w:name w:val="Footer Char"/>
    <w:basedOn w:val="DefaultParagraphFont"/>
    <w:link w:val="Footer"/>
    <w:uiPriority w:val="99"/>
    <w:rsid w:val="0092572A"/>
  </w:style>
  <w:style w:type="character" w:styleId="PageNumber">
    <w:name w:val="page number"/>
    <w:basedOn w:val="DefaultParagraphFont"/>
    <w:uiPriority w:val="99"/>
    <w:semiHidden/>
    <w:rsid w:val="0092572A"/>
  </w:style>
  <w:style w:type="paragraph" w:styleId="ListParagraph">
    <w:name w:val="List Paragraph"/>
    <w:basedOn w:val="Normal"/>
    <w:uiPriority w:val="99"/>
    <w:qFormat/>
    <w:rsid w:val="003B69E8"/>
    <w:pPr>
      <w:ind w:left="720"/>
      <w:contextualSpacing/>
    </w:pPr>
    <w:rPr>
      <w:sz w:val="22"/>
      <w:szCs w:val="22"/>
    </w:rPr>
  </w:style>
  <w:style w:type="paragraph" w:styleId="BalloonText">
    <w:name w:val="Balloon Text"/>
    <w:basedOn w:val="Normal"/>
    <w:link w:val="BalloonTextChar"/>
    <w:uiPriority w:val="99"/>
    <w:semiHidden/>
    <w:rsid w:val="00C11C0E"/>
    <w:rPr>
      <w:rFonts w:ascii="Tahoma" w:hAnsi="Tahoma" w:cs="Tahoma"/>
      <w:sz w:val="16"/>
      <w:szCs w:val="16"/>
    </w:rPr>
  </w:style>
  <w:style w:type="character" w:customStyle="1" w:styleId="BalloonTextChar">
    <w:name w:val="Balloon Text Char"/>
    <w:basedOn w:val="DefaultParagraphFont"/>
    <w:link w:val="BalloonText"/>
    <w:uiPriority w:val="99"/>
    <w:semiHidden/>
    <w:rsid w:val="00C11C0E"/>
    <w:rPr>
      <w:rFonts w:ascii="Tahoma" w:hAnsi="Tahoma" w:cs="Tahoma"/>
      <w:sz w:val="16"/>
      <w:szCs w:val="16"/>
    </w:rPr>
  </w:style>
  <w:style w:type="character" w:styleId="Hyperlink">
    <w:name w:val="Hyperlink"/>
    <w:basedOn w:val="DefaultParagraphFont"/>
    <w:uiPriority w:val="99"/>
    <w:rsid w:val="00121108"/>
    <w:rPr>
      <w:color w:val="0000FF"/>
      <w:u w:val="single"/>
    </w:rPr>
  </w:style>
  <w:style w:type="character" w:styleId="PlaceholderText">
    <w:name w:val="Placeholder Text"/>
    <w:basedOn w:val="DefaultParagraphFont"/>
    <w:uiPriority w:val="99"/>
    <w:rsid w:val="00BE6AFE"/>
    <w:rPr>
      <w:color w:val="808080"/>
    </w:rPr>
  </w:style>
  <w:style w:type="paragraph" w:styleId="Header">
    <w:name w:val="header"/>
    <w:basedOn w:val="Normal"/>
    <w:link w:val="HeaderChar"/>
    <w:uiPriority w:val="99"/>
    <w:rsid w:val="0043439E"/>
    <w:pPr>
      <w:tabs>
        <w:tab w:val="center" w:pos="4680"/>
        <w:tab w:val="right" w:pos="9360"/>
      </w:tabs>
    </w:pPr>
  </w:style>
  <w:style w:type="character" w:customStyle="1" w:styleId="HeaderChar">
    <w:name w:val="Header Char"/>
    <w:basedOn w:val="DefaultParagraphFont"/>
    <w:link w:val="Header"/>
    <w:uiPriority w:val="99"/>
    <w:rsid w:val="0043439E"/>
  </w:style>
  <w:style w:type="character" w:styleId="CommentReference">
    <w:name w:val="annotation reference"/>
    <w:basedOn w:val="DefaultParagraphFont"/>
    <w:uiPriority w:val="99"/>
    <w:semiHidden/>
    <w:rsid w:val="0043439E"/>
    <w:rPr>
      <w:sz w:val="16"/>
      <w:szCs w:val="16"/>
    </w:rPr>
  </w:style>
  <w:style w:type="paragraph" w:styleId="CommentText">
    <w:name w:val="annotation text"/>
    <w:basedOn w:val="Normal"/>
    <w:link w:val="CommentTextChar"/>
    <w:uiPriority w:val="99"/>
    <w:semiHidden/>
    <w:rsid w:val="0043439E"/>
    <w:rPr>
      <w:sz w:val="20"/>
      <w:szCs w:val="20"/>
    </w:rPr>
  </w:style>
  <w:style w:type="character" w:customStyle="1" w:styleId="CommentTextChar">
    <w:name w:val="Comment Text Char"/>
    <w:basedOn w:val="DefaultParagraphFont"/>
    <w:link w:val="CommentText"/>
    <w:uiPriority w:val="99"/>
    <w:rsid w:val="0043439E"/>
    <w:rPr>
      <w:sz w:val="20"/>
      <w:szCs w:val="20"/>
    </w:rPr>
  </w:style>
  <w:style w:type="paragraph" w:styleId="CommentSubject">
    <w:name w:val="annotation subject"/>
    <w:basedOn w:val="CommentText"/>
    <w:next w:val="CommentText"/>
    <w:link w:val="CommentSubjectChar"/>
    <w:uiPriority w:val="99"/>
    <w:semiHidden/>
    <w:rsid w:val="0043439E"/>
    <w:rPr>
      <w:b/>
      <w:bCs/>
    </w:rPr>
  </w:style>
  <w:style w:type="character" w:customStyle="1" w:styleId="CommentSubjectChar">
    <w:name w:val="Comment Subject Char"/>
    <w:basedOn w:val="CommentTextChar"/>
    <w:link w:val="CommentSubject"/>
    <w:uiPriority w:val="99"/>
    <w:rsid w:val="0043439E"/>
    <w:rPr>
      <w:b/>
      <w:bCs/>
    </w:rPr>
  </w:style>
  <w:style w:type="paragraph" w:styleId="NormalWeb">
    <w:name w:val="Normal (Web)"/>
    <w:basedOn w:val="Normal"/>
    <w:uiPriority w:val="99"/>
    <w:rsid w:val="00353DDD"/>
    <w:pPr>
      <w:spacing w:beforeLines="1" w:afterLines="1"/>
    </w:pPr>
    <w:rPr>
      <w:rFonts w:ascii="Times" w:hAnsi="Times" w:cs="Times"/>
      <w:sz w:val="20"/>
      <w:szCs w:val="20"/>
    </w:rPr>
  </w:style>
  <w:style w:type="character" w:styleId="HTMLCite">
    <w:name w:val="HTML Cite"/>
    <w:basedOn w:val="DefaultParagraphFont"/>
    <w:uiPriority w:val="99"/>
    <w:rsid w:val="00C85E06"/>
    <w:rPr>
      <w:i/>
      <w:iCs/>
    </w:rPr>
  </w:style>
  <w:style w:type="character" w:customStyle="1" w:styleId="author">
    <w:name w:val="author"/>
    <w:basedOn w:val="DefaultParagraphFont"/>
    <w:uiPriority w:val="99"/>
    <w:rsid w:val="00C85E06"/>
  </w:style>
  <w:style w:type="character" w:customStyle="1" w:styleId="pubyear">
    <w:name w:val="pubyear"/>
    <w:basedOn w:val="DefaultParagraphFont"/>
    <w:uiPriority w:val="99"/>
    <w:rsid w:val="00C85E06"/>
  </w:style>
  <w:style w:type="character" w:styleId="Emphasis">
    <w:name w:val="Emphasis"/>
    <w:basedOn w:val="DefaultParagraphFont"/>
    <w:uiPriority w:val="99"/>
    <w:qFormat/>
    <w:rsid w:val="00C85E06"/>
    <w:rPr>
      <w:i/>
      <w:iCs/>
    </w:rPr>
  </w:style>
  <w:style w:type="character" w:customStyle="1" w:styleId="articletitle">
    <w:name w:val="articletitle"/>
    <w:basedOn w:val="DefaultParagraphFont"/>
    <w:uiPriority w:val="99"/>
    <w:rsid w:val="00C85E06"/>
  </w:style>
  <w:style w:type="character" w:customStyle="1" w:styleId="journaltitle">
    <w:name w:val="journaltitle"/>
    <w:basedOn w:val="DefaultParagraphFont"/>
    <w:uiPriority w:val="99"/>
    <w:rsid w:val="00C85E06"/>
  </w:style>
  <w:style w:type="character" w:customStyle="1" w:styleId="vol">
    <w:name w:val="vol"/>
    <w:basedOn w:val="DefaultParagraphFont"/>
    <w:uiPriority w:val="99"/>
    <w:rsid w:val="00C85E06"/>
  </w:style>
  <w:style w:type="character" w:customStyle="1" w:styleId="citedissue">
    <w:name w:val="citedissue"/>
    <w:basedOn w:val="DefaultParagraphFont"/>
    <w:uiPriority w:val="99"/>
    <w:rsid w:val="00C85E06"/>
  </w:style>
  <w:style w:type="character" w:customStyle="1" w:styleId="pagefirst">
    <w:name w:val="pagefirst"/>
    <w:basedOn w:val="DefaultParagraphFont"/>
    <w:uiPriority w:val="99"/>
    <w:rsid w:val="00C85E06"/>
  </w:style>
  <w:style w:type="character" w:customStyle="1" w:styleId="pagelast">
    <w:name w:val="pagelast"/>
    <w:basedOn w:val="DefaultParagraphFont"/>
    <w:uiPriority w:val="99"/>
    <w:rsid w:val="00C85E06"/>
  </w:style>
  <w:style w:type="paragraph" w:customStyle="1" w:styleId="Choice">
    <w:name w:val="Choice"/>
    <w:basedOn w:val="Normal"/>
    <w:uiPriority w:val="99"/>
    <w:rsid w:val="004B0D92"/>
    <w:pPr>
      <w:keepNext/>
      <w:tabs>
        <w:tab w:val="right" w:leader="dot" w:pos="5812"/>
        <w:tab w:val="left" w:pos="5988"/>
        <w:tab w:val="left" w:pos="6441"/>
        <w:tab w:val="right" w:pos="7791"/>
        <w:tab w:val="right" w:pos="8640"/>
      </w:tabs>
    </w:pPr>
    <w:rPr>
      <w:rFonts w:ascii="Tms Rmn" w:eastAsia="Times New Roman" w:hAnsi="Tms Rmn" w:cs="Tms Rmn"/>
      <w:sz w:val="20"/>
      <w:szCs w:val="20"/>
    </w:rPr>
  </w:style>
  <w:style w:type="paragraph" w:customStyle="1" w:styleId="EndQ">
    <w:name w:val="End Q"/>
    <w:basedOn w:val="Normal"/>
    <w:uiPriority w:val="99"/>
    <w:rsid w:val="004B0D92"/>
    <w:pPr>
      <w:widowControl w:val="0"/>
      <w:pBdr>
        <w:bottom w:val="double" w:sz="6" w:space="1" w:color="auto"/>
      </w:pBdr>
      <w:autoSpaceDE w:val="0"/>
      <w:autoSpaceDN w:val="0"/>
      <w:adjustRightInd w:val="0"/>
      <w:spacing w:after="6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34021043">
      <w:marLeft w:val="0"/>
      <w:marRight w:val="0"/>
      <w:marTop w:val="0"/>
      <w:marBottom w:val="0"/>
      <w:divBdr>
        <w:top w:val="none" w:sz="0" w:space="0" w:color="auto"/>
        <w:left w:val="none" w:sz="0" w:space="0" w:color="auto"/>
        <w:bottom w:val="none" w:sz="0" w:space="0" w:color="auto"/>
        <w:right w:val="none" w:sz="0" w:space="0" w:color="auto"/>
      </w:divBdr>
    </w:div>
    <w:div w:id="934021044">
      <w:marLeft w:val="0"/>
      <w:marRight w:val="0"/>
      <w:marTop w:val="0"/>
      <w:marBottom w:val="0"/>
      <w:divBdr>
        <w:top w:val="none" w:sz="0" w:space="0" w:color="auto"/>
        <w:left w:val="none" w:sz="0" w:space="0" w:color="auto"/>
        <w:bottom w:val="none" w:sz="0" w:space="0" w:color="auto"/>
        <w:right w:val="none" w:sz="0" w:space="0" w:color="auto"/>
      </w:divBdr>
    </w:div>
    <w:div w:id="934021045">
      <w:marLeft w:val="0"/>
      <w:marRight w:val="0"/>
      <w:marTop w:val="0"/>
      <w:marBottom w:val="0"/>
      <w:divBdr>
        <w:top w:val="none" w:sz="0" w:space="0" w:color="auto"/>
        <w:left w:val="none" w:sz="0" w:space="0" w:color="auto"/>
        <w:bottom w:val="none" w:sz="0" w:space="0" w:color="auto"/>
        <w:right w:val="none" w:sz="0" w:space="0" w:color="auto"/>
      </w:divBdr>
      <w:divsChild>
        <w:div w:id="934021052">
          <w:marLeft w:val="0"/>
          <w:marRight w:val="0"/>
          <w:marTop w:val="0"/>
          <w:marBottom w:val="0"/>
          <w:divBdr>
            <w:top w:val="none" w:sz="0" w:space="0" w:color="auto"/>
            <w:left w:val="none" w:sz="0" w:space="0" w:color="auto"/>
            <w:bottom w:val="none" w:sz="0" w:space="0" w:color="auto"/>
            <w:right w:val="none" w:sz="0" w:space="0" w:color="auto"/>
          </w:divBdr>
        </w:div>
      </w:divsChild>
    </w:div>
    <w:div w:id="934021046">
      <w:marLeft w:val="0"/>
      <w:marRight w:val="0"/>
      <w:marTop w:val="0"/>
      <w:marBottom w:val="0"/>
      <w:divBdr>
        <w:top w:val="none" w:sz="0" w:space="0" w:color="auto"/>
        <w:left w:val="none" w:sz="0" w:space="0" w:color="auto"/>
        <w:bottom w:val="none" w:sz="0" w:space="0" w:color="auto"/>
        <w:right w:val="none" w:sz="0" w:space="0" w:color="auto"/>
      </w:divBdr>
    </w:div>
    <w:div w:id="934021047">
      <w:marLeft w:val="0"/>
      <w:marRight w:val="0"/>
      <w:marTop w:val="0"/>
      <w:marBottom w:val="0"/>
      <w:divBdr>
        <w:top w:val="none" w:sz="0" w:space="0" w:color="auto"/>
        <w:left w:val="none" w:sz="0" w:space="0" w:color="auto"/>
        <w:bottom w:val="none" w:sz="0" w:space="0" w:color="auto"/>
        <w:right w:val="none" w:sz="0" w:space="0" w:color="auto"/>
      </w:divBdr>
    </w:div>
    <w:div w:id="934021048">
      <w:marLeft w:val="0"/>
      <w:marRight w:val="0"/>
      <w:marTop w:val="0"/>
      <w:marBottom w:val="0"/>
      <w:divBdr>
        <w:top w:val="none" w:sz="0" w:space="0" w:color="auto"/>
        <w:left w:val="none" w:sz="0" w:space="0" w:color="auto"/>
        <w:bottom w:val="none" w:sz="0" w:space="0" w:color="auto"/>
        <w:right w:val="none" w:sz="0" w:space="0" w:color="auto"/>
      </w:divBdr>
    </w:div>
    <w:div w:id="934021049">
      <w:marLeft w:val="0"/>
      <w:marRight w:val="0"/>
      <w:marTop w:val="0"/>
      <w:marBottom w:val="0"/>
      <w:divBdr>
        <w:top w:val="none" w:sz="0" w:space="0" w:color="auto"/>
        <w:left w:val="none" w:sz="0" w:space="0" w:color="auto"/>
        <w:bottom w:val="none" w:sz="0" w:space="0" w:color="auto"/>
        <w:right w:val="none" w:sz="0" w:space="0" w:color="auto"/>
      </w:divBdr>
    </w:div>
    <w:div w:id="934021050">
      <w:marLeft w:val="0"/>
      <w:marRight w:val="0"/>
      <w:marTop w:val="0"/>
      <w:marBottom w:val="0"/>
      <w:divBdr>
        <w:top w:val="none" w:sz="0" w:space="0" w:color="auto"/>
        <w:left w:val="none" w:sz="0" w:space="0" w:color="auto"/>
        <w:bottom w:val="none" w:sz="0" w:space="0" w:color="auto"/>
        <w:right w:val="none" w:sz="0" w:space="0" w:color="auto"/>
      </w:divBdr>
    </w:div>
    <w:div w:id="934021051">
      <w:marLeft w:val="0"/>
      <w:marRight w:val="0"/>
      <w:marTop w:val="0"/>
      <w:marBottom w:val="0"/>
      <w:divBdr>
        <w:top w:val="none" w:sz="0" w:space="0" w:color="auto"/>
        <w:left w:val="none" w:sz="0" w:space="0" w:color="auto"/>
        <w:bottom w:val="none" w:sz="0" w:space="0" w:color="auto"/>
        <w:right w:val="none" w:sz="0" w:space="0" w:color="auto"/>
      </w:divBdr>
    </w:div>
    <w:div w:id="934021053">
      <w:marLeft w:val="0"/>
      <w:marRight w:val="0"/>
      <w:marTop w:val="0"/>
      <w:marBottom w:val="0"/>
      <w:divBdr>
        <w:top w:val="none" w:sz="0" w:space="0" w:color="auto"/>
        <w:left w:val="none" w:sz="0" w:space="0" w:color="auto"/>
        <w:bottom w:val="none" w:sz="0" w:space="0" w:color="auto"/>
        <w:right w:val="none" w:sz="0" w:space="0" w:color="auto"/>
      </w:divBdr>
    </w:div>
    <w:div w:id="934021054">
      <w:marLeft w:val="0"/>
      <w:marRight w:val="0"/>
      <w:marTop w:val="0"/>
      <w:marBottom w:val="0"/>
      <w:divBdr>
        <w:top w:val="none" w:sz="0" w:space="0" w:color="auto"/>
        <w:left w:val="none" w:sz="0" w:space="0" w:color="auto"/>
        <w:bottom w:val="none" w:sz="0" w:space="0" w:color="auto"/>
        <w:right w:val="none" w:sz="0" w:space="0" w:color="auto"/>
      </w:divBdr>
    </w:div>
    <w:div w:id="934021055">
      <w:marLeft w:val="0"/>
      <w:marRight w:val="0"/>
      <w:marTop w:val="0"/>
      <w:marBottom w:val="0"/>
      <w:divBdr>
        <w:top w:val="none" w:sz="0" w:space="0" w:color="auto"/>
        <w:left w:val="none" w:sz="0" w:space="0" w:color="auto"/>
        <w:bottom w:val="none" w:sz="0" w:space="0" w:color="auto"/>
        <w:right w:val="none" w:sz="0" w:space="0" w:color="auto"/>
      </w:divBdr>
    </w:div>
    <w:div w:id="934021056">
      <w:marLeft w:val="0"/>
      <w:marRight w:val="0"/>
      <w:marTop w:val="0"/>
      <w:marBottom w:val="0"/>
      <w:divBdr>
        <w:top w:val="none" w:sz="0" w:space="0" w:color="auto"/>
        <w:left w:val="none" w:sz="0" w:space="0" w:color="auto"/>
        <w:bottom w:val="none" w:sz="0" w:space="0" w:color="auto"/>
        <w:right w:val="none" w:sz="0" w:space="0" w:color="auto"/>
      </w:divBdr>
    </w:div>
    <w:div w:id="934021057">
      <w:marLeft w:val="0"/>
      <w:marRight w:val="0"/>
      <w:marTop w:val="0"/>
      <w:marBottom w:val="0"/>
      <w:divBdr>
        <w:top w:val="none" w:sz="0" w:space="0" w:color="auto"/>
        <w:left w:val="none" w:sz="0" w:space="0" w:color="auto"/>
        <w:bottom w:val="none" w:sz="0" w:space="0" w:color="auto"/>
        <w:right w:val="none" w:sz="0" w:space="0" w:color="auto"/>
      </w:divBdr>
    </w:div>
    <w:div w:id="934021059">
      <w:marLeft w:val="0"/>
      <w:marRight w:val="0"/>
      <w:marTop w:val="0"/>
      <w:marBottom w:val="0"/>
      <w:divBdr>
        <w:top w:val="none" w:sz="0" w:space="0" w:color="auto"/>
        <w:left w:val="none" w:sz="0" w:space="0" w:color="auto"/>
        <w:bottom w:val="none" w:sz="0" w:space="0" w:color="auto"/>
        <w:right w:val="none" w:sz="0" w:space="0" w:color="auto"/>
      </w:divBdr>
    </w:div>
    <w:div w:id="934021060">
      <w:marLeft w:val="0"/>
      <w:marRight w:val="0"/>
      <w:marTop w:val="0"/>
      <w:marBottom w:val="0"/>
      <w:divBdr>
        <w:top w:val="none" w:sz="0" w:space="0" w:color="auto"/>
        <w:left w:val="none" w:sz="0" w:space="0" w:color="auto"/>
        <w:bottom w:val="none" w:sz="0" w:space="0" w:color="auto"/>
        <w:right w:val="none" w:sz="0" w:space="0" w:color="auto"/>
      </w:divBdr>
    </w:div>
    <w:div w:id="934021061">
      <w:marLeft w:val="0"/>
      <w:marRight w:val="0"/>
      <w:marTop w:val="0"/>
      <w:marBottom w:val="0"/>
      <w:divBdr>
        <w:top w:val="none" w:sz="0" w:space="0" w:color="auto"/>
        <w:left w:val="none" w:sz="0" w:space="0" w:color="auto"/>
        <w:bottom w:val="none" w:sz="0" w:space="0" w:color="auto"/>
        <w:right w:val="none" w:sz="0" w:space="0" w:color="auto"/>
      </w:divBdr>
      <w:divsChild>
        <w:div w:id="93402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1466</Words>
  <Characters>8358</Characters>
  <Application>Microsoft Office Outlook</Application>
  <DocSecurity>0</DocSecurity>
  <Lines>0</Lines>
  <Paragraphs>0</Paragraphs>
  <ScaleCrop>false</ScaleCrop>
  <Company>Vanderbilt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Information, Public Learning, and Public Opinion:</dc:title>
  <dc:subject/>
  <dc:creator>Joshua Clinton</dc:creator>
  <cp:keywords/>
  <dc:description/>
  <cp:lastModifiedBy>Rebecca</cp:lastModifiedBy>
  <cp:revision>3</cp:revision>
  <cp:lastPrinted>2013-07-22T19:19:00Z</cp:lastPrinted>
  <dcterms:created xsi:type="dcterms:W3CDTF">2014-12-18T21:35:00Z</dcterms:created>
  <dcterms:modified xsi:type="dcterms:W3CDTF">2014-12-18T21:37:00Z</dcterms:modified>
</cp:coreProperties>
</file>