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D83" w:rsidRDefault="00245D83" w:rsidP="00245D83">
      <w:pPr>
        <w:rPr>
          <w:b/>
          <w:bCs/>
        </w:rPr>
      </w:pPr>
      <w:r>
        <w:rPr>
          <w:b/>
          <w:bCs/>
        </w:rPr>
        <w:t>Appendix 1: Telephone survey instrument</w:t>
      </w:r>
    </w:p>
    <w:p w:rsidR="00245D83" w:rsidRDefault="00245D83" w:rsidP="00245D83"/>
    <w:p w:rsidR="00245D83" w:rsidRDefault="00245D83" w:rsidP="00245D83">
      <w:r>
        <w:tab/>
        <w:t xml:space="preserve"> I am conducting a study of the networks of people who are involved in state Medicaid policy. I would like to ask about your experience working on Medicaid-related legislation and your communications with other organizations.</w:t>
      </w:r>
    </w:p>
    <w:p w:rsidR="00245D83" w:rsidRDefault="00245D83" w:rsidP="00245D83"/>
    <w:p w:rsidR="00245D83" w:rsidRDefault="00245D83" w:rsidP="00245D83">
      <w:r>
        <w:tab/>
        <w:t xml:space="preserve"> Using the list of groups and individuals on your handout, I want to ask a set of questions about your communications related to a single piece of legislation. These questions focus on a Medicaid policy authorization that had, or would have had, a significant impact on the Medicaid budget for state fiscal year 2012 or 2013. If there was no piece of legislation in your state that fits that description, I would like to ask about your involvement with the most recent annual Medicaid appropriations bill.</w:t>
      </w:r>
    </w:p>
    <w:p w:rsidR="00245D83" w:rsidRDefault="00245D83" w:rsidP="00245D83">
      <w:pPr>
        <w:pStyle w:val="TableContents"/>
      </w:pPr>
    </w:p>
    <w:p w:rsidR="00245D83" w:rsidRDefault="00245D83" w:rsidP="00245D83">
      <w:pPr>
        <w:pStyle w:val="TableContents"/>
        <w:numPr>
          <w:ilvl w:val="0"/>
          <w:numId w:val="1"/>
        </w:numPr>
        <w:spacing w:after="144"/>
      </w:pPr>
      <w:r>
        <w:t>First, was there a major Medicaid policy authorization that you were involved with, this year or last year? If so, what was the name or bill number? If no bill fitting that description comes to mind, I would like to focus on the Medicaid appropriations bill for the upcoming state fiscal year. [Asked only of first respondent in each state.]</w:t>
      </w:r>
    </w:p>
    <w:p w:rsidR="00245D83" w:rsidRDefault="00245D83" w:rsidP="00245D83">
      <w:pPr>
        <w:pStyle w:val="TableContents"/>
        <w:numPr>
          <w:ilvl w:val="0"/>
          <w:numId w:val="1"/>
        </w:numPr>
        <w:spacing w:after="144"/>
      </w:pPr>
      <w:r>
        <w:t xml:space="preserve">Now, focusing on your work on this one piece of legislation, please tell me whether you discussed the bill with any of these groups or people. I will step through this list one by one. For each group or person, please tell me whether you had any discussions with them about the legislation, either about content or strategy, including on the phone, in a formal or public meeting, or in an informal or private meeting. Please use the categories </w:t>
      </w:r>
      <w:r>
        <w:rPr>
          <w:i/>
          <w:iCs/>
        </w:rPr>
        <w:t>none (0)</w:t>
      </w:r>
      <w:r>
        <w:t xml:space="preserve">, </w:t>
      </w:r>
      <w:r>
        <w:rPr>
          <w:i/>
          <w:iCs/>
        </w:rPr>
        <w:t>a few (1-5), many (6-10),</w:t>
      </w:r>
      <w:r>
        <w:t xml:space="preserve"> or </w:t>
      </w:r>
      <w:r>
        <w:rPr>
          <w:i/>
          <w:iCs/>
        </w:rPr>
        <w:t>a lot (&gt;10)</w:t>
      </w:r>
      <w:r>
        <w:t>.</w:t>
      </w:r>
    </w:p>
    <w:p w:rsidR="00245D83" w:rsidRDefault="00245D83" w:rsidP="00245D83">
      <w:pPr>
        <w:pStyle w:val="TableContents"/>
        <w:numPr>
          <w:ilvl w:val="1"/>
          <w:numId w:val="1"/>
        </w:numPr>
        <w:spacing w:after="144"/>
      </w:pPr>
      <w:r>
        <w:t xml:space="preserve">State hospital association </w:t>
      </w:r>
    </w:p>
    <w:p w:rsidR="00245D83" w:rsidRDefault="00245D83" w:rsidP="00245D83">
      <w:pPr>
        <w:pStyle w:val="TableContents"/>
        <w:numPr>
          <w:ilvl w:val="1"/>
          <w:numId w:val="1"/>
        </w:numPr>
        <w:spacing w:after="144"/>
      </w:pPr>
      <w:r>
        <w:t>State nursing home association</w:t>
      </w:r>
    </w:p>
    <w:p w:rsidR="00245D83" w:rsidRDefault="00245D83" w:rsidP="00245D83">
      <w:pPr>
        <w:pStyle w:val="TableContents"/>
        <w:numPr>
          <w:ilvl w:val="1"/>
          <w:numId w:val="1"/>
        </w:numPr>
        <w:spacing w:after="144"/>
      </w:pPr>
      <w:r>
        <w:t>State association of community health centers</w:t>
      </w:r>
    </w:p>
    <w:p w:rsidR="00245D83" w:rsidRDefault="00245D83" w:rsidP="00245D83">
      <w:pPr>
        <w:pStyle w:val="TableContents"/>
        <w:numPr>
          <w:ilvl w:val="1"/>
          <w:numId w:val="1"/>
        </w:numPr>
        <w:spacing w:after="144"/>
      </w:pPr>
      <w:r>
        <w:t>Disability rights group or independent living association</w:t>
      </w:r>
    </w:p>
    <w:p w:rsidR="00245D83" w:rsidRDefault="00245D83" w:rsidP="00245D83">
      <w:pPr>
        <w:pStyle w:val="TableContents"/>
        <w:numPr>
          <w:ilvl w:val="1"/>
          <w:numId w:val="1"/>
        </w:numPr>
        <w:spacing w:after="144"/>
      </w:pPr>
      <w:r>
        <w:t>Dental association</w:t>
      </w:r>
    </w:p>
    <w:p w:rsidR="00245D83" w:rsidRDefault="00245D83" w:rsidP="00245D83">
      <w:pPr>
        <w:pStyle w:val="TableContents"/>
        <w:numPr>
          <w:ilvl w:val="1"/>
          <w:numId w:val="1"/>
        </w:numPr>
        <w:spacing w:after="144"/>
      </w:pPr>
      <w:r>
        <w:t>State Medicaid director</w:t>
      </w:r>
    </w:p>
    <w:p w:rsidR="00245D83" w:rsidRDefault="00245D83" w:rsidP="00245D83">
      <w:pPr>
        <w:pStyle w:val="TableContents"/>
        <w:numPr>
          <w:ilvl w:val="1"/>
          <w:numId w:val="1"/>
        </w:numPr>
        <w:spacing w:after="144"/>
      </w:pPr>
      <w:r>
        <w:t>Deputy Medicaid director or other senior Medicaid staff</w:t>
      </w:r>
    </w:p>
    <w:p w:rsidR="00245D83" w:rsidRDefault="00245D83" w:rsidP="00245D83">
      <w:pPr>
        <w:pStyle w:val="TableContents"/>
        <w:numPr>
          <w:ilvl w:val="1"/>
          <w:numId w:val="1"/>
        </w:numPr>
        <w:spacing w:after="144"/>
      </w:pPr>
      <w:r>
        <w:t>Health department secretary or other senior staff</w:t>
      </w:r>
    </w:p>
    <w:p w:rsidR="00245D83" w:rsidRDefault="00245D83" w:rsidP="00245D83">
      <w:pPr>
        <w:pStyle w:val="TableContents"/>
        <w:numPr>
          <w:ilvl w:val="1"/>
          <w:numId w:val="1"/>
        </w:numPr>
        <w:spacing w:after="144"/>
      </w:pPr>
      <w:r>
        <w:t>Governor's office</w:t>
      </w:r>
    </w:p>
    <w:p w:rsidR="00245D83" w:rsidRDefault="00245D83" w:rsidP="00245D83">
      <w:pPr>
        <w:pStyle w:val="TableContents"/>
        <w:numPr>
          <w:ilvl w:val="1"/>
          <w:numId w:val="1"/>
        </w:numPr>
        <w:spacing w:after="144"/>
      </w:pPr>
      <w:r>
        <w:t>Members of appropriations/finance committee(s)</w:t>
      </w:r>
    </w:p>
    <w:p w:rsidR="00245D83" w:rsidRDefault="00245D83" w:rsidP="00245D83">
      <w:pPr>
        <w:pStyle w:val="TableContents"/>
        <w:numPr>
          <w:ilvl w:val="1"/>
          <w:numId w:val="1"/>
        </w:numPr>
        <w:spacing w:after="144"/>
      </w:pPr>
      <w:r>
        <w:t>Members of House health committee</w:t>
      </w:r>
    </w:p>
    <w:p w:rsidR="00245D83" w:rsidRDefault="00245D83" w:rsidP="00245D83">
      <w:pPr>
        <w:pStyle w:val="TableContents"/>
        <w:numPr>
          <w:ilvl w:val="1"/>
          <w:numId w:val="1"/>
        </w:numPr>
        <w:spacing w:after="144"/>
      </w:pPr>
      <w:r>
        <w:t>Members of Senate health committee</w:t>
      </w:r>
    </w:p>
    <w:p w:rsidR="00245D83" w:rsidRDefault="00245D83" w:rsidP="00245D83">
      <w:pPr>
        <w:pStyle w:val="TableContents"/>
        <w:numPr>
          <w:ilvl w:val="1"/>
          <w:numId w:val="1"/>
        </w:numPr>
        <w:spacing w:after="144"/>
      </w:pPr>
      <w:r>
        <w:t>Legislative staff – budget or health policy</w:t>
      </w:r>
    </w:p>
    <w:p w:rsidR="00245D83" w:rsidRDefault="00245D83" w:rsidP="00245D83">
      <w:pPr>
        <w:pStyle w:val="TableContents"/>
        <w:numPr>
          <w:ilvl w:val="0"/>
          <w:numId w:val="1"/>
        </w:numPr>
        <w:spacing w:after="144"/>
      </w:pPr>
      <w:r>
        <w:t>Who else did you work with in the advocacy or lobbying community on this bill? And how many times did you discuss the bill with them?</w:t>
      </w:r>
    </w:p>
    <w:p w:rsidR="00245D83" w:rsidRDefault="00245D83" w:rsidP="00245D83">
      <w:pPr>
        <w:pStyle w:val="TableContents"/>
        <w:numPr>
          <w:ilvl w:val="0"/>
          <w:numId w:val="1"/>
        </w:numPr>
        <w:spacing w:after="144"/>
      </w:pPr>
      <w:r>
        <w:lastRenderedPageBreak/>
        <w:t>Looking back at the entire list of groups and people (including the ones we added, if any), to what degree did you agree with them about the contents of the bill? Please use a scale of 1-5, where 1 is disagree and 5 is completely aligned. I will step through the list and record your answers again.</w:t>
      </w:r>
    </w:p>
    <w:p w:rsidR="00245D83" w:rsidRDefault="00245D83" w:rsidP="00245D83">
      <w:pPr>
        <w:pStyle w:val="TableContents"/>
        <w:numPr>
          <w:ilvl w:val="0"/>
          <w:numId w:val="1"/>
        </w:numPr>
        <w:spacing w:after="144"/>
      </w:pPr>
      <w:r>
        <w:t>Looking at the list of the groups and people you did talk to about the bill, please tell me who initiated most of those conversations, you or them? I will step through the list. [If “us” for agency members, always us?]</w:t>
      </w:r>
    </w:p>
    <w:p w:rsidR="00245D83" w:rsidRDefault="00245D83" w:rsidP="00245D83">
      <w:pPr>
        <w:pStyle w:val="TableContents"/>
        <w:numPr>
          <w:ilvl w:val="0"/>
          <w:numId w:val="1"/>
        </w:numPr>
        <w:spacing w:after="144"/>
      </w:pPr>
      <w:r>
        <w:t xml:space="preserve">Regarding your conversations about this bill with agency staff, did your discussions primarily take place in an official or committee setting or an informal setting, or both? </w:t>
      </w:r>
    </w:p>
    <w:p w:rsidR="00245D83" w:rsidRDefault="00245D83" w:rsidP="00245D83">
      <w:pPr>
        <w:pStyle w:val="TableContents"/>
        <w:numPr>
          <w:ilvl w:val="0"/>
          <w:numId w:val="1"/>
        </w:numPr>
        <w:spacing w:after="144"/>
      </w:pPr>
      <w:r>
        <w:t>Were any of these groups or people taking the initiative on the lobbying effort, or was the effort very fragmented?</w:t>
      </w:r>
    </w:p>
    <w:p w:rsidR="00245D83" w:rsidRDefault="00245D83" w:rsidP="00245D83">
      <w:pPr>
        <w:pStyle w:val="TableContents"/>
        <w:numPr>
          <w:ilvl w:val="0"/>
          <w:numId w:val="1"/>
        </w:numPr>
        <w:spacing w:after="144"/>
      </w:pPr>
      <w:r>
        <w:t xml:space="preserve">Thank you. This is my last question. When you discussed the bill with the Medicaid agency, did you have the sense that they wanted to coordinate on advocacy strategy with you, or did they share information in order to change your advocacy emphasis?  [Probes: If not on this bill, what about on other bills? If yes to either, how </w:t>
      </w:r>
      <w:proofErr w:type="gramStart"/>
      <w:r>
        <w:t>was</w:t>
      </w:r>
      <w:proofErr w:type="gramEnd"/>
      <w:r>
        <w:t xml:space="preserve"> that phrased? Who in the agency did that come from?]</w:t>
      </w:r>
    </w:p>
    <w:p w:rsidR="00245D83" w:rsidRPr="00AE28C6" w:rsidRDefault="00245D83" w:rsidP="00245D83">
      <w:pPr>
        <w:rPr>
          <w:rFonts w:cs="Times New Roman"/>
          <w:bCs/>
          <w:iCs/>
        </w:rPr>
      </w:pPr>
    </w:p>
    <w:p w:rsidR="00245D83" w:rsidRPr="00AE28C6" w:rsidRDefault="00245D83" w:rsidP="00245D83">
      <w:pPr>
        <w:rPr>
          <w:rFonts w:cs="Times New Roman"/>
          <w:bCs/>
          <w:iCs/>
        </w:rPr>
      </w:pPr>
    </w:p>
    <w:p w:rsidR="00245D83" w:rsidRDefault="00245D83" w:rsidP="00245D83">
      <w:pPr>
        <w:widowControl/>
        <w:suppressAutoHyphens w:val="0"/>
        <w:rPr>
          <w:rFonts w:cs="Times New Roman"/>
          <w:b/>
          <w:bCs/>
          <w:iCs/>
        </w:rPr>
      </w:pPr>
      <w:r>
        <w:rPr>
          <w:rFonts w:cs="Times New Roman"/>
          <w:b/>
          <w:bCs/>
          <w:iCs/>
        </w:rPr>
        <w:br w:type="page"/>
      </w:r>
    </w:p>
    <w:p w:rsidR="00245D83" w:rsidRPr="006F020A" w:rsidRDefault="00245D83" w:rsidP="00245D83">
      <w:pPr>
        <w:rPr>
          <w:rFonts w:cs="Times New Roman"/>
          <w:b/>
          <w:bCs/>
          <w:iCs/>
        </w:rPr>
      </w:pPr>
      <w:r w:rsidRPr="006F020A">
        <w:rPr>
          <w:rFonts w:cs="Times New Roman"/>
          <w:b/>
          <w:bCs/>
          <w:iCs/>
        </w:rPr>
        <w:lastRenderedPageBreak/>
        <w:t>Appendix 2</w:t>
      </w:r>
      <w:r>
        <w:rPr>
          <w:rFonts w:cs="Times New Roman"/>
          <w:b/>
          <w:bCs/>
          <w:iCs/>
        </w:rPr>
        <w:t>: Bureaucrats’ requests for lobbying by bill topic, interest group type, and state</w:t>
      </w:r>
    </w:p>
    <w:p w:rsidR="00245D83" w:rsidRPr="00AE28C6" w:rsidRDefault="00245D83" w:rsidP="00245D83">
      <w:pPr>
        <w:rPr>
          <w:rFonts w:cs="Times New Roman"/>
          <w:bCs/>
          <w:iCs/>
        </w:rPr>
      </w:pPr>
    </w:p>
    <w:p w:rsidR="00245D83" w:rsidRPr="00D628A2" w:rsidRDefault="00245D83" w:rsidP="00245D83">
      <w:pPr>
        <w:rPr>
          <w:rFonts w:cs="Times New Roman"/>
          <w:bCs/>
          <w:iCs/>
          <w:lang w:bidi="en-US"/>
        </w:rPr>
      </w:pPr>
      <w:r>
        <w:rPr>
          <w:rFonts w:cs="Times New Roman"/>
          <w:bCs/>
          <w:iCs/>
        </w:rPr>
        <w:tab/>
        <w:t xml:space="preserve">Table A2.1 </w:t>
      </w:r>
      <w:r w:rsidRPr="00AE28C6">
        <w:rPr>
          <w:rFonts w:cs="Times New Roman"/>
          <w:bCs/>
          <w:iCs/>
        </w:rPr>
        <w:t>shows reported requests for lobbying by type of bill.</w:t>
      </w:r>
      <w:r>
        <w:rPr>
          <w:rFonts w:cs="Times New Roman"/>
          <w:bCs/>
          <w:iCs/>
        </w:rPr>
        <w:t xml:space="preserve"> </w:t>
      </w:r>
      <w:r w:rsidRPr="00D628A2">
        <w:rPr>
          <w:rFonts w:cs="Times New Roman"/>
          <w:bCs/>
          <w:iCs/>
        </w:rPr>
        <w:t>For most bill types the proportion of reported requests for lobbying fo</w:t>
      </w:r>
      <w:r>
        <w:rPr>
          <w:rFonts w:cs="Times New Roman"/>
          <w:bCs/>
          <w:iCs/>
        </w:rPr>
        <w:t>r that bill type is around .50</w:t>
      </w:r>
      <w:r w:rsidRPr="00D628A2">
        <w:rPr>
          <w:rFonts w:cs="Times New Roman"/>
          <w:bCs/>
          <w:iCs/>
        </w:rPr>
        <w:t xml:space="preserve">. The only exception is the managed care category, which also has the smallest number of responses. </w:t>
      </w:r>
    </w:p>
    <w:p w:rsidR="00245D83" w:rsidRPr="00AE28C6" w:rsidRDefault="00245D83" w:rsidP="00245D83">
      <w:pPr>
        <w:rPr>
          <w:rFonts w:cs="Times New Roman"/>
          <w:bCs/>
          <w:iCs/>
        </w:rPr>
      </w:pPr>
    </w:p>
    <w:p w:rsidR="00245D83" w:rsidRPr="00AE28C6" w:rsidRDefault="00245D83" w:rsidP="00245D83">
      <w:pPr>
        <w:jc w:val="center"/>
        <w:rPr>
          <w:rFonts w:cs="Times New Roman"/>
          <w:bCs/>
          <w:iCs/>
        </w:rPr>
      </w:pPr>
      <w:r>
        <w:rPr>
          <w:rFonts w:cs="Times New Roman"/>
          <w:bCs/>
          <w:iCs/>
        </w:rPr>
        <w:t>[T</w:t>
      </w:r>
      <w:r w:rsidRPr="00AE28C6">
        <w:rPr>
          <w:rFonts w:cs="Times New Roman"/>
          <w:bCs/>
          <w:iCs/>
        </w:rPr>
        <w:t>able</w:t>
      </w:r>
      <w:r>
        <w:rPr>
          <w:rFonts w:cs="Times New Roman"/>
          <w:bCs/>
          <w:iCs/>
        </w:rPr>
        <w:t xml:space="preserve"> A2.1</w:t>
      </w:r>
      <w:r w:rsidRPr="00AE28C6">
        <w:rPr>
          <w:rFonts w:cs="Times New Roman"/>
          <w:bCs/>
          <w:iCs/>
        </w:rPr>
        <w:t xml:space="preserve">: Reports of bureaucrats' </w:t>
      </w:r>
      <w:r w:rsidRPr="00AE28C6">
        <w:rPr>
          <w:rFonts w:cs="Times New Roman"/>
          <w:bCs/>
          <w:i/>
          <w:iCs/>
        </w:rPr>
        <w:t>Requests</w:t>
      </w:r>
      <w:r w:rsidRPr="00AE28C6">
        <w:rPr>
          <w:rFonts w:cs="Times New Roman"/>
          <w:bCs/>
          <w:iCs/>
        </w:rPr>
        <w:t xml:space="preserve"> for lobbying by type of bill</w:t>
      </w:r>
      <w:r>
        <w:rPr>
          <w:rFonts w:cs="Times New Roman"/>
          <w:bCs/>
          <w:iCs/>
        </w:rPr>
        <w:t>]</w:t>
      </w:r>
    </w:p>
    <w:p w:rsidR="00245D83" w:rsidRDefault="00245D83" w:rsidP="00245D83">
      <w:pPr>
        <w:widowControl/>
        <w:suppressAutoHyphens w:val="0"/>
        <w:rPr>
          <w:bCs/>
          <w:iCs/>
        </w:rPr>
      </w:pPr>
    </w:p>
    <w:p w:rsidR="00245D83" w:rsidRDefault="00245D83" w:rsidP="00245D83">
      <w:pPr>
        <w:widowControl/>
        <w:suppressAutoHyphens w:val="0"/>
        <w:rPr>
          <w:bCs/>
          <w:iCs/>
        </w:rPr>
      </w:pPr>
      <w:r>
        <w:rPr>
          <w:bCs/>
          <w:iCs/>
        </w:rPr>
        <w:tab/>
        <w:t>Table A2.2 reports the number and proportion of requests for each of the group types surveyed. As the table makes clear, there were no notable differences in the rate of reported requests across different categories, with most showing rates close to the overall rate of .51. The only true outlier is the health plan or business group category, which included only 4 respondents.</w:t>
      </w:r>
    </w:p>
    <w:p w:rsidR="00245D83" w:rsidRDefault="00245D83" w:rsidP="00245D83">
      <w:pPr>
        <w:widowControl/>
        <w:suppressAutoHyphens w:val="0"/>
        <w:rPr>
          <w:bCs/>
          <w:iCs/>
        </w:rPr>
      </w:pPr>
    </w:p>
    <w:p w:rsidR="00245D83" w:rsidRDefault="00245D83" w:rsidP="00245D83">
      <w:pPr>
        <w:widowControl/>
        <w:suppressAutoHyphens w:val="0"/>
        <w:jc w:val="center"/>
        <w:rPr>
          <w:bCs/>
          <w:iCs/>
        </w:rPr>
      </w:pPr>
      <w:r>
        <w:rPr>
          <w:rFonts w:cs="Times New Roman"/>
          <w:bCs/>
          <w:iCs/>
        </w:rPr>
        <w:t>[T</w:t>
      </w:r>
      <w:r w:rsidRPr="00AE28C6">
        <w:rPr>
          <w:rFonts w:cs="Times New Roman"/>
          <w:bCs/>
          <w:iCs/>
        </w:rPr>
        <w:t>able</w:t>
      </w:r>
      <w:r>
        <w:rPr>
          <w:rFonts w:cs="Times New Roman"/>
          <w:bCs/>
          <w:iCs/>
        </w:rPr>
        <w:t xml:space="preserve"> A2.2</w:t>
      </w:r>
      <w:r w:rsidRPr="00AE28C6">
        <w:rPr>
          <w:rFonts w:cs="Times New Roman"/>
          <w:bCs/>
          <w:iCs/>
        </w:rPr>
        <w:t xml:space="preserve">: Reports of bureaucrats' </w:t>
      </w:r>
      <w:r w:rsidRPr="00AE28C6">
        <w:rPr>
          <w:rFonts w:cs="Times New Roman"/>
          <w:bCs/>
          <w:i/>
          <w:iCs/>
        </w:rPr>
        <w:t>Requests</w:t>
      </w:r>
      <w:r w:rsidRPr="00AE28C6">
        <w:rPr>
          <w:rFonts w:cs="Times New Roman"/>
          <w:bCs/>
          <w:iCs/>
        </w:rPr>
        <w:t xml:space="preserve"> for lobbying by type of </w:t>
      </w:r>
      <w:r>
        <w:rPr>
          <w:rFonts w:cs="Times New Roman"/>
          <w:bCs/>
          <w:iCs/>
        </w:rPr>
        <w:t>group]</w:t>
      </w:r>
    </w:p>
    <w:p w:rsidR="00245D83" w:rsidRDefault="00245D83" w:rsidP="00245D83">
      <w:pPr>
        <w:widowControl/>
        <w:suppressAutoHyphens w:val="0"/>
        <w:ind w:firstLine="720"/>
        <w:rPr>
          <w:bCs/>
          <w:iCs/>
        </w:rPr>
      </w:pPr>
    </w:p>
    <w:p w:rsidR="00245D83" w:rsidRDefault="00245D83" w:rsidP="00245D83">
      <w:pPr>
        <w:widowControl/>
        <w:suppressAutoHyphens w:val="0"/>
        <w:ind w:firstLine="720"/>
        <w:rPr>
          <w:bCs/>
          <w:iCs/>
        </w:rPr>
      </w:pPr>
      <w:r>
        <w:rPr>
          <w:bCs/>
          <w:iCs/>
        </w:rPr>
        <w:t>Figure A2.1 illustrates the frequency of requests by state, reflected as a proportion of requests reported out of lobbyists surveyed in each state.</w:t>
      </w:r>
    </w:p>
    <w:p w:rsidR="00245D83" w:rsidRDefault="00245D83" w:rsidP="00245D83">
      <w:pPr>
        <w:widowControl/>
        <w:suppressAutoHyphens w:val="0"/>
        <w:rPr>
          <w:bCs/>
          <w:iCs/>
        </w:rPr>
      </w:pPr>
    </w:p>
    <w:p w:rsidR="00245D83" w:rsidRDefault="00245D83" w:rsidP="00245D83">
      <w:pPr>
        <w:widowControl/>
        <w:suppressAutoHyphens w:val="0"/>
        <w:jc w:val="center"/>
        <w:rPr>
          <w:bCs/>
          <w:iCs/>
        </w:rPr>
      </w:pPr>
      <w:r>
        <w:rPr>
          <w:bCs/>
          <w:iCs/>
        </w:rPr>
        <w:t xml:space="preserve">[Figure A2.1: Proportion of reported bureaucratic </w:t>
      </w:r>
      <w:r>
        <w:rPr>
          <w:bCs/>
          <w:i/>
          <w:iCs/>
        </w:rPr>
        <w:t>Requests</w:t>
      </w:r>
      <w:r>
        <w:rPr>
          <w:bCs/>
          <w:iCs/>
        </w:rPr>
        <w:t xml:space="preserve"> for lobbying </w:t>
      </w:r>
    </w:p>
    <w:p w:rsidR="00245D83" w:rsidRDefault="00245D83" w:rsidP="00245D83">
      <w:pPr>
        <w:widowControl/>
        <w:suppressAutoHyphens w:val="0"/>
        <w:jc w:val="center"/>
        <w:rPr>
          <w:bCs/>
          <w:iCs/>
        </w:rPr>
      </w:pPr>
      <w:proofErr w:type="gramStart"/>
      <w:r>
        <w:rPr>
          <w:bCs/>
          <w:iCs/>
        </w:rPr>
        <w:t>by</w:t>
      </w:r>
      <w:proofErr w:type="gramEnd"/>
      <w:r>
        <w:rPr>
          <w:bCs/>
          <w:iCs/>
        </w:rPr>
        <w:t xml:space="preserve"> lobbyists surveyed in each state]</w:t>
      </w:r>
    </w:p>
    <w:p w:rsidR="00245D83" w:rsidRDefault="00245D83" w:rsidP="00245D83">
      <w:pPr>
        <w:widowControl/>
        <w:suppressAutoHyphens w:val="0"/>
        <w:ind w:firstLine="360"/>
        <w:rPr>
          <w:b/>
          <w:bCs/>
          <w:iCs/>
        </w:rPr>
      </w:pPr>
      <w:r>
        <w:rPr>
          <w:b/>
          <w:bCs/>
          <w:iCs/>
        </w:rPr>
        <w:br w:type="page"/>
      </w:r>
    </w:p>
    <w:p w:rsidR="00245D83" w:rsidRPr="00A503FC" w:rsidRDefault="00245D83" w:rsidP="00245D83">
      <w:pPr>
        <w:rPr>
          <w:b/>
          <w:bCs/>
          <w:iCs/>
        </w:rPr>
      </w:pPr>
      <w:r w:rsidRPr="00A503FC">
        <w:rPr>
          <w:b/>
          <w:bCs/>
          <w:iCs/>
        </w:rPr>
        <w:lastRenderedPageBreak/>
        <w:t xml:space="preserve">Appendix 3: Robustness </w:t>
      </w:r>
      <w:r>
        <w:rPr>
          <w:b/>
          <w:bCs/>
          <w:iCs/>
        </w:rPr>
        <w:t>c</w:t>
      </w:r>
      <w:r w:rsidRPr="00A503FC">
        <w:rPr>
          <w:b/>
          <w:bCs/>
          <w:iCs/>
        </w:rPr>
        <w:t xml:space="preserve">hecks </w:t>
      </w:r>
      <w:r>
        <w:rPr>
          <w:b/>
          <w:bCs/>
          <w:iCs/>
        </w:rPr>
        <w:t>c</w:t>
      </w:r>
      <w:r w:rsidRPr="00A503FC">
        <w:rPr>
          <w:b/>
          <w:bCs/>
          <w:iCs/>
        </w:rPr>
        <w:t xml:space="preserve">oding </w:t>
      </w:r>
      <w:r>
        <w:rPr>
          <w:b/>
          <w:bCs/>
          <w:iCs/>
        </w:rPr>
        <w:t>i</w:t>
      </w:r>
      <w:r w:rsidRPr="00A503FC">
        <w:rPr>
          <w:b/>
          <w:bCs/>
          <w:iCs/>
        </w:rPr>
        <w:t xml:space="preserve">mplicit </w:t>
      </w:r>
      <w:r>
        <w:rPr>
          <w:b/>
          <w:bCs/>
          <w:iCs/>
        </w:rPr>
        <w:t>r</w:t>
      </w:r>
      <w:r w:rsidRPr="00A503FC">
        <w:rPr>
          <w:b/>
          <w:bCs/>
          <w:iCs/>
        </w:rPr>
        <w:t>equests as “</w:t>
      </w:r>
      <w:r>
        <w:rPr>
          <w:b/>
          <w:bCs/>
          <w:iCs/>
        </w:rPr>
        <w:t>n</w:t>
      </w:r>
      <w:r w:rsidRPr="00A503FC">
        <w:rPr>
          <w:b/>
          <w:bCs/>
          <w:iCs/>
        </w:rPr>
        <w:t xml:space="preserve">o </w:t>
      </w:r>
      <w:r>
        <w:rPr>
          <w:b/>
          <w:bCs/>
          <w:iCs/>
        </w:rPr>
        <w:t>r</w:t>
      </w:r>
      <w:r w:rsidRPr="00A503FC">
        <w:rPr>
          <w:b/>
          <w:bCs/>
          <w:iCs/>
        </w:rPr>
        <w:t>equest”</w:t>
      </w:r>
    </w:p>
    <w:p w:rsidR="00245D83" w:rsidRPr="00133881" w:rsidRDefault="00245D83" w:rsidP="00245D83">
      <w:pPr>
        <w:rPr>
          <w:bCs/>
          <w:iCs/>
        </w:rPr>
      </w:pPr>
    </w:p>
    <w:p w:rsidR="00245D83" w:rsidRDefault="00245D83" w:rsidP="00245D83">
      <w:pPr>
        <w:ind w:firstLine="720"/>
        <w:rPr>
          <w:bCs/>
          <w:iCs/>
        </w:rPr>
      </w:pPr>
      <w:r>
        <w:rPr>
          <w:bCs/>
          <w:iCs/>
        </w:rPr>
        <w:t xml:space="preserve">For the models reported in this appendix, all “implicit request” observations are coded as “no request.” Table A3.1 corresponds to Table 4 in the manuscript, while Figures A3.1, A.3.2 and A.3.3 correspond to Figures 1, 2, and 3, respectively. </w:t>
      </w:r>
    </w:p>
    <w:p w:rsidR="00245D83" w:rsidRDefault="00245D83" w:rsidP="00245D83">
      <w:pPr>
        <w:rPr>
          <w:bCs/>
          <w:iCs/>
        </w:rPr>
      </w:pPr>
    </w:p>
    <w:p w:rsidR="00245D83" w:rsidRDefault="00245D83" w:rsidP="00245D83">
      <w:pPr>
        <w:jc w:val="center"/>
        <w:rPr>
          <w:bCs/>
          <w:iCs/>
        </w:rPr>
      </w:pPr>
      <w:r>
        <w:rPr>
          <w:bCs/>
          <w:iCs/>
        </w:rPr>
        <w:t>[Table A3.1. Logit models of explicit requests for lobbying on recent Medicaid bills]</w:t>
      </w:r>
    </w:p>
    <w:p w:rsidR="00245D83" w:rsidRDefault="00245D83" w:rsidP="00245D83">
      <w:pPr>
        <w:widowControl/>
        <w:suppressAutoHyphens w:val="0"/>
        <w:rPr>
          <w:bCs/>
          <w:iCs/>
        </w:rPr>
      </w:pPr>
    </w:p>
    <w:p w:rsidR="00245D83" w:rsidRDefault="00245D83" w:rsidP="00245D83">
      <w:pPr>
        <w:jc w:val="center"/>
        <w:rPr>
          <w:bCs/>
          <w:iCs/>
        </w:rPr>
      </w:pPr>
      <w:r>
        <w:rPr>
          <w:bCs/>
          <w:iCs/>
        </w:rPr>
        <w:t xml:space="preserve">[Figure A3.1: </w:t>
      </w:r>
      <w:r w:rsidRPr="00444437">
        <w:rPr>
          <w:bCs/>
          <w:iCs/>
        </w:rPr>
        <w:t xml:space="preserve">Change in probability of explicit Requests only for unit increases </w:t>
      </w:r>
    </w:p>
    <w:p w:rsidR="00245D83" w:rsidRDefault="00245D83" w:rsidP="00245D83">
      <w:pPr>
        <w:jc w:val="center"/>
        <w:rPr>
          <w:bCs/>
          <w:iCs/>
        </w:rPr>
      </w:pPr>
      <w:proofErr w:type="gramStart"/>
      <w:r w:rsidRPr="00444437">
        <w:rPr>
          <w:bCs/>
          <w:iCs/>
        </w:rPr>
        <w:t>in</w:t>
      </w:r>
      <w:proofErr w:type="gramEnd"/>
      <w:r w:rsidRPr="00444437">
        <w:rPr>
          <w:bCs/>
          <w:iCs/>
        </w:rPr>
        <w:t xml:space="preserve"> agency capacity at different levels of agreement (values centered at means)</w:t>
      </w:r>
      <w:r>
        <w:rPr>
          <w:bCs/>
          <w:iCs/>
        </w:rPr>
        <w:t>]</w:t>
      </w:r>
    </w:p>
    <w:p w:rsidR="00245D83" w:rsidRDefault="00245D83" w:rsidP="00245D83">
      <w:pPr>
        <w:jc w:val="center"/>
        <w:rPr>
          <w:bCs/>
          <w:iCs/>
        </w:rPr>
      </w:pPr>
    </w:p>
    <w:p w:rsidR="00245D83" w:rsidRDefault="00245D83" w:rsidP="00245D83">
      <w:pPr>
        <w:jc w:val="center"/>
        <w:rPr>
          <w:bCs/>
          <w:iCs/>
        </w:rPr>
      </w:pPr>
      <w:r>
        <w:rPr>
          <w:bCs/>
          <w:iCs/>
        </w:rPr>
        <w:t>[Figure A3.2:</w:t>
      </w:r>
      <w:r w:rsidRPr="00444437">
        <w:rPr>
          <w:bCs/>
          <w:iCs/>
        </w:rPr>
        <w:t xml:space="preserve"> Change in probability of explicit Requests only for unit increases </w:t>
      </w:r>
    </w:p>
    <w:p w:rsidR="00245D83" w:rsidRDefault="00245D83" w:rsidP="00245D83">
      <w:pPr>
        <w:jc w:val="center"/>
        <w:rPr>
          <w:bCs/>
          <w:iCs/>
        </w:rPr>
      </w:pPr>
      <w:proofErr w:type="gramStart"/>
      <w:r w:rsidRPr="00444437">
        <w:rPr>
          <w:bCs/>
          <w:iCs/>
        </w:rPr>
        <w:t>in</w:t>
      </w:r>
      <w:proofErr w:type="gramEnd"/>
      <w:r w:rsidRPr="00444437">
        <w:rPr>
          <w:bCs/>
          <w:iCs/>
        </w:rPr>
        <w:t xml:space="preserve"> legislative capacity at different levels of agreement (values centered at means)</w:t>
      </w:r>
      <w:r>
        <w:rPr>
          <w:bCs/>
          <w:iCs/>
        </w:rPr>
        <w:t>]</w:t>
      </w:r>
    </w:p>
    <w:p w:rsidR="00245D83" w:rsidRDefault="00245D83" w:rsidP="00245D83">
      <w:pPr>
        <w:widowControl/>
        <w:suppressAutoHyphens w:val="0"/>
        <w:rPr>
          <w:bCs/>
          <w:iCs/>
        </w:rPr>
      </w:pPr>
    </w:p>
    <w:p w:rsidR="00245D83" w:rsidRDefault="00245D83" w:rsidP="00245D83">
      <w:pPr>
        <w:jc w:val="center"/>
        <w:rPr>
          <w:bCs/>
          <w:iCs/>
        </w:rPr>
      </w:pPr>
      <w:r>
        <w:rPr>
          <w:bCs/>
          <w:iCs/>
        </w:rPr>
        <w:t>[Figure A3.3:</w:t>
      </w:r>
      <w:r w:rsidRPr="009E4CDA">
        <w:t xml:space="preserve"> </w:t>
      </w:r>
      <w:r w:rsidRPr="009E4CDA">
        <w:rPr>
          <w:bCs/>
          <w:iCs/>
        </w:rPr>
        <w:t xml:space="preserve">Change in probability of Requests for unit increases in gubernatorial </w:t>
      </w:r>
    </w:p>
    <w:p w:rsidR="00245D83" w:rsidRDefault="00245D83" w:rsidP="00245D83">
      <w:pPr>
        <w:jc w:val="center"/>
        <w:rPr>
          <w:bCs/>
          <w:iCs/>
        </w:rPr>
      </w:pPr>
      <w:proofErr w:type="gramStart"/>
      <w:r w:rsidRPr="009E4CDA">
        <w:rPr>
          <w:bCs/>
          <w:iCs/>
        </w:rPr>
        <w:t>power</w:t>
      </w:r>
      <w:proofErr w:type="gramEnd"/>
      <w:r w:rsidRPr="009E4CDA">
        <w:rPr>
          <w:bCs/>
          <w:iCs/>
        </w:rPr>
        <w:t xml:space="preserve"> at different levels of governor-bureaucrat agreement (values centered at means)</w:t>
      </w:r>
      <w:r>
        <w:rPr>
          <w:bCs/>
          <w:iCs/>
        </w:rPr>
        <w:t>]</w:t>
      </w:r>
    </w:p>
    <w:p w:rsidR="00245D83" w:rsidRDefault="00245D83" w:rsidP="00245D83">
      <w:pPr>
        <w:jc w:val="center"/>
        <w:rPr>
          <w:bCs/>
          <w:iCs/>
        </w:rPr>
      </w:pPr>
    </w:p>
    <w:p w:rsidR="00245D83" w:rsidRDefault="00245D83" w:rsidP="00245D83">
      <w:pPr>
        <w:jc w:val="center"/>
        <w:rPr>
          <w:bCs/>
          <w:iCs/>
        </w:rPr>
      </w:pPr>
    </w:p>
    <w:p w:rsidR="00245D83" w:rsidRDefault="00245D83" w:rsidP="00245D83">
      <w:pPr>
        <w:widowControl/>
        <w:suppressAutoHyphens w:val="0"/>
        <w:rPr>
          <w:bCs/>
          <w:iCs/>
        </w:rPr>
      </w:pPr>
      <w:r>
        <w:rPr>
          <w:bCs/>
          <w:iCs/>
        </w:rPr>
        <w:br w:type="page"/>
      </w:r>
    </w:p>
    <w:p w:rsidR="00245D83" w:rsidRDefault="00245D83" w:rsidP="00245D83">
      <w:pPr>
        <w:rPr>
          <w:b/>
          <w:bCs/>
          <w:iCs/>
        </w:rPr>
      </w:pPr>
      <w:r>
        <w:rPr>
          <w:b/>
          <w:bCs/>
          <w:iCs/>
        </w:rPr>
        <w:lastRenderedPageBreak/>
        <w:t>Appendix 4</w:t>
      </w:r>
      <w:r w:rsidRPr="00A503FC">
        <w:rPr>
          <w:b/>
          <w:bCs/>
          <w:iCs/>
        </w:rPr>
        <w:t xml:space="preserve">: </w:t>
      </w:r>
      <w:r>
        <w:rPr>
          <w:b/>
          <w:bCs/>
          <w:iCs/>
        </w:rPr>
        <w:t>Analyses of indirect bureaucratic lobbying requests on the survey bill only</w:t>
      </w:r>
    </w:p>
    <w:p w:rsidR="00245D83" w:rsidRDefault="00245D83" w:rsidP="00245D83">
      <w:pPr>
        <w:rPr>
          <w:b/>
          <w:bCs/>
          <w:iCs/>
        </w:rPr>
      </w:pPr>
    </w:p>
    <w:p w:rsidR="00245D83" w:rsidRDefault="00245D83" w:rsidP="00245D83">
      <w:r>
        <w:t xml:space="preserve">[Table A4-1. Logit models of </w:t>
      </w:r>
      <w:r>
        <w:rPr>
          <w:i/>
        </w:rPr>
        <w:t xml:space="preserve">Requests </w:t>
      </w:r>
      <w:r>
        <w:t>for lobbying on the survey bill only]</w:t>
      </w:r>
    </w:p>
    <w:p w:rsidR="00245D83" w:rsidRPr="00B8718A" w:rsidRDefault="00245D83" w:rsidP="00245D83"/>
    <w:p w:rsidR="00245D83" w:rsidRPr="00A503FC" w:rsidRDefault="00245D83" w:rsidP="00245D83">
      <w:pPr>
        <w:rPr>
          <w:b/>
          <w:bCs/>
          <w:iCs/>
        </w:rPr>
      </w:pPr>
    </w:p>
    <w:p w:rsidR="00245D83" w:rsidRPr="00133881" w:rsidRDefault="00245D83" w:rsidP="00245D83">
      <w:pPr>
        <w:rPr>
          <w:bCs/>
          <w:iCs/>
        </w:rPr>
      </w:pPr>
    </w:p>
    <w:p w:rsidR="00B83B32" w:rsidRDefault="00B83B32">
      <w:pPr>
        <w:widowControl/>
        <w:suppressAutoHyphens w:val="0"/>
        <w:spacing w:after="160" w:line="259" w:lineRule="auto"/>
        <w:rPr>
          <w:rFonts w:cs="Times New Roman"/>
          <w:bCs/>
          <w:iCs/>
        </w:rPr>
      </w:pPr>
      <w:r>
        <w:rPr>
          <w:rFonts w:cs="Times New Roman"/>
          <w:bCs/>
          <w:iCs/>
        </w:rPr>
        <w:br w:type="page"/>
      </w:r>
    </w:p>
    <w:p w:rsidR="002C53D3" w:rsidRPr="00AE28C6" w:rsidRDefault="002C53D3" w:rsidP="002C53D3">
      <w:pPr>
        <w:rPr>
          <w:rFonts w:cs="Times New Roman"/>
          <w:bCs/>
          <w:iCs/>
        </w:rPr>
      </w:pPr>
      <w:r>
        <w:rPr>
          <w:rFonts w:cs="Times New Roman"/>
          <w:bCs/>
          <w:iCs/>
        </w:rPr>
        <w:lastRenderedPageBreak/>
        <w:t>T</w:t>
      </w:r>
      <w:r w:rsidRPr="00AE28C6">
        <w:rPr>
          <w:rFonts w:cs="Times New Roman"/>
          <w:bCs/>
          <w:iCs/>
        </w:rPr>
        <w:t>able</w:t>
      </w:r>
      <w:r>
        <w:rPr>
          <w:rFonts w:cs="Times New Roman"/>
          <w:bCs/>
          <w:iCs/>
        </w:rPr>
        <w:t xml:space="preserve"> A2.1</w:t>
      </w:r>
      <w:r w:rsidRPr="00AE28C6">
        <w:rPr>
          <w:rFonts w:cs="Times New Roman"/>
          <w:bCs/>
          <w:iCs/>
        </w:rPr>
        <w:t xml:space="preserve">: Reports of bureaucrats' </w:t>
      </w:r>
      <w:r w:rsidRPr="00AE28C6">
        <w:rPr>
          <w:rFonts w:cs="Times New Roman"/>
          <w:bCs/>
          <w:i/>
          <w:iCs/>
        </w:rPr>
        <w:t>Requests</w:t>
      </w:r>
      <w:r w:rsidRPr="00AE28C6">
        <w:rPr>
          <w:rFonts w:cs="Times New Roman"/>
          <w:bCs/>
          <w:iCs/>
        </w:rPr>
        <w:t xml:space="preserve"> for lobbying by type of bill</w:t>
      </w:r>
    </w:p>
    <w:tbl>
      <w:tblPr>
        <w:tblStyle w:val="TableGrid"/>
        <w:tblW w:w="9640" w:type="dxa"/>
        <w:tblInd w:w="-180" w:type="dxa"/>
        <w:tblLook w:val="04A0" w:firstRow="1" w:lastRow="0" w:firstColumn="1" w:lastColumn="0" w:noHBand="0" w:noVBand="1"/>
      </w:tblPr>
      <w:tblGrid>
        <w:gridCol w:w="2520"/>
        <w:gridCol w:w="2160"/>
        <w:gridCol w:w="1800"/>
        <w:gridCol w:w="910"/>
        <w:gridCol w:w="990"/>
        <w:gridCol w:w="1260"/>
      </w:tblGrid>
      <w:tr w:rsidR="002C53D3" w:rsidRPr="00AE28C6" w:rsidTr="002C53D3">
        <w:trPr>
          <w:trHeight w:val="530"/>
        </w:trPr>
        <w:tc>
          <w:tcPr>
            <w:tcW w:w="2520" w:type="dxa"/>
            <w:tcBorders>
              <w:top w:val="single" w:sz="4" w:space="0" w:color="auto"/>
              <w:left w:val="nil"/>
              <w:bottom w:val="single" w:sz="4" w:space="0" w:color="auto"/>
              <w:right w:val="nil"/>
            </w:tcBorders>
            <w:vAlign w:val="center"/>
          </w:tcPr>
          <w:p w:rsidR="002C53D3" w:rsidRPr="00AE28C6" w:rsidRDefault="002C53D3" w:rsidP="00655067">
            <w:pPr>
              <w:tabs>
                <w:tab w:val="left" w:pos="2202"/>
              </w:tabs>
              <w:jc w:val="center"/>
              <w:rPr>
                <w:rFonts w:cs="Times New Roman"/>
                <w:bCs/>
                <w:iCs/>
              </w:rPr>
            </w:pPr>
            <w:r w:rsidRPr="00AE28C6">
              <w:rPr>
                <w:rFonts w:cs="Times New Roman"/>
                <w:bCs/>
                <w:iCs/>
              </w:rPr>
              <w:t xml:space="preserve">Bill </w:t>
            </w:r>
            <w:r>
              <w:rPr>
                <w:rFonts w:cs="Times New Roman"/>
                <w:bCs/>
                <w:iCs/>
              </w:rPr>
              <w:t>t</w:t>
            </w:r>
            <w:r w:rsidRPr="00AE28C6">
              <w:rPr>
                <w:rFonts w:cs="Times New Roman"/>
                <w:bCs/>
                <w:iCs/>
              </w:rPr>
              <w:t>ype</w:t>
            </w:r>
          </w:p>
        </w:tc>
        <w:tc>
          <w:tcPr>
            <w:tcW w:w="2160" w:type="dxa"/>
            <w:tcBorders>
              <w:top w:val="single" w:sz="4" w:space="0" w:color="auto"/>
              <w:left w:val="nil"/>
              <w:bottom w:val="single" w:sz="4" w:space="0" w:color="auto"/>
              <w:right w:val="nil"/>
            </w:tcBorders>
            <w:vAlign w:val="center"/>
          </w:tcPr>
          <w:p w:rsidR="002C53D3" w:rsidRPr="00AE28C6" w:rsidRDefault="002C53D3" w:rsidP="00655067">
            <w:pPr>
              <w:jc w:val="center"/>
              <w:rPr>
                <w:rFonts w:cs="Times New Roman"/>
                <w:bCs/>
                <w:iCs/>
              </w:rPr>
            </w:pPr>
            <w:r w:rsidRPr="00AE28C6">
              <w:rPr>
                <w:rFonts w:cs="Times New Roman"/>
                <w:bCs/>
                <w:iCs/>
              </w:rPr>
              <w:t>Number of bills in sample (1 per state)</w:t>
            </w:r>
          </w:p>
        </w:tc>
        <w:tc>
          <w:tcPr>
            <w:tcW w:w="1800" w:type="dxa"/>
            <w:tcBorders>
              <w:top w:val="single" w:sz="4" w:space="0" w:color="auto"/>
              <w:left w:val="nil"/>
              <w:bottom w:val="single" w:sz="4" w:space="0" w:color="auto"/>
              <w:right w:val="nil"/>
            </w:tcBorders>
            <w:vAlign w:val="center"/>
          </w:tcPr>
          <w:p w:rsidR="002C53D3" w:rsidRPr="00AE28C6" w:rsidRDefault="002C53D3" w:rsidP="00655067">
            <w:pPr>
              <w:jc w:val="center"/>
              <w:rPr>
                <w:rFonts w:cs="Times New Roman"/>
                <w:bCs/>
                <w:iCs/>
              </w:rPr>
            </w:pPr>
            <w:r w:rsidRPr="00AE28C6">
              <w:rPr>
                <w:rFonts w:cs="Times New Roman"/>
                <w:bCs/>
                <w:iCs/>
              </w:rPr>
              <w:t>Total individual responses</w:t>
            </w:r>
          </w:p>
        </w:tc>
        <w:tc>
          <w:tcPr>
            <w:tcW w:w="910" w:type="dxa"/>
            <w:tcBorders>
              <w:top w:val="single" w:sz="4" w:space="0" w:color="auto"/>
              <w:left w:val="nil"/>
              <w:bottom w:val="single" w:sz="4" w:space="0" w:color="auto"/>
              <w:right w:val="nil"/>
            </w:tcBorders>
            <w:vAlign w:val="center"/>
          </w:tcPr>
          <w:p w:rsidR="002C53D3" w:rsidRPr="00AE28C6" w:rsidRDefault="002C53D3" w:rsidP="00655067">
            <w:pPr>
              <w:jc w:val="center"/>
              <w:rPr>
                <w:rFonts w:cs="Times New Roman"/>
                <w:bCs/>
                <w:iCs/>
              </w:rPr>
            </w:pPr>
            <w:r w:rsidRPr="00AE28C6">
              <w:rPr>
                <w:rFonts w:cs="Times New Roman"/>
                <w:bCs/>
                <w:iCs/>
              </w:rPr>
              <w:t>No request</w:t>
            </w:r>
          </w:p>
        </w:tc>
        <w:tc>
          <w:tcPr>
            <w:tcW w:w="990" w:type="dxa"/>
            <w:tcBorders>
              <w:top w:val="single" w:sz="4" w:space="0" w:color="auto"/>
              <w:left w:val="nil"/>
              <w:bottom w:val="single" w:sz="4" w:space="0" w:color="auto"/>
              <w:right w:val="nil"/>
            </w:tcBorders>
            <w:vAlign w:val="center"/>
          </w:tcPr>
          <w:p w:rsidR="002C53D3" w:rsidRPr="00AE28C6" w:rsidRDefault="002C53D3" w:rsidP="00655067">
            <w:pPr>
              <w:jc w:val="center"/>
              <w:rPr>
                <w:rFonts w:cs="Times New Roman"/>
                <w:bCs/>
                <w:iCs/>
              </w:rPr>
            </w:pPr>
            <w:r w:rsidRPr="00AE28C6">
              <w:rPr>
                <w:rFonts w:cs="Times New Roman"/>
                <w:bCs/>
                <w:iCs/>
              </w:rPr>
              <w:t>Request</w:t>
            </w:r>
          </w:p>
        </w:tc>
        <w:tc>
          <w:tcPr>
            <w:tcW w:w="1260" w:type="dxa"/>
            <w:tcBorders>
              <w:top w:val="single" w:sz="4" w:space="0" w:color="auto"/>
              <w:left w:val="nil"/>
              <w:bottom w:val="single" w:sz="4" w:space="0" w:color="auto"/>
              <w:right w:val="nil"/>
            </w:tcBorders>
            <w:vAlign w:val="center"/>
          </w:tcPr>
          <w:p w:rsidR="002C53D3" w:rsidRPr="00AE28C6" w:rsidRDefault="002C53D3" w:rsidP="00655067">
            <w:pPr>
              <w:jc w:val="center"/>
              <w:rPr>
                <w:rFonts w:cs="Times New Roman"/>
                <w:bCs/>
                <w:iCs/>
              </w:rPr>
            </w:pPr>
            <w:r w:rsidRPr="00AE28C6">
              <w:rPr>
                <w:rFonts w:cs="Times New Roman"/>
                <w:bCs/>
                <w:iCs/>
              </w:rPr>
              <w:t>Proportion requests</w:t>
            </w:r>
          </w:p>
        </w:tc>
      </w:tr>
      <w:tr w:rsidR="002C53D3" w:rsidRPr="00AE28C6" w:rsidTr="002C53D3">
        <w:tc>
          <w:tcPr>
            <w:tcW w:w="2520" w:type="dxa"/>
            <w:tcBorders>
              <w:top w:val="single" w:sz="4" w:space="0" w:color="auto"/>
              <w:left w:val="nil"/>
              <w:bottom w:val="nil"/>
              <w:right w:val="nil"/>
            </w:tcBorders>
          </w:tcPr>
          <w:p w:rsidR="002C53D3" w:rsidRPr="00AE28C6" w:rsidRDefault="002C53D3" w:rsidP="00655067">
            <w:pPr>
              <w:tabs>
                <w:tab w:val="left" w:pos="2202"/>
              </w:tabs>
              <w:ind w:right="-198"/>
              <w:rPr>
                <w:rFonts w:cs="Times New Roman"/>
                <w:bCs/>
                <w:iCs/>
              </w:rPr>
            </w:pPr>
            <w:r w:rsidRPr="00AE28C6">
              <w:rPr>
                <w:rFonts w:cs="Times New Roman"/>
                <w:bCs/>
                <w:iCs/>
              </w:rPr>
              <w:t>Budget bill</w:t>
            </w:r>
          </w:p>
        </w:tc>
        <w:tc>
          <w:tcPr>
            <w:tcW w:w="2160" w:type="dxa"/>
            <w:tcBorders>
              <w:top w:val="single" w:sz="4" w:space="0" w:color="auto"/>
              <w:left w:val="nil"/>
              <w:bottom w:val="nil"/>
              <w:right w:val="nil"/>
            </w:tcBorders>
          </w:tcPr>
          <w:p w:rsidR="002C53D3" w:rsidRPr="00AE28C6" w:rsidRDefault="002C53D3" w:rsidP="00655067">
            <w:pPr>
              <w:jc w:val="center"/>
              <w:rPr>
                <w:rFonts w:cs="Times New Roman"/>
                <w:bCs/>
                <w:iCs/>
              </w:rPr>
            </w:pPr>
            <w:r w:rsidRPr="00AE28C6">
              <w:rPr>
                <w:rFonts w:cs="Times New Roman"/>
                <w:bCs/>
                <w:iCs/>
              </w:rPr>
              <w:t>13</w:t>
            </w:r>
          </w:p>
        </w:tc>
        <w:tc>
          <w:tcPr>
            <w:tcW w:w="1800" w:type="dxa"/>
            <w:tcBorders>
              <w:top w:val="single" w:sz="4" w:space="0" w:color="auto"/>
              <w:left w:val="nil"/>
              <w:bottom w:val="nil"/>
              <w:right w:val="nil"/>
            </w:tcBorders>
          </w:tcPr>
          <w:p w:rsidR="002C53D3" w:rsidRPr="00AE28C6" w:rsidRDefault="002C53D3" w:rsidP="00655067">
            <w:pPr>
              <w:jc w:val="center"/>
              <w:rPr>
                <w:rFonts w:cs="Times New Roman"/>
                <w:bCs/>
                <w:iCs/>
              </w:rPr>
            </w:pPr>
            <w:r w:rsidRPr="00AE28C6">
              <w:rPr>
                <w:rFonts w:cs="Times New Roman"/>
                <w:bCs/>
                <w:iCs/>
              </w:rPr>
              <w:t>60</w:t>
            </w:r>
          </w:p>
        </w:tc>
        <w:tc>
          <w:tcPr>
            <w:tcW w:w="910" w:type="dxa"/>
            <w:tcBorders>
              <w:top w:val="single" w:sz="4" w:space="0" w:color="auto"/>
              <w:left w:val="nil"/>
              <w:bottom w:val="nil"/>
              <w:right w:val="nil"/>
            </w:tcBorders>
          </w:tcPr>
          <w:p w:rsidR="002C53D3" w:rsidRPr="00AE28C6" w:rsidRDefault="002C53D3" w:rsidP="00655067">
            <w:pPr>
              <w:jc w:val="center"/>
              <w:rPr>
                <w:rFonts w:cs="Times New Roman"/>
                <w:bCs/>
                <w:iCs/>
              </w:rPr>
            </w:pPr>
            <w:r w:rsidRPr="00AE28C6">
              <w:rPr>
                <w:rFonts w:cs="Times New Roman"/>
                <w:bCs/>
                <w:iCs/>
              </w:rPr>
              <w:t>28</w:t>
            </w:r>
          </w:p>
        </w:tc>
        <w:tc>
          <w:tcPr>
            <w:tcW w:w="990" w:type="dxa"/>
            <w:tcBorders>
              <w:top w:val="single" w:sz="4" w:space="0" w:color="auto"/>
              <w:left w:val="nil"/>
              <w:bottom w:val="nil"/>
              <w:right w:val="nil"/>
            </w:tcBorders>
          </w:tcPr>
          <w:p w:rsidR="002C53D3" w:rsidRPr="00AE28C6" w:rsidRDefault="002C53D3" w:rsidP="00655067">
            <w:pPr>
              <w:jc w:val="center"/>
              <w:rPr>
                <w:rFonts w:cs="Times New Roman"/>
                <w:bCs/>
                <w:iCs/>
              </w:rPr>
            </w:pPr>
            <w:r w:rsidRPr="00AE28C6">
              <w:rPr>
                <w:rFonts w:cs="Times New Roman"/>
                <w:bCs/>
                <w:iCs/>
              </w:rPr>
              <w:t>32</w:t>
            </w:r>
          </w:p>
        </w:tc>
        <w:tc>
          <w:tcPr>
            <w:tcW w:w="1260" w:type="dxa"/>
            <w:tcBorders>
              <w:top w:val="single" w:sz="4" w:space="0" w:color="auto"/>
              <w:left w:val="nil"/>
              <w:bottom w:val="nil"/>
              <w:right w:val="nil"/>
            </w:tcBorders>
          </w:tcPr>
          <w:p w:rsidR="002C53D3" w:rsidRPr="00AE28C6" w:rsidRDefault="002C53D3" w:rsidP="00655067">
            <w:pPr>
              <w:jc w:val="center"/>
              <w:rPr>
                <w:rFonts w:cs="Times New Roman"/>
                <w:bCs/>
                <w:iCs/>
              </w:rPr>
            </w:pPr>
            <w:r w:rsidRPr="00AE28C6">
              <w:rPr>
                <w:rFonts w:cs="Times New Roman"/>
                <w:bCs/>
                <w:iCs/>
              </w:rPr>
              <w:t>0.53</w:t>
            </w:r>
          </w:p>
        </w:tc>
      </w:tr>
      <w:tr w:rsidR="002C53D3" w:rsidRPr="00AE28C6" w:rsidTr="002C53D3">
        <w:tc>
          <w:tcPr>
            <w:tcW w:w="2520" w:type="dxa"/>
            <w:tcBorders>
              <w:top w:val="nil"/>
              <w:left w:val="nil"/>
              <w:bottom w:val="nil"/>
              <w:right w:val="nil"/>
            </w:tcBorders>
          </w:tcPr>
          <w:p w:rsidR="002C53D3" w:rsidRPr="00AE28C6" w:rsidRDefault="002C53D3" w:rsidP="00655067">
            <w:pPr>
              <w:tabs>
                <w:tab w:val="left" w:pos="2202"/>
              </w:tabs>
              <w:ind w:right="-198"/>
              <w:rPr>
                <w:rFonts w:cs="Times New Roman"/>
                <w:bCs/>
                <w:iCs/>
              </w:rPr>
            </w:pPr>
            <w:r w:rsidRPr="00AE28C6">
              <w:rPr>
                <w:rFonts w:cs="Times New Roman"/>
                <w:bCs/>
                <w:iCs/>
              </w:rPr>
              <w:t>Provider assessment</w:t>
            </w:r>
          </w:p>
        </w:tc>
        <w:tc>
          <w:tcPr>
            <w:tcW w:w="216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4</w:t>
            </w:r>
          </w:p>
        </w:tc>
        <w:tc>
          <w:tcPr>
            <w:tcW w:w="180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13</w:t>
            </w:r>
          </w:p>
        </w:tc>
        <w:tc>
          <w:tcPr>
            <w:tcW w:w="91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5</w:t>
            </w:r>
          </w:p>
        </w:tc>
        <w:tc>
          <w:tcPr>
            <w:tcW w:w="99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8</w:t>
            </w:r>
          </w:p>
        </w:tc>
        <w:tc>
          <w:tcPr>
            <w:tcW w:w="126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0.62</w:t>
            </w:r>
          </w:p>
        </w:tc>
      </w:tr>
      <w:tr w:rsidR="002C53D3" w:rsidRPr="00AE28C6" w:rsidTr="002C53D3">
        <w:tc>
          <w:tcPr>
            <w:tcW w:w="2520" w:type="dxa"/>
            <w:tcBorders>
              <w:top w:val="nil"/>
              <w:left w:val="nil"/>
              <w:bottom w:val="nil"/>
              <w:right w:val="nil"/>
            </w:tcBorders>
          </w:tcPr>
          <w:p w:rsidR="002C53D3" w:rsidRPr="00AE28C6" w:rsidRDefault="002C53D3" w:rsidP="002C53D3">
            <w:pPr>
              <w:tabs>
                <w:tab w:val="left" w:pos="2202"/>
              </w:tabs>
              <w:ind w:right="-108"/>
              <w:rPr>
                <w:rFonts w:cs="Times New Roman"/>
                <w:bCs/>
                <w:iCs/>
              </w:rPr>
            </w:pPr>
            <w:r w:rsidRPr="00AE28C6">
              <w:rPr>
                <w:rFonts w:cs="Times New Roman"/>
                <w:bCs/>
                <w:iCs/>
              </w:rPr>
              <w:t>Managed care expansion</w:t>
            </w:r>
          </w:p>
        </w:tc>
        <w:tc>
          <w:tcPr>
            <w:tcW w:w="216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2</w:t>
            </w:r>
          </w:p>
        </w:tc>
        <w:tc>
          <w:tcPr>
            <w:tcW w:w="180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9</w:t>
            </w:r>
          </w:p>
        </w:tc>
        <w:tc>
          <w:tcPr>
            <w:tcW w:w="91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7</w:t>
            </w:r>
          </w:p>
        </w:tc>
        <w:tc>
          <w:tcPr>
            <w:tcW w:w="99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2</w:t>
            </w:r>
          </w:p>
        </w:tc>
        <w:tc>
          <w:tcPr>
            <w:tcW w:w="126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0.22</w:t>
            </w:r>
          </w:p>
        </w:tc>
      </w:tr>
      <w:tr w:rsidR="002C53D3" w:rsidRPr="00AE28C6" w:rsidTr="002C53D3">
        <w:tc>
          <w:tcPr>
            <w:tcW w:w="2520" w:type="dxa"/>
            <w:tcBorders>
              <w:top w:val="nil"/>
              <w:left w:val="nil"/>
              <w:bottom w:val="nil"/>
              <w:right w:val="nil"/>
            </w:tcBorders>
          </w:tcPr>
          <w:p w:rsidR="002C53D3" w:rsidRPr="00AE28C6" w:rsidRDefault="002C53D3" w:rsidP="00655067">
            <w:pPr>
              <w:tabs>
                <w:tab w:val="left" w:pos="2202"/>
              </w:tabs>
              <w:ind w:right="-198"/>
              <w:rPr>
                <w:rFonts w:cs="Times New Roman"/>
                <w:bCs/>
                <w:iCs/>
              </w:rPr>
            </w:pPr>
            <w:r w:rsidRPr="00AE28C6">
              <w:rPr>
                <w:rFonts w:cs="Times New Roman"/>
                <w:bCs/>
                <w:iCs/>
              </w:rPr>
              <w:t>Other</w:t>
            </w:r>
          </w:p>
        </w:tc>
        <w:tc>
          <w:tcPr>
            <w:tcW w:w="216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3</w:t>
            </w:r>
          </w:p>
        </w:tc>
        <w:tc>
          <w:tcPr>
            <w:tcW w:w="180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14</w:t>
            </w:r>
          </w:p>
        </w:tc>
        <w:tc>
          <w:tcPr>
            <w:tcW w:w="91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7</w:t>
            </w:r>
          </w:p>
        </w:tc>
        <w:tc>
          <w:tcPr>
            <w:tcW w:w="99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7</w:t>
            </w:r>
          </w:p>
        </w:tc>
        <w:tc>
          <w:tcPr>
            <w:tcW w:w="1260" w:type="dxa"/>
            <w:tcBorders>
              <w:top w:val="nil"/>
              <w:left w:val="nil"/>
              <w:bottom w:val="nil"/>
              <w:right w:val="nil"/>
            </w:tcBorders>
          </w:tcPr>
          <w:p w:rsidR="002C53D3" w:rsidRPr="00AE28C6" w:rsidRDefault="002C53D3" w:rsidP="00655067">
            <w:pPr>
              <w:jc w:val="center"/>
              <w:rPr>
                <w:rFonts w:cs="Times New Roman"/>
                <w:bCs/>
                <w:iCs/>
              </w:rPr>
            </w:pPr>
            <w:r w:rsidRPr="00AE28C6">
              <w:rPr>
                <w:rFonts w:cs="Times New Roman"/>
                <w:bCs/>
                <w:iCs/>
              </w:rPr>
              <w:t>0.50</w:t>
            </w:r>
          </w:p>
        </w:tc>
      </w:tr>
      <w:tr w:rsidR="002C53D3" w:rsidRPr="00AE28C6" w:rsidTr="002C53D3">
        <w:trPr>
          <w:trHeight w:val="80"/>
        </w:trPr>
        <w:tc>
          <w:tcPr>
            <w:tcW w:w="2520" w:type="dxa"/>
            <w:tcBorders>
              <w:top w:val="nil"/>
              <w:left w:val="nil"/>
              <w:bottom w:val="single" w:sz="4" w:space="0" w:color="auto"/>
              <w:right w:val="nil"/>
            </w:tcBorders>
          </w:tcPr>
          <w:p w:rsidR="002C53D3" w:rsidRPr="00AE28C6" w:rsidRDefault="002C53D3" w:rsidP="00655067">
            <w:pPr>
              <w:tabs>
                <w:tab w:val="left" w:pos="2202"/>
              </w:tabs>
              <w:ind w:right="-198"/>
              <w:rPr>
                <w:rFonts w:cs="Times New Roman"/>
                <w:bCs/>
                <w:iCs/>
              </w:rPr>
            </w:pPr>
            <w:r w:rsidRPr="00AE28C6">
              <w:rPr>
                <w:rFonts w:cs="Times New Roman"/>
                <w:bCs/>
                <w:iCs/>
              </w:rPr>
              <w:t>Budget-related (e.g., provider reimbursement)</w:t>
            </w:r>
          </w:p>
        </w:tc>
        <w:tc>
          <w:tcPr>
            <w:tcW w:w="2160" w:type="dxa"/>
            <w:tcBorders>
              <w:top w:val="nil"/>
              <w:left w:val="nil"/>
              <w:bottom w:val="single" w:sz="4" w:space="0" w:color="auto"/>
              <w:right w:val="nil"/>
            </w:tcBorders>
            <w:vAlign w:val="center"/>
          </w:tcPr>
          <w:p w:rsidR="002C53D3" w:rsidRPr="00AE28C6" w:rsidRDefault="002C53D3" w:rsidP="00655067">
            <w:pPr>
              <w:jc w:val="center"/>
              <w:rPr>
                <w:rFonts w:cs="Times New Roman"/>
                <w:bCs/>
                <w:iCs/>
              </w:rPr>
            </w:pPr>
            <w:r w:rsidRPr="00AE28C6">
              <w:rPr>
                <w:rFonts w:cs="Times New Roman"/>
                <w:bCs/>
                <w:iCs/>
              </w:rPr>
              <w:t>3</w:t>
            </w:r>
          </w:p>
        </w:tc>
        <w:tc>
          <w:tcPr>
            <w:tcW w:w="1800" w:type="dxa"/>
            <w:tcBorders>
              <w:top w:val="nil"/>
              <w:left w:val="nil"/>
              <w:bottom w:val="single" w:sz="4" w:space="0" w:color="auto"/>
              <w:right w:val="nil"/>
            </w:tcBorders>
            <w:vAlign w:val="center"/>
          </w:tcPr>
          <w:p w:rsidR="002C53D3" w:rsidRPr="00AE28C6" w:rsidRDefault="002C53D3" w:rsidP="00655067">
            <w:pPr>
              <w:jc w:val="center"/>
              <w:rPr>
                <w:rFonts w:cs="Times New Roman"/>
                <w:bCs/>
                <w:iCs/>
              </w:rPr>
            </w:pPr>
            <w:r w:rsidRPr="00AE28C6">
              <w:rPr>
                <w:rFonts w:cs="Times New Roman"/>
                <w:bCs/>
                <w:iCs/>
              </w:rPr>
              <w:t>10</w:t>
            </w:r>
          </w:p>
        </w:tc>
        <w:tc>
          <w:tcPr>
            <w:tcW w:w="910" w:type="dxa"/>
            <w:tcBorders>
              <w:top w:val="nil"/>
              <w:left w:val="nil"/>
              <w:bottom w:val="single" w:sz="4" w:space="0" w:color="auto"/>
              <w:right w:val="nil"/>
            </w:tcBorders>
            <w:vAlign w:val="center"/>
          </w:tcPr>
          <w:p w:rsidR="002C53D3" w:rsidRPr="00AE28C6" w:rsidRDefault="002C53D3" w:rsidP="00655067">
            <w:pPr>
              <w:jc w:val="center"/>
              <w:rPr>
                <w:rFonts w:cs="Times New Roman"/>
                <w:bCs/>
                <w:iCs/>
              </w:rPr>
            </w:pPr>
            <w:r w:rsidRPr="00AE28C6">
              <w:rPr>
                <w:rFonts w:cs="Times New Roman"/>
                <w:bCs/>
                <w:iCs/>
              </w:rPr>
              <w:t>5</w:t>
            </w:r>
          </w:p>
        </w:tc>
        <w:tc>
          <w:tcPr>
            <w:tcW w:w="990" w:type="dxa"/>
            <w:tcBorders>
              <w:top w:val="nil"/>
              <w:left w:val="nil"/>
              <w:bottom w:val="single" w:sz="4" w:space="0" w:color="auto"/>
              <w:right w:val="nil"/>
            </w:tcBorders>
            <w:vAlign w:val="center"/>
          </w:tcPr>
          <w:p w:rsidR="002C53D3" w:rsidRPr="00AE28C6" w:rsidRDefault="002C53D3" w:rsidP="00655067">
            <w:pPr>
              <w:jc w:val="center"/>
              <w:rPr>
                <w:rFonts w:cs="Times New Roman"/>
                <w:bCs/>
                <w:iCs/>
              </w:rPr>
            </w:pPr>
            <w:r w:rsidRPr="00AE28C6">
              <w:rPr>
                <w:rFonts w:cs="Times New Roman"/>
                <w:bCs/>
                <w:iCs/>
              </w:rPr>
              <w:t>5</w:t>
            </w:r>
          </w:p>
        </w:tc>
        <w:tc>
          <w:tcPr>
            <w:tcW w:w="1260" w:type="dxa"/>
            <w:tcBorders>
              <w:top w:val="nil"/>
              <w:left w:val="nil"/>
              <w:bottom w:val="single" w:sz="4" w:space="0" w:color="auto"/>
              <w:right w:val="nil"/>
            </w:tcBorders>
            <w:vAlign w:val="center"/>
          </w:tcPr>
          <w:p w:rsidR="002C53D3" w:rsidRPr="00AE28C6" w:rsidRDefault="002C53D3" w:rsidP="00655067">
            <w:pPr>
              <w:jc w:val="center"/>
              <w:rPr>
                <w:rFonts w:cs="Times New Roman"/>
                <w:bCs/>
                <w:iCs/>
              </w:rPr>
            </w:pPr>
            <w:r w:rsidRPr="00AE28C6">
              <w:rPr>
                <w:rFonts w:cs="Times New Roman"/>
                <w:bCs/>
                <w:iCs/>
              </w:rPr>
              <w:t>0.50</w:t>
            </w:r>
          </w:p>
        </w:tc>
      </w:tr>
      <w:tr w:rsidR="002C53D3" w:rsidRPr="00AE28C6" w:rsidTr="002C53D3">
        <w:tc>
          <w:tcPr>
            <w:tcW w:w="2520" w:type="dxa"/>
            <w:tcBorders>
              <w:top w:val="single" w:sz="4" w:space="0" w:color="auto"/>
              <w:left w:val="nil"/>
              <w:bottom w:val="single" w:sz="4" w:space="0" w:color="auto"/>
              <w:right w:val="nil"/>
            </w:tcBorders>
          </w:tcPr>
          <w:p w:rsidR="002C53D3" w:rsidRPr="00AE28C6" w:rsidRDefault="002C53D3" w:rsidP="00655067">
            <w:pPr>
              <w:tabs>
                <w:tab w:val="left" w:pos="2202"/>
              </w:tabs>
              <w:rPr>
                <w:rFonts w:cs="Times New Roman"/>
                <w:bCs/>
                <w:iCs/>
              </w:rPr>
            </w:pPr>
            <w:r w:rsidRPr="00AE28C6">
              <w:rPr>
                <w:rFonts w:cs="Times New Roman"/>
                <w:bCs/>
                <w:iCs/>
              </w:rPr>
              <w:t>Total</w:t>
            </w:r>
          </w:p>
        </w:tc>
        <w:tc>
          <w:tcPr>
            <w:tcW w:w="2160" w:type="dxa"/>
            <w:tcBorders>
              <w:top w:val="single" w:sz="4" w:space="0" w:color="auto"/>
              <w:left w:val="nil"/>
              <w:bottom w:val="single" w:sz="4" w:space="0" w:color="auto"/>
              <w:right w:val="nil"/>
            </w:tcBorders>
          </w:tcPr>
          <w:p w:rsidR="002C53D3" w:rsidRPr="00AE28C6" w:rsidRDefault="002C53D3" w:rsidP="00655067">
            <w:pPr>
              <w:jc w:val="center"/>
              <w:rPr>
                <w:rFonts w:cs="Times New Roman"/>
                <w:bCs/>
                <w:iCs/>
              </w:rPr>
            </w:pPr>
            <w:r w:rsidRPr="00AE28C6">
              <w:rPr>
                <w:rFonts w:cs="Times New Roman"/>
                <w:bCs/>
                <w:iCs/>
              </w:rPr>
              <w:t>25</w:t>
            </w:r>
          </w:p>
        </w:tc>
        <w:tc>
          <w:tcPr>
            <w:tcW w:w="1800" w:type="dxa"/>
            <w:tcBorders>
              <w:top w:val="single" w:sz="4" w:space="0" w:color="auto"/>
              <w:left w:val="nil"/>
              <w:bottom w:val="single" w:sz="4" w:space="0" w:color="auto"/>
              <w:right w:val="nil"/>
            </w:tcBorders>
          </w:tcPr>
          <w:p w:rsidR="002C53D3" w:rsidRPr="00AE28C6" w:rsidRDefault="002C53D3" w:rsidP="00655067">
            <w:pPr>
              <w:jc w:val="center"/>
              <w:rPr>
                <w:rFonts w:cs="Times New Roman"/>
                <w:bCs/>
                <w:iCs/>
              </w:rPr>
            </w:pPr>
            <w:r w:rsidRPr="00AE28C6">
              <w:rPr>
                <w:rFonts w:cs="Times New Roman"/>
                <w:bCs/>
                <w:iCs/>
              </w:rPr>
              <w:t>106</w:t>
            </w:r>
          </w:p>
        </w:tc>
        <w:tc>
          <w:tcPr>
            <w:tcW w:w="910" w:type="dxa"/>
            <w:tcBorders>
              <w:top w:val="single" w:sz="4" w:space="0" w:color="auto"/>
              <w:left w:val="nil"/>
              <w:bottom w:val="single" w:sz="4" w:space="0" w:color="auto"/>
              <w:right w:val="nil"/>
            </w:tcBorders>
          </w:tcPr>
          <w:p w:rsidR="002C53D3" w:rsidRPr="00AE28C6" w:rsidRDefault="002C53D3" w:rsidP="00655067">
            <w:pPr>
              <w:jc w:val="center"/>
              <w:rPr>
                <w:rFonts w:cs="Times New Roman"/>
                <w:bCs/>
                <w:iCs/>
              </w:rPr>
            </w:pPr>
            <w:r w:rsidRPr="00AE28C6">
              <w:rPr>
                <w:rFonts w:cs="Times New Roman"/>
                <w:bCs/>
                <w:iCs/>
              </w:rPr>
              <w:t>52</w:t>
            </w:r>
          </w:p>
        </w:tc>
        <w:tc>
          <w:tcPr>
            <w:tcW w:w="990" w:type="dxa"/>
            <w:tcBorders>
              <w:top w:val="single" w:sz="4" w:space="0" w:color="auto"/>
              <w:left w:val="nil"/>
              <w:bottom w:val="single" w:sz="4" w:space="0" w:color="auto"/>
              <w:right w:val="nil"/>
            </w:tcBorders>
          </w:tcPr>
          <w:p w:rsidR="002C53D3" w:rsidRPr="00AE28C6" w:rsidRDefault="002C53D3" w:rsidP="00655067">
            <w:pPr>
              <w:jc w:val="center"/>
              <w:rPr>
                <w:rFonts w:cs="Times New Roman"/>
                <w:bCs/>
                <w:iCs/>
              </w:rPr>
            </w:pPr>
            <w:r w:rsidRPr="00AE28C6">
              <w:rPr>
                <w:rFonts w:cs="Times New Roman"/>
                <w:bCs/>
                <w:iCs/>
              </w:rPr>
              <w:t>54</w:t>
            </w:r>
          </w:p>
        </w:tc>
        <w:tc>
          <w:tcPr>
            <w:tcW w:w="1260" w:type="dxa"/>
            <w:tcBorders>
              <w:top w:val="single" w:sz="4" w:space="0" w:color="auto"/>
              <w:left w:val="nil"/>
              <w:bottom w:val="single" w:sz="4" w:space="0" w:color="auto"/>
              <w:right w:val="nil"/>
            </w:tcBorders>
          </w:tcPr>
          <w:p w:rsidR="002C53D3" w:rsidRPr="00AE28C6" w:rsidRDefault="002C53D3" w:rsidP="00655067">
            <w:pPr>
              <w:jc w:val="center"/>
              <w:rPr>
                <w:rFonts w:cs="Times New Roman"/>
                <w:bCs/>
                <w:iCs/>
              </w:rPr>
            </w:pPr>
          </w:p>
        </w:tc>
      </w:tr>
    </w:tbl>
    <w:p w:rsidR="002C53D3" w:rsidRDefault="002C53D3" w:rsidP="002C53D3">
      <w:pPr>
        <w:widowControl/>
        <w:suppressAutoHyphens w:val="0"/>
        <w:rPr>
          <w:rFonts w:cs="Times New Roman"/>
          <w:bCs/>
          <w:iCs/>
        </w:rPr>
      </w:pPr>
      <w:r>
        <w:rPr>
          <w:rFonts w:cs="Times New Roman"/>
          <w:bCs/>
          <w:iCs/>
        </w:rPr>
        <w:t xml:space="preserve"> </w:t>
      </w:r>
    </w:p>
    <w:p w:rsidR="002C53D3" w:rsidRDefault="002C53D3" w:rsidP="002C53D3">
      <w:pPr>
        <w:widowControl/>
        <w:suppressAutoHyphens w:val="0"/>
        <w:rPr>
          <w:rFonts w:cs="Times New Roman"/>
          <w:bCs/>
          <w:iCs/>
        </w:rPr>
      </w:pPr>
    </w:p>
    <w:p w:rsidR="002C53D3" w:rsidRDefault="002C53D3" w:rsidP="002C53D3">
      <w:pPr>
        <w:widowControl/>
        <w:suppressAutoHyphens w:val="0"/>
        <w:rPr>
          <w:bCs/>
          <w:iCs/>
        </w:rPr>
      </w:pPr>
      <w:r>
        <w:rPr>
          <w:rFonts w:cs="Times New Roman"/>
          <w:bCs/>
          <w:iCs/>
        </w:rPr>
        <w:t>T</w:t>
      </w:r>
      <w:r w:rsidRPr="00AE28C6">
        <w:rPr>
          <w:rFonts w:cs="Times New Roman"/>
          <w:bCs/>
          <w:iCs/>
        </w:rPr>
        <w:t>able</w:t>
      </w:r>
      <w:r>
        <w:rPr>
          <w:rFonts w:cs="Times New Roman"/>
          <w:bCs/>
          <w:iCs/>
        </w:rPr>
        <w:t xml:space="preserve"> A2.2</w:t>
      </w:r>
      <w:r w:rsidRPr="00AE28C6">
        <w:rPr>
          <w:rFonts w:cs="Times New Roman"/>
          <w:bCs/>
          <w:iCs/>
        </w:rPr>
        <w:t xml:space="preserve">: Reports of bureaucrats' </w:t>
      </w:r>
      <w:r w:rsidRPr="00AE28C6">
        <w:rPr>
          <w:rFonts w:cs="Times New Roman"/>
          <w:bCs/>
          <w:i/>
          <w:iCs/>
        </w:rPr>
        <w:t>Requests</w:t>
      </w:r>
      <w:r w:rsidRPr="00AE28C6">
        <w:rPr>
          <w:rFonts w:cs="Times New Roman"/>
          <w:bCs/>
          <w:iCs/>
        </w:rPr>
        <w:t xml:space="preserve"> for lobbying by type of </w:t>
      </w:r>
      <w:r>
        <w:rPr>
          <w:rFonts w:cs="Times New Roman"/>
          <w:bCs/>
          <w:iCs/>
        </w:rPr>
        <w:t>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1440"/>
        <w:gridCol w:w="1440"/>
        <w:gridCol w:w="1440"/>
      </w:tblGrid>
      <w:tr w:rsidR="002C53D3" w:rsidTr="00655067">
        <w:tc>
          <w:tcPr>
            <w:tcW w:w="3456" w:type="dxa"/>
            <w:tcBorders>
              <w:top w:val="single" w:sz="4" w:space="0" w:color="auto"/>
              <w:bottom w:val="single" w:sz="4" w:space="0" w:color="auto"/>
            </w:tcBorders>
          </w:tcPr>
          <w:p w:rsidR="002C53D3" w:rsidRPr="00007972" w:rsidRDefault="002C53D3" w:rsidP="00655067">
            <w:r w:rsidRPr="00007972">
              <w:t xml:space="preserve">Group </w:t>
            </w:r>
            <w:r>
              <w:t>t</w:t>
            </w:r>
            <w:r w:rsidRPr="00007972">
              <w:t>ype</w:t>
            </w:r>
          </w:p>
        </w:tc>
        <w:tc>
          <w:tcPr>
            <w:tcW w:w="1440" w:type="dxa"/>
            <w:tcBorders>
              <w:top w:val="single" w:sz="4" w:space="0" w:color="auto"/>
              <w:bottom w:val="single" w:sz="4" w:space="0" w:color="auto"/>
            </w:tcBorders>
          </w:tcPr>
          <w:p w:rsidR="002C53D3" w:rsidRPr="00007972" w:rsidRDefault="002C53D3" w:rsidP="00655067">
            <w:r w:rsidRPr="00007972">
              <w:t xml:space="preserve">No request </w:t>
            </w:r>
          </w:p>
        </w:tc>
        <w:tc>
          <w:tcPr>
            <w:tcW w:w="1440" w:type="dxa"/>
            <w:tcBorders>
              <w:top w:val="single" w:sz="4" w:space="0" w:color="auto"/>
              <w:bottom w:val="single" w:sz="4" w:space="0" w:color="auto"/>
            </w:tcBorders>
          </w:tcPr>
          <w:p w:rsidR="002C53D3" w:rsidRPr="00007972" w:rsidRDefault="002C53D3" w:rsidP="00655067">
            <w:pPr>
              <w:jc w:val="center"/>
            </w:pPr>
            <w:r w:rsidRPr="00007972">
              <w:t>Request</w:t>
            </w:r>
          </w:p>
        </w:tc>
        <w:tc>
          <w:tcPr>
            <w:tcW w:w="1440" w:type="dxa"/>
            <w:tcBorders>
              <w:top w:val="single" w:sz="4" w:space="0" w:color="auto"/>
              <w:bottom w:val="single" w:sz="4" w:space="0" w:color="auto"/>
            </w:tcBorders>
          </w:tcPr>
          <w:p w:rsidR="002C53D3" w:rsidRPr="00007972" w:rsidRDefault="002C53D3" w:rsidP="00655067">
            <w:pPr>
              <w:jc w:val="center"/>
            </w:pPr>
            <w:r w:rsidRPr="00007972">
              <w:t>Total</w:t>
            </w:r>
          </w:p>
        </w:tc>
      </w:tr>
      <w:tr w:rsidR="002C53D3" w:rsidTr="00655067">
        <w:tc>
          <w:tcPr>
            <w:tcW w:w="3456" w:type="dxa"/>
            <w:tcBorders>
              <w:top w:val="single" w:sz="4" w:space="0" w:color="auto"/>
            </w:tcBorders>
          </w:tcPr>
          <w:p w:rsidR="002C53D3" w:rsidRDefault="002C53D3" w:rsidP="00655067">
            <w:r>
              <w:t>Hospital association</w:t>
            </w:r>
          </w:p>
        </w:tc>
        <w:tc>
          <w:tcPr>
            <w:tcW w:w="1440" w:type="dxa"/>
            <w:tcBorders>
              <w:top w:val="single" w:sz="4" w:space="0" w:color="auto"/>
            </w:tcBorders>
          </w:tcPr>
          <w:p w:rsidR="002C53D3" w:rsidRDefault="002C53D3" w:rsidP="00655067">
            <w:pPr>
              <w:jc w:val="center"/>
            </w:pPr>
            <w:r>
              <w:t>10 (.40)</w:t>
            </w:r>
          </w:p>
        </w:tc>
        <w:tc>
          <w:tcPr>
            <w:tcW w:w="1440" w:type="dxa"/>
            <w:tcBorders>
              <w:top w:val="single" w:sz="4" w:space="0" w:color="auto"/>
            </w:tcBorders>
          </w:tcPr>
          <w:p w:rsidR="002C53D3" w:rsidRDefault="002C53D3" w:rsidP="00655067">
            <w:pPr>
              <w:jc w:val="center"/>
            </w:pPr>
            <w:r>
              <w:t>15 (.60)</w:t>
            </w:r>
          </w:p>
        </w:tc>
        <w:tc>
          <w:tcPr>
            <w:tcW w:w="1440" w:type="dxa"/>
            <w:tcBorders>
              <w:top w:val="single" w:sz="4" w:space="0" w:color="auto"/>
            </w:tcBorders>
          </w:tcPr>
          <w:p w:rsidR="002C53D3" w:rsidRDefault="002C53D3" w:rsidP="00655067">
            <w:pPr>
              <w:jc w:val="center"/>
            </w:pPr>
            <w:r>
              <w:t>25</w:t>
            </w:r>
          </w:p>
        </w:tc>
      </w:tr>
      <w:tr w:rsidR="002C53D3" w:rsidTr="00655067">
        <w:tc>
          <w:tcPr>
            <w:tcW w:w="3456" w:type="dxa"/>
          </w:tcPr>
          <w:p w:rsidR="002C53D3" w:rsidRDefault="002C53D3" w:rsidP="00655067">
            <w:r>
              <w:t>Primary care association</w:t>
            </w:r>
          </w:p>
        </w:tc>
        <w:tc>
          <w:tcPr>
            <w:tcW w:w="1440" w:type="dxa"/>
          </w:tcPr>
          <w:p w:rsidR="002C53D3" w:rsidRDefault="002C53D3" w:rsidP="00655067">
            <w:pPr>
              <w:jc w:val="center"/>
            </w:pPr>
            <w:r>
              <w:t>8 (.50)</w:t>
            </w:r>
          </w:p>
        </w:tc>
        <w:tc>
          <w:tcPr>
            <w:tcW w:w="1440" w:type="dxa"/>
          </w:tcPr>
          <w:p w:rsidR="002C53D3" w:rsidRDefault="002C53D3" w:rsidP="00655067">
            <w:pPr>
              <w:jc w:val="center"/>
            </w:pPr>
            <w:r>
              <w:t>8 (.50)</w:t>
            </w:r>
          </w:p>
        </w:tc>
        <w:tc>
          <w:tcPr>
            <w:tcW w:w="1440" w:type="dxa"/>
          </w:tcPr>
          <w:p w:rsidR="002C53D3" w:rsidRDefault="002C53D3" w:rsidP="00655067">
            <w:pPr>
              <w:jc w:val="center"/>
            </w:pPr>
            <w:r>
              <w:t>16</w:t>
            </w:r>
          </w:p>
        </w:tc>
      </w:tr>
      <w:tr w:rsidR="002C53D3" w:rsidTr="00655067">
        <w:tc>
          <w:tcPr>
            <w:tcW w:w="3456" w:type="dxa"/>
          </w:tcPr>
          <w:p w:rsidR="002C53D3" w:rsidRDefault="002C53D3" w:rsidP="00655067">
            <w:r>
              <w:t>Medical association</w:t>
            </w:r>
          </w:p>
        </w:tc>
        <w:tc>
          <w:tcPr>
            <w:tcW w:w="1440" w:type="dxa"/>
          </w:tcPr>
          <w:p w:rsidR="002C53D3" w:rsidRDefault="002C53D3" w:rsidP="00655067">
            <w:pPr>
              <w:jc w:val="center"/>
            </w:pPr>
            <w:r>
              <w:t>4 (.40)</w:t>
            </w:r>
          </w:p>
        </w:tc>
        <w:tc>
          <w:tcPr>
            <w:tcW w:w="1440" w:type="dxa"/>
          </w:tcPr>
          <w:p w:rsidR="002C53D3" w:rsidRDefault="002C53D3" w:rsidP="00655067">
            <w:pPr>
              <w:jc w:val="center"/>
            </w:pPr>
            <w:r>
              <w:t>6 (.60)</w:t>
            </w:r>
          </w:p>
        </w:tc>
        <w:tc>
          <w:tcPr>
            <w:tcW w:w="1440" w:type="dxa"/>
          </w:tcPr>
          <w:p w:rsidR="002C53D3" w:rsidRDefault="002C53D3" w:rsidP="00655067">
            <w:pPr>
              <w:jc w:val="center"/>
            </w:pPr>
            <w:r>
              <w:t>10</w:t>
            </w:r>
          </w:p>
        </w:tc>
      </w:tr>
      <w:tr w:rsidR="002C53D3" w:rsidTr="00655067">
        <w:tc>
          <w:tcPr>
            <w:tcW w:w="3456" w:type="dxa"/>
          </w:tcPr>
          <w:p w:rsidR="002C53D3" w:rsidRDefault="002C53D3" w:rsidP="00655067">
            <w:r>
              <w:t>Other provider</w:t>
            </w:r>
          </w:p>
        </w:tc>
        <w:tc>
          <w:tcPr>
            <w:tcW w:w="1440" w:type="dxa"/>
          </w:tcPr>
          <w:p w:rsidR="002C53D3" w:rsidRDefault="002C53D3" w:rsidP="00655067">
            <w:pPr>
              <w:jc w:val="center"/>
            </w:pPr>
            <w:r>
              <w:t>8 (.57)</w:t>
            </w:r>
          </w:p>
        </w:tc>
        <w:tc>
          <w:tcPr>
            <w:tcW w:w="1440" w:type="dxa"/>
          </w:tcPr>
          <w:p w:rsidR="002C53D3" w:rsidRDefault="002C53D3" w:rsidP="00655067">
            <w:pPr>
              <w:jc w:val="center"/>
            </w:pPr>
            <w:r>
              <w:t>6 (.43)</w:t>
            </w:r>
          </w:p>
        </w:tc>
        <w:tc>
          <w:tcPr>
            <w:tcW w:w="1440" w:type="dxa"/>
          </w:tcPr>
          <w:p w:rsidR="002C53D3" w:rsidRDefault="002C53D3" w:rsidP="00655067">
            <w:pPr>
              <w:jc w:val="center"/>
            </w:pPr>
            <w:r>
              <w:t>14</w:t>
            </w:r>
          </w:p>
        </w:tc>
      </w:tr>
      <w:tr w:rsidR="002C53D3" w:rsidTr="00655067">
        <w:tc>
          <w:tcPr>
            <w:tcW w:w="3456" w:type="dxa"/>
          </w:tcPr>
          <w:p w:rsidR="002C53D3" w:rsidRDefault="002C53D3" w:rsidP="00655067">
            <w:r>
              <w:t>Consumer group</w:t>
            </w:r>
          </w:p>
        </w:tc>
        <w:tc>
          <w:tcPr>
            <w:tcW w:w="1440" w:type="dxa"/>
          </w:tcPr>
          <w:p w:rsidR="002C53D3" w:rsidRDefault="002C53D3" w:rsidP="00655067">
            <w:pPr>
              <w:jc w:val="center"/>
            </w:pPr>
            <w:r>
              <w:t>19 (.51)</w:t>
            </w:r>
          </w:p>
        </w:tc>
        <w:tc>
          <w:tcPr>
            <w:tcW w:w="1440" w:type="dxa"/>
          </w:tcPr>
          <w:p w:rsidR="002C53D3" w:rsidRDefault="002C53D3" w:rsidP="00655067">
            <w:pPr>
              <w:jc w:val="center"/>
            </w:pPr>
            <w:r>
              <w:t>18 (.49)</w:t>
            </w:r>
          </w:p>
        </w:tc>
        <w:tc>
          <w:tcPr>
            <w:tcW w:w="1440" w:type="dxa"/>
          </w:tcPr>
          <w:p w:rsidR="002C53D3" w:rsidRDefault="002C53D3" w:rsidP="00655067">
            <w:pPr>
              <w:jc w:val="center"/>
            </w:pPr>
            <w:r>
              <w:t>37</w:t>
            </w:r>
          </w:p>
        </w:tc>
      </w:tr>
      <w:tr w:rsidR="002C53D3" w:rsidTr="00655067">
        <w:tc>
          <w:tcPr>
            <w:tcW w:w="3456" w:type="dxa"/>
            <w:tcBorders>
              <w:bottom w:val="single" w:sz="4" w:space="0" w:color="auto"/>
            </w:tcBorders>
          </w:tcPr>
          <w:p w:rsidR="002C53D3" w:rsidRDefault="002C53D3" w:rsidP="00655067">
            <w:r>
              <w:t>Health plan or business group</w:t>
            </w:r>
          </w:p>
        </w:tc>
        <w:tc>
          <w:tcPr>
            <w:tcW w:w="1440" w:type="dxa"/>
            <w:tcBorders>
              <w:bottom w:val="single" w:sz="4" w:space="0" w:color="auto"/>
            </w:tcBorders>
          </w:tcPr>
          <w:p w:rsidR="002C53D3" w:rsidRDefault="002C53D3" w:rsidP="00655067">
            <w:pPr>
              <w:jc w:val="center"/>
            </w:pPr>
            <w:r>
              <w:t>3 (.75)</w:t>
            </w:r>
          </w:p>
        </w:tc>
        <w:tc>
          <w:tcPr>
            <w:tcW w:w="1440" w:type="dxa"/>
            <w:tcBorders>
              <w:bottom w:val="single" w:sz="4" w:space="0" w:color="auto"/>
            </w:tcBorders>
          </w:tcPr>
          <w:p w:rsidR="002C53D3" w:rsidRDefault="002C53D3" w:rsidP="00655067">
            <w:pPr>
              <w:jc w:val="center"/>
            </w:pPr>
            <w:r>
              <w:t>1 (.25)</w:t>
            </w:r>
          </w:p>
        </w:tc>
        <w:tc>
          <w:tcPr>
            <w:tcW w:w="1440" w:type="dxa"/>
            <w:tcBorders>
              <w:bottom w:val="single" w:sz="4" w:space="0" w:color="auto"/>
            </w:tcBorders>
          </w:tcPr>
          <w:p w:rsidR="002C53D3" w:rsidRDefault="002C53D3" w:rsidP="00655067">
            <w:pPr>
              <w:jc w:val="center"/>
            </w:pPr>
            <w:r>
              <w:t>4</w:t>
            </w:r>
          </w:p>
        </w:tc>
      </w:tr>
      <w:tr w:rsidR="002C53D3" w:rsidTr="00655067">
        <w:tc>
          <w:tcPr>
            <w:tcW w:w="3456" w:type="dxa"/>
            <w:tcBorders>
              <w:top w:val="single" w:sz="4" w:space="0" w:color="auto"/>
              <w:bottom w:val="single" w:sz="4" w:space="0" w:color="auto"/>
            </w:tcBorders>
          </w:tcPr>
          <w:p w:rsidR="002C53D3" w:rsidRPr="00007972" w:rsidRDefault="002C53D3" w:rsidP="00655067">
            <w:r w:rsidRPr="00007972">
              <w:t>Total</w:t>
            </w:r>
          </w:p>
        </w:tc>
        <w:tc>
          <w:tcPr>
            <w:tcW w:w="1440" w:type="dxa"/>
            <w:tcBorders>
              <w:top w:val="single" w:sz="4" w:space="0" w:color="auto"/>
              <w:bottom w:val="single" w:sz="4" w:space="0" w:color="auto"/>
            </w:tcBorders>
          </w:tcPr>
          <w:p w:rsidR="002C53D3" w:rsidRPr="00007972" w:rsidRDefault="002C53D3" w:rsidP="00655067">
            <w:pPr>
              <w:jc w:val="center"/>
            </w:pPr>
            <w:r w:rsidRPr="00007972">
              <w:t>52 (</w:t>
            </w:r>
            <w:r>
              <w:t>.49</w:t>
            </w:r>
            <w:r w:rsidRPr="00007972">
              <w:t>)</w:t>
            </w:r>
          </w:p>
        </w:tc>
        <w:tc>
          <w:tcPr>
            <w:tcW w:w="1440" w:type="dxa"/>
            <w:tcBorders>
              <w:top w:val="single" w:sz="4" w:space="0" w:color="auto"/>
              <w:bottom w:val="single" w:sz="4" w:space="0" w:color="auto"/>
            </w:tcBorders>
          </w:tcPr>
          <w:p w:rsidR="002C53D3" w:rsidRPr="00007972" w:rsidRDefault="002C53D3" w:rsidP="00655067">
            <w:pPr>
              <w:jc w:val="center"/>
            </w:pPr>
            <w:r w:rsidRPr="00007972">
              <w:t>54 (</w:t>
            </w:r>
            <w:r>
              <w:t>.</w:t>
            </w:r>
            <w:r w:rsidRPr="00007972">
              <w:t>51)</w:t>
            </w:r>
          </w:p>
        </w:tc>
        <w:tc>
          <w:tcPr>
            <w:tcW w:w="1440" w:type="dxa"/>
            <w:tcBorders>
              <w:top w:val="single" w:sz="4" w:space="0" w:color="auto"/>
              <w:bottom w:val="single" w:sz="4" w:space="0" w:color="auto"/>
            </w:tcBorders>
          </w:tcPr>
          <w:p w:rsidR="002C53D3" w:rsidRPr="00007972" w:rsidRDefault="002C53D3" w:rsidP="00655067">
            <w:pPr>
              <w:jc w:val="center"/>
            </w:pPr>
            <w:r w:rsidRPr="00007972">
              <w:t>106</w:t>
            </w:r>
          </w:p>
        </w:tc>
      </w:tr>
    </w:tbl>
    <w:p w:rsidR="002C53D3" w:rsidRDefault="002C53D3" w:rsidP="002C53D3">
      <w:pPr>
        <w:widowControl/>
        <w:suppressAutoHyphens w:val="0"/>
        <w:ind w:firstLine="720"/>
        <w:rPr>
          <w:bCs/>
          <w:iCs/>
        </w:rPr>
      </w:pPr>
    </w:p>
    <w:p w:rsidR="002C53D3" w:rsidRDefault="002C53D3" w:rsidP="002C53D3">
      <w:pPr>
        <w:rPr>
          <w:bCs/>
          <w:iCs/>
        </w:rPr>
      </w:pPr>
    </w:p>
    <w:p w:rsidR="002C53D3" w:rsidRDefault="002C53D3" w:rsidP="002C53D3">
      <w:pPr>
        <w:rPr>
          <w:bCs/>
          <w:iCs/>
        </w:rPr>
      </w:pPr>
      <w:r>
        <w:rPr>
          <w:bCs/>
          <w:iCs/>
        </w:rPr>
        <w:t xml:space="preserve">    </w:t>
      </w:r>
    </w:p>
    <w:p w:rsidR="002C53D3" w:rsidRDefault="002C53D3">
      <w:pPr>
        <w:widowControl/>
        <w:suppressAutoHyphens w:val="0"/>
        <w:spacing w:after="160" w:line="259" w:lineRule="auto"/>
        <w:rPr>
          <w:bCs/>
          <w:iCs/>
        </w:rPr>
      </w:pPr>
      <w:r>
        <w:rPr>
          <w:bCs/>
          <w:iCs/>
        </w:rPr>
        <w:br w:type="page"/>
      </w:r>
    </w:p>
    <w:p w:rsidR="002C53D3" w:rsidRDefault="002C53D3" w:rsidP="002C53D3">
      <w:pPr>
        <w:rPr>
          <w:bCs/>
          <w:iCs/>
        </w:rPr>
      </w:pPr>
      <w:r>
        <w:rPr>
          <w:bCs/>
          <w:iCs/>
        </w:rPr>
        <w:lastRenderedPageBreak/>
        <w:t xml:space="preserve">    Table A3.1. Logit models of explicit requests for lobbying on recent Medicaid bills</w:t>
      </w:r>
    </w:p>
    <w:tbl>
      <w:tblPr>
        <w:tblW w:w="0" w:type="auto"/>
        <w:tblInd w:w="250" w:type="dxa"/>
        <w:tblLayout w:type="fixed"/>
        <w:tblCellMar>
          <w:top w:w="55" w:type="dxa"/>
          <w:left w:w="55" w:type="dxa"/>
          <w:bottom w:w="55" w:type="dxa"/>
          <w:right w:w="55" w:type="dxa"/>
        </w:tblCellMar>
        <w:tblLook w:val="0000" w:firstRow="0" w:lastRow="0" w:firstColumn="0" w:lastColumn="0" w:noHBand="0" w:noVBand="0"/>
      </w:tblPr>
      <w:tblGrid>
        <w:gridCol w:w="540"/>
        <w:gridCol w:w="3810"/>
        <w:gridCol w:w="1380"/>
        <w:gridCol w:w="1005"/>
        <w:gridCol w:w="1350"/>
        <w:gridCol w:w="1005"/>
      </w:tblGrid>
      <w:tr w:rsidR="002C53D3" w:rsidRPr="00526313" w:rsidTr="00655067">
        <w:tc>
          <w:tcPr>
            <w:tcW w:w="540" w:type="dxa"/>
            <w:tcBorders>
              <w:top w:val="single" w:sz="2" w:space="0" w:color="000000"/>
              <w:bottom w:val="single" w:sz="4" w:space="0" w:color="auto"/>
            </w:tcBorders>
            <w:shd w:val="clear" w:color="auto" w:fill="auto"/>
            <w:vAlign w:val="center"/>
          </w:tcPr>
          <w:p w:rsidR="002C53D3" w:rsidRPr="00526313" w:rsidRDefault="002C53D3" w:rsidP="00655067">
            <w:pPr>
              <w:pStyle w:val="TableContents"/>
              <w:snapToGrid w:val="0"/>
              <w:ind w:left="-39" w:right="40"/>
              <w:jc w:val="center"/>
              <w:rPr>
                <w:sz w:val="22"/>
                <w:szCs w:val="22"/>
              </w:rPr>
            </w:pPr>
          </w:p>
        </w:tc>
        <w:tc>
          <w:tcPr>
            <w:tcW w:w="3810" w:type="dxa"/>
            <w:tcBorders>
              <w:top w:val="single" w:sz="2" w:space="0" w:color="000000"/>
              <w:bottom w:val="single" w:sz="4" w:space="0" w:color="auto"/>
            </w:tcBorders>
            <w:shd w:val="clear" w:color="auto" w:fill="auto"/>
            <w:vAlign w:val="center"/>
          </w:tcPr>
          <w:p w:rsidR="002C53D3" w:rsidRPr="00526313" w:rsidRDefault="002C53D3" w:rsidP="00655067">
            <w:pPr>
              <w:pStyle w:val="TableContents"/>
              <w:snapToGrid w:val="0"/>
              <w:jc w:val="center"/>
              <w:rPr>
                <w:sz w:val="22"/>
                <w:szCs w:val="22"/>
              </w:rPr>
            </w:pPr>
          </w:p>
        </w:tc>
        <w:tc>
          <w:tcPr>
            <w:tcW w:w="1380" w:type="dxa"/>
            <w:tcBorders>
              <w:top w:val="single" w:sz="2" w:space="0" w:color="000000"/>
              <w:bottom w:val="single" w:sz="4" w:space="0" w:color="auto"/>
            </w:tcBorders>
            <w:shd w:val="clear" w:color="auto" w:fill="auto"/>
          </w:tcPr>
          <w:p w:rsidR="002C53D3" w:rsidRPr="00526313" w:rsidRDefault="002C53D3" w:rsidP="00655067">
            <w:pPr>
              <w:pStyle w:val="TableContents"/>
              <w:snapToGrid w:val="0"/>
              <w:ind w:left="-8" w:right="8"/>
              <w:jc w:val="center"/>
              <w:rPr>
                <w:sz w:val="22"/>
                <w:szCs w:val="22"/>
              </w:rPr>
            </w:pPr>
            <w:r w:rsidRPr="00526313">
              <w:rPr>
                <w:sz w:val="22"/>
                <w:szCs w:val="22"/>
              </w:rPr>
              <w:t>(1)</w:t>
            </w:r>
          </w:p>
        </w:tc>
        <w:tc>
          <w:tcPr>
            <w:tcW w:w="1005" w:type="dxa"/>
            <w:tcBorders>
              <w:top w:val="single" w:sz="2" w:space="0" w:color="000000"/>
              <w:bottom w:val="single" w:sz="4" w:space="0" w:color="auto"/>
            </w:tcBorders>
            <w:shd w:val="clear" w:color="auto" w:fill="auto"/>
          </w:tcPr>
          <w:p w:rsidR="002C53D3" w:rsidRPr="00526313" w:rsidRDefault="002C53D3" w:rsidP="00655067">
            <w:pPr>
              <w:pStyle w:val="TableContents"/>
              <w:snapToGrid w:val="0"/>
              <w:ind w:left="-8" w:right="8"/>
              <w:jc w:val="center"/>
              <w:rPr>
                <w:sz w:val="22"/>
                <w:szCs w:val="22"/>
              </w:rPr>
            </w:pPr>
            <w:r w:rsidRPr="00526313">
              <w:rPr>
                <w:i/>
                <w:iCs/>
                <w:sz w:val="22"/>
                <w:szCs w:val="22"/>
              </w:rPr>
              <w:t>p</w:t>
            </w:r>
            <w:r w:rsidRPr="00526313">
              <w:rPr>
                <w:sz w:val="22"/>
                <w:szCs w:val="22"/>
              </w:rPr>
              <w:t>-value</w:t>
            </w:r>
          </w:p>
        </w:tc>
        <w:tc>
          <w:tcPr>
            <w:tcW w:w="1350" w:type="dxa"/>
            <w:tcBorders>
              <w:top w:val="single" w:sz="2" w:space="0" w:color="000000"/>
              <w:bottom w:val="single" w:sz="4" w:space="0" w:color="auto"/>
            </w:tcBorders>
            <w:shd w:val="clear" w:color="auto" w:fill="auto"/>
          </w:tcPr>
          <w:p w:rsidR="002C53D3" w:rsidRPr="00526313" w:rsidRDefault="002C53D3" w:rsidP="00655067">
            <w:pPr>
              <w:pStyle w:val="TableContents"/>
              <w:snapToGrid w:val="0"/>
              <w:ind w:left="-10" w:right="-70"/>
              <w:jc w:val="center"/>
              <w:rPr>
                <w:sz w:val="22"/>
                <w:szCs w:val="22"/>
              </w:rPr>
            </w:pPr>
            <w:r w:rsidRPr="00526313">
              <w:rPr>
                <w:sz w:val="22"/>
                <w:szCs w:val="22"/>
              </w:rPr>
              <w:t>(2)</w:t>
            </w:r>
          </w:p>
        </w:tc>
        <w:tc>
          <w:tcPr>
            <w:tcW w:w="1005" w:type="dxa"/>
            <w:tcBorders>
              <w:top w:val="single" w:sz="2" w:space="0" w:color="000000"/>
              <w:bottom w:val="single" w:sz="4" w:space="0" w:color="auto"/>
            </w:tcBorders>
            <w:shd w:val="clear" w:color="auto" w:fill="auto"/>
          </w:tcPr>
          <w:p w:rsidR="002C53D3" w:rsidRPr="00526313" w:rsidRDefault="002C53D3" w:rsidP="00655067">
            <w:pPr>
              <w:pStyle w:val="TableContents"/>
              <w:snapToGrid w:val="0"/>
              <w:ind w:left="-10" w:right="-70"/>
              <w:jc w:val="center"/>
              <w:rPr>
                <w:sz w:val="22"/>
                <w:szCs w:val="22"/>
              </w:rPr>
            </w:pPr>
            <w:r w:rsidRPr="00526313">
              <w:rPr>
                <w:i/>
                <w:iCs/>
                <w:sz w:val="22"/>
                <w:szCs w:val="22"/>
              </w:rPr>
              <w:t>p</w:t>
            </w:r>
            <w:r w:rsidRPr="00526313">
              <w:rPr>
                <w:sz w:val="22"/>
                <w:szCs w:val="22"/>
              </w:rPr>
              <w:t>-value</w:t>
            </w:r>
          </w:p>
        </w:tc>
      </w:tr>
      <w:tr w:rsidR="002C53D3" w:rsidTr="00655067">
        <w:trPr>
          <w:trHeight w:val="517"/>
        </w:trPr>
        <w:tc>
          <w:tcPr>
            <w:tcW w:w="540" w:type="dxa"/>
            <w:shd w:val="clear" w:color="auto" w:fill="auto"/>
            <w:vAlign w:val="center"/>
          </w:tcPr>
          <w:p w:rsidR="002C53D3" w:rsidRPr="00B535EF" w:rsidRDefault="002C53D3" w:rsidP="00655067">
            <w:pPr>
              <w:autoSpaceDE w:val="0"/>
              <w:snapToGrid w:val="0"/>
              <w:spacing w:line="200" w:lineRule="atLeast"/>
              <w:ind w:left="-39" w:right="40"/>
              <w:jc w:val="center"/>
              <w:rPr>
                <w:rFonts w:eastAsia="TimesNewRomanPSMT"/>
                <w:color w:val="000000"/>
                <w:sz w:val="22"/>
                <w:szCs w:val="22"/>
                <w:lang w:eastAsia="en-US" w:bidi="en-US"/>
              </w:rPr>
            </w:pPr>
          </w:p>
        </w:tc>
        <w:tc>
          <w:tcPr>
            <w:tcW w:w="3810" w:type="dxa"/>
            <w:shd w:val="clear" w:color="auto" w:fill="auto"/>
            <w:vAlign w:val="center"/>
          </w:tcPr>
          <w:p w:rsidR="002C53D3" w:rsidRPr="00B535EF" w:rsidRDefault="002C53D3" w:rsidP="00655067">
            <w:pPr>
              <w:autoSpaceDE w:val="0"/>
              <w:snapToGrid w:val="0"/>
              <w:spacing w:line="200" w:lineRule="atLeast"/>
              <w:rPr>
                <w:rFonts w:eastAsia="TimesNewRomanPSMT"/>
                <w:color w:val="000000"/>
                <w:sz w:val="22"/>
                <w:szCs w:val="22"/>
                <w:lang w:eastAsia="en-US" w:bidi="en-US"/>
              </w:rPr>
            </w:pPr>
            <w:r w:rsidRPr="00B535EF">
              <w:rPr>
                <w:rFonts w:eastAsia="TimesNewRomanPSMT"/>
                <w:color w:val="000000"/>
                <w:sz w:val="22"/>
                <w:szCs w:val="22"/>
                <w:lang w:eastAsia="en-US" w:bidi="en-US"/>
              </w:rPr>
              <w:t>bureaucrat-lobbyist agreement</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1.37</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27</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11</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1.37</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27</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11</w:t>
            </w:r>
          </w:p>
        </w:tc>
      </w:tr>
      <w:tr w:rsidR="002C53D3" w:rsidTr="00655067">
        <w:trPr>
          <w:trHeight w:val="517"/>
        </w:trPr>
        <w:tc>
          <w:tcPr>
            <w:tcW w:w="540" w:type="dxa"/>
            <w:shd w:val="clear" w:color="auto" w:fill="auto"/>
            <w:vAlign w:val="center"/>
          </w:tcPr>
          <w:p w:rsidR="002C53D3" w:rsidDel="002D7604" w:rsidRDefault="002C53D3" w:rsidP="00655067">
            <w:pPr>
              <w:autoSpaceDE w:val="0"/>
              <w:snapToGrid w:val="0"/>
              <w:spacing w:line="200" w:lineRule="atLeast"/>
              <w:ind w:left="-39" w:right="40"/>
              <w:jc w:val="center"/>
              <w:rPr>
                <w:rFonts w:eastAsia="TimesNewRomanPSMT"/>
                <w:color w:val="000000"/>
                <w:sz w:val="22"/>
                <w:szCs w:val="22"/>
                <w:lang w:eastAsia="en-US" w:bidi="en-US"/>
              </w:rPr>
            </w:pPr>
          </w:p>
        </w:tc>
        <w:tc>
          <w:tcPr>
            <w:tcW w:w="3810" w:type="dxa"/>
            <w:shd w:val="clear" w:color="auto" w:fill="auto"/>
            <w:vAlign w:val="center"/>
          </w:tcPr>
          <w:p w:rsidR="002C53D3" w:rsidRPr="00B535EF" w:rsidRDefault="002C53D3" w:rsidP="00655067">
            <w:pPr>
              <w:autoSpaceDE w:val="0"/>
              <w:snapToGrid w:val="0"/>
              <w:spacing w:line="200" w:lineRule="atLeast"/>
              <w:rPr>
                <w:rFonts w:eastAsia="TimesNewRomanPSMT"/>
                <w:color w:val="000000"/>
                <w:sz w:val="22"/>
                <w:szCs w:val="22"/>
                <w:lang w:eastAsia="en-US" w:bidi="en-US"/>
              </w:rPr>
            </w:pPr>
            <w:r w:rsidRPr="00B535EF">
              <w:rPr>
                <w:rFonts w:eastAsia="TimesNewRomanPSMT"/>
                <w:color w:val="000000"/>
                <w:sz w:val="22"/>
                <w:szCs w:val="22"/>
                <w:lang w:eastAsia="en-US" w:bidi="en-US"/>
              </w:rPr>
              <w:t>agency capacity</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sidRPr="00B535EF">
              <w:rPr>
                <w:sz w:val="22"/>
                <w:szCs w:val="22"/>
              </w:rPr>
              <w:t xml:space="preserve">  </w:t>
            </w:r>
            <w:r>
              <w:rPr>
                <w:sz w:val="22"/>
                <w:szCs w:val="22"/>
              </w:rPr>
              <w:t xml:space="preserve"> </w:t>
            </w:r>
            <w:r w:rsidRPr="00B535EF">
              <w:rPr>
                <w:sz w:val="22"/>
                <w:szCs w:val="22"/>
              </w:rPr>
              <w:t xml:space="preserve">   0.</w:t>
            </w:r>
            <w:r>
              <w:rPr>
                <w:sz w:val="22"/>
                <w:szCs w:val="22"/>
              </w:rPr>
              <w:t>57</w:t>
            </w:r>
            <w:r w:rsidRPr="00B535EF">
              <w:rPr>
                <w:sz w:val="22"/>
                <w:szCs w:val="22"/>
              </w:rPr>
              <w:t>***</w:t>
            </w:r>
          </w:p>
          <w:p w:rsidR="002C53D3" w:rsidRDefault="002C53D3" w:rsidP="00655067">
            <w:pPr>
              <w:pStyle w:val="TableContents"/>
              <w:snapToGrid w:val="0"/>
              <w:ind w:left="-8" w:right="8"/>
              <w:jc w:val="center"/>
              <w:rPr>
                <w:sz w:val="22"/>
                <w:szCs w:val="22"/>
              </w:rPr>
            </w:pPr>
            <w:r w:rsidRPr="00B535EF">
              <w:rPr>
                <w:sz w:val="22"/>
                <w:szCs w:val="22"/>
              </w:rPr>
              <w:t>(0.0</w:t>
            </w:r>
            <w:r>
              <w:rPr>
                <w:sz w:val="22"/>
                <w:szCs w:val="22"/>
              </w:rPr>
              <w:t>8</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0.000</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0.60***</w:t>
            </w:r>
          </w:p>
          <w:p w:rsidR="002C53D3" w:rsidRDefault="002C53D3" w:rsidP="00655067">
            <w:pPr>
              <w:pStyle w:val="TableContents"/>
              <w:snapToGrid w:val="0"/>
              <w:ind w:left="-8" w:right="8"/>
              <w:jc w:val="center"/>
              <w:rPr>
                <w:sz w:val="22"/>
                <w:szCs w:val="22"/>
              </w:rPr>
            </w:pPr>
            <w:r w:rsidRPr="00B535EF">
              <w:rPr>
                <w:sz w:val="22"/>
                <w:szCs w:val="22"/>
              </w:rPr>
              <w:t>(0.0</w:t>
            </w:r>
            <w:r>
              <w:rPr>
                <w:sz w:val="22"/>
                <w:szCs w:val="22"/>
              </w:rPr>
              <w:t>9</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0.000</w:t>
            </w:r>
          </w:p>
        </w:tc>
      </w:tr>
      <w:tr w:rsidR="002C53D3" w:rsidTr="00655067">
        <w:trPr>
          <w:trHeight w:val="517"/>
        </w:trPr>
        <w:tc>
          <w:tcPr>
            <w:tcW w:w="540" w:type="dxa"/>
            <w:shd w:val="clear" w:color="auto" w:fill="auto"/>
            <w:vAlign w:val="center"/>
          </w:tcPr>
          <w:p w:rsidR="002C53D3" w:rsidRPr="00B535EF" w:rsidRDefault="002C53D3" w:rsidP="00655067">
            <w:pPr>
              <w:autoSpaceDE w:val="0"/>
              <w:snapToGrid w:val="0"/>
              <w:spacing w:line="200" w:lineRule="atLeast"/>
              <w:ind w:left="-39" w:right="40"/>
              <w:jc w:val="center"/>
              <w:rPr>
                <w:rFonts w:eastAsia="TimesNewRomanPSMT"/>
                <w:color w:val="000000"/>
                <w:sz w:val="22"/>
                <w:szCs w:val="22"/>
                <w:lang w:eastAsia="en-US" w:bidi="en-US"/>
              </w:rPr>
            </w:pPr>
            <w:r>
              <w:rPr>
                <w:rFonts w:eastAsia="TimesNewRomanPSMT"/>
                <w:color w:val="000000"/>
                <w:sz w:val="22"/>
                <w:szCs w:val="22"/>
                <w:lang w:eastAsia="en-US" w:bidi="en-US"/>
              </w:rPr>
              <w:t>H1</w:t>
            </w:r>
          </w:p>
        </w:tc>
        <w:tc>
          <w:tcPr>
            <w:tcW w:w="3810" w:type="dxa"/>
            <w:shd w:val="clear" w:color="auto" w:fill="auto"/>
            <w:vAlign w:val="center"/>
          </w:tcPr>
          <w:p w:rsidR="002C53D3" w:rsidRPr="00B535EF" w:rsidRDefault="002C53D3" w:rsidP="00655067">
            <w:pPr>
              <w:autoSpaceDE w:val="0"/>
              <w:snapToGrid w:val="0"/>
              <w:spacing w:line="200" w:lineRule="atLeast"/>
              <w:ind w:left="-5" w:right="-22"/>
              <w:rPr>
                <w:rFonts w:eastAsia="TimesNewRomanPSMT"/>
                <w:color w:val="000000"/>
                <w:sz w:val="22"/>
                <w:szCs w:val="22"/>
                <w:lang w:eastAsia="en-US" w:bidi="en-US"/>
              </w:rPr>
            </w:pPr>
            <w:r w:rsidRPr="00B535EF">
              <w:rPr>
                <w:rFonts w:eastAsia="TimesNewRomanPSMT"/>
                <w:color w:val="000000"/>
                <w:sz w:val="22"/>
                <w:szCs w:val="22"/>
                <w:lang w:eastAsia="en-US" w:bidi="en-US"/>
              </w:rPr>
              <w:t>bur.-lob. agreement</w:t>
            </w:r>
            <w:r>
              <w:rPr>
                <w:rFonts w:eastAsia="TimesNewRomanPSMT"/>
                <w:color w:val="000000"/>
                <w:sz w:val="22"/>
                <w:szCs w:val="22"/>
                <w:lang w:eastAsia="en-US" w:bidi="en-US"/>
              </w:rPr>
              <w:t xml:space="preserve"> * agency capacity</w:t>
            </w:r>
          </w:p>
        </w:tc>
        <w:tc>
          <w:tcPr>
            <w:tcW w:w="1380" w:type="dxa"/>
            <w:shd w:val="clear" w:color="auto" w:fill="auto"/>
          </w:tcPr>
          <w:p w:rsidR="002C53D3" w:rsidRPr="00B535EF" w:rsidRDefault="002C53D3" w:rsidP="00655067">
            <w:pPr>
              <w:pStyle w:val="TableContents"/>
              <w:snapToGrid w:val="0"/>
              <w:ind w:left="-8" w:right="8"/>
              <w:jc w:val="center"/>
              <w:rPr>
                <w:sz w:val="22"/>
                <w:szCs w:val="22"/>
                <w:vertAlign w:val="superscript"/>
              </w:rPr>
            </w:pPr>
            <w:r w:rsidRPr="00B535EF">
              <w:rPr>
                <w:sz w:val="22"/>
                <w:szCs w:val="22"/>
              </w:rPr>
              <w:t>0.</w:t>
            </w:r>
            <w:r>
              <w:rPr>
                <w:sz w:val="22"/>
                <w:szCs w:val="22"/>
              </w:rPr>
              <w:t>89</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15</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0.47</w:t>
            </w:r>
          </w:p>
        </w:tc>
        <w:tc>
          <w:tcPr>
            <w:tcW w:w="1350" w:type="dxa"/>
            <w:shd w:val="clear" w:color="auto" w:fill="auto"/>
          </w:tcPr>
          <w:p w:rsidR="002C53D3" w:rsidRPr="00B535EF" w:rsidRDefault="002C53D3" w:rsidP="00655067">
            <w:pPr>
              <w:pStyle w:val="TableContents"/>
              <w:snapToGrid w:val="0"/>
              <w:ind w:left="-8" w:right="8"/>
              <w:jc w:val="center"/>
              <w:rPr>
                <w:sz w:val="22"/>
                <w:szCs w:val="22"/>
                <w:vertAlign w:val="superscript"/>
              </w:rPr>
            </w:pPr>
            <w:r>
              <w:rPr>
                <w:sz w:val="22"/>
                <w:szCs w:val="22"/>
              </w:rPr>
              <w:t xml:space="preserve"> </w:t>
            </w:r>
            <w:r w:rsidRPr="00B535EF">
              <w:rPr>
                <w:sz w:val="22"/>
                <w:szCs w:val="22"/>
              </w:rPr>
              <w:t>0.</w:t>
            </w:r>
            <w:r>
              <w:rPr>
                <w:sz w:val="22"/>
                <w:szCs w:val="22"/>
              </w:rPr>
              <w:t>87</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15</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0.43</w:t>
            </w:r>
          </w:p>
        </w:tc>
      </w:tr>
      <w:tr w:rsidR="002C53D3" w:rsidTr="00655067">
        <w:trPr>
          <w:trHeight w:val="517"/>
        </w:trPr>
        <w:tc>
          <w:tcPr>
            <w:tcW w:w="540" w:type="dxa"/>
            <w:shd w:val="clear" w:color="auto" w:fill="auto"/>
            <w:vAlign w:val="center"/>
          </w:tcPr>
          <w:p w:rsidR="002C53D3" w:rsidRPr="00B535EF" w:rsidRDefault="002C53D3" w:rsidP="00655067">
            <w:pPr>
              <w:autoSpaceDE w:val="0"/>
              <w:snapToGrid w:val="0"/>
              <w:spacing w:line="200" w:lineRule="atLeast"/>
              <w:ind w:left="-39" w:right="40"/>
              <w:jc w:val="center"/>
              <w:rPr>
                <w:rFonts w:eastAsia="TimesNewRomanPSMT"/>
                <w:color w:val="000000"/>
                <w:sz w:val="22"/>
                <w:szCs w:val="22"/>
                <w:lang w:eastAsia="en-US" w:bidi="en-US"/>
              </w:rPr>
            </w:pPr>
          </w:p>
        </w:tc>
        <w:tc>
          <w:tcPr>
            <w:tcW w:w="3810" w:type="dxa"/>
            <w:shd w:val="clear" w:color="auto" w:fill="auto"/>
            <w:vAlign w:val="center"/>
          </w:tcPr>
          <w:p w:rsidR="002C53D3" w:rsidRPr="00B535EF" w:rsidRDefault="002C53D3" w:rsidP="00655067">
            <w:pPr>
              <w:autoSpaceDE w:val="0"/>
              <w:snapToGrid w:val="0"/>
              <w:spacing w:line="200" w:lineRule="atLeast"/>
              <w:rPr>
                <w:rFonts w:eastAsia="TimesNewRomanPSMT"/>
                <w:color w:val="000000"/>
                <w:sz w:val="22"/>
                <w:szCs w:val="22"/>
                <w:lang w:eastAsia="en-US" w:bidi="en-US"/>
              </w:rPr>
            </w:pPr>
            <w:r w:rsidRPr="00B535EF">
              <w:rPr>
                <w:rFonts w:eastAsia="TimesNewRomanPSMT"/>
                <w:color w:val="000000"/>
                <w:sz w:val="22"/>
                <w:szCs w:val="22"/>
                <w:lang w:eastAsia="en-US" w:bidi="en-US"/>
              </w:rPr>
              <w:t>legislative capacity</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w:t>
            </w:r>
            <w:r w:rsidRPr="00B535EF">
              <w:rPr>
                <w:sz w:val="22"/>
                <w:szCs w:val="22"/>
              </w:rPr>
              <w:t>0.</w:t>
            </w:r>
            <w:r>
              <w:rPr>
                <w:sz w:val="22"/>
                <w:szCs w:val="22"/>
              </w:rPr>
              <w:t>28</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31</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26</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47</w:t>
            </w:r>
          </w:p>
          <w:p w:rsidR="002C53D3" w:rsidRPr="00B535EF" w:rsidRDefault="002C53D3" w:rsidP="00655067">
            <w:pPr>
              <w:pStyle w:val="TableContents"/>
              <w:snapToGrid w:val="0"/>
              <w:ind w:left="-8" w:right="8"/>
              <w:jc w:val="center"/>
              <w:rPr>
                <w:sz w:val="22"/>
                <w:szCs w:val="22"/>
              </w:rPr>
            </w:pPr>
            <w:r w:rsidRPr="00B535EF">
              <w:rPr>
                <w:sz w:val="22"/>
                <w:szCs w:val="22"/>
              </w:rPr>
              <w:t>(</w:t>
            </w:r>
            <w:r>
              <w:rPr>
                <w:sz w:val="22"/>
                <w:szCs w:val="22"/>
              </w:rPr>
              <w:t>1</w:t>
            </w:r>
            <w:r w:rsidRPr="00B535EF">
              <w:rPr>
                <w:sz w:val="22"/>
                <w:szCs w:val="22"/>
              </w:rPr>
              <w:t>.</w:t>
            </w:r>
            <w:r>
              <w:rPr>
                <w:sz w:val="22"/>
                <w:szCs w:val="22"/>
              </w:rPr>
              <w:t>04</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73</w:t>
            </w:r>
          </w:p>
        </w:tc>
      </w:tr>
      <w:tr w:rsidR="002C53D3" w:rsidTr="00655067">
        <w:trPr>
          <w:trHeight w:val="517"/>
        </w:trPr>
        <w:tc>
          <w:tcPr>
            <w:tcW w:w="540" w:type="dxa"/>
            <w:shd w:val="clear" w:color="auto" w:fill="auto"/>
            <w:vAlign w:val="center"/>
          </w:tcPr>
          <w:p w:rsidR="002C53D3" w:rsidRPr="00B535EF" w:rsidRDefault="002C53D3" w:rsidP="00655067">
            <w:pPr>
              <w:autoSpaceDE w:val="0"/>
              <w:snapToGrid w:val="0"/>
              <w:spacing w:line="200" w:lineRule="atLeast"/>
              <w:ind w:left="-39" w:right="40"/>
              <w:jc w:val="center"/>
              <w:rPr>
                <w:rFonts w:eastAsia="TimesNewRomanPSMT"/>
                <w:color w:val="000000"/>
                <w:sz w:val="22"/>
                <w:szCs w:val="22"/>
                <w:lang w:eastAsia="en-US" w:bidi="en-US"/>
              </w:rPr>
            </w:pPr>
            <w:r w:rsidRPr="00B535EF">
              <w:rPr>
                <w:rFonts w:eastAsia="TimesNewRomanPSMT"/>
                <w:color w:val="000000"/>
                <w:sz w:val="22"/>
                <w:szCs w:val="22"/>
                <w:lang w:eastAsia="en-US" w:bidi="en-US"/>
              </w:rPr>
              <w:t>H</w:t>
            </w:r>
            <w:r>
              <w:rPr>
                <w:rFonts w:eastAsia="TimesNewRomanPSMT"/>
                <w:color w:val="000000"/>
                <w:sz w:val="22"/>
                <w:szCs w:val="22"/>
                <w:lang w:eastAsia="en-US" w:bidi="en-US"/>
              </w:rPr>
              <w:t>2</w:t>
            </w:r>
          </w:p>
        </w:tc>
        <w:tc>
          <w:tcPr>
            <w:tcW w:w="3810" w:type="dxa"/>
            <w:shd w:val="clear" w:color="auto" w:fill="auto"/>
            <w:vAlign w:val="center"/>
          </w:tcPr>
          <w:p w:rsidR="002C53D3" w:rsidRPr="00B535EF" w:rsidRDefault="002C53D3" w:rsidP="00655067">
            <w:pPr>
              <w:autoSpaceDE w:val="0"/>
              <w:snapToGrid w:val="0"/>
              <w:spacing w:line="200" w:lineRule="atLeast"/>
              <w:ind w:left="-5" w:right="-22"/>
              <w:rPr>
                <w:rFonts w:eastAsia="TimesNewRomanPSMT"/>
                <w:color w:val="000000"/>
                <w:sz w:val="22"/>
                <w:szCs w:val="22"/>
                <w:lang w:eastAsia="en-US" w:bidi="en-US"/>
              </w:rPr>
            </w:pPr>
            <w:r w:rsidRPr="00B535EF">
              <w:rPr>
                <w:rFonts w:eastAsia="TimesNewRomanPSMT"/>
                <w:color w:val="000000"/>
                <w:sz w:val="22"/>
                <w:szCs w:val="22"/>
                <w:lang w:eastAsia="en-US" w:bidi="en-US"/>
              </w:rPr>
              <w:t>bur.-lob. agreement</w:t>
            </w:r>
            <w:r>
              <w:rPr>
                <w:rFonts w:eastAsia="TimesNewRomanPSMT"/>
                <w:color w:val="000000"/>
                <w:sz w:val="22"/>
                <w:szCs w:val="22"/>
                <w:lang w:eastAsia="en-US" w:bidi="en-US"/>
              </w:rPr>
              <w:t xml:space="preserve"> * legislative capacity</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2.44</w:t>
            </w:r>
          </w:p>
          <w:p w:rsidR="002C53D3" w:rsidRPr="00B535EF" w:rsidRDefault="002C53D3" w:rsidP="00655067">
            <w:pPr>
              <w:pStyle w:val="TableContents"/>
              <w:snapToGrid w:val="0"/>
              <w:ind w:left="-8" w:right="8"/>
              <w:jc w:val="center"/>
              <w:rPr>
                <w:sz w:val="22"/>
                <w:szCs w:val="22"/>
              </w:rPr>
            </w:pPr>
            <w:r w:rsidRPr="00B535EF">
              <w:rPr>
                <w:sz w:val="22"/>
                <w:szCs w:val="22"/>
              </w:rPr>
              <w:t>(</w:t>
            </w:r>
            <w:r>
              <w:rPr>
                <w:sz w:val="22"/>
                <w:szCs w:val="22"/>
              </w:rPr>
              <w:t>2.30</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35</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bookmarkStart w:id="0" w:name="_GoBack"/>
            <w:bookmarkEnd w:id="0"/>
            <w:r>
              <w:rPr>
                <w:sz w:val="22"/>
                <w:szCs w:val="22"/>
              </w:rPr>
              <w:t>2.11</w:t>
            </w:r>
          </w:p>
          <w:p w:rsidR="002C53D3" w:rsidRPr="00B535EF" w:rsidRDefault="002C53D3" w:rsidP="00655067">
            <w:pPr>
              <w:pStyle w:val="TableContents"/>
              <w:snapToGrid w:val="0"/>
              <w:ind w:left="-8" w:right="8"/>
              <w:jc w:val="center"/>
              <w:rPr>
                <w:sz w:val="22"/>
                <w:szCs w:val="22"/>
              </w:rPr>
            </w:pPr>
            <w:r w:rsidRPr="00B535EF">
              <w:rPr>
                <w:sz w:val="22"/>
                <w:szCs w:val="22"/>
              </w:rPr>
              <w:t>(</w:t>
            </w:r>
            <w:r>
              <w:rPr>
                <w:sz w:val="22"/>
                <w:szCs w:val="22"/>
              </w:rPr>
              <w:t>2.22</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0.48</w:t>
            </w:r>
          </w:p>
        </w:tc>
      </w:tr>
      <w:tr w:rsidR="002C53D3" w:rsidTr="00655067">
        <w:tc>
          <w:tcPr>
            <w:tcW w:w="540" w:type="dxa"/>
            <w:shd w:val="clear" w:color="auto" w:fill="auto"/>
            <w:vAlign w:val="center"/>
          </w:tcPr>
          <w:p w:rsidR="002C53D3" w:rsidRPr="00B535EF" w:rsidRDefault="002C53D3" w:rsidP="00655067">
            <w:pPr>
              <w:autoSpaceDE w:val="0"/>
              <w:snapToGrid w:val="0"/>
              <w:spacing w:line="200" w:lineRule="atLeast"/>
              <w:ind w:left="-39" w:right="40"/>
              <w:jc w:val="center"/>
              <w:rPr>
                <w:sz w:val="22"/>
                <w:szCs w:val="22"/>
              </w:rPr>
            </w:pPr>
          </w:p>
        </w:tc>
        <w:tc>
          <w:tcPr>
            <w:tcW w:w="3810" w:type="dxa"/>
            <w:shd w:val="clear" w:color="auto" w:fill="auto"/>
            <w:vAlign w:val="center"/>
          </w:tcPr>
          <w:p w:rsidR="002C53D3" w:rsidRPr="00B535EF" w:rsidRDefault="002C53D3" w:rsidP="00655067">
            <w:pPr>
              <w:autoSpaceDE w:val="0"/>
              <w:snapToGrid w:val="0"/>
              <w:spacing w:line="100" w:lineRule="atLeast"/>
              <w:rPr>
                <w:sz w:val="22"/>
                <w:szCs w:val="22"/>
              </w:rPr>
            </w:pPr>
            <w:r w:rsidRPr="00B535EF">
              <w:rPr>
                <w:sz w:val="22"/>
                <w:szCs w:val="22"/>
              </w:rPr>
              <w:t>gubernatorial power</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sidRPr="00B535EF">
              <w:rPr>
                <w:sz w:val="22"/>
                <w:szCs w:val="22"/>
              </w:rPr>
              <w:t xml:space="preserve"> </w:t>
            </w:r>
            <w:r>
              <w:rPr>
                <w:sz w:val="22"/>
                <w:szCs w:val="22"/>
              </w:rPr>
              <w:t xml:space="preserve"> </w:t>
            </w:r>
            <w:r w:rsidRPr="00B535EF">
              <w:rPr>
                <w:sz w:val="22"/>
                <w:szCs w:val="22"/>
              </w:rPr>
              <w:t xml:space="preserve"> </w:t>
            </w:r>
            <w:r>
              <w:rPr>
                <w:sz w:val="22"/>
                <w:szCs w:val="22"/>
              </w:rPr>
              <w:t>1.50*</w:t>
            </w:r>
          </w:p>
          <w:p w:rsidR="002C53D3" w:rsidRPr="00B535EF" w:rsidRDefault="002C53D3" w:rsidP="00655067">
            <w:pPr>
              <w:pStyle w:val="TableContents"/>
              <w:snapToGrid w:val="0"/>
              <w:ind w:left="-8" w:right="8"/>
              <w:jc w:val="center"/>
              <w:rPr>
                <w:sz w:val="22"/>
                <w:szCs w:val="22"/>
              </w:rPr>
            </w:pPr>
            <w:r w:rsidRPr="00B535EF">
              <w:rPr>
                <w:sz w:val="22"/>
                <w:szCs w:val="22"/>
              </w:rPr>
              <w:t>(</w:t>
            </w:r>
            <w:r>
              <w:rPr>
                <w:sz w:val="22"/>
                <w:szCs w:val="22"/>
              </w:rPr>
              <w:t>0.28</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0.03</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1.47*</w:t>
            </w:r>
          </w:p>
          <w:p w:rsidR="002C53D3" w:rsidRPr="00B535EF" w:rsidRDefault="002C53D3" w:rsidP="00655067">
            <w:pPr>
              <w:pStyle w:val="TableContents"/>
              <w:snapToGrid w:val="0"/>
              <w:ind w:left="-8" w:right="8"/>
              <w:jc w:val="center"/>
              <w:rPr>
                <w:sz w:val="22"/>
                <w:szCs w:val="22"/>
              </w:rPr>
            </w:pPr>
            <w:r w:rsidRPr="00B535EF">
              <w:rPr>
                <w:sz w:val="22"/>
                <w:szCs w:val="22"/>
              </w:rPr>
              <w:t>(</w:t>
            </w:r>
            <w:r>
              <w:rPr>
                <w:sz w:val="22"/>
                <w:szCs w:val="22"/>
              </w:rPr>
              <w:t>0.25</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0.02</w:t>
            </w:r>
          </w:p>
        </w:tc>
      </w:tr>
      <w:tr w:rsidR="002C53D3" w:rsidTr="00655067">
        <w:tc>
          <w:tcPr>
            <w:tcW w:w="540" w:type="dxa"/>
            <w:shd w:val="clear" w:color="auto" w:fill="auto"/>
            <w:vAlign w:val="center"/>
          </w:tcPr>
          <w:p w:rsidR="002C53D3" w:rsidRPr="00B535EF" w:rsidRDefault="002C53D3" w:rsidP="00655067">
            <w:pPr>
              <w:autoSpaceDE w:val="0"/>
              <w:snapToGrid w:val="0"/>
              <w:spacing w:line="200" w:lineRule="atLeast"/>
              <w:ind w:left="-39" w:right="40"/>
              <w:jc w:val="center"/>
              <w:rPr>
                <w:sz w:val="22"/>
                <w:szCs w:val="22"/>
              </w:rPr>
            </w:pPr>
          </w:p>
        </w:tc>
        <w:tc>
          <w:tcPr>
            <w:tcW w:w="3810" w:type="dxa"/>
            <w:shd w:val="clear" w:color="auto" w:fill="auto"/>
            <w:vAlign w:val="center"/>
          </w:tcPr>
          <w:p w:rsidR="002C53D3" w:rsidRPr="00B535EF" w:rsidRDefault="002C53D3" w:rsidP="00655067">
            <w:pPr>
              <w:autoSpaceDE w:val="0"/>
              <w:snapToGrid w:val="0"/>
              <w:spacing w:line="200" w:lineRule="atLeast"/>
              <w:ind w:left="-5" w:right="-72"/>
              <w:rPr>
                <w:sz w:val="22"/>
                <w:szCs w:val="22"/>
              </w:rPr>
            </w:pPr>
            <w:r>
              <w:rPr>
                <w:sz w:val="22"/>
                <w:szCs w:val="22"/>
              </w:rPr>
              <w:t xml:space="preserve">average </w:t>
            </w:r>
            <w:r w:rsidRPr="00B535EF">
              <w:rPr>
                <w:sz w:val="22"/>
                <w:szCs w:val="22"/>
              </w:rPr>
              <w:t xml:space="preserve">governor-bureaucrat agreement </w:t>
            </w:r>
          </w:p>
        </w:tc>
        <w:tc>
          <w:tcPr>
            <w:tcW w:w="1380" w:type="dxa"/>
            <w:shd w:val="clear" w:color="auto" w:fill="auto"/>
          </w:tcPr>
          <w:p w:rsidR="002C53D3" w:rsidRPr="00B535EF" w:rsidRDefault="002C53D3" w:rsidP="00655067">
            <w:pPr>
              <w:pStyle w:val="TableContents"/>
              <w:snapToGrid w:val="0"/>
              <w:ind w:right="8"/>
              <w:jc w:val="center"/>
              <w:rPr>
                <w:sz w:val="22"/>
                <w:szCs w:val="22"/>
              </w:rPr>
            </w:pPr>
            <w:r w:rsidRPr="00B535EF">
              <w:rPr>
                <w:sz w:val="22"/>
                <w:szCs w:val="22"/>
              </w:rPr>
              <w:t>0.</w:t>
            </w:r>
            <w:r>
              <w:rPr>
                <w:sz w:val="22"/>
                <w:szCs w:val="22"/>
              </w:rPr>
              <w:t>69</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28</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right="8"/>
              <w:jc w:val="center"/>
              <w:rPr>
                <w:sz w:val="22"/>
                <w:szCs w:val="22"/>
              </w:rPr>
            </w:pPr>
            <w:r w:rsidRPr="00B535EF">
              <w:rPr>
                <w:sz w:val="22"/>
                <w:szCs w:val="22"/>
              </w:rPr>
              <w:t>0.</w:t>
            </w:r>
            <w:r>
              <w:rPr>
                <w:sz w:val="22"/>
                <w:szCs w:val="22"/>
              </w:rPr>
              <w:t>36</w:t>
            </w:r>
          </w:p>
        </w:tc>
        <w:tc>
          <w:tcPr>
            <w:tcW w:w="1350" w:type="dxa"/>
            <w:shd w:val="clear" w:color="auto" w:fill="auto"/>
          </w:tcPr>
          <w:p w:rsidR="002C53D3" w:rsidRPr="00B535EF" w:rsidRDefault="002C53D3" w:rsidP="00655067">
            <w:pPr>
              <w:pStyle w:val="TableContents"/>
              <w:snapToGrid w:val="0"/>
              <w:ind w:right="8"/>
              <w:jc w:val="center"/>
              <w:rPr>
                <w:sz w:val="22"/>
                <w:szCs w:val="22"/>
              </w:rPr>
            </w:pPr>
            <w:r>
              <w:rPr>
                <w:sz w:val="22"/>
                <w:szCs w:val="22"/>
              </w:rPr>
              <w:t xml:space="preserve"> </w:t>
            </w:r>
            <w:r w:rsidRPr="00B535EF">
              <w:rPr>
                <w:sz w:val="22"/>
                <w:szCs w:val="22"/>
              </w:rPr>
              <w:t>0.</w:t>
            </w:r>
            <w:r>
              <w:rPr>
                <w:sz w:val="22"/>
                <w:szCs w:val="22"/>
              </w:rPr>
              <w:t>64</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27</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right="8"/>
              <w:jc w:val="center"/>
              <w:rPr>
                <w:sz w:val="22"/>
                <w:szCs w:val="22"/>
              </w:rPr>
            </w:pPr>
            <w:r w:rsidRPr="00B535EF">
              <w:rPr>
                <w:sz w:val="22"/>
                <w:szCs w:val="22"/>
              </w:rPr>
              <w:t>0.</w:t>
            </w:r>
            <w:r>
              <w:rPr>
                <w:sz w:val="22"/>
                <w:szCs w:val="22"/>
              </w:rPr>
              <w:t>29</w:t>
            </w:r>
          </w:p>
        </w:tc>
      </w:tr>
      <w:tr w:rsidR="002C53D3" w:rsidTr="00655067">
        <w:tc>
          <w:tcPr>
            <w:tcW w:w="540" w:type="dxa"/>
            <w:shd w:val="clear" w:color="auto" w:fill="auto"/>
            <w:vAlign w:val="center"/>
          </w:tcPr>
          <w:p w:rsidR="002C53D3" w:rsidRDefault="002C53D3" w:rsidP="00655067">
            <w:pPr>
              <w:autoSpaceDE w:val="0"/>
              <w:snapToGrid w:val="0"/>
              <w:spacing w:line="200" w:lineRule="atLeast"/>
              <w:ind w:left="-39" w:right="40"/>
              <w:jc w:val="center"/>
              <w:rPr>
                <w:sz w:val="22"/>
                <w:szCs w:val="22"/>
              </w:rPr>
            </w:pPr>
            <w:r w:rsidRPr="00B535EF">
              <w:rPr>
                <w:sz w:val="22"/>
                <w:szCs w:val="22"/>
              </w:rPr>
              <w:t>H</w:t>
            </w:r>
            <w:r>
              <w:rPr>
                <w:sz w:val="22"/>
                <w:szCs w:val="22"/>
              </w:rPr>
              <w:t>3</w:t>
            </w:r>
          </w:p>
          <w:p w:rsidR="002C53D3" w:rsidRPr="00B535EF" w:rsidRDefault="002C53D3" w:rsidP="00655067">
            <w:pPr>
              <w:autoSpaceDE w:val="0"/>
              <w:snapToGrid w:val="0"/>
              <w:spacing w:line="200" w:lineRule="atLeast"/>
              <w:ind w:left="-39" w:right="40"/>
              <w:jc w:val="center"/>
              <w:rPr>
                <w:sz w:val="22"/>
                <w:szCs w:val="22"/>
              </w:rPr>
            </w:pPr>
            <w:r>
              <w:rPr>
                <w:sz w:val="22"/>
                <w:szCs w:val="22"/>
              </w:rPr>
              <w:t>H4</w:t>
            </w:r>
          </w:p>
        </w:tc>
        <w:tc>
          <w:tcPr>
            <w:tcW w:w="3810" w:type="dxa"/>
            <w:shd w:val="clear" w:color="auto" w:fill="auto"/>
            <w:vAlign w:val="center"/>
          </w:tcPr>
          <w:p w:rsidR="002C53D3" w:rsidRPr="00B535EF" w:rsidRDefault="002C53D3" w:rsidP="00655067">
            <w:pPr>
              <w:autoSpaceDE w:val="0"/>
              <w:snapToGrid w:val="0"/>
              <w:spacing w:line="200" w:lineRule="atLeast"/>
              <w:rPr>
                <w:sz w:val="22"/>
                <w:szCs w:val="22"/>
              </w:rPr>
            </w:pPr>
            <w:r w:rsidRPr="00B535EF">
              <w:rPr>
                <w:sz w:val="22"/>
                <w:szCs w:val="22"/>
              </w:rPr>
              <w:t xml:space="preserve">gubernatorial power * </w:t>
            </w:r>
            <w:r>
              <w:rPr>
                <w:sz w:val="22"/>
                <w:szCs w:val="22"/>
              </w:rPr>
              <w:t xml:space="preserve">avg. </w:t>
            </w:r>
            <w:r w:rsidRPr="00B535EF">
              <w:rPr>
                <w:sz w:val="22"/>
                <w:szCs w:val="22"/>
              </w:rPr>
              <w:t>gov.-bur. agreement</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0.42*</w:t>
            </w:r>
          </w:p>
          <w:p w:rsidR="002C53D3" w:rsidRPr="00B535EF" w:rsidRDefault="002C53D3" w:rsidP="00655067">
            <w:pPr>
              <w:pStyle w:val="TableContents"/>
              <w:snapToGrid w:val="0"/>
              <w:ind w:left="-8" w:right="8"/>
              <w:jc w:val="center"/>
              <w:rPr>
                <w:sz w:val="22"/>
                <w:szCs w:val="22"/>
              </w:rPr>
            </w:pPr>
            <w:r>
              <w:rPr>
                <w:sz w:val="22"/>
                <w:szCs w:val="22"/>
              </w:rPr>
              <w:t>(0.15</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0.02</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w:t>
            </w:r>
            <w:r w:rsidRPr="00B535EF">
              <w:rPr>
                <w:sz w:val="22"/>
                <w:szCs w:val="22"/>
              </w:rPr>
              <w:t>0.</w:t>
            </w:r>
            <w:r>
              <w:rPr>
                <w:sz w:val="22"/>
                <w:szCs w:val="22"/>
              </w:rPr>
              <w:t>42*</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18</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0.0</w:t>
            </w:r>
            <w:r>
              <w:rPr>
                <w:sz w:val="22"/>
                <w:szCs w:val="22"/>
              </w:rPr>
              <w:t>4</w:t>
            </w:r>
          </w:p>
        </w:tc>
      </w:tr>
      <w:tr w:rsidR="002C53D3" w:rsidTr="00655067">
        <w:tc>
          <w:tcPr>
            <w:tcW w:w="540" w:type="dxa"/>
            <w:vMerge w:val="restart"/>
            <w:tcBorders>
              <w:bottom w:val="single" w:sz="1" w:space="0" w:color="000000"/>
            </w:tcBorders>
            <w:shd w:val="clear" w:color="auto" w:fill="auto"/>
            <w:vAlign w:val="center"/>
          </w:tcPr>
          <w:p w:rsidR="002C53D3" w:rsidRPr="00B535EF" w:rsidRDefault="002C53D3" w:rsidP="00655067">
            <w:pPr>
              <w:autoSpaceDE w:val="0"/>
              <w:snapToGrid w:val="0"/>
              <w:spacing w:line="100" w:lineRule="atLeast"/>
              <w:ind w:left="-39" w:right="40"/>
              <w:jc w:val="center"/>
              <w:rPr>
                <w:sz w:val="22"/>
                <w:szCs w:val="22"/>
                <w:eastAsianLayout w:id="627184640" w:vert="1"/>
              </w:rPr>
            </w:pPr>
            <w:r w:rsidRPr="00B535EF">
              <w:rPr>
                <w:sz w:val="22"/>
                <w:szCs w:val="22"/>
                <w:eastAsianLayout w:id="627184641" w:vert="1"/>
              </w:rPr>
              <w:t>controls</w:t>
            </w:r>
          </w:p>
        </w:tc>
        <w:tc>
          <w:tcPr>
            <w:tcW w:w="3810" w:type="dxa"/>
            <w:shd w:val="clear" w:color="auto" w:fill="auto"/>
            <w:vAlign w:val="center"/>
          </w:tcPr>
          <w:p w:rsidR="002C53D3" w:rsidRPr="00B535EF" w:rsidRDefault="002C53D3" w:rsidP="00655067">
            <w:pPr>
              <w:autoSpaceDE w:val="0"/>
              <w:snapToGrid w:val="0"/>
              <w:spacing w:line="100" w:lineRule="atLeast"/>
              <w:rPr>
                <w:sz w:val="22"/>
                <w:szCs w:val="22"/>
              </w:rPr>
            </w:pPr>
            <w:r w:rsidRPr="00B535EF">
              <w:rPr>
                <w:sz w:val="22"/>
                <w:szCs w:val="22"/>
              </w:rPr>
              <w:t>population (in thousands, logged)</w:t>
            </w:r>
          </w:p>
        </w:tc>
        <w:tc>
          <w:tcPr>
            <w:tcW w:w="1380"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p>
        </w:tc>
        <w:tc>
          <w:tcPr>
            <w:tcW w:w="1350" w:type="dxa"/>
            <w:shd w:val="clear" w:color="auto" w:fill="auto"/>
          </w:tcPr>
          <w:p w:rsidR="002C53D3" w:rsidRPr="00B535EF" w:rsidRDefault="002C53D3" w:rsidP="00655067">
            <w:pPr>
              <w:pStyle w:val="TableContents"/>
              <w:snapToGrid w:val="0"/>
              <w:ind w:left="-10" w:right="-70"/>
              <w:jc w:val="center"/>
              <w:rPr>
                <w:sz w:val="22"/>
                <w:szCs w:val="22"/>
              </w:rPr>
            </w:pPr>
            <w:r w:rsidRPr="00B535EF">
              <w:rPr>
                <w:sz w:val="22"/>
                <w:szCs w:val="22"/>
              </w:rPr>
              <w:t>0.</w:t>
            </w:r>
            <w:r>
              <w:rPr>
                <w:sz w:val="22"/>
                <w:szCs w:val="22"/>
              </w:rPr>
              <w:t>91</w:t>
            </w:r>
          </w:p>
          <w:p w:rsidR="002C53D3" w:rsidRPr="00B535EF" w:rsidRDefault="002C53D3" w:rsidP="00655067">
            <w:pPr>
              <w:pStyle w:val="TableContents"/>
              <w:snapToGrid w:val="0"/>
              <w:ind w:left="-10" w:right="-70"/>
              <w:jc w:val="center"/>
              <w:rPr>
                <w:sz w:val="22"/>
                <w:szCs w:val="22"/>
              </w:rPr>
            </w:pPr>
            <w:r w:rsidRPr="00B535EF">
              <w:rPr>
                <w:sz w:val="22"/>
                <w:szCs w:val="22"/>
              </w:rPr>
              <w:t>(0.</w:t>
            </w:r>
            <w:r>
              <w:rPr>
                <w:sz w:val="22"/>
                <w:szCs w:val="22"/>
              </w:rPr>
              <w:t>49</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10"/>
              <w:jc w:val="center"/>
              <w:rPr>
                <w:sz w:val="22"/>
                <w:szCs w:val="22"/>
              </w:rPr>
            </w:pPr>
            <w:r w:rsidRPr="00B535EF">
              <w:rPr>
                <w:sz w:val="22"/>
                <w:szCs w:val="22"/>
              </w:rPr>
              <w:t>0.</w:t>
            </w:r>
            <w:r>
              <w:rPr>
                <w:sz w:val="22"/>
                <w:szCs w:val="22"/>
              </w:rPr>
              <w:t>87</w:t>
            </w:r>
          </w:p>
        </w:tc>
      </w:tr>
      <w:tr w:rsidR="002C53D3" w:rsidTr="00655067">
        <w:tc>
          <w:tcPr>
            <w:tcW w:w="540" w:type="dxa"/>
            <w:vMerge/>
            <w:shd w:val="clear" w:color="auto" w:fill="auto"/>
            <w:vAlign w:val="center"/>
          </w:tcPr>
          <w:p w:rsidR="002C53D3" w:rsidRPr="00B535EF" w:rsidRDefault="002C53D3" w:rsidP="00655067">
            <w:pPr>
              <w:autoSpaceDE w:val="0"/>
              <w:snapToGrid w:val="0"/>
              <w:spacing w:line="100" w:lineRule="atLeast"/>
              <w:ind w:left="-39" w:right="40"/>
              <w:jc w:val="center"/>
              <w:rPr>
                <w:sz w:val="22"/>
                <w:szCs w:val="22"/>
              </w:rPr>
            </w:pPr>
          </w:p>
        </w:tc>
        <w:tc>
          <w:tcPr>
            <w:tcW w:w="3810" w:type="dxa"/>
            <w:shd w:val="clear" w:color="auto" w:fill="auto"/>
            <w:vAlign w:val="center"/>
          </w:tcPr>
          <w:p w:rsidR="002C53D3" w:rsidRPr="00B535EF" w:rsidRDefault="002C53D3" w:rsidP="002C53D3">
            <w:pPr>
              <w:autoSpaceDE w:val="0"/>
              <w:snapToGrid w:val="0"/>
              <w:spacing w:line="100" w:lineRule="atLeast"/>
              <w:rPr>
                <w:sz w:val="22"/>
                <w:szCs w:val="22"/>
              </w:rPr>
            </w:pPr>
            <w:r w:rsidRPr="00B535EF">
              <w:rPr>
                <w:sz w:val="22"/>
                <w:szCs w:val="22"/>
              </w:rPr>
              <w:t>unified p</w:t>
            </w:r>
            <w:r>
              <w:rPr>
                <w:sz w:val="22"/>
                <w:szCs w:val="22"/>
              </w:rPr>
              <w:t>arty</w:t>
            </w:r>
            <w:r w:rsidRPr="00B535EF">
              <w:rPr>
                <w:sz w:val="22"/>
                <w:szCs w:val="22"/>
              </w:rPr>
              <w:t xml:space="preserve"> control</w:t>
            </w:r>
          </w:p>
        </w:tc>
        <w:tc>
          <w:tcPr>
            <w:tcW w:w="1380"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p>
        </w:tc>
        <w:tc>
          <w:tcPr>
            <w:tcW w:w="1350" w:type="dxa"/>
            <w:shd w:val="clear" w:color="auto" w:fill="auto"/>
          </w:tcPr>
          <w:p w:rsidR="002C53D3" w:rsidRPr="00B535EF" w:rsidRDefault="002C53D3" w:rsidP="00655067">
            <w:pPr>
              <w:pStyle w:val="TableContents"/>
              <w:snapToGrid w:val="0"/>
              <w:ind w:left="-10" w:right="-70"/>
              <w:jc w:val="center"/>
              <w:rPr>
                <w:sz w:val="22"/>
                <w:szCs w:val="22"/>
              </w:rPr>
            </w:pPr>
            <w:r>
              <w:rPr>
                <w:sz w:val="22"/>
                <w:szCs w:val="22"/>
              </w:rPr>
              <w:t>0.63</w:t>
            </w:r>
          </w:p>
          <w:p w:rsidR="002C53D3" w:rsidRPr="00B535EF" w:rsidRDefault="002C53D3" w:rsidP="00655067">
            <w:pPr>
              <w:pStyle w:val="TableContents"/>
              <w:snapToGrid w:val="0"/>
              <w:ind w:left="-10" w:right="-70"/>
              <w:jc w:val="center"/>
              <w:rPr>
                <w:sz w:val="22"/>
                <w:szCs w:val="22"/>
              </w:rPr>
            </w:pPr>
            <w:r w:rsidRPr="00B535EF">
              <w:rPr>
                <w:sz w:val="22"/>
                <w:szCs w:val="22"/>
              </w:rPr>
              <w:t>(0.</w:t>
            </w:r>
            <w:r>
              <w:rPr>
                <w:sz w:val="22"/>
                <w:szCs w:val="22"/>
              </w:rPr>
              <w:t>23</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10"/>
              <w:jc w:val="center"/>
              <w:rPr>
                <w:sz w:val="22"/>
                <w:szCs w:val="22"/>
              </w:rPr>
            </w:pPr>
            <w:r w:rsidRPr="00B535EF">
              <w:rPr>
                <w:sz w:val="22"/>
                <w:szCs w:val="22"/>
              </w:rPr>
              <w:t>0.</w:t>
            </w:r>
            <w:r>
              <w:rPr>
                <w:sz w:val="22"/>
                <w:szCs w:val="22"/>
              </w:rPr>
              <w:t>21</w:t>
            </w:r>
          </w:p>
        </w:tc>
      </w:tr>
      <w:tr w:rsidR="002C53D3" w:rsidTr="00655067">
        <w:tc>
          <w:tcPr>
            <w:tcW w:w="540" w:type="dxa"/>
            <w:tcBorders>
              <w:bottom w:val="single" w:sz="2" w:space="0" w:color="000000"/>
            </w:tcBorders>
            <w:shd w:val="clear" w:color="auto" w:fill="auto"/>
            <w:vAlign w:val="center"/>
          </w:tcPr>
          <w:p w:rsidR="002C53D3" w:rsidRPr="00B535EF" w:rsidRDefault="002C53D3" w:rsidP="00655067">
            <w:pPr>
              <w:autoSpaceDE w:val="0"/>
              <w:snapToGrid w:val="0"/>
              <w:spacing w:line="100" w:lineRule="atLeast"/>
              <w:ind w:left="-39" w:right="40"/>
              <w:jc w:val="center"/>
              <w:rPr>
                <w:sz w:val="22"/>
                <w:szCs w:val="22"/>
              </w:rPr>
            </w:pPr>
          </w:p>
        </w:tc>
        <w:tc>
          <w:tcPr>
            <w:tcW w:w="3810" w:type="dxa"/>
            <w:tcBorders>
              <w:bottom w:val="single" w:sz="2" w:space="0" w:color="000000"/>
            </w:tcBorders>
            <w:shd w:val="clear" w:color="auto" w:fill="auto"/>
            <w:vAlign w:val="center"/>
          </w:tcPr>
          <w:p w:rsidR="002C53D3" w:rsidRPr="00B535EF" w:rsidRDefault="002C53D3" w:rsidP="00655067">
            <w:pPr>
              <w:autoSpaceDE w:val="0"/>
              <w:snapToGrid w:val="0"/>
              <w:spacing w:line="100" w:lineRule="atLeast"/>
              <w:rPr>
                <w:sz w:val="22"/>
                <w:szCs w:val="22"/>
              </w:rPr>
            </w:pPr>
            <w:r>
              <w:rPr>
                <w:sz w:val="22"/>
                <w:szCs w:val="22"/>
              </w:rPr>
              <w:t>health interest group density</w:t>
            </w:r>
          </w:p>
        </w:tc>
        <w:tc>
          <w:tcPr>
            <w:tcW w:w="1380" w:type="dxa"/>
            <w:tcBorders>
              <w:bottom w:val="single" w:sz="2" w:space="0" w:color="000000"/>
            </w:tcBorders>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w:t>
            </w:r>
          </w:p>
        </w:tc>
        <w:tc>
          <w:tcPr>
            <w:tcW w:w="1005" w:type="dxa"/>
            <w:tcBorders>
              <w:bottom w:val="single" w:sz="2" w:space="0" w:color="000000"/>
            </w:tcBorders>
            <w:shd w:val="clear" w:color="auto" w:fill="auto"/>
            <w:vAlign w:val="center"/>
          </w:tcPr>
          <w:p w:rsidR="002C53D3" w:rsidRPr="00B535EF" w:rsidRDefault="002C53D3" w:rsidP="00655067">
            <w:pPr>
              <w:pStyle w:val="TableContents"/>
              <w:snapToGrid w:val="0"/>
              <w:ind w:left="-8" w:right="8"/>
              <w:jc w:val="center"/>
              <w:rPr>
                <w:sz w:val="22"/>
                <w:szCs w:val="22"/>
              </w:rPr>
            </w:pPr>
          </w:p>
        </w:tc>
        <w:tc>
          <w:tcPr>
            <w:tcW w:w="1350" w:type="dxa"/>
            <w:tcBorders>
              <w:bottom w:val="single" w:sz="2" w:space="0" w:color="000000"/>
            </w:tcBorders>
            <w:shd w:val="clear" w:color="auto" w:fill="auto"/>
          </w:tcPr>
          <w:p w:rsidR="002C53D3" w:rsidRDefault="002C53D3" w:rsidP="00655067">
            <w:pPr>
              <w:pStyle w:val="TableContents"/>
              <w:snapToGrid w:val="0"/>
              <w:ind w:left="-10" w:right="-70"/>
              <w:jc w:val="center"/>
              <w:rPr>
                <w:sz w:val="22"/>
                <w:szCs w:val="22"/>
              </w:rPr>
            </w:pPr>
            <w:r>
              <w:rPr>
                <w:sz w:val="22"/>
                <w:szCs w:val="22"/>
              </w:rPr>
              <w:t>0.99</w:t>
            </w:r>
          </w:p>
          <w:p w:rsidR="002C53D3" w:rsidRDefault="002C53D3" w:rsidP="00655067">
            <w:pPr>
              <w:pStyle w:val="TableContents"/>
              <w:snapToGrid w:val="0"/>
              <w:ind w:left="-10" w:right="-70"/>
              <w:jc w:val="center"/>
              <w:rPr>
                <w:sz w:val="22"/>
                <w:szCs w:val="22"/>
              </w:rPr>
            </w:pPr>
            <w:r>
              <w:rPr>
                <w:sz w:val="22"/>
                <w:szCs w:val="22"/>
              </w:rPr>
              <w:t>(0.03)</w:t>
            </w:r>
          </w:p>
        </w:tc>
        <w:tc>
          <w:tcPr>
            <w:tcW w:w="1005" w:type="dxa"/>
            <w:tcBorders>
              <w:bottom w:val="single" w:sz="2" w:space="0" w:color="000000"/>
            </w:tcBorders>
            <w:shd w:val="clear" w:color="auto" w:fill="auto"/>
            <w:vAlign w:val="center"/>
          </w:tcPr>
          <w:p w:rsidR="002C53D3" w:rsidRPr="00B535EF" w:rsidRDefault="002C53D3" w:rsidP="00655067">
            <w:pPr>
              <w:pStyle w:val="TableContents"/>
              <w:snapToGrid w:val="0"/>
              <w:ind w:left="-10"/>
              <w:jc w:val="center"/>
              <w:rPr>
                <w:sz w:val="22"/>
                <w:szCs w:val="22"/>
              </w:rPr>
            </w:pPr>
            <w:r>
              <w:rPr>
                <w:sz w:val="22"/>
                <w:szCs w:val="22"/>
              </w:rPr>
              <w:t>0.84</w:t>
            </w:r>
          </w:p>
        </w:tc>
      </w:tr>
      <w:tr w:rsidR="002C53D3" w:rsidTr="00655067">
        <w:tc>
          <w:tcPr>
            <w:tcW w:w="540" w:type="dxa"/>
            <w:tcBorders>
              <w:top w:val="single" w:sz="2" w:space="0" w:color="000000"/>
            </w:tcBorders>
            <w:shd w:val="clear" w:color="auto" w:fill="auto"/>
            <w:vAlign w:val="center"/>
          </w:tcPr>
          <w:p w:rsidR="002C53D3" w:rsidRPr="00B535EF" w:rsidRDefault="002C53D3" w:rsidP="00655067">
            <w:pPr>
              <w:autoSpaceDE w:val="0"/>
              <w:snapToGrid w:val="0"/>
              <w:spacing w:line="360" w:lineRule="auto"/>
              <w:ind w:left="-39" w:right="40"/>
              <w:jc w:val="center"/>
              <w:rPr>
                <w:sz w:val="22"/>
                <w:szCs w:val="22"/>
              </w:rPr>
            </w:pPr>
          </w:p>
        </w:tc>
        <w:tc>
          <w:tcPr>
            <w:tcW w:w="3810" w:type="dxa"/>
            <w:tcBorders>
              <w:top w:val="single" w:sz="2" w:space="0" w:color="000000"/>
            </w:tcBorders>
            <w:shd w:val="clear" w:color="auto" w:fill="auto"/>
            <w:vAlign w:val="bottom"/>
          </w:tcPr>
          <w:p w:rsidR="002C53D3" w:rsidRPr="00B535EF" w:rsidRDefault="002C53D3" w:rsidP="00655067">
            <w:pPr>
              <w:autoSpaceDE w:val="0"/>
              <w:snapToGrid w:val="0"/>
              <w:spacing w:line="360" w:lineRule="auto"/>
              <w:rPr>
                <w:sz w:val="22"/>
                <w:szCs w:val="22"/>
              </w:rPr>
            </w:pPr>
            <w:r w:rsidRPr="00B535EF">
              <w:rPr>
                <w:sz w:val="22"/>
                <w:szCs w:val="22"/>
              </w:rPr>
              <w:t>constant</w:t>
            </w:r>
          </w:p>
        </w:tc>
        <w:tc>
          <w:tcPr>
            <w:tcW w:w="1380" w:type="dxa"/>
            <w:tcBorders>
              <w:top w:val="single" w:sz="2" w:space="0" w:color="000000"/>
            </w:tcBorders>
            <w:shd w:val="clear" w:color="auto" w:fill="auto"/>
          </w:tcPr>
          <w:p w:rsidR="002C53D3" w:rsidRPr="00034368" w:rsidRDefault="002C53D3" w:rsidP="00655067">
            <w:pPr>
              <w:pStyle w:val="TableContents"/>
              <w:snapToGrid w:val="0"/>
              <w:ind w:left="-8" w:right="8"/>
              <w:jc w:val="center"/>
              <w:rPr>
                <w:sz w:val="22"/>
                <w:szCs w:val="22"/>
              </w:rPr>
            </w:pPr>
            <w:r>
              <w:rPr>
                <w:sz w:val="22"/>
                <w:szCs w:val="22"/>
              </w:rPr>
              <w:t xml:space="preserve">   0</w:t>
            </w:r>
            <w:r w:rsidRPr="00034368">
              <w:rPr>
                <w:sz w:val="22"/>
                <w:szCs w:val="22"/>
              </w:rPr>
              <w:t>.62**</w:t>
            </w:r>
          </w:p>
          <w:p w:rsidR="002C53D3" w:rsidRPr="00270D8D" w:rsidRDefault="002C53D3" w:rsidP="00655067">
            <w:pPr>
              <w:pStyle w:val="TableContents"/>
              <w:snapToGrid w:val="0"/>
              <w:ind w:left="-8" w:right="8"/>
              <w:jc w:val="center"/>
              <w:rPr>
                <w:sz w:val="22"/>
                <w:szCs w:val="22"/>
                <w:highlight w:val="yellow"/>
              </w:rPr>
            </w:pPr>
            <w:r w:rsidRPr="00034368">
              <w:rPr>
                <w:sz w:val="22"/>
                <w:szCs w:val="22"/>
              </w:rPr>
              <w:t>(0.09)</w:t>
            </w:r>
          </w:p>
        </w:tc>
        <w:tc>
          <w:tcPr>
            <w:tcW w:w="1005" w:type="dxa"/>
            <w:tcBorders>
              <w:top w:val="single" w:sz="2" w:space="0" w:color="000000"/>
            </w:tcBorders>
            <w:shd w:val="clear" w:color="auto" w:fill="auto"/>
            <w:vAlign w:val="center"/>
          </w:tcPr>
          <w:p w:rsidR="002C53D3" w:rsidRPr="00270D8D" w:rsidRDefault="002C53D3" w:rsidP="00655067">
            <w:pPr>
              <w:pStyle w:val="TableContents"/>
              <w:snapToGrid w:val="0"/>
              <w:ind w:left="-8" w:right="8"/>
              <w:jc w:val="center"/>
              <w:rPr>
                <w:sz w:val="22"/>
                <w:szCs w:val="22"/>
                <w:highlight w:val="yellow"/>
              </w:rPr>
            </w:pPr>
            <w:r w:rsidRPr="00034368">
              <w:rPr>
                <w:sz w:val="22"/>
                <w:szCs w:val="22"/>
              </w:rPr>
              <w:t>0.002</w:t>
            </w:r>
          </w:p>
        </w:tc>
        <w:tc>
          <w:tcPr>
            <w:tcW w:w="1350" w:type="dxa"/>
            <w:tcBorders>
              <w:top w:val="single" w:sz="2" w:space="0" w:color="000000"/>
            </w:tcBorders>
            <w:shd w:val="clear" w:color="auto" w:fill="auto"/>
          </w:tcPr>
          <w:p w:rsidR="002C53D3" w:rsidRPr="00B535EF" w:rsidRDefault="002C53D3" w:rsidP="00655067">
            <w:pPr>
              <w:pStyle w:val="TableContents"/>
              <w:snapToGrid w:val="0"/>
              <w:ind w:left="-10" w:right="-70"/>
              <w:jc w:val="center"/>
              <w:rPr>
                <w:sz w:val="22"/>
                <w:szCs w:val="22"/>
              </w:rPr>
            </w:pPr>
            <w:r>
              <w:rPr>
                <w:sz w:val="22"/>
                <w:szCs w:val="22"/>
              </w:rPr>
              <w:t>2.23</w:t>
            </w:r>
          </w:p>
          <w:p w:rsidR="002C53D3" w:rsidRPr="00B535EF" w:rsidRDefault="002C53D3" w:rsidP="00655067">
            <w:pPr>
              <w:pStyle w:val="TableContents"/>
              <w:snapToGrid w:val="0"/>
              <w:ind w:left="-10" w:right="-70"/>
              <w:jc w:val="center"/>
              <w:rPr>
                <w:sz w:val="22"/>
                <w:szCs w:val="22"/>
              </w:rPr>
            </w:pPr>
            <w:r>
              <w:rPr>
                <w:sz w:val="22"/>
                <w:szCs w:val="22"/>
              </w:rPr>
              <w:t>(11.89</w:t>
            </w:r>
            <w:r w:rsidRPr="00B535EF">
              <w:rPr>
                <w:sz w:val="22"/>
                <w:szCs w:val="22"/>
              </w:rPr>
              <w:t>)</w:t>
            </w:r>
          </w:p>
        </w:tc>
        <w:tc>
          <w:tcPr>
            <w:tcW w:w="1005" w:type="dxa"/>
            <w:tcBorders>
              <w:top w:val="single" w:sz="2" w:space="0" w:color="000000"/>
            </w:tcBorders>
            <w:shd w:val="clear" w:color="auto" w:fill="auto"/>
            <w:vAlign w:val="center"/>
          </w:tcPr>
          <w:p w:rsidR="002C53D3" w:rsidRPr="00B535EF" w:rsidRDefault="002C53D3" w:rsidP="00655067">
            <w:pPr>
              <w:pStyle w:val="TableContents"/>
              <w:snapToGrid w:val="0"/>
              <w:ind w:left="-10" w:right="-70"/>
              <w:jc w:val="center"/>
              <w:rPr>
                <w:sz w:val="22"/>
                <w:szCs w:val="22"/>
              </w:rPr>
            </w:pPr>
            <w:r w:rsidRPr="00B535EF">
              <w:rPr>
                <w:sz w:val="22"/>
                <w:szCs w:val="22"/>
              </w:rPr>
              <w:t>0.</w:t>
            </w:r>
            <w:r>
              <w:rPr>
                <w:sz w:val="22"/>
                <w:szCs w:val="22"/>
              </w:rPr>
              <w:t>88</w:t>
            </w:r>
          </w:p>
        </w:tc>
      </w:tr>
      <w:tr w:rsidR="002C53D3" w:rsidTr="00655067">
        <w:trPr>
          <w:trHeight w:val="330"/>
        </w:trPr>
        <w:tc>
          <w:tcPr>
            <w:tcW w:w="540" w:type="dxa"/>
            <w:tcBorders>
              <w:top w:val="single" w:sz="1" w:space="0" w:color="000000"/>
              <w:bottom w:val="single" w:sz="2" w:space="0" w:color="000000"/>
            </w:tcBorders>
            <w:shd w:val="clear" w:color="auto" w:fill="auto"/>
            <w:vAlign w:val="center"/>
          </w:tcPr>
          <w:p w:rsidR="002C53D3" w:rsidRPr="00B535EF" w:rsidRDefault="002C53D3" w:rsidP="00655067">
            <w:pPr>
              <w:autoSpaceDE w:val="0"/>
              <w:snapToGrid w:val="0"/>
              <w:spacing w:line="360" w:lineRule="auto"/>
              <w:ind w:left="-39" w:right="40"/>
              <w:jc w:val="center"/>
              <w:rPr>
                <w:i/>
                <w:iCs/>
                <w:sz w:val="22"/>
                <w:szCs w:val="22"/>
              </w:rPr>
            </w:pPr>
          </w:p>
        </w:tc>
        <w:tc>
          <w:tcPr>
            <w:tcW w:w="3810" w:type="dxa"/>
            <w:tcBorders>
              <w:top w:val="single" w:sz="1" w:space="0" w:color="000000"/>
              <w:bottom w:val="single" w:sz="2" w:space="0" w:color="000000"/>
            </w:tcBorders>
            <w:shd w:val="clear" w:color="auto" w:fill="auto"/>
            <w:vAlign w:val="center"/>
          </w:tcPr>
          <w:p w:rsidR="002C53D3" w:rsidRPr="00B535EF" w:rsidRDefault="002C53D3" w:rsidP="00655067">
            <w:pPr>
              <w:autoSpaceDE w:val="0"/>
              <w:snapToGrid w:val="0"/>
              <w:jc w:val="right"/>
              <w:rPr>
                <w:i/>
                <w:iCs/>
                <w:sz w:val="22"/>
                <w:szCs w:val="22"/>
              </w:rPr>
            </w:pPr>
            <w:r w:rsidRPr="00B535EF">
              <w:rPr>
                <w:i/>
                <w:iCs/>
                <w:sz w:val="22"/>
                <w:szCs w:val="22"/>
              </w:rPr>
              <w:t>N</w:t>
            </w:r>
          </w:p>
        </w:tc>
        <w:tc>
          <w:tcPr>
            <w:tcW w:w="1380" w:type="dxa"/>
            <w:tcBorders>
              <w:top w:val="single" w:sz="1" w:space="0" w:color="000000"/>
              <w:bottom w:val="single" w:sz="2" w:space="0" w:color="000000"/>
            </w:tcBorders>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10</w:t>
            </w:r>
            <w:r>
              <w:rPr>
                <w:sz w:val="22"/>
                <w:szCs w:val="22"/>
              </w:rPr>
              <w:t>6</w:t>
            </w:r>
          </w:p>
        </w:tc>
        <w:tc>
          <w:tcPr>
            <w:tcW w:w="1005" w:type="dxa"/>
            <w:tcBorders>
              <w:top w:val="single" w:sz="1" w:space="0" w:color="000000"/>
              <w:bottom w:val="single" w:sz="2" w:space="0" w:color="000000"/>
            </w:tcBorders>
            <w:shd w:val="clear" w:color="auto" w:fill="auto"/>
            <w:vAlign w:val="center"/>
          </w:tcPr>
          <w:p w:rsidR="002C53D3" w:rsidRPr="00B535EF" w:rsidRDefault="002C53D3" w:rsidP="00655067">
            <w:pPr>
              <w:pStyle w:val="TableContents"/>
              <w:snapToGrid w:val="0"/>
              <w:ind w:left="-8" w:right="8"/>
              <w:jc w:val="center"/>
              <w:rPr>
                <w:sz w:val="22"/>
                <w:szCs w:val="22"/>
              </w:rPr>
            </w:pPr>
          </w:p>
        </w:tc>
        <w:tc>
          <w:tcPr>
            <w:tcW w:w="1350" w:type="dxa"/>
            <w:tcBorders>
              <w:top w:val="single" w:sz="1" w:space="0" w:color="000000"/>
              <w:bottom w:val="single" w:sz="2" w:space="0" w:color="000000"/>
            </w:tcBorders>
            <w:shd w:val="clear" w:color="auto" w:fill="auto"/>
            <w:vAlign w:val="center"/>
          </w:tcPr>
          <w:p w:rsidR="002C53D3" w:rsidRPr="00B535EF" w:rsidRDefault="002C53D3" w:rsidP="00655067">
            <w:pPr>
              <w:pStyle w:val="TableContents"/>
              <w:snapToGrid w:val="0"/>
              <w:ind w:left="-10" w:right="-70"/>
              <w:jc w:val="center"/>
              <w:rPr>
                <w:sz w:val="22"/>
                <w:szCs w:val="22"/>
              </w:rPr>
            </w:pPr>
            <w:r w:rsidRPr="00B535EF">
              <w:rPr>
                <w:sz w:val="22"/>
                <w:szCs w:val="22"/>
              </w:rPr>
              <w:t>10</w:t>
            </w:r>
            <w:r>
              <w:rPr>
                <w:sz w:val="22"/>
                <w:szCs w:val="22"/>
              </w:rPr>
              <w:t>6</w:t>
            </w:r>
          </w:p>
        </w:tc>
        <w:tc>
          <w:tcPr>
            <w:tcW w:w="1005" w:type="dxa"/>
            <w:tcBorders>
              <w:top w:val="single" w:sz="1" w:space="0" w:color="000000"/>
              <w:bottom w:val="single" w:sz="2" w:space="0" w:color="000000"/>
            </w:tcBorders>
            <w:shd w:val="clear" w:color="auto" w:fill="auto"/>
            <w:vAlign w:val="center"/>
          </w:tcPr>
          <w:p w:rsidR="002C53D3" w:rsidRPr="00B535EF" w:rsidRDefault="002C53D3" w:rsidP="00655067">
            <w:pPr>
              <w:pStyle w:val="TableContents"/>
              <w:snapToGrid w:val="0"/>
              <w:ind w:left="-10" w:right="-70"/>
              <w:jc w:val="center"/>
              <w:rPr>
                <w:sz w:val="22"/>
                <w:szCs w:val="22"/>
              </w:rPr>
            </w:pPr>
          </w:p>
        </w:tc>
      </w:tr>
    </w:tbl>
    <w:p w:rsidR="002C53D3" w:rsidRDefault="002C53D3" w:rsidP="002C53D3">
      <w:pPr>
        <w:autoSpaceDE w:val="0"/>
        <w:spacing w:before="29" w:line="100" w:lineRule="atLeast"/>
        <w:rPr>
          <w:rFonts w:eastAsia="TimesNewRomanPSMT"/>
          <w:color w:val="000000"/>
          <w:spacing w:val="-2"/>
          <w:sz w:val="22"/>
          <w:szCs w:val="22"/>
          <w:lang w:eastAsia="en-US" w:bidi="en-US"/>
        </w:rPr>
      </w:pPr>
      <w:r>
        <w:rPr>
          <w:rFonts w:eastAsia="TimesNewRomanPSMT"/>
          <w:color w:val="000000"/>
          <w:spacing w:val="-2"/>
          <w:sz w:val="23"/>
          <w:szCs w:val="23"/>
          <w:lang w:eastAsia="en-US" w:bidi="en-US"/>
        </w:rPr>
        <w:t xml:space="preserve">   </w:t>
      </w:r>
      <w:r>
        <w:rPr>
          <w:rFonts w:eastAsia="TimesNewRomanPSMT"/>
          <w:color w:val="000000"/>
          <w:spacing w:val="-2"/>
          <w:sz w:val="22"/>
          <w:szCs w:val="22"/>
          <w:lang w:eastAsia="en-US" w:bidi="en-US"/>
        </w:rPr>
        <w:t xml:space="preserve">Coefficients are odds ratios. Standard errors, in parentheses, are clustered by state. </w:t>
      </w:r>
    </w:p>
    <w:p w:rsidR="002C53D3" w:rsidRDefault="002C53D3" w:rsidP="002C53D3">
      <w:pPr>
        <w:autoSpaceDE w:val="0"/>
        <w:spacing w:after="288" w:line="100" w:lineRule="atLeast"/>
        <w:ind w:right="-135"/>
        <w:rPr>
          <w:rFonts w:eastAsia="TimesNewRomanPSMT"/>
          <w:color w:val="000000"/>
          <w:spacing w:val="-2"/>
          <w:sz w:val="22"/>
          <w:szCs w:val="22"/>
          <w:lang w:eastAsia="en-US" w:bidi="en-US"/>
        </w:rPr>
      </w:pPr>
      <w:r>
        <w:rPr>
          <w:rFonts w:eastAsia="TimesNewRomanPSMT"/>
          <w:color w:val="000000"/>
          <w:spacing w:val="-2"/>
          <w:sz w:val="22"/>
          <w:szCs w:val="22"/>
          <w:lang w:eastAsia="en-US" w:bidi="en-US"/>
        </w:rPr>
        <w:t xml:space="preserve">   ***</w:t>
      </w:r>
      <w:r>
        <w:rPr>
          <w:rFonts w:eastAsia="TimesNewRomanPSMT"/>
          <w:i/>
          <w:iCs/>
          <w:color w:val="000000"/>
          <w:spacing w:val="-2"/>
          <w:sz w:val="22"/>
          <w:szCs w:val="22"/>
          <w:lang w:eastAsia="en-US" w:bidi="en-US"/>
        </w:rPr>
        <w:t>p</w:t>
      </w:r>
      <w:r>
        <w:rPr>
          <w:rFonts w:eastAsia="TimesNewRomanPSMT"/>
          <w:color w:val="000000"/>
          <w:spacing w:val="-2"/>
          <w:sz w:val="22"/>
          <w:szCs w:val="22"/>
          <w:lang w:eastAsia="en-US" w:bidi="en-US"/>
        </w:rPr>
        <w:t>&lt;.001; **</w:t>
      </w:r>
      <w:r>
        <w:rPr>
          <w:rFonts w:eastAsia="TimesNewRomanPSMT"/>
          <w:i/>
          <w:iCs/>
          <w:color w:val="000000"/>
          <w:spacing w:val="-2"/>
          <w:sz w:val="22"/>
          <w:szCs w:val="22"/>
          <w:lang w:eastAsia="en-US" w:bidi="en-US"/>
        </w:rPr>
        <w:t>p</w:t>
      </w:r>
      <w:r>
        <w:rPr>
          <w:rFonts w:eastAsia="TimesNewRomanPSMT"/>
          <w:color w:val="000000"/>
          <w:spacing w:val="-2"/>
          <w:sz w:val="22"/>
          <w:szCs w:val="22"/>
          <w:lang w:eastAsia="en-US" w:bidi="en-US"/>
        </w:rPr>
        <w:t>&lt;.01; *</w:t>
      </w:r>
      <w:r>
        <w:rPr>
          <w:rFonts w:eastAsia="TimesNewRomanPSMT"/>
          <w:i/>
          <w:iCs/>
          <w:color w:val="000000"/>
          <w:spacing w:val="-2"/>
          <w:sz w:val="22"/>
          <w:szCs w:val="22"/>
          <w:lang w:eastAsia="en-US" w:bidi="en-US"/>
        </w:rPr>
        <w:t>p</w:t>
      </w:r>
      <w:r>
        <w:rPr>
          <w:rFonts w:eastAsia="TimesNewRomanPSMT"/>
          <w:color w:val="000000"/>
          <w:spacing w:val="-2"/>
          <w:sz w:val="22"/>
          <w:szCs w:val="22"/>
          <w:lang w:eastAsia="en-US" w:bidi="en-US"/>
        </w:rPr>
        <w:t xml:space="preserve">&lt;.05; </w:t>
      </w:r>
      <w:r>
        <w:rPr>
          <w:rFonts w:eastAsia="TimesNewRomanPSMT" w:cs="Courier New"/>
          <w:color w:val="000000"/>
          <w:spacing w:val="-2"/>
          <w:sz w:val="22"/>
          <w:szCs w:val="22"/>
          <w:vertAlign w:val="superscript"/>
          <w:lang w:eastAsia="en-US" w:bidi="en-US"/>
        </w:rPr>
        <w:t>+</w:t>
      </w:r>
      <w:r>
        <w:rPr>
          <w:rFonts w:eastAsia="TimesNewRomanPSMT"/>
          <w:i/>
          <w:iCs/>
          <w:color w:val="000000"/>
          <w:spacing w:val="-2"/>
          <w:sz w:val="22"/>
          <w:szCs w:val="22"/>
          <w:lang w:eastAsia="en-US" w:bidi="en-US"/>
        </w:rPr>
        <w:t>p</w:t>
      </w:r>
      <w:r>
        <w:rPr>
          <w:rFonts w:eastAsia="TimesNewRomanPSMT"/>
          <w:color w:val="000000"/>
          <w:spacing w:val="-2"/>
          <w:sz w:val="22"/>
          <w:szCs w:val="22"/>
          <w:lang w:eastAsia="en-US" w:bidi="en-US"/>
        </w:rPr>
        <w:t xml:space="preserve">&lt;.10. </w:t>
      </w:r>
    </w:p>
    <w:p w:rsidR="002C53D3" w:rsidRDefault="002C53D3" w:rsidP="002C53D3">
      <w:pPr>
        <w:widowControl/>
        <w:suppressAutoHyphens w:val="0"/>
        <w:spacing w:after="160" w:line="259" w:lineRule="auto"/>
      </w:pPr>
      <w:r>
        <w:br w:type="page"/>
      </w:r>
    </w:p>
    <w:p w:rsidR="002C53D3" w:rsidRDefault="002C53D3" w:rsidP="002C53D3">
      <w:r>
        <w:lastRenderedPageBreak/>
        <w:t xml:space="preserve">    Table A4-1. Logit models of </w:t>
      </w:r>
      <w:r>
        <w:rPr>
          <w:i/>
        </w:rPr>
        <w:t xml:space="preserve">Requests </w:t>
      </w:r>
      <w:r>
        <w:t>for lobbying on the surveyed bill only</w:t>
      </w:r>
    </w:p>
    <w:tbl>
      <w:tblPr>
        <w:tblW w:w="0" w:type="auto"/>
        <w:tblInd w:w="250" w:type="dxa"/>
        <w:tblLayout w:type="fixed"/>
        <w:tblCellMar>
          <w:top w:w="55" w:type="dxa"/>
          <w:left w:w="55" w:type="dxa"/>
          <w:bottom w:w="55" w:type="dxa"/>
          <w:right w:w="55" w:type="dxa"/>
        </w:tblCellMar>
        <w:tblLook w:val="0000" w:firstRow="0" w:lastRow="0" w:firstColumn="0" w:lastColumn="0" w:noHBand="0" w:noVBand="0"/>
      </w:tblPr>
      <w:tblGrid>
        <w:gridCol w:w="540"/>
        <w:gridCol w:w="3810"/>
        <w:gridCol w:w="1380"/>
        <w:gridCol w:w="1005"/>
        <w:gridCol w:w="1350"/>
        <w:gridCol w:w="1005"/>
      </w:tblGrid>
      <w:tr w:rsidR="002C53D3" w:rsidRPr="00526313" w:rsidTr="00655067">
        <w:tc>
          <w:tcPr>
            <w:tcW w:w="540" w:type="dxa"/>
            <w:tcBorders>
              <w:top w:val="single" w:sz="4" w:space="0" w:color="auto"/>
              <w:bottom w:val="single" w:sz="4" w:space="0" w:color="auto"/>
            </w:tcBorders>
            <w:shd w:val="clear" w:color="auto" w:fill="auto"/>
            <w:vAlign w:val="center"/>
          </w:tcPr>
          <w:p w:rsidR="002C53D3" w:rsidRPr="00526313" w:rsidRDefault="002C53D3" w:rsidP="00655067">
            <w:pPr>
              <w:pStyle w:val="TableContents"/>
              <w:snapToGrid w:val="0"/>
              <w:ind w:left="-39" w:right="40"/>
              <w:jc w:val="center"/>
              <w:rPr>
                <w:sz w:val="22"/>
                <w:szCs w:val="22"/>
              </w:rPr>
            </w:pPr>
          </w:p>
        </w:tc>
        <w:tc>
          <w:tcPr>
            <w:tcW w:w="3810" w:type="dxa"/>
            <w:tcBorders>
              <w:top w:val="single" w:sz="4" w:space="0" w:color="auto"/>
              <w:bottom w:val="single" w:sz="4" w:space="0" w:color="auto"/>
            </w:tcBorders>
            <w:shd w:val="clear" w:color="auto" w:fill="auto"/>
            <w:vAlign w:val="center"/>
          </w:tcPr>
          <w:p w:rsidR="002C53D3" w:rsidRPr="00526313" w:rsidRDefault="002C53D3" w:rsidP="00655067">
            <w:pPr>
              <w:pStyle w:val="TableContents"/>
              <w:snapToGrid w:val="0"/>
              <w:jc w:val="center"/>
              <w:rPr>
                <w:sz w:val="22"/>
                <w:szCs w:val="22"/>
              </w:rPr>
            </w:pPr>
          </w:p>
        </w:tc>
        <w:tc>
          <w:tcPr>
            <w:tcW w:w="1380" w:type="dxa"/>
            <w:tcBorders>
              <w:top w:val="single" w:sz="4" w:space="0" w:color="auto"/>
              <w:bottom w:val="single" w:sz="4" w:space="0" w:color="auto"/>
            </w:tcBorders>
            <w:shd w:val="clear" w:color="auto" w:fill="auto"/>
          </w:tcPr>
          <w:p w:rsidR="002C53D3" w:rsidRPr="00526313" w:rsidRDefault="002C53D3" w:rsidP="00655067">
            <w:pPr>
              <w:pStyle w:val="TableContents"/>
              <w:snapToGrid w:val="0"/>
              <w:ind w:left="-8" w:right="8"/>
              <w:jc w:val="center"/>
              <w:rPr>
                <w:sz w:val="22"/>
                <w:szCs w:val="22"/>
              </w:rPr>
            </w:pPr>
            <w:r w:rsidRPr="00526313">
              <w:rPr>
                <w:sz w:val="22"/>
                <w:szCs w:val="22"/>
              </w:rPr>
              <w:t>(1)</w:t>
            </w:r>
          </w:p>
        </w:tc>
        <w:tc>
          <w:tcPr>
            <w:tcW w:w="1005" w:type="dxa"/>
            <w:tcBorders>
              <w:top w:val="single" w:sz="4" w:space="0" w:color="auto"/>
              <w:bottom w:val="single" w:sz="4" w:space="0" w:color="auto"/>
            </w:tcBorders>
            <w:shd w:val="clear" w:color="auto" w:fill="auto"/>
          </w:tcPr>
          <w:p w:rsidR="002C53D3" w:rsidRPr="00526313" w:rsidRDefault="002C53D3" w:rsidP="00655067">
            <w:pPr>
              <w:pStyle w:val="TableContents"/>
              <w:snapToGrid w:val="0"/>
              <w:ind w:left="-8" w:right="8"/>
              <w:jc w:val="center"/>
              <w:rPr>
                <w:sz w:val="22"/>
                <w:szCs w:val="22"/>
              </w:rPr>
            </w:pPr>
            <w:r w:rsidRPr="00526313">
              <w:rPr>
                <w:i/>
                <w:iCs/>
                <w:sz w:val="22"/>
                <w:szCs w:val="22"/>
              </w:rPr>
              <w:t>p</w:t>
            </w:r>
            <w:r w:rsidRPr="00526313">
              <w:rPr>
                <w:sz w:val="22"/>
                <w:szCs w:val="22"/>
              </w:rPr>
              <w:t>-value</w:t>
            </w:r>
          </w:p>
        </w:tc>
        <w:tc>
          <w:tcPr>
            <w:tcW w:w="1350" w:type="dxa"/>
            <w:tcBorders>
              <w:top w:val="single" w:sz="4" w:space="0" w:color="auto"/>
              <w:bottom w:val="single" w:sz="4" w:space="0" w:color="auto"/>
            </w:tcBorders>
            <w:shd w:val="clear" w:color="auto" w:fill="auto"/>
          </w:tcPr>
          <w:p w:rsidR="002C53D3" w:rsidRPr="00526313" w:rsidRDefault="002C53D3" w:rsidP="00655067">
            <w:pPr>
              <w:pStyle w:val="TableContents"/>
              <w:snapToGrid w:val="0"/>
              <w:ind w:left="-10" w:right="-70"/>
              <w:jc w:val="center"/>
              <w:rPr>
                <w:sz w:val="22"/>
                <w:szCs w:val="22"/>
              </w:rPr>
            </w:pPr>
            <w:r w:rsidRPr="00526313">
              <w:rPr>
                <w:sz w:val="22"/>
                <w:szCs w:val="22"/>
              </w:rPr>
              <w:t>(2)</w:t>
            </w:r>
          </w:p>
        </w:tc>
        <w:tc>
          <w:tcPr>
            <w:tcW w:w="1005" w:type="dxa"/>
            <w:tcBorders>
              <w:top w:val="single" w:sz="4" w:space="0" w:color="auto"/>
              <w:bottom w:val="single" w:sz="4" w:space="0" w:color="auto"/>
            </w:tcBorders>
            <w:shd w:val="clear" w:color="auto" w:fill="auto"/>
          </w:tcPr>
          <w:p w:rsidR="002C53D3" w:rsidRPr="00526313" w:rsidRDefault="002C53D3" w:rsidP="00655067">
            <w:pPr>
              <w:pStyle w:val="TableContents"/>
              <w:snapToGrid w:val="0"/>
              <w:ind w:left="-10" w:right="-70"/>
              <w:jc w:val="center"/>
              <w:rPr>
                <w:sz w:val="22"/>
                <w:szCs w:val="22"/>
              </w:rPr>
            </w:pPr>
            <w:r w:rsidRPr="00526313">
              <w:rPr>
                <w:i/>
                <w:iCs/>
                <w:sz w:val="22"/>
                <w:szCs w:val="22"/>
              </w:rPr>
              <w:t>p</w:t>
            </w:r>
            <w:r w:rsidRPr="00526313">
              <w:rPr>
                <w:sz w:val="22"/>
                <w:szCs w:val="22"/>
              </w:rPr>
              <w:t>-value</w:t>
            </w:r>
          </w:p>
        </w:tc>
      </w:tr>
      <w:tr w:rsidR="002C53D3" w:rsidTr="00655067">
        <w:trPr>
          <w:trHeight w:val="517"/>
        </w:trPr>
        <w:tc>
          <w:tcPr>
            <w:tcW w:w="540" w:type="dxa"/>
            <w:shd w:val="clear" w:color="auto" w:fill="auto"/>
            <w:vAlign w:val="center"/>
          </w:tcPr>
          <w:p w:rsidR="002C53D3" w:rsidRPr="00B535EF" w:rsidRDefault="002C53D3" w:rsidP="00655067">
            <w:pPr>
              <w:autoSpaceDE w:val="0"/>
              <w:snapToGrid w:val="0"/>
              <w:spacing w:line="200" w:lineRule="atLeast"/>
              <w:ind w:left="-39" w:right="40"/>
              <w:jc w:val="center"/>
              <w:rPr>
                <w:rFonts w:eastAsia="TimesNewRomanPSMT"/>
                <w:color w:val="000000"/>
                <w:sz w:val="22"/>
                <w:szCs w:val="22"/>
                <w:lang w:bidi="en-US"/>
              </w:rPr>
            </w:pPr>
          </w:p>
        </w:tc>
        <w:tc>
          <w:tcPr>
            <w:tcW w:w="3810" w:type="dxa"/>
            <w:shd w:val="clear" w:color="auto" w:fill="auto"/>
            <w:vAlign w:val="center"/>
          </w:tcPr>
          <w:p w:rsidR="002C53D3" w:rsidRPr="00B535EF" w:rsidRDefault="002C53D3" w:rsidP="00655067">
            <w:pPr>
              <w:autoSpaceDE w:val="0"/>
              <w:snapToGrid w:val="0"/>
              <w:spacing w:line="200" w:lineRule="atLeast"/>
              <w:rPr>
                <w:rFonts w:eastAsia="TimesNewRomanPSMT"/>
                <w:color w:val="000000"/>
                <w:sz w:val="22"/>
                <w:szCs w:val="22"/>
                <w:lang w:bidi="en-US"/>
              </w:rPr>
            </w:pPr>
            <w:r w:rsidRPr="00B535EF">
              <w:rPr>
                <w:rFonts w:eastAsia="TimesNewRomanPSMT"/>
                <w:color w:val="000000"/>
                <w:sz w:val="22"/>
                <w:szCs w:val="22"/>
                <w:lang w:bidi="en-US"/>
              </w:rPr>
              <w:t>bureaucrat-lobbyist agreement</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2.48***</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60</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000</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2.63***</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73</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000</w:t>
            </w:r>
          </w:p>
        </w:tc>
      </w:tr>
      <w:tr w:rsidR="002C53D3" w:rsidTr="00655067">
        <w:trPr>
          <w:trHeight w:val="517"/>
        </w:trPr>
        <w:tc>
          <w:tcPr>
            <w:tcW w:w="540" w:type="dxa"/>
            <w:shd w:val="clear" w:color="auto" w:fill="auto"/>
            <w:vAlign w:val="center"/>
          </w:tcPr>
          <w:p w:rsidR="002C53D3" w:rsidDel="001661E9" w:rsidRDefault="002C53D3" w:rsidP="00655067">
            <w:pPr>
              <w:autoSpaceDE w:val="0"/>
              <w:snapToGrid w:val="0"/>
              <w:spacing w:line="200" w:lineRule="atLeast"/>
              <w:ind w:left="-39" w:right="40"/>
              <w:jc w:val="center"/>
              <w:rPr>
                <w:rFonts w:eastAsia="TimesNewRomanPSMT"/>
                <w:color w:val="000000"/>
                <w:sz w:val="22"/>
                <w:szCs w:val="22"/>
                <w:lang w:bidi="en-US"/>
              </w:rPr>
            </w:pPr>
          </w:p>
        </w:tc>
        <w:tc>
          <w:tcPr>
            <w:tcW w:w="3810" w:type="dxa"/>
            <w:shd w:val="clear" w:color="auto" w:fill="auto"/>
            <w:vAlign w:val="center"/>
          </w:tcPr>
          <w:p w:rsidR="002C53D3" w:rsidRPr="00B535EF" w:rsidRDefault="002C53D3" w:rsidP="00655067">
            <w:pPr>
              <w:autoSpaceDE w:val="0"/>
              <w:snapToGrid w:val="0"/>
              <w:spacing w:line="200" w:lineRule="atLeast"/>
              <w:rPr>
                <w:rFonts w:eastAsia="TimesNewRomanPSMT"/>
                <w:color w:val="000000"/>
                <w:sz w:val="22"/>
                <w:szCs w:val="22"/>
                <w:lang w:bidi="en-US"/>
              </w:rPr>
            </w:pPr>
            <w:r w:rsidRPr="00B535EF">
              <w:rPr>
                <w:rFonts w:eastAsia="TimesNewRomanPSMT"/>
                <w:color w:val="000000"/>
                <w:sz w:val="22"/>
                <w:szCs w:val="22"/>
                <w:lang w:bidi="en-US"/>
              </w:rPr>
              <w:t>agency capacity</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sidRPr="00B535EF">
              <w:rPr>
                <w:sz w:val="22"/>
                <w:szCs w:val="22"/>
              </w:rPr>
              <w:t xml:space="preserve">     0.</w:t>
            </w:r>
            <w:r>
              <w:rPr>
                <w:sz w:val="22"/>
                <w:szCs w:val="22"/>
              </w:rPr>
              <w:t>50**</w:t>
            </w:r>
          </w:p>
          <w:p w:rsidR="002C53D3" w:rsidRPr="00B535EF" w:rsidRDefault="002C53D3" w:rsidP="00655067">
            <w:pPr>
              <w:pStyle w:val="TableContents"/>
              <w:snapToGrid w:val="0"/>
              <w:ind w:left="-8" w:right="8"/>
              <w:jc w:val="center"/>
              <w:rPr>
                <w:sz w:val="22"/>
                <w:szCs w:val="22"/>
              </w:rPr>
            </w:pPr>
            <w:r>
              <w:rPr>
                <w:sz w:val="22"/>
                <w:szCs w:val="22"/>
              </w:rPr>
              <w:t>(0.10</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0.001</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0.57*</w:t>
            </w:r>
          </w:p>
          <w:p w:rsidR="002C53D3" w:rsidRPr="00B535EF" w:rsidRDefault="002C53D3" w:rsidP="00655067">
            <w:pPr>
              <w:pStyle w:val="TableContents"/>
              <w:snapToGrid w:val="0"/>
              <w:ind w:left="-8" w:right="8"/>
              <w:jc w:val="center"/>
              <w:rPr>
                <w:sz w:val="22"/>
                <w:szCs w:val="22"/>
              </w:rPr>
            </w:pPr>
            <w:r>
              <w:rPr>
                <w:sz w:val="22"/>
                <w:szCs w:val="22"/>
              </w:rPr>
              <w:t>(0.15</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0.03</w:t>
            </w:r>
          </w:p>
        </w:tc>
      </w:tr>
      <w:tr w:rsidR="002C53D3" w:rsidTr="00655067">
        <w:trPr>
          <w:trHeight w:val="517"/>
        </w:trPr>
        <w:tc>
          <w:tcPr>
            <w:tcW w:w="540" w:type="dxa"/>
            <w:shd w:val="clear" w:color="auto" w:fill="auto"/>
            <w:vAlign w:val="center"/>
          </w:tcPr>
          <w:p w:rsidR="002C53D3" w:rsidDel="001661E9" w:rsidRDefault="002C53D3" w:rsidP="00655067">
            <w:pPr>
              <w:autoSpaceDE w:val="0"/>
              <w:snapToGrid w:val="0"/>
              <w:spacing w:line="200" w:lineRule="atLeast"/>
              <w:ind w:left="-39" w:right="40"/>
              <w:jc w:val="center"/>
              <w:rPr>
                <w:rFonts w:eastAsia="TimesNewRomanPSMT"/>
                <w:color w:val="000000"/>
                <w:sz w:val="22"/>
                <w:szCs w:val="22"/>
                <w:lang w:bidi="en-US"/>
              </w:rPr>
            </w:pPr>
            <w:r w:rsidRPr="00B535EF">
              <w:rPr>
                <w:rFonts w:eastAsia="TimesNewRomanPSMT"/>
                <w:color w:val="000000"/>
                <w:sz w:val="22"/>
                <w:szCs w:val="22"/>
                <w:lang w:bidi="en-US"/>
              </w:rPr>
              <w:t>H</w:t>
            </w:r>
            <w:r>
              <w:rPr>
                <w:rFonts w:eastAsia="TimesNewRomanPSMT"/>
                <w:color w:val="000000"/>
                <w:sz w:val="22"/>
                <w:szCs w:val="22"/>
                <w:lang w:bidi="en-US"/>
              </w:rPr>
              <w:t>1</w:t>
            </w:r>
          </w:p>
        </w:tc>
        <w:tc>
          <w:tcPr>
            <w:tcW w:w="3810" w:type="dxa"/>
            <w:shd w:val="clear" w:color="auto" w:fill="auto"/>
            <w:vAlign w:val="center"/>
          </w:tcPr>
          <w:p w:rsidR="002C53D3" w:rsidRPr="00B535EF" w:rsidRDefault="002C53D3" w:rsidP="00655067">
            <w:pPr>
              <w:autoSpaceDE w:val="0"/>
              <w:snapToGrid w:val="0"/>
              <w:spacing w:line="200" w:lineRule="atLeast"/>
              <w:rPr>
                <w:rFonts w:eastAsia="TimesNewRomanPSMT"/>
                <w:color w:val="000000"/>
                <w:sz w:val="22"/>
                <w:szCs w:val="22"/>
                <w:lang w:bidi="en-US"/>
              </w:rPr>
            </w:pPr>
            <w:r w:rsidRPr="00B535EF">
              <w:rPr>
                <w:rFonts w:eastAsia="TimesNewRomanPSMT"/>
                <w:color w:val="000000"/>
                <w:sz w:val="22"/>
                <w:szCs w:val="22"/>
                <w:lang w:bidi="en-US"/>
              </w:rPr>
              <w:t>bur.-lob. agreement</w:t>
            </w:r>
            <w:r>
              <w:rPr>
                <w:rFonts w:eastAsia="TimesNewRomanPSMT"/>
                <w:color w:val="000000"/>
                <w:sz w:val="22"/>
                <w:szCs w:val="22"/>
                <w:lang w:bidi="en-US"/>
              </w:rPr>
              <w:t xml:space="preserve"> *</w:t>
            </w:r>
            <w:r w:rsidRPr="00B535EF">
              <w:rPr>
                <w:rFonts w:eastAsia="TimesNewRomanPSMT"/>
                <w:color w:val="000000"/>
                <w:sz w:val="22"/>
                <w:szCs w:val="22"/>
                <w:lang w:bidi="en-US"/>
              </w:rPr>
              <w:t xml:space="preserve"> </w:t>
            </w:r>
            <w:r>
              <w:rPr>
                <w:rFonts w:eastAsia="TimesNewRomanPSMT"/>
                <w:color w:val="000000"/>
                <w:sz w:val="22"/>
                <w:szCs w:val="22"/>
                <w:lang w:bidi="en-US"/>
              </w:rPr>
              <w:t>agency capacity</w:t>
            </w:r>
          </w:p>
        </w:tc>
        <w:tc>
          <w:tcPr>
            <w:tcW w:w="1380" w:type="dxa"/>
            <w:shd w:val="clear" w:color="auto" w:fill="auto"/>
          </w:tcPr>
          <w:p w:rsidR="002C53D3" w:rsidRPr="00B535EF" w:rsidRDefault="002C53D3" w:rsidP="00655067">
            <w:pPr>
              <w:pStyle w:val="TableContents"/>
              <w:snapToGrid w:val="0"/>
              <w:ind w:left="-8" w:right="8"/>
              <w:jc w:val="center"/>
              <w:rPr>
                <w:sz w:val="22"/>
                <w:szCs w:val="22"/>
                <w:vertAlign w:val="superscript"/>
              </w:rPr>
            </w:pPr>
            <w:r w:rsidRPr="00B535EF">
              <w:rPr>
                <w:sz w:val="22"/>
                <w:szCs w:val="22"/>
              </w:rPr>
              <w:t xml:space="preserve"> 0.</w:t>
            </w:r>
            <w:r>
              <w:rPr>
                <w:sz w:val="22"/>
                <w:szCs w:val="22"/>
              </w:rPr>
              <w:t>83</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13</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0.24</w:t>
            </w:r>
          </w:p>
        </w:tc>
        <w:tc>
          <w:tcPr>
            <w:tcW w:w="1350" w:type="dxa"/>
            <w:shd w:val="clear" w:color="auto" w:fill="auto"/>
          </w:tcPr>
          <w:p w:rsidR="002C53D3" w:rsidRPr="00B535EF" w:rsidRDefault="002C53D3" w:rsidP="00655067">
            <w:pPr>
              <w:pStyle w:val="TableContents"/>
              <w:snapToGrid w:val="0"/>
              <w:ind w:left="-8" w:right="8"/>
              <w:jc w:val="center"/>
              <w:rPr>
                <w:sz w:val="22"/>
                <w:szCs w:val="22"/>
                <w:vertAlign w:val="superscript"/>
              </w:rPr>
            </w:pPr>
            <w:r w:rsidRPr="00B535EF">
              <w:rPr>
                <w:sz w:val="22"/>
                <w:szCs w:val="22"/>
              </w:rPr>
              <w:t xml:space="preserve"> 0.</w:t>
            </w:r>
            <w:r>
              <w:rPr>
                <w:sz w:val="22"/>
                <w:szCs w:val="22"/>
              </w:rPr>
              <w:t>78</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14</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0.16</w:t>
            </w:r>
          </w:p>
        </w:tc>
      </w:tr>
      <w:tr w:rsidR="002C53D3" w:rsidTr="00655067">
        <w:trPr>
          <w:trHeight w:val="517"/>
        </w:trPr>
        <w:tc>
          <w:tcPr>
            <w:tcW w:w="540" w:type="dxa"/>
            <w:shd w:val="clear" w:color="auto" w:fill="auto"/>
            <w:vAlign w:val="center"/>
          </w:tcPr>
          <w:p w:rsidR="002C53D3" w:rsidRPr="00B535EF" w:rsidRDefault="002C53D3" w:rsidP="00655067">
            <w:pPr>
              <w:autoSpaceDE w:val="0"/>
              <w:snapToGrid w:val="0"/>
              <w:spacing w:line="200" w:lineRule="atLeast"/>
              <w:ind w:left="-39" w:right="40"/>
              <w:jc w:val="center"/>
              <w:rPr>
                <w:rFonts w:eastAsia="TimesNewRomanPSMT"/>
                <w:color w:val="000000"/>
                <w:sz w:val="22"/>
                <w:szCs w:val="22"/>
                <w:lang w:bidi="en-US"/>
              </w:rPr>
            </w:pPr>
          </w:p>
        </w:tc>
        <w:tc>
          <w:tcPr>
            <w:tcW w:w="3810" w:type="dxa"/>
            <w:shd w:val="clear" w:color="auto" w:fill="auto"/>
            <w:vAlign w:val="center"/>
          </w:tcPr>
          <w:p w:rsidR="002C53D3" w:rsidRPr="00B535EF" w:rsidRDefault="002C53D3" w:rsidP="00655067">
            <w:pPr>
              <w:autoSpaceDE w:val="0"/>
              <w:snapToGrid w:val="0"/>
              <w:spacing w:line="200" w:lineRule="atLeast"/>
              <w:rPr>
                <w:rFonts w:eastAsia="TimesNewRomanPSMT"/>
                <w:color w:val="000000"/>
                <w:sz w:val="22"/>
                <w:szCs w:val="22"/>
                <w:lang w:bidi="en-US"/>
              </w:rPr>
            </w:pPr>
            <w:r w:rsidRPr="00B535EF">
              <w:rPr>
                <w:rFonts w:eastAsia="TimesNewRomanPSMT"/>
                <w:color w:val="000000"/>
                <w:sz w:val="22"/>
                <w:szCs w:val="22"/>
                <w:lang w:bidi="en-US"/>
              </w:rPr>
              <w:t>legislative capacity</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6.07</w:t>
            </w:r>
          </w:p>
          <w:p w:rsidR="002C53D3" w:rsidRPr="00B535EF" w:rsidRDefault="002C53D3" w:rsidP="00655067">
            <w:pPr>
              <w:pStyle w:val="TableContents"/>
              <w:snapToGrid w:val="0"/>
              <w:ind w:left="-8" w:right="8"/>
              <w:jc w:val="center"/>
              <w:rPr>
                <w:sz w:val="22"/>
                <w:szCs w:val="22"/>
              </w:rPr>
            </w:pPr>
            <w:r>
              <w:rPr>
                <w:sz w:val="22"/>
                <w:szCs w:val="22"/>
              </w:rPr>
              <w:t>(7.65</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15</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50.43</w:t>
            </w:r>
          </w:p>
          <w:p w:rsidR="002C53D3" w:rsidRPr="00B535EF" w:rsidRDefault="002C53D3" w:rsidP="00655067">
            <w:pPr>
              <w:pStyle w:val="TableContents"/>
              <w:snapToGrid w:val="0"/>
              <w:ind w:left="-8" w:right="8"/>
              <w:jc w:val="center"/>
              <w:rPr>
                <w:sz w:val="22"/>
                <w:szCs w:val="22"/>
              </w:rPr>
            </w:pPr>
            <w:r w:rsidRPr="00B535EF">
              <w:rPr>
                <w:sz w:val="22"/>
                <w:szCs w:val="22"/>
              </w:rPr>
              <w:t>(</w:t>
            </w:r>
            <w:r>
              <w:rPr>
                <w:sz w:val="22"/>
                <w:szCs w:val="22"/>
              </w:rPr>
              <w:t>148.16</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18</w:t>
            </w:r>
          </w:p>
        </w:tc>
      </w:tr>
      <w:tr w:rsidR="002C53D3" w:rsidTr="00655067">
        <w:trPr>
          <w:trHeight w:val="517"/>
        </w:trPr>
        <w:tc>
          <w:tcPr>
            <w:tcW w:w="540" w:type="dxa"/>
            <w:shd w:val="clear" w:color="auto" w:fill="auto"/>
            <w:vAlign w:val="center"/>
          </w:tcPr>
          <w:p w:rsidR="002C53D3" w:rsidRPr="00B535EF" w:rsidRDefault="002C53D3" w:rsidP="00655067">
            <w:pPr>
              <w:autoSpaceDE w:val="0"/>
              <w:snapToGrid w:val="0"/>
              <w:spacing w:line="200" w:lineRule="atLeast"/>
              <w:ind w:left="-39" w:right="40"/>
              <w:jc w:val="center"/>
              <w:rPr>
                <w:rFonts w:eastAsia="TimesNewRomanPSMT"/>
                <w:color w:val="000000"/>
                <w:sz w:val="22"/>
                <w:szCs w:val="22"/>
                <w:lang w:bidi="en-US"/>
              </w:rPr>
            </w:pPr>
            <w:r w:rsidRPr="00B535EF">
              <w:rPr>
                <w:rFonts w:eastAsia="TimesNewRomanPSMT"/>
                <w:color w:val="000000"/>
                <w:sz w:val="22"/>
                <w:szCs w:val="22"/>
                <w:lang w:bidi="en-US"/>
              </w:rPr>
              <w:t>H</w:t>
            </w:r>
            <w:r>
              <w:rPr>
                <w:rFonts w:eastAsia="TimesNewRomanPSMT"/>
                <w:color w:val="000000"/>
                <w:sz w:val="22"/>
                <w:szCs w:val="22"/>
                <w:lang w:bidi="en-US"/>
              </w:rPr>
              <w:t>2</w:t>
            </w:r>
          </w:p>
        </w:tc>
        <w:tc>
          <w:tcPr>
            <w:tcW w:w="3810" w:type="dxa"/>
            <w:shd w:val="clear" w:color="auto" w:fill="auto"/>
            <w:vAlign w:val="center"/>
          </w:tcPr>
          <w:p w:rsidR="002C53D3" w:rsidRPr="00B535EF" w:rsidRDefault="002C53D3" w:rsidP="00655067">
            <w:pPr>
              <w:autoSpaceDE w:val="0"/>
              <w:snapToGrid w:val="0"/>
              <w:spacing w:line="200" w:lineRule="atLeast"/>
              <w:ind w:left="-5" w:right="-22"/>
              <w:rPr>
                <w:rFonts w:eastAsia="TimesNewRomanPSMT"/>
                <w:color w:val="000000"/>
                <w:sz w:val="22"/>
                <w:szCs w:val="22"/>
                <w:lang w:bidi="en-US"/>
              </w:rPr>
            </w:pPr>
            <w:r w:rsidRPr="00B535EF">
              <w:rPr>
                <w:rFonts w:eastAsia="TimesNewRomanPSMT"/>
                <w:color w:val="000000"/>
                <w:sz w:val="22"/>
                <w:szCs w:val="22"/>
                <w:lang w:bidi="en-US"/>
              </w:rPr>
              <w:t xml:space="preserve">bur.-lob. </w:t>
            </w:r>
            <w:r>
              <w:rPr>
                <w:rFonts w:eastAsia="TimesNewRomanPSMT"/>
                <w:color w:val="000000"/>
                <w:sz w:val="22"/>
                <w:szCs w:val="22"/>
                <w:lang w:bidi="en-US"/>
              </w:rPr>
              <w:t>a</w:t>
            </w:r>
            <w:r w:rsidRPr="00B535EF">
              <w:rPr>
                <w:rFonts w:eastAsia="TimesNewRomanPSMT"/>
                <w:color w:val="000000"/>
                <w:sz w:val="22"/>
                <w:szCs w:val="22"/>
                <w:lang w:bidi="en-US"/>
              </w:rPr>
              <w:t>greement</w:t>
            </w:r>
            <w:r>
              <w:rPr>
                <w:rFonts w:eastAsia="TimesNewRomanPSMT"/>
                <w:color w:val="000000"/>
                <w:sz w:val="22"/>
                <w:szCs w:val="22"/>
                <w:lang w:bidi="en-US"/>
              </w:rPr>
              <w:t xml:space="preserve"> *</w:t>
            </w:r>
            <w:r w:rsidRPr="00B535EF">
              <w:rPr>
                <w:rFonts w:eastAsia="TimesNewRomanPSMT"/>
                <w:color w:val="000000"/>
                <w:sz w:val="22"/>
                <w:szCs w:val="22"/>
                <w:lang w:bidi="en-US"/>
              </w:rPr>
              <w:t xml:space="preserve"> </w:t>
            </w:r>
            <w:r>
              <w:rPr>
                <w:rFonts w:eastAsia="TimesNewRomanPSMT"/>
                <w:color w:val="000000"/>
                <w:sz w:val="22"/>
                <w:szCs w:val="22"/>
                <w:lang w:bidi="en-US"/>
              </w:rPr>
              <w:t>legislative capacity</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1.15</w:t>
            </w:r>
          </w:p>
          <w:p w:rsidR="002C53D3" w:rsidRPr="00B535EF" w:rsidRDefault="002C53D3" w:rsidP="00655067">
            <w:pPr>
              <w:pStyle w:val="TableContents"/>
              <w:snapToGrid w:val="0"/>
              <w:ind w:left="-8" w:right="8"/>
              <w:jc w:val="center"/>
              <w:rPr>
                <w:sz w:val="22"/>
                <w:szCs w:val="22"/>
              </w:rPr>
            </w:pPr>
            <w:r w:rsidRPr="00B535EF">
              <w:rPr>
                <w:sz w:val="22"/>
                <w:szCs w:val="22"/>
              </w:rPr>
              <w:t>(</w:t>
            </w:r>
            <w:r>
              <w:rPr>
                <w:sz w:val="22"/>
                <w:szCs w:val="22"/>
              </w:rPr>
              <w:t>1.14</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89</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1.22</w:t>
            </w:r>
          </w:p>
          <w:p w:rsidR="002C53D3" w:rsidRPr="00B535EF" w:rsidRDefault="002C53D3" w:rsidP="00655067">
            <w:pPr>
              <w:pStyle w:val="TableContents"/>
              <w:snapToGrid w:val="0"/>
              <w:ind w:left="-8" w:right="8"/>
              <w:jc w:val="center"/>
              <w:rPr>
                <w:sz w:val="22"/>
                <w:szCs w:val="22"/>
              </w:rPr>
            </w:pPr>
            <w:r w:rsidRPr="00B535EF">
              <w:rPr>
                <w:sz w:val="22"/>
                <w:szCs w:val="22"/>
              </w:rPr>
              <w:t>(</w:t>
            </w:r>
            <w:r>
              <w:rPr>
                <w:sz w:val="22"/>
                <w:szCs w:val="22"/>
              </w:rPr>
              <w:t>1.74</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0.89</w:t>
            </w:r>
          </w:p>
        </w:tc>
      </w:tr>
      <w:tr w:rsidR="002C53D3" w:rsidTr="00655067">
        <w:tc>
          <w:tcPr>
            <w:tcW w:w="540" w:type="dxa"/>
            <w:shd w:val="clear" w:color="auto" w:fill="auto"/>
            <w:vAlign w:val="center"/>
          </w:tcPr>
          <w:p w:rsidR="002C53D3" w:rsidRPr="00B535EF" w:rsidRDefault="002C53D3" w:rsidP="00655067">
            <w:pPr>
              <w:autoSpaceDE w:val="0"/>
              <w:snapToGrid w:val="0"/>
              <w:spacing w:line="200" w:lineRule="atLeast"/>
              <w:ind w:left="-39" w:right="40"/>
              <w:jc w:val="center"/>
              <w:rPr>
                <w:sz w:val="22"/>
                <w:szCs w:val="22"/>
              </w:rPr>
            </w:pPr>
          </w:p>
        </w:tc>
        <w:tc>
          <w:tcPr>
            <w:tcW w:w="3810" w:type="dxa"/>
            <w:shd w:val="clear" w:color="auto" w:fill="auto"/>
            <w:vAlign w:val="center"/>
          </w:tcPr>
          <w:p w:rsidR="002C53D3" w:rsidRPr="00B535EF" w:rsidRDefault="002C53D3" w:rsidP="00655067">
            <w:pPr>
              <w:autoSpaceDE w:val="0"/>
              <w:snapToGrid w:val="0"/>
              <w:spacing w:line="100" w:lineRule="atLeast"/>
              <w:rPr>
                <w:sz w:val="22"/>
                <w:szCs w:val="22"/>
              </w:rPr>
            </w:pPr>
            <w:r w:rsidRPr="00B535EF">
              <w:rPr>
                <w:sz w:val="22"/>
                <w:szCs w:val="22"/>
              </w:rPr>
              <w:t>gubernatorial power</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sidRPr="00B535EF">
              <w:rPr>
                <w:sz w:val="22"/>
                <w:szCs w:val="22"/>
              </w:rPr>
              <w:t xml:space="preserve">  </w:t>
            </w:r>
            <w:r>
              <w:rPr>
                <w:sz w:val="22"/>
                <w:szCs w:val="22"/>
              </w:rPr>
              <w:t xml:space="preserve">  </w:t>
            </w:r>
            <w:r w:rsidRPr="00B535EF">
              <w:rPr>
                <w:sz w:val="22"/>
                <w:szCs w:val="22"/>
              </w:rPr>
              <w:t xml:space="preserve"> </w:t>
            </w:r>
            <w:r>
              <w:rPr>
                <w:sz w:val="22"/>
                <w:szCs w:val="22"/>
              </w:rPr>
              <w:t>2.57</w:t>
            </w:r>
            <w:r w:rsidRPr="00B535EF">
              <w:rPr>
                <w:sz w:val="22"/>
                <w:szCs w:val="22"/>
              </w:rPr>
              <w:t>**</w:t>
            </w:r>
          </w:p>
          <w:p w:rsidR="002C53D3" w:rsidRPr="00B535EF" w:rsidRDefault="002C53D3" w:rsidP="00655067">
            <w:pPr>
              <w:pStyle w:val="TableContents"/>
              <w:snapToGrid w:val="0"/>
              <w:ind w:left="-8" w:right="8"/>
              <w:jc w:val="center"/>
              <w:rPr>
                <w:sz w:val="22"/>
                <w:szCs w:val="22"/>
              </w:rPr>
            </w:pPr>
            <w:r w:rsidRPr="00B535EF">
              <w:rPr>
                <w:sz w:val="22"/>
                <w:szCs w:val="22"/>
              </w:rPr>
              <w:t>(</w:t>
            </w:r>
            <w:r>
              <w:rPr>
                <w:sz w:val="22"/>
                <w:szCs w:val="22"/>
              </w:rPr>
              <w:t>.90</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0.00</w:t>
            </w:r>
            <w:r>
              <w:rPr>
                <w:sz w:val="22"/>
                <w:szCs w:val="22"/>
              </w:rPr>
              <w:t>7</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w:t>
            </w:r>
            <w:r w:rsidRPr="00B535EF">
              <w:rPr>
                <w:sz w:val="22"/>
                <w:szCs w:val="22"/>
              </w:rPr>
              <w:t xml:space="preserve">   </w:t>
            </w:r>
            <w:r>
              <w:rPr>
                <w:sz w:val="22"/>
                <w:szCs w:val="22"/>
              </w:rPr>
              <w:t>2.36</w:t>
            </w:r>
            <w:r w:rsidRPr="00B535EF">
              <w:rPr>
                <w:sz w:val="22"/>
                <w:szCs w:val="22"/>
              </w:rPr>
              <w:t>**</w:t>
            </w:r>
          </w:p>
          <w:p w:rsidR="002C53D3" w:rsidRPr="00B535EF" w:rsidRDefault="002C53D3" w:rsidP="00655067">
            <w:pPr>
              <w:pStyle w:val="TableContents"/>
              <w:snapToGrid w:val="0"/>
              <w:ind w:left="-8" w:right="8"/>
              <w:jc w:val="center"/>
              <w:rPr>
                <w:sz w:val="22"/>
                <w:szCs w:val="22"/>
              </w:rPr>
            </w:pPr>
            <w:r w:rsidRPr="00B535EF">
              <w:rPr>
                <w:sz w:val="22"/>
                <w:szCs w:val="22"/>
              </w:rPr>
              <w:t>(</w:t>
            </w:r>
            <w:r>
              <w:rPr>
                <w:sz w:val="22"/>
                <w:szCs w:val="22"/>
              </w:rPr>
              <w:t>0.79</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0.01</w:t>
            </w:r>
          </w:p>
        </w:tc>
      </w:tr>
      <w:tr w:rsidR="002C53D3" w:rsidTr="00655067">
        <w:tc>
          <w:tcPr>
            <w:tcW w:w="540" w:type="dxa"/>
            <w:shd w:val="clear" w:color="auto" w:fill="auto"/>
            <w:vAlign w:val="center"/>
          </w:tcPr>
          <w:p w:rsidR="002C53D3" w:rsidRPr="00B535EF" w:rsidRDefault="002C53D3" w:rsidP="00655067">
            <w:pPr>
              <w:autoSpaceDE w:val="0"/>
              <w:snapToGrid w:val="0"/>
              <w:spacing w:line="200" w:lineRule="atLeast"/>
              <w:ind w:left="-39" w:right="40"/>
              <w:jc w:val="center"/>
              <w:rPr>
                <w:sz w:val="22"/>
                <w:szCs w:val="22"/>
              </w:rPr>
            </w:pPr>
          </w:p>
        </w:tc>
        <w:tc>
          <w:tcPr>
            <w:tcW w:w="3810" w:type="dxa"/>
            <w:shd w:val="clear" w:color="auto" w:fill="auto"/>
            <w:vAlign w:val="center"/>
          </w:tcPr>
          <w:p w:rsidR="002C53D3" w:rsidRPr="00B535EF" w:rsidRDefault="002C53D3" w:rsidP="00655067">
            <w:pPr>
              <w:autoSpaceDE w:val="0"/>
              <w:snapToGrid w:val="0"/>
              <w:spacing w:line="200" w:lineRule="atLeast"/>
              <w:ind w:left="-5" w:right="-72"/>
              <w:rPr>
                <w:sz w:val="22"/>
                <w:szCs w:val="22"/>
              </w:rPr>
            </w:pPr>
            <w:r>
              <w:rPr>
                <w:sz w:val="22"/>
                <w:szCs w:val="22"/>
              </w:rPr>
              <w:t xml:space="preserve">average </w:t>
            </w:r>
            <w:r w:rsidRPr="00B535EF">
              <w:rPr>
                <w:sz w:val="22"/>
                <w:szCs w:val="22"/>
              </w:rPr>
              <w:t xml:space="preserve">governor-bureaucrat agreement </w:t>
            </w:r>
          </w:p>
        </w:tc>
        <w:tc>
          <w:tcPr>
            <w:tcW w:w="1380" w:type="dxa"/>
            <w:shd w:val="clear" w:color="auto" w:fill="auto"/>
          </w:tcPr>
          <w:p w:rsidR="002C53D3" w:rsidRPr="00B535EF" w:rsidRDefault="002C53D3" w:rsidP="00655067">
            <w:pPr>
              <w:pStyle w:val="TableContents"/>
              <w:snapToGrid w:val="0"/>
              <w:ind w:right="8"/>
              <w:jc w:val="center"/>
              <w:rPr>
                <w:sz w:val="22"/>
                <w:szCs w:val="22"/>
              </w:rPr>
            </w:pPr>
            <w:r w:rsidRPr="00B535EF">
              <w:rPr>
                <w:sz w:val="22"/>
                <w:szCs w:val="22"/>
              </w:rPr>
              <w:t>0.</w:t>
            </w:r>
            <w:r>
              <w:rPr>
                <w:sz w:val="22"/>
                <w:szCs w:val="22"/>
              </w:rPr>
              <w:t>81</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36</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right="8"/>
              <w:jc w:val="center"/>
              <w:rPr>
                <w:sz w:val="22"/>
                <w:szCs w:val="22"/>
              </w:rPr>
            </w:pPr>
            <w:r w:rsidRPr="00B535EF">
              <w:rPr>
                <w:sz w:val="22"/>
                <w:szCs w:val="22"/>
              </w:rPr>
              <w:t>0.</w:t>
            </w:r>
            <w:r>
              <w:rPr>
                <w:sz w:val="22"/>
                <w:szCs w:val="22"/>
              </w:rPr>
              <w:t>63</w:t>
            </w:r>
          </w:p>
        </w:tc>
        <w:tc>
          <w:tcPr>
            <w:tcW w:w="1350" w:type="dxa"/>
            <w:shd w:val="clear" w:color="auto" w:fill="auto"/>
          </w:tcPr>
          <w:p w:rsidR="002C53D3" w:rsidRPr="00B535EF" w:rsidRDefault="002C53D3" w:rsidP="00655067">
            <w:pPr>
              <w:pStyle w:val="TableContents"/>
              <w:snapToGrid w:val="0"/>
              <w:ind w:right="8"/>
              <w:jc w:val="center"/>
              <w:rPr>
                <w:sz w:val="22"/>
                <w:szCs w:val="22"/>
              </w:rPr>
            </w:pPr>
            <w:r>
              <w:rPr>
                <w:sz w:val="22"/>
                <w:szCs w:val="22"/>
              </w:rPr>
              <w:t xml:space="preserve"> </w:t>
            </w:r>
            <w:r w:rsidRPr="00B535EF">
              <w:rPr>
                <w:sz w:val="22"/>
                <w:szCs w:val="22"/>
              </w:rPr>
              <w:t>0.</w:t>
            </w:r>
            <w:r>
              <w:rPr>
                <w:sz w:val="22"/>
                <w:szCs w:val="22"/>
              </w:rPr>
              <w:t>82</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35</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right="8"/>
              <w:jc w:val="center"/>
              <w:rPr>
                <w:sz w:val="22"/>
                <w:szCs w:val="22"/>
              </w:rPr>
            </w:pPr>
            <w:r w:rsidRPr="00B535EF">
              <w:rPr>
                <w:sz w:val="22"/>
                <w:szCs w:val="22"/>
              </w:rPr>
              <w:t>0.</w:t>
            </w:r>
            <w:r>
              <w:rPr>
                <w:sz w:val="22"/>
                <w:szCs w:val="22"/>
              </w:rPr>
              <w:t>64</w:t>
            </w:r>
          </w:p>
        </w:tc>
      </w:tr>
      <w:tr w:rsidR="002C53D3" w:rsidTr="00655067">
        <w:tc>
          <w:tcPr>
            <w:tcW w:w="540" w:type="dxa"/>
            <w:shd w:val="clear" w:color="auto" w:fill="auto"/>
            <w:vAlign w:val="center"/>
          </w:tcPr>
          <w:p w:rsidR="002C53D3" w:rsidRDefault="002C53D3" w:rsidP="00655067">
            <w:pPr>
              <w:autoSpaceDE w:val="0"/>
              <w:snapToGrid w:val="0"/>
              <w:spacing w:line="200" w:lineRule="atLeast"/>
              <w:ind w:left="-39" w:right="40"/>
              <w:jc w:val="center"/>
              <w:rPr>
                <w:sz w:val="22"/>
                <w:szCs w:val="22"/>
              </w:rPr>
            </w:pPr>
            <w:r w:rsidRPr="00B535EF">
              <w:rPr>
                <w:sz w:val="22"/>
                <w:szCs w:val="22"/>
              </w:rPr>
              <w:t>H</w:t>
            </w:r>
            <w:r>
              <w:rPr>
                <w:sz w:val="22"/>
                <w:szCs w:val="22"/>
              </w:rPr>
              <w:t>3</w:t>
            </w:r>
          </w:p>
          <w:p w:rsidR="002C53D3" w:rsidRPr="00B535EF" w:rsidRDefault="002C53D3" w:rsidP="00655067">
            <w:pPr>
              <w:autoSpaceDE w:val="0"/>
              <w:snapToGrid w:val="0"/>
              <w:spacing w:line="200" w:lineRule="atLeast"/>
              <w:ind w:left="-39" w:right="40"/>
              <w:jc w:val="center"/>
              <w:rPr>
                <w:sz w:val="22"/>
                <w:szCs w:val="22"/>
              </w:rPr>
            </w:pPr>
            <w:r>
              <w:rPr>
                <w:sz w:val="22"/>
                <w:szCs w:val="22"/>
              </w:rPr>
              <w:t>H4</w:t>
            </w:r>
          </w:p>
        </w:tc>
        <w:tc>
          <w:tcPr>
            <w:tcW w:w="3810" w:type="dxa"/>
            <w:shd w:val="clear" w:color="auto" w:fill="auto"/>
            <w:vAlign w:val="center"/>
          </w:tcPr>
          <w:p w:rsidR="002C53D3" w:rsidRPr="00B535EF" w:rsidRDefault="002C53D3" w:rsidP="00655067">
            <w:pPr>
              <w:autoSpaceDE w:val="0"/>
              <w:snapToGrid w:val="0"/>
              <w:spacing w:line="200" w:lineRule="atLeast"/>
              <w:rPr>
                <w:sz w:val="22"/>
                <w:szCs w:val="22"/>
              </w:rPr>
            </w:pPr>
            <w:r w:rsidRPr="00B535EF">
              <w:rPr>
                <w:sz w:val="22"/>
                <w:szCs w:val="22"/>
              </w:rPr>
              <w:t xml:space="preserve">gubernatorial power * </w:t>
            </w:r>
            <w:r>
              <w:rPr>
                <w:sz w:val="22"/>
                <w:szCs w:val="22"/>
              </w:rPr>
              <w:t xml:space="preserve">avg. </w:t>
            </w:r>
            <w:r w:rsidRPr="00B535EF">
              <w:rPr>
                <w:sz w:val="22"/>
                <w:szCs w:val="22"/>
              </w:rPr>
              <w:t>gov.-bur. agreement</w:t>
            </w:r>
          </w:p>
        </w:tc>
        <w:tc>
          <w:tcPr>
            <w:tcW w:w="1380" w:type="dxa"/>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0.21*</w:t>
            </w:r>
          </w:p>
          <w:p w:rsidR="002C53D3" w:rsidRPr="00B535EF" w:rsidRDefault="002C53D3" w:rsidP="00655067">
            <w:pPr>
              <w:pStyle w:val="TableContents"/>
              <w:snapToGrid w:val="0"/>
              <w:ind w:left="-8" w:right="8"/>
              <w:jc w:val="center"/>
              <w:rPr>
                <w:sz w:val="22"/>
                <w:szCs w:val="22"/>
              </w:rPr>
            </w:pPr>
            <w:r>
              <w:rPr>
                <w:sz w:val="22"/>
                <w:szCs w:val="22"/>
              </w:rPr>
              <w:t>(0.14</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0.02</w:t>
            </w:r>
          </w:p>
        </w:tc>
        <w:tc>
          <w:tcPr>
            <w:tcW w:w="1350" w:type="dxa"/>
            <w:shd w:val="clear" w:color="auto" w:fill="auto"/>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40</w:t>
            </w:r>
          </w:p>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25</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15</w:t>
            </w:r>
          </w:p>
        </w:tc>
      </w:tr>
      <w:tr w:rsidR="002C53D3" w:rsidTr="00655067">
        <w:tc>
          <w:tcPr>
            <w:tcW w:w="540" w:type="dxa"/>
            <w:vMerge w:val="restart"/>
            <w:tcBorders>
              <w:bottom w:val="single" w:sz="1" w:space="0" w:color="000000"/>
            </w:tcBorders>
            <w:shd w:val="clear" w:color="auto" w:fill="auto"/>
            <w:vAlign w:val="center"/>
          </w:tcPr>
          <w:p w:rsidR="002C53D3" w:rsidRPr="00B535EF" w:rsidRDefault="002C53D3" w:rsidP="00655067">
            <w:pPr>
              <w:autoSpaceDE w:val="0"/>
              <w:snapToGrid w:val="0"/>
              <w:spacing w:line="100" w:lineRule="atLeast"/>
              <w:ind w:left="-39" w:right="40"/>
              <w:jc w:val="center"/>
              <w:rPr>
                <w:sz w:val="22"/>
                <w:szCs w:val="22"/>
                <w:eastAsianLayout w:id="627184640" w:vert="1"/>
              </w:rPr>
            </w:pPr>
            <w:r w:rsidRPr="00B535EF">
              <w:rPr>
                <w:sz w:val="22"/>
                <w:szCs w:val="22"/>
                <w:eastAsianLayout w:id="627184641" w:vert="1"/>
              </w:rPr>
              <w:t>controls</w:t>
            </w:r>
          </w:p>
        </w:tc>
        <w:tc>
          <w:tcPr>
            <w:tcW w:w="3810" w:type="dxa"/>
            <w:shd w:val="clear" w:color="auto" w:fill="auto"/>
            <w:vAlign w:val="center"/>
          </w:tcPr>
          <w:p w:rsidR="002C53D3" w:rsidRPr="00B535EF" w:rsidRDefault="002C53D3" w:rsidP="00655067">
            <w:pPr>
              <w:autoSpaceDE w:val="0"/>
              <w:snapToGrid w:val="0"/>
              <w:spacing w:line="100" w:lineRule="atLeast"/>
              <w:rPr>
                <w:sz w:val="22"/>
                <w:szCs w:val="22"/>
              </w:rPr>
            </w:pPr>
            <w:r w:rsidRPr="00B535EF">
              <w:rPr>
                <w:sz w:val="22"/>
                <w:szCs w:val="22"/>
              </w:rPr>
              <w:t>population (in thousands, logged)</w:t>
            </w:r>
          </w:p>
        </w:tc>
        <w:tc>
          <w:tcPr>
            <w:tcW w:w="1380"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p>
        </w:tc>
        <w:tc>
          <w:tcPr>
            <w:tcW w:w="1350" w:type="dxa"/>
            <w:shd w:val="clear" w:color="auto" w:fill="auto"/>
          </w:tcPr>
          <w:p w:rsidR="002C53D3" w:rsidRPr="00B535EF" w:rsidRDefault="002C53D3" w:rsidP="00655067">
            <w:pPr>
              <w:pStyle w:val="TableContents"/>
              <w:snapToGrid w:val="0"/>
              <w:ind w:left="-10" w:right="-70"/>
              <w:jc w:val="center"/>
              <w:rPr>
                <w:sz w:val="22"/>
                <w:szCs w:val="22"/>
              </w:rPr>
            </w:pPr>
            <w:r>
              <w:rPr>
                <w:sz w:val="22"/>
                <w:szCs w:val="22"/>
              </w:rPr>
              <w:t>1.76</w:t>
            </w:r>
          </w:p>
          <w:p w:rsidR="002C53D3" w:rsidRPr="00B535EF" w:rsidRDefault="002C53D3" w:rsidP="00655067">
            <w:pPr>
              <w:pStyle w:val="TableContents"/>
              <w:snapToGrid w:val="0"/>
              <w:ind w:left="-10" w:right="-70"/>
              <w:jc w:val="center"/>
              <w:rPr>
                <w:sz w:val="22"/>
                <w:szCs w:val="22"/>
              </w:rPr>
            </w:pPr>
            <w:r>
              <w:rPr>
                <w:sz w:val="22"/>
                <w:szCs w:val="22"/>
              </w:rPr>
              <w:t>(1.46</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10"/>
              <w:jc w:val="center"/>
              <w:rPr>
                <w:sz w:val="22"/>
                <w:szCs w:val="22"/>
              </w:rPr>
            </w:pPr>
            <w:r w:rsidRPr="00B535EF">
              <w:rPr>
                <w:sz w:val="22"/>
                <w:szCs w:val="22"/>
              </w:rPr>
              <w:t>0.</w:t>
            </w:r>
            <w:r>
              <w:rPr>
                <w:sz w:val="22"/>
                <w:szCs w:val="22"/>
              </w:rPr>
              <w:t>49</w:t>
            </w:r>
          </w:p>
        </w:tc>
      </w:tr>
      <w:tr w:rsidR="002C53D3" w:rsidTr="00655067">
        <w:tc>
          <w:tcPr>
            <w:tcW w:w="540" w:type="dxa"/>
            <w:vMerge/>
            <w:shd w:val="clear" w:color="auto" w:fill="auto"/>
            <w:vAlign w:val="center"/>
          </w:tcPr>
          <w:p w:rsidR="002C53D3" w:rsidRPr="00B535EF" w:rsidRDefault="002C53D3" w:rsidP="00655067">
            <w:pPr>
              <w:autoSpaceDE w:val="0"/>
              <w:snapToGrid w:val="0"/>
              <w:spacing w:line="100" w:lineRule="atLeast"/>
              <w:ind w:left="-39" w:right="40"/>
              <w:jc w:val="center"/>
              <w:rPr>
                <w:sz w:val="22"/>
                <w:szCs w:val="22"/>
              </w:rPr>
            </w:pPr>
          </w:p>
        </w:tc>
        <w:tc>
          <w:tcPr>
            <w:tcW w:w="3810" w:type="dxa"/>
            <w:shd w:val="clear" w:color="auto" w:fill="auto"/>
            <w:vAlign w:val="center"/>
          </w:tcPr>
          <w:p w:rsidR="002C53D3" w:rsidRPr="00B535EF" w:rsidRDefault="002C53D3" w:rsidP="00655067">
            <w:pPr>
              <w:autoSpaceDE w:val="0"/>
              <w:snapToGrid w:val="0"/>
              <w:spacing w:line="100" w:lineRule="atLeast"/>
              <w:rPr>
                <w:sz w:val="22"/>
                <w:szCs w:val="22"/>
              </w:rPr>
            </w:pPr>
            <w:r w:rsidRPr="00B535EF">
              <w:rPr>
                <w:sz w:val="22"/>
                <w:szCs w:val="22"/>
              </w:rPr>
              <w:t>unified p</w:t>
            </w:r>
            <w:r>
              <w:rPr>
                <w:sz w:val="22"/>
                <w:szCs w:val="22"/>
              </w:rPr>
              <w:t>arty</w:t>
            </w:r>
            <w:r w:rsidRPr="00B535EF">
              <w:rPr>
                <w:sz w:val="22"/>
                <w:szCs w:val="22"/>
              </w:rPr>
              <w:t xml:space="preserve"> control</w:t>
            </w:r>
          </w:p>
        </w:tc>
        <w:tc>
          <w:tcPr>
            <w:tcW w:w="1380" w:type="dxa"/>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8" w:right="8"/>
              <w:jc w:val="center"/>
              <w:rPr>
                <w:sz w:val="22"/>
                <w:szCs w:val="22"/>
              </w:rPr>
            </w:pPr>
          </w:p>
        </w:tc>
        <w:tc>
          <w:tcPr>
            <w:tcW w:w="1350" w:type="dxa"/>
            <w:shd w:val="clear" w:color="auto" w:fill="auto"/>
          </w:tcPr>
          <w:p w:rsidR="002C53D3" w:rsidRPr="00B535EF" w:rsidRDefault="002C53D3" w:rsidP="00655067">
            <w:pPr>
              <w:pStyle w:val="TableContents"/>
              <w:snapToGrid w:val="0"/>
              <w:ind w:left="-10" w:right="-70"/>
              <w:jc w:val="center"/>
              <w:rPr>
                <w:sz w:val="22"/>
                <w:szCs w:val="22"/>
              </w:rPr>
            </w:pPr>
            <w:r>
              <w:rPr>
                <w:sz w:val="22"/>
                <w:szCs w:val="22"/>
              </w:rPr>
              <w:t>0.50</w:t>
            </w:r>
          </w:p>
          <w:p w:rsidR="002C53D3" w:rsidRPr="00B535EF" w:rsidRDefault="002C53D3" w:rsidP="00655067">
            <w:pPr>
              <w:pStyle w:val="TableContents"/>
              <w:snapToGrid w:val="0"/>
              <w:ind w:left="-10" w:right="-70"/>
              <w:jc w:val="center"/>
              <w:rPr>
                <w:sz w:val="22"/>
                <w:szCs w:val="22"/>
              </w:rPr>
            </w:pPr>
            <w:r w:rsidRPr="00B535EF">
              <w:rPr>
                <w:sz w:val="22"/>
                <w:szCs w:val="22"/>
              </w:rPr>
              <w:t>(0.</w:t>
            </w:r>
            <w:r>
              <w:rPr>
                <w:sz w:val="22"/>
                <w:szCs w:val="22"/>
              </w:rPr>
              <w:t>37</w:t>
            </w:r>
            <w:r w:rsidRPr="00B535EF">
              <w:rPr>
                <w:sz w:val="22"/>
                <w:szCs w:val="22"/>
              </w:rPr>
              <w:t>)</w:t>
            </w:r>
          </w:p>
        </w:tc>
        <w:tc>
          <w:tcPr>
            <w:tcW w:w="1005" w:type="dxa"/>
            <w:shd w:val="clear" w:color="auto" w:fill="auto"/>
            <w:vAlign w:val="center"/>
          </w:tcPr>
          <w:p w:rsidR="002C53D3" w:rsidRPr="00B535EF" w:rsidRDefault="002C53D3" w:rsidP="00655067">
            <w:pPr>
              <w:pStyle w:val="TableContents"/>
              <w:snapToGrid w:val="0"/>
              <w:ind w:left="-10"/>
              <w:jc w:val="center"/>
              <w:rPr>
                <w:sz w:val="22"/>
                <w:szCs w:val="22"/>
              </w:rPr>
            </w:pPr>
            <w:r w:rsidRPr="00B535EF">
              <w:rPr>
                <w:sz w:val="22"/>
                <w:szCs w:val="22"/>
              </w:rPr>
              <w:t>0.</w:t>
            </w:r>
            <w:r>
              <w:rPr>
                <w:sz w:val="22"/>
                <w:szCs w:val="22"/>
              </w:rPr>
              <w:t>35</w:t>
            </w:r>
          </w:p>
        </w:tc>
      </w:tr>
      <w:tr w:rsidR="002C53D3" w:rsidTr="00655067">
        <w:tc>
          <w:tcPr>
            <w:tcW w:w="540" w:type="dxa"/>
            <w:tcBorders>
              <w:bottom w:val="single" w:sz="2" w:space="0" w:color="000000"/>
            </w:tcBorders>
            <w:shd w:val="clear" w:color="auto" w:fill="auto"/>
            <w:vAlign w:val="center"/>
          </w:tcPr>
          <w:p w:rsidR="002C53D3" w:rsidRPr="00B535EF" w:rsidRDefault="002C53D3" w:rsidP="00655067">
            <w:pPr>
              <w:autoSpaceDE w:val="0"/>
              <w:snapToGrid w:val="0"/>
              <w:spacing w:line="100" w:lineRule="atLeast"/>
              <w:ind w:left="-39" w:right="40"/>
              <w:jc w:val="center"/>
              <w:rPr>
                <w:sz w:val="22"/>
                <w:szCs w:val="22"/>
              </w:rPr>
            </w:pPr>
          </w:p>
        </w:tc>
        <w:tc>
          <w:tcPr>
            <w:tcW w:w="3810" w:type="dxa"/>
            <w:tcBorders>
              <w:bottom w:val="single" w:sz="2" w:space="0" w:color="000000"/>
            </w:tcBorders>
            <w:shd w:val="clear" w:color="auto" w:fill="auto"/>
            <w:vAlign w:val="center"/>
          </w:tcPr>
          <w:p w:rsidR="002C53D3" w:rsidRPr="00B535EF" w:rsidRDefault="002C53D3" w:rsidP="00655067">
            <w:pPr>
              <w:autoSpaceDE w:val="0"/>
              <w:snapToGrid w:val="0"/>
              <w:spacing w:line="100" w:lineRule="atLeast"/>
              <w:rPr>
                <w:sz w:val="22"/>
                <w:szCs w:val="22"/>
              </w:rPr>
            </w:pPr>
            <w:r>
              <w:rPr>
                <w:sz w:val="22"/>
                <w:szCs w:val="22"/>
              </w:rPr>
              <w:t>health interest group density</w:t>
            </w:r>
          </w:p>
        </w:tc>
        <w:tc>
          <w:tcPr>
            <w:tcW w:w="1380" w:type="dxa"/>
            <w:tcBorders>
              <w:bottom w:val="single" w:sz="2" w:space="0" w:color="000000"/>
            </w:tcBorders>
            <w:shd w:val="clear" w:color="auto" w:fill="auto"/>
            <w:vAlign w:val="center"/>
          </w:tcPr>
          <w:p w:rsidR="002C53D3" w:rsidRPr="00B535EF" w:rsidRDefault="002C53D3" w:rsidP="00655067">
            <w:pPr>
              <w:pStyle w:val="TableContents"/>
              <w:snapToGrid w:val="0"/>
              <w:ind w:left="-8" w:right="8"/>
              <w:jc w:val="center"/>
              <w:rPr>
                <w:sz w:val="22"/>
                <w:szCs w:val="22"/>
              </w:rPr>
            </w:pPr>
            <w:r>
              <w:rPr>
                <w:sz w:val="22"/>
                <w:szCs w:val="22"/>
              </w:rPr>
              <w:t>---</w:t>
            </w:r>
          </w:p>
        </w:tc>
        <w:tc>
          <w:tcPr>
            <w:tcW w:w="1005" w:type="dxa"/>
            <w:tcBorders>
              <w:bottom w:val="single" w:sz="2" w:space="0" w:color="000000"/>
            </w:tcBorders>
            <w:shd w:val="clear" w:color="auto" w:fill="auto"/>
            <w:vAlign w:val="center"/>
          </w:tcPr>
          <w:p w:rsidR="002C53D3" w:rsidRPr="00B535EF" w:rsidRDefault="002C53D3" w:rsidP="00655067">
            <w:pPr>
              <w:pStyle w:val="TableContents"/>
              <w:snapToGrid w:val="0"/>
              <w:ind w:left="-8" w:right="8"/>
              <w:jc w:val="center"/>
              <w:rPr>
                <w:sz w:val="22"/>
                <w:szCs w:val="22"/>
              </w:rPr>
            </w:pPr>
          </w:p>
        </w:tc>
        <w:tc>
          <w:tcPr>
            <w:tcW w:w="1350" w:type="dxa"/>
            <w:tcBorders>
              <w:bottom w:val="single" w:sz="2" w:space="0" w:color="000000"/>
            </w:tcBorders>
            <w:shd w:val="clear" w:color="auto" w:fill="auto"/>
          </w:tcPr>
          <w:p w:rsidR="002C53D3" w:rsidRDefault="002C53D3" w:rsidP="00655067">
            <w:pPr>
              <w:pStyle w:val="TableContents"/>
              <w:snapToGrid w:val="0"/>
              <w:ind w:left="-10" w:right="-70"/>
              <w:jc w:val="center"/>
              <w:rPr>
                <w:sz w:val="22"/>
                <w:szCs w:val="22"/>
              </w:rPr>
            </w:pPr>
            <w:r>
              <w:rPr>
                <w:sz w:val="22"/>
                <w:szCs w:val="22"/>
              </w:rPr>
              <w:t>1.06</w:t>
            </w:r>
          </w:p>
          <w:p w:rsidR="002C53D3" w:rsidRDefault="002C53D3" w:rsidP="00655067">
            <w:pPr>
              <w:pStyle w:val="TableContents"/>
              <w:snapToGrid w:val="0"/>
              <w:ind w:left="-10" w:right="-70"/>
              <w:jc w:val="center"/>
              <w:rPr>
                <w:sz w:val="22"/>
                <w:szCs w:val="22"/>
              </w:rPr>
            </w:pPr>
            <w:r>
              <w:rPr>
                <w:sz w:val="22"/>
                <w:szCs w:val="22"/>
              </w:rPr>
              <w:t>(0.04)</w:t>
            </w:r>
          </w:p>
        </w:tc>
        <w:tc>
          <w:tcPr>
            <w:tcW w:w="1005" w:type="dxa"/>
            <w:tcBorders>
              <w:bottom w:val="single" w:sz="2" w:space="0" w:color="000000"/>
            </w:tcBorders>
            <w:shd w:val="clear" w:color="auto" w:fill="auto"/>
            <w:vAlign w:val="center"/>
          </w:tcPr>
          <w:p w:rsidR="002C53D3" w:rsidRPr="00B535EF" w:rsidRDefault="002C53D3" w:rsidP="00655067">
            <w:pPr>
              <w:pStyle w:val="TableContents"/>
              <w:snapToGrid w:val="0"/>
              <w:ind w:left="-10"/>
              <w:jc w:val="center"/>
              <w:rPr>
                <w:sz w:val="22"/>
                <w:szCs w:val="22"/>
              </w:rPr>
            </w:pPr>
            <w:r>
              <w:rPr>
                <w:sz w:val="22"/>
                <w:szCs w:val="22"/>
              </w:rPr>
              <w:t>0.14</w:t>
            </w:r>
          </w:p>
        </w:tc>
      </w:tr>
      <w:tr w:rsidR="002C53D3" w:rsidTr="00655067">
        <w:tc>
          <w:tcPr>
            <w:tcW w:w="540" w:type="dxa"/>
            <w:tcBorders>
              <w:top w:val="single" w:sz="2" w:space="0" w:color="000000"/>
            </w:tcBorders>
            <w:shd w:val="clear" w:color="auto" w:fill="auto"/>
            <w:vAlign w:val="center"/>
          </w:tcPr>
          <w:p w:rsidR="002C53D3" w:rsidRPr="00B535EF" w:rsidRDefault="002C53D3" w:rsidP="00655067">
            <w:pPr>
              <w:autoSpaceDE w:val="0"/>
              <w:snapToGrid w:val="0"/>
              <w:spacing w:line="360" w:lineRule="auto"/>
              <w:ind w:left="-39" w:right="40"/>
              <w:jc w:val="center"/>
              <w:rPr>
                <w:sz w:val="22"/>
                <w:szCs w:val="22"/>
              </w:rPr>
            </w:pPr>
          </w:p>
        </w:tc>
        <w:tc>
          <w:tcPr>
            <w:tcW w:w="3810" w:type="dxa"/>
            <w:tcBorders>
              <w:top w:val="single" w:sz="2" w:space="0" w:color="000000"/>
            </w:tcBorders>
            <w:shd w:val="clear" w:color="auto" w:fill="auto"/>
            <w:vAlign w:val="bottom"/>
          </w:tcPr>
          <w:p w:rsidR="002C53D3" w:rsidRPr="00B535EF" w:rsidRDefault="002C53D3" w:rsidP="00655067">
            <w:pPr>
              <w:autoSpaceDE w:val="0"/>
              <w:snapToGrid w:val="0"/>
              <w:spacing w:line="360" w:lineRule="auto"/>
              <w:rPr>
                <w:sz w:val="22"/>
                <w:szCs w:val="22"/>
              </w:rPr>
            </w:pPr>
            <w:r w:rsidRPr="00B535EF">
              <w:rPr>
                <w:sz w:val="22"/>
                <w:szCs w:val="22"/>
              </w:rPr>
              <w:t>constant</w:t>
            </w:r>
          </w:p>
        </w:tc>
        <w:tc>
          <w:tcPr>
            <w:tcW w:w="1380" w:type="dxa"/>
            <w:tcBorders>
              <w:top w:val="single" w:sz="2" w:space="0" w:color="000000"/>
            </w:tcBorders>
            <w:shd w:val="clear" w:color="auto" w:fill="auto"/>
          </w:tcPr>
          <w:p w:rsidR="002C53D3" w:rsidRPr="00B535EF" w:rsidRDefault="002C53D3" w:rsidP="00655067">
            <w:pPr>
              <w:pStyle w:val="TableContents"/>
              <w:snapToGrid w:val="0"/>
              <w:ind w:left="-8" w:right="8"/>
              <w:jc w:val="center"/>
              <w:rPr>
                <w:sz w:val="22"/>
                <w:szCs w:val="22"/>
              </w:rPr>
            </w:pPr>
            <w:r>
              <w:rPr>
                <w:sz w:val="22"/>
                <w:szCs w:val="22"/>
              </w:rPr>
              <w:t xml:space="preserve">     0.24***</w:t>
            </w:r>
          </w:p>
          <w:p w:rsidR="002C53D3" w:rsidRPr="00B535EF" w:rsidRDefault="002C53D3" w:rsidP="00655067">
            <w:pPr>
              <w:pStyle w:val="TableContents"/>
              <w:snapToGrid w:val="0"/>
              <w:ind w:left="-8" w:right="8"/>
              <w:jc w:val="center"/>
              <w:rPr>
                <w:sz w:val="22"/>
                <w:szCs w:val="22"/>
              </w:rPr>
            </w:pPr>
            <w:r w:rsidRPr="00B535EF">
              <w:rPr>
                <w:sz w:val="22"/>
                <w:szCs w:val="22"/>
              </w:rPr>
              <w:t>(</w:t>
            </w:r>
            <w:r>
              <w:rPr>
                <w:sz w:val="22"/>
                <w:szCs w:val="22"/>
              </w:rPr>
              <w:t>0.06</w:t>
            </w:r>
            <w:r w:rsidRPr="00B535EF">
              <w:rPr>
                <w:sz w:val="22"/>
                <w:szCs w:val="22"/>
              </w:rPr>
              <w:t>)</w:t>
            </w:r>
          </w:p>
        </w:tc>
        <w:tc>
          <w:tcPr>
            <w:tcW w:w="1005" w:type="dxa"/>
            <w:tcBorders>
              <w:top w:val="single" w:sz="2" w:space="0" w:color="000000"/>
            </w:tcBorders>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0.</w:t>
            </w:r>
            <w:r>
              <w:rPr>
                <w:sz w:val="22"/>
                <w:szCs w:val="22"/>
              </w:rPr>
              <w:t>000</w:t>
            </w:r>
          </w:p>
        </w:tc>
        <w:tc>
          <w:tcPr>
            <w:tcW w:w="1350" w:type="dxa"/>
            <w:tcBorders>
              <w:top w:val="single" w:sz="2" w:space="0" w:color="000000"/>
            </w:tcBorders>
            <w:shd w:val="clear" w:color="auto" w:fill="auto"/>
          </w:tcPr>
          <w:p w:rsidR="002C53D3" w:rsidRPr="00B535EF" w:rsidRDefault="002C53D3" w:rsidP="00655067">
            <w:pPr>
              <w:pStyle w:val="TableContents"/>
              <w:snapToGrid w:val="0"/>
              <w:ind w:left="-10" w:right="-70"/>
              <w:jc w:val="center"/>
              <w:rPr>
                <w:sz w:val="22"/>
                <w:szCs w:val="22"/>
              </w:rPr>
            </w:pPr>
            <w:r>
              <w:rPr>
                <w:sz w:val="22"/>
                <w:szCs w:val="22"/>
              </w:rPr>
              <w:t>0.0009</w:t>
            </w:r>
          </w:p>
          <w:p w:rsidR="002C53D3" w:rsidRPr="00B535EF" w:rsidRDefault="002C53D3" w:rsidP="00655067">
            <w:pPr>
              <w:pStyle w:val="TableContents"/>
              <w:snapToGrid w:val="0"/>
              <w:ind w:left="-10" w:right="-70"/>
              <w:jc w:val="center"/>
              <w:rPr>
                <w:sz w:val="22"/>
                <w:szCs w:val="22"/>
              </w:rPr>
            </w:pPr>
            <w:r w:rsidRPr="00B535EF">
              <w:rPr>
                <w:sz w:val="22"/>
                <w:szCs w:val="22"/>
              </w:rPr>
              <w:t>(</w:t>
            </w:r>
            <w:r>
              <w:rPr>
                <w:sz w:val="22"/>
                <w:szCs w:val="22"/>
              </w:rPr>
              <w:t>0.007</w:t>
            </w:r>
            <w:r w:rsidRPr="00B535EF">
              <w:rPr>
                <w:sz w:val="22"/>
                <w:szCs w:val="22"/>
              </w:rPr>
              <w:t>)</w:t>
            </w:r>
          </w:p>
        </w:tc>
        <w:tc>
          <w:tcPr>
            <w:tcW w:w="1005" w:type="dxa"/>
            <w:tcBorders>
              <w:top w:val="single" w:sz="2" w:space="0" w:color="000000"/>
            </w:tcBorders>
            <w:shd w:val="clear" w:color="auto" w:fill="auto"/>
            <w:vAlign w:val="center"/>
          </w:tcPr>
          <w:p w:rsidR="002C53D3" w:rsidRPr="00B535EF" w:rsidRDefault="002C53D3" w:rsidP="00655067">
            <w:pPr>
              <w:pStyle w:val="TableContents"/>
              <w:snapToGrid w:val="0"/>
              <w:ind w:left="-10" w:right="-70"/>
              <w:jc w:val="center"/>
              <w:rPr>
                <w:sz w:val="22"/>
                <w:szCs w:val="22"/>
              </w:rPr>
            </w:pPr>
            <w:r w:rsidRPr="00B535EF">
              <w:rPr>
                <w:sz w:val="22"/>
                <w:szCs w:val="22"/>
              </w:rPr>
              <w:t>0.</w:t>
            </w:r>
            <w:r>
              <w:rPr>
                <w:sz w:val="22"/>
                <w:szCs w:val="22"/>
              </w:rPr>
              <w:t>40</w:t>
            </w:r>
          </w:p>
        </w:tc>
      </w:tr>
      <w:tr w:rsidR="002C53D3" w:rsidTr="00655067">
        <w:trPr>
          <w:trHeight w:val="330"/>
        </w:trPr>
        <w:tc>
          <w:tcPr>
            <w:tcW w:w="540" w:type="dxa"/>
            <w:tcBorders>
              <w:top w:val="single" w:sz="1" w:space="0" w:color="000000"/>
              <w:bottom w:val="single" w:sz="2" w:space="0" w:color="000000"/>
            </w:tcBorders>
            <w:shd w:val="clear" w:color="auto" w:fill="auto"/>
            <w:vAlign w:val="center"/>
          </w:tcPr>
          <w:p w:rsidR="002C53D3" w:rsidRPr="00B535EF" w:rsidRDefault="002C53D3" w:rsidP="00655067">
            <w:pPr>
              <w:autoSpaceDE w:val="0"/>
              <w:snapToGrid w:val="0"/>
              <w:spacing w:line="360" w:lineRule="auto"/>
              <w:ind w:left="-39" w:right="40"/>
              <w:jc w:val="center"/>
              <w:rPr>
                <w:i/>
                <w:iCs/>
                <w:sz w:val="22"/>
                <w:szCs w:val="22"/>
              </w:rPr>
            </w:pPr>
          </w:p>
        </w:tc>
        <w:tc>
          <w:tcPr>
            <w:tcW w:w="3810" w:type="dxa"/>
            <w:tcBorders>
              <w:top w:val="single" w:sz="1" w:space="0" w:color="000000"/>
              <w:bottom w:val="single" w:sz="2" w:space="0" w:color="000000"/>
            </w:tcBorders>
            <w:shd w:val="clear" w:color="auto" w:fill="auto"/>
            <w:vAlign w:val="center"/>
          </w:tcPr>
          <w:p w:rsidR="002C53D3" w:rsidRPr="00B535EF" w:rsidRDefault="002C53D3" w:rsidP="00655067">
            <w:pPr>
              <w:autoSpaceDE w:val="0"/>
              <w:snapToGrid w:val="0"/>
              <w:jc w:val="right"/>
              <w:rPr>
                <w:i/>
                <w:iCs/>
                <w:sz w:val="22"/>
                <w:szCs w:val="22"/>
              </w:rPr>
            </w:pPr>
            <w:r w:rsidRPr="00B535EF">
              <w:rPr>
                <w:i/>
                <w:iCs/>
                <w:sz w:val="22"/>
                <w:szCs w:val="22"/>
              </w:rPr>
              <w:t>N</w:t>
            </w:r>
          </w:p>
        </w:tc>
        <w:tc>
          <w:tcPr>
            <w:tcW w:w="1380" w:type="dxa"/>
            <w:tcBorders>
              <w:top w:val="single" w:sz="1" w:space="0" w:color="000000"/>
              <w:bottom w:val="single" w:sz="2" w:space="0" w:color="000000"/>
            </w:tcBorders>
            <w:shd w:val="clear" w:color="auto" w:fill="auto"/>
            <w:vAlign w:val="center"/>
          </w:tcPr>
          <w:p w:rsidR="002C53D3" w:rsidRPr="00B535EF" w:rsidRDefault="002C53D3" w:rsidP="00655067">
            <w:pPr>
              <w:pStyle w:val="TableContents"/>
              <w:snapToGrid w:val="0"/>
              <w:ind w:left="-8" w:right="8"/>
              <w:jc w:val="center"/>
              <w:rPr>
                <w:sz w:val="22"/>
                <w:szCs w:val="22"/>
              </w:rPr>
            </w:pPr>
            <w:r w:rsidRPr="00B535EF">
              <w:rPr>
                <w:sz w:val="22"/>
                <w:szCs w:val="22"/>
              </w:rPr>
              <w:t>10</w:t>
            </w:r>
            <w:r>
              <w:rPr>
                <w:sz w:val="22"/>
                <w:szCs w:val="22"/>
              </w:rPr>
              <w:t>6</w:t>
            </w:r>
          </w:p>
        </w:tc>
        <w:tc>
          <w:tcPr>
            <w:tcW w:w="1005" w:type="dxa"/>
            <w:tcBorders>
              <w:top w:val="single" w:sz="1" w:space="0" w:color="000000"/>
              <w:bottom w:val="single" w:sz="2" w:space="0" w:color="000000"/>
            </w:tcBorders>
            <w:shd w:val="clear" w:color="auto" w:fill="auto"/>
            <w:vAlign w:val="center"/>
          </w:tcPr>
          <w:p w:rsidR="002C53D3" w:rsidRPr="00B535EF" w:rsidRDefault="002C53D3" w:rsidP="00655067">
            <w:pPr>
              <w:pStyle w:val="TableContents"/>
              <w:snapToGrid w:val="0"/>
              <w:ind w:left="-8" w:right="8"/>
              <w:jc w:val="center"/>
              <w:rPr>
                <w:sz w:val="22"/>
                <w:szCs w:val="22"/>
              </w:rPr>
            </w:pPr>
          </w:p>
        </w:tc>
        <w:tc>
          <w:tcPr>
            <w:tcW w:w="1350" w:type="dxa"/>
            <w:tcBorders>
              <w:top w:val="single" w:sz="1" w:space="0" w:color="000000"/>
              <w:bottom w:val="single" w:sz="2" w:space="0" w:color="000000"/>
            </w:tcBorders>
            <w:shd w:val="clear" w:color="auto" w:fill="auto"/>
            <w:vAlign w:val="center"/>
          </w:tcPr>
          <w:p w:rsidR="002C53D3" w:rsidRPr="00B535EF" w:rsidRDefault="002C53D3" w:rsidP="00655067">
            <w:pPr>
              <w:pStyle w:val="TableContents"/>
              <w:snapToGrid w:val="0"/>
              <w:ind w:left="-10" w:right="-70"/>
              <w:jc w:val="center"/>
              <w:rPr>
                <w:sz w:val="22"/>
                <w:szCs w:val="22"/>
              </w:rPr>
            </w:pPr>
            <w:r w:rsidRPr="00B535EF">
              <w:rPr>
                <w:sz w:val="22"/>
                <w:szCs w:val="22"/>
              </w:rPr>
              <w:t>10</w:t>
            </w:r>
            <w:r>
              <w:rPr>
                <w:sz w:val="22"/>
                <w:szCs w:val="22"/>
              </w:rPr>
              <w:t>6</w:t>
            </w:r>
          </w:p>
        </w:tc>
        <w:tc>
          <w:tcPr>
            <w:tcW w:w="1005" w:type="dxa"/>
            <w:tcBorders>
              <w:top w:val="single" w:sz="1" w:space="0" w:color="000000"/>
              <w:bottom w:val="single" w:sz="2" w:space="0" w:color="000000"/>
            </w:tcBorders>
            <w:shd w:val="clear" w:color="auto" w:fill="auto"/>
            <w:vAlign w:val="center"/>
          </w:tcPr>
          <w:p w:rsidR="002C53D3" w:rsidRPr="00B535EF" w:rsidRDefault="002C53D3" w:rsidP="00655067">
            <w:pPr>
              <w:pStyle w:val="TableContents"/>
              <w:snapToGrid w:val="0"/>
              <w:ind w:left="-10" w:right="-70"/>
              <w:jc w:val="center"/>
              <w:rPr>
                <w:sz w:val="22"/>
                <w:szCs w:val="22"/>
              </w:rPr>
            </w:pPr>
          </w:p>
        </w:tc>
      </w:tr>
    </w:tbl>
    <w:p w:rsidR="002C53D3" w:rsidRDefault="002C53D3" w:rsidP="002C53D3">
      <w:pPr>
        <w:autoSpaceDE w:val="0"/>
        <w:spacing w:before="29" w:line="100" w:lineRule="atLeast"/>
        <w:rPr>
          <w:rFonts w:eastAsia="TimesNewRomanPSMT"/>
          <w:color w:val="000000"/>
          <w:spacing w:val="-2"/>
          <w:sz w:val="22"/>
          <w:szCs w:val="22"/>
          <w:lang w:bidi="en-US"/>
        </w:rPr>
      </w:pPr>
      <w:r>
        <w:rPr>
          <w:rFonts w:eastAsia="TimesNewRomanPSMT"/>
          <w:color w:val="000000"/>
          <w:spacing w:val="-2"/>
          <w:sz w:val="23"/>
          <w:szCs w:val="23"/>
          <w:lang w:bidi="en-US"/>
        </w:rPr>
        <w:t xml:space="preserve">   </w:t>
      </w:r>
      <w:r>
        <w:rPr>
          <w:rFonts w:eastAsia="TimesNewRomanPSMT"/>
          <w:color w:val="000000"/>
          <w:spacing w:val="-2"/>
          <w:sz w:val="22"/>
          <w:szCs w:val="22"/>
          <w:lang w:bidi="en-US"/>
        </w:rPr>
        <w:t xml:space="preserve">Coefficients are odds ratios. Standard errors, in parentheses, are clustered by state. </w:t>
      </w:r>
    </w:p>
    <w:p w:rsidR="002C53D3" w:rsidRDefault="002C53D3" w:rsidP="002C53D3">
      <w:pPr>
        <w:autoSpaceDE w:val="0"/>
        <w:spacing w:after="288" w:line="100" w:lineRule="atLeast"/>
        <w:ind w:right="-135"/>
        <w:rPr>
          <w:rFonts w:eastAsia="TimesNewRomanPSMT"/>
          <w:color w:val="000000"/>
          <w:spacing w:val="-2"/>
          <w:sz w:val="22"/>
          <w:szCs w:val="22"/>
          <w:lang w:bidi="en-US"/>
        </w:rPr>
      </w:pPr>
      <w:r>
        <w:rPr>
          <w:rFonts w:eastAsia="TimesNewRomanPSMT"/>
          <w:color w:val="000000"/>
          <w:spacing w:val="-2"/>
          <w:sz w:val="22"/>
          <w:szCs w:val="22"/>
          <w:lang w:bidi="en-US"/>
        </w:rPr>
        <w:t xml:space="preserve">   ***</w:t>
      </w:r>
      <w:r>
        <w:rPr>
          <w:rFonts w:eastAsia="TimesNewRomanPSMT"/>
          <w:i/>
          <w:iCs/>
          <w:color w:val="000000"/>
          <w:spacing w:val="-2"/>
          <w:sz w:val="22"/>
          <w:szCs w:val="22"/>
          <w:lang w:bidi="en-US"/>
        </w:rPr>
        <w:t>p</w:t>
      </w:r>
      <w:r>
        <w:rPr>
          <w:rFonts w:eastAsia="TimesNewRomanPSMT"/>
          <w:color w:val="000000"/>
          <w:spacing w:val="-2"/>
          <w:sz w:val="22"/>
          <w:szCs w:val="22"/>
          <w:lang w:bidi="en-US"/>
        </w:rPr>
        <w:t>&lt;.001; **</w:t>
      </w:r>
      <w:r>
        <w:rPr>
          <w:rFonts w:eastAsia="TimesNewRomanPSMT"/>
          <w:i/>
          <w:iCs/>
          <w:color w:val="000000"/>
          <w:spacing w:val="-2"/>
          <w:sz w:val="22"/>
          <w:szCs w:val="22"/>
          <w:lang w:bidi="en-US"/>
        </w:rPr>
        <w:t>p</w:t>
      </w:r>
      <w:r>
        <w:rPr>
          <w:rFonts w:eastAsia="TimesNewRomanPSMT"/>
          <w:color w:val="000000"/>
          <w:spacing w:val="-2"/>
          <w:sz w:val="22"/>
          <w:szCs w:val="22"/>
          <w:lang w:bidi="en-US"/>
        </w:rPr>
        <w:t>&lt;.01; *</w:t>
      </w:r>
      <w:r>
        <w:rPr>
          <w:rFonts w:eastAsia="TimesNewRomanPSMT"/>
          <w:i/>
          <w:iCs/>
          <w:color w:val="000000"/>
          <w:spacing w:val="-2"/>
          <w:sz w:val="22"/>
          <w:szCs w:val="22"/>
          <w:lang w:bidi="en-US"/>
        </w:rPr>
        <w:t>p</w:t>
      </w:r>
      <w:r>
        <w:rPr>
          <w:rFonts w:eastAsia="TimesNewRomanPSMT"/>
          <w:color w:val="000000"/>
          <w:spacing w:val="-2"/>
          <w:sz w:val="22"/>
          <w:szCs w:val="22"/>
          <w:lang w:bidi="en-US"/>
        </w:rPr>
        <w:t xml:space="preserve">&lt;.05; </w:t>
      </w:r>
      <w:r>
        <w:rPr>
          <w:rFonts w:eastAsia="TimesNewRomanPSMT" w:cs="Courier New"/>
          <w:color w:val="000000"/>
          <w:spacing w:val="-2"/>
          <w:sz w:val="22"/>
          <w:szCs w:val="22"/>
          <w:vertAlign w:val="superscript"/>
          <w:lang w:bidi="en-US"/>
        </w:rPr>
        <w:t>+</w:t>
      </w:r>
      <w:r>
        <w:rPr>
          <w:rFonts w:eastAsia="TimesNewRomanPSMT"/>
          <w:i/>
          <w:iCs/>
          <w:color w:val="000000"/>
          <w:spacing w:val="-2"/>
          <w:sz w:val="22"/>
          <w:szCs w:val="22"/>
          <w:lang w:bidi="en-US"/>
        </w:rPr>
        <w:t>p</w:t>
      </w:r>
      <w:r>
        <w:rPr>
          <w:rFonts w:eastAsia="TimesNewRomanPSMT"/>
          <w:color w:val="000000"/>
          <w:spacing w:val="-2"/>
          <w:sz w:val="22"/>
          <w:szCs w:val="22"/>
          <w:lang w:bidi="en-US"/>
        </w:rPr>
        <w:t xml:space="preserve">&lt;.10. </w:t>
      </w:r>
    </w:p>
    <w:p w:rsidR="00F86FBA" w:rsidRDefault="00F86FBA">
      <w:pPr>
        <w:widowControl/>
        <w:suppressAutoHyphens w:val="0"/>
        <w:spacing w:after="160" w:line="259" w:lineRule="auto"/>
      </w:pPr>
      <w:r>
        <w:br w:type="page"/>
      </w:r>
    </w:p>
    <w:p w:rsidR="001E21CB" w:rsidRDefault="00F86FBA" w:rsidP="00F86FBA">
      <w:pPr>
        <w:rPr>
          <w:bCs/>
          <w:iCs/>
        </w:rPr>
      </w:pPr>
      <w:r w:rsidRPr="00F86FBA">
        <w:rPr>
          <w:bCs/>
          <w:iCs/>
        </w:rPr>
        <w:lastRenderedPageBreak/>
        <w:t xml:space="preserve">Figure A2.1: Proportion of reported bureaucratic </w:t>
      </w:r>
      <w:r w:rsidRPr="00F86FBA">
        <w:rPr>
          <w:bCs/>
          <w:i/>
          <w:iCs/>
        </w:rPr>
        <w:t>Requests</w:t>
      </w:r>
      <w:r w:rsidRPr="00F86FBA">
        <w:rPr>
          <w:bCs/>
          <w:iCs/>
        </w:rPr>
        <w:t xml:space="preserve"> for lobbying by lobbyists surveyed in each state</w:t>
      </w:r>
    </w:p>
    <w:p w:rsidR="00F86FBA" w:rsidRDefault="003F6192" w:rsidP="00F86FBA">
      <w:r>
        <w:rPr>
          <w:noProof/>
          <w:lang w:eastAsia="en-US"/>
        </w:rPr>
        <w:drawing>
          <wp:inline distT="0" distB="0" distL="0" distR="0">
            <wp:extent cx="5980430" cy="435038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A21.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80430" cy="4350385"/>
                    </a:xfrm>
                    <a:prstGeom prst="rect">
                      <a:avLst/>
                    </a:prstGeom>
                  </pic:spPr>
                </pic:pic>
              </a:graphicData>
            </a:graphic>
          </wp:inline>
        </w:drawing>
      </w:r>
    </w:p>
    <w:p w:rsidR="00B83B32" w:rsidRDefault="00B83B32" w:rsidP="00F86FBA"/>
    <w:p w:rsidR="00B83B32" w:rsidRDefault="00B83B32">
      <w:pPr>
        <w:widowControl/>
        <w:suppressAutoHyphens w:val="0"/>
        <w:spacing w:after="160" w:line="259" w:lineRule="auto"/>
      </w:pPr>
      <w:r>
        <w:br w:type="page"/>
      </w:r>
    </w:p>
    <w:p w:rsidR="00B83B32" w:rsidRPr="00B83B32" w:rsidRDefault="00B83B32" w:rsidP="00B83B32">
      <w:pPr>
        <w:rPr>
          <w:bCs/>
          <w:iCs/>
        </w:rPr>
      </w:pPr>
      <w:r w:rsidRPr="00B83B32">
        <w:rPr>
          <w:bCs/>
          <w:iCs/>
        </w:rPr>
        <w:lastRenderedPageBreak/>
        <w:t>Figure A3.1: Change in probability of explicit Requests only for unit increases in agency capacity at different levels of agre</w:t>
      </w:r>
      <w:r>
        <w:rPr>
          <w:bCs/>
          <w:iCs/>
        </w:rPr>
        <w:t>ement (values centered at means)</w:t>
      </w:r>
    </w:p>
    <w:p w:rsidR="00B83B32" w:rsidRPr="00B83B32" w:rsidRDefault="00B83B32" w:rsidP="00B83B32">
      <w:pPr>
        <w:rPr>
          <w:bCs/>
          <w:iCs/>
        </w:rPr>
      </w:pPr>
      <w:r>
        <w:rPr>
          <w:bCs/>
          <w:iCs/>
          <w:noProof/>
          <w:lang w:eastAsia="en-US"/>
        </w:rPr>
        <w:drawing>
          <wp:inline distT="0" distB="0" distL="0" distR="0">
            <wp:extent cx="5980430" cy="43503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A31.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80430" cy="4350385"/>
                    </a:xfrm>
                    <a:prstGeom prst="rect">
                      <a:avLst/>
                    </a:prstGeom>
                  </pic:spPr>
                </pic:pic>
              </a:graphicData>
            </a:graphic>
          </wp:inline>
        </w:drawing>
      </w:r>
    </w:p>
    <w:p w:rsidR="00B83B32" w:rsidRDefault="00B83B32">
      <w:pPr>
        <w:widowControl/>
        <w:suppressAutoHyphens w:val="0"/>
        <w:spacing w:after="160" w:line="259" w:lineRule="auto"/>
        <w:rPr>
          <w:bCs/>
          <w:iCs/>
        </w:rPr>
      </w:pPr>
      <w:r>
        <w:rPr>
          <w:bCs/>
          <w:iCs/>
        </w:rPr>
        <w:br w:type="page"/>
      </w:r>
    </w:p>
    <w:p w:rsidR="00B83B32" w:rsidRPr="00B83B32" w:rsidRDefault="00B83B32" w:rsidP="00B83B32">
      <w:pPr>
        <w:rPr>
          <w:bCs/>
          <w:iCs/>
        </w:rPr>
      </w:pPr>
      <w:r w:rsidRPr="00B83B32">
        <w:rPr>
          <w:bCs/>
          <w:iCs/>
        </w:rPr>
        <w:lastRenderedPageBreak/>
        <w:t>Figure A3.2: Change in probability of explicit Requests only for unit increases in legislative capacity at different levels of agreement (values centered at means)</w:t>
      </w:r>
    </w:p>
    <w:p w:rsidR="00B83B32" w:rsidRPr="00B83B32" w:rsidRDefault="00B83B32" w:rsidP="00B83B32">
      <w:pPr>
        <w:rPr>
          <w:bCs/>
          <w:iCs/>
        </w:rPr>
      </w:pPr>
      <w:r>
        <w:rPr>
          <w:bCs/>
          <w:iCs/>
          <w:noProof/>
          <w:lang w:eastAsia="en-US"/>
        </w:rPr>
        <w:drawing>
          <wp:inline distT="0" distB="0" distL="0" distR="0">
            <wp:extent cx="5980430" cy="43503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A3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80430" cy="4350385"/>
                    </a:xfrm>
                    <a:prstGeom prst="rect">
                      <a:avLst/>
                    </a:prstGeom>
                  </pic:spPr>
                </pic:pic>
              </a:graphicData>
            </a:graphic>
          </wp:inline>
        </w:drawing>
      </w:r>
    </w:p>
    <w:p w:rsidR="00B83B32" w:rsidRDefault="00B83B32">
      <w:pPr>
        <w:widowControl/>
        <w:suppressAutoHyphens w:val="0"/>
        <w:spacing w:after="160" w:line="259" w:lineRule="auto"/>
        <w:rPr>
          <w:bCs/>
          <w:iCs/>
        </w:rPr>
      </w:pPr>
      <w:r>
        <w:rPr>
          <w:bCs/>
          <w:iCs/>
        </w:rPr>
        <w:br w:type="page"/>
      </w:r>
    </w:p>
    <w:p w:rsidR="00B83B32" w:rsidRPr="00B83B32" w:rsidRDefault="00B83B32" w:rsidP="00B83B32">
      <w:pPr>
        <w:rPr>
          <w:bCs/>
          <w:iCs/>
        </w:rPr>
      </w:pPr>
      <w:r w:rsidRPr="00B83B32">
        <w:rPr>
          <w:bCs/>
          <w:iCs/>
        </w:rPr>
        <w:lastRenderedPageBreak/>
        <w:t>Figure A3.3:</w:t>
      </w:r>
      <w:r w:rsidRPr="00B83B32">
        <w:t xml:space="preserve"> </w:t>
      </w:r>
      <w:r w:rsidRPr="00B83B32">
        <w:rPr>
          <w:bCs/>
          <w:iCs/>
        </w:rPr>
        <w:t>Change in probability of Requests for unit increases in gubernatorial power at different levels of governor-bureaucrat agreement (values centered at means)</w:t>
      </w:r>
    </w:p>
    <w:p w:rsidR="00B83B32" w:rsidRDefault="00B83B32" w:rsidP="00F86FBA">
      <w:r>
        <w:rPr>
          <w:noProof/>
          <w:lang w:eastAsia="en-US"/>
        </w:rPr>
        <w:drawing>
          <wp:inline distT="0" distB="0" distL="0" distR="0">
            <wp:extent cx="5980430" cy="435038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A33.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0430" cy="4350385"/>
                    </a:xfrm>
                    <a:prstGeom prst="rect">
                      <a:avLst/>
                    </a:prstGeom>
                  </pic:spPr>
                </pic:pic>
              </a:graphicData>
            </a:graphic>
          </wp:inline>
        </w:drawing>
      </w:r>
    </w:p>
    <w:sectPr w:rsidR="00B83B32" w:rsidSect="00D620BB">
      <w:pgSz w:w="12240" w:h="15840"/>
      <w:pgMar w:top="1440" w:right="1382" w:bottom="1590" w:left="1440" w:header="720" w:footer="112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83"/>
    <w:rsid w:val="001E21CB"/>
    <w:rsid w:val="00245D83"/>
    <w:rsid w:val="002C53D3"/>
    <w:rsid w:val="003F6192"/>
    <w:rsid w:val="008918BE"/>
    <w:rsid w:val="00B83B32"/>
    <w:rsid w:val="00F86FBA"/>
    <w:rsid w:val="00FF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2CE5F-A897-44E4-A4F1-E98351FD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83"/>
    <w:pPr>
      <w:widowControl w:val="0"/>
      <w:suppressAutoHyphens/>
      <w:spacing w:after="0" w:line="240" w:lineRule="auto"/>
    </w:pPr>
    <w:rPr>
      <w:rFonts w:ascii="Times New Roman" w:eastAsia="Arial Unicode MS" w:hAnsi="Times New Roman" w:cs="TimesNewRomanPSMT"/>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245D83"/>
    <w:pPr>
      <w:suppressLineNumbers/>
    </w:pPr>
  </w:style>
  <w:style w:type="table" w:styleId="TableGrid">
    <w:name w:val="Table Grid"/>
    <w:basedOn w:val="TableNormal"/>
    <w:uiPriority w:val="59"/>
    <w:rsid w:val="002C53D3"/>
    <w:pPr>
      <w:spacing w:after="0" w:line="240" w:lineRule="auto"/>
    </w:pPr>
    <w:rPr>
      <w:rFonts w:ascii="Times New Roman" w:eastAsia="Times New Roman" w:hAnsi="Times New Roman" w:cs="TimesNewRomanPSMT"/>
      <w:kern w:val="2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Bradley</dc:creator>
  <cp:keywords/>
  <dc:description/>
  <cp:lastModifiedBy>Katharine Bradley</cp:lastModifiedBy>
  <cp:revision>6</cp:revision>
  <dcterms:created xsi:type="dcterms:W3CDTF">2016-09-10T13:21:00Z</dcterms:created>
  <dcterms:modified xsi:type="dcterms:W3CDTF">2016-09-10T17:00:00Z</dcterms:modified>
</cp:coreProperties>
</file>