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4D" w:rsidRDefault="00122458" w:rsidP="003067A8">
      <w:pPr>
        <w:pStyle w:val="berschrift3"/>
        <w:spacing w:before="0" w:line="360" w:lineRule="auto"/>
        <w:jc w:val="both"/>
        <w:rPr>
          <w:rFonts w:cs="Times New Roman"/>
          <w:sz w:val="28"/>
          <w:szCs w:val="28"/>
          <w:lang w:val="en-US"/>
        </w:rPr>
      </w:pPr>
      <w:r>
        <w:rPr>
          <w:rFonts w:cs="Times New Roman"/>
          <w:sz w:val="28"/>
          <w:szCs w:val="28"/>
          <w:lang w:val="en-US"/>
        </w:rPr>
        <w:t xml:space="preserve">Online </w:t>
      </w:r>
      <w:r w:rsidR="008F4B56" w:rsidRPr="003067A8">
        <w:rPr>
          <w:rFonts w:cs="Times New Roman"/>
          <w:sz w:val="28"/>
          <w:szCs w:val="28"/>
          <w:lang w:val="en-US"/>
        </w:rPr>
        <w:t>Appendix</w:t>
      </w:r>
    </w:p>
    <w:p w:rsidR="00B6294D" w:rsidRDefault="00B6294D" w:rsidP="003067A8">
      <w:pPr>
        <w:pStyle w:val="berschrift3"/>
        <w:spacing w:before="0" w:line="360" w:lineRule="auto"/>
        <w:jc w:val="both"/>
        <w:rPr>
          <w:rFonts w:cs="Times New Roman"/>
          <w:sz w:val="28"/>
          <w:szCs w:val="28"/>
          <w:lang w:val="en-US"/>
        </w:rPr>
      </w:pPr>
    </w:p>
    <w:p w:rsidR="008F4B56" w:rsidRPr="00587335" w:rsidRDefault="00B6294D" w:rsidP="00533166">
      <w:pPr>
        <w:pStyle w:val="berschrift3"/>
        <w:spacing w:before="0" w:line="360" w:lineRule="auto"/>
        <w:rPr>
          <w:rFonts w:cs="Times New Roman"/>
          <w:lang w:val="en-US"/>
        </w:rPr>
      </w:pPr>
      <w:r w:rsidRPr="00587335">
        <w:rPr>
          <w:rFonts w:cs="Times New Roman"/>
          <w:lang w:val="en-US"/>
        </w:rPr>
        <w:t>Bothner F, Schrader SM, Bandau F and Holzhauser N</w:t>
      </w:r>
      <w:r w:rsidRPr="00587335">
        <w:rPr>
          <w:rFonts w:cs="Times New Roman"/>
          <w:b w:val="0"/>
          <w:lang w:val="en-US"/>
        </w:rPr>
        <w:t xml:space="preserve"> </w:t>
      </w:r>
      <w:r w:rsidR="00533166" w:rsidRPr="00587335">
        <w:rPr>
          <w:rFonts w:cs="Times New Roman"/>
          <w:b w:val="0"/>
          <w:lang w:val="en-US"/>
        </w:rPr>
        <w:t xml:space="preserve">Never let a serious crisis go to waste: the introduction of supplemental carbon taxes in Europe. </w:t>
      </w:r>
      <w:r w:rsidR="00533166" w:rsidRPr="00587335">
        <w:rPr>
          <w:rFonts w:cs="Times New Roman"/>
          <w:b w:val="0"/>
          <w:i/>
          <w:lang w:val="en-US"/>
        </w:rPr>
        <w:t>Journal of Public Policy</w:t>
      </w:r>
      <w:r w:rsidR="00533166" w:rsidRPr="00587335">
        <w:rPr>
          <w:rFonts w:cs="Times New Roman"/>
          <w:b w:val="0"/>
          <w:lang w:val="en-US"/>
        </w:rPr>
        <w:t>.</w:t>
      </w:r>
    </w:p>
    <w:p w:rsidR="008E4C7F" w:rsidRPr="008E4C7F" w:rsidRDefault="008E4C7F" w:rsidP="008E4C7F"/>
    <w:p w:rsidR="001A36F7" w:rsidRPr="00113428" w:rsidRDefault="00DD3489" w:rsidP="00533166">
      <w:pPr>
        <w:pStyle w:val="CitaviBibliographyEntry"/>
        <w:spacing w:after="0" w:line="240" w:lineRule="auto"/>
        <w:ind w:left="0" w:firstLine="0"/>
        <w:rPr>
          <w:rFonts w:eastAsiaTheme="minorHAnsi" w:cs="Times New Roman"/>
          <w:noProof/>
        </w:rPr>
      </w:pPr>
      <w:r>
        <w:rPr>
          <w:rFonts w:eastAsiaTheme="minorHAnsi" w:cs="Times New Roman"/>
          <w:noProof/>
        </w:rPr>
        <w:t>Tabele A1: Survey Data on ‘</w:t>
      </w:r>
      <w:r>
        <w:rPr>
          <w:rFonts w:cs="Times New Roman"/>
        </w:rPr>
        <w:t>Env</w:t>
      </w:r>
      <w:r w:rsidR="00B6294D">
        <w:rPr>
          <w:rFonts w:cs="Times New Roman"/>
        </w:rPr>
        <w:t>ironmental Protection’ as Main</w:t>
      </w:r>
      <w:r>
        <w:rPr>
          <w:rFonts w:cs="Times New Roman"/>
        </w:rPr>
        <w:t xml:space="preserve"> Political Issue</w:t>
      </w:r>
    </w:p>
    <w:p w:rsidR="001A36F7" w:rsidRPr="00DD3489" w:rsidRDefault="001A36F7" w:rsidP="001A36F7">
      <w:pPr>
        <w:spacing w:after="0" w:line="240" w:lineRule="auto"/>
        <w:rPr>
          <w:rFonts w:ascii="Times New Roman" w:eastAsia="Times New Roman" w:hAnsi="Times New Roman" w:cs="Times New Roman"/>
          <w:b/>
          <w:bCs/>
          <w:color w:val="000000"/>
          <w:sz w:val="20"/>
          <w:szCs w:val="20"/>
          <w:lang w:eastAsia="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7"/>
        <w:gridCol w:w="756"/>
        <w:gridCol w:w="757"/>
        <w:gridCol w:w="757"/>
        <w:gridCol w:w="757"/>
        <w:gridCol w:w="757"/>
        <w:gridCol w:w="757"/>
        <w:gridCol w:w="756"/>
        <w:gridCol w:w="757"/>
        <w:gridCol w:w="757"/>
        <w:gridCol w:w="757"/>
        <w:gridCol w:w="757"/>
        <w:gridCol w:w="757"/>
        <w:gridCol w:w="756"/>
        <w:gridCol w:w="757"/>
        <w:gridCol w:w="757"/>
        <w:gridCol w:w="757"/>
        <w:gridCol w:w="757"/>
        <w:gridCol w:w="757"/>
      </w:tblGrid>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ESP- EURB</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ESP-EES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ESP-CSES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FRA-EURB</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FRA-EES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FRA-CSES</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IRL-EURB</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IRL-EES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IRL-CSES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ISL-EURB</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ISL-EES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ISL-CSES</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PRT-EURB</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PRT-EES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PRT-CSES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UK-EURB</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UK-EES</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b/>
                <w:bCs/>
                <w:color w:val="000000"/>
                <w:sz w:val="20"/>
                <w:szCs w:val="20"/>
                <w:lang w:val="en-GB" w:eastAsia="en-GB"/>
              </w:rPr>
            </w:pPr>
            <w:r w:rsidRPr="00CF7397">
              <w:rPr>
                <w:rFonts w:ascii="Times New Roman" w:eastAsia="Times New Roman" w:hAnsi="Times New Roman" w:cs="Times New Roman"/>
                <w:b/>
                <w:bCs/>
                <w:color w:val="000000"/>
                <w:sz w:val="20"/>
                <w:szCs w:val="20"/>
                <w:lang w:val="en-GB" w:eastAsia="en-GB"/>
              </w:rPr>
              <w:t>UK-CSES</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5662E5">
              <w:rPr>
                <w:rFonts w:ascii="Times New Roman" w:eastAsia="Times New Roman" w:hAnsi="Times New Roman" w:cs="Times New Roman"/>
                <w:color w:val="000000"/>
                <w:sz w:val="20"/>
                <w:szCs w:val="20"/>
                <w:lang w:val="en-GB" w:eastAsia="en-GB"/>
              </w:rPr>
              <w:t>2</w:t>
            </w:r>
            <w:r w:rsidRPr="00CF7397">
              <w:rPr>
                <w:rFonts w:ascii="Times New Roman" w:eastAsia="Times New Roman" w:hAnsi="Times New Roman" w:cs="Times New Roman"/>
                <w:color w:val="000000"/>
                <w:sz w:val="20"/>
                <w:szCs w:val="20"/>
                <w:lang w:val="en-GB" w:eastAsia="en-GB"/>
              </w:rPr>
              <w:t>002</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56</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June</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17</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2003</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13</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Apr.</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03</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Nov.</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29</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53</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2004</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68</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Mar.</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57</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Nov.</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91</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2005</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39</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66</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May</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9</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17</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Oct.</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75</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2006</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71</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8</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2007</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18</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93</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9</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72</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Apr.</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39</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83</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Sept.</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23</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7C3128" w:rsidP="00DD3489">
            <w:pPr>
              <w:spacing w:after="0" w:line="24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1.</w:t>
            </w:r>
            <w:r w:rsidR="001A36F7" w:rsidRPr="00CF7397">
              <w:rPr>
                <w:rFonts w:ascii="Times New Roman" w:eastAsia="Times New Roman" w:hAnsi="Times New Roman" w:cs="Times New Roman"/>
                <w:color w:val="000000"/>
                <w:sz w:val="20"/>
                <w:szCs w:val="20"/>
                <w:lang w:val="en-GB" w:eastAsia="en-GB"/>
              </w:rPr>
              <w:t>85</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2008</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31</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Mar.</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36</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81</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Oct.</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8</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46</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lastRenderedPageBreak/>
              <w:t>2009</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58</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Oct.</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9</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2010</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May</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2011</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2012</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May</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8</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Nov.</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96</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41</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67</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2013</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May</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37</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12</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17</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Nov.</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4</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75</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19</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77</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2014</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19</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Mar.</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16</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11</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May</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74</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83</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Nov.</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57</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8</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15</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37</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8</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28</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82</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000000" w:fill="D0CECE"/>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2015</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xml:space="preserve">Feb.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7C3128">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45</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8</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3</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44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May</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6</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52</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85</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08</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r w:rsidR="001A36F7" w:rsidRPr="00CF7397" w:rsidTr="00DD3489">
        <w:trPr>
          <w:trHeight w:val="290"/>
          <w:jc w:val="center"/>
        </w:trPr>
        <w:tc>
          <w:tcPr>
            <w:tcW w:w="64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Nov.</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1</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84</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7</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89</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2</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81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6"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0</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71</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5</w:t>
            </w:r>
            <w:r w:rsidR="00E04FE1">
              <w:rPr>
                <w:rFonts w:ascii="Times New Roman" w:eastAsia="Times New Roman" w:hAnsi="Times New Roman" w:cs="Times New Roman"/>
                <w:color w:val="000000"/>
                <w:sz w:val="20"/>
                <w:szCs w:val="20"/>
                <w:lang w:val="en-GB" w:eastAsia="en-GB"/>
              </w:rPr>
              <w:t>.</w:t>
            </w:r>
            <w:r w:rsidRPr="00CF7397">
              <w:rPr>
                <w:rFonts w:ascii="Times New Roman" w:eastAsia="Times New Roman" w:hAnsi="Times New Roman" w:cs="Times New Roman"/>
                <w:color w:val="000000"/>
                <w:sz w:val="20"/>
                <w:szCs w:val="20"/>
                <w:lang w:val="en-GB" w:eastAsia="en-GB"/>
              </w:rPr>
              <w:t>66</w:t>
            </w:r>
          </w:p>
        </w:tc>
        <w:tc>
          <w:tcPr>
            <w:tcW w:w="757" w:type="dxa"/>
            <w:shd w:val="clear" w:color="auto" w:fill="auto"/>
            <w:noWrap/>
            <w:vAlign w:val="bottom"/>
            <w:hideMark/>
          </w:tcPr>
          <w:p w:rsidR="001A36F7" w:rsidRPr="00CF7397" w:rsidRDefault="001A36F7" w:rsidP="00DD3489">
            <w:pPr>
              <w:spacing w:after="0" w:line="240" w:lineRule="auto"/>
              <w:jc w:val="right"/>
              <w:rPr>
                <w:rFonts w:ascii="Times New Roman" w:eastAsia="Times New Roman" w:hAnsi="Times New Roman" w:cs="Times New Roman"/>
                <w:color w:val="000000"/>
                <w:sz w:val="20"/>
                <w:szCs w:val="20"/>
                <w:lang w:val="en-GB" w:eastAsia="en-GB"/>
              </w:rPr>
            </w:pPr>
          </w:p>
        </w:tc>
        <w:tc>
          <w:tcPr>
            <w:tcW w:w="757" w:type="dxa"/>
            <w:shd w:val="clear" w:color="auto" w:fill="auto"/>
            <w:noWrap/>
            <w:vAlign w:val="bottom"/>
            <w:hideMark/>
          </w:tcPr>
          <w:p w:rsidR="001A36F7" w:rsidRPr="00CF7397" w:rsidRDefault="001A36F7" w:rsidP="00DD3489">
            <w:pPr>
              <w:spacing w:after="0" w:line="240" w:lineRule="auto"/>
              <w:rPr>
                <w:rFonts w:ascii="Times New Roman" w:eastAsia="Times New Roman" w:hAnsi="Times New Roman" w:cs="Times New Roman"/>
                <w:color w:val="000000"/>
                <w:sz w:val="20"/>
                <w:szCs w:val="20"/>
                <w:lang w:val="en-GB" w:eastAsia="en-GB"/>
              </w:rPr>
            </w:pPr>
            <w:r w:rsidRPr="00CF7397">
              <w:rPr>
                <w:rFonts w:ascii="Times New Roman" w:eastAsia="Times New Roman" w:hAnsi="Times New Roman" w:cs="Times New Roman"/>
                <w:color w:val="000000"/>
                <w:sz w:val="20"/>
                <w:szCs w:val="20"/>
                <w:lang w:val="en-GB" w:eastAsia="en-GB"/>
              </w:rPr>
              <w:t> </w:t>
            </w:r>
          </w:p>
        </w:tc>
      </w:tr>
    </w:tbl>
    <w:p w:rsidR="003067A8" w:rsidRPr="00DD3489" w:rsidRDefault="00DD3489">
      <w:pPr>
        <w:rPr>
          <w:rFonts w:ascii="Times New Roman" w:hAnsi="Times New Roman" w:cs="Times New Roman"/>
        </w:rPr>
      </w:pPr>
      <w:r w:rsidRPr="00DD3489">
        <w:rPr>
          <w:rFonts w:ascii="Times New Roman" w:hAnsi="Times New Roman" w:cs="Times New Roman"/>
        </w:rPr>
        <w:t xml:space="preserve">Note: </w:t>
      </w:r>
      <w:r>
        <w:rPr>
          <w:rFonts w:ascii="Times New Roman" w:hAnsi="Times New Roman" w:cs="Times New Roman"/>
        </w:rPr>
        <w:t xml:space="preserve">EURB = </w:t>
      </w:r>
      <w:r w:rsidRPr="00DD3489">
        <w:rPr>
          <w:rFonts w:ascii="Times New Roman" w:hAnsi="Times New Roman" w:cs="Times New Roman"/>
        </w:rPr>
        <w:t>Eurobarometer</w:t>
      </w:r>
      <w:r>
        <w:rPr>
          <w:rFonts w:ascii="Times New Roman" w:hAnsi="Times New Roman" w:cs="Times New Roman"/>
        </w:rPr>
        <w:t xml:space="preserve">, EES = </w:t>
      </w:r>
      <w:r w:rsidRPr="00DD3489">
        <w:rPr>
          <w:rFonts w:ascii="Times New Roman" w:hAnsi="Times New Roman" w:cs="Times New Roman"/>
        </w:rPr>
        <w:t xml:space="preserve">European </w:t>
      </w:r>
      <w:r>
        <w:rPr>
          <w:rFonts w:ascii="Times New Roman" w:hAnsi="Times New Roman" w:cs="Times New Roman"/>
        </w:rPr>
        <w:t>Election Studies, CSES =</w:t>
      </w:r>
      <w:r w:rsidRPr="00DD3489">
        <w:rPr>
          <w:rFonts w:ascii="Times New Roman" w:hAnsi="Times New Roman" w:cs="Times New Roman"/>
        </w:rPr>
        <w:t xml:space="preserve"> Comparative Study of Electoral Systems</w:t>
      </w:r>
    </w:p>
    <w:p w:rsidR="001A36F7" w:rsidRDefault="001A36F7"/>
    <w:p w:rsidR="001A36F7" w:rsidRDefault="001A36F7"/>
    <w:p w:rsidR="001A36F7" w:rsidRDefault="001A36F7"/>
    <w:p w:rsidR="001A36F7" w:rsidRDefault="001A36F7"/>
    <w:p w:rsidR="001A36F7" w:rsidRDefault="001A36F7"/>
    <w:p w:rsidR="001A36F7" w:rsidRDefault="001A36F7"/>
    <w:p w:rsidR="003067A8" w:rsidRPr="003067A8" w:rsidRDefault="00642515" w:rsidP="003067A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A</w:t>
      </w:r>
      <w:r w:rsidR="001A36F7">
        <w:rPr>
          <w:rFonts w:ascii="Times New Roman" w:eastAsia="Calibri" w:hAnsi="Times New Roman" w:cs="Times New Roman"/>
          <w:sz w:val="24"/>
          <w:szCs w:val="24"/>
        </w:rPr>
        <w:t>2</w:t>
      </w:r>
      <w:r w:rsidR="006005EE">
        <w:rPr>
          <w:rFonts w:ascii="Times New Roman" w:eastAsia="Calibri" w:hAnsi="Times New Roman" w:cs="Times New Roman"/>
          <w:sz w:val="24"/>
          <w:szCs w:val="24"/>
        </w:rPr>
        <w:t xml:space="preserve">: </w:t>
      </w:r>
      <w:r w:rsidR="00827BFC">
        <w:rPr>
          <w:rFonts w:ascii="Times New Roman" w:eastAsia="Calibri" w:hAnsi="Times New Roman" w:cs="Times New Roman"/>
          <w:sz w:val="24"/>
          <w:szCs w:val="24"/>
        </w:rPr>
        <w:t>Availability of Policy Windows</w:t>
      </w:r>
      <w:r w:rsidR="00DD3489">
        <w:rPr>
          <w:rFonts w:ascii="Times New Roman" w:eastAsia="Calibri" w:hAnsi="Times New Roman" w:cs="Times New Roman"/>
          <w:sz w:val="24"/>
          <w:szCs w:val="24"/>
        </w:rPr>
        <w:t xml:space="preserve"> in </w:t>
      </w:r>
      <w:r w:rsidR="00A342B9">
        <w:rPr>
          <w:rFonts w:ascii="Times New Roman" w:eastAsia="Calibri" w:hAnsi="Times New Roman" w:cs="Times New Roman"/>
          <w:sz w:val="24"/>
          <w:szCs w:val="24"/>
        </w:rPr>
        <w:t>Six Western European Countries</w:t>
      </w:r>
      <w:r w:rsidR="00DD3489">
        <w:rPr>
          <w:rFonts w:ascii="Times New Roman" w:eastAsia="Calibri" w:hAnsi="Times New Roman" w:cs="Times New Roman"/>
          <w:sz w:val="24"/>
          <w:szCs w:val="24"/>
        </w:rPr>
        <w:t>, 2002-2015</w:t>
      </w:r>
    </w:p>
    <w:tbl>
      <w:tblPr>
        <w:tblStyle w:val="Tabellenraster"/>
        <w:tblW w:w="0" w:type="auto"/>
        <w:tblLook w:val="04A0" w:firstRow="1" w:lastRow="0" w:firstColumn="1" w:lastColumn="0" w:noHBand="0" w:noVBand="1"/>
      </w:tblPr>
      <w:tblGrid>
        <w:gridCol w:w="1035"/>
        <w:gridCol w:w="6289"/>
        <w:gridCol w:w="3419"/>
        <w:gridCol w:w="1125"/>
        <w:gridCol w:w="2634"/>
      </w:tblGrid>
      <w:tr w:rsidR="0021102E" w:rsidRPr="00B127EE" w:rsidTr="00B127EE">
        <w:tc>
          <w:tcPr>
            <w:tcW w:w="0" w:type="auto"/>
          </w:tcPr>
          <w:p w:rsidR="00B127EE" w:rsidRPr="008E4C7F" w:rsidRDefault="00B127EE" w:rsidP="00DD3489">
            <w:pPr>
              <w:rPr>
                <w:rFonts w:ascii="Times New Roman" w:hAnsi="Times New Roman" w:cs="Times New Roman"/>
              </w:rPr>
            </w:pP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Political Window</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Problem Window</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Policy Window</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Sources</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 xml:space="preserve">France </w:t>
            </w:r>
          </w:p>
          <w:p w:rsidR="00B127EE" w:rsidRPr="008E4C7F" w:rsidRDefault="00B127EE" w:rsidP="00DD3489">
            <w:pPr>
              <w:rPr>
                <w:rFonts w:ascii="Times New Roman" w:hAnsi="Times New Roman" w:cs="Times New Roman"/>
              </w:rPr>
            </w:pPr>
            <w:r w:rsidRPr="008E4C7F">
              <w:rPr>
                <w:rFonts w:ascii="Times New Roman" w:hAnsi="Times New Roman" w:cs="Times New Roman"/>
              </w:rPr>
              <w:t>02-07</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 xml:space="preserve">NO: No green party in government. Climate policy no issue in 2002 presidential election. </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 xml:space="preserve">NO: Country reports mention heat wave in 2003, but not framed as climate issue (Ysmal 2004: 1008). No “significant disaster” according to CRED. </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4A11C3">
            <w:pPr>
              <w:rPr>
                <w:rFonts w:ascii="Times New Roman" w:hAnsi="Times New Roman" w:cs="Times New Roman"/>
                <w:bCs/>
              </w:rPr>
            </w:pPr>
            <w:r w:rsidRPr="008E4C7F">
              <w:rPr>
                <w:rFonts w:ascii="Times New Roman" w:hAnsi="Times New Roman" w:cs="Times New Roman"/>
                <w:bCs/>
              </w:rPr>
              <w:t>EJPR Yearbook:  Ysmal 2003,</w:t>
            </w:r>
            <w:r w:rsidR="004A11C3" w:rsidRPr="008E4C7F">
              <w:rPr>
                <w:rFonts w:ascii="Times New Roman" w:hAnsi="Times New Roman" w:cs="Times New Roman"/>
                <w:bCs/>
              </w:rPr>
              <w:t xml:space="preserve"> </w:t>
            </w:r>
            <w:r w:rsidRPr="008E4C7F">
              <w:rPr>
                <w:rFonts w:ascii="Times New Roman" w:hAnsi="Times New Roman" w:cs="Times New Roman"/>
                <w:bCs/>
              </w:rPr>
              <w:t>2004,</w:t>
            </w:r>
            <w:r w:rsidR="004A11C3" w:rsidRPr="008E4C7F">
              <w:rPr>
                <w:rFonts w:ascii="Times New Roman" w:hAnsi="Times New Roman" w:cs="Times New Roman"/>
                <w:bCs/>
              </w:rPr>
              <w:t xml:space="preserve"> </w:t>
            </w:r>
            <w:r w:rsidRPr="008E4C7F">
              <w:rPr>
                <w:rFonts w:ascii="Times New Roman" w:hAnsi="Times New Roman" w:cs="Times New Roman"/>
                <w:bCs/>
              </w:rPr>
              <w:t>2005, 2006, 2007</w:t>
            </w:r>
          </w:p>
          <w:p w:rsidR="00B127EE" w:rsidRPr="008E4C7F" w:rsidRDefault="00B127EE" w:rsidP="004A11C3">
            <w:pPr>
              <w:rPr>
                <w:rFonts w:ascii="Times New Roman" w:hAnsi="Times New Roman" w:cs="Times New Roman"/>
                <w:bCs/>
              </w:rPr>
            </w:pPr>
            <w:r w:rsidRPr="008E4C7F">
              <w:rPr>
                <w:rFonts w:ascii="Times New Roman" w:hAnsi="Times New Roman" w:cs="Times New Roman"/>
                <w:bCs/>
              </w:rPr>
              <w:t>Additional sources:  Sénit 2012; Rocamora 2017</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France</w:t>
            </w:r>
          </w:p>
          <w:p w:rsidR="00B127EE" w:rsidRPr="008E4C7F" w:rsidRDefault="00B127EE" w:rsidP="00DD3489">
            <w:pPr>
              <w:rPr>
                <w:rFonts w:ascii="Times New Roman" w:hAnsi="Times New Roman" w:cs="Times New Roman"/>
              </w:rPr>
            </w:pPr>
            <w:r w:rsidRPr="008E4C7F">
              <w:rPr>
                <w:rFonts w:ascii="Times New Roman" w:hAnsi="Times New Roman" w:cs="Times New Roman"/>
              </w:rPr>
              <w:t>07-12</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YES: Environmental policy is an important issue in the 2007 presidential election. Sarkozy signs “environmental pact” during the election campaign. The agreement includes the introduction of a carbon tax (Rocamora 2017: 21).</w:t>
            </w:r>
          </w:p>
        </w:tc>
        <w:tc>
          <w:tcPr>
            <w:tcW w:w="0" w:type="auto"/>
          </w:tcPr>
          <w:p w:rsidR="00B127EE" w:rsidRPr="008E4C7F" w:rsidRDefault="006E27F8" w:rsidP="00DD3489">
            <w:pPr>
              <w:rPr>
                <w:rFonts w:ascii="Times New Roman" w:hAnsi="Times New Roman" w:cs="Times New Roman"/>
                <w:bCs/>
              </w:rPr>
            </w:pPr>
            <w:r>
              <w:rPr>
                <w:rFonts w:ascii="Times New Roman" w:hAnsi="Times New Roman" w:cs="Times New Roman"/>
                <w:bCs/>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YES</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Ysmal 2008, 2009, Cautres 2010; Drake 2011, 2012</w:t>
            </w:r>
          </w:p>
          <w:p w:rsidR="00B127EE" w:rsidRPr="008E4C7F" w:rsidRDefault="00B127EE" w:rsidP="00DD3489">
            <w:pPr>
              <w:rPr>
                <w:rFonts w:ascii="Times New Roman" w:hAnsi="Times New Roman" w:cs="Times New Roman"/>
                <w:bCs/>
              </w:rPr>
            </w:pPr>
            <w:r w:rsidRPr="008E4C7F">
              <w:rPr>
                <w:rFonts w:ascii="Times New Roman" w:hAnsi="Times New Roman" w:cs="Times New Roman"/>
                <w:bCs/>
              </w:rPr>
              <w:t>Additional sources:</w:t>
            </w:r>
            <w:r w:rsidR="004A11C3" w:rsidRPr="008E4C7F">
              <w:rPr>
                <w:rFonts w:ascii="Times New Roman" w:hAnsi="Times New Roman" w:cs="Times New Roman"/>
                <w:bCs/>
              </w:rPr>
              <w:t xml:space="preserve"> </w:t>
            </w:r>
            <w:r w:rsidRPr="008E4C7F">
              <w:rPr>
                <w:rFonts w:ascii="Times New Roman" w:hAnsi="Times New Roman" w:cs="Times New Roman"/>
                <w:bCs/>
              </w:rPr>
              <w:t>Sénit 2012; Rocamora 2017</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France</w:t>
            </w:r>
          </w:p>
          <w:p w:rsidR="00B127EE" w:rsidRPr="008E4C7F" w:rsidRDefault="00B127EE" w:rsidP="00DD3489">
            <w:pPr>
              <w:rPr>
                <w:rFonts w:ascii="Times New Roman" w:hAnsi="Times New Roman" w:cs="Times New Roman"/>
              </w:rPr>
            </w:pPr>
            <w:r w:rsidRPr="008E4C7F">
              <w:rPr>
                <w:rFonts w:ascii="Times New Roman" w:hAnsi="Times New Roman" w:cs="Times New Roman"/>
              </w:rPr>
              <w:t>12-17</w:t>
            </w:r>
          </w:p>
        </w:tc>
        <w:tc>
          <w:tcPr>
            <w:tcW w:w="0" w:type="auto"/>
          </w:tcPr>
          <w:p w:rsidR="00B127EE" w:rsidRPr="008E4C7F" w:rsidRDefault="00B127EE" w:rsidP="00DD3489">
            <w:pPr>
              <w:rPr>
                <w:rFonts w:ascii="Times New Roman" w:hAnsi="Times New Roman" w:cs="Times New Roman"/>
                <w:b/>
              </w:rPr>
            </w:pPr>
            <w:r w:rsidRPr="008E4C7F">
              <w:rPr>
                <w:rFonts w:ascii="Times New Roman" w:hAnsi="Times New Roman" w:cs="Times New Roman"/>
                <w:b/>
              </w:rPr>
              <w:t>YES: Greens participate in government after 2012 elections. Socialist Party and Greens sign electoral agreement including a carbon tax (Rocamora 2017: 39).</w:t>
            </w:r>
          </w:p>
        </w:tc>
        <w:tc>
          <w:tcPr>
            <w:tcW w:w="0" w:type="auto"/>
          </w:tcPr>
          <w:p w:rsidR="00B127EE" w:rsidRPr="008E4C7F" w:rsidRDefault="00B574C3" w:rsidP="00DD3489">
            <w:pPr>
              <w:rPr>
                <w:rFonts w:ascii="Times New Roman" w:hAnsi="Times New Roman" w:cs="Times New Roman"/>
                <w:b/>
                <w:bCs/>
              </w:rPr>
            </w:pPr>
            <w:r>
              <w:rPr>
                <w:rFonts w:ascii="Times New Roman" w:hAnsi="Times New Roman" w:cs="Times New Roman"/>
                <w:bCs/>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YES</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Startin 2013, 2014</w:t>
            </w:r>
          </w:p>
          <w:p w:rsidR="00B127EE" w:rsidRPr="008E4C7F" w:rsidRDefault="00B127EE" w:rsidP="00DD3489">
            <w:pPr>
              <w:rPr>
                <w:rFonts w:ascii="Times New Roman" w:hAnsi="Times New Roman" w:cs="Times New Roman"/>
                <w:bCs/>
              </w:rPr>
            </w:pPr>
            <w:r w:rsidRPr="008E4C7F">
              <w:rPr>
                <w:rFonts w:ascii="Times New Roman" w:hAnsi="Times New Roman" w:cs="Times New Roman"/>
                <w:bCs/>
              </w:rPr>
              <w:t>Additional sources:</w:t>
            </w:r>
            <w:r w:rsidR="004A11C3" w:rsidRPr="008E4C7F">
              <w:rPr>
                <w:rFonts w:ascii="Times New Roman" w:hAnsi="Times New Roman" w:cs="Times New Roman"/>
                <w:bCs/>
              </w:rPr>
              <w:t xml:space="preserve"> </w:t>
            </w:r>
            <w:r w:rsidRPr="008E4C7F">
              <w:rPr>
                <w:rFonts w:ascii="Times New Roman" w:hAnsi="Times New Roman" w:cs="Times New Roman"/>
                <w:bCs/>
              </w:rPr>
              <w:t>Sénit 2012; Rocamora 2017</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Iceland</w:t>
            </w:r>
          </w:p>
          <w:p w:rsidR="00B127EE" w:rsidRPr="008E4C7F" w:rsidRDefault="00B127EE" w:rsidP="00DD3489">
            <w:pPr>
              <w:rPr>
                <w:rFonts w:ascii="Times New Roman" w:hAnsi="Times New Roman" w:cs="Times New Roman"/>
              </w:rPr>
            </w:pPr>
            <w:r w:rsidRPr="008E4C7F">
              <w:rPr>
                <w:rFonts w:ascii="Times New Roman" w:hAnsi="Times New Roman" w:cs="Times New Roman"/>
              </w:rPr>
              <w:t>03-06</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2003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Hardarson and Kristinsson 2004, 2005, 2006</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Iceland</w:t>
            </w:r>
          </w:p>
          <w:p w:rsidR="00B127EE" w:rsidRPr="008E4C7F" w:rsidRDefault="00B127EE" w:rsidP="00DD3489">
            <w:pPr>
              <w:rPr>
                <w:rFonts w:ascii="Times New Roman" w:hAnsi="Times New Roman" w:cs="Times New Roman"/>
              </w:rPr>
            </w:pPr>
            <w:r w:rsidRPr="008E4C7F">
              <w:rPr>
                <w:rFonts w:ascii="Times New Roman" w:hAnsi="Times New Roman" w:cs="Times New Roman"/>
              </w:rPr>
              <w:t>06-09</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2006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Hardarson and Kristinsson 2007, 2008, 2009</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 xml:space="preserve">Iceland </w:t>
            </w:r>
          </w:p>
          <w:p w:rsidR="00B127EE" w:rsidRPr="008E4C7F" w:rsidRDefault="00B127EE" w:rsidP="00DD3489">
            <w:pPr>
              <w:rPr>
                <w:rFonts w:ascii="Times New Roman" w:hAnsi="Times New Roman" w:cs="Times New Roman"/>
              </w:rPr>
            </w:pPr>
            <w:r w:rsidRPr="008E4C7F">
              <w:rPr>
                <w:rFonts w:ascii="Times New Roman" w:hAnsi="Times New Roman" w:cs="Times New Roman"/>
              </w:rPr>
              <w:t>09-13</w:t>
            </w:r>
          </w:p>
        </w:tc>
        <w:tc>
          <w:tcPr>
            <w:tcW w:w="0" w:type="auto"/>
          </w:tcPr>
          <w:p w:rsidR="00B127EE" w:rsidRPr="008E4C7F" w:rsidRDefault="00B127EE" w:rsidP="00DD3489">
            <w:pPr>
              <w:rPr>
                <w:rFonts w:ascii="Times New Roman" w:hAnsi="Times New Roman" w:cs="Times New Roman"/>
                <w:b/>
              </w:rPr>
            </w:pPr>
            <w:r w:rsidRPr="008E4C7F">
              <w:rPr>
                <w:rFonts w:ascii="Times New Roman" w:hAnsi="Times New Roman" w:cs="Times New Roman"/>
                <w:b/>
              </w:rPr>
              <w:t>YES: Left-Greens enter government after 2009 election (Hardarson and Kris</w:t>
            </w:r>
            <w:r w:rsidR="008E4C7F" w:rsidRPr="008E4C7F">
              <w:rPr>
                <w:rFonts w:ascii="Times New Roman" w:hAnsi="Times New Roman" w:cs="Times New Roman"/>
                <w:b/>
              </w:rPr>
              <w:t>t</w:t>
            </w:r>
            <w:r w:rsidRPr="008E4C7F">
              <w:rPr>
                <w:rFonts w:ascii="Times New Roman" w:hAnsi="Times New Roman" w:cs="Times New Roman"/>
                <w:b/>
              </w:rPr>
              <w:t>insson 2010).</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r w:rsidRPr="008E4C7F">
              <w:rPr>
                <w:rFonts w:ascii="Times New Roman" w:hAnsi="Times New Roman" w:cs="Times New Roman"/>
                <w:bCs/>
              </w:rPr>
              <w:t xml:space="preserve">: No focusing events mentioned in country reports. </w:t>
            </w:r>
            <w:r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b/>
              </w:rPr>
            </w:pPr>
            <w:r w:rsidRPr="008E4C7F">
              <w:rPr>
                <w:rFonts w:ascii="Times New Roman" w:hAnsi="Times New Roman" w:cs="Times New Roman"/>
                <w:b/>
              </w:rPr>
              <w:t>YES</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Hardarson and Kristinsson 2010, 2011</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Ireland</w:t>
            </w:r>
          </w:p>
          <w:p w:rsidR="00B127EE" w:rsidRPr="008E4C7F" w:rsidRDefault="00B127EE" w:rsidP="00DD3489">
            <w:pPr>
              <w:rPr>
                <w:rFonts w:ascii="Times New Roman" w:hAnsi="Times New Roman" w:cs="Times New Roman"/>
              </w:rPr>
            </w:pPr>
            <w:r w:rsidRPr="008E4C7F">
              <w:rPr>
                <w:rFonts w:ascii="Times New Roman" w:hAnsi="Times New Roman" w:cs="Times New Roman"/>
              </w:rPr>
              <w:t>02-07</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2002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4A11C3">
            <w:pPr>
              <w:rPr>
                <w:rFonts w:ascii="Times New Roman" w:hAnsi="Times New Roman" w:cs="Times New Roman"/>
                <w:bCs/>
              </w:rPr>
            </w:pPr>
            <w:r w:rsidRPr="008E4C7F">
              <w:rPr>
                <w:rFonts w:ascii="Times New Roman" w:hAnsi="Times New Roman" w:cs="Times New Roman"/>
                <w:bCs/>
              </w:rPr>
              <w:t>EJPR Yearbook: O’Malley and Marsh 2003, 2004, 2005; O’Malley 2006, 2007</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Ireland</w:t>
            </w:r>
          </w:p>
          <w:p w:rsidR="00B127EE" w:rsidRPr="008E4C7F" w:rsidRDefault="00B127EE" w:rsidP="00DD3489">
            <w:pPr>
              <w:rPr>
                <w:rFonts w:ascii="Times New Roman" w:hAnsi="Times New Roman" w:cs="Times New Roman"/>
              </w:rPr>
            </w:pPr>
            <w:r w:rsidRPr="008E4C7F">
              <w:rPr>
                <w:rFonts w:ascii="Times New Roman" w:hAnsi="Times New Roman" w:cs="Times New Roman"/>
              </w:rPr>
              <w:t>07-11</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YES: The Green Party became member of the coalition in 200</w:t>
            </w:r>
            <w:r w:rsidR="008E4C7F" w:rsidRPr="008E4C7F">
              <w:rPr>
                <w:rFonts w:ascii="Times New Roman" w:hAnsi="Times New Roman" w:cs="Times New Roman"/>
                <w:b/>
                <w:bCs/>
              </w:rPr>
              <w:t>7 and renegotiated the program</w:t>
            </w:r>
            <w:r w:rsidRPr="008E4C7F">
              <w:rPr>
                <w:rFonts w:ascii="Times New Roman" w:hAnsi="Times New Roman" w:cs="Times New Roman"/>
                <w:b/>
                <w:bCs/>
              </w:rPr>
              <w:t xml:space="preserve"> of government in 2009</w:t>
            </w:r>
            <w:r w:rsidR="008E4C7F" w:rsidRPr="008E4C7F">
              <w:rPr>
                <w:rFonts w:ascii="Times New Roman" w:hAnsi="Times New Roman" w:cs="Times New Roman"/>
                <w:b/>
                <w:bCs/>
              </w:rPr>
              <w:t>.</w:t>
            </w:r>
          </w:p>
        </w:tc>
        <w:tc>
          <w:tcPr>
            <w:tcW w:w="0" w:type="auto"/>
          </w:tcPr>
          <w:p w:rsidR="00B127EE" w:rsidRPr="008E4C7F" w:rsidRDefault="00B574C3" w:rsidP="00DD3489">
            <w:pPr>
              <w:rPr>
                <w:rFonts w:ascii="Times New Roman" w:hAnsi="Times New Roman" w:cs="Times New Roman"/>
                <w:b/>
                <w:bCs/>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YES</w:t>
            </w:r>
          </w:p>
        </w:tc>
        <w:tc>
          <w:tcPr>
            <w:tcW w:w="0" w:type="auto"/>
          </w:tcPr>
          <w:p w:rsidR="00B127EE" w:rsidRPr="008E4C7F" w:rsidRDefault="00B127EE" w:rsidP="004A11C3">
            <w:pPr>
              <w:rPr>
                <w:rFonts w:ascii="Times New Roman" w:hAnsi="Times New Roman" w:cs="Times New Roman"/>
                <w:bCs/>
              </w:rPr>
            </w:pPr>
            <w:r w:rsidRPr="008E4C7F">
              <w:rPr>
                <w:rFonts w:ascii="Times New Roman" w:hAnsi="Times New Roman" w:cs="Times New Roman"/>
                <w:bCs/>
              </w:rPr>
              <w:t xml:space="preserve">EJPR Yearbook: O’Malley 2008, 2009, 2010 </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Portugal</w:t>
            </w:r>
          </w:p>
          <w:p w:rsidR="00B127EE" w:rsidRPr="008E4C7F" w:rsidRDefault="00B127EE" w:rsidP="00DD3489">
            <w:pPr>
              <w:rPr>
                <w:rFonts w:ascii="Times New Roman" w:hAnsi="Times New Roman" w:cs="Times New Roman"/>
              </w:rPr>
            </w:pPr>
            <w:r w:rsidRPr="008E4C7F">
              <w:rPr>
                <w:rFonts w:ascii="Times New Roman" w:hAnsi="Times New Roman" w:cs="Times New Roman"/>
              </w:rPr>
              <w:lastRenderedPageBreak/>
              <w:t>05-09</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lastRenderedPageBreak/>
              <w:t xml:space="preserve">NO:  No green party in government. Climate policy no issue in 2003 </w:t>
            </w:r>
            <w:r w:rsidRPr="008E4C7F">
              <w:rPr>
                <w:rFonts w:ascii="Times New Roman" w:hAnsi="Times New Roman" w:cs="Times New Roman"/>
              </w:rPr>
              <w:lastRenderedPageBreak/>
              <w:t>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lastRenderedPageBreak/>
              <w:t xml:space="preserve">NO: </w:t>
            </w:r>
            <w:r w:rsidR="00B127EE" w:rsidRPr="008E4C7F">
              <w:rPr>
                <w:rFonts w:ascii="Times New Roman" w:hAnsi="Times New Roman" w:cs="Times New Roman"/>
              </w:rPr>
              <w:t xml:space="preserve">No focusing events mentioned </w:t>
            </w:r>
            <w:r w:rsidR="00B127EE" w:rsidRPr="008E4C7F">
              <w:rPr>
                <w:rFonts w:ascii="Times New Roman" w:hAnsi="Times New Roman" w:cs="Times New Roman"/>
              </w:rPr>
              <w:lastRenderedPageBreak/>
              <w:t>in country reports.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lastRenderedPageBreak/>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 xml:space="preserve">EJPR Yearbook: Magone </w:t>
            </w:r>
            <w:r w:rsidRPr="008E4C7F">
              <w:rPr>
                <w:rFonts w:ascii="Times New Roman" w:hAnsi="Times New Roman" w:cs="Times New Roman"/>
                <w:bCs/>
              </w:rPr>
              <w:lastRenderedPageBreak/>
              <w:t>2006, 2007, 2008, 2009, 2010</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lastRenderedPageBreak/>
              <w:t>Portugal</w:t>
            </w:r>
          </w:p>
          <w:p w:rsidR="00B127EE" w:rsidRPr="008E4C7F" w:rsidRDefault="00B127EE" w:rsidP="00DD3489">
            <w:pPr>
              <w:rPr>
                <w:rFonts w:ascii="Times New Roman" w:hAnsi="Times New Roman" w:cs="Times New Roman"/>
              </w:rPr>
            </w:pPr>
            <w:r w:rsidRPr="008E4C7F">
              <w:rPr>
                <w:rFonts w:ascii="Times New Roman" w:hAnsi="Times New Roman" w:cs="Times New Roman"/>
              </w:rPr>
              <w:t>09-11</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2003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rPr>
              <w:t>No focusing events mentioned in country reports.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Magone 2010, 2011, 2012</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Portugal</w:t>
            </w:r>
          </w:p>
          <w:p w:rsidR="00B127EE" w:rsidRPr="008E4C7F" w:rsidRDefault="00B127EE" w:rsidP="00DD3489">
            <w:pPr>
              <w:rPr>
                <w:rFonts w:ascii="Times New Roman" w:hAnsi="Times New Roman" w:cs="Times New Roman"/>
              </w:rPr>
            </w:pPr>
            <w:r w:rsidRPr="008E4C7F">
              <w:rPr>
                <w:rFonts w:ascii="Times New Roman" w:hAnsi="Times New Roman" w:cs="Times New Roman"/>
              </w:rPr>
              <w:t>11-15</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2003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rPr>
              <w:t>No focusing events mentioned in country reports.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Magone 2012, 2014, 2015, 2016</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Spain</w:t>
            </w:r>
          </w:p>
          <w:p w:rsidR="00B127EE" w:rsidRPr="008E4C7F" w:rsidRDefault="00B127EE" w:rsidP="00DD3489">
            <w:pPr>
              <w:rPr>
                <w:rFonts w:ascii="Times New Roman" w:hAnsi="Times New Roman" w:cs="Times New Roman"/>
              </w:rPr>
            </w:pPr>
            <w:r w:rsidRPr="008E4C7F">
              <w:rPr>
                <w:rFonts w:ascii="Times New Roman" w:hAnsi="Times New Roman" w:cs="Times New Roman"/>
              </w:rPr>
              <w:t>04-08</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2004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Delgado and Lopez Nieto 2005, 2006, 2007</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Spain</w:t>
            </w:r>
          </w:p>
          <w:p w:rsidR="00B127EE" w:rsidRPr="008E4C7F" w:rsidRDefault="00B127EE" w:rsidP="00DD3489">
            <w:pPr>
              <w:rPr>
                <w:rFonts w:ascii="Times New Roman" w:hAnsi="Times New Roman" w:cs="Times New Roman"/>
              </w:rPr>
            </w:pPr>
            <w:r w:rsidRPr="008E4C7F">
              <w:rPr>
                <w:rFonts w:ascii="Times New Roman" w:hAnsi="Times New Roman" w:cs="Times New Roman"/>
              </w:rPr>
              <w:t>08-11</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2008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Delgado and Lopez Nieto 2009, 2010</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Spain</w:t>
            </w:r>
          </w:p>
          <w:p w:rsidR="00B127EE" w:rsidRPr="008E4C7F" w:rsidRDefault="00B127EE" w:rsidP="00DD3489">
            <w:pPr>
              <w:rPr>
                <w:rFonts w:ascii="Times New Roman" w:hAnsi="Times New Roman" w:cs="Times New Roman"/>
              </w:rPr>
            </w:pPr>
            <w:r w:rsidRPr="008E4C7F">
              <w:rPr>
                <w:rFonts w:ascii="Times New Roman" w:hAnsi="Times New Roman" w:cs="Times New Roman"/>
              </w:rPr>
              <w:t>11-15</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  No green party in government. Climate policy no issue in 2011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Delgado and Lopez Nieto 2011, 2012, 2013; Delgado and López 2014, 2015, 2016</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UK</w:t>
            </w:r>
          </w:p>
          <w:p w:rsidR="00B127EE" w:rsidRPr="008E4C7F" w:rsidRDefault="00B127EE" w:rsidP="00DD3489">
            <w:pPr>
              <w:rPr>
                <w:rFonts w:ascii="Times New Roman" w:hAnsi="Times New Roman" w:cs="Times New Roman"/>
              </w:rPr>
            </w:pPr>
            <w:r w:rsidRPr="008E4C7F">
              <w:rPr>
                <w:rFonts w:ascii="Times New Roman" w:hAnsi="Times New Roman" w:cs="Times New Roman"/>
              </w:rPr>
              <w:t>5-10</w:t>
            </w:r>
          </w:p>
        </w:tc>
        <w:tc>
          <w:tcPr>
            <w:tcW w:w="0" w:type="auto"/>
          </w:tcPr>
          <w:p w:rsidR="00B127EE" w:rsidRPr="006922BE" w:rsidRDefault="00B127EE" w:rsidP="00DD3489">
            <w:pPr>
              <w:rPr>
                <w:rFonts w:ascii="Times New Roman" w:hAnsi="Times New Roman" w:cs="Times New Roman"/>
                <w:color w:val="000000" w:themeColor="text1"/>
              </w:rPr>
            </w:pPr>
            <w:r w:rsidRPr="006922BE">
              <w:rPr>
                <w:rFonts w:ascii="Times New Roman" w:hAnsi="Times New Roman" w:cs="Times New Roman"/>
                <w:color w:val="000000" w:themeColor="text1"/>
              </w:rPr>
              <w:t xml:space="preserve">NO:  No green party in government. Climate policy no issue </w:t>
            </w:r>
            <w:r w:rsidR="006922BE" w:rsidRPr="006922BE">
              <w:rPr>
                <w:rFonts w:ascii="Times New Roman" w:hAnsi="Times New Roman" w:cs="Times New Roman"/>
                <w:color w:val="000000" w:themeColor="text1"/>
              </w:rPr>
              <w:t>in 2005</w:t>
            </w:r>
            <w:r w:rsidRPr="006922BE">
              <w:rPr>
                <w:rFonts w:ascii="Times New Roman" w:hAnsi="Times New Roman" w:cs="Times New Roman"/>
                <w:color w:val="000000" w:themeColor="text1"/>
              </w:rPr>
              <w:t xml:space="preserve"> election.</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B127EE" w:rsidP="00DD3489">
            <w:pPr>
              <w:rPr>
                <w:rFonts w:ascii="Times New Roman" w:hAnsi="Times New Roman" w:cs="Times New Roman"/>
              </w:rPr>
            </w:pPr>
            <w:r w:rsidRPr="008E4C7F">
              <w:rPr>
                <w:rFonts w:ascii="Times New Roman" w:hAnsi="Times New Roman" w:cs="Times New Roman"/>
              </w:rPr>
              <w:t>NO</w:t>
            </w:r>
          </w:p>
        </w:tc>
        <w:tc>
          <w:tcPr>
            <w:tcW w:w="0" w:type="auto"/>
          </w:tcPr>
          <w:p w:rsidR="00B127EE" w:rsidRPr="008E4C7F" w:rsidRDefault="00B127EE" w:rsidP="00DD3489">
            <w:pPr>
              <w:rPr>
                <w:rFonts w:ascii="Times New Roman" w:hAnsi="Times New Roman" w:cs="Times New Roman"/>
                <w:bCs/>
              </w:rPr>
            </w:pPr>
            <w:r w:rsidRPr="008E4C7F">
              <w:rPr>
                <w:rFonts w:ascii="Times New Roman" w:hAnsi="Times New Roman" w:cs="Times New Roman"/>
                <w:bCs/>
              </w:rPr>
              <w:t>EJPR Yearbook: Fisher 2006, 2007, 2008, 2009;</w:t>
            </w:r>
          </w:p>
          <w:p w:rsidR="00B127EE" w:rsidRPr="008E4C7F" w:rsidRDefault="00B127EE" w:rsidP="00DD3489">
            <w:pPr>
              <w:rPr>
                <w:rFonts w:ascii="Times New Roman" w:hAnsi="Times New Roman" w:cs="Times New Roman"/>
                <w:bCs/>
              </w:rPr>
            </w:pPr>
            <w:r w:rsidRPr="008E4C7F">
              <w:rPr>
                <w:rFonts w:ascii="Times New Roman" w:hAnsi="Times New Roman" w:cs="Times New Roman"/>
                <w:bCs/>
              </w:rPr>
              <w:t>Whitaker 2010, 2011</w:t>
            </w:r>
          </w:p>
        </w:tc>
      </w:tr>
      <w:tr w:rsidR="0021102E" w:rsidRPr="00B127EE" w:rsidTr="00B127EE">
        <w:tc>
          <w:tcPr>
            <w:tcW w:w="0" w:type="auto"/>
          </w:tcPr>
          <w:p w:rsidR="00B127EE" w:rsidRPr="008E4C7F" w:rsidRDefault="00B127EE" w:rsidP="00DD3489">
            <w:pPr>
              <w:rPr>
                <w:rFonts w:ascii="Times New Roman" w:hAnsi="Times New Roman" w:cs="Times New Roman"/>
                <w:b/>
                <w:bCs/>
              </w:rPr>
            </w:pPr>
            <w:r w:rsidRPr="008E4C7F">
              <w:rPr>
                <w:rFonts w:ascii="Times New Roman" w:hAnsi="Times New Roman" w:cs="Times New Roman"/>
                <w:b/>
                <w:bCs/>
              </w:rPr>
              <w:t>UK</w:t>
            </w:r>
          </w:p>
          <w:p w:rsidR="00B127EE" w:rsidRPr="008E4C7F" w:rsidRDefault="00B127EE" w:rsidP="00DD3489">
            <w:pPr>
              <w:rPr>
                <w:rFonts w:ascii="Times New Roman" w:hAnsi="Times New Roman" w:cs="Times New Roman"/>
              </w:rPr>
            </w:pPr>
            <w:r w:rsidRPr="008E4C7F">
              <w:rPr>
                <w:rFonts w:ascii="Times New Roman" w:hAnsi="Times New Roman" w:cs="Times New Roman"/>
              </w:rPr>
              <w:t>10-15</w:t>
            </w:r>
          </w:p>
        </w:tc>
        <w:tc>
          <w:tcPr>
            <w:tcW w:w="0" w:type="auto"/>
          </w:tcPr>
          <w:p w:rsidR="00B127EE" w:rsidRPr="00030C2B" w:rsidRDefault="00030C2B" w:rsidP="0021102E">
            <w:pPr>
              <w:rPr>
                <w:rFonts w:ascii="Times New Roman" w:hAnsi="Times New Roman" w:cs="Times New Roman"/>
                <w:b/>
                <w:color w:val="000000" w:themeColor="text1"/>
              </w:rPr>
            </w:pPr>
            <w:r w:rsidRPr="00030C2B">
              <w:rPr>
                <w:rFonts w:ascii="Times New Roman" w:hAnsi="Times New Roman" w:cs="Times New Roman"/>
                <w:b/>
                <w:color w:val="000000" w:themeColor="text1"/>
              </w:rPr>
              <w:t>YES: Environmental protection an</w:t>
            </w:r>
            <w:r w:rsidR="005E3D16">
              <w:rPr>
                <w:rFonts w:ascii="Times New Roman" w:hAnsi="Times New Roman" w:cs="Times New Roman"/>
                <w:b/>
                <w:color w:val="000000" w:themeColor="text1"/>
              </w:rPr>
              <w:t xml:space="preserve">d the green economy were </w:t>
            </w:r>
            <w:r w:rsidR="00B574C3">
              <w:rPr>
                <w:rFonts w:ascii="Times New Roman" w:hAnsi="Times New Roman" w:cs="Times New Roman"/>
                <w:b/>
                <w:color w:val="000000" w:themeColor="text1"/>
              </w:rPr>
              <w:t>highlighted by</w:t>
            </w:r>
            <w:r w:rsidR="0021102E">
              <w:rPr>
                <w:rFonts w:ascii="Times New Roman" w:hAnsi="Times New Roman" w:cs="Times New Roman"/>
                <w:b/>
                <w:color w:val="000000" w:themeColor="text1"/>
              </w:rPr>
              <w:t xml:space="preserve"> the</w:t>
            </w:r>
            <w:r w:rsidR="00C40C03">
              <w:rPr>
                <w:rFonts w:ascii="Times New Roman" w:hAnsi="Times New Roman" w:cs="Times New Roman"/>
                <w:b/>
                <w:color w:val="000000" w:themeColor="text1"/>
              </w:rPr>
              <w:t xml:space="preserve"> </w:t>
            </w:r>
            <w:r w:rsidR="00B574C3" w:rsidRPr="00030C2B">
              <w:rPr>
                <w:rFonts w:ascii="Times New Roman" w:hAnsi="Times New Roman" w:cs="Times New Roman"/>
                <w:b/>
                <w:color w:val="000000" w:themeColor="text1"/>
              </w:rPr>
              <w:t>Conservative</w:t>
            </w:r>
            <w:r w:rsidR="00C40C03">
              <w:rPr>
                <w:rFonts w:ascii="Times New Roman" w:hAnsi="Times New Roman" w:cs="Times New Roman"/>
                <w:b/>
                <w:color w:val="000000" w:themeColor="text1"/>
              </w:rPr>
              <w:t>s</w:t>
            </w:r>
            <w:r w:rsidR="0021102E">
              <w:rPr>
                <w:rFonts w:ascii="Times New Roman" w:hAnsi="Times New Roman" w:cs="Times New Roman"/>
                <w:b/>
                <w:color w:val="000000" w:themeColor="text1"/>
              </w:rPr>
              <w:t>, who proposed a price floor for carbon and new green taxes,</w:t>
            </w:r>
            <w:r w:rsidR="00C40C03">
              <w:rPr>
                <w:rFonts w:ascii="Times New Roman" w:hAnsi="Times New Roman" w:cs="Times New Roman"/>
                <w:b/>
                <w:color w:val="000000" w:themeColor="text1"/>
              </w:rPr>
              <w:t xml:space="preserve"> </w:t>
            </w:r>
            <w:r w:rsidR="0021102E">
              <w:rPr>
                <w:rFonts w:ascii="Times New Roman" w:hAnsi="Times New Roman" w:cs="Times New Roman"/>
                <w:b/>
                <w:color w:val="000000" w:themeColor="text1"/>
              </w:rPr>
              <w:t>and the Liberal Party.</w:t>
            </w:r>
            <w:r w:rsidR="00B574C3">
              <w:rPr>
                <w:rFonts w:ascii="Times New Roman" w:hAnsi="Times New Roman" w:cs="Times New Roman"/>
                <w:b/>
                <w:color w:val="000000" w:themeColor="text1"/>
              </w:rPr>
              <w:t xml:space="preserve"> </w:t>
            </w:r>
            <w:r w:rsidR="0021102E">
              <w:rPr>
                <w:rFonts w:ascii="Times New Roman" w:hAnsi="Times New Roman" w:cs="Times New Roman"/>
                <w:b/>
                <w:color w:val="000000" w:themeColor="text1"/>
              </w:rPr>
              <w:t>Both parties</w:t>
            </w:r>
            <w:r w:rsidR="006E27F8">
              <w:rPr>
                <w:rFonts w:ascii="Times New Roman" w:hAnsi="Times New Roman" w:cs="Times New Roman"/>
                <w:b/>
                <w:color w:val="000000" w:themeColor="text1"/>
              </w:rPr>
              <w:t xml:space="preserve"> formed a coalition government after the </w:t>
            </w:r>
            <w:r w:rsidR="00B574C3">
              <w:rPr>
                <w:rFonts w:ascii="Times New Roman" w:hAnsi="Times New Roman" w:cs="Times New Roman"/>
                <w:b/>
                <w:color w:val="000000" w:themeColor="text1"/>
              </w:rPr>
              <w:t xml:space="preserve">2010 </w:t>
            </w:r>
            <w:r w:rsidR="006E27F8">
              <w:rPr>
                <w:rFonts w:ascii="Times New Roman" w:hAnsi="Times New Roman" w:cs="Times New Roman"/>
                <w:b/>
                <w:color w:val="000000" w:themeColor="text1"/>
              </w:rPr>
              <w:t>election</w:t>
            </w:r>
            <w:r w:rsidR="006E27F8" w:rsidRPr="00030C2B">
              <w:rPr>
                <w:rFonts w:ascii="Times New Roman" w:hAnsi="Times New Roman" w:cs="Times New Roman"/>
                <w:b/>
                <w:color w:val="000000" w:themeColor="text1"/>
              </w:rPr>
              <w:t xml:space="preserve"> (</w:t>
            </w:r>
            <w:r w:rsidR="006E27F8">
              <w:rPr>
                <w:rFonts w:ascii="Times New Roman" w:hAnsi="Times New Roman" w:cs="Times New Roman"/>
                <w:b/>
                <w:color w:val="000000" w:themeColor="text1"/>
              </w:rPr>
              <w:t>Quinn 2011: 404; Whitaker 2011: 1169</w:t>
            </w:r>
            <w:r w:rsidR="006E27F8" w:rsidRPr="00030C2B">
              <w:rPr>
                <w:rFonts w:ascii="Times New Roman" w:hAnsi="Times New Roman" w:cs="Times New Roman"/>
                <w:b/>
                <w:color w:val="000000" w:themeColor="text1"/>
              </w:rPr>
              <w:t>)</w:t>
            </w:r>
            <w:r w:rsidR="006E27F8">
              <w:rPr>
                <w:rFonts w:ascii="Times New Roman" w:hAnsi="Times New Roman" w:cs="Times New Roman"/>
                <w:b/>
                <w:color w:val="000000" w:themeColor="text1"/>
              </w:rPr>
              <w:t>.</w:t>
            </w:r>
            <w:r w:rsidRPr="00030C2B">
              <w:rPr>
                <w:rFonts w:ascii="Times New Roman" w:hAnsi="Times New Roman" w:cs="Times New Roman"/>
                <w:b/>
                <w:color w:val="000000" w:themeColor="text1"/>
              </w:rPr>
              <w:t xml:space="preserve"> </w:t>
            </w:r>
          </w:p>
        </w:tc>
        <w:tc>
          <w:tcPr>
            <w:tcW w:w="0" w:type="auto"/>
          </w:tcPr>
          <w:p w:rsidR="00B127EE" w:rsidRPr="008E4C7F" w:rsidRDefault="00B574C3" w:rsidP="00DD3489">
            <w:pPr>
              <w:rPr>
                <w:rFonts w:ascii="Times New Roman" w:hAnsi="Times New Roman" w:cs="Times New Roman"/>
              </w:rPr>
            </w:pPr>
            <w:r>
              <w:rPr>
                <w:rFonts w:ascii="Times New Roman" w:hAnsi="Times New Roman" w:cs="Times New Roman"/>
              </w:rPr>
              <w:t xml:space="preserve">NO: </w:t>
            </w:r>
            <w:r w:rsidR="00B127EE" w:rsidRPr="008E4C7F">
              <w:rPr>
                <w:rFonts w:ascii="Times New Roman" w:hAnsi="Times New Roman" w:cs="Times New Roman"/>
                <w:bCs/>
              </w:rPr>
              <w:t xml:space="preserve">No focusing events mentioned in country reports. </w:t>
            </w:r>
            <w:r w:rsidR="00B127EE" w:rsidRPr="008E4C7F">
              <w:rPr>
                <w:rFonts w:ascii="Times New Roman" w:hAnsi="Times New Roman" w:cs="Times New Roman"/>
              </w:rPr>
              <w:t xml:space="preserve"> No “significant disaster” according to CRED.</w:t>
            </w:r>
          </w:p>
        </w:tc>
        <w:tc>
          <w:tcPr>
            <w:tcW w:w="0" w:type="auto"/>
          </w:tcPr>
          <w:p w:rsidR="00B127EE" w:rsidRPr="008E4C7F" w:rsidRDefault="008E4C7F" w:rsidP="00DD3489">
            <w:pPr>
              <w:rPr>
                <w:rFonts w:ascii="Times New Roman" w:hAnsi="Times New Roman" w:cs="Times New Roman"/>
                <w:b/>
              </w:rPr>
            </w:pPr>
            <w:r w:rsidRPr="008E4C7F">
              <w:rPr>
                <w:rFonts w:ascii="Times New Roman" w:hAnsi="Times New Roman" w:cs="Times New Roman"/>
                <w:b/>
              </w:rPr>
              <w:t>YES</w:t>
            </w:r>
          </w:p>
        </w:tc>
        <w:tc>
          <w:tcPr>
            <w:tcW w:w="0" w:type="auto"/>
          </w:tcPr>
          <w:p w:rsidR="00B127EE" w:rsidRDefault="00B127EE" w:rsidP="00DD3489">
            <w:pPr>
              <w:rPr>
                <w:rFonts w:ascii="Times New Roman" w:hAnsi="Times New Roman" w:cs="Times New Roman"/>
                <w:bCs/>
              </w:rPr>
            </w:pPr>
            <w:r w:rsidRPr="008E4C7F">
              <w:rPr>
                <w:rFonts w:ascii="Times New Roman" w:hAnsi="Times New Roman" w:cs="Times New Roman"/>
                <w:bCs/>
              </w:rPr>
              <w:t>EJPR Yearbook: Whitaker 2011, 2012, 2013, 2014, 2015, 2016</w:t>
            </w:r>
          </w:p>
          <w:p w:rsidR="006E27F8" w:rsidRPr="008E4C7F" w:rsidRDefault="006E27F8" w:rsidP="00DD3489">
            <w:pPr>
              <w:rPr>
                <w:rFonts w:ascii="Times New Roman" w:hAnsi="Times New Roman" w:cs="Times New Roman"/>
                <w:bCs/>
              </w:rPr>
            </w:pPr>
            <w:r>
              <w:rPr>
                <w:rFonts w:ascii="Times New Roman" w:hAnsi="Times New Roman" w:cs="Times New Roman"/>
                <w:bCs/>
              </w:rPr>
              <w:t>Additional source: Quinn 2011</w:t>
            </w:r>
          </w:p>
        </w:tc>
      </w:tr>
    </w:tbl>
    <w:p w:rsidR="003067A8" w:rsidRDefault="003067A8">
      <w:pPr>
        <w:rPr>
          <w:sz w:val="20"/>
        </w:rPr>
      </w:pPr>
    </w:p>
    <w:p w:rsidR="00B127EE" w:rsidRDefault="00B127EE" w:rsidP="00C57A7C">
      <w:pPr>
        <w:spacing w:after="0" w:line="360" w:lineRule="auto"/>
        <w:rPr>
          <w:rFonts w:ascii="Times New Roman" w:eastAsia="Calibri" w:hAnsi="Times New Roman" w:cs="Times New Roman"/>
          <w:sz w:val="24"/>
          <w:szCs w:val="24"/>
        </w:rPr>
        <w:sectPr w:rsidR="00B127EE" w:rsidSect="00B127EE">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134" w:header="709" w:footer="709" w:gutter="0"/>
          <w:cols w:space="708"/>
          <w:docGrid w:linePitch="360"/>
        </w:sectPr>
      </w:pPr>
    </w:p>
    <w:p w:rsidR="00C57A7C" w:rsidRPr="00C57A7C" w:rsidRDefault="00C57A7C" w:rsidP="00C57A7C">
      <w:pPr>
        <w:spacing w:after="0" w:line="360" w:lineRule="auto"/>
        <w:rPr>
          <w:rFonts w:ascii="Times New Roman" w:eastAsia="Calibri" w:hAnsi="Times New Roman" w:cs="Times New Roman"/>
          <w:sz w:val="24"/>
          <w:szCs w:val="24"/>
        </w:rPr>
      </w:pPr>
      <w:r w:rsidRPr="00C57A7C">
        <w:rPr>
          <w:rFonts w:ascii="Times New Roman" w:eastAsia="Calibri" w:hAnsi="Times New Roman" w:cs="Times New Roman"/>
          <w:sz w:val="24"/>
          <w:szCs w:val="24"/>
        </w:rPr>
        <w:t xml:space="preserve">Table </w:t>
      </w:r>
      <w:r w:rsidR="003D0FEA">
        <w:rPr>
          <w:rFonts w:ascii="Times New Roman" w:eastAsia="Calibri" w:hAnsi="Times New Roman" w:cs="Times New Roman"/>
          <w:sz w:val="24"/>
          <w:szCs w:val="24"/>
        </w:rPr>
        <w:t>A</w:t>
      </w:r>
      <w:r w:rsidR="001A36F7">
        <w:rPr>
          <w:rFonts w:ascii="Times New Roman" w:eastAsia="Calibri" w:hAnsi="Times New Roman" w:cs="Times New Roman"/>
          <w:sz w:val="24"/>
          <w:szCs w:val="24"/>
        </w:rPr>
        <w:t>3</w:t>
      </w:r>
      <w:r w:rsidR="00827BFC">
        <w:rPr>
          <w:rFonts w:ascii="Times New Roman" w:eastAsia="Calibri" w:hAnsi="Times New Roman" w:cs="Times New Roman"/>
          <w:sz w:val="24"/>
          <w:szCs w:val="24"/>
        </w:rPr>
        <w:t xml:space="preserve">: </w:t>
      </w:r>
      <w:r w:rsidR="00F5327B">
        <w:rPr>
          <w:rFonts w:ascii="Times New Roman" w:eastAsia="Calibri" w:hAnsi="Times New Roman" w:cs="Times New Roman"/>
          <w:sz w:val="24"/>
          <w:szCs w:val="24"/>
        </w:rPr>
        <w:t>‘</w:t>
      </w:r>
      <w:r w:rsidR="00827BFC">
        <w:rPr>
          <w:rFonts w:ascii="Times New Roman" w:eastAsia="Calibri" w:hAnsi="Times New Roman" w:cs="Times New Roman"/>
          <w:sz w:val="24"/>
          <w:szCs w:val="24"/>
        </w:rPr>
        <w:t>Significant Disasters</w:t>
      </w:r>
      <w:r w:rsidR="00F5327B">
        <w:rPr>
          <w:rFonts w:ascii="Times New Roman" w:eastAsia="Calibri" w:hAnsi="Times New Roman" w:cs="Times New Roman"/>
          <w:sz w:val="24"/>
          <w:szCs w:val="24"/>
        </w:rPr>
        <w:t>’</w:t>
      </w:r>
      <w:r w:rsidR="00827BFC">
        <w:rPr>
          <w:rFonts w:ascii="Times New Roman" w:eastAsia="Calibri" w:hAnsi="Times New Roman" w:cs="Times New Roman"/>
          <w:sz w:val="24"/>
          <w:szCs w:val="24"/>
        </w:rPr>
        <w:t xml:space="preserve"> </w:t>
      </w:r>
      <w:r w:rsidR="008E4C7F">
        <w:rPr>
          <w:rFonts w:ascii="Times New Roman" w:eastAsia="Calibri" w:hAnsi="Times New Roman" w:cs="Times New Roman"/>
          <w:sz w:val="24"/>
          <w:szCs w:val="24"/>
        </w:rPr>
        <w:t>from 1990 to 2020</w:t>
      </w:r>
    </w:p>
    <w:tbl>
      <w:tblPr>
        <w:tblStyle w:val="Tabellenraster"/>
        <w:tblW w:w="0" w:type="auto"/>
        <w:tblLook w:val="04A0" w:firstRow="1" w:lastRow="0" w:firstColumn="1" w:lastColumn="0" w:noHBand="0" w:noVBand="1"/>
      </w:tblPr>
      <w:tblGrid>
        <w:gridCol w:w="4531"/>
        <w:gridCol w:w="4531"/>
      </w:tblGrid>
      <w:tr w:rsidR="00C57A7C" w:rsidTr="00382D8C">
        <w:tc>
          <w:tcPr>
            <w:tcW w:w="4531" w:type="dxa"/>
          </w:tcPr>
          <w:p w:rsidR="00C57A7C" w:rsidRPr="008E4C7F" w:rsidRDefault="00C57A7C" w:rsidP="00382D8C">
            <w:pPr>
              <w:spacing w:line="276" w:lineRule="auto"/>
              <w:jc w:val="both"/>
              <w:rPr>
                <w:rFonts w:ascii="Times New Roman" w:hAnsi="Times New Roman" w:cs="Times New Roman"/>
                <w:b/>
              </w:rPr>
            </w:pPr>
            <w:r w:rsidRPr="008E4C7F">
              <w:rPr>
                <w:rFonts w:ascii="Times New Roman" w:hAnsi="Times New Roman" w:cs="Times New Roman"/>
                <w:b/>
              </w:rPr>
              <w:t xml:space="preserve">Country </w:t>
            </w:r>
          </w:p>
        </w:tc>
        <w:tc>
          <w:tcPr>
            <w:tcW w:w="4531" w:type="dxa"/>
          </w:tcPr>
          <w:p w:rsidR="00C57A7C" w:rsidRPr="008E4C7F" w:rsidRDefault="00802404" w:rsidP="00382D8C">
            <w:pPr>
              <w:spacing w:line="276" w:lineRule="auto"/>
              <w:jc w:val="both"/>
              <w:rPr>
                <w:rFonts w:ascii="Times New Roman" w:hAnsi="Times New Roman" w:cs="Times New Roman"/>
                <w:b/>
              </w:rPr>
            </w:pPr>
            <w:r w:rsidRPr="008E4C7F">
              <w:rPr>
                <w:rFonts w:ascii="Times New Roman" w:hAnsi="Times New Roman" w:cs="Times New Roman"/>
                <w:b/>
              </w:rPr>
              <w:t>Significant d</w:t>
            </w:r>
            <w:r w:rsidR="00C57A7C" w:rsidRPr="008E4C7F">
              <w:rPr>
                <w:rFonts w:ascii="Times New Roman" w:hAnsi="Times New Roman" w:cs="Times New Roman"/>
                <w:b/>
              </w:rPr>
              <w:t>isaster according to CRED</w:t>
            </w:r>
          </w:p>
        </w:tc>
      </w:tr>
      <w:tr w:rsidR="00C57A7C" w:rsidTr="00382D8C">
        <w:tc>
          <w:tcPr>
            <w:tcW w:w="4531" w:type="dxa"/>
          </w:tcPr>
          <w:p w:rsidR="00C57A7C" w:rsidRPr="008E4C7F" w:rsidRDefault="00C57A7C" w:rsidP="00382D8C">
            <w:pPr>
              <w:spacing w:line="276" w:lineRule="auto"/>
              <w:jc w:val="both"/>
              <w:rPr>
                <w:rFonts w:ascii="Times New Roman" w:hAnsi="Times New Roman" w:cs="Times New Roman"/>
              </w:rPr>
            </w:pPr>
            <w:r w:rsidRPr="008E4C7F">
              <w:rPr>
                <w:rFonts w:ascii="Times New Roman" w:hAnsi="Times New Roman" w:cs="Times New Roman"/>
              </w:rPr>
              <w:t xml:space="preserve">France </w:t>
            </w:r>
          </w:p>
        </w:tc>
        <w:tc>
          <w:tcPr>
            <w:tcW w:w="4531" w:type="dxa"/>
          </w:tcPr>
          <w:p w:rsidR="00C57A7C" w:rsidRPr="008E4C7F" w:rsidRDefault="00802404" w:rsidP="00382D8C">
            <w:pPr>
              <w:spacing w:line="276" w:lineRule="auto"/>
              <w:jc w:val="both"/>
              <w:rPr>
                <w:rFonts w:ascii="Times New Roman" w:hAnsi="Times New Roman" w:cs="Times New Roman"/>
              </w:rPr>
            </w:pPr>
            <w:r w:rsidRPr="008E4C7F">
              <w:rPr>
                <w:rFonts w:ascii="Times New Roman" w:hAnsi="Times New Roman" w:cs="Times New Roman"/>
              </w:rPr>
              <w:t>2010 (st</w:t>
            </w:r>
            <w:r w:rsidR="00C57A7C" w:rsidRPr="008E4C7F">
              <w:rPr>
                <w:rFonts w:ascii="Times New Roman" w:hAnsi="Times New Roman" w:cs="Times New Roman"/>
              </w:rPr>
              <w:t>o</w:t>
            </w:r>
            <w:r w:rsidRPr="008E4C7F">
              <w:rPr>
                <w:rFonts w:ascii="Times New Roman" w:hAnsi="Times New Roman" w:cs="Times New Roman"/>
              </w:rPr>
              <w:t>rm); 2021 (f</w:t>
            </w:r>
            <w:r w:rsidR="00C57A7C" w:rsidRPr="008E4C7F">
              <w:rPr>
                <w:rFonts w:ascii="Times New Roman" w:hAnsi="Times New Roman" w:cs="Times New Roman"/>
              </w:rPr>
              <w:t>lood)</w:t>
            </w:r>
          </w:p>
        </w:tc>
      </w:tr>
      <w:tr w:rsidR="00C57A7C" w:rsidTr="00382D8C">
        <w:tc>
          <w:tcPr>
            <w:tcW w:w="4531" w:type="dxa"/>
          </w:tcPr>
          <w:p w:rsidR="00C57A7C" w:rsidRPr="008E4C7F" w:rsidRDefault="00C57A7C" w:rsidP="00382D8C">
            <w:pPr>
              <w:spacing w:line="276" w:lineRule="auto"/>
              <w:jc w:val="both"/>
              <w:rPr>
                <w:rFonts w:ascii="Times New Roman" w:hAnsi="Times New Roman" w:cs="Times New Roman"/>
              </w:rPr>
            </w:pPr>
            <w:r w:rsidRPr="008E4C7F">
              <w:rPr>
                <w:rFonts w:ascii="Times New Roman" w:hAnsi="Times New Roman" w:cs="Times New Roman"/>
              </w:rPr>
              <w:t>Iceland</w:t>
            </w:r>
          </w:p>
        </w:tc>
        <w:tc>
          <w:tcPr>
            <w:tcW w:w="4531" w:type="dxa"/>
          </w:tcPr>
          <w:p w:rsidR="00C57A7C" w:rsidRPr="008E4C7F" w:rsidRDefault="00802404" w:rsidP="00382D8C">
            <w:pPr>
              <w:spacing w:line="276" w:lineRule="auto"/>
              <w:jc w:val="both"/>
              <w:rPr>
                <w:rFonts w:ascii="Times New Roman" w:hAnsi="Times New Roman" w:cs="Times New Roman"/>
              </w:rPr>
            </w:pPr>
            <w:r w:rsidRPr="008E4C7F">
              <w:rPr>
                <w:rFonts w:ascii="Times New Roman" w:hAnsi="Times New Roman" w:cs="Times New Roman"/>
              </w:rPr>
              <w:t>No significant disaster</w:t>
            </w:r>
          </w:p>
        </w:tc>
      </w:tr>
      <w:tr w:rsidR="00C57A7C" w:rsidTr="00382D8C">
        <w:tc>
          <w:tcPr>
            <w:tcW w:w="4531" w:type="dxa"/>
          </w:tcPr>
          <w:p w:rsidR="00C57A7C" w:rsidRPr="008E4C7F" w:rsidRDefault="00C57A7C" w:rsidP="00382D8C">
            <w:pPr>
              <w:spacing w:line="276" w:lineRule="auto"/>
              <w:jc w:val="both"/>
              <w:rPr>
                <w:rFonts w:ascii="Times New Roman" w:hAnsi="Times New Roman" w:cs="Times New Roman"/>
              </w:rPr>
            </w:pPr>
            <w:r w:rsidRPr="008E4C7F">
              <w:rPr>
                <w:rFonts w:ascii="Times New Roman" w:hAnsi="Times New Roman" w:cs="Times New Roman"/>
              </w:rPr>
              <w:t>Ireland</w:t>
            </w:r>
          </w:p>
        </w:tc>
        <w:tc>
          <w:tcPr>
            <w:tcW w:w="4531" w:type="dxa"/>
          </w:tcPr>
          <w:p w:rsidR="00C57A7C" w:rsidRPr="008E4C7F" w:rsidRDefault="00802404" w:rsidP="00382D8C">
            <w:pPr>
              <w:spacing w:line="276" w:lineRule="auto"/>
              <w:jc w:val="both"/>
              <w:rPr>
                <w:rFonts w:ascii="Times New Roman" w:hAnsi="Times New Roman" w:cs="Times New Roman"/>
              </w:rPr>
            </w:pPr>
            <w:r w:rsidRPr="008E4C7F">
              <w:rPr>
                <w:rFonts w:ascii="Times New Roman" w:hAnsi="Times New Roman" w:cs="Times New Roman"/>
              </w:rPr>
              <w:t>No significant disaster</w:t>
            </w:r>
          </w:p>
        </w:tc>
      </w:tr>
      <w:tr w:rsidR="00C57A7C" w:rsidTr="00382D8C">
        <w:tc>
          <w:tcPr>
            <w:tcW w:w="4531" w:type="dxa"/>
          </w:tcPr>
          <w:p w:rsidR="00C57A7C" w:rsidRPr="008E4C7F" w:rsidRDefault="00C57A7C" w:rsidP="00382D8C">
            <w:pPr>
              <w:spacing w:line="276" w:lineRule="auto"/>
              <w:jc w:val="both"/>
              <w:rPr>
                <w:rFonts w:ascii="Times New Roman" w:hAnsi="Times New Roman" w:cs="Times New Roman"/>
              </w:rPr>
            </w:pPr>
            <w:r w:rsidRPr="008E4C7F">
              <w:rPr>
                <w:rFonts w:ascii="Times New Roman" w:hAnsi="Times New Roman" w:cs="Times New Roman"/>
              </w:rPr>
              <w:t>Portugal</w:t>
            </w:r>
          </w:p>
        </w:tc>
        <w:tc>
          <w:tcPr>
            <w:tcW w:w="4531" w:type="dxa"/>
          </w:tcPr>
          <w:p w:rsidR="00C57A7C" w:rsidRPr="008E4C7F" w:rsidRDefault="00802404" w:rsidP="00382D8C">
            <w:pPr>
              <w:spacing w:line="276" w:lineRule="auto"/>
              <w:jc w:val="both"/>
              <w:rPr>
                <w:rFonts w:ascii="Times New Roman" w:hAnsi="Times New Roman" w:cs="Times New Roman"/>
              </w:rPr>
            </w:pPr>
            <w:r w:rsidRPr="008E4C7F">
              <w:rPr>
                <w:rFonts w:ascii="Times New Roman" w:hAnsi="Times New Roman" w:cs="Times New Roman"/>
              </w:rPr>
              <w:t>2003 (w</w:t>
            </w:r>
            <w:r w:rsidR="00C57A7C" w:rsidRPr="008E4C7F">
              <w:rPr>
                <w:rFonts w:ascii="Times New Roman" w:hAnsi="Times New Roman" w:cs="Times New Roman"/>
              </w:rPr>
              <w:t xml:space="preserve">ildfire); 2017 </w:t>
            </w:r>
            <w:r w:rsidRPr="008E4C7F">
              <w:rPr>
                <w:rFonts w:ascii="Times New Roman" w:hAnsi="Times New Roman" w:cs="Times New Roman"/>
              </w:rPr>
              <w:t>(w</w:t>
            </w:r>
            <w:r w:rsidR="00C57A7C" w:rsidRPr="008E4C7F">
              <w:rPr>
                <w:rFonts w:ascii="Times New Roman" w:hAnsi="Times New Roman" w:cs="Times New Roman"/>
              </w:rPr>
              <w:t>ildfire)</w:t>
            </w:r>
          </w:p>
        </w:tc>
      </w:tr>
      <w:tr w:rsidR="00C57A7C" w:rsidTr="00382D8C">
        <w:tc>
          <w:tcPr>
            <w:tcW w:w="4531" w:type="dxa"/>
          </w:tcPr>
          <w:p w:rsidR="00C57A7C" w:rsidRPr="008E4C7F" w:rsidRDefault="00C57A7C" w:rsidP="00382D8C">
            <w:pPr>
              <w:spacing w:line="276" w:lineRule="auto"/>
              <w:jc w:val="both"/>
              <w:rPr>
                <w:rFonts w:ascii="Times New Roman" w:hAnsi="Times New Roman" w:cs="Times New Roman"/>
              </w:rPr>
            </w:pPr>
            <w:r w:rsidRPr="008E4C7F">
              <w:rPr>
                <w:rFonts w:ascii="Times New Roman" w:hAnsi="Times New Roman" w:cs="Times New Roman"/>
              </w:rPr>
              <w:t>Spain</w:t>
            </w:r>
          </w:p>
        </w:tc>
        <w:tc>
          <w:tcPr>
            <w:tcW w:w="4531" w:type="dxa"/>
          </w:tcPr>
          <w:p w:rsidR="00C57A7C" w:rsidRPr="008E4C7F" w:rsidRDefault="00802404" w:rsidP="00382D8C">
            <w:pPr>
              <w:spacing w:line="276" w:lineRule="auto"/>
              <w:jc w:val="both"/>
              <w:rPr>
                <w:rFonts w:ascii="Times New Roman" w:hAnsi="Times New Roman" w:cs="Times New Roman"/>
              </w:rPr>
            </w:pPr>
            <w:r w:rsidRPr="008E4C7F">
              <w:rPr>
                <w:rFonts w:ascii="Times New Roman" w:hAnsi="Times New Roman" w:cs="Times New Roman"/>
              </w:rPr>
              <w:t>1990 (drought); 2003 (wildfire); 2019 (s</w:t>
            </w:r>
            <w:r w:rsidR="00C57A7C" w:rsidRPr="008E4C7F">
              <w:rPr>
                <w:rFonts w:ascii="Times New Roman" w:hAnsi="Times New Roman" w:cs="Times New Roman"/>
              </w:rPr>
              <w:t>torm)</w:t>
            </w:r>
          </w:p>
        </w:tc>
      </w:tr>
      <w:tr w:rsidR="00C57A7C" w:rsidTr="00382D8C">
        <w:tc>
          <w:tcPr>
            <w:tcW w:w="4531" w:type="dxa"/>
          </w:tcPr>
          <w:p w:rsidR="00C57A7C" w:rsidRPr="008E4C7F" w:rsidRDefault="00C57A7C" w:rsidP="00382D8C">
            <w:pPr>
              <w:spacing w:line="276" w:lineRule="auto"/>
              <w:jc w:val="both"/>
              <w:rPr>
                <w:rFonts w:ascii="Times New Roman" w:hAnsi="Times New Roman" w:cs="Times New Roman"/>
              </w:rPr>
            </w:pPr>
            <w:r w:rsidRPr="008E4C7F">
              <w:rPr>
                <w:rFonts w:ascii="Times New Roman" w:hAnsi="Times New Roman" w:cs="Times New Roman"/>
              </w:rPr>
              <w:t>UK</w:t>
            </w:r>
          </w:p>
        </w:tc>
        <w:tc>
          <w:tcPr>
            <w:tcW w:w="4531" w:type="dxa"/>
          </w:tcPr>
          <w:p w:rsidR="00C57A7C" w:rsidRPr="008E4C7F" w:rsidRDefault="00802404" w:rsidP="00382D8C">
            <w:pPr>
              <w:spacing w:line="276" w:lineRule="auto"/>
              <w:jc w:val="both"/>
              <w:rPr>
                <w:rFonts w:ascii="Times New Roman" w:hAnsi="Times New Roman" w:cs="Times New Roman"/>
              </w:rPr>
            </w:pPr>
            <w:r w:rsidRPr="008E4C7F">
              <w:rPr>
                <w:rFonts w:ascii="Times New Roman" w:hAnsi="Times New Roman" w:cs="Times New Roman"/>
              </w:rPr>
              <w:t>No significant disaster</w:t>
            </w:r>
          </w:p>
        </w:tc>
      </w:tr>
    </w:tbl>
    <w:p w:rsidR="003067A8" w:rsidRPr="008E4C7F" w:rsidRDefault="008E4C7F">
      <w:pPr>
        <w:rPr>
          <w:rFonts w:ascii="Times New Roman" w:hAnsi="Times New Roman" w:cs="Times New Roman"/>
          <w:sz w:val="20"/>
        </w:rPr>
      </w:pPr>
      <w:r>
        <w:rPr>
          <w:rFonts w:ascii="Times New Roman" w:hAnsi="Times New Roman" w:cs="Times New Roman"/>
          <w:sz w:val="20"/>
        </w:rPr>
        <w:t>Source: Centre for Research on the Epidemiology of Disasters (CRED)</w:t>
      </w:r>
    </w:p>
    <w:p w:rsidR="008E4C7F" w:rsidRPr="003067A8" w:rsidRDefault="008E4C7F">
      <w:pPr>
        <w:rPr>
          <w:sz w:val="20"/>
        </w:rPr>
      </w:pPr>
    </w:p>
    <w:p w:rsidR="003067A8" w:rsidRPr="003067A8" w:rsidRDefault="003067A8" w:rsidP="003067A8">
      <w:pPr>
        <w:spacing w:after="0" w:line="360" w:lineRule="auto"/>
        <w:rPr>
          <w:rFonts w:ascii="Times New Roman" w:eastAsia="Calibri" w:hAnsi="Times New Roman" w:cs="Times New Roman"/>
          <w:sz w:val="24"/>
          <w:szCs w:val="24"/>
        </w:rPr>
      </w:pPr>
      <w:r w:rsidRPr="003067A8">
        <w:rPr>
          <w:rFonts w:ascii="Times New Roman" w:eastAsia="Calibri" w:hAnsi="Times New Roman" w:cs="Times New Roman"/>
          <w:sz w:val="24"/>
          <w:szCs w:val="24"/>
        </w:rPr>
        <w:t>Table</w:t>
      </w:r>
      <w:r w:rsidR="00642515">
        <w:rPr>
          <w:rFonts w:ascii="Times New Roman" w:eastAsia="Calibri" w:hAnsi="Times New Roman" w:cs="Times New Roman"/>
          <w:sz w:val="24"/>
          <w:szCs w:val="24"/>
        </w:rPr>
        <w:t xml:space="preserve"> A</w:t>
      </w:r>
      <w:r w:rsidR="001A36F7">
        <w:rPr>
          <w:rFonts w:ascii="Times New Roman" w:eastAsia="Calibri" w:hAnsi="Times New Roman" w:cs="Times New Roman"/>
          <w:sz w:val="24"/>
          <w:szCs w:val="24"/>
        </w:rPr>
        <w:t>4</w:t>
      </w:r>
      <w:r w:rsidRPr="003067A8">
        <w:rPr>
          <w:rFonts w:ascii="Times New Roman" w:eastAsia="Calibri" w:hAnsi="Times New Roman" w:cs="Times New Roman"/>
          <w:sz w:val="24"/>
          <w:szCs w:val="24"/>
        </w:rPr>
        <w:t>: Analysis of Necessary Conditions</w:t>
      </w:r>
    </w:p>
    <w:tbl>
      <w:tblPr>
        <w:tblStyle w:val="Tabellenraster"/>
        <w:tblW w:w="5000" w:type="pct"/>
        <w:tblLook w:val="04A0" w:firstRow="1" w:lastRow="0" w:firstColumn="1" w:lastColumn="0" w:noHBand="0" w:noVBand="1"/>
      </w:tblPr>
      <w:tblGrid>
        <w:gridCol w:w="3937"/>
        <w:gridCol w:w="1785"/>
        <w:gridCol w:w="1783"/>
        <w:gridCol w:w="1783"/>
      </w:tblGrid>
      <w:tr w:rsidR="003067A8" w:rsidRPr="003067A8" w:rsidTr="00D42D85">
        <w:tc>
          <w:tcPr>
            <w:tcW w:w="2119" w:type="pct"/>
            <w:vAlign w:val="bottom"/>
          </w:tcPr>
          <w:p w:rsidR="003067A8" w:rsidRPr="008E4C7F" w:rsidRDefault="003067A8" w:rsidP="00D42D85">
            <w:pPr>
              <w:jc w:val="both"/>
              <w:rPr>
                <w:rFonts w:ascii="Times New Roman" w:eastAsia="Calibri" w:hAnsi="Times New Roman" w:cs="Times New Roman"/>
                <w:b/>
              </w:rPr>
            </w:pPr>
            <w:r w:rsidRPr="008E4C7F">
              <w:rPr>
                <w:rFonts w:ascii="Times New Roman" w:eastAsia="Calibri" w:hAnsi="Times New Roman" w:cs="Times New Roman"/>
                <w:b/>
              </w:rPr>
              <w:t>Conditions</w:t>
            </w:r>
          </w:p>
        </w:tc>
        <w:tc>
          <w:tcPr>
            <w:tcW w:w="961" w:type="pct"/>
            <w:vAlign w:val="bottom"/>
          </w:tcPr>
          <w:p w:rsidR="003067A8" w:rsidRPr="008E4C7F" w:rsidRDefault="003067A8" w:rsidP="00D42D85">
            <w:pPr>
              <w:jc w:val="both"/>
              <w:rPr>
                <w:rFonts w:ascii="Times New Roman" w:eastAsia="Calibri" w:hAnsi="Times New Roman" w:cs="Times New Roman"/>
                <w:b/>
              </w:rPr>
            </w:pPr>
            <w:r w:rsidRPr="008E4C7F">
              <w:rPr>
                <w:rFonts w:ascii="Times New Roman" w:eastAsia="Calibri" w:hAnsi="Times New Roman" w:cs="Times New Roman"/>
                <w:b/>
                <w:color w:val="000000"/>
              </w:rPr>
              <w:t>Consistency</w:t>
            </w:r>
          </w:p>
        </w:tc>
        <w:tc>
          <w:tcPr>
            <w:tcW w:w="960" w:type="pct"/>
            <w:vAlign w:val="bottom"/>
          </w:tcPr>
          <w:p w:rsidR="003067A8" w:rsidRPr="008E4C7F" w:rsidRDefault="003067A8" w:rsidP="00D42D85">
            <w:pPr>
              <w:jc w:val="both"/>
              <w:rPr>
                <w:rFonts w:ascii="Times New Roman" w:eastAsia="Calibri" w:hAnsi="Times New Roman" w:cs="Times New Roman"/>
                <w:b/>
              </w:rPr>
            </w:pPr>
            <w:r w:rsidRPr="008E4C7F">
              <w:rPr>
                <w:rFonts w:ascii="Times New Roman" w:eastAsia="Calibri" w:hAnsi="Times New Roman" w:cs="Times New Roman"/>
                <w:b/>
                <w:color w:val="000000"/>
              </w:rPr>
              <w:t xml:space="preserve">Coverage </w:t>
            </w:r>
          </w:p>
        </w:tc>
        <w:tc>
          <w:tcPr>
            <w:tcW w:w="960" w:type="pct"/>
          </w:tcPr>
          <w:p w:rsidR="003067A8" w:rsidRPr="008E4C7F" w:rsidRDefault="003067A8" w:rsidP="00D42D85">
            <w:pPr>
              <w:rPr>
                <w:rFonts w:ascii="Times New Roman" w:eastAsia="Calibri" w:hAnsi="Times New Roman" w:cs="Times New Roman"/>
                <w:b/>
                <w:color w:val="000000"/>
              </w:rPr>
            </w:pPr>
            <w:r w:rsidRPr="008E4C7F">
              <w:rPr>
                <w:rFonts w:ascii="Times New Roman" w:eastAsia="Calibri" w:hAnsi="Times New Roman" w:cs="Times New Roman"/>
                <w:b/>
                <w:color w:val="000000"/>
              </w:rPr>
              <w:t>RoN-Value (Relevance of Necessity)</w:t>
            </w:r>
          </w:p>
        </w:tc>
      </w:tr>
      <w:tr w:rsidR="00192DB6" w:rsidRPr="003067A8" w:rsidTr="00D42D85">
        <w:tc>
          <w:tcPr>
            <w:tcW w:w="2119" w:type="pct"/>
          </w:tcPr>
          <w:p w:rsidR="00192DB6" w:rsidRPr="008E4C7F" w:rsidRDefault="00192DB6" w:rsidP="00192DB6">
            <w:pPr>
              <w:rPr>
                <w:rFonts w:ascii="Times New Roman" w:eastAsia="Calibri" w:hAnsi="Times New Roman" w:cs="Times New Roman"/>
                <w:b/>
                <w:color w:val="000000"/>
              </w:rPr>
            </w:pPr>
            <w:r w:rsidRPr="008E4C7F">
              <w:rPr>
                <w:rFonts w:ascii="Times New Roman" w:eastAsia="Calibri" w:hAnsi="Times New Roman" w:cs="Times New Roman"/>
                <w:b/>
                <w:color w:val="000000"/>
              </w:rPr>
              <w:t xml:space="preserve">Problem Stream Budget </w:t>
            </w:r>
          </w:p>
        </w:tc>
        <w:tc>
          <w:tcPr>
            <w:tcW w:w="961" w:type="pct"/>
          </w:tcPr>
          <w:p w:rsidR="00192DB6" w:rsidRPr="008E4C7F" w:rsidRDefault="00192DB6" w:rsidP="00192DB6">
            <w:pPr>
              <w:rPr>
                <w:rFonts w:ascii="Times New Roman" w:eastAsia="Calibri" w:hAnsi="Times New Roman" w:cs="Times New Roman"/>
                <w:b/>
                <w:color w:val="000000"/>
              </w:rPr>
            </w:pPr>
            <w:r w:rsidRPr="008E4C7F">
              <w:rPr>
                <w:rFonts w:ascii="Times New Roman" w:eastAsia="Calibri" w:hAnsi="Times New Roman" w:cs="Times New Roman"/>
                <w:b/>
                <w:color w:val="000000"/>
              </w:rPr>
              <w:t>0.81</w:t>
            </w:r>
          </w:p>
        </w:tc>
        <w:tc>
          <w:tcPr>
            <w:tcW w:w="960" w:type="pct"/>
          </w:tcPr>
          <w:p w:rsidR="00192DB6" w:rsidRPr="008E4C7F" w:rsidRDefault="00192DB6" w:rsidP="00192DB6">
            <w:pPr>
              <w:rPr>
                <w:rFonts w:ascii="Times New Roman" w:eastAsia="Calibri" w:hAnsi="Times New Roman" w:cs="Times New Roman"/>
                <w:b/>
                <w:color w:val="000000"/>
              </w:rPr>
            </w:pPr>
            <w:r w:rsidRPr="008E4C7F">
              <w:rPr>
                <w:rFonts w:ascii="Times New Roman" w:eastAsia="Calibri" w:hAnsi="Times New Roman" w:cs="Times New Roman"/>
                <w:b/>
                <w:color w:val="000000"/>
              </w:rPr>
              <w:t>0.52</w:t>
            </w:r>
          </w:p>
        </w:tc>
        <w:tc>
          <w:tcPr>
            <w:tcW w:w="960" w:type="pct"/>
          </w:tcPr>
          <w:p w:rsidR="00192DB6" w:rsidRPr="008E4C7F" w:rsidRDefault="00192DB6" w:rsidP="00192DB6">
            <w:pPr>
              <w:rPr>
                <w:rFonts w:ascii="Times New Roman" w:eastAsia="Calibri" w:hAnsi="Times New Roman" w:cs="Times New Roman"/>
                <w:b/>
                <w:color w:val="000000"/>
              </w:rPr>
            </w:pPr>
            <w:r w:rsidRPr="008E4C7F">
              <w:rPr>
                <w:rFonts w:ascii="Times New Roman" w:eastAsia="Calibri" w:hAnsi="Times New Roman" w:cs="Times New Roman"/>
                <w:b/>
                <w:color w:val="000000"/>
              </w:rPr>
              <w:t>0.59</w:t>
            </w:r>
          </w:p>
        </w:tc>
      </w:tr>
      <w:tr w:rsidR="00192DB6" w:rsidRPr="003067A8" w:rsidTr="00D42D85">
        <w:tc>
          <w:tcPr>
            <w:tcW w:w="2119"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~Problem Stream Climate + Policy Window</w:t>
            </w:r>
          </w:p>
        </w:tc>
        <w:tc>
          <w:tcPr>
            <w:tcW w:w="961"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0.92</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0.59</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0.63</w:t>
            </w:r>
          </w:p>
        </w:tc>
      </w:tr>
      <w:tr w:rsidR="00192DB6" w:rsidRPr="003067A8" w:rsidTr="00D42D85">
        <w:tc>
          <w:tcPr>
            <w:tcW w:w="2119"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~Political Stream  + Policy Window</w:t>
            </w:r>
          </w:p>
        </w:tc>
        <w:tc>
          <w:tcPr>
            <w:tcW w:w="961"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0.9</w:t>
            </w:r>
            <w:r>
              <w:rPr>
                <w:rFonts w:ascii="Times New Roman" w:eastAsia="Calibri" w:hAnsi="Times New Roman" w:cs="Times New Roman"/>
                <w:color w:val="000000"/>
              </w:rPr>
              <w:t>2</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0.5</w:t>
            </w:r>
            <w:r>
              <w:rPr>
                <w:rFonts w:ascii="Times New Roman" w:eastAsia="Calibri" w:hAnsi="Times New Roman" w:cs="Times New Roman"/>
                <w:color w:val="000000"/>
              </w:rPr>
              <w:t>0</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w:t>
            </w:r>
            <w:r>
              <w:rPr>
                <w:rFonts w:ascii="Times New Roman" w:eastAsia="Calibri" w:hAnsi="Times New Roman" w:cs="Times New Roman"/>
                <w:color w:val="000000"/>
              </w:rPr>
              <w:t>49</w:t>
            </w:r>
          </w:p>
        </w:tc>
      </w:tr>
      <w:tr w:rsidR="00192DB6" w:rsidRPr="003067A8" w:rsidTr="00D42D85">
        <w:tc>
          <w:tcPr>
            <w:tcW w:w="2119"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~Problem Stream Climate + ~Political Stream + ~Policy Window</w:t>
            </w:r>
          </w:p>
        </w:tc>
        <w:tc>
          <w:tcPr>
            <w:tcW w:w="961"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0.81</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0.33</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0.10</w:t>
            </w:r>
          </w:p>
        </w:tc>
      </w:tr>
      <w:tr w:rsidR="00192DB6" w:rsidRPr="003067A8" w:rsidTr="00D42D85">
        <w:tc>
          <w:tcPr>
            <w:tcW w:w="2119"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~Problem Stream Climate + Political Stream + ~Policy Window</w:t>
            </w:r>
          </w:p>
        </w:tc>
        <w:tc>
          <w:tcPr>
            <w:tcW w:w="961"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0.86</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0.34</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0.08</w:t>
            </w:r>
          </w:p>
        </w:tc>
      </w:tr>
      <w:tr w:rsidR="00192DB6" w:rsidRPr="003067A8" w:rsidTr="00D42D85">
        <w:tc>
          <w:tcPr>
            <w:tcW w:w="2119"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 xml:space="preserve">Problem Stream Climate + </w:t>
            </w:r>
            <w:r w:rsidRPr="008E4C7F">
              <w:rPr>
                <w:rFonts w:ascii="Times New Roman" w:eastAsia="Calibri" w:hAnsi="Times New Roman" w:cs="Times New Roman"/>
                <w:color w:val="000000"/>
                <w:vertAlign w:val="superscript"/>
              </w:rPr>
              <w:t>~</w:t>
            </w:r>
            <w:r w:rsidRPr="008E4C7F">
              <w:rPr>
                <w:rFonts w:ascii="Times New Roman" w:eastAsia="Calibri" w:hAnsi="Times New Roman" w:cs="Times New Roman"/>
                <w:color w:val="000000"/>
              </w:rPr>
              <w:t>Political Stream + ~Policy Window</w:t>
            </w:r>
          </w:p>
        </w:tc>
        <w:tc>
          <w:tcPr>
            <w:tcW w:w="961"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0.81</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0.34</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0.15</w:t>
            </w:r>
          </w:p>
        </w:tc>
      </w:tr>
      <w:tr w:rsidR="00192DB6" w:rsidRPr="003067A8" w:rsidTr="00D42D85">
        <w:tc>
          <w:tcPr>
            <w:tcW w:w="2119"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Problem Stream Climate + Political Stream + ~Policy Window</w:t>
            </w:r>
          </w:p>
        </w:tc>
        <w:tc>
          <w:tcPr>
            <w:tcW w:w="961"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0.86</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0.35</w:t>
            </w:r>
          </w:p>
        </w:tc>
        <w:tc>
          <w:tcPr>
            <w:tcW w:w="960" w:type="pct"/>
          </w:tcPr>
          <w:p w:rsidR="00192DB6" w:rsidRPr="008E4C7F" w:rsidRDefault="00192DB6" w:rsidP="00192DB6">
            <w:pPr>
              <w:rPr>
                <w:rFonts w:ascii="Times New Roman" w:eastAsia="Calibri" w:hAnsi="Times New Roman" w:cs="Times New Roman"/>
                <w:color w:val="000000"/>
              </w:rPr>
            </w:pPr>
            <w:r w:rsidRPr="008E4C7F">
              <w:rPr>
                <w:rFonts w:ascii="Times New Roman" w:eastAsia="Calibri" w:hAnsi="Times New Roman" w:cs="Times New Roman"/>
                <w:color w:val="000000"/>
              </w:rPr>
              <w:t>0.12</w:t>
            </w:r>
          </w:p>
        </w:tc>
      </w:tr>
    </w:tbl>
    <w:p w:rsidR="003067A8" w:rsidRDefault="003067A8" w:rsidP="003067A8">
      <w:pPr>
        <w:rPr>
          <w:rFonts w:ascii="Times New Roman" w:eastAsia="Calibri" w:hAnsi="Times New Roman" w:cs="Times New Roman"/>
          <w:sz w:val="20"/>
        </w:rPr>
      </w:pPr>
      <w:r w:rsidRPr="003067A8">
        <w:rPr>
          <w:rFonts w:ascii="Times New Roman" w:eastAsia="Calibri" w:hAnsi="Times New Roman" w:cs="Times New Roman"/>
          <w:sz w:val="20"/>
        </w:rPr>
        <w:t>Note: „~“ indicates the negation of a condition. „+“</w:t>
      </w:r>
      <w:r w:rsidRPr="004022D9">
        <w:rPr>
          <w:rFonts w:ascii="Times New Roman" w:eastAsia="Calibri" w:hAnsi="Times New Roman" w:cs="Times New Roman"/>
          <w:sz w:val="20"/>
        </w:rPr>
        <w:t xml:space="preserve"> </w:t>
      </w:r>
      <w:r>
        <w:rPr>
          <w:rFonts w:ascii="Times New Roman" w:eastAsia="Calibri" w:hAnsi="Times New Roman" w:cs="Times New Roman"/>
          <w:sz w:val="20"/>
        </w:rPr>
        <w:t>stands for a logical</w:t>
      </w:r>
      <w:r w:rsidRPr="004022D9">
        <w:rPr>
          <w:rFonts w:ascii="Times New Roman" w:eastAsia="Calibri" w:hAnsi="Times New Roman" w:cs="Times New Roman"/>
          <w:sz w:val="20"/>
        </w:rPr>
        <w:t xml:space="preserve"> </w:t>
      </w:r>
      <w:r>
        <w:rPr>
          <w:rFonts w:ascii="Times New Roman" w:eastAsia="Calibri" w:hAnsi="Times New Roman" w:cs="Times New Roman"/>
          <w:sz w:val="20"/>
        </w:rPr>
        <w:t>“or</w:t>
      </w:r>
      <w:r w:rsidRPr="004022D9">
        <w:rPr>
          <w:rFonts w:ascii="Times New Roman" w:eastAsia="Calibri" w:hAnsi="Times New Roman" w:cs="Times New Roman"/>
          <w:sz w:val="20"/>
        </w:rPr>
        <w:t>“</w:t>
      </w:r>
    </w:p>
    <w:p w:rsidR="00192DB6" w:rsidRDefault="00192DB6" w:rsidP="003067A8">
      <w:pPr>
        <w:rPr>
          <w:rFonts w:ascii="Times New Roman" w:eastAsia="Calibri" w:hAnsi="Times New Roman" w:cs="Times New Roman"/>
          <w:sz w:val="20"/>
        </w:rPr>
        <w:sectPr w:rsidR="00192DB6" w:rsidSect="0040229F">
          <w:pgSz w:w="11906" w:h="16838"/>
          <w:pgMar w:top="1417" w:right="1417" w:bottom="1134" w:left="1417" w:header="708" w:footer="708" w:gutter="0"/>
          <w:cols w:space="708"/>
          <w:docGrid w:linePitch="360"/>
        </w:sectPr>
      </w:pPr>
    </w:p>
    <w:p w:rsidR="003067A8" w:rsidRDefault="00642515" w:rsidP="003067A8">
      <w:pPr>
        <w:rPr>
          <w:rFonts w:ascii="Times New Roman" w:eastAsia="Calibri" w:hAnsi="Times New Roman" w:cs="Times New Roman"/>
          <w:sz w:val="20"/>
        </w:rPr>
      </w:pPr>
      <w:r>
        <w:rPr>
          <w:rFonts w:ascii="Times New Roman" w:eastAsia="Calibri" w:hAnsi="Times New Roman" w:cs="Times New Roman"/>
          <w:sz w:val="24"/>
          <w:szCs w:val="24"/>
        </w:rPr>
        <w:t>Table A</w:t>
      </w:r>
      <w:r w:rsidR="00BB1795">
        <w:rPr>
          <w:rFonts w:ascii="Times New Roman" w:eastAsia="Calibri" w:hAnsi="Times New Roman" w:cs="Times New Roman"/>
          <w:sz w:val="24"/>
          <w:szCs w:val="24"/>
        </w:rPr>
        <w:t>5</w:t>
      </w:r>
      <w:r>
        <w:rPr>
          <w:rFonts w:ascii="Times New Roman" w:eastAsia="Calibri" w:hAnsi="Times New Roman" w:cs="Times New Roman"/>
          <w:sz w:val="24"/>
          <w:szCs w:val="24"/>
        </w:rPr>
        <w:t>: Truth Table</w:t>
      </w:r>
      <w:r w:rsidR="003067A8">
        <w:rPr>
          <w:rFonts w:ascii="Times New Roman" w:eastAsia="Calibri" w:hAnsi="Times New Roman" w:cs="Times New Roman"/>
          <w:sz w:val="24"/>
          <w:szCs w:val="24"/>
        </w:rPr>
        <w:t xml:space="preserve"> </w:t>
      </w:r>
    </w:p>
    <w:tbl>
      <w:tblPr>
        <w:tblW w:w="4952" w:type="pct"/>
        <w:tblLayout w:type="fixed"/>
        <w:tblLook w:val="04A0" w:firstRow="1" w:lastRow="0" w:firstColumn="1" w:lastColumn="0" w:noHBand="0" w:noVBand="1"/>
      </w:tblPr>
      <w:tblGrid>
        <w:gridCol w:w="774"/>
        <w:gridCol w:w="1274"/>
        <w:gridCol w:w="1274"/>
        <w:gridCol w:w="1273"/>
        <w:gridCol w:w="1273"/>
        <w:gridCol w:w="1479"/>
        <w:gridCol w:w="1344"/>
        <w:gridCol w:w="1347"/>
        <w:gridCol w:w="4326"/>
      </w:tblGrid>
      <w:tr w:rsidR="003067A8" w:rsidRPr="00A64577" w:rsidTr="004F07C1">
        <w:trPr>
          <w:trHeight w:val="570"/>
        </w:trPr>
        <w:tc>
          <w:tcPr>
            <w:tcW w:w="269" w:type="pct"/>
            <w:tcBorders>
              <w:top w:val="single" w:sz="4" w:space="0" w:color="auto"/>
              <w:left w:val="nil"/>
              <w:bottom w:val="single" w:sz="4" w:space="0" w:color="auto"/>
              <w:right w:val="single" w:sz="4" w:space="0" w:color="auto"/>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Nr.</w:t>
            </w:r>
          </w:p>
        </w:tc>
        <w:tc>
          <w:tcPr>
            <w:tcW w:w="443" w:type="pct"/>
            <w:tcBorders>
              <w:top w:val="single" w:sz="4" w:space="0" w:color="auto"/>
              <w:left w:val="single" w:sz="4" w:space="0" w:color="auto"/>
              <w:bottom w:val="single" w:sz="4" w:space="0" w:color="auto"/>
              <w:right w:val="nil"/>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Problem Stream Climate</w:t>
            </w:r>
          </w:p>
        </w:tc>
        <w:tc>
          <w:tcPr>
            <w:tcW w:w="443" w:type="pct"/>
            <w:tcBorders>
              <w:top w:val="single" w:sz="4" w:space="0" w:color="auto"/>
              <w:left w:val="nil"/>
              <w:bottom w:val="single" w:sz="4" w:space="0" w:color="auto"/>
              <w:right w:val="nil"/>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Problem Stream Budget</w:t>
            </w:r>
          </w:p>
        </w:tc>
        <w:tc>
          <w:tcPr>
            <w:tcW w:w="443" w:type="pct"/>
            <w:tcBorders>
              <w:top w:val="single" w:sz="4" w:space="0" w:color="auto"/>
              <w:left w:val="nil"/>
              <w:bottom w:val="single" w:sz="4" w:space="0" w:color="auto"/>
              <w:right w:val="nil"/>
            </w:tcBorders>
            <w:shd w:val="clear" w:color="auto" w:fill="auto"/>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Political Stream</w:t>
            </w:r>
          </w:p>
        </w:tc>
        <w:tc>
          <w:tcPr>
            <w:tcW w:w="443" w:type="pct"/>
            <w:tcBorders>
              <w:top w:val="single" w:sz="4" w:space="0" w:color="auto"/>
              <w:left w:val="nil"/>
              <w:bottom w:val="single" w:sz="4" w:space="0" w:color="auto"/>
              <w:right w:val="nil"/>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Policy Window</w:t>
            </w:r>
          </w:p>
        </w:tc>
        <w:tc>
          <w:tcPr>
            <w:tcW w:w="515" w:type="pct"/>
            <w:tcBorders>
              <w:top w:val="single" w:sz="4" w:space="0" w:color="auto"/>
              <w:left w:val="nil"/>
              <w:bottom w:val="single" w:sz="4" w:space="0" w:color="auto"/>
              <w:right w:val="nil"/>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 xml:space="preserve">Consistency </w:t>
            </w:r>
          </w:p>
        </w:tc>
        <w:tc>
          <w:tcPr>
            <w:tcW w:w="468" w:type="pct"/>
            <w:tcBorders>
              <w:top w:val="single" w:sz="4" w:space="0" w:color="auto"/>
              <w:left w:val="nil"/>
              <w:bottom w:val="single" w:sz="4" w:space="0" w:color="auto"/>
              <w:right w:val="nil"/>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PRI-Value</w:t>
            </w:r>
          </w:p>
        </w:tc>
        <w:tc>
          <w:tcPr>
            <w:tcW w:w="469" w:type="pct"/>
            <w:tcBorders>
              <w:top w:val="single" w:sz="4" w:space="0" w:color="auto"/>
              <w:left w:val="nil"/>
              <w:bottom w:val="single" w:sz="4" w:space="0" w:color="auto"/>
              <w:right w:val="single" w:sz="4" w:space="0" w:color="auto"/>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Cases</w:t>
            </w:r>
          </w:p>
        </w:tc>
        <w:tc>
          <w:tcPr>
            <w:tcW w:w="1506" w:type="pct"/>
            <w:tcBorders>
              <w:top w:val="single" w:sz="4" w:space="0" w:color="auto"/>
              <w:left w:val="single" w:sz="4" w:space="0" w:color="auto"/>
              <w:bottom w:val="single" w:sz="4" w:space="0" w:color="auto"/>
              <w:right w:val="nil"/>
            </w:tcBorders>
            <w:shd w:val="clear" w:color="auto" w:fill="auto"/>
            <w:noWrap/>
            <w:hideMark/>
          </w:tcPr>
          <w:p w:rsidR="003067A8" w:rsidRPr="004F07C1" w:rsidRDefault="003067A8" w:rsidP="00D42D85">
            <w:pPr>
              <w:spacing w:after="0" w:line="240" w:lineRule="auto"/>
              <w:rPr>
                <w:rFonts w:ascii="Times New Roman" w:eastAsia="Times New Roman" w:hAnsi="Times New Roman" w:cs="Times New Roman"/>
                <w:b/>
                <w:bCs/>
                <w:color w:val="000000"/>
              </w:rPr>
            </w:pPr>
            <w:r w:rsidRPr="004F07C1">
              <w:rPr>
                <w:rFonts w:ascii="Times New Roman" w:hAnsi="Times New Roman" w:cs="Times New Roman"/>
                <w:b/>
              </w:rPr>
              <w:t>Countries</w:t>
            </w:r>
          </w:p>
        </w:tc>
      </w:tr>
      <w:tr w:rsidR="0093366D" w:rsidRPr="00A64577" w:rsidTr="004F07C1">
        <w:trPr>
          <w:trHeight w:val="254"/>
        </w:trPr>
        <w:tc>
          <w:tcPr>
            <w:tcW w:w="269" w:type="pct"/>
            <w:tcBorders>
              <w:top w:val="single" w:sz="4" w:space="0" w:color="auto"/>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1</w:t>
            </w:r>
          </w:p>
        </w:tc>
        <w:tc>
          <w:tcPr>
            <w:tcW w:w="443" w:type="pct"/>
            <w:tcBorders>
              <w:top w:val="single" w:sz="4" w:space="0" w:color="auto"/>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single" w:sz="4" w:space="0" w:color="auto"/>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single" w:sz="4" w:space="0" w:color="auto"/>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single" w:sz="4" w:space="0" w:color="auto"/>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515" w:type="pct"/>
            <w:tcBorders>
              <w:top w:val="single" w:sz="4" w:space="0" w:color="auto"/>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68" w:type="pct"/>
            <w:tcBorders>
              <w:top w:val="single" w:sz="4" w:space="0" w:color="auto"/>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69" w:type="pct"/>
            <w:tcBorders>
              <w:top w:val="single" w:sz="4" w:space="0" w:color="auto"/>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2</w:t>
            </w:r>
          </w:p>
        </w:tc>
        <w:tc>
          <w:tcPr>
            <w:tcW w:w="1506" w:type="pct"/>
            <w:tcBorders>
              <w:top w:val="single" w:sz="4" w:space="0" w:color="auto"/>
              <w:left w:val="single" w:sz="4" w:space="0" w:color="auto"/>
              <w:bottom w:val="nil"/>
              <w:right w:val="nil"/>
            </w:tcBorders>
            <w:shd w:val="clear" w:color="auto" w:fill="auto"/>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b/>
                <w:bCs/>
                <w:color w:val="000000"/>
              </w:rPr>
              <w:t>Iceland_09-13</w:t>
            </w:r>
            <w:r w:rsidRPr="004F07C1">
              <w:rPr>
                <w:rFonts w:ascii="Times New Roman" w:hAnsi="Times New Roman" w:cs="Times New Roman"/>
                <w:color w:val="000000"/>
              </w:rPr>
              <w:t xml:space="preserve">; </w:t>
            </w:r>
            <w:r w:rsidRPr="004F07C1">
              <w:rPr>
                <w:rFonts w:ascii="Times New Roman" w:hAnsi="Times New Roman" w:cs="Times New Roman"/>
                <w:b/>
                <w:bCs/>
                <w:color w:val="000000"/>
              </w:rPr>
              <w:t>Ireland_07-11</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2</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0.68</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0.68</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3</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 xml:space="preserve">France_07-12; </w:t>
            </w:r>
            <w:r w:rsidRPr="004F07C1">
              <w:rPr>
                <w:rFonts w:ascii="Times New Roman" w:hAnsi="Times New Roman" w:cs="Times New Roman"/>
                <w:b/>
                <w:bCs/>
                <w:color w:val="000000"/>
              </w:rPr>
              <w:t>France_12-17</w:t>
            </w:r>
            <w:r w:rsidRPr="004F07C1">
              <w:rPr>
                <w:rFonts w:ascii="Times New Roman" w:hAnsi="Times New Roman" w:cs="Times New Roman"/>
                <w:color w:val="000000"/>
              </w:rPr>
              <w:t xml:space="preserve">; </w:t>
            </w:r>
            <w:r w:rsidRPr="004F07C1">
              <w:rPr>
                <w:rFonts w:ascii="Times New Roman" w:hAnsi="Times New Roman" w:cs="Times New Roman"/>
                <w:b/>
                <w:bCs/>
                <w:color w:val="000000"/>
              </w:rPr>
              <w:t>UK_10-15</w:t>
            </w:r>
          </w:p>
        </w:tc>
      </w:tr>
      <w:tr w:rsidR="0093366D" w:rsidRPr="00373F46"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3</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0.48</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0.48</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3</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b/>
                <w:bCs/>
                <w:color w:val="000000"/>
              </w:rPr>
              <w:t>Portugal_11-15</w:t>
            </w:r>
            <w:r w:rsidRPr="004F07C1">
              <w:rPr>
                <w:rFonts w:ascii="Times New Roman" w:hAnsi="Times New Roman" w:cs="Times New Roman"/>
                <w:color w:val="000000"/>
              </w:rPr>
              <w:t>;</w:t>
            </w:r>
            <w:r w:rsidRPr="004F07C1">
              <w:rPr>
                <w:rFonts w:ascii="Times New Roman" w:hAnsi="Times New Roman" w:cs="Times New Roman"/>
                <w:b/>
                <w:bCs/>
                <w:color w:val="000000"/>
              </w:rPr>
              <w:t xml:space="preserve"> Spain_11-15; </w:t>
            </w:r>
            <w:r w:rsidRPr="004F07C1">
              <w:rPr>
                <w:rFonts w:ascii="Times New Roman" w:hAnsi="Times New Roman" w:cs="Times New Roman"/>
                <w:color w:val="000000"/>
              </w:rPr>
              <w:t>UK_05-10</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4</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0.26</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0.26</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Portugal_09-11</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5</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0.17</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0.17</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France_02-07</w:t>
            </w:r>
          </w:p>
        </w:tc>
      </w:tr>
      <w:tr w:rsidR="0093366D" w:rsidRPr="00373F46"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6</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0.13</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0.13</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3</w:t>
            </w:r>
          </w:p>
        </w:tc>
        <w:tc>
          <w:tcPr>
            <w:tcW w:w="1506" w:type="pct"/>
            <w:tcBorders>
              <w:top w:val="nil"/>
              <w:left w:val="single" w:sz="4" w:space="0" w:color="auto"/>
              <w:bottom w:val="nil"/>
              <w:right w:val="nil"/>
            </w:tcBorders>
            <w:shd w:val="clear" w:color="auto" w:fill="auto"/>
            <w:vAlign w:val="center"/>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Iceland_06-09; Portugal_05-09; Spain_08-11</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7</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2</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Iceland_03-06; Spain_04-08</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rPr>
              <w:t>8</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0</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1</w:t>
            </w:r>
          </w:p>
        </w:tc>
        <w:tc>
          <w:tcPr>
            <w:tcW w:w="1506" w:type="pct"/>
            <w:tcBorders>
              <w:top w:val="nil"/>
              <w:left w:val="single" w:sz="4" w:space="0" w:color="auto"/>
              <w:bottom w:val="nil"/>
              <w:right w:val="nil"/>
            </w:tcBorders>
            <w:shd w:val="clear" w:color="auto" w:fill="auto"/>
            <w:noWrap/>
            <w:vAlign w:val="center"/>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color w:val="000000"/>
              </w:rPr>
              <w:t>Ireland_02-07</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rPr>
              <w:t>9</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1</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rPr>
            </w:pPr>
            <w:r w:rsidRPr="004F07C1">
              <w:rPr>
                <w:rFonts w:ascii="Times New Roman" w:hAnsi="Times New Roman" w:cs="Times New Roman"/>
                <w:i/>
              </w:rPr>
              <w:t>-</w:t>
            </w:r>
          </w:p>
        </w:tc>
      </w:tr>
      <w:tr w:rsidR="0093366D" w:rsidRPr="00373F46"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10</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eastAsia="Calibri" w:hAnsi="Times New Roman" w:cs="Times New Roman"/>
                <w:i/>
                <w:color w:val="000000"/>
              </w:rPr>
            </w:pPr>
            <w:r w:rsidRPr="004F07C1">
              <w:rPr>
                <w:rFonts w:ascii="Times New Roman" w:eastAsia="Calibri" w:hAnsi="Times New Roman" w:cs="Times New Roman"/>
                <w:i/>
                <w:color w:val="000000"/>
              </w:rPr>
              <w:softHyphen/>
              <w:t>-</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11</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eastAsia="Calibri" w:hAnsi="Times New Roman" w:cs="Times New Roman"/>
                <w:i/>
                <w:color w:val="000000"/>
              </w:rPr>
            </w:pPr>
            <w:r w:rsidRPr="004F07C1">
              <w:rPr>
                <w:rFonts w:ascii="Times New Roman" w:eastAsia="Calibri" w:hAnsi="Times New Roman" w:cs="Times New Roman"/>
                <w:i/>
                <w:color w:val="000000"/>
              </w:rPr>
              <w:t>-</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12</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eastAsia="Calibri" w:hAnsi="Times New Roman" w:cs="Times New Roman"/>
                <w:i/>
                <w:color w:val="000000"/>
              </w:rPr>
            </w:pPr>
            <w:r w:rsidRPr="004F07C1">
              <w:rPr>
                <w:rFonts w:ascii="Times New Roman" w:eastAsia="Calibri" w:hAnsi="Times New Roman" w:cs="Times New Roman"/>
                <w:i/>
                <w:color w:val="000000"/>
              </w:rPr>
              <w:t>-</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13</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eastAsia="Calibri" w:hAnsi="Times New Roman" w:cs="Times New Roman"/>
                <w:i/>
                <w:color w:val="000000"/>
              </w:rPr>
            </w:pPr>
            <w:r w:rsidRPr="004F07C1">
              <w:rPr>
                <w:rFonts w:ascii="Times New Roman" w:eastAsia="Calibri" w:hAnsi="Times New Roman" w:cs="Times New Roman"/>
                <w:i/>
                <w:color w:val="000000"/>
              </w:rPr>
              <w:t>-</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14</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eastAsia="Calibri" w:hAnsi="Times New Roman" w:cs="Times New Roman"/>
                <w:i/>
                <w:color w:val="000000"/>
              </w:rPr>
            </w:pPr>
            <w:r w:rsidRPr="004F07C1">
              <w:rPr>
                <w:rFonts w:ascii="Times New Roman" w:eastAsia="Calibri" w:hAnsi="Times New Roman" w:cs="Times New Roman"/>
                <w:i/>
                <w:color w:val="000000"/>
              </w:rPr>
              <w:t>-</w:t>
            </w:r>
          </w:p>
        </w:tc>
      </w:tr>
      <w:tr w:rsidR="0093366D" w:rsidRPr="00A64577" w:rsidTr="004F07C1">
        <w:trPr>
          <w:trHeight w:val="254"/>
        </w:trPr>
        <w:tc>
          <w:tcPr>
            <w:tcW w:w="269" w:type="pct"/>
            <w:tcBorders>
              <w:top w:val="nil"/>
              <w:left w:val="nil"/>
              <w:bottom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15</w:t>
            </w:r>
          </w:p>
        </w:tc>
        <w:tc>
          <w:tcPr>
            <w:tcW w:w="443" w:type="pct"/>
            <w:tcBorders>
              <w:top w:val="nil"/>
              <w:left w:val="single" w:sz="4" w:space="0" w:color="auto"/>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515"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bottom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bottom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bottom w:val="nil"/>
              <w:right w:val="nil"/>
            </w:tcBorders>
            <w:shd w:val="clear" w:color="auto" w:fill="auto"/>
            <w:noWrap/>
            <w:vAlign w:val="bottom"/>
          </w:tcPr>
          <w:p w:rsidR="0093366D" w:rsidRPr="004F07C1" w:rsidRDefault="0093366D" w:rsidP="0093366D">
            <w:pPr>
              <w:keepNext/>
              <w:keepLines/>
              <w:spacing w:before="40" w:after="0" w:line="240" w:lineRule="auto"/>
              <w:outlineLvl w:val="3"/>
              <w:rPr>
                <w:rFonts w:ascii="Times New Roman" w:eastAsia="Calibri" w:hAnsi="Times New Roman" w:cs="Times New Roman"/>
                <w:i/>
                <w:color w:val="000000"/>
              </w:rPr>
            </w:pPr>
            <w:r w:rsidRPr="004F07C1">
              <w:rPr>
                <w:rFonts w:ascii="Times New Roman" w:eastAsia="Calibri" w:hAnsi="Times New Roman" w:cs="Times New Roman"/>
                <w:i/>
                <w:color w:val="000000"/>
              </w:rPr>
              <w:t>-</w:t>
            </w:r>
          </w:p>
        </w:tc>
      </w:tr>
      <w:tr w:rsidR="0093366D" w:rsidRPr="00A64577" w:rsidTr="004F07C1">
        <w:trPr>
          <w:trHeight w:val="254"/>
        </w:trPr>
        <w:tc>
          <w:tcPr>
            <w:tcW w:w="269" w:type="pct"/>
            <w:tcBorders>
              <w:top w:val="nil"/>
              <w:left w:val="nil"/>
              <w:right w:val="single" w:sz="4" w:space="0" w:color="auto"/>
            </w:tcBorders>
            <w:shd w:val="clear" w:color="auto" w:fill="auto"/>
            <w:noWrap/>
          </w:tcPr>
          <w:p w:rsidR="0093366D" w:rsidRPr="004F07C1" w:rsidRDefault="0093366D" w:rsidP="0093366D">
            <w:pPr>
              <w:spacing w:after="0" w:line="240" w:lineRule="auto"/>
              <w:rPr>
                <w:rFonts w:ascii="Times New Roman" w:eastAsia="Times New Roman" w:hAnsi="Times New Roman" w:cs="Times New Roman"/>
                <w:i/>
                <w:color w:val="000000"/>
              </w:rPr>
            </w:pPr>
            <w:r w:rsidRPr="004F07C1">
              <w:rPr>
                <w:rFonts w:ascii="Times New Roman" w:hAnsi="Times New Roman" w:cs="Times New Roman"/>
                <w:i/>
              </w:rPr>
              <w:t>16</w:t>
            </w:r>
          </w:p>
        </w:tc>
        <w:tc>
          <w:tcPr>
            <w:tcW w:w="443" w:type="pct"/>
            <w:tcBorders>
              <w:top w:val="nil"/>
              <w:left w:val="single" w:sz="4" w:space="0" w:color="auto"/>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443" w:type="pct"/>
            <w:tcBorders>
              <w:top w:val="nil"/>
              <w:left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443" w:type="pct"/>
            <w:tcBorders>
              <w:top w:val="nil"/>
              <w:left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1</w:t>
            </w:r>
          </w:p>
        </w:tc>
        <w:tc>
          <w:tcPr>
            <w:tcW w:w="515" w:type="pct"/>
            <w:tcBorders>
              <w:top w:val="nil"/>
              <w:left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8" w:type="pct"/>
            <w:tcBorders>
              <w:top w:val="nil"/>
              <w:left w:val="nil"/>
              <w:right w:val="nil"/>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w:t>
            </w:r>
          </w:p>
        </w:tc>
        <w:tc>
          <w:tcPr>
            <w:tcW w:w="469" w:type="pct"/>
            <w:tcBorders>
              <w:top w:val="nil"/>
              <w:left w:val="nil"/>
              <w:right w:val="single" w:sz="4" w:space="0" w:color="auto"/>
            </w:tcBorders>
            <w:shd w:val="clear" w:color="auto" w:fill="auto"/>
            <w:noWrap/>
            <w:vAlign w:val="bottom"/>
          </w:tcPr>
          <w:p w:rsidR="0093366D" w:rsidRPr="004F07C1" w:rsidRDefault="0093366D" w:rsidP="0093366D">
            <w:pPr>
              <w:spacing w:after="0" w:line="240" w:lineRule="auto"/>
              <w:rPr>
                <w:rFonts w:ascii="Times New Roman" w:hAnsi="Times New Roman" w:cs="Times New Roman"/>
                <w:i/>
              </w:rPr>
            </w:pPr>
            <w:r w:rsidRPr="004F07C1">
              <w:rPr>
                <w:rFonts w:ascii="Times New Roman" w:hAnsi="Times New Roman" w:cs="Times New Roman"/>
                <w:i/>
                <w:color w:val="000000"/>
              </w:rPr>
              <w:t>0</w:t>
            </w:r>
          </w:p>
        </w:tc>
        <w:tc>
          <w:tcPr>
            <w:tcW w:w="1506" w:type="pct"/>
            <w:tcBorders>
              <w:top w:val="nil"/>
              <w:left w:val="single" w:sz="4" w:space="0" w:color="auto"/>
              <w:right w:val="nil"/>
            </w:tcBorders>
            <w:shd w:val="clear" w:color="auto" w:fill="auto"/>
            <w:noWrap/>
            <w:vAlign w:val="bottom"/>
          </w:tcPr>
          <w:p w:rsidR="0093366D" w:rsidRPr="004F07C1" w:rsidRDefault="0093366D" w:rsidP="0093366D">
            <w:pPr>
              <w:spacing w:after="0" w:line="240" w:lineRule="auto"/>
              <w:rPr>
                <w:rFonts w:ascii="Times New Roman" w:eastAsia="Calibri" w:hAnsi="Times New Roman" w:cs="Times New Roman"/>
                <w:i/>
                <w:color w:val="000000"/>
              </w:rPr>
            </w:pPr>
            <w:r w:rsidRPr="004F07C1">
              <w:rPr>
                <w:rFonts w:ascii="Times New Roman" w:eastAsia="Calibri" w:hAnsi="Times New Roman" w:cs="Times New Roman"/>
                <w:i/>
                <w:color w:val="000000"/>
              </w:rPr>
              <w:t>-</w:t>
            </w:r>
          </w:p>
        </w:tc>
      </w:tr>
    </w:tbl>
    <w:p w:rsidR="004A11C3" w:rsidRDefault="003067A8" w:rsidP="003067A8">
      <w:pPr>
        <w:rPr>
          <w:rFonts w:ascii="Times New Roman" w:eastAsia="Calibri" w:hAnsi="Times New Roman" w:cs="Times New Roman"/>
          <w:sz w:val="20"/>
        </w:rPr>
        <w:sectPr w:rsidR="004A11C3" w:rsidSect="004A11C3">
          <w:pgSz w:w="16838" w:h="11906" w:orient="landscape"/>
          <w:pgMar w:top="1417" w:right="1417" w:bottom="1417" w:left="1134" w:header="708" w:footer="708" w:gutter="0"/>
          <w:cols w:space="708"/>
          <w:docGrid w:linePitch="360"/>
        </w:sectPr>
      </w:pPr>
      <w:r>
        <w:rPr>
          <w:rFonts w:ascii="Times New Roman" w:eastAsia="Calibri" w:hAnsi="Times New Roman" w:cs="Times New Roman"/>
          <w:sz w:val="20"/>
        </w:rPr>
        <w:t>Note: Legislative periods</w:t>
      </w:r>
      <w:r w:rsidRPr="00DB5CBA">
        <w:rPr>
          <w:rFonts w:ascii="Times New Roman" w:eastAsia="Calibri" w:hAnsi="Times New Roman" w:cs="Times New Roman"/>
          <w:sz w:val="20"/>
        </w:rPr>
        <w:t xml:space="preserve"> in whic</w:t>
      </w:r>
      <w:r>
        <w:rPr>
          <w:rFonts w:ascii="Times New Roman" w:eastAsia="Calibri" w:hAnsi="Times New Roman" w:cs="Times New Roman"/>
          <w:sz w:val="20"/>
        </w:rPr>
        <w:t xml:space="preserve">h the carbon tax was adopted are presented in </w:t>
      </w:r>
      <w:r w:rsidRPr="00121424">
        <w:rPr>
          <w:rFonts w:ascii="Times New Roman" w:eastAsia="Calibri" w:hAnsi="Times New Roman" w:cs="Times New Roman"/>
          <w:sz w:val="20"/>
        </w:rPr>
        <w:t>bold</w:t>
      </w:r>
      <w:r>
        <w:rPr>
          <w:rFonts w:ascii="Times New Roman" w:eastAsia="Calibri" w:hAnsi="Times New Roman" w:cs="Times New Roman"/>
          <w:sz w:val="20"/>
        </w:rPr>
        <w:t xml:space="preserve"> characters. Logical remainders are presented in</w:t>
      </w:r>
      <w:r w:rsidRPr="00DB5CBA">
        <w:rPr>
          <w:rFonts w:ascii="Times New Roman" w:eastAsia="Calibri" w:hAnsi="Times New Roman" w:cs="Times New Roman"/>
          <w:sz w:val="20"/>
        </w:rPr>
        <w:t xml:space="preserve"> </w:t>
      </w:r>
      <w:r w:rsidRPr="00121424">
        <w:rPr>
          <w:rFonts w:ascii="Times New Roman" w:eastAsia="Calibri" w:hAnsi="Times New Roman" w:cs="Times New Roman"/>
          <w:sz w:val="20"/>
        </w:rPr>
        <w:t>italic</w:t>
      </w:r>
      <w:r w:rsidR="0093366D">
        <w:rPr>
          <w:rFonts w:ascii="Times New Roman" w:eastAsia="Calibri" w:hAnsi="Times New Roman" w:cs="Times New Roman"/>
          <w:sz w:val="20"/>
        </w:rPr>
        <w:t xml:space="preserve"> characters.</w:t>
      </w:r>
    </w:p>
    <w:p w:rsidR="00382D8C" w:rsidRPr="00F96B40" w:rsidRDefault="004760B1" w:rsidP="00F96B40">
      <w:pPr>
        <w:pStyle w:val="berschrift2"/>
        <w:spacing w:before="0" w:line="480" w:lineRule="auto"/>
        <w:ind w:left="357" w:hanging="357"/>
        <w:rPr>
          <w:rFonts w:ascii="Times New Roman" w:hAnsi="Times New Roman"/>
          <w:b/>
          <w:bCs/>
          <w:color w:val="auto"/>
          <w:sz w:val="24"/>
          <w:szCs w:val="24"/>
        </w:rPr>
      </w:pPr>
      <w:r w:rsidRPr="00F96B40">
        <w:rPr>
          <w:rFonts w:ascii="Times New Roman" w:hAnsi="Times New Roman"/>
          <w:b/>
          <w:bCs/>
          <w:color w:val="auto"/>
          <w:sz w:val="24"/>
          <w:szCs w:val="24"/>
        </w:rPr>
        <w:t>QCA – Intermediate and Most Parsimonious S</w:t>
      </w:r>
      <w:r w:rsidR="009B2B89" w:rsidRPr="00F96B40">
        <w:rPr>
          <w:rFonts w:ascii="Times New Roman" w:hAnsi="Times New Roman"/>
          <w:b/>
          <w:bCs/>
          <w:color w:val="auto"/>
          <w:sz w:val="24"/>
          <w:szCs w:val="24"/>
        </w:rPr>
        <w:t>olution</w:t>
      </w:r>
    </w:p>
    <w:p w:rsidR="009B2B89" w:rsidRDefault="009B2B89" w:rsidP="00F96B40">
      <w:pPr>
        <w:spacing w:after="0" w:line="480" w:lineRule="auto"/>
        <w:jc w:val="both"/>
        <w:rPr>
          <w:rFonts w:ascii="Times New Roman" w:eastAsia="Calibri" w:hAnsi="Times New Roman" w:cs="Times New Roman"/>
          <w:sz w:val="24"/>
          <w:szCs w:val="24"/>
        </w:rPr>
      </w:pPr>
      <w:r w:rsidRPr="00BB1795">
        <w:rPr>
          <w:rFonts w:ascii="Times New Roman" w:eastAsia="Calibri" w:hAnsi="Times New Roman" w:cs="Times New Roman"/>
          <w:sz w:val="24"/>
          <w:szCs w:val="24"/>
        </w:rPr>
        <w:t>Since QCA is a relative</w:t>
      </w:r>
      <w:r w:rsidR="006B0B3C" w:rsidRPr="00BB1795">
        <w:rPr>
          <w:rFonts w:ascii="Times New Roman" w:eastAsia="Calibri" w:hAnsi="Times New Roman" w:cs="Times New Roman"/>
          <w:sz w:val="24"/>
          <w:szCs w:val="24"/>
        </w:rPr>
        <w:t>ly new</w:t>
      </w:r>
      <w:r w:rsidRPr="00BB1795">
        <w:rPr>
          <w:rFonts w:ascii="Times New Roman" w:eastAsia="Calibri" w:hAnsi="Times New Roman" w:cs="Times New Roman"/>
          <w:sz w:val="24"/>
          <w:szCs w:val="24"/>
        </w:rPr>
        <w:t xml:space="preserve"> research approach, there are still </w:t>
      </w:r>
      <w:r w:rsidR="006B0B3C" w:rsidRPr="00BB1795">
        <w:rPr>
          <w:rFonts w:ascii="Times New Roman" w:eastAsia="Calibri" w:hAnsi="Times New Roman" w:cs="Times New Roman"/>
          <w:sz w:val="24"/>
          <w:szCs w:val="24"/>
        </w:rPr>
        <w:t>disputes about the correct</w:t>
      </w:r>
      <w:r w:rsidRPr="00BB1795">
        <w:rPr>
          <w:rFonts w:ascii="Times New Roman" w:eastAsia="Calibri" w:hAnsi="Times New Roman" w:cs="Times New Roman"/>
          <w:sz w:val="24"/>
          <w:szCs w:val="24"/>
        </w:rPr>
        <w:t xml:space="preserve"> application</w:t>
      </w:r>
      <w:r>
        <w:rPr>
          <w:rFonts w:ascii="Times New Roman" w:eastAsia="Calibri" w:hAnsi="Times New Roman" w:cs="Times New Roman"/>
          <w:sz w:val="24"/>
          <w:szCs w:val="24"/>
        </w:rPr>
        <w:t xml:space="preserve"> of the method. </w:t>
      </w:r>
      <w:r w:rsidR="006B0B3C">
        <w:rPr>
          <w:rFonts w:ascii="Times New Roman" w:eastAsia="Calibri" w:hAnsi="Times New Roman" w:cs="Times New Roman"/>
          <w:sz w:val="24"/>
          <w:szCs w:val="24"/>
        </w:rPr>
        <w:t>One of the main</w:t>
      </w:r>
      <w:r>
        <w:rPr>
          <w:rFonts w:ascii="Times New Roman" w:eastAsia="Calibri" w:hAnsi="Times New Roman" w:cs="Times New Roman"/>
          <w:sz w:val="24"/>
          <w:szCs w:val="24"/>
        </w:rPr>
        <w:t xml:space="preserve"> debates w</w:t>
      </w:r>
      <w:r w:rsidR="00CF332B">
        <w:rPr>
          <w:rFonts w:ascii="Times New Roman" w:eastAsia="Calibri" w:hAnsi="Times New Roman" w:cs="Times New Roman"/>
          <w:sz w:val="24"/>
          <w:szCs w:val="24"/>
        </w:rPr>
        <w:t xml:space="preserve">ithin the QCA community </w:t>
      </w:r>
      <w:r w:rsidR="00407C2C">
        <w:rPr>
          <w:rFonts w:ascii="Times New Roman" w:eastAsia="Calibri" w:hAnsi="Times New Roman" w:cs="Times New Roman"/>
          <w:sz w:val="24"/>
          <w:szCs w:val="24"/>
        </w:rPr>
        <w:t>concerns</w:t>
      </w:r>
      <w:r w:rsidR="00C63E78">
        <w:rPr>
          <w:rFonts w:ascii="Times New Roman" w:eastAsia="Calibri" w:hAnsi="Times New Roman" w:cs="Times New Roman"/>
          <w:sz w:val="24"/>
          <w:szCs w:val="24"/>
        </w:rPr>
        <w:t xml:space="preserve"> so-called logical remainders</w:t>
      </w:r>
      <w:r w:rsidR="00CF332B">
        <w:rPr>
          <w:rFonts w:ascii="Times New Roman" w:eastAsia="Calibri" w:hAnsi="Times New Roman" w:cs="Times New Roman"/>
          <w:sz w:val="24"/>
          <w:szCs w:val="24"/>
        </w:rPr>
        <w:t xml:space="preserve"> </w:t>
      </w:r>
      <w:r w:rsidR="00C63E78">
        <w:rPr>
          <w:rFonts w:ascii="Times New Roman" w:eastAsia="Calibri" w:hAnsi="Times New Roman" w:cs="Times New Roman"/>
          <w:sz w:val="24"/>
          <w:szCs w:val="24"/>
        </w:rPr>
        <w:t>(theoretic</w:t>
      </w:r>
      <w:r w:rsidR="006B0B3C">
        <w:rPr>
          <w:rFonts w:ascii="Times New Roman" w:eastAsia="Calibri" w:hAnsi="Times New Roman" w:cs="Times New Roman"/>
          <w:sz w:val="24"/>
          <w:szCs w:val="24"/>
        </w:rPr>
        <w:t>ally</w:t>
      </w:r>
      <w:r w:rsidR="00C63E78">
        <w:rPr>
          <w:rFonts w:ascii="Times New Roman" w:eastAsia="Calibri" w:hAnsi="Times New Roman" w:cs="Times New Roman"/>
          <w:sz w:val="24"/>
          <w:szCs w:val="24"/>
        </w:rPr>
        <w:t xml:space="preserve"> possible but unobserved configurations)</w:t>
      </w:r>
      <w:r w:rsidR="00CF332B">
        <w:rPr>
          <w:rFonts w:ascii="Times New Roman" w:eastAsia="Calibri" w:hAnsi="Times New Roman" w:cs="Times New Roman"/>
          <w:sz w:val="24"/>
          <w:szCs w:val="24"/>
        </w:rPr>
        <w:t xml:space="preserve">, which can be used to reduce the complexity of the overall solution term </w:t>
      </w:r>
      <w:r w:rsidR="00C955D6">
        <w:rPr>
          <w:rFonts w:ascii="Times New Roman" w:eastAsia="Calibri" w:hAnsi="Times New Roman" w:cs="Times New Roman"/>
          <w:sz w:val="24"/>
          <w:szCs w:val="24"/>
        </w:rPr>
        <w:t>(Schneider 2018; Thiem 2019</w:t>
      </w:r>
      <w:r w:rsidR="004D465A">
        <w:rPr>
          <w:rFonts w:ascii="Times New Roman" w:eastAsia="Calibri" w:hAnsi="Times New Roman" w:cs="Times New Roman"/>
          <w:sz w:val="24"/>
          <w:szCs w:val="24"/>
        </w:rPr>
        <w:t xml:space="preserve">; </w:t>
      </w:r>
      <w:r w:rsidR="00C955D6">
        <w:rPr>
          <w:rFonts w:ascii="Times New Roman" w:eastAsia="Calibri" w:hAnsi="Times New Roman" w:cs="Times New Roman"/>
          <w:sz w:val="24"/>
          <w:szCs w:val="24"/>
        </w:rPr>
        <w:t>Thiem</w:t>
      </w:r>
      <w:r w:rsidR="00E768ED">
        <w:rPr>
          <w:rFonts w:ascii="Times New Roman" w:eastAsia="Calibri" w:hAnsi="Times New Roman" w:cs="Times New Roman"/>
          <w:sz w:val="24"/>
          <w:szCs w:val="24"/>
        </w:rPr>
        <w:t xml:space="preserve"> and</w:t>
      </w:r>
      <w:r w:rsidR="00C955D6">
        <w:rPr>
          <w:rFonts w:ascii="Times New Roman" w:eastAsia="Calibri" w:hAnsi="Times New Roman" w:cs="Times New Roman"/>
          <w:sz w:val="24"/>
          <w:szCs w:val="24"/>
        </w:rPr>
        <w:t xml:space="preserve"> Baumgartner</w:t>
      </w:r>
      <w:r w:rsidR="004D5841">
        <w:rPr>
          <w:rFonts w:ascii="Times New Roman" w:eastAsia="Calibri" w:hAnsi="Times New Roman" w:cs="Times New Roman"/>
          <w:sz w:val="24"/>
          <w:szCs w:val="24"/>
        </w:rPr>
        <w:t xml:space="preserve"> 2016)</w:t>
      </w:r>
      <w:r w:rsidR="00CF332B">
        <w:rPr>
          <w:rFonts w:ascii="Times New Roman" w:eastAsia="Calibri" w:hAnsi="Times New Roman" w:cs="Times New Roman"/>
          <w:sz w:val="24"/>
          <w:szCs w:val="24"/>
        </w:rPr>
        <w:t xml:space="preserve">. </w:t>
      </w:r>
      <w:r w:rsidR="00C63E78">
        <w:rPr>
          <w:rFonts w:ascii="Times New Roman" w:eastAsia="Calibri" w:hAnsi="Times New Roman" w:cs="Times New Roman"/>
          <w:sz w:val="24"/>
          <w:szCs w:val="24"/>
        </w:rPr>
        <w:t>In general, there</w:t>
      </w:r>
      <w:r w:rsidR="00E05958">
        <w:rPr>
          <w:rFonts w:ascii="Times New Roman" w:eastAsia="Calibri" w:hAnsi="Times New Roman" w:cs="Times New Roman"/>
          <w:sz w:val="24"/>
          <w:szCs w:val="24"/>
        </w:rPr>
        <w:t xml:space="preserve"> are</w:t>
      </w:r>
      <w:r w:rsidR="00C63E78">
        <w:rPr>
          <w:rFonts w:ascii="Times New Roman" w:eastAsia="Calibri" w:hAnsi="Times New Roman" w:cs="Times New Roman"/>
          <w:sz w:val="24"/>
          <w:szCs w:val="24"/>
        </w:rPr>
        <w:t xml:space="preserve"> three </w:t>
      </w:r>
      <w:r w:rsidR="00E12194">
        <w:rPr>
          <w:rFonts w:ascii="Times New Roman" w:eastAsia="Calibri" w:hAnsi="Times New Roman" w:cs="Times New Roman"/>
          <w:sz w:val="24"/>
          <w:szCs w:val="24"/>
        </w:rPr>
        <w:t>alternatives. The complex solution (which</w:t>
      </w:r>
      <w:r w:rsidR="00C63E78">
        <w:rPr>
          <w:rFonts w:ascii="Times New Roman" w:eastAsia="Calibri" w:hAnsi="Times New Roman" w:cs="Times New Roman"/>
          <w:sz w:val="24"/>
          <w:szCs w:val="24"/>
        </w:rPr>
        <w:t xml:space="preserve"> we present in the main article) does </w:t>
      </w:r>
      <w:r w:rsidR="006B0B3C">
        <w:rPr>
          <w:rFonts w:ascii="Times New Roman" w:eastAsia="Calibri" w:hAnsi="Times New Roman" w:cs="Times New Roman"/>
          <w:sz w:val="24"/>
          <w:szCs w:val="24"/>
        </w:rPr>
        <w:t xml:space="preserve">not include logical remainders </w:t>
      </w:r>
      <w:r w:rsidR="00C63E78">
        <w:rPr>
          <w:rFonts w:ascii="Times New Roman" w:eastAsia="Calibri" w:hAnsi="Times New Roman" w:cs="Times New Roman"/>
          <w:sz w:val="24"/>
          <w:szCs w:val="24"/>
        </w:rPr>
        <w:t>in the mini</w:t>
      </w:r>
      <w:r w:rsidR="00857E66">
        <w:rPr>
          <w:rFonts w:ascii="Times New Roman" w:eastAsia="Calibri" w:hAnsi="Times New Roman" w:cs="Times New Roman"/>
          <w:sz w:val="24"/>
          <w:szCs w:val="24"/>
        </w:rPr>
        <w:t>mization process and therefore</w:t>
      </w:r>
      <w:r w:rsidR="00E05958">
        <w:rPr>
          <w:rFonts w:ascii="Times New Roman" w:eastAsia="Calibri" w:hAnsi="Times New Roman" w:cs="Times New Roman"/>
          <w:sz w:val="24"/>
          <w:szCs w:val="24"/>
        </w:rPr>
        <w:t xml:space="preserve"> refers only to</w:t>
      </w:r>
      <w:r w:rsidR="00C63E78">
        <w:rPr>
          <w:rFonts w:ascii="Times New Roman" w:eastAsia="Calibri" w:hAnsi="Times New Roman" w:cs="Times New Roman"/>
          <w:sz w:val="24"/>
          <w:szCs w:val="24"/>
        </w:rPr>
        <w:t xml:space="preserve"> empirical data. </w:t>
      </w:r>
      <w:r w:rsidR="00CF332B">
        <w:rPr>
          <w:rFonts w:ascii="Times New Roman" w:eastAsia="Calibri" w:hAnsi="Times New Roman" w:cs="Times New Roman"/>
          <w:sz w:val="24"/>
          <w:szCs w:val="24"/>
        </w:rPr>
        <w:t>T</w:t>
      </w:r>
      <w:r w:rsidR="006B0B3C">
        <w:rPr>
          <w:rFonts w:ascii="Times New Roman" w:eastAsia="Calibri" w:hAnsi="Times New Roman" w:cs="Times New Roman"/>
          <w:sz w:val="24"/>
          <w:szCs w:val="24"/>
        </w:rPr>
        <w:t>he intermediate solution uses logical remainders based on theoretical consideration to minimize the c</w:t>
      </w:r>
      <w:r w:rsidR="000221CB">
        <w:rPr>
          <w:rFonts w:ascii="Times New Roman" w:eastAsia="Calibri" w:hAnsi="Times New Roman" w:cs="Times New Roman"/>
          <w:sz w:val="24"/>
          <w:szCs w:val="24"/>
        </w:rPr>
        <w:t>omplexity of the solution term and</w:t>
      </w:r>
      <w:r w:rsidR="006B0B3C">
        <w:rPr>
          <w:rFonts w:ascii="Times New Roman" w:eastAsia="Calibri" w:hAnsi="Times New Roman" w:cs="Times New Roman"/>
          <w:sz w:val="24"/>
          <w:szCs w:val="24"/>
        </w:rPr>
        <w:t xml:space="preserve"> the most parsimonious solution </w:t>
      </w:r>
      <w:r w:rsidR="00E05958">
        <w:rPr>
          <w:rFonts w:ascii="Times New Roman" w:eastAsia="Calibri" w:hAnsi="Times New Roman" w:cs="Times New Roman"/>
          <w:sz w:val="24"/>
          <w:szCs w:val="24"/>
        </w:rPr>
        <w:t>includes</w:t>
      </w:r>
      <w:r w:rsidR="00857E66">
        <w:rPr>
          <w:rFonts w:ascii="Times New Roman" w:eastAsia="Calibri" w:hAnsi="Times New Roman" w:cs="Times New Roman"/>
          <w:sz w:val="24"/>
          <w:szCs w:val="24"/>
        </w:rPr>
        <w:t xml:space="preserve"> </w:t>
      </w:r>
      <w:r w:rsidR="006B0B3C">
        <w:rPr>
          <w:rFonts w:ascii="Times New Roman" w:eastAsia="Calibri" w:hAnsi="Times New Roman" w:cs="Times New Roman"/>
          <w:sz w:val="24"/>
          <w:szCs w:val="24"/>
        </w:rPr>
        <w:t>all logic</w:t>
      </w:r>
      <w:r w:rsidR="00857E66">
        <w:rPr>
          <w:rFonts w:ascii="Times New Roman" w:eastAsia="Calibri" w:hAnsi="Times New Roman" w:cs="Times New Roman"/>
          <w:sz w:val="24"/>
          <w:szCs w:val="24"/>
        </w:rPr>
        <w:t>al remainders that help to achieve the least</w:t>
      </w:r>
      <w:r w:rsidR="006B0B3C">
        <w:rPr>
          <w:rFonts w:ascii="Times New Roman" w:eastAsia="Calibri" w:hAnsi="Times New Roman" w:cs="Times New Roman"/>
          <w:sz w:val="24"/>
          <w:szCs w:val="24"/>
        </w:rPr>
        <w:t xml:space="preserve"> complex </w:t>
      </w:r>
      <w:r w:rsidR="00857E66">
        <w:rPr>
          <w:rFonts w:ascii="Times New Roman" w:eastAsia="Calibri" w:hAnsi="Times New Roman" w:cs="Times New Roman"/>
          <w:sz w:val="24"/>
          <w:szCs w:val="24"/>
        </w:rPr>
        <w:t xml:space="preserve">solution </w:t>
      </w:r>
      <w:r w:rsidR="006B0B3C">
        <w:rPr>
          <w:rFonts w:ascii="Times New Roman" w:eastAsia="Calibri" w:hAnsi="Times New Roman" w:cs="Times New Roman"/>
          <w:sz w:val="24"/>
          <w:szCs w:val="24"/>
        </w:rPr>
        <w:t xml:space="preserve">term. </w:t>
      </w:r>
      <w:r w:rsidR="00857E66">
        <w:rPr>
          <w:rFonts w:ascii="Times New Roman" w:eastAsia="Calibri" w:hAnsi="Times New Roman" w:cs="Times New Roman"/>
          <w:sz w:val="24"/>
          <w:szCs w:val="24"/>
        </w:rPr>
        <w:t>While the debate about the “right” solution is ongoing, there is a general agreement t</w:t>
      </w:r>
      <w:r w:rsidR="00E05958">
        <w:rPr>
          <w:rFonts w:ascii="Times New Roman" w:eastAsia="Calibri" w:hAnsi="Times New Roman" w:cs="Times New Roman"/>
          <w:sz w:val="24"/>
          <w:szCs w:val="24"/>
        </w:rPr>
        <w:t xml:space="preserve">o provide all three </w:t>
      </w:r>
      <w:r w:rsidR="002C665E">
        <w:rPr>
          <w:rFonts w:ascii="Times New Roman" w:eastAsia="Calibri" w:hAnsi="Times New Roman" w:cs="Times New Roman"/>
          <w:sz w:val="24"/>
          <w:szCs w:val="24"/>
        </w:rPr>
        <w:t>solutions</w:t>
      </w:r>
      <w:r w:rsidR="00857E66">
        <w:rPr>
          <w:rFonts w:ascii="Times New Roman" w:eastAsia="Calibri" w:hAnsi="Times New Roman" w:cs="Times New Roman"/>
          <w:sz w:val="24"/>
          <w:szCs w:val="24"/>
        </w:rPr>
        <w:t xml:space="preserve"> </w:t>
      </w:r>
      <w:r w:rsidR="00C955D6">
        <w:rPr>
          <w:rFonts w:ascii="Times New Roman" w:eastAsia="Calibri" w:hAnsi="Times New Roman" w:cs="Times New Roman"/>
          <w:sz w:val="24"/>
          <w:szCs w:val="24"/>
        </w:rPr>
        <w:t xml:space="preserve">(Schneider </w:t>
      </w:r>
      <w:r w:rsidR="00E768ED">
        <w:rPr>
          <w:rFonts w:ascii="Times New Roman" w:eastAsia="Calibri" w:hAnsi="Times New Roman" w:cs="Times New Roman"/>
          <w:sz w:val="24"/>
          <w:szCs w:val="24"/>
        </w:rPr>
        <w:t>and</w:t>
      </w:r>
      <w:r w:rsidR="00C955D6">
        <w:rPr>
          <w:rFonts w:ascii="Times New Roman" w:eastAsia="Calibri" w:hAnsi="Times New Roman" w:cs="Times New Roman"/>
          <w:sz w:val="24"/>
          <w:szCs w:val="24"/>
        </w:rPr>
        <w:t xml:space="preserve"> Wagemann</w:t>
      </w:r>
      <w:r w:rsidR="004D5841">
        <w:rPr>
          <w:rFonts w:ascii="Times New Roman" w:eastAsia="Calibri" w:hAnsi="Times New Roman" w:cs="Times New Roman"/>
          <w:sz w:val="24"/>
          <w:szCs w:val="24"/>
        </w:rPr>
        <w:t xml:space="preserve"> 2013)</w:t>
      </w:r>
      <w:r w:rsidR="00857E66">
        <w:rPr>
          <w:rFonts w:ascii="Times New Roman" w:eastAsia="Calibri" w:hAnsi="Times New Roman" w:cs="Times New Roman"/>
          <w:sz w:val="24"/>
          <w:szCs w:val="24"/>
        </w:rPr>
        <w:t xml:space="preserve">. Hence, we present the intermediate and most parsimonious solution in </w:t>
      </w:r>
      <w:r w:rsidR="002C665E">
        <w:rPr>
          <w:rFonts w:ascii="Times New Roman" w:eastAsia="Calibri" w:hAnsi="Times New Roman" w:cs="Times New Roman"/>
          <w:sz w:val="24"/>
          <w:szCs w:val="24"/>
        </w:rPr>
        <w:t>F</w:t>
      </w:r>
      <w:r w:rsidR="00642515" w:rsidRPr="00642515">
        <w:rPr>
          <w:rFonts w:ascii="Times New Roman" w:eastAsia="Calibri" w:hAnsi="Times New Roman" w:cs="Times New Roman"/>
          <w:sz w:val="24"/>
          <w:szCs w:val="24"/>
        </w:rPr>
        <w:t>igure A</w:t>
      </w:r>
      <w:r w:rsidR="00BB1795">
        <w:rPr>
          <w:rFonts w:ascii="Times New Roman" w:eastAsia="Calibri" w:hAnsi="Times New Roman" w:cs="Times New Roman"/>
          <w:sz w:val="24"/>
          <w:szCs w:val="24"/>
        </w:rPr>
        <w:t>6</w:t>
      </w:r>
      <w:r w:rsidR="00642515" w:rsidRPr="00642515">
        <w:rPr>
          <w:rFonts w:ascii="Times New Roman" w:eastAsia="Calibri" w:hAnsi="Times New Roman" w:cs="Times New Roman"/>
          <w:sz w:val="24"/>
          <w:szCs w:val="24"/>
        </w:rPr>
        <w:t xml:space="preserve"> and A</w:t>
      </w:r>
      <w:r w:rsidR="00BB1795">
        <w:rPr>
          <w:rFonts w:ascii="Times New Roman" w:eastAsia="Calibri" w:hAnsi="Times New Roman" w:cs="Times New Roman"/>
          <w:sz w:val="24"/>
          <w:szCs w:val="24"/>
        </w:rPr>
        <w:t>7</w:t>
      </w:r>
      <w:r w:rsidR="00857E66" w:rsidRPr="00642515">
        <w:rPr>
          <w:rFonts w:ascii="Times New Roman" w:eastAsia="Calibri" w:hAnsi="Times New Roman" w:cs="Times New Roman"/>
          <w:sz w:val="24"/>
          <w:szCs w:val="24"/>
        </w:rPr>
        <w:t>.</w:t>
      </w:r>
      <w:r w:rsidR="00857E66">
        <w:rPr>
          <w:rFonts w:ascii="Times New Roman" w:eastAsia="Calibri" w:hAnsi="Times New Roman" w:cs="Times New Roman"/>
          <w:sz w:val="24"/>
          <w:szCs w:val="24"/>
        </w:rPr>
        <w:t xml:space="preserve">  </w:t>
      </w:r>
    </w:p>
    <w:p w:rsidR="00857E66" w:rsidRDefault="00857E66" w:rsidP="00F96B40">
      <w:pPr>
        <w:spacing w:after="0" w:line="480" w:lineRule="auto"/>
        <w:jc w:val="both"/>
        <w:rPr>
          <w:rFonts w:ascii="Times New Roman" w:eastAsia="Calibri" w:hAnsi="Times New Roman" w:cs="Times New Roman"/>
          <w:sz w:val="24"/>
          <w:szCs w:val="24"/>
        </w:rPr>
      </w:pPr>
    </w:p>
    <w:p w:rsidR="00E12194" w:rsidRDefault="00857E66" w:rsidP="00F96B40">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 calculate th</w:t>
      </w:r>
      <w:r w:rsidR="002E2216">
        <w:rPr>
          <w:rFonts w:ascii="Times New Roman" w:eastAsia="Calibri" w:hAnsi="Times New Roman" w:cs="Times New Roman"/>
          <w:sz w:val="24"/>
          <w:szCs w:val="24"/>
        </w:rPr>
        <w:t>e intermediate solution we draw on</w:t>
      </w:r>
      <w:r>
        <w:rPr>
          <w:rFonts w:ascii="Times New Roman" w:eastAsia="Calibri" w:hAnsi="Times New Roman" w:cs="Times New Roman"/>
          <w:sz w:val="24"/>
          <w:szCs w:val="24"/>
        </w:rPr>
        <w:t xml:space="preserve"> our th</w:t>
      </w:r>
      <w:r w:rsidR="002E2216">
        <w:rPr>
          <w:rFonts w:ascii="Times New Roman" w:eastAsia="Calibri" w:hAnsi="Times New Roman" w:cs="Times New Roman"/>
          <w:sz w:val="24"/>
          <w:szCs w:val="24"/>
        </w:rPr>
        <w:t>eoretical considerations and our</w:t>
      </w:r>
      <w:r>
        <w:rPr>
          <w:rFonts w:ascii="Times New Roman" w:eastAsia="Calibri" w:hAnsi="Times New Roman" w:cs="Times New Roman"/>
          <w:sz w:val="24"/>
          <w:szCs w:val="24"/>
        </w:rPr>
        <w:t xml:space="preserve"> knowledge </w:t>
      </w:r>
      <w:r w:rsidR="002E2216">
        <w:rPr>
          <w:rFonts w:ascii="Times New Roman" w:eastAsia="Calibri" w:hAnsi="Times New Roman" w:cs="Times New Roman"/>
          <w:sz w:val="24"/>
          <w:szCs w:val="24"/>
        </w:rPr>
        <w:t>of</w:t>
      </w:r>
      <w:r>
        <w:rPr>
          <w:rFonts w:ascii="Times New Roman" w:eastAsia="Calibri" w:hAnsi="Times New Roman" w:cs="Times New Roman"/>
          <w:sz w:val="24"/>
          <w:szCs w:val="24"/>
        </w:rPr>
        <w:t xml:space="preserve"> the significance</w:t>
      </w:r>
      <w:r w:rsidR="002E2216">
        <w:rPr>
          <w:rFonts w:ascii="Times New Roman" w:eastAsia="Calibri" w:hAnsi="Times New Roman" w:cs="Times New Roman"/>
          <w:sz w:val="24"/>
          <w:szCs w:val="24"/>
        </w:rPr>
        <w:t xml:space="preserve"> of financial</w:t>
      </w:r>
      <w:r w:rsidR="00490D7B">
        <w:rPr>
          <w:rFonts w:ascii="Times New Roman" w:eastAsia="Calibri" w:hAnsi="Times New Roman" w:cs="Times New Roman"/>
          <w:sz w:val="24"/>
          <w:szCs w:val="24"/>
        </w:rPr>
        <w:t xml:space="preserve"> pressure. </w:t>
      </w:r>
      <w:r w:rsidR="002E2216">
        <w:rPr>
          <w:rFonts w:ascii="Times New Roman" w:eastAsia="Calibri" w:hAnsi="Times New Roman" w:cs="Times New Roman"/>
          <w:sz w:val="24"/>
          <w:szCs w:val="24"/>
        </w:rPr>
        <w:t>According to the</w:t>
      </w:r>
      <w:r w:rsidR="00490D7B">
        <w:rPr>
          <w:rFonts w:ascii="Times New Roman" w:eastAsia="Calibri" w:hAnsi="Times New Roman" w:cs="Times New Roman"/>
          <w:sz w:val="24"/>
          <w:szCs w:val="24"/>
        </w:rPr>
        <w:t xml:space="preserve"> MSF</w:t>
      </w:r>
      <w:r w:rsidR="002E2216">
        <w:rPr>
          <w:rFonts w:ascii="Times New Roman" w:eastAsia="Calibri" w:hAnsi="Times New Roman" w:cs="Times New Roman"/>
          <w:sz w:val="24"/>
          <w:szCs w:val="24"/>
        </w:rPr>
        <w:t>, the introduction of a carbon tax is</w:t>
      </w:r>
      <w:r w:rsidR="00490D7B">
        <w:rPr>
          <w:rFonts w:ascii="Times New Roman" w:eastAsia="Calibri" w:hAnsi="Times New Roman" w:cs="Times New Roman"/>
          <w:sz w:val="24"/>
          <w:szCs w:val="24"/>
        </w:rPr>
        <w:t xml:space="preserve"> more likely </w:t>
      </w:r>
      <w:r w:rsidR="002E2216">
        <w:rPr>
          <w:rFonts w:ascii="Times New Roman" w:eastAsia="Calibri" w:hAnsi="Times New Roman" w:cs="Times New Roman"/>
          <w:sz w:val="24"/>
          <w:szCs w:val="24"/>
        </w:rPr>
        <w:t xml:space="preserve">if all </w:t>
      </w:r>
      <w:r w:rsidR="00490D7B">
        <w:rPr>
          <w:rFonts w:ascii="Times New Roman" w:eastAsia="Calibri" w:hAnsi="Times New Roman" w:cs="Times New Roman"/>
          <w:sz w:val="24"/>
          <w:szCs w:val="24"/>
        </w:rPr>
        <w:t>four conditio</w:t>
      </w:r>
      <w:r w:rsidR="002E2216">
        <w:rPr>
          <w:rFonts w:ascii="Times New Roman" w:eastAsia="Calibri" w:hAnsi="Times New Roman" w:cs="Times New Roman"/>
          <w:sz w:val="24"/>
          <w:szCs w:val="24"/>
        </w:rPr>
        <w:t>ns are met</w:t>
      </w:r>
      <w:r w:rsidR="00490D7B">
        <w:rPr>
          <w:rFonts w:ascii="Times New Roman" w:eastAsia="Calibri" w:hAnsi="Times New Roman" w:cs="Times New Roman"/>
          <w:sz w:val="24"/>
          <w:szCs w:val="24"/>
        </w:rPr>
        <w:t xml:space="preserve">. </w:t>
      </w:r>
      <w:r w:rsidR="00E05958" w:rsidRPr="00E05958">
        <w:rPr>
          <w:rFonts w:ascii="Times New Roman" w:eastAsia="Calibri" w:hAnsi="Times New Roman" w:cs="Times New Roman"/>
          <w:sz w:val="24"/>
          <w:szCs w:val="24"/>
        </w:rPr>
        <w:t>Furthermore, our descriptive results show</w:t>
      </w:r>
      <w:r w:rsidR="000221CB">
        <w:rPr>
          <w:rFonts w:ascii="Times New Roman" w:eastAsia="Calibri" w:hAnsi="Times New Roman" w:cs="Times New Roman"/>
          <w:sz w:val="24"/>
          <w:szCs w:val="24"/>
        </w:rPr>
        <w:t xml:space="preserve"> there is no</w:t>
      </w:r>
      <w:r w:rsidR="00E05958" w:rsidRPr="00E05958">
        <w:rPr>
          <w:rFonts w:ascii="Times New Roman" w:eastAsia="Calibri" w:hAnsi="Times New Roman" w:cs="Times New Roman"/>
          <w:sz w:val="24"/>
          <w:szCs w:val="24"/>
        </w:rPr>
        <w:t xml:space="preserve"> country that introduces a carbon tax without</w:t>
      </w:r>
      <w:r w:rsidR="000221CB">
        <w:rPr>
          <w:rFonts w:ascii="Times New Roman" w:eastAsia="Calibri" w:hAnsi="Times New Roman" w:cs="Times New Roman"/>
          <w:sz w:val="24"/>
          <w:szCs w:val="24"/>
        </w:rPr>
        <w:t xml:space="preserve"> having</w:t>
      </w:r>
      <w:r w:rsidR="00E05958" w:rsidRPr="00E05958">
        <w:rPr>
          <w:rFonts w:ascii="Times New Roman" w:eastAsia="Calibri" w:hAnsi="Times New Roman" w:cs="Times New Roman"/>
          <w:sz w:val="24"/>
          <w:szCs w:val="24"/>
        </w:rPr>
        <w:t xml:space="preserve"> financial pressure</w:t>
      </w:r>
      <w:r w:rsidR="00490D7B">
        <w:rPr>
          <w:rFonts w:ascii="Times New Roman" w:eastAsia="Calibri" w:hAnsi="Times New Roman" w:cs="Times New Roman"/>
          <w:sz w:val="24"/>
          <w:szCs w:val="24"/>
        </w:rPr>
        <w:t>. Hence, we assume that financial pressure</w:t>
      </w:r>
      <w:r w:rsidR="002E2216">
        <w:rPr>
          <w:rFonts w:ascii="Times New Roman" w:eastAsia="Calibri" w:hAnsi="Times New Roman" w:cs="Times New Roman"/>
          <w:sz w:val="24"/>
          <w:szCs w:val="24"/>
        </w:rPr>
        <w:t xml:space="preserve"> is</w:t>
      </w:r>
      <w:r w:rsidR="000221CB">
        <w:rPr>
          <w:rFonts w:ascii="Times New Roman" w:eastAsia="Calibri" w:hAnsi="Times New Roman" w:cs="Times New Roman"/>
          <w:sz w:val="24"/>
          <w:szCs w:val="24"/>
        </w:rPr>
        <w:t xml:space="preserve"> a</w:t>
      </w:r>
      <w:r w:rsidR="002E2216">
        <w:rPr>
          <w:rFonts w:ascii="Times New Roman" w:eastAsia="Calibri" w:hAnsi="Times New Roman" w:cs="Times New Roman"/>
          <w:sz w:val="24"/>
          <w:szCs w:val="24"/>
        </w:rPr>
        <w:t xml:space="preserve"> </w:t>
      </w:r>
      <w:r w:rsidR="000221CB">
        <w:rPr>
          <w:rFonts w:ascii="Times New Roman" w:eastAsia="Calibri" w:hAnsi="Times New Roman" w:cs="Times New Roman"/>
          <w:sz w:val="24"/>
          <w:szCs w:val="24"/>
        </w:rPr>
        <w:t>necessary condition</w:t>
      </w:r>
      <w:r w:rsidR="00490D7B">
        <w:rPr>
          <w:rFonts w:ascii="Times New Roman" w:eastAsia="Calibri" w:hAnsi="Times New Roman" w:cs="Times New Roman"/>
          <w:sz w:val="24"/>
          <w:szCs w:val="24"/>
        </w:rPr>
        <w:t xml:space="preserve">. </w:t>
      </w:r>
      <w:r w:rsidR="000221CB">
        <w:rPr>
          <w:rFonts w:ascii="Times New Roman" w:eastAsia="Calibri" w:hAnsi="Times New Roman" w:cs="Times New Roman"/>
          <w:sz w:val="24"/>
          <w:szCs w:val="24"/>
        </w:rPr>
        <w:t xml:space="preserve">As result, we get </w:t>
      </w:r>
      <w:r w:rsidR="00490D7B">
        <w:rPr>
          <w:rFonts w:ascii="Times New Roman" w:eastAsia="Calibri" w:hAnsi="Times New Roman" w:cs="Times New Roman"/>
          <w:sz w:val="24"/>
          <w:szCs w:val="24"/>
        </w:rPr>
        <w:t>the intermediate solution p</w:t>
      </w:r>
      <w:r w:rsidR="00576E72">
        <w:rPr>
          <w:rFonts w:ascii="Times New Roman" w:eastAsia="Calibri" w:hAnsi="Times New Roman" w:cs="Times New Roman"/>
          <w:sz w:val="24"/>
          <w:szCs w:val="24"/>
        </w:rPr>
        <w:t xml:space="preserve">resent in </w:t>
      </w:r>
      <w:r w:rsidR="00642515" w:rsidRPr="00642515">
        <w:rPr>
          <w:rFonts w:ascii="Times New Roman" w:eastAsia="Calibri" w:hAnsi="Times New Roman" w:cs="Times New Roman"/>
          <w:sz w:val="24"/>
          <w:szCs w:val="24"/>
        </w:rPr>
        <w:t>figure A</w:t>
      </w:r>
      <w:r w:rsidR="008518B0">
        <w:rPr>
          <w:rFonts w:ascii="Times New Roman" w:eastAsia="Calibri" w:hAnsi="Times New Roman" w:cs="Times New Roman"/>
          <w:sz w:val="24"/>
          <w:szCs w:val="24"/>
        </w:rPr>
        <w:t>6</w:t>
      </w:r>
      <w:r w:rsidR="00576E72">
        <w:rPr>
          <w:rFonts w:ascii="Times New Roman" w:eastAsia="Calibri" w:hAnsi="Times New Roman" w:cs="Times New Roman"/>
          <w:sz w:val="24"/>
          <w:szCs w:val="24"/>
        </w:rPr>
        <w:t>, which</w:t>
      </w:r>
      <w:r w:rsidR="00C735AA">
        <w:rPr>
          <w:rFonts w:ascii="Times New Roman" w:eastAsia="Calibri" w:hAnsi="Times New Roman" w:cs="Times New Roman"/>
          <w:sz w:val="24"/>
          <w:szCs w:val="24"/>
        </w:rPr>
        <w:t xml:space="preserve"> does not differ from the complex solution</w:t>
      </w:r>
      <w:r w:rsidR="00576E72">
        <w:rPr>
          <w:rFonts w:ascii="Times New Roman" w:eastAsia="Calibri" w:hAnsi="Times New Roman" w:cs="Times New Roman"/>
          <w:sz w:val="24"/>
          <w:szCs w:val="24"/>
        </w:rPr>
        <w:t xml:space="preserve">. </w:t>
      </w:r>
    </w:p>
    <w:p w:rsidR="0018317E" w:rsidRDefault="0018317E" w:rsidP="00E4486E">
      <w:pPr>
        <w:spacing w:after="0" w:line="360" w:lineRule="auto"/>
        <w:rPr>
          <w:rFonts w:ascii="Times New Roman" w:eastAsia="Calibri" w:hAnsi="Times New Roman" w:cs="Times New Roman"/>
          <w:sz w:val="24"/>
          <w:szCs w:val="24"/>
        </w:rPr>
      </w:pPr>
    </w:p>
    <w:p w:rsidR="008E4C7F" w:rsidRDefault="008E4C7F">
      <w:pPr>
        <w:rPr>
          <w:rFonts w:ascii="Times New Roman" w:eastAsia="Calibri" w:hAnsi="Times New Roman" w:cs="Times New Roman"/>
          <w:sz w:val="24"/>
          <w:szCs w:val="24"/>
        </w:rPr>
      </w:pPr>
    </w:p>
    <w:p w:rsidR="00C735AA" w:rsidRDefault="00C735AA">
      <w:pPr>
        <w:rPr>
          <w:rFonts w:ascii="Times New Roman" w:eastAsia="Calibri" w:hAnsi="Times New Roman" w:cs="Times New Roman"/>
          <w:sz w:val="24"/>
          <w:szCs w:val="24"/>
        </w:rPr>
      </w:pPr>
    </w:p>
    <w:p w:rsidR="00C735AA" w:rsidRDefault="00C735AA">
      <w:pPr>
        <w:rPr>
          <w:rFonts w:ascii="Times New Roman" w:eastAsia="Calibri" w:hAnsi="Times New Roman" w:cs="Times New Roman"/>
          <w:sz w:val="24"/>
          <w:szCs w:val="24"/>
        </w:rPr>
      </w:pPr>
    </w:p>
    <w:p w:rsidR="00C735AA" w:rsidRDefault="00C735AA">
      <w:pPr>
        <w:rPr>
          <w:rFonts w:ascii="Times New Roman" w:eastAsia="Calibri" w:hAnsi="Times New Roman" w:cs="Times New Roman"/>
          <w:sz w:val="24"/>
          <w:szCs w:val="24"/>
        </w:rPr>
      </w:pPr>
    </w:p>
    <w:p w:rsidR="00C735AA" w:rsidRDefault="00C735AA">
      <w:pPr>
        <w:rPr>
          <w:rFonts w:ascii="Times New Roman" w:eastAsia="Calibri" w:hAnsi="Times New Roman" w:cs="Times New Roman"/>
          <w:sz w:val="24"/>
          <w:szCs w:val="24"/>
        </w:rPr>
      </w:pPr>
    </w:p>
    <w:p w:rsidR="00E4486E" w:rsidRDefault="001B089B" w:rsidP="00E4486E">
      <w:pPr>
        <w:spacing w:after="0" w:line="360" w:lineRule="auto"/>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Table A</w:t>
      </w:r>
      <w:r w:rsidR="00BB1795">
        <w:rPr>
          <w:rFonts w:ascii="Times New Roman" w:eastAsia="Calibri" w:hAnsi="Times New Roman" w:cs="Times New Roman"/>
          <w:sz w:val="24"/>
          <w:szCs w:val="24"/>
        </w:rPr>
        <w:t>6</w:t>
      </w:r>
      <w:r w:rsidR="004B7BAE">
        <w:rPr>
          <w:rFonts w:ascii="Times New Roman" w:eastAsia="Calibri" w:hAnsi="Times New Roman" w:cs="Times New Roman"/>
          <w:sz w:val="24"/>
          <w:szCs w:val="24"/>
        </w:rPr>
        <w:t>: Intermediate Solution</w:t>
      </w:r>
      <w:r w:rsidR="00E4486E">
        <w:rPr>
          <w:rFonts w:ascii="Times New Roman" w:eastAsia="Calibri" w:hAnsi="Times New Roman" w:cs="Times New Roman"/>
          <w:sz w:val="24"/>
          <w:szCs w:val="24"/>
        </w:rPr>
        <w:t xml:space="preserve"> </w:t>
      </w:r>
    </w:p>
    <w:tbl>
      <w:tblPr>
        <w:tblStyle w:val="Tabellenraster1"/>
        <w:tblW w:w="5000" w:type="pct"/>
        <w:tblLook w:val="04A0" w:firstRow="1" w:lastRow="0" w:firstColumn="1" w:lastColumn="0" w:noHBand="0" w:noVBand="1"/>
      </w:tblPr>
      <w:tblGrid>
        <w:gridCol w:w="4120"/>
        <w:gridCol w:w="1382"/>
        <w:gridCol w:w="799"/>
        <w:gridCol w:w="1144"/>
        <w:gridCol w:w="1843"/>
      </w:tblGrid>
      <w:tr w:rsidR="00710F9A" w:rsidRPr="004516B3" w:rsidTr="00382D8C">
        <w:trPr>
          <w:trHeight w:val="340"/>
        </w:trPr>
        <w:tc>
          <w:tcPr>
            <w:tcW w:w="2218" w:type="pct"/>
            <w:tcBorders>
              <w:left w:val="nil"/>
              <w:right w:val="nil"/>
            </w:tcBorders>
            <w:shd w:val="clear" w:color="auto" w:fill="FFFFFF"/>
            <w:vAlign w:val="center"/>
          </w:tcPr>
          <w:p w:rsidR="00710F9A" w:rsidRPr="004516B3" w:rsidRDefault="00710F9A" w:rsidP="00382D8C">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710F9A" w:rsidRPr="004516B3" w:rsidRDefault="00710F9A" w:rsidP="00382D8C">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710F9A" w:rsidRPr="004516B3" w:rsidRDefault="00710F9A" w:rsidP="00382D8C">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710F9A" w:rsidRPr="004516B3" w:rsidRDefault="00710F9A" w:rsidP="00382D8C">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710F9A" w:rsidRPr="004516B3" w:rsidRDefault="00710F9A" w:rsidP="00382D8C">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710F9A" w:rsidRPr="004516B3" w:rsidTr="00382D8C">
        <w:trPr>
          <w:trHeight w:val="283"/>
        </w:trPr>
        <w:tc>
          <w:tcPr>
            <w:tcW w:w="2218" w:type="pct"/>
            <w:tcBorders>
              <w:left w:val="nil"/>
              <w:bottom w:val="nil"/>
              <w:right w:val="nil"/>
            </w:tcBorders>
            <w:vAlign w:val="center"/>
          </w:tcPr>
          <w:p w:rsidR="00710F9A" w:rsidRPr="004516B3" w:rsidRDefault="00710F9A" w:rsidP="00382D8C">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710F9A" w:rsidRPr="004516B3" w:rsidRDefault="00710F9A" w:rsidP="00382D8C">
            <w:pPr>
              <w:rPr>
                <w:rFonts w:ascii="Times New Roman" w:hAnsi="Times New Roman" w:cs="Times New Roman"/>
                <w:b/>
                <w:sz w:val="20"/>
                <w:szCs w:val="20"/>
              </w:rPr>
            </w:pPr>
          </w:p>
        </w:tc>
        <w:tc>
          <w:tcPr>
            <w:tcW w:w="744" w:type="pct"/>
            <w:tcBorders>
              <w:left w:val="nil"/>
              <w:bottom w:val="nil"/>
              <w:right w:val="nil"/>
            </w:tcBorders>
            <w:vAlign w:val="bottom"/>
          </w:tcPr>
          <w:p w:rsidR="00710F9A" w:rsidRPr="004516B3" w:rsidRDefault="00710F9A" w:rsidP="00382D8C">
            <w:pPr>
              <w:jc w:val="center"/>
              <w:rPr>
                <w:rFonts w:ascii="Times New Roman" w:hAnsi="Times New Roman" w:cs="Times New Roman"/>
                <w:sz w:val="20"/>
                <w:szCs w:val="20"/>
              </w:rPr>
            </w:pPr>
          </w:p>
        </w:tc>
        <w:tc>
          <w:tcPr>
            <w:tcW w:w="430" w:type="pct"/>
            <w:tcBorders>
              <w:left w:val="nil"/>
              <w:bottom w:val="nil"/>
              <w:right w:val="nil"/>
            </w:tcBorders>
            <w:vAlign w:val="bottom"/>
          </w:tcPr>
          <w:p w:rsidR="00710F9A" w:rsidRPr="004516B3" w:rsidRDefault="00710F9A" w:rsidP="00382D8C">
            <w:pPr>
              <w:jc w:val="center"/>
              <w:rPr>
                <w:rFonts w:ascii="Times New Roman" w:hAnsi="Times New Roman" w:cs="Times New Roman"/>
                <w:sz w:val="20"/>
                <w:szCs w:val="20"/>
              </w:rPr>
            </w:pPr>
          </w:p>
        </w:tc>
        <w:tc>
          <w:tcPr>
            <w:tcW w:w="616" w:type="pct"/>
            <w:tcBorders>
              <w:left w:val="nil"/>
              <w:bottom w:val="nil"/>
              <w:right w:val="nil"/>
            </w:tcBorders>
          </w:tcPr>
          <w:p w:rsidR="00710F9A" w:rsidRPr="004516B3" w:rsidRDefault="00710F9A" w:rsidP="00382D8C">
            <w:pPr>
              <w:jc w:val="center"/>
              <w:rPr>
                <w:rFonts w:ascii="Times New Roman" w:hAnsi="Times New Roman" w:cs="Times New Roman"/>
                <w:sz w:val="20"/>
                <w:szCs w:val="20"/>
              </w:rPr>
            </w:pPr>
          </w:p>
        </w:tc>
        <w:tc>
          <w:tcPr>
            <w:tcW w:w="992" w:type="pct"/>
            <w:tcBorders>
              <w:left w:val="nil"/>
              <w:bottom w:val="nil"/>
              <w:right w:val="nil"/>
            </w:tcBorders>
            <w:vAlign w:val="bottom"/>
          </w:tcPr>
          <w:p w:rsidR="00710F9A" w:rsidRPr="004516B3" w:rsidRDefault="00710F9A" w:rsidP="00382D8C">
            <w:pPr>
              <w:jc w:val="center"/>
              <w:rPr>
                <w:rFonts w:ascii="Times New Roman" w:hAnsi="Times New Roman" w:cs="Times New Roman"/>
                <w:sz w:val="20"/>
                <w:szCs w:val="20"/>
              </w:rPr>
            </w:pPr>
          </w:p>
        </w:tc>
      </w:tr>
      <w:tr w:rsidR="00710F9A" w:rsidRPr="004516B3" w:rsidTr="00382D8C">
        <w:trPr>
          <w:trHeight w:val="454"/>
        </w:trPr>
        <w:tc>
          <w:tcPr>
            <w:tcW w:w="2218" w:type="pct"/>
            <w:tcBorders>
              <w:top w:val="nil"/>
              <w:left w:val="nil"/>
              <w:bottom w:val="nil"/>
              <w:right w:val="nil"/>
            </w:tcBorders>
          </w:tcPr>
          <w:p w:rsidR="00710F9A" w:rsidRPr="004516B3" w:rsidRDefault="00710F9A" w:rsidP="00382D8C">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Problem Stream Budget</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710F9A" w:rsidRPr="004516B3" w:rsidRDefault="00710F9A" w:rsidP="00382D8C">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710F9A" w:rsidRPr="004516B3" w:rsidRDefault="00710F9A" w:rsidP="00382D8C">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710F9A" w:rsidRPr="004516B3" w:rsidRDefault="00710F9A" w:rsidP="00382D8C">
            <w:pPr>
              <w:spacing w:line="276" w:lineRule="auto"/>
              <w:jc w:val="center"/>
              <w:rPr>
                <w:rFonts w:ascii="Times New Roman" w:hAnsi="Times New Roman" w:cs="Times New Roman"/>
                <w:sz w:val="20"/>
                <w:szCs w:val="20"/>
              </w:rPr>
            </w:pPr>
            <w:r w:rsidRPr="004516B3">
              <w:rPr>
                <w:rFonts w:ascii="Times New Roman" w:hAnsi="Times New Roman" w:cs="Times New Roman"/>
                <w:sz w:val="20"/>
                <w:szCs w:val="20"/>
              </w:rPr>
              <w:t>0.18</w:t>
            </w:r>
          </w:p>
        </w:tc>
        <w:tc>
          <w:tcPr>
            <w:tcW w:w="992" w:type="pct"/>
            <w:tcBorders>
              <w:top w:val="nil"/>
              <w:left w:val="nil"/>
              <w:bottom w:val="nil"/>
              <w:right w:val="nil"/>
            </w:tcBorders>
          </w:tcPr>
          <w:p w:rsidR="00710F9A" w:rsidRPr="004516B3" w:rsidRDefault="00710F9A" w:rsidP="00382D8C">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710F9A" w:rsidRPr="004516B3" w:rsidTr="00382D8C">
        <w:trPr>
          <w:trHeight w:val="283"/>
        </w:trPr>
        <w:tc>
          <w:tcPr>
            <w:tcW w:w="2218" w:type="pct"/>
            <w:tcBorders>
              <w:top w:val="nil"/>
              <w:left w:val="nil"/>
              <w:bottom w:val="nil"/>
              <w:right w:val="nil"/>
            </w:tcBorders>
          </w:tcPr>
          <w:p w:rsidR="00710F9A" w:rsidRPr="004516B3" w:rsidRDefault="00710F9A" w:rsidP="00382D8C">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710F9A" w:rsidRPr="004516B3" w:rsidRDefault="00710F9A" w:rsidP="00382D8C">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710F9A" w:rsidRPr="004516B3" w:rsidRDefault="00710F9A" w:rsidP="00382D8C">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710F9A" w:rsidRPr="004516B3" w:rsidRDefault="00710F9A" w:rsidP="00382D8C">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710F9A" w:rsidRPr="004516B3" w:rsidRDefault="00710F9A" w:rsidP="00382D8C">
            <w:pPr>
              <w:rPr>
                <w:rFonts w:ascii="Times New Roman" w:eastAsia="Times New Roman" w:hAnsi="Times New Roman" w:cs="Times New Roman"/>
                <w:sz w:val="20"/>
                <w:szCs w:val="20"/>
                <w:lang w:eastAsia="de-DE"/>
              </w:rPr>
            </w:pPr>
          </w:p>
        </w:tc>
      </w:tr>
      <w:tr w:rsidR="00710F9A" w:rsidRPr="004516B3" w:rsidTr="00382D8C">
        <w:trPr>
          <w:trHeight w:val="227"/>
        </w:trPr>
        <w:tc>
          <w:tcPr>
            <w:tcW w:w="2218" w:type="pct"/>
            <w:tcBorders>
              <w:top w:val="nil"/>
              <w:left w:val="nil"/>
              <w:bottom w:val="nil"/>
              <w:right w:val="nil"/>
            </w:tcBorders>
            <w:vAlign w:val="center"/>
          </w:tcPr>
          <w:p w:rsidR="00710F9A" w:rsidRPr="004516B3" w:rsidRDefault="00710F9A" w:rsidP="00382D8C">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710F9A" w:rsidRPr="004516B3" w:rsidRDefault="00710F9A" w:rsidP="00382D8C">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710F9A" w:rsidRPr="004516B3" w:rsidRDefault="00710F9A" w:rsidP="00382D8C">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710F9A" w:rsidRPr="004516B3" w:rsidRDefault="00710F9A" w:rsidP="00382D8C">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710F9A" w:rsidRPr="004516B3" w:rsidRDefault="00710F9A" w:rsidP="00382D8C">
            <w:pPr>
              <w:rPr>
                <w:rFonts w:ascii="Times New Roman" w:eastAsia="Times New Roman" w:hAnsi="Times New Roman" w:cs="Times New Roman"/>
                <w:sz w:val="20"/>
                <w:szCs w:val="20"/>
                <w:lang w:eastAsia="de-DE"/>
              </w:rPr>
            </w:pPr>
          </w:p>
        </w:tc>
      </w:tr>
      <w:tr w:rsidR="00710F9A" w:rsidRPr="004516B3" w:rsidTr="00382D8C">
        <w:trPr>
          <w:trHeight w:val="227"/>
        </w:trPr>
        <w:tc>
          <w:tcPr>
            <w:tcW w:w="2218" w:type="pct"/>
            <w:tcBorders>
              <w:top w:val="nil"/>
              <w:left w:val="nil"/>
              <w:bottom w:val="nil"/>
              <w:right w:val="nil"/>
            </w:tcBorders>
            <w:vAlign w:val="center"/>
          </w:tcPr>
          <w:p w:rsidR="00710F9A" w:rsidRPr="004516B3" w:rsidRDefault="00710F9A" w:rsidP="00382D8C">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710F9A" w:rsidRPr="004516B3" w:rsidRDefault="00710F9A" w:rsidP="00382D8C">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710F9A" w:rsidRPr="004516B3" w:rsidRDefault="00710F9A" w:rsidP="00382D8C">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710F9A" w:rsidRPr="004516B3" w:rsidRDefault="00710F9A" w:rsidP="00382D8C">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710F9A" w:rsidRPr="004516B3" w:rsidRDefault="00710F9A" w:rsidP="00382D8C">
            <w:pPr>
              <w:rPr>
                <w:rFonts w:ascii="Times New Roman" w:eastAsia="Times New Roman" w:hAnsi="Times New Roman" w:cs="Times New Roman"/>
                <w:sz w:val="20"/>
                <w:szCs w:val="20"/>
                <w:lang w:eastAsia="de-DE"/>
              </w:rPr>
            </w:pPr>
          </w:p>
        </w:tc>
      </w:tr>
      <w:tr w:rsidR="00710F9A" w:rsidRPr="004516B3" w:rsidTr="00382D8C">
        <w:trPr>
          <w:trHeight w:val="227"/>
        </w:trPr>
        <w:tc>
          <w:tcPr>
            <w:tcW w:w="2218" w:type="pct"/>
            <w:tcBorders>
              <w:top w:val="nil"/>
              <w:left w:val="nil"/>
              <w:bottom w:val="single" w:sz="4" w:space="0" w:color="auto"/>
              <w:right w:val="nil"/>
            </w:tcBorders>
            <w:vAlign w:val="center"/>
          </w:tcPr>
          <w:p w:rsidR="00710F9A" w:rsidRPr="004516B3" w:rsidRDefault="00710F9A" w:rsidP="00382D8C">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0.18</w:t>
            </w:r>
          </w:p>
        </w:tc>
        <w:tc>
          <w:tcPr>
            <w:tcW w:w="744" w:type="pct"/>
            <w:tcBorders>
              <w:top w:val="nil"/>
              <w:left w:val="nil"/>
              <w:bottom w:val="single" w:sz="4" w:space="0" w:color="auto"/>
              <w:right w:val="nil"/>
            </w:tcBorders>
          </w:tcPr>
          <w:p w:rsidR="00710F9A" w:rsidRPr="004516B3" w:rsidRDefault="00710F9A" w:rsidP="00382D8C">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710F9A" w:rsidRPr="004516B3" w:rsidRDefault="00710F9A" w:rsidP="00382D8C">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710F9A" w:rsidRPr="004516B3" w:rsidRDefault="00710F9A" w:rsidP="00382D8C">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710F9A" w:rsidRPr="004516B3" w:rsidRDefault="00710F9A" w:rsidP="00382D8C">
            <w:pPr>
              <w:rPr>
                <w:rFonts w:ascii="Times New Roman" w:eastAsia="Times New Roman" w:hAnsi="Times New Roman" w:cs="Times New Roman"/>
                <w:sz w:val="20"/>
                <w:szCs w:val="20"/>
                <w:lang w:eastAsia="de-DE"/>
              </w:rPr>
            </w:pPr>
          </w:p>
        </w:tc>
      </w:tr>
    </w:tbl>
    <w:p w:rsidR="00B97770" w:rsidRDefault="00B97770"/>
    <w:p w:rsidR="00B97770" w:rsidRDefault="001B089B" w:rsidP="00E4486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Table A</w:t>
      </w:r>
      <w:r w:rsidR="00BB1795">
        <w:rPr>
          <w:rFonts w:ascii="Times New Roman" w:eastAsia="Calibri" w:hAnsi="Times New Roman" w:cs="Times New Roman"/>
          <w:sz w:val="24"/>
          <w:szCs w:val="24"/>
        </w:rPr>
        <w:t>7</w:t>
      </w:r>
      <w:r w:rsidR="004B7BAE">
        <w:rPr>
          <w:rFonts w:ascii="Times New Roman" w:eastAsia="Calibri" w:hAnsi="Times New Roman" w:cs="Times New Roman"/>
          <w:sz w:val="24"/>
          <w:szCs w:val="24"/>
        </w:rPr>
        <w:t>: Most Parsimonious Solution</w:t>
      </w:r>
      <w:r w:rsidR="00E4486E">
        <w:rPr>
          <w:rFonts w:ascii="Times New Roman" w:eastAsia="Calibri" w:hAnsi="Times New Roman" w:cs="Times New Roman"/>
          <w:sz w:val="24"/>
          <w:szCs w:val="24"/>
        </w:rPr>
        <w:t xml:space="preserve"> </w:t>
      </w:r>
    </w:p>
    <w:tbl>
      <w:tblPr>
        <w:tblStyle w:val="Tabellenraster1"/>
        <w:tblW w:w="0" w:type="auto"/>
        <w:tblLook w:val="04A0" w:firstRow="1" w:lastRow="0" w:firstColumn="1" w:lastColumn="0" w:noHBand="0" w:noVBand="1"/>
      </w:tblPr>
      <w:tblGrid>
        <w:gridCol w:w="3440"/>
        <w:gridCol w:w="1239"/>
        <w:gridCol w:w="1091"/>
        <w:gridCol w:w="1027"/>
        <w:gridCol w:w="2491"/>
      </w:tblGrid>
      <w:tr w:rsidR="00D21820" w:rsidRPr="004516B3" w:rsidTr="00D21820">
        <w:trPr>
          <w:trHeight w:val="340"/>
        </w:trPr>
        <w:tc>
          <w:tcPr>
            <w:tcW w:w="0" w:type="auto"/>
            <w:tcBorders>
              <w:left w:val="nil"/>
              <w:right w:val="nil"/>
            </w:tcBorders>
            <w:shd w:val="clear" w:color="auto" w:fill="FFFFFF"/>
            <w:vAlign w:val="center"/>
          </w:tcPr>
          <w:p w:rsidR="00D21820" w:rsidRPr="004516B3" w:rsidRDefault="00D21820" w:rsidP="00382D8C">
            <w:pPr>
              <w:rPr>
                <w:rFonts w:ascii="Times New Roman" w:hAnsi="Times New Roman" w:cs="Times New Roman"/>
                <w:b/>
                <w:sz w:val="20"/>
                <w:szCs w:val="20"/>
              </w:rPr>
            </w:pPr>
            <w:r>
              <w:rPr>
                <w:rFonts w:ascii="Times New Roman" w:hAnsi="Times New Roman" w:cs="Times New Roman"/>
                <w:b/>
                <w:sz w:val="20"/>
                <w:szCs w:val="20"/>
              </w:rPr>
              <w:t>Solution Paths</w:t>
            </w:r>
          </w:p>
        </w:tc>
        <w:tc>
          <w:tcPr>
            <w:tcW w:w="0" w:type="auto"/>
            <w:tcBorders>
              <w:left w:val="nil"/>
              <w:right w:val="nil"/>
            </w:tcBorders>
            <w:shd w:val="clear" w:color="auto" w:fill="FFFFFF"/>
            <w:vAlign w:val="center"/>
          </w:tcPr>
          <w:p w:rsidR="00D21820" w:rsidRPr="004516B3" w:rsidRDefault="00D21820" w:rsidP="00382D8C">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0" w:type="auto"/>
            <w:tcBorders>
              <w:left w:val="nil"/>
              <w:right w:val="nil"/>
            </w:tcBorders>
            <w:shd w:val="clear" w:color="auto" w:fill="FFFFFF"/>
            <w:vAlign w:val="center"/>
          </w:tcPr>
          <w:p w:rsidR="00D21820" w:rsidRPr="004516B3" w:rsidRDefault="00D21820" w:rsidP="00382D8C">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0" w:type="auto"/>
            <w:tcBorders>
              <w:left w:val="nil"/>
              <w:right w:val="nil"/>
            </w:tcBorders>
            <w:shd w:val="clear" w:color="auto" w:fill="FFFFFF"/>
          </w:tcPr>
          <w:p w:rsidR="00D21820" w:rsidRPr="004516B3" w:rsidRDefault="00D21820" w:rsidP="00382D8C">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0" w:type="auto"/>
            <w:tcBorders>
              <w:left w:val="nil"/>
              <w:right w:val="nil"/>
            </w:tcBorders>
            <w:shd w:val="clear" w:color="auto" w:fill="FFFFFF"/>
            <w:vAlign w:val="center"/>
          </w:tcPr>
          <w:p w:rsidR="00D21820" w:rsidRPr="004516B3" w:rsidRDefault="00D21820" w:rsidP="00382D8C">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D21820" w:rsidRPr="004516B3" w:rsidTr="00D21820">
        <w:trPr>
          <w:trHeight w:val="283"/>
        </w:trPr>
        <w:tc>
          <w:tcPr>
            <w:tcW w:w="0" w:type="auto"/>
            <w:tcBorders>
              <w:left w:val="nil"/>
              <w:bottom w:val="nil"/>
              <w:right w:val="nil"/>
            </w:tcBorders>
            <w:vAlign w:val="center"/>
          </w:tcPr>
          <w:p w:rsidR="00D21820" w:rsidRPr="004516B3" w:rsidRDefault="00D21820" w:rsidP="00382D8C">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D21820" w:rsidRPr="004516B3" w:rsidRDefault="00D21820" w:rsidP="00382D8C">
            <w:pPr>
              <w:rPr>
                <w:rFonts w:ascii="Times New Roman" w:hAnsi="Times New Roman" w:cs="Times New Roman"/>
                <w:b/>
                <w:sz w:val="20"/>
                <w:szCs w:val="20"/>
              </w:rPr>
            </w:pPr>
          </w:p>
        </w:tc>
        <w:tc>
          <w:tcPr>
            <w:tcW w:w="0" w:type="auto"/>
            <w:tcBorders>
              <w:left w:val="nil"/>
              <w:bottom w:val="nil"/>
              <w:right w:val="nil"/>
            </w:tcBorders>
            <w:vAlign w:val="bottom"/>
          </w:tcPr>
          <w:p w:rsidR="00D21820" w:rsidRPr="004516B3" w:rsidRDefault="00D21820" w:rsidP="00382D8C">
            <w:pPr>
              <w:jc w:val="center"/>
              <w:rPr>
                <w:rFonts w:ascii="Times New Roman" w:hAnsi="Times New Roman" w:cs="Times New Roman"/>
                <w:sz w:val="20"/>
                <w:szCs w:val="20"/>
              </w:rPr>
            </w:pPr>
          </w:p>
        </w:tc>
        <w:tc>
          <w:tcPr>
            <w:tcW w:w="0" w:type="auto"/>
            <w:tcBorders>
              <w:left w:val="nil"/>
              <w:bottom w:val="nil"/>
              <w:right w:val="nil"/>
            </w:tcBorders>
            <w:vAlign w:val="bottom"/>
          </w:tcPr>
          <w:p w:rsidR="00D21820" w:rsidRPr="004516B3" w:rsidRDefault="00D21820" w:rsidP="00382D8C">
            <w:pPr>
              <w:jc w:val="center"/>
              <w:rPr>
                <w:rFonts w:ascii="Times New Roman" w:hAnsi="Times New Roman" w:cs="Times New Roman"/>
                <w:sz w:val="20"/>
                <w:szCs w:val="20"/>
              </w:rPr>
            </w:pPr>
          </w:p>
        </w:tc>
        <w:tc>
          <w:tcPr>
            <w:tcW w:w="0" w:type="auto"/>
            <w:tcBorders>
              <w:left w:val="nil"/>
              <w:bottom w:val="nil"/>
              <w:right w:val="nil"/>
            </w:tcBorders>
          </w:tcPr>
          <w:p w:rsidR="00D21820" w:rsidRPr="004516B3" w:rsidRDefault="00D21820" w:rsidP="00382D8C">
            <w:pPr>
              <w:jc w:val="center"/>
              <w:rPr>
                <w:rFonts w:ascii="Times New Roman" w:hAnsi="Times New Roman" w:cs="Times New Roman"/>
                <w:sz w:val="20"/>
                <w:szCs w:val="20"/>
              </w:rPr>
            </w:pPr>
          </w:p>
        </w:tc>
        <w:tc>
          <w:tcPr>
            <w:tcW w:w="0" w:type="auto"/>
            <w:tcBorders>
              <w:left w:val="nil"/>
              <w:bottom w:val="nil"/>
              <w:right w:val="nil"/>
            </w:tcBorders>
            <w:vAlign w:val="bottom"/>
          </w:tcPr>
          <w:p w:rsidR="00D21820" w:rsidRPr="004516B3" w:rsidRDefault="00D21820" w:rsidP="00382D8C">
            <w:pPr>
              <w:jc w:val="center"/>
              <w:rPr>
                <w:rFonts w:ascii="Times New Roman" w:hAnsi="Times New Roman" w:cs="Times New Roman"/>
                <w:sz w:val="20"/>
                <w:szCs w:val="20"/>
              </w:rPr>
            </w:pPr>
          </w:p>
        </w:tc>
      </w:tr>
      <w:tr w:rsidR="00D21820" w:rsidRPr="004516B3" w:rsidTr="00D21820">
        <w:trPr>
          <w:trHeight w:val="454"/>
        </w:trPr>
        <w:tc>
          <w:tcPr>
            <w:tcW w:w="0" w:type="auto"/>
            <w:tcBorders>
              <w:top w:val="nil"/>
              <w:left w:val="nil"/>
              <w:bottom w:val="nil"/>
              <w:right w:val="nil"/>
            </w:tcBorders>
          </w:tcPr>
          <w:p w:rsidR="00D21820" w:rsidRPr="004516B3" w:rsidRDefault="00D21820" w:rsidP="00382D8C">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0" w:type="auto"/>
            <w:tcBorders>
              <w:top w:val="nil"/>
              <w:left w:val="nil"/>
              <w:bottom w:val="nil"/>
              <w:right w:val="nil"/>
            </w:tcBorders>
          </w:tcPr>
          <w:p w:rsidR="00D21820" w:rsidRPr="004516B3" w:rsidRDefault="00D21820" w:rsidP="00382D8C">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0" w:type="auto"/>
            <w:tcBorders>
              <w:top w:val="nil"/>
              <w:left w:val="nil"/>
              <w:bottom w:val="nil"/>
              <w:right w:val="nil"/>
            </w:tcBorders>
          </w:tcPr>
          <w:p w:rsidR="00D21820" w:rsidRPr="004516B3" w:rsidRDefault="00D21820" w:rsidP="00382D8C">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0" w:type="auto"/>
            <w:tcBorders>
              <w:top w:val="nil"/>
              <w:left w:val="nil"/>
              <w:bottom w:val="nil"/>
              <w:right w:val="nil"/>
            </w:tcBorders>
          </w:tcPr>
          <w:p w:rsidR="00D21820" w:rsidRPr="004516B3" w:rsidRDefault="00D21820" w:rsidP="00382D8C">
            <w:pPr>
              <w:spacing w:line="276" w:lineRule="auto"/>
              <w:jc w:val="center"/>
              <w:rPr>
                <w:rFonts w:ascii="Times New Roman" w:hAnsi="Times New Roman" w:cs="Times New Roman"/>
                <w:sz w:val="20"/>
                <w:szCs w:val="20"/>
              </w:rPr>
            </w:pPr>
            <w:r>
              <w:rPr>
                <w:rFonts w:ascii="Times New Roman" w:hAnsi="Times New Roman" w:cs="Times New Roman"/>
                <w:sz w:val="20"/>
                <w:szCs w:val="20"/>
              </w:rPr>
              <w:t>0.33</w:t>
            </w:r>
          </w:p>
        </w:tc>
        <w:tc>
          <w:tcPr>
            <w:tcW w:w="0" w:type="auto"/>
            <w:tcBorders>
              <w:top w:val="nil"/>
              <w:left w:val="nil"/>
              <w:bottom w:val="nil"/>
              <w:right w:val="nil"/>
            </w:tcBorders>
          </w:tcPr>
          <w:p w:rsidR="00D21820" w:rsidRPr="004516B3" w:rsidRDefault="00D21820" w:rsidP="00382D8C">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D21820" w:rsidRPr="004516B3" w:rsidTr="00D21820">
        <w:trPr>
          <w:trHeight w:val="283"/>
        </w:trPr>
        <w:tc>
          <w:tcPr>
            <w:tcW w:w="0" w:type="auto"/>
            <w:tcBorders>
              <w:top w:val="nil"/>
              <w:left w:val="nil"/>
              <w:bottom w:val="nil"/>
              <w:right w:val="nil"/>
            </w:tcBorders>
          </w:tcPr>
          <w:p w:rsidR="00D21820" w:rsidRPr="004516B3" w:rsidRDefault="00D21820" w:rsidP="00382D8C">
            <w:pPr>
              <w:rPr>
                <w:rFonts w:ascii="Times New Roman" w:eastAsia="Times New Roman" w:hAnsi="Times New Roman" w:cs="Times New Roman"/>
                <w:sz w:val="20"/>
                <w:szCs w:val="20"/>
                <w:highlight w:val="cyan"/>
                <w:lang w:eastAsia="de-DE"/>
              </w:rPr>
            </w:pPr>
          </w:p>
        </w:tc>
        <w:tc>
          <w:tcPr>
            <w:tcW w:w="0" w:type="auto"/>
            <w:tcBorders>
              <w:top w:val="nil"/>
              <w:left w:val="nil"/>
              <w:bottom w:val="nil"/>
              <w:right w:val="nil"/>
            </w:tcBorders>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tcPr>
          <w:p w:rsidR="00D21820" w:rsidRPr="004516B3" w:rsidRDefault="00D21820" w:rsidP="00382D8C">
            <w:pPr>
              <w:rPr>
                <w:rFonts w:ascii="Times New Roman" w:eastAsia="Times New Roman" w:hAnsi="Times New Roman" w:cs="Times New Roman"/>
                <w:sz w:val="20"/>
                <w:szCs w:val="20"/>
                <w:lang w:eastAsia="de-DE"/>
              </w:rPr>
            </w:pPr>
          </w:p>
        </w:tc>
        <w:tc>
          <w:tcPr>
            <w:tcW w:w="0" w:type="auto"/>
            <w:tcBorders>
              <w:top w:val="nil"/>
              <w:left w:val="nil"/>
              <w:bottom w:val="nil"/>
              <w:right w:val="nil"/>
            </w:tcBorders>
          </w:tcPr>
          <w:p w:rsidR="00D21820" w:rsidRPr="004516B3" w:rsidRDefault="00D21820" w:rsidP="00382D8C">
            <w:pPr>
              <w:rPr>
                <w:rFonts w:ascii="Times New Roman" w:eastAsia="Times New Roman" w:hAnsi="Times New Roman" w:cs="Times New Roman"/>
                <w:sz w:val="20"/>
                <w:szCs w:val="20"/>
                <w:lang w:eastAsia="de-DE"/>
              </w:rPr>
            </w:pPr>
          </w:p>
        </w:tc>
        <w:tc>
          <w:tcPr>
            <w:tcW w:w="0" w:type="auto"/>
            <w:tcBorders>
              <w:top w:val="nil"/>
              <w:left w:val="nil"/>
              <w:bottom w:val="nil"/>
              <w:right w:val="nil"/>
            </w:tcBorders>
          </w:tcPr>
          <w:p w:rsidR="00D21820" w:rsidRPr="004516B3" w:rsidRDefault="00D21820" w:rsidP="00382D8C">
            <w:pPr>
              <w:rPr>
                <w:rFonts w:ascii="Times New Roman" w:eastAsia="Times New Roman" w:hAnsi="Times New Roman" w:cs="Times New Roman"/>
                <w:sz w:val="20"/>
                <w:szCs w:val="20"/>
                <w:lang w:eastAsia="de-DE"/>
              </w:rPr>
            </w:pPr>
          </w:p>
        </w:tc>
      </w:tr>
      <w:tr w:rsidR="00D21820" w:rsidRPr="004516B3" w:rsidTr="00D21820">
        <w:trPr>
          <w:trHeight w:val="227"/>
        </w:trPr>
        <w:tc>
          <w:tcPr>
            <w:tcW w:w="0" w:type="auto"/>
            <w:tcBorders>
              <w:top w:val="nil"/>
              <w:left w:val="nil"/>
              <w:bottom w:val="nil"/>
              <w:right w:val="nil"/>
            </w:tcBorders>
            <w:vAlign w:val="center"/>
          </w:tcPr>
          <w:p w:rsidR="00D21820" w:rsidRPr="004516B3" w:rsidRDefault="00D21820" w:rsidP="00382D8C">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0" w:type="auto"/>
            <w:tcBorders>
              <w:top w:val="nil"/>
              <w:left w:val="nil"/>
              <w:bottom w:val="nil"/>
              <w:right w:val="nil"/>
            </w:tcBorders>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vAlign w:val="center"/>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tcPr>
          <w:p w:rsidR="00D21820" w:rsidRPr="004516B3" w:rsidRDefault="00D21820" w:rsidP="00382D8C">
            <w:pPr>
              <w:rPr>
                <w:rFonts w:ascii="Times New Roman" w:eastAsia="Times New Roman" w:hAnsi="Times New Roman" w:cs="Times New Roman"/>
                <w:sz w:val="20"/>
                <w:szCs w:val="20"/>
                <w:lang w:eastAsia="de-DE"/>
              </w:rPr>
            </w:pPr>
          </w:p>
        </w:tc>
        <w:tc>
          <w:tcPr>
            <w:tcW w:w="0" w:type="auto"/>
            <w:tcBorders>
              <w:top w:val="nil"/>
              <w:left w:val="nil"/>
              <w:bottom w:val="nil"/>
              <w:right w:val="nil"/>
            </w:tcBorders>
            <w:vAlign w:val="center"/>
          </w:tcPr>
          <w:p w:rsidR="00D21820" w:rsidRPr="004516B3" w:rsidRDefault="00D21820" w:rsidP="00382D8C">
            <w:pPr>
              <w:rPr>
                <w:rFonts w:ascii="Times New Roman" w:eastAsia="Times New Roman" w:hAnsi="Times New Roman" w:cs="Times New Roman"/>
                <w:sz w:val="20"/>
                <w:szCs w:val="20"/>
                <w:lang w:eastAsia="de-DE"/>
              </w:rPr>
            </w:pPr>
          </w:p>
        </w:tc>
      </w:tr>
      <w:tr w:rsidR="00D21820" w:rsidRPr="004516B3" w:rsidTr="00D21820">
        <w:trPr>
          <w:trHeight w:val="227"/>
        </w:trPr>
        <w:tc>
          <w:tcPr>
            <w:tcW w:w="0" w:type="auto"/>
            <w:tcBorders>
              <w:top w:val="nil"/>
              <w:left w:val="nil"/>
              <w:bottom w:val="nil"/>
              <w:right w:val="nil"/>
            </w:tcBorders>
            <w:vAlign w:val="center"/>
          </w:tcPr>
          <w:p w:rsidR="00D21820" w:rsidRPr="004516B3" w:rsidRDefault="00D21820" w:rsidP="00382D8C">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0" w:type="auto"/>
            <w:tcBorders>
              <w:top w:val="nil"/>
              <w:left w:val="nil"/>
              <w:bottom w:val="nil"/>
              <w:right w:val="nil"/>
            </w:tcBorders>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vAlign w:val="center"/>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nil"/>
              <w:right w:val="nil"/>
            </w:tcBorders>
          </w:tcPr>
          <w:p w:rsidR="00D21820" w:rsidRPr="004516B3" w:rsidRDefault="00D21820" w:rsidP="00382D8C">
            <w:pPr>
              <w:rPr>
                <w:rFonts w:ascii="Times New Roman" w:eastAsia="Times New Roman" w:hAnsi="Times New Roman" w:cs="Times New Roman"/>
                <w:sz w:val="20"/>
                <w:szCs w:val="20"/>
                <w:lang w:eastAsia="de-DE"/>
              </w:rPr>
            </w:pPr>
          </w:p>
        </w:tc>
        <w:tc>
          <w:tcPr>
            <w:tcW w:w="0" w:type="auto"/>
            <w:tcBorders>
              <w:top w:val="nil"/>
              <w:left w:val="nil"/>
              <w:bottom w:val="nil"/>
              <w:right w:val="nil"/>
            </w:tcBorders>
            <w:vAlign w:val="center"/>
          </w:tcPr>
          <w:p w:rsidR="00D21820" w:rsidRPr="004516B3" w:rsidRDefault="00D21820" w:rsidP="00382D8C">
            <w:pPr>
              <w:rPr>
                <w:rFonts w:ascii="Times New Roman" w:eastAsia="Times New Roman" w:hAnsi="Times New Roman" w:cs="Times New Roman"/>
                <w:sz w:val="20"/>
                <w:szCs w:val="20"/>
                <w:lang w:eastAsia="de-DE"/>
              </w:rPr>
            </w:pPr>
          </w:p>
        </w:tc>
      </w:tr>
      <w:tr w:rsidR="00D21820" w:rsidRPr="004516B3" w:rsidTr="00D21820">
        <w:trPr>
          <w:trHeight w:val="227"/>
        </w:trPr>
        <w:tc>
          <w:tcPr>
            <w:tcW w:w="0" w:type="auto"/>
            <w:tcBorders>
              <w:top w:val="nil"/>
              <w:left w:val="nil"/>
              <w:bottom w:val="single" w:sz="4" w:space="0" w:color="auto"/>
              <w:right w:val="nil"/>
            </w:tcBorders>
            <w:vAlign w:val="center"/>
          </w:tcPr>
          <w:p w:rsidR="00D21820" w:rsidRPr="004516B3" w:rsidRDefault="00D21820" w:rsidP="00382D8C">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w:t>
            </w:r>
            <w:r w:rsidR="00BA74E7">
              <w:rPr>
                <w:rFonts w:ascii="Times New Roman" w:eastAsia="Times New Roman" w:hAnsi="Times New Roman" w:cs="Times New Roman"/>
                <w:sz w:val="20"/>
                <w:szCs w:val="20"/>
                <w:lang w:eastAsia="de-DE"/>
              </w:rPr>
              <w:t>33</w:t>
            </w:r>
          </w:p>
        </w:tc>
        <w:tc>
          <w:tcPr>
            <w:tcW w:w="0" w:type="auto"/>
            <w:tcBorders>
              <w:top w:val="nil"/>
              <w:left w:val="nil"/>
              <w:bottom w:val="single" w:sz="4" w:space="0" w:color="auto"/>
              <w:right w:val="nil"/>
            </w:tcBorders>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single" w:sz="4" w:space="0" w:color="auto"/>
              <w:right w:val="nil"/>
            </w:tcBorders>
            <w:vAlign w:val="center"/>
          </w:tcPr>
          <w:p w:rsidR="00D21820" w:rsidRPr="004516B3" w:rsidRDefault="00D21820" w:rsidP="00382D8C">
            <w:pPr>
              <w:jc w:val="center"/>
              <w:rPr>
                <w:rFonts w:ascii="Times New Roman" w:eastAsia="Times New Roman" w:hAnsi="Times New Roman" w:cs="Times New Roman"/>
                <w:sz w:val="20"/>
                <w:szCs w:val="20"/>
                <w:lang w:eastAsia="de-DE"/>
              </w:rPr>
            </w:pPr>
          </w:p>
        </w:tc>
        <w:tc>
          <w:tcPr>
            <w:tcW w:w="0" w:type="auto"/>
            <w:tcBorders>
              <w:top w:val="nil"/>
              <w:left w:val="nil"/>
              <w:bottom w:val="single" w:sz="4" w:space="0" w:color="auto"/>
              <w:right w:val="nil"/>
            </w:tcBorders>
          </w:tcPr>
          <w:p w:rsidR="00D21820" w:rsidRPr="004516B3" w:rsidRDefault="00D21820" w:rsidP="00382D8C">
            <w:pPr>
              <w:rPr>
                <w:rFonts w:ascii="Times New Roman" w:eastAsia="Times New Roman" w:hAnsi="Times New Roman" w:cs="Times New Roman"/>
                <w:sz w:val="20"/>
                <w:szCs w:val="20"/>
                <w:lang w:eastAsia="de-DE"/>
              </w:rPr>
            </w:pPr>
          </w:p>
        </w:tc>
        <w:tc>
          <w:tcPr>
            <w:tcW w:w="0" w:type="auto"/>
            <w:tcBorders>
              <w:top w:val="nil"/>
              <w:left w:val="nil"/>
              <w:bottom w:val="single" w:sz="4" w:space="0" w:color="auto"/>
              <w:right w:val="nil"/>
            </w:tcBorders>
            <w:vAlign w:val="center"/>
          </w:tcPr>
          <w:p w:rsidR="00D21820" w:rsidRPr="004516B3" w:rsidRDefault="00D21820" w:rsidP="00382D8C">
            <w:pPr>
              <w:rPr>
                <w:rFonts w:ascii="Times New Roman" w:eastAsia="Times New Roman" w:hAnsi="Times New Roman" w:cs="Times New Roman"/>
                <w:sz w:val="20"/>
                <w:szCs w:val="20"/>
                <w:lang w:eastAsia="de-DE"/>
              </w:rPr>
            </w:pPr>
          </w:p>
        </w:tc>
      </w:tr>
    </w:tbl>
    <w:p w:rsidR="001B089B" w:rsidRPr="00E4486E" w:rsidRDefault="001B089B" w:rsidP="00E4486E">
      <w:pPr>
        <w:spacing w:after="0" w:line="360" w:lineRule="auto"/>
        <w:rPr>
          <w:rFonts w:ascii="Times New Roman" w:eastAsia="Calibri" w:hAnsi="Times New Roman" w:cs="Times New Roman"/>
          <w:sz w:val="24"/>
          <w:szCs w:val="24"/>
        </w:rPr>
      </w:pPr>
    </w:p>
    <w:p w:rsidR="00431C9C" w:rsidRDefault="00431C9C">
      <w:pPr>
        <w:rPr>
          <w:noProof/>
        </w:rPr>
      </w:pPr>
    </w:p>
    <w:p w:rsidR="001B089B" w:rsidRPr="000D6A35" w:rsidRDefault="000D6A35" w:rsidP="000D6A35">
      <w:pPr>
        <w:spacing w:after="0" w:line="360" w:lineRule="auto"/>
        <w:rPr>
          <w:rFonts w:ascii="Times New Roman" w:eastAsia="Calibri" w:hAnsi="Times New Roman" w:cs="Times New Roman"/>
          <w:sz w:val="24"/>
          <w:szCs w:val="24"/>
        </w:rPr>
      </w:pPr>
      <w:r w:rsidRPr="000D6A35">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A</w:t>
      </w:r>
      <w:r w:rsidR="008518B0">
        <w:rPr>
          <w:rFonts w:ascii="Times New Roman" w:eastAsia="Calibri" w:hAnsi="Times New Roman" w:cs="Times New Roman"/>
          <w:sz w:val="24"/>
          <w:szCs w:val="24"/>
        </w:rPr>
        <w:t>8</w:t>
      </w:r>
      <w:r w:rsidR="004B7BAE">
        <w:rPr>
          <w:rFonts w:ascii="Times New Roman" w:eastAsia="Calibri" w:hAnsi="Times New Roman" w:cs="Times New Roman"/>
          <w:sz w:val="24"/>
          <w:szCs w:val="24"/>
        </w:rPr>
        <w:t xml:space="preserve">: Robustness Check: Problem Stream - </w:t>
      </w:r>
      <w:r>
        <w:rPr>
          <w:rFonts w:ascii="Times New Roman" w:eastAsia="Calibri" w:hAnsi="Times New Roman" w:cs="Times New Roman"/>
          <w:sz w:val="24"/>
          <w:szCs w:val="24"/>
        </w:rPr>
        <w:t xml:space="preserve">Climate </w:t>
      </w:r>
      <w:r w:rsidRPr="000D6A35">
        <w:rPr>
          <w:rFonts w:ascii="Times New Roman" w:eastAsia="Calibri" w:hAnsi="Times New Roman" w:cs="Times New Roman"/>
          <w:sz w:val="24"/>
          <w:szCs w:val="24"/>
        </w:rPr>
        <w:t>±</w:t>
      </w:r>
      <w:r w:rsidR="004B7BAE">
        <w:rPr>
          <w:rFonts w:ascii="Times New Roman" w:eastAsia="Calibri" w:hAnsi="Times New Roman" w:cs="Times New Roman"/>
          <w:sz w:val="24"/>
          <w:szCs w:val="24"/>
        </w:rPr>
        <w:t xml:space="preserve"> 20%</w:t>
      </w:r>
    </w:p>
    <w:tbl>
      <w:tblPr>
        <w:tblStyle w:val="Tabellenraster1"/>
        <w:tblW w:w="5000" w:type="pct"/>
        <w:tblLook w:val="04A0" w:firstRow="1" w:lastRow="0" w:firstColumn="1" w:lastColumn="0" w:noHBand="0" w:noVBand="1"/>
      </w:tblPr>
      <w:tblGrid>
        <w:gridCol w:w="4120"/>
        <w:gridCol w:w="1382"/>
        <w:gridCol w:w="799"/>
        <w:gridCol w:w="1144"/>
        <w:gridCol w:w="1843"/>
      </w:tblGrid>
      <w:tr w:rsidR="000D6A35" w:rsidRPr="004516B3" w:rsidTr="00F83B8A">
        <w:trPr>
          <w:trHeight w:val="340"/>
        </w:trPr>
        <w:tc>
          <w:tcPr>
            <w:tcW w:w="2218" w:type="pct"/>
            <w:tcBorders>
              <w:left w:val="nil"/>
              <w:right w:val="nil"/>
            </w:tcBorders>
            <w:shd w:val="clear" w:color="auto" w:fill="FFFFFF"/>
            <w:vAlign w:val="center"/>
          </w:tcPr>
          <w:p w:rsidR="000D6A35" w:rsidRPr="004516B3" w:rsidRDefault="000D6A35" w:rsidP="00F83B8A">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0D6A35" w:rsidRPr="004516B3" w:rsidTr="00F83B8A">
        <w:trPr>
          <w:trHeight w:val="283"/>
        </w:trPr>
        <w:tc>
          <w:tcPr>
            <w:tcW w:w="2218" w:type="pct"/>
            <w:tcBorders>
              <w:left w:val="nil"/>
              <w:bottom w:val="nil"/>
              <w:right w:val="nil"/>
            </w:tcBorders>
            <w:vAlign w:val="center"/>
          </w:tcPr>
          <w:p w:rsidR="000D6A35" w:rsidRPr="004516B3" w:rsidRDefault="000D6A35" w:rsidP="00F83B8A">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0D6A35" w:rsidRPr="004516B3" w:rsidRDefault="000D6A35" w:rsidP="00F83B8A">
            <w:pPr>
              <w:rPr>
                <w:rFonts w:ascii="Times New Roman" w:hAnsi="Times New Roman" w:cs="Times New Roman"/>
                <w:b/>
                <w:sz w:val="20"/>
                <w:szCs w:val="20"/>
              </w:rPr>
            </w:pPr>
          </w:p>
        </w:tc>
        <w:tc>
          <w:tcPr>
            <w:tcW w:w="744" w:type="pct"/>
            <w:tcBorders>
              <w:left w:val="nil"/>
              <w:bottom w:val="nil"/>
              <w:right w:val="nil"/>
            </w:tcBorders>
            <w:vAlign w:val="bottom"/>
          </w:tcPr>
          <w:p w:rsidR="000D6A35" w:rsidRPr="004516B3" w:rsidRDefault="000D6A35" w:rsidP="00F83B8A">
            <w:pPr>
              <w:jc w:val="center"/>
              <w:rPr>
                <w:rFonts w:ascii="Times New Roman" w:hAnsi="Times New Roman" w:cs="Times New Roman"/>
                <w:sz w:val="20"/>
                <w:szCs w:val="20"/>
              </w:rPr>
            </w:pPr>
          </w:p>
        </w:tc>
        <w:tc>
          <w:tcPr>
            <w:tcW w:w="430" w:type="pct"/>
            <w:tcBorders>
              <w:left w:val="nil"/>
              <w:bottom w:val="nil"/>
              <w:right w:val="nil"/>
            </w:tcBorders>
            <w:vAlign w:val="bottom"/>
          </w:tcPr>
          <w:p w:rsidR="000D6A35" w:rsidRPr="004516B3" w:rsidRDefault="000D6A35" w:rsidP="00F83B8A">
            <w:pPr>
              <w:jc w:val="center"/>
              <w:rPr>
                <w:rFonts w:ascii="Times New Roman" w:hAnsi="Times New Roman" w:cs="Times New Roman"/>
                <w:sz w:val="20"/>
                <w:szCs w:val="20"/>
              </w:rPr>
            </w:pPr>
          </w:p>
        </w:tc>
        <w:tc>
          <w:tcPr>
            <w:tcW w:w="616" w:type="pct"/>
            <w:tcBorders>
              <w:left w:val="nil"/>
              <w:bottom w:val="nil"/>
              <w:right w:val="nil"/>
            </w:tcBorders>
          </w:tcPr>
          <w:p w:rsidR="000D6A35" w:rsidRPr="004516B3" w:rsidRDefault="000D6A35" w:rsidP="00F83B8A">
            <w:pPr>
              <w:jc w:val="center"/>
              <w:rPr>
                <w:rFonts w:ascii="Times New Roman" w:hAnsi="Times New Roman" w:cs="Times New Roman"/>
                <w:sz w:val="20"/>
                <w:szCs w:val="20"/>
              </w:rPr>
            </w:pPr>
          </w:p>
        </w:tc>
        <w:tc>
          <w:tcPr>
            <w:tcW w:w="992" w:type="pct"/>
            <w:tcBorders>
              <w:left w:val="nil"/>
              <w:bottom w:val="nil"/>
              <w:right w:val="nil"/>
            </w:tcBorders>
            <w:vAlign w:val="bottom"/>
          </w:tcPr>
          <w:p w:rsidR="000D6A35" w:rsidRPr="004516B3" w:rsidRDefault="000D6A35" w:rsidP="00F83B8A">
            <w:pPr>
              <w:jc w:val="center"/>
              <w:rPr>
                <w:rFonts w:ascii="Times New Roman" w:hAnsi="Times New Roman" w:cs="Times New Roman"/>
                <w:sz w:val="20"/>
                <w:szCs w:val="20"/>
              </w:rPr>
            </w:pPr>
          </w:p>
        </w:tc>
      </w:tr>
      <w:tr w:rsidR="000D6A35" w:rsidRPr="004516B3" w:rsidTr="00F83B8A">
        <w:trPr>
          <w:trHeight w:val="454"/>
        </w:trPr>
        <w:tc>
          <w:tcPr>
            <w:tcW w:w="2218" w:type="pct"/>
            <w:tcBorders>
              <w:top w:val="nil"/>
              <w:left w:val="nil"/>
              <w:bottom w:val="nil"/>
              <w:right w:val="nil"/>
            </w:tcBorders>
          </w:tcPr>
          <w:p w:rsidR="000D6A35" w:rsidRPr="004516B3" w:rsidRDefault="000D6A35" w:rsidP="00F83B8A">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Problem Stream Budget</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0D6A35" w:rsidRPr="004516B3" w:rsidRDefault="000D6A35"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0D6A35" w:rsidRPr="004516B3" w:rsidRDefault="000D6A35"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0D6A35" w:rsidRPr="004516B3" w:rsidRDefault="000D6A35" w:rsidP="00F83B8A">
            <w:pPr>
              <w:spacing w:line="276" w:lineRule="auto"/>
              <w:jc w:val="center"/>
              <w:rPr>
                <w:rFonts w:ascii="Times New Roman" w:hAnsi="Times New Roman" w:cs="Times New Roman"/>
                <w:sz w:val="20"/>
                <w:szCs w:val="20"/>
              </w:rPr>
            </w:pPr>
            <w:r w:rsidRPr="004516B3">
              <w:rPr>
                <w:rFonts w:ascii="Times New Roman" w:hAnsi="Times New Roman" w:cs="Times New Roman"/>
                <w:sz w:val="20"/>
                <w:szCs w:val="20"/>
              </w:rPr>
              <w:t>0.18</w:t>
            </w:r>
          </w:p>
        </w:tc>
        <w:tc>
          <w:tcPr>
            <w:tcW w:w="992" w:type="pct"/>
            <w:tcBorders>
              <w:top w:val="nil"/>
              <w:left w:val="nil"/>
              <w:bottom w:val="nil"/>
              <w:right w:val="nil"/>
            </w:tcBorders>
          </w:tcPr>
          <w:p w:rsidR="000D6A35" w:rsidRPr="004516B3" w:rsidRDefault="000D6A35" w:rsidP="00F83B8A">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0D6A35" w:rsidRPr="004516B3" w:rsidTr="00F83B8A">
        <w:trPr>
          <w:trHeight w:val="283"/>
        </w:trPr>
        <w:tc>
          <w:tcPr>
            <w:tcW w:w="2218"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r>
      <w:tr w:rsidR="000D6A35" w:rsidRPr="004516B3" w:rsidTr="00F83B8A">
        <w:trPr>
          <w:trHeight w:val="227"/>
        </w:trPr>
        <w:tc>
          <w:tcPr>
            <w:tcW w:w="2218"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0D6A35" w:rsidRPr="004516B3" w:rsidRDefault="000D6A35"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sz w:val="20"/>
                <w:szCs w:val="20"/>
                <w:lang w:eastAsia="de-DE"/>
              </w:rPr>
            </w:pPr>
          </w:p>
        </w:tc>
      </w:tr>
      <w:tr w:rsidR="000D6A35" w:rsidRPr="004516B3" w:rsidTr="00F83B8A">
        <w:trPr>
          <w:trHeight w:val="227"/>
        </w:trPr>
        <w:tc>
          <w:tcPr>
            <w:tcW w:w="2218"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0D6A35" w:rsidRPr="004516B3" w:rsidRDefault="000D6A35"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sz w:val="20"/>
                <w:szCs w:val="20"/>
                <w:lang w:eastAsia="de-DE"/>
              </w:rPr>
            </w:pPr>
          </w:p>
        </w:tc>
      </w:tr>
      <w:tr w:rsidR="000D6A35" w:rsidRPr="004516B3" w:rsidTr="00F83B8A">
        <w:trPr>
          <w:trHeight w:val="227"/>
        </w:trPr>
        <w:tc>
          <w:tcPr>
            <w:tcW w:w="2218" w:type="pct"/>
            <w:tcBorders>
              <w:top w:val="nil"/>
              <w:left w:val="nil"/>
              <w:bottom w:val="single" w:sz="4" w:space="0" w:color="auto"/>
              <w:right w:val="nil"/>
            </w:tcBorders>
            <w:vAlign w:val="center"/>
          </w:tcPr>
          <w:p w:rsidR="000D6A35" w:rsidRPr="004516B3" w:rsidRDefault="000D6A35"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0.18</w:t>
            </w:r>
          </w:p>
        </w:tc>
        <w:tc>
          <w:tcPr>
            <w:tcW w:w="744" w:type="pct"/>
            <w:tcBorders>
              <w:top w:val="nil"/>
              <w:left w:val="nil"/>
              <w:bottom w:val="single" w:sz="4" w:space="0" w:color="auto"/>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0D6A35" w:rsidRPr="004516B3" w:rsidRDefault="000D6A35" w:rsidP="00F83B8A">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0D6A35" w:rsidRPr="004516B3" w:rsidRDefault="000D6A35" w:rsidP="00F83B8A">
            <w:pPr>
              <w:rPr>
                <w:rFonts w:ascii="Times New Roman" w:eastAsia="Times New Roman" w:hAnsi="Times New Roman" w:cs="Times New Roman"/>
                <w:sz w:val="20"/>
                <w:szCs w:val="20"/>
                <w:lang w:eastAsia="de-DE"/>
              </w:rPr>
            </w:pPr>
          </w:p>
        </w:tc>
      </w:tr>
    </w:tbl>
    <w:p w:rsidR="000D6A35" w:rsidRDefault="000D6A35">
      <w:pPr>
        <w:rPr>
          <w:noProof/>
        </w:rPr>
      </w:pPr>
    </w:p>
    <w:tbl>
      <w:tblPr>
        <w:tblStyle w:val="Tabellenraster1"/>
        <w:tblW w:w="5000" w:type="pct"/>
        <w:tblLook w:val="04A0" w:firstRow="1" w:lastRow="0" w:firstColumn="1" w:lastColumn="0" w:noHBand="0" w:noVBand="1"/>
      </w:tblPr>
      <w:tblGrid>
        <w:gridCol w:w="4120"/>
        <w:gridCol w:w="1382"/>
        <w:gridCol w:w="799"/>
        <w:gridCol w:w="1144"/>
        <w:gridCol w:w="1843"/>
      </w:tblGrid>
      <w:tr w:rsidR="000D6A35" w:rsidRPr="004516B3" w:rsidTr="00F83B8A">
        <w:trPr>
          <w:trHeight w:val="340"/>
        </w:trPr>
        <w:tc>
          <w:tcPr>
            <w:tcW w:w="2218" w:type="pct"/>
            <w:tcBorders>
              <w:left w:val="nil"/>
              <w:right w:val="nil"/>
            </w:tcBorders>
            <w:shd w:val="clear" w:color="auto" w:fill="FFFFFF"/>
            <w:vAlign w:val="center"/>
          </w:tcPr>
          <w:p w:rsidR="000D6A35" w:rsidRPr="004516B3" w:rsidRDefault="000D6A35" w:rsidP="00F83B8A">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0D6A35" w:rsidRPr="004516B3" w:rsidRDefault="000D6A35"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0D6A35" w:rsidRPr="004516B3" w:rsidTr="00F83B8A">
        <w:trPr>
          <w:trHeight w:val="283"/>
        </w:trPr>
        <w:tc>
          <w:tcPr>
            <w:tcW w:w="2218" w:type="pct"/>
            <w:tcBorders>
              <w:left w:val="nil"/>
              <w:bottom w:val="nil"/>
              <w:right w:val="nil"/>
            </w:tcBorders>
            <w:vAlign w:val="center"/>
          </w:tcPr>
          <w:p w:rsidR="000D6A35" w:rsidRPr="004516B3" w:rsidRDefault="000D6A35" w:rsidP="00F83B8A">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0D6A35" w:rsidRPr="004516B3" w:rsidRDefault="000D6A35" w:rsidP="00F83B8A">
            <w:pPr>
              <w:rPr>
                <w:rFonts w:ascii="Times New Roman" w:hAnsi="Times New Roman" w:cs="Times New Roman"/>
                <w:b/>
                <w:sz w:val="20"/>
                <w:szCs w:val="20"/>
              </w:rPr>
            </w:pPr>
          </w:p>
        </w:tc>
        <w:tc>
          <w:tcPr>
            <w:tcW w:w="744" w:type="pct"/>
            <w:tcBorders>
              <w:left w:val="nil"/>
              <w:bottom w:val="nil"/>
              <w:right w:val="nil"/>
            </w:tcBorders>
            <w:vAlign w:val="bottom"/>
          </w:tcPr>
          <w:p w:rsidR="000D6A35" w:rsidRPr="004516B3" w:rsidRDefault="000D6A35" w:rsidP="00F83B8A">
            <w:pPr>
              <w:jc w:val="center"/>
              <w:rPr>
                <w:rFonts w:ascii="Times New Roman" w:hAnsi="Times New Roman" w:cs="Times New Roman"/>
                <w:sz w:val="20"/>
                <w:szCs w:val="20"/>
              </w:rPr>
            </w:pPr>
          </w:p>
        </w:tc>
        <w:tc>
          <w:tcPr>
            <w:tcW w:w="430" w:type="pct"/>
            <w:tcBorders>
              <w:left w:val="nil"/>
              <w:bottom w:val="nil"/>
              <w:right w:val="nil"/>
            </w:tcBorders>
            <w:vAlign w:val="bottom"/>
          </w:tcPr>
          <w:p w:rsidR="000D6A35" w:rsidRPr="004516B3" w:rsidRDefault="000D6A35" w:rsidP="00F83B8A">
            <w:pPr>
              <w:jc w:val="center"/>
              <w:rPr>
                <w:rFonts w:ascii="Times New Roman" w:hAnsi="Times New Roman" w:cs="Times New Roman"/>
                <w:sz w:val="20"/>
                <w:szCs w:val="20"/>
              </w:rPr>
            </w:pPr>
          </w:p>
        </w:tc>
        <w:tc>
          <w:tcPr>
            <w:tcW w:w="616" w:type="pct"/>
            <w:tcBorders>
              <w:left w:val="nil"/>
              <w:bottom w:val="nil"/>
              <w:right w:val="nil"/>
            </w:tcBorders>
          </w:tcPr>
          <w:p w:rsidR="000D6A35" w:rsidRPr="004516B3" w:rsidRDefault="000D6A35" w:rsidP="00F83B8A">
            <w:pPr>
              <w:jc w:val="center"/>
              <w:rPr>
                <w:rFonts w:ascii="Times New Roman" w:hAnsi="Times New Roman" w:cs="Times New Roman"/>
                <w:sz w:val="20"/>
                <w:szCs w:val="20"/>
              </w:rPr>
            </w:pPr>
          </w:p>
        </w:tc>
        <w:tc>
          <w:tcPr>
            <w:tcW w:w="992" w:type="pct"/>
            <w:tcBorders>
              <w:left w:val="nil"/>
              <w:bottom w:val="nil"/>
              <w:right w:val="nil"/>
            </w:tcBorders>
            <w:vAlign w:val="bottom"/>
          </w:tcPr>
          <w:p w:rsidR="000D6A35" w:rsidRPr="004516B3" w:rsidRDefault="000D6A35" w:rsidP="00F83B8A">
            <w:pPr>
              <w:jc w:val="center"/>
              <w:rPr>
                <w:rFonts w:ascii="Times New Roman" w:hAnsi="Times New Roman" w:cs="Times New Roman"/>
                <w:sz w:val="20"/>
                <w:szCs w:val="20"/>
              </w:rPr>
            </w:pPr>
          </w:p>
        </w:tc>
      </w:tr>
      <w:tr w:rsidR="000D6A35" w:rsidRPr="004516B3" w:rsidTr="00F83B8A">
        <w:trPr>
          <w:trHeight w:val="454"/>
        </w:trPr>
        <w:tc>
          <w:tcPr>
            <w:tcW w:w="2218" w:type="pct"/>
            <w:tcBorders>
              <w:top w:val="nil"/>
              <w:left w:val="nil"/>
              <w:bottom w:val="nil"/>
              <w:right w:val="nil"/>
            </w:tcBorders>
          </w:tcPr>
          <w:p w:rsidR="000D6A35" w:rsidRPr="004516B3" w:rsidRDefault="000D6A35" w:rsidP="00F83B8A">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Problem Stream Budget</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0D6A35" w:rsidRPr="004516B3" w:rsidRDefault="000D6A35"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0D6A35" w:rsidRPr="004516B3" w:rsidRDefault="000D6A35"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0D6A35" w:rsidRPr="004516B3" w:rsidRDefault="000D6A35" w:rsidP="00F83B8A">
            <w:pPr>
              <w:spacing w:line="276" w:lineRule="auto"/>
              <w:jc w:val="center"/>
              <w:rPr>
                <w:rFonts w:ascii="Times New Roman" w:hAnsi="Times New Roman" w:cs="Times New Roman"/>
                <w:sz w:val="20"/>
                <w:szCs w:val="20"/>
              </w:rPr>
            </w:pPr>
            <w:r w:rsidRPr="004516B3">
              <w:rPr>
                <w:rFonts w:ascii="Times New Roman" w:hAnsi="Times New Roman" w:cs="Times New Roman"/>
                <w:sz w:val="20"/>
                <w:szCs w:val="20"/>
              </w:rPr>
              <w:t>0.18</w:t>
            </w:r>
          </w:p>
        </w:tc>
        <w:tc>
          <w:tcPr>
            <w:tcW w:w="992" w:type="pct"/>
            <w:tcBorders>
              <w:top w:val="nil"/>
              <w:left w:val="nil"/>
              <w:bottom w:val="nil"/>
              <w:right w:val="nil"/>
            </w:tcBorders>
          </w:tcPr>
          <w:p w:rsidR="000D6A35" w:rsidRPr="004516B3" w:rsidRDefault="000D6A35" w:rsidP="00F83B8A">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0D6A35" w:rsidRPr="004516B3" w:rsidTr="00F83B8A">
        <w:trPr>
          <w:trHeight w:val="283"/>
        </w:trPr>
        <w:tc>
          <w:tcPr>
            <w:tcW w:w="2218"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r>
      <w:tr w:rsidR="000D6A35" w:rsidRPr="004516B3" w:rsidTr="00F83B8A">
        <w:trPr>
          <w:trHeight w:val="227"/>
        </w:trPr>
        <w:tc>
          <w:tcPr>
            <w:tcW w:w="2218"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0D6A35" w:rsidRPr="004516B3" w:rsidRDefault="000D6A35"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sz w:val="20"/>
                <w:szCs w:val="20"/>
                <w:lang w:eastAsia="de-DE"/>
              </w:rPr>
            </w:pPr>
          </w:p>
        </w:tc>
      </w:tr>
      <w:tr w:rsidR="000D6A35" w:rsidRPr="004516B3" w:rsidTr="00F83B8A">
        <w:trPr>
          <w:trHeight w:val="227"/>
        </w:trPr>
        <w:tc>
          <w:tcPr>
            <w:tcW w:w="2218"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0D6A35" w:rsidRPr="004516B3" w:rsidRDefault="000D6A35"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0D6A35" w:rsidRPr="004516B3" w:rsidRDefault="000D6A35" w:rsidP="00F83B8A">
            <w:pPr>
              <w:rPr>
                <w:rFonts w:ascii="Times New Roman" w:eastAsia="Times New Roman" w:hAnsi="Times New Roman" w:cs="Times New Roman"/>
                <w:sz w:val="20"/>
                <w:szCs w:val="20"/>
                <w:lang w:eastAsia="de-DE"/>
              </w:rPr>
            </w:pPr>
          </w:p>
        </w:tc>
      </w:tr>
      <w:tr w:rsidR="000D6A35" w:rsidRPr="004516B3" w:rsidTr="00F83B8A">
        <w:trPr>
          <w:trHeight w:val="227"/>
        </w:trPr>
        <w:tc>
          <w:tcPr>
            <w:tcW w:w="2218" w:type="pct"/>
            <w:tcBorders>
              <w:top w:val="nil"/>
              <w:left w:val="nil"/>
              <w:bottom w:val="single" w:sz="4" w:space="0" w:color="auto"/>
              <w:right w:val="nil"/>
            </w:tcBorders>
            <w:vAlign w:val="center"/>
          </w:tcPr>
          <w:p w:rsidR="000D6A35" w:rsidRPr="004516B3" w:rsidRDefault="000D6A35"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0.18</w:t>
            </w:r>
          </w:p>
        </w:tc>
        <w:tc>
          <w:tcPr>
            <w:tcW w:w="744" w:type="pct"/>
            <w:tcBorders>
              <w:top w:val="nil"/>
              <w:left w:val="nil"/>
              <w:bottom w:val="single" w:sz="4" w:space="0" w:color="auto"/>
              <w:right w:val="nil"/>
            </w:tcBorders>
          </w:tcPr>
          <w:p w:rsidR="000D6A35" w:rsidRPr="004516B3" w:rsidRDefault="000D6A35" w:rsidP="00F83B8A">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0D6A35" w:rsidRPr="004516B3" w:rsidRDefault="000D6A35" w:rsidP="00F83B8A">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0D6A35" w:rsidRPr="004516B3" w:rsidRDefault="000D6A35" w:rsidP="00F83B8A">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0D6A35" w:rsidRPr="004516B3" w:rsidRDefault="000D6A35" w:rsidP="00F83B8A">
            <w:pPr>
              <w:rPr>
                <w:rFonts w:ascii="Times New Roman" w:eastAsia="Times New Roman" w:hAnsi="Times New Roman" w:cs="Times New Roman"/>
                <w:sz w:val="20"/>
                <w:szCs w:val="20"/>
                <w:lang w:eastAsia="de-DE"/>
              </w:rPr>
            </w:pPr>
          </w:p>
        </w:tc>
      </w:tr>
    </w:tbl>
    <w:p w:rsidR="000D6A35" w:rsidRDefault="000D6A35">
      <w:pPr>
        <w:rPr>
          <w:noProof/>
        </w:rPr>
      </w:pPr>
    </w:p>
    <w:p w:rsidR="000D6A35" w:rsidRPr="000D6A35" w:rsidRDefault="000D6A35" w:rsidP="000D6A35">
      <w:pPr>
        <w:spacing w:after="0" w:line="360" w:lineRule="auto"/>
        <w:rPr>
          <w:rFonts w:ascii="Times New Roman" w:eastAsia="Calibri" w:hAnsi="Times New Roman" w:cs="Times New Roman"/>
          <w:sz w:val="24"/>
          <w:szCs w:val="24"/>
        </w:rPr>
      </w:pPr>
      <w:r w:rsidRPr="000D6A35">
        <w:rPr>
          <w:rFonts w:ascii="Times New Roman" w:eastAsia="Calibri" w:hAnsi="Times New Roman" w:cs="Times New Roman"/>
          <w:sz w:val="24"/>
          <w:szCs w:val="24"/>
        </w:rPr>
        <w:t>Table</w:t>
      </w:r>
      <w:r w:rsidR="00C3497D">
        <w:rPr>
          <w:rFonts w:ascii="Times New Roman" w:eastAsia="Calibri" w:hAnsi="Times New Roman" w:cs="Times New Roman"/>
          <w:sz w:val="24"/>
          <w:szCs w:val="24"/>
        </w:rPr>
        <w:t xml:space="preserve"> A</w:t>
      </w:r>
      <w:r w:rsidR="008518B0">
        <w:rPr>
          <w:rFonts w:ascii="Times New Roman" w:eastAsia="Calibri" w:hAnsi="Times New Roman" w:cs="Times New Roman"/>
          <w:sz w:val="24"/>
          <w:szCs w:val="24"/>
        </w:rPr>
        <w:t>9</w:t>
      </w:r>
      <w:r>
        <w:rPr>
          <w:rFonts w:ascii="Times New Roman" w:eastAsia="Calibri" w:hAnsi="Times New Roman" w:cs="Times New Roman"/>
          <w:sz w:val="24"/>
          <w:szCs w:val="24"/>
        </w:rPr>
        <w:t>:</w:t>
      </w:r>
      <w:r w:rsidR="004B7BAE">
        <w:rPr>
          <w:rFonts w:ascii="Times New Roman" w:eastAsia="Calibri" w:hAnsi="Times New Roman" w:cs="Times New Roman"/>
          <w:sz w:val="24"/>
          <w:szCs w:val="24"/>
        </w:rPr>
        <w:t xml:space="preserve"> Robustness Check: </w:t>
      </w:r>
      <w:r>
        <w:rPr>
          <w:rFonts w:ascii="Times New Roman" w:eastAsia="Calibri" w:hAnsi="Times New Roman" w:cs="Times New Roman"/>
          <w:sz w:val="24"/>
          <w:szCs w:val="24"/>
        </w:rPr>
        <w:t>Problem Stream</w:t>
      </w:r>
      <w:r w:rsidR="004B7B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Budget </w:t>
      </w:r>
      <w:r w:rsidRPr="000D6A35">
        <w:rPr>
          <w:rFonts w:ascii="Times New Roman" w:eastAsia="Calibri" w:hAnsi="Times New Roman" w:cs="Times New Roman"/>
          <w:sz w:val="24"/>
          <w:szCs w:val="24"/>
        </w:rPr>
        <w:t>±</w:t>
      </w:r>
      <w:r w:rsidR="004B7BAE">
        <w:rPr>
          <w:rFonts w:ascii="Times New Roman" w:eastAsia="Calibri" w:hAnsi="Times New Roman" w:cs="Times New Roman"/>
          <w:sz w:val="24"/>
          <w:szCs w:val="24"/>
        </w:rPr>
        <w:t xml:space="preserve"> 20%</w:t>
      </w:r>
    </w:p>
    <w:tbl>
      <w:tblPr>
        <w:tblStyle w:val="Tabellenraster1"/>
        <w:tblW w:w="5000" w:type="pct"/>
        <w:tblLook w:val="04A0" w:firstRow="1" w:lastRow="0" w:firstColumn="1" w:lastColumn="0" w:noHBand="0" w:noVBand="1"/>
      </w:tblPr>
      <w:tblGrid>
        <w:gridCol w:w="4120"/>
        <w:gridCol w:w="1382"/>
        <w:gridCol w:w="799"/>
        <w:gridCol w:w="1144"/>
        <w:gridCol w:w="1843"/>
      </w:tblGrid>
      <w:tr w:rsidR="00C3497D" w:rsidRPr="004516B3" w:rsidTr="00F83B8A">
        <w:trPr>
          <w:trHeight w:val="340"/>
        </w:trPr>
        <w:tc>
          <w:tcPr>
            <w:tcW w:w="2218" w:type="pct"/>
            <w:tcBorders>
              <w:left w:val="nil"/>
              <w:right w:val="nil"/>
            </w:tcBorders>
            <w:shd w:val="clear" w:color="auto" w:fill="FFFFFF"/>
            <w:vAlign w:val="center"/>
          </w:tcPr>
          <w:p w:rsidR="00C3497D" w:rsidRPr="004516B3" w:rsidRDefault="00C3497D" w:rsidP="00F83B8A">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C3497D" w:rsidRPr="004516B3" w:rsidTr="00F83B8A">
        <w:trPr>
          <w:trHeight w:val="283"/>
        </w:trPr>
        <w:tc>
          <w:tcPr>
            <w:tcW w:w="2218" w:type="pct"/>
            <w:tcBorders>
              <w:left w:val="nil"/>
              <w:bottom w:val="nil"/>
              <w:right w:val="nil"/>
            </w:tcBorders>
            <w:vAlign w:val="center"/>
          </w:tcPr>
          <w:p w:rsidR="00C3497D" w:rsidRPr="004516B3" w:rsidRDefault="00C3497D" w:rsidP="00F83B8A">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C3497D" w:rsidRPr="004516B3" w:rsidRDefault="00C3497D" w:rsidP="00F83B8A">
            <w:pPr>
              <w:rPr>
                <w:rFonts w:ascii="Times New Roman" w:hAnsi="Times New Roman" w:cs="Times New Roman"/>
                <w:b/>
                <w:sz w:val="20"/>
                <w:szCs w:val="20"/>
              </w:rPr>
            </w:pPr>
          </w:p>
        </w:tc>
        <w:tc>
          <w:tcPr>
            <w:tcW w:w="744"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430"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616" w:type="pct"/>
            <w:tcBorders>
              <w:left w:val="nil"/>
              <w:bottom w:val="nil"/>
              <w:right w:val="nil"/>
            </w:tcBorders>
          </w:tcPr>
          <w:p w:rsidR="00C3497D" w:rsidRPr="004516B3" w:rsidRDefault="00C3497D" w:rsidP="00F83B8A">
            <w:pPr>
              <w:jc w:val="center"/>
              <w:rPr>
                <w:rFonts w:ascii="Times New Roman" w:hAnsi="Times New Roman" w:cs="Times New Roman"/>
                <w:sz w:val="20"/>
                <w:szCs w:val="20"/>
              </w:rPr>
            </w:pPr>
          </w:p>
        </w:tc>
        <w:tc>
          <w:tcPr>
            <w:tcW w:w="992"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r>
      <w:tr w:rsidR="00C3497D" w:rsidRPr="004516B3" w:rsidTr="00F83B8A">
        <w:trPr>
          <w:trHeight w:val="454"/>
        </w:trPr>
        <w:tc>
          <w:tcPr>
            <w:tcW w:w="2218" w:type="pct"/>
            <w:tcBorders>
              <w:top w:val="nil"/>
              <w:left w:val="nil"/>
              <w:bottom w:val="nil"/>
              <w:right w:val="nil"/>
            </w:tcBorders>
          </w:tcPr>
          <w:p w:rsidR="00C3497D" w:rsidRPr="004516B3" w:rsidRDefault="00C3497D" w:rsidP="00F83B8A">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C3497D" w:rsidRPr="004516B3" w:rsidRDefault="0016127A" w:rsidP="00F83B8A">
            <w:pPr>
              <w:spacing w:line="276" w:lineRule="auto"/>
              <w:jc w:val="center"/>
              <w:rPr>
                <w:rFonts w:ascii="Times New Roman" w:hAnsi="Times New Roman" w:cs="Times New Roman"/>
                <w:sz w:val="20"/>
                <w:szCs w:val="20"/>
              </w:rPr>
            </w:pPr>
            <w:r>
              <w:rPr>
                <w:rFonts w:ascii="Times New Roman" w:hAnsi="Times New Roman" w:cs="Times New Roman"/>
                <w:sz w:val="20"/>
                <w:szCs w:val="20"/>
              </w:rPr>
              <w:t>0.19</w:t>
            </w:r>
          </w:p>
        </w:tc>
        <w:tc>
          <w:tcPr>
            <w:tcW w:w="992" w:type="pct"/>
            <w:tcBorders>
              <w:top w:val="nil"/>
              <w:left w:val="nil"/>
              <w:bottom w:val="nil"/>
              <w:right w:val="nil"/>
            </w:tcBorders>
          </w:tcPr>
          <w:p w:rsidR="00C3497D" w:rsidRPr="004516B3" w:rsidRDefault="00C3497D" w:rsidP="00F83B8A">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C3497D" w:rsidRPr="004516B3" w:rsidTr="00F83B8A">
        <w:trPr>
          <w:trHeight w:val="283"/>
        </w:trPr>
        <w:tc>
          <w:tcPr>
            <w:tcW w:w="2218"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0.1</w:t>
            </w:r>
            <w:r w:rsidR="0001311D">
              <w:rPr>
                <w:rFonts w:ascii="Times New Roman" w:eastAsia="Times New Roman" w:hAnsi="Times New Roman" w:cs="Times New Roman"/>
                <w:sz w:val="20"/>
                <w:szCs w:val="20"/>
                <w:lang w:eastAsia="de-DE"/>
              </w:rPr>
              <w:t>9</w:t>
            </w:r>
          </w:p>
        </w:tc>
        <w:tc>
          <w:tcPr>
            <w:tcW w:w="744" w:type="pct"/>
            <w:tcBorders>
              <w:top w:val="nil"/>
              <w:left w:val="nil"/>
              <w:bottom w:val="single" w:sz="4" w:space="0" w:color="auto"/>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bl>
    <w:p w:rsidR="001B089B" w:rsidRDefault="001B089B">
      <w:pPr>
        <w:rPr>
          <w:noProof/>
        </w:rPr>
      </w:pPr>
    </w:p>
    <w:tbl>
      <w:tblPr>
        <w:tblStyle w:val="Tabellenraster1"/>
        <w:tblW w:w="5000" w:type="pct"/>
        <w:tblLook w:val="04A0" w:firstRow="1" w:lastRow="0" w:firstColumn="1" w:lastColumn="0" w:noHBand="0" w:noVBand="1"/>
      </w:tblPr>
      <w:tblGrid>
        <w:gridCol w:w="4120"/>
        <w:gridCol w:w="1382"/>
        <w:gridCol w:w="799"/>
        <w:gridCol w:w="1144"/>
        <w:gridCol w:w="1843"/>
      </w:tblGrid>
      <w:tr w:rsidR="00C3497D" w:rsidRPr="004516B3" w:rsidTr="00F83B8A">
        <w:trPr>
          <w:trHeight w:val="340"/>
        </w:trPr>
        <w:tc>
          <w:tcPr>
            <w:tcW w:w="2218" w:type="pct"/>
            <w:tcBorders>
              <w:left w:val="nil"/>
              <w:right w:val="nil"/>
            </w:tcBorders>
            <w:shd w:val="clear" w:color="auto" w:fill="FFFFFF"/>
            <w:vAlign w:val="center"/>
          </w:tcPr>
          <w:p w:rsidR="00C3497D" w:rsidRPr="004516B3" w:rsidRDefault="00C3497D" w:rsidP="00F83B8A">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C3497D" w:rsidRPr="004516B3" w:rsidTr="00F83B8A">
        <w:trPr>
          <w:trHeight w:val="283"/>
        </w:trPr>
        <w:tc>
          <w:tcPr>
            <w:tcW w:w="2218" w:type="pct"/>
            <w:tcBorders>
              <w:left w:val="nil"/>
              <w:bottom w:val="nil"/>
              <w:right w:val="nil"/>
            </w:tcBorders>
            <w:vAlign w:val="center"/>
          </w:tcPr>
          <w:p w:rsidR="00C3497D" w:rsidRPr="004516B3" w:rsidRDefault="00C3497D" w:rsidP="00F83B8A">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C3497D" w:rsidRPr="004516B3" w:rsidRDefault="00C3497D" w:rsidP="00F83B8A">
            <w:pPr>
              <w:rPr>
                <w:rFonts w:ascii="Times New Roman" w:hAnsi="Times New Roman" w:cs="Times New Roman"/>
                <w:b/>
                <w:sz w:val="20"/>
                <w:szCs w:val="20"/>
              </w:rPr>
            </w:pPr>
          </w:p>
        </w:tc>
        <w:tc>
          <w:tcPr>
            <w:tcW w:w="744"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430"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616" w:type="pct"/>
            <w:tcBorders>
              <w:left w:val="nil"/>
              <w:bottom w:val="nil"/>
              <w:right w:val="nil"/>
            </w:tcBorders>
          </w:tcPr>
          <w:p w:rsidR="00C3497D" w:rsidRPr="004516B3" w:rsidRDefault="00C3497D" w:rsidP="00F83B8A">
            <w:pPr>
              <w:jc w:val="center"/>
              <w:rPr>
                <w:rFonts w:ascii="Times New Roman" w:hAnsi="Times New Roman" w:cs="Times New Roman"/>
                <w:sz w:val="20"/>
                <w:szCs w:val="20"/>
              </w:rPr>
            </w:pPr>
          </w:p>
        </w:tc>
        <w:tc>
          <w:tcPr>
            <w:tcW w:w="992"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r>
      <w:tr w:rsidR="00C3497D" w:rsidRPr="004516B3" w:rsidTr="00F83B8A">
        <w:trPr>
          <w:trHeight w:val="454"/>
        </w:trPr>
        <w:tc>
          <w:tcPr>
            <w:tcW w:w="2218" w:type="pct"/>
            <w:tcBorders>
              <w:top w:val="nil"/>
              <w:left w:val="nil"/>
              <w:bottom w:val="nil"/>
              <w:right w:val="nil"/>
            </w:tcBorders>
          </w:tcPr>
          <w:p w:rsidR="00C3497D" w:rsidRPr="004516B3" w:rsidRDefault="00C3497D" w:rsidP="00F83B8A">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Problem Stream Budget</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C3497D" w:rsidRPr="004516B3" w:rsidRDefault="0016127A" w:rsidP="00F83B8A">
            <w:pPr>
              <w:spacing w:line="276" w:lineRule="auto"/>
              <w:jc w:val="center"/>
              <w:rPr>
                <w:rFonts w:ascii="Times New Roman" w:hAnsi="Times New Roman" w:cs="Times New Roman"/>
                <w:sz w:val="20"/>
                <w:szCs w:val="20"/>
              </w:rPr>
            </w:pPr>
            <w:r>
              <w:rPr>
                <w:rFonts w:ascii="Times New Roman" w:hAnsi="Times New Roman" w:cs="Times New Roman"/>
                <w:sz w:val="20"/>
                <w:szCs w:val="20"/>
              </w:rPr>
              <w:t>0.19</w:t>
            </w:r>
          </w:p>
        </w:tc>
        <w:tc>
          <w:tcPr>
            <w:tcW w:w="992" w:type="pct"/>
            <w:tcBorders>
              <w:top w:val="nil"/>
              <w:left w:val="nil"/>
              <w:bottom w:val="nil"/>
              <w:right w:val="nil"/>
            </w:tcBorders>
          </w:tcPr>
          <w:p w:rsidR="00C3497D" w:rsidRPr="004516B3" w:rsidRDefault="00C3497D" w:rsidP="00F83B8A">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C3497D" w:rsidRPr="004516B3" w:rsidTr="00F83B8A">
        <w:trPr>
          <w:trHeight w:val="283"/>
        </w:trPr>
        <w:tc>
          <w:tcPr>
            <w:tcW w:w="2218"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0.1</w:t>
            </w:r>
            <w:r w:rsidR="0001311D">
              <w:rPr>
                <w:rFonts w:ascii="Times New Roman" w:eastAsia="Times New Roman" w:hAnsi="Times New Roman" w:cs="Times New Roman"/>
                <w:sz w:val="20"/>
                <w:szCs w:val="20"/>
                <w:lang w:eastAsia="de-DE"/>
              </w:rPr>
              <w:t>9</w:t>
            </w:r>
          </w:p>
        </w:tc>
        <w:tc>
          <w:tcPr>
            <w:tcW w:w="744" w:type="pct"/>
            <w:tcBorders>
              <w:top w:val="nil"/>
              <w:left w:val="nil"/>
              <w:bottom w:val="single" w:sz="4" w:space="0" w:color="auto"/>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bl>
    <w:p w:rsidR="00C3497D" w:rsidRDefault="00C3497D">
      <w:pPr>
        <w:rPr>
          <w:noProof/>
        </w:rPr>
      </w:pPr>
    </w:p>
    <w:p w:rsidR="0093366D" w:rsidRDefault="0093366D">
      <w:pPr>
        <w:rPr>
          <w:noProof/>
        </w:rPr>
      </w:pPr>
    </w:p>
    <w:p w:rsidR="00C3497D" w:rsidRPr="000D6A35" w:rsidRDefault="00C3497D" w:rsidP="00C3497D">
      <w:pPr>
        <w:spacing w:after="0" w:line="360" w:lineRule="auto"/>
        <w:rPr>
          <w:rFonts w:ascii="Times New Roman" w:eastAsia="Calibri" w:hAnsi="Times New Roman" w:cs="Times New Roman"/>
          <w:sz w:val="24"/>
          <w:szCs w:val="24"/>
        </w:rPr>
      </w:pPr>
      <w:r w:rsidRPr="000D6A35">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A</w:t>
      </w:r>
      <w:r w:rsidR="008518B0">
        <w:rPr>
          <w:rFonts w:ascii="Times New Roman" w:eastAsia="Calibri" w:hAnsi="Times New Roman" w:cs="Times New Roman"/>
          <w:sz w:val="24"/>
          <w:szCs w:val="24"/>
        </w:rPr>
        <w:t>10</w:t>
      </w:r>
      <w:r w:rsidR="004B7BAE">
        <w:rPr>
          <w:rFonts w:ascii="Times New Roman" w:eastAsia="Calibri" w:hAnsi="Times New Roman" w:cs="Times New Roman"/>
          <w:sz w:val="24"/>
          <w:szCs w:val="24"/>
        </w:rPr>
        <w:t xml:space="preserve">: Robustness Check: </w:t>
      </w:r>
      <w:r>
        <w:rPr>
          <w:rFonts w:ascii="Times New Roman" w:eastAsia="Calibri" w:hAnsi="Times New Roman" w:cs="Times New Roman"/>
          <w:sz w:val="24"/>
          <w:szCs w:val="24"/>
        </w:rPr>
        <w:t xml:space="preserve">Political Stream </w:t>
      </w:r>
      <w:r w:rsidRPr="000D6A35">
        <w:rPr>
          <w:rFonts w:ascii="Times New Roman" w:eastAsia="Calibri" w:hAnsi="Times New Roman" w:cs="Times New Roman"/>
          <w:sz w:val="24"/>
          <w:szCs w:val="24"/>
        </w:rPr>
        <w:t>±</w:t>
      </w:r>
      <w:r w:rsidR="004B7BAE">
        <w:rPr>
          <w:rFonts w:ascii="Times New Roman" w:eastAsia="Calibri" w:hAnsi="Times New Roman" w:cs="Times New Roman"/>
          <w:sz w:val="24"/>
          <w:szCs w:val="24"/>
        </w:rPr>
        <w:t xml:space="preserve"> 20%</w:t>
      </w:r>
    </w:p>
    <w:tbl>
      <w:tblPr>
        <w:tblStyle w:val="Tabellenraster1"/>
        <w:tblW w:w="5000" w:type="pct"/>
        <w:tblLook w:val="04A0" w:firstRow="1" w:lastRow="0" w:firstColumn="1" w:lastColumn="0" w:noHBand="0" w:noVBand="1"/>
      </w:tblPr>
      <w:tblGrid>
        <w:gridCol w:w="4120"/>
        <w:gridCol w:w="1382"/>
        <w:gridCol w:w="799"/>
        <w:gridCol w:w="1144"/>
        <w:gridCol w:w="1843"/>
      </w:tblGrid>
      <w:tr w:rsidR="00C3497D" w:rsidRPr="004516B3" w:rsidTr="00F83B8A">
        <w:trPr>
          <w:trHeight w:val="340"/>
        </w:trPr>
        <w:tc>
          <w:tcPr>
            <w:tcW w:w="2218" w:type="pct"/>
            <w:tcBorders>
              <w:left w:val="nil"/>
              <w:right w:val="nil"/>
            </w:tcBorders>
            <w:shd w:val="clear" w:color="auto" w:fill="FFFFFF"/>
            <w:vAlign w:val="center"/>
          </w:tcPr>
          <w:p w:rsidR="00C3497D" w:rsidRPr="004516B3" w:rsidRDefault="00C3497D" w:rsidP="00F83B8A">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C3497D" w:rsidRPr="004516B3" w:rsidTr="00F83B8A">
        <w:trPr>
          <w:trHeight w:val="283"/>
        </w:trPr>
        <w:tc>
          <w:tcPr>
            <w:tcW w:w="2218" w:type="pct"/>
            <w:tcBorders>
              <w:left w:val="nil"/>
              <w:bottom w:val="nil"/>
              <w:right w:val="nil"/>
            </w:tcBorders>
            <w:vAlign w:val="center"/>
          </w:tcPr>
          <w:p w:rsidR="00C3497D" w:rsidRPr="004516B3" w:rsidRDefault="00C3497D" w:rsidP="00F83B8A">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C3497D" w:rsidRPr="004516B3" w:rsidRDefault="00C3497D" w:rsidP="00F83B8A">
            <w:pPr>
              <w:rPr>
                <w:rFonts w:ascii="Times New Roman" w:hAnsi="Times New Roman" w:cs="Times New Roman"/>
                <w:b/>
                <w:sz w:val="20"/>
                <w:szCs w:val="20"/>
              </w:rPr>
            </w:pPr>
          </w:p>
        </w:tc>
        <w:tc>
          <w:tcPr>
            <w:tcW w:w="744"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430"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616" w:type="pct"/>
            <w:tcBorders>
              <w:left w:val="nil"/>
              <w:bottom w:val="nil"/>
              <w:right w:val="nil"/>
            </w:tcBorders>
          </w:tcPr>
          <w:p w:rsidR="00C3497D" w:rsidRPr="004516B3" w:rsidRDefault="00C3497D" w:rsidP="00F83B8A">
            <w:pPr>
              <w:jc w:val="center"/>
              <w:rPr>
                <w:rFonts w:ascii="Times New Roman" w:hAnsi="Times New Roman" w:cs="Times New Roman"/>
                <w:sz w:val="20"/>
                <w:szCs w:val="20"/>
              </w:rPr>
            </w:pPr>
          </w:p>
        </w:tc>
        <w:tc>
          <w:tcPr>
            <w:tcW w:w="992"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r>
      <w:tr w:rsidR="00C3497D" w:rsidRPr="004516B3" w:rsidTr="00F83B8A">
        <w:trPr>
          <w:trHeight w:val="454"/>
        </w:trPr>
        <w:tc>
          <w:tcPr>
            <w:tcW w:w="2218" w:type="pct"/>
            <w:tcBorders>
              <w:top w:val="nil"/>
              <w:left w:val="nil"/>
              <w:bottom w:val="nil"/>
              <w:right w:val="nil"/>
            </w:tcBorders>
          </w:tcPr>
          <w:p w:rsidR="00C3497D" w:rsidRPr="004516B3" w:rsidRDefault="00C3497D" w:rsidP="00F83B8A">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Problem Stream Budget</w:t>
            </w:r>
            <w:r>
              <w:rPr>
                <w:rFonts w:ascii="Times New Roman" w:hAnsi="Times New Roman" w:cs="Times New Roman"/>
                <w:sz w:val="20"/>
                <w:szCs w:val="20"/>
              </w:rPr>
              <w:t xml:space="preserve"> </w:t>
            </w:r>
            <w:r w:rsidRPr="004516B3">
              <w:rPr>
                <w:rFonts w:ascii="Times New Roman" w:hAnsi="Times New Roman" w:cs="Times New Roman"/>
                <w:sz w:val="20"/>
                <w:szCs w:val="20"/>
              </w:rPr>
              <w:t>*</w:t>
            </w:r>
            <w:r w:rsidR="002B1ECE">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C3497D" w:rsidRPr="004516B3" w:rsidRDefault="002B1ECE" w:rsidP="00F83B8A">
            <w:pPr>
              <w:spacing w:line="276" w:lineRule="auto"/>
              <w:jc w:val="center"/>
              <w:rPr>
                <w:rFonts w:ascii="Times New Roman" w:hAnsi="Times New Roman" w:cs="Times New Roman"/>
                <w:sz w:val="20"/>
                <w:szCs w:val="20"/>
              </w:rPr>
            </w:pPr>
            <w:r>
              <w:rPr>
                <w:rFonts w:ascii="Times New Roman" w:hAnsi="Times New Roman" w:cs="Times New Roman"/>
                <w:sz w:val="20"/>
                <w:szCs w:val="20"/>
              </w:rPr>
              <w:t>0.17</w:t>
            </w:r>
          </w:p>
        </w:tc>
        <w:tc>
          <w:tcPr>
            <w:tcW w:w="992" w:type="pct"/>
            <w:tcBorders>
              <w:top w:val="nil"/>
              <w:left w:val="nil"/>
              <w:bottom w:val="nil"/>
              <w:right w:val="nil"/>
            </w:tcBorders>
          </w:tcPr>
          <w:p w:rsidR="00C3497D" w:rsidRPr="004516B3" w:rsidRDefault="00C3497D" w:rsidP="00F83B8A">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C3497D" w:rsidRPr="004516B3" w:rsidTr="00F83B8A">
        <w:trPr>
          <w:trHeight w:val="283"/>
        </w:trPr>
        <w:tc>
          <w:tcPr>
            <w:tcW w:w="2218"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sidRPr="004516B3">
              <w:rPr>
                <w:rFonts w:ascii="Times New Roman" w:eastAsia="Times New Roman" w:hAnsi="Times New Roman" w:cs="Times New Roman"/>
                <w:sz w:val="20"/>
                <w:szCs w:val="20"/>
                <w:lang w:eastAsia="de-DE"/>
              </w:rPr>
              <w:t xml:space="preserve"> 0.1</w:t>
            </w:r>
            <w:r w:rsidR="004D1647">
              <w:rPr>
                <w:rFonts w:ascii="Times New Roman" w:eastAsia="Times New Roman" w:hAnsi="Times New Roman" w:cs="Times New Roman"/>
                <w:sz w:val="20"/>
                <w:szCs w:val="20"/>
                <w:lang w:eastAsia="de-DE"/>
              </w:rPr>
              <w:t>7</w:t>
            </w:r>
          </w:p>
        </w:tc>
        <w:tc>
          <w:tcPr>
            <w:tcW w:w="744" w:type="pct"/>
            <w:tcBorders>
              <w:top w:val="nil"/>
              <w:left w:val="nil"/>
              <w:bottom w:val="single" w:sz="4" w:space="0" w:color="auto"/>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bl>
    <w:p w:rsidR="00C3497D" w:rsidRDefault="00C3497D">
      <w:pPr>
        <w:rPr>
          <w:noProof/>
        </w:rPr>
      </w:pPr>
    </w:p>
    <w:tbl>
      <w:tblPr>
        <w:tblStyle w:val="Tabellenraster1"/>
        <w:tblW w:w="5000" w:type="pct"/>
        <w:tblLook w:val="04A0" w:firstRow="1" w:lastRow="0" w:firstColumn="1" w:lastColumn="0" w:noHBand="0" w:noVBand="1"/>
      </w:tblPr>
      <w:tblGrid>
        <w:gridCol w:w="4120"/>
        <w:gridCol w:w="1382"/>
        <w:gridCol w:w="799"/>
        <w:gridCol w:w="1144"/>
        <w:gridCol w:w="1843"/>
      </w:tblGrid>
      <w:tr w:rsidR="00C3497D" w:rsidRPr="004516B3" w:rsidTr="00F83B8A">
        <w:trPr>
          <w:trHeight w:val="340"/>
        </w:trPr>
        <w:tc>
          <w:tcPr>
            <w:tcW w:w="2218" w:type="pct"/>
            <w:tcBorders>
              <w:left w:val="nil"/>
              <w:right w:val="nil"/>
            </w:tcBorders>
            <w:shd w:val="clear" w:color="auto" w:fill="FFFFFF"/>
            <w:vAlign w:val="center"/>
          </w:tcPr>
          <w:p w:rsidR="00C3497D" w:rsidRPr="004516B3" w:rsidRDefault="00C3497D" w:rsidP="00F83B8A">
            <w:pPr>
              <w:rPr>
                <w:rFonts w:ascii="Times New Roman" w:hAnsi="Times New Roman" w:cs="Times New Roman"/>
                <w:b/>
                <w:sz w:val="20"/>
                <w:szCs w:val="20"/>
              </w:rPr>
            </w:pPr>
            <w:r>
              <w:rPr>
                <w:rFonts w:ascii="Times New Roman" w:hAnsi="Times New Roman" w:cs="Times New Roman"/>
                <w:b/>
                <w:sz w:val="20"/>
                <w:szCs w:val="20"/>
              </w:rPr>
              <w:t>Solution Paths</w:t>
            </w:r>
          </w:p>
        </w:tc>
        <w:tc>
          <w:tcPr>
            <w:tcW w:w="744"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Consistency</w:t>
            </w:r>
          </w:p>
        </w:tc>
        <w:tc>
          <w:tcPr>
            <w:tcW w:w="430"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PRI-Value</w:t>
            </w:r>
          </w:p>
        </w:tc>
        <w:tc>
          <w:tcPr>
            <w:tcW w:w="616" w:type="pct"/>
            <w:tcBorders>
              <w:left w:val="nil"/>
              <w:right w:val="nil"/>
            </w:tcBorders>
            <w:shd w:val="clear" w:color="auto" w:fill="FFFFFF"/>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Coverage</w:t>
            </w:r>
          </w:p>
        </w:tc>
        <w:tc>
          <w:tcPr>
            <w:tcW w:w="992" w:type="pct"/>
            <w:tcBorders>
              <w:left w:val="nil"/>
              <w:right w:val="nil"/>
            </w:tcBorders>
            <w:shd w:val="clear" w:color="auto" w:fill="FFFFFF"/>
            <w:vAlign w:val="center"/>
          </w:tcPr>
          <w:p w:rsidR="00C3497D" w:rsidRPr="004516B3" w:rsidRDefault="00C3497D" w:rsidP="00F83B8A">
            <w:pPr>
              <w:jc w:val="center"/>
              <w:rPr>
                <w:rFonts w:ascii="Times New Roman" w:hAnsi="Times New Roman" w:cs="Times New Roman"/>
                <w:b/>
                <w:sz w:val="20"/>
                <w:szCs w:val="20"/>
              </w:rPr>
            </w:pPr>
            <w:r w:rsidRPr="004516B3">
              <w:rPr>
                <w:rFonts w:ascii="Times New Roman" w:hAnsi="Times New Roman" w:cs="Times New Roman"/>
                <w:b/>
                <w:sz w:val="20"/>
                <w:szCs w:val="20"/>
              </w:rPr>
              <w:t>Cases</w:t>
            </w:r>
          </w:p>
        </w:tc>
      </w:tr>
      <w:tr w:rsidR="00C3497D" w:rsidRPr="004516B3" w:rsidTr="00F83B8A">
        <w:trPr>
          <w:trHeight w:val="283"/>
        </w:trPr>
        <w:tc>
          <w:tcPr>
            <w:tcW w:w="2218" w:type="pct"/>
            <w:tcBorders>
              <w:left w:val="nil"/>
              <w:bottom w:val="nil"/>
              <w:right w:val="nil"/>
            </w:tcBorders>
            <w:vAlign w:val="center"/>
          </w:tcPr>
          <w:p w:rsidR="00C3497D" w:rsidRPr="004516B3" w:rsidRDefault="00C3497D" w:rsidP="00F83B8A">
            <w:pPr>
              <w:spacing w:after="160" w:line="259" w:lineRule="auto"/>
              <w:rPr>
                <w:rFonts w:ascii="Times New Roman" w:hAnsi="Times New Roman" w:cs="Times New Roman"/>
                <w:b/>
                <w:sz w:val="20"/>
                <w:szCs w:val="20"/>
              </w:rPr>
            </w:pPr>
            <w:r w:rsidRPr="004516B3">
              <w:rPr>
                <w:rFonts w:ascii="Times New Roman" w:hAnsi="Times New Roman" w:cs="Times New Roman"/>
                <w:b/>
                <w:sz w:val="20"/>
                <w:szCs w:val="20"/>
              </w:rPr>
              <w:t>Outcome: Carbon Tax</w:t>
            </w:r>
          </w:p>
          <w:p w:rsidR="00C3497D" w:rsidRPr="004516B3" w:rsidRDefault="00C3497D" w:rsidP="00F83B8A">
            <w:pPr>
              <w:rPr>
                <w:rFonts w:ascii="Times New Roman" w:hAnsi="Times New Roman" w:cs="Times New Roman"/>
                <w:b/>
                <w:sz w:val="20"/>
                <w:szCs w:val="20"/>
              </w:rPr>
            </w:pPr>
          </w:p>
        </w:tc>
        <w:tc>
          <w:tcPr>
            <w:tcW w:w="744"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430"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c>
          <w:tcPr>
            <w:tcW w:w="616" w:type="pct"/>
            <w:tcBorders>
              <w:left w:val="nil"/>
              <w:bottom w:val="nil"/>
              <w:right w:val="nil"/>
            </w:tcBorders>
          </w:tcPr>
          <w:p w:rsidR="00C3497D" w:rsidRPr="004516B3" w:rsidRDefault="00C3497D" w:rsidP="00F83B8A">
            <w:pPr>
              <w:jc w:val="center"/>
              <w:rPr>
                <w:rFonts w:ascii="Times New Roman" w:hAnsi="Times New Roman" w:cs="Times New Roman"/>
                <w:sz w:val="20"/>
                <w:szCs w:val="20"/>
              </w:rPr>
            </w:pPr>
          </w:p>
        </w:tc>
        <w:tc>
          <w:tcPr>
            <w:tcW w:w="992" w:type="pct"/>
            <w:tcBorders>
              <w:left w:val="nil"/>
              <w:bottom w:val="nil"/>
              <w:right w:val="nil"/>
            </w:tcBorders>
            <w:vAlign w:val="bottom"/>
          </w:tcPr>
          <w:p w:rsidR="00C3497D" w:rsidRPr="004516B3" w:rsidRDefault="00C3497D" w:rsidP="00F83B8A">
            <w:pPr>
              <w:jc w:val="center"/>
              <w:rPr>
                <w:rFonts w:ascii="Times New Roman" w:hAnsi="Times New Roman" w:cs="Times New Roman"/>
                <w:sz w:val="20"/>
                <w:szCs w:val="20"/>
              </w:rPr>
            </w:pPr>
          </w:p>
        </w:tc>
      </w:tr>
      <w:tr w:rsidR="00C3497D" w:rsidRPr="004516B3" w:rsidTr="00F83B8A">
        <w:trPr>
          <w:trHeight w:val="454"/>
        </w:trPr>
        <w:tc>
          <w:tcPr>
            <w:tcW w:w="2218" w:type="pct"/>
            <w:tcBorders>
              <w:top w:val="nil"/>
              <w:left w:val="nil"/>
              <w:bottom w:val="nil"/>
              <w:right w:val="nil"/>
            </w:tcBorders>
          </w:tcPr>
          <w:p w:rsidR="00C3497D" w:rsidRPr="004516B3" w:rsidRDefault="00C3497D" w:rsidP="00F83B8A">
            <w:pPr>
              <w:rPr>
                <w:rFonts w:ascii="Times New Roman" w:hAnsi="Times New Roman" w:cs="Times New Roman"/>
                <w:sz w:val="20"/>
                <w:szCs w:val="20"/>
              </w:rPr>
            </w:pPr>
            <w:r w:rsidRPr="004516B3">
              <w:rPr>
                <w:rFonts w:ascii="Times New Roman" w:hAnsi="Times New Roman" w:cs="Times New Roman"/>
                <w:sz w:val="20"/>
                <w:szCs w:val="20"/>
              </w:rPr>
              <w:t>Problem-Stream Climate</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Problem Stream Budget</w:t>
            </w:r>
            <w:r>
              <w:rPr>
                <w:rFonts w:ascii="Times New Roman" w:hAnsi="Times New Roman" w:cs="Times New Roman"/>
                <w:sz w:val="20"/>
                <w:szCs w:val="20"/>
              </w:rPr>
              <w:t xml:space="preserve"> </w:t>
            </w:r>
            <w:r w:rsidRPr="004516B3">
              <w:rPr>
                <w:rFonts w:ascii="Times New Roman" w:hAnsi="Times New Roman" w:cs="Times New Roman"/>
                <w:sz w:val="20"/>
                <w:szCs w:val="20"/>
              </w:rPr>
              <w:t>*</w:t>
            </w:r>
            <w:r w:rsidR="002B1ECE">
              <w:rPr>
                <w:rFonts w:ascii="Times New Roman" w:hAnsi="Times New Roman" w:cs="Times New Roman"/>
                <w:sz w:val="20"/>
                <w:szCs w:val="20"/>
              </w:rPr>
              <w:t xml:space="preserve"> </w:t>
            </w:r>
            <w:r w:rsidRPr="004516B3">
              <w:rPr>
                <w:rFonts w:ascii="Times New Roman" w:hAnsi="Times New Roman" w:cs="Times New Roman"/>
                <w:sz w:val="20"/>
                <w:szCs w:val="20"/>
              </w:rPr>
              <w:t>Political Stream</w:t>
            </w:r>
            <w:r>
              <w:rPr>
                <w:rFonts w:ascii="Times New Roman" w:hAnsi="Times New Roman" w:cs="Times New Roman"/>
                <w:sz w:val="20"/>
                <w:szCs w:val="20"/>
              </w:rPr>
              <w:t xml:space="preserve"> </w:t>
            </w:r>
            <w:r w:rsidRPr="004516B3">
              <w:rPr>
                <w:rFonts w:ascii="Times New Roman" w:hAnsi="Times New Roman" w:cs="Times New Roman"/>
                <w:sz w:val="20"/>
                <w:szCs w:val="20"/>
              </w:rPr>
              <w:t>*</w:t>
            </w:r>
            <w:r>
              <w:rPr>
                <w:rFonts w:ascii="Times New Roman" w:hAnsi="Times New Roman" w:cs="Times New Roman"/>
                <w:sz w:val="20"/>
                <w:szCs w:val="20"/>
              </w:rPr>
              <w:t xml:space="preserve"> </w:t>
            </w:r>
            <w:r w:rsidRPr="004516B3">
              <w:rPr>
                <w:rFonts w:ascii="Times New Roman" w:hAnsi="Times New Roman" w:cs="Times New Roman"/>
                <w:sz w:val="20"/>
                <w:szCs w:val="20"/>
              </w:rPr>
              <w:t>Policy Window</w:t>
            </w:r>
          </w:p>
        </w:tc>
        <w:tc>
          <w:tcPr>
            <w:tcW w:w="744"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430" w:type="pct"/>
            <w:tcBorders>
              <w:top w:val="nil"/>
              <w:left w:val="nil"/>
              <w:bottom w:val="nil"/>
              <w:right w:val="nil"/>
            </w:tcBorders>
          </w:tcPr>
          <w:p w:rsidR="00C3497D" w:rsidRPr="004516B3" w:rsidRDefault="00C3497D" w:rsidP="00F83B8A">
            <w:pPr>
              <w:jc w:val="center"/>
              <w:rPr>
                <w:rFonts w:ascii="Times New Roman" w:hAnsi="Times New Roman" w:cs="Times New Roman"/>
                <w:sz w:val="20"/>
                <w:szCs w:val="20"/>
              </w:rPr>
            </w:pPr>
            <w:r w:rsidRPr="004516B3">
              <w:rPr>
                <w:rFonts w:ascii="Times New Roman" w:hAnsi="Times New Roman" w:cs="Times New Roman"/>
                <w:sz w:val="20"/>
                <w:szCs w:val="20"/>
              </w:rPr>
              <w:t>1.00</w:t>
            </w:r>
          </w:p>
        </w:tc>
        <w:tc>
          <w:tcPr>
            <w:tcW w:w="616" w:type="pct"/>
            <w:tcBorders>
              <w:top w:val="nil"/>
              <w:left w:val="nil"/>
              <w:bottom w:val="nil"/>
              <w:right w:val="nil"/>
            </w:tcBorders>
          </w:tcPr>
          <w:p w:rsidR="00C3497D" w:rsidRPr="004516B3" w:rsidRDefault="00C3497D" w:rsidP="00F83B8A">
            <w:pPr>
              <w:spacing w:line="276" w:lineRule="auto"/>
              <w:jc w:val="center"/>
              <w:rPr>
                <w:rFonts w:ascii="Times New Roman" w:hAnsi="Times New Roman" w:cs="Times New Roman"/>
                <w:sz w:val="20"/>
                <w:szCs w:val="20"/>
              </w:rPr>
            </w:pPr>
            <w:r>
              <w:rPr>
                <w:rFonts w:ascii="Times New Roman" w:hAnsi="Times New Roman" w:cs="Times New Roman"/>
                <w:sz w:val="20"/>
                <w:szCs w:val="20"/>
              </w:rPr>
              <w:t>0.19</w:t>
            </w:r>
          </w:p>
        </w:tc>
        <w:tc>
          <w:tcPr>
            <w:tcW w:w="992" w:type="pct"/>
            <w:tcBorders>
              <w:top w:val="nil"/>
              <w:left w:val="nil"/>
              <w:bottom w:val="nil"/>
              <w:right w:val="nil"/>
            </w:tcBorders>
          </w:tcPr>
          <w:p w:rsidR="00C3497D" w:rsidRPr="004516B3" w:rsidRDefault="00C3497D" w:rsidP="00F83B8A">
            <w:pPr>
              <w:spacing w:line="276" w:lineRule="auto"/>
              <w:jc w:val="center"/>
              <w:rPr>
                <w:rFonts w:ascii="Times New Roman" w:hAnsi="Times New Roman" w:cs="Times New Roman"/>
                <w:i/>
                <w:sz w:val="20"/>
                <w:szCs w:val="20"/>
              </w:rPr>
            </w:pPr>
            <w:r w:rsidRPr="004516B3">
              <w:rPr>
                <w:rFonts w:ascii="Times New Roman" w:hAnsi="Times New Roman" w:cs="Times New Roman"/>
                <w:i/>
                <w:sz w:val="20"/>
                <w:szCs w:val="20"/>
              </w:rPr>
              <w:t>Iceland_09-13; Ireland-07-11</w:t>
            </w:r>
          </w:p>
        </w:tc>
      </w:tr>
      <w:tr w:rsidR="00C3497D" w:rsidRPr="004516B3" w:rsidTr="00F83B8A">
        <w:trPr>
          <w:trHeight w:val="283"/>
        </w:trPr>
        <w:tc>
          <w:tcPr>
            <w:tcW w:w="2218"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highlight w:val="cyan"/>
                <w:lang w:eastAsia="de-DE"/>
              </w:rPr>
            </w:pP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Consistency</w:t>
            </w:r>
            <w:r w:rsidRPr="004516B3">
              <w:rPr>
                <w:rFonts w:ascii="Times New Roman" w:eastAsia="Times New Roman" w:hAnsi="Times New Roman" w:cs="Times New Roman"/>
                <w:sz w:val="20"/>
                <w:szCs w:val="20"/>
                <w:lang w:eastAsia="de-DE"/>
              </w:rPr>
              <w:t>: 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i/>
                <w:iCs/>
                <w:sz w:val="20"/>
                <w:szCs w:val="20"/>
                <w:lang w:eastAsia="de-DE"/>
              </w:rPr>
            </w:pPr>
            <w:r w:rsidRPr="004516B3">
              <w:rPr>
                <w:rFonts w:ascii="Times New Roman" w:eastAsia="Times New Roman" w:hAnsi="Times New Roman" w:cs="Times New Roman"/>
                <w:i/>
                <w:iCs/>
                <w:sz w:val="20"/>
                <w:szCs w:val="20"/>
                <w:lang w:eastAsia="de-DE"/>
              </w:rPr>
              <w:t xml:space="preserve">Overall PRI-Value: </w:t>
            </w:r>
            <w:r w:rsidRPr="004516B3">
              <w:rPr>
                <w:rFonts w:ascii="Times New Roman" w:eastAsia="Times New Roman" w:hAnsi="Times New Roman" w:cs="Times New Roman"/>
                <w:sz w:val="20"/>
                <w:szCs w:val="20"/>
                <w:lang w:eastAsia="de-DE"/>
              </w:rPr>
              <w:t>1.00</w:t>
            </w:r>
          </w:p>
        </w:tc>
        <w:tc>
          <w:tcPr>
            <w:tcW w:w="744" w:type="pct"/>
            <w:tcBorders>
              <w:top w:val="nil"/>
              <w:left w:val="nil"/>
              <w:bottom w:val="nil"/>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nil"/>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nil"/>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nil"/>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r w:rsidR="00C3497D" w:rsidRPr="004516B3" w:rsidTr="00F83B8A">
        <w:trPr>
          <w:trHeight w:val="227"/>
        </w:trPr>
        <w:tc>
          <w:tcPr>
            <w:tcW w:w="2218"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highlight w:val="cyan"/>
                <w:lang w:eastAsia="de-DE"/>
              </w:rPr>
            </w:pPr>
            <w:r w:rsidRPr="004516B3">
              <w:rPr>
                <w:rFonts w:ascii="Times New Roman" w:eastAsia="Times New Roman" w:hAnsi="Times New Roman" w:cs="Times New Roman"/>
                <w:i/>
                <w:iCs/>
                <w:sz w:val="20"/>
                <w:szCs w:val="20"/>
                <w:lang w:eastAsia="de-DE"/>
              </w:rPr>
              <w:t>Overall Coverage:</w:t>
            </w:r>
            <w:r>
              <w:rPr>
                <w:rFonts w:ascii="Times New Roman" w:eastAsia="Times New Roman" w:hAnsi="Times New Roman" w:cs="Times New Roman"/>
                <w:sz w:val="20"/>
                <w:szCs w:val="20"/>
                <w:lang w:eastAsia="de-DE"/>
              </w:rPr>
              <w:t xml:space="preserve"> 0.19</w:t>
            </w:r>
          </w:p>
        </w:tc>
        <w:tc>
          <w:tcPr>
            <w:tcW w:w="744" w:type="pct"/>
            <w:tcBorders>
              <w:top w:val="nil"/>
              <w:left w:val="nil"/>
              <w:bottom w:val="single" w:sz="4" w:space="0" w:color="auto"/>
              <w:right w:val="nil"/>
            </w:tcBorders>
          </w:tcPr>
          <w:p w:rsidR="00C3497D" w:rsidRPr="004516B3" w:rsidRDefault="00C3497D" w:rsidP="00F83B8A">
            <w:pPr>
              <w:jc w:val="center"/>
              <w:rPr>
                <w:rFonts w:ascii="Times New Roman" w:eastAsia="Times New Roman" w:hAnsi="Times New Roman" w:cs="Times New Roman"/>
                <w:sz w:val="20"/>
                <w:szCs w:val="20"/>
                <w:lang w:eastAsia="de-DE"/>
              </w:rPr>
            </w:pPr>
          </w:p>
        </w:tc>
        <w:tc>
          <w:tcPr>
            <w:tcW w:w="430" w:type="pct"/>
            <w:tcBorders>
              <w:top w:val="nil"/>
              <w:left w:val="nil"/>
              <w:bottom w:val="single" w:sz="4" w:space="0" w:color="auto"/>
              <w:right w:val="nil"/>
            </w:tcBorders>
            <w:vAlign w:val="center"/>
          </w:tcPr>
          <w:p w:rsidR="00C3497D" w:rsidRPr="004516B3" w:rsidRDefault="00C3497D" w:rsidP="00F83B8A">
            <w:pPr>
              <w:jc w:val="center"/>
              <w:rPr>
                <w:rFonts w:ascii="Times New Roman" w:eastAsia="Times New Roman" w:hAnsi="Times New Roman" w:cs="Times New Roman"/>
                <w:sz w:val="20"/>
                <w:szCs w:val="20"/>
                <w:lang w:eastAsia="de-DE"/>
              </w:rPr>
            </w:pPr>
          </w:p>
        </w:tc>
        <w:tc>
          <w:tcPr>
            <w:tcW w:w="616" w:type="pct"/>
            <w:tcBorders>
              <w:top w:val="nil"/>
              <w:left w:val="nil"/>
              <w:bottom w:val="single" w:sz="4" w:space="0" w:color="auto"/>
              <w:right w:val="nil"/>
            </w:tcBorders>
          </w:tcPr>
          <w:p w:rsidR="00C3497D" w:rsidRPr="004516B3" w:rsidRDefault="00C3497D" w:rsidP="00F83B8A">
            <w:pPr>
              <w:rPr>
                <w:rFonts w:ascii="Times New Roman" w:eastAsia="Times New Roman" w:hAnsi="Times New Roman" w:cs="Times New Roman"/>
                <w:sz w:val="20"/>
                <w:szCs w:val="20"/>
                <w:lang w:eastAsia="de-DE"/>
              </w:rPr>
            </w:pPr>
          </w:p>
        </w:tc>
        <w:tc>
          <w:tcPr>
            <w:tcW w:w="992" w:type="pct"/>
            <w:tcBorders>
              <w:top w:val="nil"/>
              <w:left w:val="nil"/>
              <w:bottom w:val="single" w:sz="4" w:space="0" w:color="auto"/>
              <w:right w:val="nil"/>
            </w:tcBorders>
            <w:vAlign w:val="center"/>
          </w:tcPr>
          <w:p w:rsidR="00C3497D" w:rsidRPr="004516B3" w:rsidRDefault="00C3497D" w:rsidP="00F83B8A">
            <w:pPr>
              <w:rPr>
                <w:rFonts w:ascii="Times New Roman" w:eastAsia="Times New Roman" w:hAnsi="Times New Roman" w:cs="Times New Roman"/>
                <w:sz w:val="20"/>
                <w:szCs w:val="20"/>
                <w:lang w:eastAsia="de-DE"/>
              </w:rPr>
            </w:pPr>
          </w:p>
        </w:tc>
      </w:tr>
    </w:tbl>
    <w:p w:rsidR="005F03CF" w:rsidRDefault="005F03CF" w:rsidP="00F63F39">
      <w:pPr>
        <w:pStyle w:val="CitaviBibliographyEntry"/>
        <w:spacing w:after="120"/>
        <w:ind w:left="0" w:firstLine="0"/>
        <w:rPr>
          <w:rFonts w:eastAsiaTheme="minorHAnsi" w:cs="Times New Roman"/>
          <w:noProof/>
        </w:rPr>
        <w:sectPr w:rsidR="005F03CF" w:rsidSect="0040229F">
          <w:pgSz w:w="11906" w:h="16838"/>
          <w:pgMar w:top="1417" w:right="1417" w:bottom="1134" w:left="1417" w:header="708" w:footer="708" w:gutter="0"/>
          <w:cols w:space="708"/>
          <w:docGrid w:linePitch="360"/>
        </w:sectPr>
      </w:pPr>
      <w:bookmarkStart w:id="1" w:name="_CTVL0016131395b322d4004a11552c61bfb4861"/>
    </w:p>
    <w:p w:rsidR="00D45CB1" w:rsidRPr="00605F0F" w:rsidRDefault="008518B0" w:rsidP="00605F0F">
      <w:pPr>
        <w:pStyle w:val="berschrift2"/>
        <w:spacing w:before="0" w:line="480" w:lineRule="auto"/>
        <w:rPr>
          <w:rFonts w:ascii="Times New Roman" w:hAnsi="Times New Roman"/>
          <w:b/>
          <w:bCs/>
          <w:color w:val="auto"/>
          <w:sz w:val="24"/>
          <w:szCs w:val="24"/>
        </w:rPr>
      </w:pPr>
      <w:r w:rsidRPr="00605F0F">
        <w:rPr>
          <w:rFonts w:ascii="Times New Roman" w:hAnsi="Times New Roman"/>
          <w:b/>
          <w:bCs/>
          <w:color w:val="auto"/>
          <w:sz w:val="24"/>
          <w:szCs w:val="24"/>
        </w:rPr>
        <w:t>R</w:t>
      </w:r>
      <w:r w:rsidR="00D45CB1" w:rsidRPr="00605F0F">
        <w:rPr>
          <w:rFonts w:ascii="Times New Roman" w:hAnsi="Times New Roman"/>
          <w:b/>
          <w:bCs/>
          <w:color w:val="auto"/>
          <w:sz w:val="24"/>
          <w:szCs w:val="24"/>
        </w:rPr>
        <w:t>eferences</w:t>
      </w:r>
    </w:p>
    <w:p w:rsidR="004D5841" w:rsidRPr="00605F0F" w:rsidRDefault="00E768ED" w:rsidP="00605F0F">
      <w:pPr>
        <w:pStyle w:val="CitaviBibliographyEntry"/>
        <w:spacing w:line="480" w:lineRule="auto"/>
      </w:pPr>
      <w:r w:rsidRPr="00605F0F">
        <w:rPr>
          <w:b/>
        </w:rPr>
        <w:t>Armingeon K</w:t>
      </w:r>
      <w:r w:rsidR="004D5841" w:rsidRPr="00605F0F">
        <w:rPr>
          <w:b/>
        </w:rPr>
        <w:t xml:space="preserve">, </w:t>
      </w:r>
      <w:r w:rsidRPr="00605F0F">
        <w:rPr>
          <w:b/>
        </w:rPr>
        <w:t>Wenger V.</w:t>
      </w:r>
      <w:r w:rsidR="004D465A" w:rsidRPr="00605F0F">
        <w:rPr>
          <w:b/>
        </w:rPr>
        <w:t xml:space="preserve"> Wied</w:t>
      </w:r>
      <w:r w:rsidRPr="00605F0F">
        <w:rPr>
          <w:b/>
        </w:rPr>
        <w:t>emeier F, Isler C</w:t>
      </w:r>
      <w:r w:rsidR="004D465A" w:rsidRPr="00605F0F">
        <w:rPr>
          <w:b/>
        </w:rPr>
        <w:t>, Knöpfe</w:t>
      </w:r>
      <w:r w:rsidRPr="00605F0F">
        <w:rPr>
          <w:b/>
        </w:rPr>
        <w:t>l L</w:t>
      </w:r>
      <w:r w:rsidR="004D465A" w:rsidRPr="00605F0F">
        <w:rPr>
          <w:b/>
        </w:rPr>
        <w:t xml:space="preserve">, </w:t>
      </w:r>
      <w:r w:rsidRPr="00605F0F">
        <w:rPr>
          <w:b/>
        </w:rPr>
        <w:t>Weisstanner D and Engler S</w:t>
      </w:r>
      <w:r w:rsidR="004D465A" w:rsidRPr="00605F0F">
        <w:t xml:space="preserve"> </w:t>
      </w:r>
      <w:r w:rsidR="004D465A" w:rsidRPr="00605F0F">
        <w:rPr>
          <w:rFonts w:cs="Times New Roman"/>
        </w:rPr>
        <w:t>(</w:t>
      </w:r>
      <w:bookmarkEnd w:id="1"/>
      <w:r w:rsidR="00D42D85" w:rsidRPr="00605F0F">
        <w:rPr>
          <w:rFonts w:cs="Times New Roman"/>
        </w:rPr>
        <w:t>2019</w:t>
      </w:r>
      <w:r w:rsidR="004D465A" w:rsidRPr="00605F0F">
        <w:rPr>
          <w:rFonts w:cs="Times New Roman"/>
        </w:rPr>
        <w:t>)</w:t>
      </w:r>
      <w:r w:rsidR="00D42D85" w:rsidRPr="00605F0F">
        <w:rPr>
          <w:rFonts w:cs="Times New Roman"/>
        </w:rPr>
        <w:t xml:space="preserve"> </w:t>
      </w:r>
      <w:r w:rsidR="004D5841" w:rsidRPr="00605F0F">
        <w:rPr>
          <w:i/>
        </w:rPr>
        <w:t>Comparative Political Data Set 1960-2017</w:t>
      </w:r>
      <w:r w:rsidR="00D132CB" w:rsidRPr="00605F0F">
        <w:rPr>
          <w:i/>
        </w:rPr>
        <w:t xml:space="preserve"> </w:t>
      </w:r>
      <w:r w:rsidR="00D132CB" w:rsidRPr="00605F0F">
        <w:t>[dataset]</w:t>
      </w:r>
      <w:r w:rsidR="004D5841" w:rsidRPr="00605F0F">
        <w:t>.</w:t>
      </w:r>
      <w:r w:rsidR="00D132CB" w:rsidRPr="00605F0F">
        <w:t xml:space="preserve"> Available from:</w:t>
      </w:r>
      <w:r w:rsidR="00604D6F" w:rsidRPr="00605F0F">
        <w:t xml:space="preserve"> </w:t>
      </w:r>
      <w:hyperlink r:id="rId13" w:history="1">
        <w:r w:rsidR="00604D6F" w:rsidRPr="00605F0F">
          <w:rPr>
            <w:rStyle w:val="Hyperlink"/>
          </w:rPr>
          <w:t>https://www.cpds-data.org/images/Update2019/CPDS_1960-2017_Update_2019.xlsx</w:t>
        </w:r>
      </w:hyperlink>
      <w:r w:rsidR="00604D6F" w:rsidRPr="00605F0F">
        <w:t xml:space="preserve"> </w:t>
      </w:r>
      <w:r w:rsidRPr="00605F0F">
        <w:t>(accessed 01 July 2020)</w:t>
      </w:r>
      <w:r w:rsidR="00594642" w:rsidRPr="00605F0F">
        <w:t>.</w:t>
      </w:r>
    </w:p>
    <w:p w:rsidR="004D5841" w:rsidRPr="00605F0F" w:rsidRDefault="00E768ED" w:rsidP="00605F0F">
      <w:pPr>
        <w:pStyle w:val="CitaviBibliographyEntry"/>
        <w:spacing w:line="480" w:lineRule="auto"/>
      </w:pPr>
      <w:bookmarkStart w:id="2" w:name="_CTVL00182cb67ee38254540bf9c13f398162de0"/>
      <w:r w:rsidRPr="00605F0F">
        <w:rPr>
          <w:b/>
          <w:lang w:val="en-GB"/>
        </w:rPr>
        <w:t>Delgado I and Nieto</w:t>
      </w:r>
      <w:r w:rsidR="004D5841" w:rsidRPr="00605F0F">
        <w:rPr>
          <w:b/>
          <w:lang w:val="en-GB"/>
        </w:rPr>
        <w:t xml:space="preserve"> L</w:t>
      </w:r>
      <w:r w:rsidRPr="00605F0F">
        <w:rPr>
          <w:b/>
          <w:lang w:val="en-GB"/>
        </w:rPr>
        <w:t xml:space="preserve"> L</w:t>
      </w:r>
      <w:r w:rsidR="00D132CB" w:rsidRPr="00605F0F">
        <w:rPr>
          <w:lang w:val="en-GB"/>
        </w:rPr>
        <w:t xml:space="preserve"> </w:t>
      </w:r>
      <w:r w:rsidR="004E756C" w:rsidRPr="00605F0F">
        <w:rPr>
          <w:lang w:val="en-GB"/>
        </w:rPr>
        <w:t>(</w:t>
      </w:r>
      <w:r w:rsidR="00D132CB" w:rsidRPr="00605F0F">
        <w:rPr>
          <w:lang w:val="en-GB"/>
        </w:rPr>
        <w:t>2005</w:t>
      </w:r>
      <w:r w:rsidR="004E756C" w:rsidRPr="00605F0F">
        <w:rPr>
          <w:lang w:val="en-GB"/>
        </w:rPr>
        <w:t>)</w:t>
      </w:r>
      <w:r w:rsidR="00D132CB" w:rsidRPr="00605F0F">
        <w:rPr>
          <w:lang w:val="en-GB"/>
        </w:rPr>
        <w:t xml:space="preserve"> </w:t>
      </w:r>
      <w:r w:rsidR="00D132CB" w:rsidRPr="00605F0F">
        <w:t>Spain.</w:t>
      </w:r>
      <w:r w:rsidR="004D5841" w:rsidRPr="00605F0F">
        <w:t xml:space="preserve"> </w:t>
      </w:r>
      <w:bookmarkEnd w:id="2"/>
      <w:r w:rsidR="004D5841" w:rsidRPr="00605F0F">
        <w:rPr>
          <w:i/>
        </w:rPr>
        <w:t>European Journal of Political Research</w:t>
      </w:r>
      <w:r w:rsidRPr="00605F0F">
        <w:t xml:space="preserve"> </w:t>
      </w:r>
      <w:r w:rsidR="00D132CB" w:rsidRPr="00605F0F">
        <w:rPr>
          <w:b/>
          <w:iCs/>
        </w:rPr>
        <w:t>44</w:t>
      </w:r>
      <w:r w:rsidRPr="00605F0F">
        <w:t>(7-8):</w:t>
      </w:r>
      <w:r w:rsidR="00D132CB" w:rsidRPr="00605F0F">
        <w:t xml:space="preserve"> </w:t>
      </w:r>
      <w:r w:rsidR="004D5841" w:rsidRPr="00605F0F">
        <w:t>1188–1194.</w:t>
      </w:r>
    </w:p>
    <w:p w:rsidR="004D5841" w:rsidRPr="00605F0F" w:rsidRDefault="00E768ED" w:rsidP="00605F0F">
      <w:pPr>
        <w:pStyle w:val="CitaviBibliographyEntry"/>
        <w:spacing w:line="480" w:lineRule="auto"/>
      </w:pPr>
      <w:bookmarkStart w:id="3" w:name="_CTVL001da5b9bff64c741d6a3a2f360d9904310"/>
      <w:r w:rsidRPr="00605F0F">
        <w:rPr>
          <w:b/>
          <w:lang w:val="en-GB"/>
        </w:rPr>
        <w:t>Delgado I</w:t>
      </w:r>
      <w:r w:rsidR="004E756C" w:rsidRPr="00605F0F">
        <w:rPr>
          <w:b/>
          <w:lang w:val="en-GB"/>
        </w:rPr>
        <w:t xml:space="preserve"> </w:t>
      </w:r>
      <w:r w:rsidRPr="00605F0F">
        <w:rPr>
          <w:b/>
          <w:lang w:val="en-GB"/>
        </w:rPr>
        <w:t>and Nieto L L</w:t>
      </w:r>
      <w:r w:rsidR="004E756C" w:rsidRPr="00605F0F">
        <w:rPr>
          <w:lang w:val="en-GB"/>
        </w:rPr>
        <w:t xml:space="preserve"> (</w:t>
      </w:r>
      <w:r w:rsidR="00D132CB" w:rsidRPr="00605F0F">
        <w:rPr>
          <w:lang w:val="en-GB"/>
        </w:rPr>
        <w:t>2009</w:t>
      </w:r>
      <w:r w:rsidR="004E756C" w:rsidRPr="00605F0F">
        <w:rPr>
          <w:lang w:val="en-GB"/>
        </w:rPr>
        <w:t>)</w:t>
      </w:r>
      <w:r w:rsidR="00D132CB" w:rsidRPr="00605F0F">
        <w:rPr>
          <w:lang w:val="en-GB"/>
        </w:rPr>
        <w:t xml:space="preserve"> </w:t>
      </w:r>
      <w:r w:rsidR="00D132CB" w:rsidRPr="00605F0F">
        <w:t>Spain.</w:t>
      </w:r>
      <w:r w:rsidR="004D5841" w:rsidRPr="00605F0F">
        <w:t xml:space="preserve"> </w:t>
      </w:r>
      <w:bookmarkEnd w:id="3"/>
      <w:r w:rsidR="004D5841" w:rsidRPr="00605F0F">
        <w:rPr>
          <w:i/>
        </w:rPr>
        <w:t>European Journal of Political Research</w:t>
      </w:r>
      <w:r w:rsidR="00D132CB" w:rsidRPr="00605F0F">
        <w:t xml:space="preserve"> </w:t>
      </w:r>
      <w:r w:rsidR="00D132CB" w:rsidRPr="00605F0F">
        <w:rPr>
          <w:b/>
          <w:iCs/>
        </w:rPr>
        <w:t>48</w:t>
      </w:r>
      <w:r w:rsidRPr="00605F0F">
        <w:t>(7-8):</w:t>
      </w:r>
      <w:r w:rsidR="00D132CB" w:rsidRPr="00605F0F">
        <w:t xml:space="preserve"> </w:t>
      </w:r>
      <w:r w:rsidR="004D5841" w:rsidRPr="00605F0F">
        <w:t>1114–1119.</w:t>
      </w:r>
    </w:p>
    <w:p w:rsidR="004D5841" w:rsidRPr="00605F0F" w:rsidRDefault="00E768ED" w:rsidP="00605F0F">
      <w:pPr>
        <w:pStyle w:val="CitaviBibliographyEntry"/>
        <w:spacing w:line="480" w:lineRule="auto"/>
      </w:pPr>
      <w:bookmarkStart w:id="4" w:name="_CTVL0018e6335791067460d8f2326c849b62b3d"/>
      <w:r w:rsidRPr="00605F0F">
        <w:rPr>
          <w:b/>
          <w:lang w:val="en-GB"/>
        </w:rPr>
        <w:t>Delgado I and Nieto L L</w:t>
      </w:r>
      <w:r w:rsidR="00D132CB" w:rsidRPr="00605F0F">
        <w:rPr>
          <w:lang w:val="en-GB"/>
        </w:rPr>
        <w:t xml:space="preserve"> </w:t>
      </w:r>
      <w:r w:rsidR="004E756C" w:rsidRPr="00605F0F">
        <w:rPr>
          <w:lang w:val="en-GB"/>
        </w:rPr>
        <w:t>(</w:t>
      </w:r>
      <w:r w:rsidR="00D132CB" w:rsidRPr="00605F0F">
        <w:rPr>
          <w:lang w:val="en-GB"/>
        </w:rPr>
        <w:t>2012</w:t>
      </w:r>
      <w:r w:rsidR="004E756C" w:rsidRPr="00605F0F">
        <w:rPr>
          <w:lang w:val="en-GB"/>
        </w:rPr>
        <w:t>)</w:t>
      </w:r>
      <w:r w:rsidR="00D132CB" w:rsidRPr="00605F0F">
        <w:rPr>
          <w:lang w:val="en-GB"/>
        </w:rPr>
        <w:t xml:space="preserve"> </w:t>
      </w:r>
      <w:r w:rsidR="00D132CB" w:rsidRPr="00605F0F">
        <w:t>Spain.</w:t>
      </w:r>
      <w:r w:rsidR="004D5841" w:rsidRPr="00605F0F">
        <w:t xml:space="preserve"> </w:t>
      </w:r>
      <w:bookmarkEnd w:id="4"/>
      <w:r w:rsidR="004D5841" w:rsidRPr="00605F0F">
        <w:rPr>
          <w:i/>
        </w:rPr>
        <w:t>European Journal of Political Research Political Data Yearbook</w:t>
      </w:r>
      <w:r w:rsidR="00D132CB" w:rsidRPr="00605F0F">
        <w:t xml:space="preserve"> </w:t>
      </w:r>
      <w:r w:rsidR="00D132CB" w:rsidRPr="00605F0F">
        <w:rPr>
          <w:b/>
          <w:iCs/>
        </w:rPr>
        <w:t>51</w:t>
      </w:r>
      <w:r w:rsidRPr="00605F0F">
        <w:t>(1):</w:t>
      </w:r>
      <w:r w:rsidR="00D132CB" w:rsidRPr="00605F0F">
        <w:t xml:space="preserve"> </w:t>
      </w:r>
      <w:r w:rsidR="004D5841" w:rsidRPr="00605F0F">
        <w:t>297–306.</w:t>
      </w:r>
    </w:p>
    <w:p w:rsidR="00D45CB1" w:rsidRPr="00605F0F" w:rsidRDefault="007F5F6C" w:rsidP="00605F0F">
      <w:pPr>
        <w:pStyle w:val="CitaviBibliographyEntry"/>
        <w:spacing w:line="480" w:lineRule="auto"/>
      </w:pPr>
      <w:bookmarkStart w:id="5" w:name="_CTVL00160d66d4b4d594ac8825b57900d4ac947"/>
      <w:r w:rsidRPr="00605F0F">
        <w:rPr>
          <w:b/>
        </w:rPr>
        <w:t>Council Decision of 25 April 2002 concerning the approval, on behalf of the European Community, of the Kyoto Protocol to the United Nations Framework Convention on Climate Change and the joint fulfilm</w:t>
      </w:r>
      <w:r w:rsidR="00E768ED" w:rsidRPr="00605F0F">
        <w:rPr>
          <w:b/>
        </w:rPr>
        <w:t>ent of commitments thereunder</w:t>
      </w:r>
      <w:r w:rsidR="00E768ED" w:rsidRPr="00605F0F">
        <w:t xml:space="preserve"> (2002)</w:t>
      </w:r>
      <w:r w:rsidRPr="00605F0F">
        <w:t xml:space="preserve"> </w:t>
      </w:r>
      <w:r w:rsidRPr="00605F0F">
        <w:rPr>
          <w:i/>
          <w:iCs/>
        </w:rPr>
        <w:t>Official Journal of the European Union</w:t>
      </w:r>
      <w:r w:rsidRPr="00605F0F">
        <w:t xml:space="preserve">, L 130, 24-26. </w:t>
      </w:r>
      <w:bookmarkEnd w:id="5"/>
    </w:p>
    <w:p w:rsidR="004D5841" w:rsidRPr="00605F0F" w:rsidRDefault="004D5841" w:rsidP="00605F0F">
      <w:pPr>
        <w:pStyle w:val="CitaviBibliographyEntry"/>
        <w:spacing w:line="480" w:lineRule="auto"/>
      </w:pPr>
      <w:r w:rsidRPr="00605F0F">
        <w:rPr>
          <w:b/>
        </w:rPr>
        <w:t>Decision No 406/2009/EC of the European Parliament and of the Council of 23 April 2009 on the effort of Member States to reduce their greenhouse gas emissions to meet the Community’s greenhouse gas emission reduction commitments up to 2020</w:t>
      </w:r>
      <w:r w:rsidR="00E768ED" w:rsidRPr="00605F0F">
        <w:t xml:space="preserve"> (2009)</w:t>
      </w:r>
      <w:r w:rsidR="0053022B" w:rsidRPr="00605F0F">
        <w:t xml:space="preserve"> </w:t>
      </w:r>
      <w:r w:rsidR="0053022B" w:rsidRPr="00605F0F">
        <w:rPr>
          <w:i/>
          <w:iCs/>
        </w:rPr>
        <w:t>Official Journal of the European Union</w:t>
      </w:r>
      <w:r w:rsidR="0053022B" w:rsidRPr="00605F0F">
        <w:t xml:space="preserve">, L 140, 136-148. </w:t>
      </w:r>
    </w:p>
    <w:p w:rsidR="004D5841" w:rsidRPr="00605F0F" w:rsidRDefault="00D45CB1" w:rsidP="00605F0F">
      <w:pPr>
        <w:pStyle w:val="CitaviBibliographyEntry"/>
        <w:spacing w:after="120" w:line="480" w:lineRule="auto"/>
      </w:pPr>
      <w:bookmarkStart w:id="6" w:name="_CTVL00128e29a5dfd504bc78dbce6c8e31cd453"/>
      <w:r w:rsidRPr="00605F0F">
        <w:rPr>
          <w:b/>
        </w:rPr>
        <w:t>Eurostat</w:t>
      </w:r>
      <w:r w:rsidR="007F5F6C" w:rsidRPr="00605F0F">
        <w:rPr>
          <w:b/>
        </w:rPr>
        <w:t xml:space="preserve"> </w:t>
      </w:r>
      <w:r w:rsidR="004E756C" w:rsidRPr="00605F0F">
        <w:t>(</w:t>
      </w:r>
      <w:r w:rsidRPr="00605F0F">
        <w:t>2020a</w:t>
      </w:r>
      <w:r w:rsidR="004E756C" w:rsidRPr="00605F0F">
        <w:t>)</w:t>
      </w:r>
      <w:r w:rsidRPr="00605F0F">
        <w:t xml:space="preserve"> </w:t>
      </w:r>
      <w:r w:rsidR="004D5841" w:rsidRPr="00605F0F">
        <w:t>Greenhouse</w:t>
      </w:r>
      <w:r w:rsidRPr="00605F0F">
        <w:t xml:space="preserve"> </w:t>
      </w:r>
      <w:r w:rsidRPr="00605F0F">
        <w:rPr>
          <w:rFonts w:eastAsiaTheme="minorHAnsi" w:cs="Times New Roman"/>
          <w:szCs w:val="22"/>
        </w:rPr>
        <w:t>gas</w:t>
      </w:r>
      <w:r w:rsidRPr="00605F0F">
        <w:t xml:space="preserve"> emissions by source sector. Available from</w:t>
      </w:r>
      <w:r w:rsidR="004D5841" w:rsidRPr="00605F0F">
        <w:t xml:space="preserve">: </w:t>
      </w:r>
      <w:hyperlink r:id="rId14" w:history="1">
        <w:r w:rsidR="00E768ED" w:rsidRPr="00605F0F">
          <w:rPr>
            <w:rStyle w:val="Hyperlink"/>
          </w:rPr>
          <w:t>http://appsso.eurostat.ec.europa.eu/nui/show.do?lang=en&amp;dataset=env_air_gge</w:t>
        </w:r>
      </w:hyperlink>
      <w:r w:rsidR="00E768ED" w:rsidRPr="00605F0F">
        <w:t xml:space="preserve"> (accessed 20 February 2020)</w:t>
      </w:r>
      <w:r w:rsidR="00594642" w:rsidRPr="00605F0F">
        <w:t>.</w:t>
      </w:r>
    </w:p>
    <w:p w:rsidR="004D5841" w:rsidRPr="00605F0F" w:rsidRDefault="00D45CB1" w:rsidP="00605F0F">
      <w:pPr>
        <w:pStyle w:val="CitaviBibliographyEntry"/>
        <w:spacing w:line="480" w:lineRule="auto"/>
        <w:ind w:left="0" w:firstLine="0"/>
      </w:pPr>
      <w:bookmarkStart w:id="7" w:name="_CTVL00197ead957a6f64b3089c55d2bb4cd1a18"/>
      <w:bookmarkEnd w:id="6"/>
      <w:r w:rsidRPr="00605F0F">
        <w:rPr>
          <w:b/>
        </w:rPr>
        <w:t xml:space="preserve">Eurostat </w:t>
      </w:r>
      <w:r w:rsidR="004E756C" w:rsidRPr="00605F0F">
        <w:rPr>
          <w:b/>
        </w:rPr>
        <w:t>(</w:t>
      </w:r>
      <w:r w:rsidRPr="00605F0F">
        <w:rPr>
          <w:b/>
        </w:rPr>
        <w:t>2020b</w:t>
      </w:r>
      <w:r w:rsidR="004E756C" w:rsidRPr="00605F0F">
        <w:rPr>
          <w:b/>
        </w:rPr>
        <w:t>)</w:t>
      </w:r>
      <w:r w:rsidRPr="00605F0F">
        <w:t xml:space="preserve"> </w:t>
      </w:r>
      <w:r w:rsidR="004D5841" w:rsidRPr="00605F0F">
        <w:t>Greenhou</w:t>
      </w:r>
      <w:r w:rsidRPr="00605F0F">
        <w:t>se gas emissions in ESD sectors. Available from</w:t>
      </w:r>
      <w:r w:rsidR="004D5841" w:rsidRPr="00605F0F">
        <w:t xml:space="preserve">: </w:t>
      </w:r>
      <w:hyperlink r:id="rId15" w:history="1">
        <w:r w:rsidR="00E768ED" w:rsidRPr="00605F0F">
          <w:rPr>
            <w:rStyle w:val="Hyperlink"/>
          </w:rPr>
          <w:t>https://ec.europa.eu/eurostat/databrowser/view/t2020_35/default/table</w:t>
        </w:r>
      </w:hyperlink>
      <w:r w:rsidR="00E768ED" w:rsidRPr="00605F0F">
        <w:t xml:space="preserve"> (accessed 20 February 2020)</w:t>
      </w:r>
      <w:r w:rsidR="00594642" w:rsidRPr="00605F0F">
        <w:t>.</w:t>
      </w:r>
    </w:p>
    <w:p w:rsidR="004D5841" w:rsidRPr="00605F0F" w:rsidRDefault="00E768ED" w:rsidP="00605F0F">
      <w:pPr>
        <w:pStyle w:val="CitaviBibliographyEntry"/>
        <w:spacing w:line="480" w:lineRule="auto"/>
      </w:pPr>
      <w:bookmarkStart w:id="8" w:name="_CTVL00119aa93bb00e0480fa7245008f05903f0"/>
      <w:bookmarkEnd w:id="7"/>
      <w:r w:rsidRPr="00605F0F">
        <w:rPr>
          <w:b/>
        </w:rPr>
        <w:t>Fisher S D</w:t>
      </w:r>
      <w:r w:rsidR="00D132CB" w:rsidRPr="00605F0F">
        <w:t xml:space="preserve"> </w:t>
      </w:r>
      <w:r w:rsidR="00473E78" w:rsidRPr="00605F0F">
        <w:t>(</w:t>
      </w:r>
      <w:r w:rsidR="00D132CB" w:rsidRPr="00605F0F">
        <w:t>2006</w:t>
      </w:r>
      <w:r w:rsidR="00473E78" w:rsidRPr="00605F0F">
        <w:t>)</w:t>
      </w:r>
      <w:r w:rsidR="00D132CB" w:rsidRPr="00605F0F">
        <w:t xml:space="preserve"> United Kingdom.</w:t>
      </w:r>
      <w:r w:rsidR="004D5841" w:rsidRPr="00605F0F">
        <w:t xml:space="preserve"> </w:t>
      </w:r>
      <w:bookmarkEnd w:id="8"/>
      <w:r w:rsidR="004D5841" w:rsidRPr="00605F0F">
        <w:rPr>
          <w:i/>
        </w:rPr>
        <w:t>European Journal of Political Research</w:t>
      </w:r>
      <w:r w:rsidR="00D132CB" w:rsidRPr="00605F0F">
        <w:t xml:space="preserve"> </w:t>
      </w:r>
      <w:r w:rsidR="004D5841" w:rsidRPr="00605F0F">
        <w:rPr>
          <w:b/>
          <w:iCs/>
        </w:rPr>
        <w:t>45</w:t>
      </w:r>
      <w:r w:rsidRPr="00605F0F">
        <w:t>(7-8):</w:t>
      </w:r>
      <w:r w:rsidR="004D5841" w:rsidRPr="00605F0F">
        <w:t xml:space="preserve"> 1282–1291.</w:t>
      </w:r>
    </w:p>
    <w:p w:rsidR="004D5841" w:rsidRPr="00605F0F" w:rsidRDefault="00E768ED" w:rsidP="00605F0F">
      <w:pPr>
        <w:pStyle w:val="CitaviBibliographyEntry"/>
        <w:spacing w:line="480" w:lineRule="auto"/>
      </w:pPr>
      <w:bookmarkStart w:id="9" w:name="_CTVL00187851fc728044e0f8fd6f17b95cee4fe"/>
      <w:r w:rsidRPr="00605F0F">
        <w:rPr>
          <w:b/>
        </w:rPr>
        <w:t>Hardarson O T and Kristinsson G H</w:t>
      </w:r>
      <w:r w:rsidR="00D132CB" w:rsidRPr="00605F0F">
        <w:t xml:space="preserve"> </w:t>
      </w:r>
      <w:r w:rsidR="00473E78" w:rsidRPr="00605F0F">
        <w:t>(</w:t>
      </w:r>
      <w:r w:rsidR="00D132CB" w:rsidRPr="00605F0F">
        <w:t>2004</w:t>
      </w:r>
      <w:r w:rsidR="00473E78" w:rsidRPr="00605F0F">
        <w:t>)</w:t>
      </w:r>
      <w:r w:rsidR="00D132CB" w:rsidRPr="00605F0F">
        <w:t xml:space="preserve"> Iceland.</w:t>
      </w:r>
      <w:r w:rsidR="004D5841" w:rsidRPr="00605F0F">
        <w:t xml:space="preserve"> </w:t>
      </w:r>
      <w:bookmarkEnd w:id="9"/>
      <w:r w:rsidR="004D5841" w:rsidRPr="00605F0F">
        <w:rPr>
          <w:i/>
        </w:rPr>
        <w:t>European Journal of Political Research</w:t>
      </w:r>
      <w:r w:rsidR="00D132CB" w:rsidRPr="00605F0F">
        <w:t xml:space="preserve"> </w:t>
      </w:r>
      <w:r w:rsidR="00D132CB" w:rsidRPr="00605F0F">
        <w:rPr>
          <w:b/>
          <w:iCs/>
        </w:rPr>
        <w:t>43</w:t>
      </w:r>
      <w:r w:rsidRPr="00605F0F">
        <w:t xml:space="preserve">(7-8): </w:t>
      </w:r>
      <w:r w:rsidR="004D5841" w:rsidRPr="00605F0F">
        <w:t>1024–1029.</w:t>
      </w:r>
    </w:p>
    <w:p w:rsidR="004D5841" w:rsidRPr="00605F0F" w:rsidRDefault="00E768ED" w:rsidP="00605F0F">
      <w:pPr>
        <w:pStyle w:val="CitaviBibliographyEntry"/>
        <w:spacing w:line="480" w:lineRule="auto"/>
      </w:pPr>
      <w:bookmarkStart w:id="10" w:name="_CTVL0017937b086138247998a05127fe329c2e9"/>
      <w:r w:rsidRPr="00605F0F">
        <w:rPr>
          <w:b/>
        </w:rPr>
        <w:t>Hardarson O T</w:t>
      </w:r>
      <w:r w:rsidR="004D5841" w:rsidRPr="00605F0F">
        <w:rPr>
          <w:b/>
        </w:rPr>
        <w:t xml:space="preserve"> </w:t>
      </w:r>
      <w:r w:rsidRPr="00605F0F">
        <w:rPr>
          <w:b/>
        </w:rPr>
        <w:t>and Kristinsson G H</w:t>
      </w:r>
      <w:r w:rsidR="00473E78" w:rsidRPr="00605F0F">
        <w:t xml:space="preserve"> (</w:t>
      </w:r>
      <w:r w:rsidR="00D132CB" w:rsidRPr="00605F0F">
        <w:t>2008</w:t>
      </w:r>
      <w:r w:rsidR="00473E78" w:rsidRPr="00605F0F">
        <w:t>)</w:t>
      </w:r>
      <w:r w:rsidR="00D132CB" w:rsidRPr="00605F0F">
        <w:t xml:space="preserve"> Iceland.</w:t>
      </w:r>
      <w:r w:rsidR="004D5841" w:rsidRPr="00605F0F">
        <w:t xml:space="preserve"> </w:t>
      </w:r>
      <w:bookmarkEnd w:id="10"/>
      <w:r w:rsidR="004D5841" w:rsidRPr="00605F0F">
        <w:rPr>
          <w:i/>
        </w:rPr>
        <w:t>European Journal of Political Research</w:t>
      </w:r>
      <w:r w:rsidR="00D132CB" w:rsidRPr="00605F0F">
        <w:t xml:space="preserve"> </w:t>
      </w:r>
      <w:r w:rsidR="004D5841" w:rsidRPr="00605F0F">
        <w:rPr>
          <w:b/>
          <w:iCs/>
        </w:rPr>
        <w:t>4</w:t>
      </w:r>
      <w:r w:rsidR="00D132CB" w:rsidRPr="00605F0F">
        <w:rPr>
          <w:b/>
          <w:iCs/>
        </w:rPr>
        <w:t>7</w:t>
      </w:r>
      <w:r w:rsidRPr="00605F0F">
        <w:t>(7-8):</w:t>
      </w:r>
      <w:r w:rsidR="00D132CB" w:rsidRPr="00605F0F">
        <w:t xml:space="preserve"> </w:t>
      </w:r>
      <w:r w:rsidR="004D5841" w:rsidRPr="00605F0F">
        <w:t>1005–1011.</w:t>
      </w:r>
    </w:p>
    <w:p w:rsidR="004D5841" w:rsidRPr="00605F0F" w:rsidRDefault="004D5841" w:rsidP="00605F0F">
      <w:pPr>
        <w:pStyle w:val="CitaviBibliographyEntry"/>
        <w:spacing w:line="480" w:lineRule="auto"/>
      </w:pPr>
      <w:bookmarkStart w:id="11" w:name="_CTVL001624b0016042649799f2b3115fa693359"/>
      <w:r w:rsidRPr="00605F0F">
        <w:rPr>
          <w:b/>
        </w:rPr>
        <w:t>Hardars</w:t>
      </w:r>
      <w:r w:rsidR="00E768ED" w:rsidRPr="00605F0F">
        <w:rPr>
          <w:b/>
        </w:rPr>
        <w:t>on O T and</w:t>
      </w:r>
      <w:r w:rsidR="00473E78" w:rsidRPr="00605F0F">
        <w:rPr>
          <w:b/>
        </w:rPr>
        <w:t xml:space="preserve"> </w:t>
      </w:r>
      <w:r w:rsidR="00E768ED" w:rsidRPr="00605F0F">
        <w:rPr>
          <w:b/>
        </w:rPr>
        <w:t>Kristinsson G H</w:t>
      </w:r>
      <w:r w:rsidR="00D132CB" w:rsidRPr="00605F0F">
        <w:t xml:space="preserve"> </w:t>
      </w:r>
      <w:r w:rsidR="00473E78" w:rsidRPr="00605F0F">
        <w:t>(</w:t>
      </w:r>
      <w:r w:rsidR="00D132CB" w:rsidRPr="00605F0F">
        <w:t>2010</w:t>
      </w:r>
      <w:r w:rsidR="00473E78" w:rsidRPr="00605F0F">
        <w:t>)</w:t>
      </w:r>
      <w:r w:rsidR="00D132CB" w:rsidRPr="00605F0F">
        <w:t xml:space="preserve"> Iceland.</w:t>
      </w:r>
      <w:r w:rsidRPr="00605F0F">
        <w:t xml:space="preserve"> </w:t>
      </w:r>
      <w:bookmarkEnd w:id="11"/>
      <w:r w:rsidRPr="00605F0F">
        <w:rPr>
          <w:i/>
        </w:rPr>
        <w:t>European Journal of Political Research</w:t>
      </w:r>
      <w:r w:rsidR="00E768ED" w:rsidRPr="00605F0F">
        <w:t xml:space="preserve"> </w:t>
      </w:r>
      <w:r w:rsidR="00D132CB" w:rsidRPr="00605F0F">
        <w:rPr>
          <w:b/>
          <w:iCs/>
        </w:rPr>
        <w:t>49</w:t>
      </w:r>
      <w:r w:rsidR="00E768ED" w:rsidRPr="00605F0F">
        <w:t>(7-8):</w:t>
      </w:r>
      <w:r w:rsidR="00D132CB" w:rsidRPr="00605F0F">
        <w:t xml:space="preserve"> </w:t>
      </w:r>
      <w:r w:rsidRPr="00605F0F">
        <w:t>1009–1016.</w:t>
      </w:r>
    </w:p>
    <w:p w:rsidR="004D5841" w:rsidRPr="00605F0F" w:rsidRDefault="00E768ED" w:rsidP="00605F0F">
      <w:pPr>
        <w:pStyle w:val="CitaviBibliographyEntry"/>
        <w:spacing w:line="480" w:lineRule="auto"/>
      </w:pPr>
      <w:bookmarkStart w:id="12" w:name="_CTVL001ea272a1995ff4052be456bc758df319a"/>
      <w:r w:rsidRPr="00605F0F">
        <w:rPr>
          <w:b/>
        </w:rPr>
        <w:t xml:space="preserve">Magone J M </w:t>
      </w:r>
      <w:r w:rsidR="00473E78" w:rsidRPr="00605F0F">
        <w:t>(</w:t>
      </w:r>
      <w:r w:rsidR="00D132CB" w:rsidRPr="00605F0F">
        <w:t>2006</w:t>
      </w:r>
      <w:r w:rsidR="00473E78" w:rsidRPr="00605F0F">
        <w:t>)</w:t>
      </w:r>
      <w:r w:rsidR="00D132CB" w:rsidRPr="00605F0F">
        <w:t xml:space="preserve"> Portugal.</w:t>
      </w:r>
      <w:r w:rsidR="004D5841" w:rsidRPr="00605F0F">
        <w:t xml:space="preserve"> </w:t>
      </w:r>
      <w:bookmarkEnd w:id="12"/>
      <w:r w:rsidR="004D5841" w:rsidRPr="00605F0F">
        <w:rPr>
          <w:i/>
        </w:rPr>
        <w:t>European Journal of Political Research</w:t>
      </w:r>
      <w:r w:rsidR="00D132CB" w:rsidRPr="00605F0F">
        <w:t xml:space="preserve"> </w:t>
      </w:r>
      <w:r w:rsidR="00D132CB" w:rsidRPr="00605F0F">
        <w:rPr>
          <w:b/>
          <w:iCs/>
        </w:rPr>
        <w:t>45</w:t>
      </w:r>
      <w:r w:rsidRPr="00605F0F">
        <w:t xml:space="preserve">(7-8): </w:t>
      </w:r>
      <w:r w:rsidR="004D5841" w:rsidRPr="00605F0F">
        <w:t>1247–1253.</w:t>
      </w:r>
    </w:p>
    <w:p w:rsidR="004D5841" w:rsidRPr="00605F0F" w:rsidRDefault="00E768ED" w:rsidP="00605F0F">
      <w:pPr>
        <w:pStyle w:val="CitaviBibliographyEntry"/>
        <w:spacing w:line="480" w:lineRule="auto"/>
      </w:pPr>
      <w:r w:rsidRPr="00605F0F">
        <w:rPr>
          <w:b/>
        </w:rPr>
        <w:t xml:space="preserve">Magone J M </w:t>
      </w:r>
      <w:r w:rsidRPr="00605F0F">
        <w:t xml:space="preserve">(2010) Portugal. </w:t>
      </w:r>
      <w:r w:rsidRPr="00605F0F">
        <w:rPr>
          <w:i/>
        </w:rPr>
        <w:t>European Journal of Political Research</w:t>
      </w:r>
      <w:r w:rsidRPr="00605F0F">
        <w:t xml:space="preserve"> </w:t>
      </w:r>
      <w:r w:rsidR="00D132CB" w:rsidRPr="00605F0F">
        <w:rPr>
          <w:b/>
          <w:iCs/>
        </w:rPr>
        <w:t>49</w:t>
      </w:r>
      <w:r w:rsidRPr="00605F0F">
        <w:t>(7-8):</w:t>
      </w:r>
      <w:r w:rsidR="00D132CB" w:rsidRPr="00605F0F">
        <w:t xml:space="preserve"> </w:t>
      </w:r>
      <w:r w:rsidR="004D5841" w:rsidRPr="00605F0F">
        <w:t>1130–1138.</w:t>
      </w:r>
    </w:p>
    <w:p w:rsidR="004D5841" w:rsidRPr="00605F0F" w:rsidRDefault="00E768ED" w:rsidP="00605F0F">
      <w:pPr>
        <w:pStyle w:val="CitaviBibliographyEntry"/>
        <w:spacing w:line="480" w:lineRule="auto"/>
      </w:pPr>
      <w:bookmarkStart w:id="13" w:name="_CTVL001103c1887ac684351ab1bb1cdf43aa21d"/>
      <w:r w:rsidRPr="00605F0F">
        <w:rPr>
          <w:b/>
        </w:rPr>
        <w:t>Magone J M</w:t>
      </w:r>
      <w:r w:rsidR="00D132CB" w:rsidRPr="00605F0F">
        <w:t xml:space="preserve"> </w:t>
      </w:r>
      <w:r w:rsidR="00473E78" w:rsidRPr="00605F0F">
        <w:t>(</w:t>
      </w:r>
      <w:r w:rsidR="00D132CB" w:rsidRPr="00605F0F">
        <w:t>2012</w:t>
      </w:r>
      <w:r w:rsidR="00473E78" w:rsidRPr="00605F0F">
        <w:t>)</w:t>
      </w:r>
      <w:r w:rsidR="00D132CB" w:rsidRPr="00605F0F">
        <w:t xml:space="preserve"> Portugal.</w:t>
      </w:r>
      <w:r w:rsidR="004D5841" w:rsidRPr="00605F0F">
        <w:t xml:space="preserve"> </w:t>
      </w:r>
      <w:bookmarkEnd w:id="13"/>
      <w:r w:rsidR="004D5841" w:rsidRPr="00605F0F">
        <w:rPr>
          <w:i/>
        </w:rPr>
        <w:t>European Journal of Political Research Political Data Yearbook</w:t>
      </w:r>
      <w:r w:rsidR="00D132CB" w:rsidRPr="00605F0F">
        <w:t xml:space="preserve"> </w:t>
      </w:r>
      <w:r w:rsidR="00D132CB" w:rsidRPr="00605F0F">
        <w:rPr>
          <w:b/>
          <w:iCs/>
        </w:rPr>
        <w:t>51</w:t>
      </w:r>
      <w:r w:rsidR="00D132CB" w:rsidRPr="00605F0F">
        <w:t>(</w:t>
      </w:r>
      <w:r w:rsidR="004D5841" w:rsidRPr="00605F0F">
        <w:t>1</w:t>
      </w:r>
      <w:r w:rsidRPr="00605F0F">
        <w:t>):</w:t>
      </w:r>
      <w:r w:rsidR="00D132CB" w:rsidRPr="00605F0F">
        <w:t xml:space="preserve"> </w:t>
      </w:r>
      <w:r w:rsidR="004D5841" w:rsidRPr="00605F0F">
        <w:t>257–268.</w:t>
      </w:r>
    </w:p>
    <w:p w:rsidR="004D5841" w:rsidRPr="00605F0F" w:rsidRDefault="004D5841" w:rsidP="00605F0F">
      <w:pPr>
        <w:pStyle w:val="CitaviBibliographyEntry"/>
        <w:spacing w:line="480" w:lineRule="auto"/>
      </w:pPr>
      <w:bookmarkStart w:id="14" w:name="_CTVL00113c56c3d9a2742189425b30c188c9fce"/>
      <w:r w:rsidRPr="00605F0F">
        <w:rPr>
          <w:b/>
        </w:rPr>
        <w:t>O</w:t>
      </w:r>
      <w:r w:rsidR="005A3F94" w:rsidRPr="00605F0F">
        <w:rPr>
          <w:b/>
        </w:rPr>
        <w:t>’</w:t>
      </w:r>
      <w:r w:rsidR="00E768ED" w:rsidRPr="00605F0F">
        <w:rPr>
          <w:b/>
        </w:rPr>
        <w:t>Malley E</w:t>
      </w:r>
      <w:r w:rsidR="00D132CB" w:rsidRPr="00605F0F">
        <w:t xml:space="preserve"> </w:t>
      </w:r>
      <w:r w:rsidR="00473E78" w:rsidRPr="00605F0F">
        <w:t>(</w:t>
      </w:r>
      <w:r w:rsidR="00D132CB" w:rsidRPr="00605F0F">
        <w:t>2008</w:t>
      </w:r>
      <w:r w:rsidR="00473E78" w:rsidRPr="00605F0F">
        <w:t>)</w:t>
      </w:r>
      <w:r w:rsidR="00D132CB" w:rsidRPr="00605F0F">
        <w:t xml:space="preserve"> Ireland.</w:t>
      </w:r>
      <w:r w:rsidRPr="00605F0F">
        <w:t xml:space="preserve"> </w:t>
      </w:r>
      <w:bookmarkEnd w:id="14"/>
      <w:r w:rsidRPr="00605F0F">
        <w:rPr>
          <w:i/>
        </w:rPr>
        <w:t>European Journal of Political Research</w:t>
      </w:r>
      <w:r w:rsidR="00D132CB" w:rsidRPr="00605F0F">
        <w:t xml:space="preserve"> </w:t>
      </w:r>
      <w:r w:rsidR="00D132CB" w:rsidRPr="00605F0F">
        <w:rPr>
          <w:b/>
          <w:iCs/>
        </w:rPr>
        <w:t>47</w:t>
      </w:r>
      <w:r w:rsidR="00E768ED" w:rsidRPr="00605F0F">
        <w:t xml:space="preserve">(7-8): </w:t>
      </w:r>
      <w:r w:rsidRPr="00605F0F">
        <w:t>1012–1018.</w:t>
      </w:r>
    </w:p>
    <w:p w:rsidR="004D5841" w:rsidRPr="00605F0F" w:rsidRDefault="004D5841" w:rsidP="00605F0F">
      <w:pPr>
        <w:pStyle w:val="CitaviBibliographyEntry"/>
        <w:spacing w:line="480" w:lineRule="auto"/>
      </w:pPr>
      <w:bookmarkStart w:id="15" w:name="_CTVL0016b2342d23b314a8e942ad62d2490caac"/>
      <w:r w:rsidRPr="00605F0F">
        <w:rPr>
          <w:b/>
        </w:rPr>
        <w:t>O</w:t>
      </w:r>
      <w:r w:rsidR="005A3F94" w:rsidRPr="00605F0F">
        <w:rPr>
          <w:b/>
        </w:rPr>
        <w:t>’</w:t>
      </w:r>
      <w:r w:rsidR="00BA61BC" w:rsidRPr="00605F0F">
        <w:rPr>
          <w:b/>
        </w:rPr>
        <w:t>Malley E and</w:t>
      </w:r>
      <w:r w:rsidR="00473E78" w:rsidRPr="00605F0F">
        <w:rPr>
          <w:b/>
        </w:rPr>
        <w:t xml:space="preserve"> </w:t>
      </w:r>
      <w:r w:rsidR="00BA61BC" w:rsidRPr="00605F0F">
        <w:rPr>
          <w:b/>
        </w:rPr>
        <w:t>Marsh M</w:t>
      </w:r>
      <w:r w:rsidR="00C61690" w:rsidRPr="00605F0F">
        <w:t xml:space="preserve"> </w:t>
      </w:r>
      <w:r w:rsidR="00473E78" w:rsidRPr="00605F0F">
        <w:t>(</w:t>
      </w:r>
      <w:r w:rsidR="00C61690" w:rsidRPr="00605F0F">
        <w:t>2004</w:t>
      </w:r>
      <w:r w:rsidR="00473E78" w:rsidRPr="00605F0F">
        <w:t>)</w:t>
      </w:r>
      <w:r w:rsidR="00C61690" w:rsidRPr="00605F0F">
        <w:t xml:space="preserve"> Ireland.</w:t>
      </w:r>
      <w:r w:rsidRPr="00605F0F">
        <w:t xml:space="preserve"> </w:t>
      </w:r>
      <w:bookmarkEnd w:id="15"/>
      <w:r w:rsidRPr="00605F0F">
        <w:rPr>
          <w:i/>
        </w:rPr>
        <w:t>European Journal of Political Research</w:t>
      </w:r>
      <w:r w:rsidR="00C61690" w:rsidRPr="00605F0F">
        <w:t xml:space="preserve"> </w:t>
      </w:r>
      <w:r w:rsidR="00C61690" w:rsidRPr="00605F0F">
        <w:rPr>
          <w:b/>
          <w:iCs/>
        </w:rPr>
        <w:t>43</w:t>
      </w:r>
      <w:r w:rsidR="00BA61BC" w:rsidRPr="00605F0F">
        <w:t>(7-8):</w:t>
      </w:r>
      <w:r w:rsidR="00C61690" w:rsidRPr="00605F0F">
        <w:t xml:space="preserve"> </w:t>
      </w:r>
      <w:r w:rsidRPr="00605F0F">
        <w:t>1030–1032.</w:t>
      </w:r>
    </w:p>
    <w:p w:rsidR="006E27F8" w:rsidRPr="00605F0F" w:rsidRDefault="006E27F8" w:rsidP="00605F0F">
      <w:pPr>
        <w:pStyle w:val="CitaviBibliographyEntry"/>
        <w:spacing w:line="480" w:lineRule="auto"/>
      </w:pPr>
      <w:r w:rsidRPr="00605F0F">
        <w:rPr>
          <w:b/>
        </w:rPr>
        <w:t xml:space="preserve">Quinn T </w:t>
      </w:r>
      <w:r w:rsidRPr="00605F0F">
        <w:t xml:space="preserve">(2011): From New Labour to new politics: The British general election of 2010. </w:t>
      </w:r>
      <w:r w:rsidRPr="00605F0F">
        <w:rPr>
          <w:i/>
        </w:rPr>
        <w:t>West European Politics</w:t>
      </w:r>
      <w:r w:rsidRPr="00605F0F">
        <w:t xml:space="preserve"> </w:t>
      </w:r>
      <w:r w:rsidRPr="00605F0F">
        <w:rPr>
          <w:b/>
        </w:rPr>
        <w:t>34</w:t>
      </w:r>
      <w:r w:rsidRPr="00605F0F">
        <w:t>(2): 403-411.</w:t>
      </w:r>
    </w:p>
    <w:p w:rsidR="004D5841" w:rsidRPr="00605F0F" w:rsidRDefault="00BA61BC" w:rsidP="00605F0F">
      <w:pPr>
        <w:pStyle w:val="CitaviBibliographyEntry"/>
        <w:spacing w:line="480" w:lineRule="auto"/>
      </w:pPr>
      <w:bookmarkStart w:id="16" w:name="_CTVL001f3282b887f294bd1a6b5bbda67b7ef23"/>
      <w:r w:rsidRPr="00605F0F">
        <w:rPr>
          <w:b/>
        </w:rPr>
        <w:t>Schneider C Q</w:t>
      </w:r>
      <w:r w:rsidRPr="00605F0F">
        <w:t xml:space="preserve"> </w:t>
      </w:r>
      <w:r w:rsidR="00473E78" w:rsidRPr="00605F0F">
        <w:t>(</w:t>
      </w:r>
      <w:r w:rsidR="00C61690" w:rsidRPr="00605F0F">
        <w:t>2018</w:t>
      </w:r>
      <w:r w:rsidR="00473E78" w:rsidRPr="00605F0F">
        <w:t>)</w:t>
      </w:r>
      <w:r w:rsidR="00C61690" w:rsidRPr="00605F0F">
        <w:t>. Realists and Idealists in QCA.</w:t>
      </w:r>
      <w:r w:rsidR="004D5841" w:rsidRPr="00605F0F">
        <w:t xml:space="preserve"> </w:t>
      </w:r>
      <w:bookmarkEnd w:id="16"/>
      <w:r w:rsidR="004D5841" w:rsidRPr="00605F0F">
        <w:rPr>
          <w:i/>
        </w:rPr>
        <w:t>Political Analysis</w:t>
      </w:r>
      <w:r w:rsidR="00C61690" w:rsidRPr="00605F0F">
        <w:t xml:space="preserve"> </w:t>
      </w:r>
      <w:r w:rsidR="00C61690" w:rsidRPr="00605F0F">
        <w:rPr>
          <w:b/>
          <w:iCs/>
        </w:rPr>
        <w:t>26</w:t>
      </w:r>
      <w:r w:rsidRPr="00605F0F">
        <w:t>(2):</w:t>
      </w:r>
      <w:r w:rsidR="00C61690" w:rsidRPr="00605F0F">
        <w:t xml:space="preserve"> </w:t>
      </w:r>
      <w:r w:rsidR="004D5841" w:rsidRPr="00605F0F">
        <w:t>246–254.</w:t>
      </w:r>
    </w:p>
    <w:p w:rsidR="00C61690" w:rsidRPr="00E00951" w:rsidRDefault="00554E7C" w:rsidP="00605F0F">
      <w:pPr>
        <w:pStyle w:val="CitaviBibliographyEntry"/>
        <w:spacing w:line="480" w:lineRule="auto"/>
        <w:rPr>
          <w:rFonts w:cs="Times New Roman"/>
          <w:sz w:val="22"/>
          <w:szCs w:val="22"/>
        </w:rPr>
      </w:pPr>
      <w:bookmarkStart w:id="17" w:name="_CTVL0014df04252ad9c49d393ecffceace48936"/>
      <w:bookmarkStart w:id="18" w:name="_CTVL001d61a42fe673e4a6da7d0d3b18b31bee5"/>
      <w:r w:rsidRPr="00605F0F">
        <w:rPr>
          <w:rFonts w:cs="Times New Roman"/>
          <w:b/>
          <w:sz w:val="22"/>
          <w:szCs w:val="22"/>
        </w:rPr>
        <w:t xml:space="preserve">Schneider C </w:t>
      </w:r>
      <w:r w:rsidR="00BA61BC" w:rsidRPr="00605F0F">
        <w:rPr>
          <w:rFonts w:cs="Times New Roman"/>
          <w:b/>
          <w:sz w:val="22"/>
          <w:szCs w:val="22"/>
        </w:rPr>
        <w:t>Q and Wagemann</w:t>
      </w:r>
      <w:r w:rsidR="00BA61BC" w:rsidRPr="00605F0F">
        <w:rPr>
          <w:rFonts w:cs="Times New Roman"/>
          <w:sz w:val="22"/>
          <w:szCs w:val="22"/>
        </w:rPr>
        <w:t xml:space="preserve"> </w:t>
      </w:r>
      <w:r w:rsidR="00BA61BC" w:rsidRPr="00605F0F">
        <w:rPr>
          <w:rFonts w:cs="Times New Roman"/>
          <w:b/>
          <w:sz w:val="22"/>
          <w:szCs w:val="22"/>
        </w:rPr>
        <w:t>C</w:t>
      </w:r>
      <w:r w:rsidR="00473E78" w:rsidRPr="00605F0F">
        <w:rPr>
          <w:rFonts w:cs="Times New Roman"/>
          <w:sz w:val="22"/>
          <w:szCs w:val="22"/>
        </w:rPr>
        <w:t xml:space="preserve"> (</w:t>
      </w:r>
      <w:r w:rsidR="00C61690" w:rsidRPr="00605F0F">
        <w:rPr>
          <w:rFonts w:cs="Times New Roman"/>
          <w:sz w:val="22"/>
          <w:szCs w:val="22"/>
        </w:rPr>
        <w:t>2013</w:t>
      </w:r>
      <w:r w:rsidR="00473E78" w:rsidRPr="00605F0F">
        <w:rPr>
          <w:rFonts w:cs="Times New Roman"/>
          <w:sz w:val="22"/>
          <w:szCs w:val="22"/>
        </w:rPr>
        <w:t>)</w:t>
      </w:r>
      <w:r w:rsidR="00C61690" w:rsidRPr="00605F0F">
        <w:rPr>
          <w:rFonts w:cs="Times New Roman"/>
          <w:sz w:val="22"/>
          <w:szCs w:val="22"/>
        </w:rPr>
        <w:t xml:space="preserve">. </w:t>
      </w:r>
      <w:bookmarkEnd w:id="17"/>
      <w:r w:rsidR="00C61690" w:rsidRPr="00E00951">
        <w:rPr>
          <w:rFonts w:cs="Times New Roman"/>
          <w:i/>
          <w:sz w:val="22"/>
          <w:szCs w:val="22"/>
        </w:rPr>
        <w:t>Set-theoretic methods for the social sciences: A guide to qualitative comparative analysis</w:t>
      </w:r>
      <w:r w:rsidR="00C61690" w:rsidRPr="00E00951">
        <w:rPr>
          <w:rFonts w:cs="Times New Roman"/>
          <w:sz w:val="22"/>
          <w:szCs w:val="22"/>
        </w:rPr>
        <w:t>. Cambrigde: Cambridge University Press.</w:t>
      </w:r>
    </w:p>
    <w:p w:rsidR="004D5841" w:rsidRPr="00E00951" w:rsidRDefault="00BA61BC" w:rsidP="00605F0F">
      <w:pPr>
        <w:pStyle w:val="CitaviBibliographyEntry"/>
        <w:spacing w:line="480" w:lineRule="auto"/>
        <w:rPr>
          <w:sz w:val="22"/>
          <w:szCs w:val="22"/>
        </w:rPr>
      </w:pPr>
      <w:r w:rsidRPr="00BA61BC">
        <w:rPr>
          <w:b/>
          <w:sz w:val="22"/>
          <w:szCs w:val="22"/>
        </w:rPr>
        <w:t>Startin N</w:t>
      </w:r>
      <w:r w:rsidR="00C61690" w:rsidRPr="00E00951">
        <w:rPr>
          <w:sz w:val="22"/>
          <w:szCs w:val="22"/>
        </w:rPr>
        <w:t xml:space="preserve"> </w:t>
      </w:r>
      <w:r w:rsidR="00473E78">
        <w:rPr>
          <w:sz w:val="22"/>
          <w:szCs w:val="22"/>
        </w:rPr>
        <w:t>(</w:t>
      </w:r>
      <w:r w:rsidR="00C61690" w:rsidRPr="00E00951">
        <w:rPr>
          <w:sz w:val="22"/>
          <w:szCs w:val="22"/>
        </w:rPr>
        <w:t>2013</w:t>
      </w:r>
      <w:r w:rsidR="00473E78">
        <w:rPr>
          <w:sz w:val="22"/>
          <w:szCs w:val="22"/>
        </w:rPr>
        <w:t>)</w:t>
      </w:r>
      <w:r w:rsidR="00C61690" w:rsidRPr="00E00951">
        <w:rPr>
          <w:sz w:val="22"/>
          <w:szCs w:val="22"/>
        </w:rPr>
        <w:t xml:space="preserve"> France.</w:t>
      </w:r>
      <w:r w:rsidR="004D5841" w:rsidRPr="00E00951">
        <w:rPr>
          <w:sz w:val="22"/>
          <w:szCs w:val="22"/>
        </w:rPr>
        <w:t xml:space="preserve"> </w:t>
      </w:r>
      <w:bookmarkEnd w:id="18"/>
      <w:r w:rsidR="004D5841" w:rsidRPr="00E00951">
        <w:rPr>
          <w:i/>
          <w:sz w:val="22"/>
          <w:szCs w:val="22"/>
        </w:rPr>
        <w:t>European Journal of Political Research Political Data Yearbook</w:t>
      </w:r>
      <w:r w:rsidR="00C61690" w:rsidRPr="00E00951">
        <w:rPr>
          <w:sz w:val="22"/>
          <w:szCs w:val="22"/>
        </w:rPr>
        <w:t xml:space="preserve">, </w:t>
      </w:r>
      <w:r w:rsidR="00C61690" w:rsidRPr="00BA61BC">
        <w:rPr>
          <w:b/>
          <w:iCs/>
          <w:sz w:val="22"/>
          <w:szCs w:val="22"/>
        </w:rPr>
        <w:t>52</w:t>
      </w:r>
      <w:r>
        <w:rPr>
          <w:sz w:val="22"/>
          <w:szCs w:val="22"/>
        </w:rPr>
        <w:t>(1):</w:t>
      </w:r>
      <w:r w:rsidR="00C61690" w:rsidRPr="00E00951">
        <w:rPr>
          <w:sz w:val="22"/>
          <w:szCs w:val="22"/>
        </w:rPr>
        <w:t xml:space="preserve"> </w:t>
      </w:r>
      <w:r w:rsidR="004D5841" w:rsidRPr="00E00951">
        <w:rPr>
          <w:sz w:val="22"/>
          <w:szCs w:val="22"/>
        </w:rPr>
        <w:t>70–82.</w:t>
      </w:r>
    </w:p>
    <w:p w:rsidR="004D5841" w:rsidRPr="00E00951" w:rsidRDefault="00BA61BC" w:rsidP="00605F0F">
      <w:pPr>
        <w:pStyle w:val="CitaviBibliographyEntry"/>
        <w:spacing w:line="480" w:lineRule="auto"/>
        <w:rPr>
          <w:sz w:val="22"/>
          <w:szCs w:val="22"/>
        </w:rPr>
      </w:pPr>
      <w:bookmarkStart w:id="19" w:name="_CTVL0017fb19ec0b7ce4684b230d4698b063433"/>
      <w:r w:rsidRPr="00BA61BC">
        <w:rPr>
          <w:b/>
          <w:sz w:val="22"/>
          <w:szCs w:val="22"/>
        </w:rPr>
        <w:t>Thiem A</w:t>
      </w:r>
      <w:r w:rsidR="00C61690" w:rsidRPr="00E00951">
        <w:rPr>
          <w:sz w:val="22"/>
          <w:szCs w:val="22"/>
        </w:rPr>
        <w:t xml:space="preserve"> </w:t>
      </w:r>
      <w:r w:rsidR="00473E78">
        <w:rPr>
          <w:sz w:val="22"/>
          <w:szCs w:val="22"/>
        </w:rPr>
        <w:t>(</w:t>
      </w:r>
      <w:r w:rsidR="00C61690" w:rsidRPr="00E00951">
        <w:rPr>
          <w:sz w:val="22"/>
          <w:szCs w:val="22"/>
        </w:rPr>
        <w:t>2019</w:t>
      </w:r>
      <w:r w:rsidR="00473E78">
        <w:rPr>
          <w:sz w:val="22"/>
          <w:szCs w:val="22"/>
        </w:rPr>
        <w:t>)</w:t>
      </w:r>
      <w:r w:rsidR="00C61690" w:rsidRPr="00E00951">
        <w:rPr>
          <w:sz w:val="22"/>
          <w:szCs w:val="22"/>
        </w:rPr>
        <w:t xml:space="preserve"> </w:t>
      </w:r>
      <w:r w:rsidR="004D5841" w:rsidRPr="00E00951">
        <w:rPr>
          <w:sz w:val="22"/>
          <w:szCs w:val="22"/>
        </w:rPr>
        <w:t>Beyond the Facts: Limited Empirical Diversity and Causal Inference in Qualitative Comparative An</w:t>
      </w:r>
      <w:r w:rsidR="00C61690" w:rsidRPr="00E00951">
        <w:rPr>
          <w:sz w:val="22"/>
          <w:szCs w:val="22"/>
        </w:rPr>
        <w:t>alysis.</w:t>
      </w:r>
      <w:r w:rsidR="004D5841" w:rsidRPr="00E00951">
        <w:rPr>
          <w:sz w:val="22"/>
          <w:szCs w:val="22"/>
        </w:rPr>
        <w:t xml:space="preserve"> </w:t>
      </w:r>
      <w:bookmarkEnd w:id="19"/>
      <w:r w:rsidR="004D5841" w:rsidRPr="00E00951">
        <w:rPr>
          <w:i/>
          <w:sz w:val="22"/>
          <w:szCs w:val="22"/>
        </w:rPr>
        <w:t>Sociological Methods &amp; Research</w:t>
      </w:r>
      <w:r w:rsidR="00C61690" w:rsidRPr="00E00951">
        <w:rPr>
          <w:sz w:val="22"/>
          <w:szCs w:val="22"/>
        </w:rPr>
        <w:t xml:space="preserve"> </w:t>
      </w:r>
      <w:r w:rsidR="00C61690" w:rsidRPr="00BA61BC">
        <w:rPr>
          <w:b/>
          <w:iCs/>
          <w:sz w:val="22"/>
          <w:szCs w:val="22"/>
        </w:rPr>
        <w:t>12</w:t>
      </w:r>
      <w:r w:rsidR="00C61690" w:rsidRPr="00E00951">
        <w:rPr>
          <w:sz w:val="22"/>
          <w:szCs w:val="22"/>
        </w:rPr>
        <w:t>(</w:t>
      </w:r>
      <w:r w:rsidR="004D5841" w:rsidRPr="00E00951">
        <w:rPr>
          <w:sz w:val="22"/>
          <w:szCs w:val="22"/>
        </w:rPr>
        <w:t>2</w:t>
      </w:r>
      <w:r>
        <w:rPr>
          <w:sz w:val="22"/>
          <w:szCs w:val="22"/>
        </w:rPr>
        <w:t>):</w:t>
      </w:r>
      <w:r w:rsidR="00C61690" w:rsidRPr="00E00951">
        <w:rPr>
          <w:sz w:val="22"/>
          <w:szCs w:val="22"/>
        </w:rPr>
        <w:t xml:space="preserve"> 1-14. </w:t>
      </w:r>
    </w:p>
    <w:p w:rsidR="004D5841" w:rsidRPr="001B089B" w:rsidRDefault="00BA61BC" w:rsidP="00605F0F">
      <w:pPr>
        <w:pStyle w:val="CitaviBibliographyEntry"/>
        <w:spacing w:line="480" w:lineRule="auto"/>
        <w:rPr>
          <w:sz w:val="22"/>
          <w:szCs w:val="22"/>
        </w:rPr>
      </w:pPr>
      <w:bookmarkStart w:id="20" w:name="_CTVL0013c3f4c41179f4ef7bbe369c9470032bb"/>
      <w:r w:rsidRPr="00BA61BC">
        <w:rPr>
          <w:b/>
          <w:sz w:val="22"/>
          <w:szCs w:val="22"/>
          <w:lang w:val="en-GB"/>
        </w:rPr>
        <w:t>Thiem A and Baumgartner M</w:t>
      </w:r>
      <w:r w:rsidR="00C61690" w:rsidRPr="00511FB1">
        <w:rPr>
          <w:sz w:val="22"/>
          <w:szCs w:val="22"/>
          <w:lang w:val="en-GB"/>
        </w:rPr>
        <w:t xml:space="preserve"> </w:t>
      </w:r>
      <w:r w:rsidR="00473E78" w:rsidRPr="00511FB1">
        <w:rPr>
          <w:sz w:val="22"/>
          <w:szCs w:val="22"/>
          <w:lang w:val="en-GB"/>
        </w:rPr>
        <w:t>(</w:t>
      </w:r>
      <w:r w:rsidR="00C61690" w:rsidRPr="00511FB1">
        <w:rPr>
          <w:sz w:val="22"/>
          <w:szCs w:val="22"/>
          <w:lang w:val="en-GB"/>
        </w:rPr>
        <w:t>2016</w:t>
      </w:r>
      <w:r w:rsidR="00473E78" w:rsidRPr="00511FB1">
        <w:rPr>
          <w:sz w:val="22"/>
          <w:szCs w:val="22"/>
          <w:lang w:val="en-GB"/>
        </w:rPr>
        <w:t>)</w:t>
      </w:r>
      <w:r w:rsidR="004D5841" w:rsidRPr="00511FB1">
        <w:rPr>
          <w:sz w:val="22"/>
          <w:szCs w:val="22"/>
          <w:lang w:val="en-GB"/>
        </w:rPr>
        <w:t xml:space="preserve"> </w:t>
      </w:r>
      <w:r w:rsidR="00C61690" w:rsidRPr="00E00951">
        <w:rPr>
          <w:sz w:val="22"/>
          <w:szCs w:val="22"/>
        </w:rPr>
        <w:t>Back to Square One.</w:t>
      </w:r>
      <w:bookmarkEnd w:id="20"/>
      <w:r w:rsidR="00C61690" w:rsidRPr="00E00951">
        <w:rPr>
          <w:sz w:val="22"/>
          <w:szCs w:val="22"/>
        </w:rPr>
        <w:t xml:space="preserve"> </w:t>
      </w:r>
      <w:r w:rsidR="004D5841" w:rsidRPr="001B089B">
        <w:rPr>
          <w:i/>
          <w:sz w:val="22"/>
          <w:szCs w:val="22"/>
        </w:rPr>
        <w:t>Comparative Political Studies</w:t>
      </w:r>
      <w:r w:rsidR="00C61690" w:rsidRPr="001B089B">
        <w:rPr>
          <w:sz w:val="22"/>
          <w:szCs w:val="22"/>
        </w:rPr>
        <w:t xml:space="preserve">, </w:t>
      </w:r>
      <w:r w:rsidR="00C61690" w:rsidRPr="001B089B">
        <w:rPr>
          <w:b/>
          <w:iCs/>
          <w:sz w:val="22"/>
          <w:szCs w:val="22"/>
        </w:rPr>
        <w:t>49</w:t>
      </w:r>
      <w:r w:rsidRPr="001B089B">
        <w:rPr>
          <w:sz w:val="22"/>
          <w:szCs w:val="22"/>
        </w:rPr>
        <w:t>(6):</w:t>
      </w:r>
      <w:r w:rsidR="00C61690" w:rsidRPr="001B089B">
        <w:rPr>
          <w:sz w:val="22"/>
          <w:szCs w:val="22"/>
        </w:rPr>
        <w:t xml:space="preserve"> </w:t>
      </w:r>
      <w:r w:rsidR="004D5841" w:rsidRPr="001B089B">
        <w:rPr>
          <w:sz w:val="22"/>
          <w:szCs w:val="22"/>
        </w:rPr>
        <w:t>801–806.</w:t>
      </w:r>
    </w:p>
    <w:p w:rsidR="00C61690" w:rsidRPr="00E00951" w:rsidRDefault="00BA61BC" w:rsidP="00605F0F">
      <w:pPr>
        <w:pStyle w:val="CitaviBibliographyEntry"/>
        <w:spacing w:line="480" w:lineRule="auto"/>
        <w:rPr>
          <w:rFonts w:cs="Times New Roman"/>
          <w:sz w:val="22"/>
          <w:szCs w:val="22"/>
        </w:rPr>
      </w:pPr>
      <w:bookmarkStart w:id="21" w:name="_CTVL001a2aa15d7871b465ea8f1c91de2ea636f"/>
      <w:bookmarkStart w:id="22" w:name="_CTVL001a0fbfd223e814b318187330ed5f93249"/>
      <w:r w:rsidRPr="00827BFC">
        <w:rPr>
          <w:rFonts w:cs="Times New Roman"/>
          <w:b/>
          <w:sz w:val="22"/>
          <w:szCs w:val="22"/>
        </w:rPr>
        <w:t>Volkens A</w:t>
      </w:r>
      <w:r w:rsidR="00594642" w:rsidRPr="00BA61BC">
        <w:rPr>
          <w:b/>
        </w:rPr>
        <w:t xml:space="preserve">, </w:t>
      </w:r>
      <w:r w:rsidRPr="00827BFC">
        <w:rPr>
          <w:rFonts w:cs="Times New Roman"/>
          <w:b/>
          <w:sz w:val="22"/>
          <w:szCs w:val="22"/>
        </w:rPr>
        <w:t>Krause</w:t>
      </w:r>
      <w:r w:rsidR="00594642" w:rsidRPr="00827BFC">
        <w:rPr>
          <w:rFonts w:cs="Times New Roman"/>
          <w:b/>
          <w:sz w:val="22"/>
          <w:szCs w:val="22"/>
        </w:rPr>
        <w:t xml:space="preserve"> W, </w:t>
      </w:r>
      <w:r w:rsidRPr="00827BFC">
        <w:rPr>
          <w:rFonts w:cs="Times New Roman"/>
          <w:b/>
          <w:sz w:val="22"/>
          <w:szCs w:val="22"/>
        </w:rPr>
        <w:t>Lehmann</w:t>
      </w:r>
      <w:r w:rsidR="00594642" w:rsidRPr="00827BFC">
        <w:rPr>
          <w:rFonts w:cs="Times New Roman"/>
          <w:b/>
          <w:sz w:val="22"/>
          <w:szCs w:val="22"/>
        </w:rPr>
        <w:t xml:space="preserve"> P, </w:t>
      </w:r>
      <w:r w:rsidRPr="00827BFC">
        <w:rPr>
          <w:rFonts w:cs="Times New Roman"/>
          <w:b/>
          <w:sz w:val="22"/>
          <w:szCs w:val="22"/>
        </w:rPr>
        <w:t>Matthieß</w:t>
      </w:r>
      <w:r w:rsidR="00594642" w:rsidRPr="00827BFC">
        <w:rPr>
          <w:rFonts w:cs="Times New Roman"/>
          <w:b/>
          <w:sz w:val="22"/>
          <w:szCs w:val="22"/>
        </w:rPr>
        <w:t xml:space="preserve"> T, </w:t>
      </w:r>
      <w:r w:rsidRPr="00827BFC">
        <w:rPr>
          <w:rFonts w:cs="Times New Roman"/>
          <w:b/>
          <w:sz w:val="22"/>
          <w:szCs w:val="22"/>
        </w:rPr>
        <w:t>Merz</w:t>
      </w:r>
      <w:r w:rsidR="00594642" w:rsidRPr="00827BFC">
        <w:rPr>
          <w:rFonts w:cs="Times New Roman"/>
          <w:b/>
          <w:sz w:val="22"/>
          <w:szCs w:val="22"/>
        </w:rPr>
        <w:t xml:space="preserve"> N, </w:t>
      </w:r>
      <w:r w:rsidRPr="00827BFC">
        <w:rPr>
          <w:rFonts w:cs="Times New Roman"/>
          <w:b/>
          <w:sz w:val="22"/>
          <w:szCs w:val="22"/>
        </w:rPr>
        <w:t>Regel</w:t>
      </w:r>
      <w:r w:rsidR="00594642" w:rsidRPr="00827BFC">
        <w:rPr>
          <w:rFonts w:cs="Times New Roman"/>
          <w:b/>
          <w:sz w:val="22"/>
          <w:szCs w:val="22"/>
        </w:rPr>
        <w:t xml:space="preserve"> S</w:t>
      </w:r>
      <w:r w:rsidRPr="00827BFC">
        <w:rPr>
          <w:rFonts w:cs="Times New Roman"/>
          <w:b/>
          <w:sz w:val="22"/>
          <w:szCs w:val="22"/>
        </w:rPr>
        <w:t xml:space="preserve"> and</w:t>
      </w:r>
      <w:r w:rsidR="00594642" w:rsidRPr="00827BFC">
        <w:rPr>
          <w:rFonts w:cs="Times New Roman"/>
          <w:b/>
          <w:sz w:val="22"/>
          <w:szCs w:val="22"/>
        </w:rPr>
        <w:t xml:space="preserve"> </w:t>
      </w:r>
      <w:r w:rsidRPr="00827BFC">
        <w:rPr>
          <w:rFonts w:cs="Times New Roman"/>
          <w:b/>
          <w:sz w:val="22"/>
          <w:szCs w:val="22"/>
        </w:rPr>
        <w:t>Weßels</w:t>
      </w:r>
      <w:r w:rsidR="00594642" w:rsidRPr="00827BFC">
        <w:rPr>
          <w:rFonts w:cs="Times New Roman"/>
          <w:b/>
          <w:sz w:val="22"/>
          <w:szCs w:val="22"/>
        </w:rPr>
        <w:t xml:space="preserve"> B</w:t>
      </w:r>
      <w:r w:rsidR="00D45CB1" w:rsidRPr="00827BFC">
        <w:rPr>
          <w:rFonts w:cs="Times New Roman"/>
          <w:b/>
          <w:sz w:val="22"/>
          <w:szCs w:val="22"/>
        </w:rPr>
        <w:t xml:space="preserve"> </w:t>
      </w:r>
      <w:r w:rsidR="00594642" w:rsidRPr="00827BFC">
        <w:rPr>
          <w:rFonts w:cs="Times New Roman"/>
          <w:sz w:val="22"/>
          <w:szCs w:val="22"/>
        </w:rPr>
        <w:t>(</w:t>
      </w:r>
      <w:r w:rsidR="00D45CB1" w:rsidRPr="00827BFC">
        <w:rPr>
          <w:rFonts w:cs="Times New Roman"/>
          <w:sz w:val="22"/>
          <w:szCs w:val="22"/>
        </w:rPr>
        <w:t>2019</w:t>
      </w:r>
      <w:r w:rsidR="00594642" w:rsidRPr="00827BFC">
        <w:rPr>
          <w:rFonts w:cs="Times New Roman"/>
          <w:sz w:val="22"/>
          <w:szCs w:val="22"/>
        </w:rPr>
        <w:t>)</w:t>
      </w:r>
      <w:r w:rsidR="00D45CB1" w:rsidRPr="00827BFC">
        <w:rPr>
          <w:rFonts w:cs="Times New Roman"/>
          <w:sz w:val="22"/>
          <w:szCs w:val="22"/>
        </w:rPr>
        <w:t xml:space="preserve"> </w:t>
      </w:r>
      <w:bookmarkEnd w:id="21"/>
      <w:r w:rsidR="00D45CB1" w:rsidRPr="00827BFC">
        <w:rPr>
          <w:rFonts w:cs="Times New Roman"/>
          <w:i/>
          <w:sz w:val="22"/>
          <w:szCs w:val="22"/>
        </w:rPr>
        <w:t xml:space="preserve">Manifesto Project </w:t>
      </w:r>
      <w:r w:rsidR="00D42D85" w:rsidRPr="00827BFC">
        <w:rPr>
          <w:rFonts w:cs="Times New Roman"/>
          <w:i/>
          <w:sz w:val="22"/>
          <w:szCs w:val="22"/>
        </w:rPr>
        <w:t>D</w:t>
      </w:r>
      <w:r w:rsidR="00C61690" w:rsidRPr="00827BFC">
        <w:rPr>
          <w:rFonts w:cs="Times New Roman"/>
          <w:i/>
          <w:sz w:val="22"/>
          <w:szCs w:val="22"/>
        </w:rPr>
        <w:t xml:space="preserve">ataset </w:t>
      </w:r>
      <w:r w:rsidR="00C61690" w:rsidRPr="00827BFC">
        <w:rPr>
          <w:rFonts w:cs="Times New Roman"/>
          <w:sz w:val="22"/>
          <w:szCs w:val="22"/>
        </w:rPr>
        <w:t xml:space="preserve">[dataset]. </w:t>
      </w:r>
      <w:r w:rsidR="00C61690" w:rsidRPr="00E00951">
        <w:rPr>
          <w:rFonts w:cs="Times New Roman"/>
          <w:sz w:val="22"/>
          <w:szCs w:val="22"/>
        </w:rPr>
        <w:t xml:space="preserve">Available from: </w:t>
      </w:r>
      <w:hyperlink r:id="rId16" w:history="1">
        <w:r w:rsidRPr="00B775B6">
          <w:rPr>
            <w:rStyle w:val="Hyperlink"/>
            <w:rFonts w:cs="Times New Roman"/>
            <w:sz w:val="22"/>
            <w:szCs w:val="22"/>
          </w:rPr>
          <w:t>https://doi.org/10.25522/manifesto.mpds.2019b</w:t>
        </w:r>
      </w:hyperlink>
      <w:r>
        <w:rPr>
          <w:rFonts w:cs="Times New Roman"/>
          <w:sz w:val="22"/>
          <w:szCs w:val="22"/>
        </w:rPr>
        <w:t xml:space="preserve">  (Accessed 01 July 2020)</w:t>
      </w:r>
      <w:r w:rsidR="00594642">
        <w:rPr>
          <w:rFonts w:cs="Times New Roman"/>
          <w:sz w:val="22"/>
          <w:szCs w:val="22"/>
        </w:rPr>
        <w:t>.</w:t>
      </w:r>
      <w:r w:rsidR="00C61690" w:rsidRPr="00E00951">
        <w:rPr>
          <w:rFonts w:cs="Times New Roman"/>
          <w:sz w:val="22"/>
          <w:szCs w:val="22"/>
        </w:rPr>
        <w:t xml:space="preserve"> </w:t>
      </w:r>
    </w:p>
    <w:p w:rsidR="004D5841" w:rsidRPr="00E00951" w:rsidRDefault="00BA61BC" w:rsidP="00605F0F">
      <w:pPr>
        <w:pStyle w:val="CitaviBibliographyEntry"/>
        <w:spacing w:line="480" w:lineRule="auto"/>
        <w:rPr>
          <w:sz w:val="22"/>
          <w:szCs w:val="22"/>
        </w:rPr>
      </w:pPr>
      <w:r w:rsidRPr="00BA61BC">
        <w:rPr>
          <w:b/>
          <w:sz w:val="22"/>
          <w:szCs w:val="22"/>
        </w:rPr>
        <w:t>Whitaker R</w:t>
      </w:r>
      <w:r w:rsidR="00C61690" w:rsidRPr="00E00951">
        <w:rPr>
          <w:sz w:val="22"/>
          <w:szCs w:val="22"/>
        </w:rPr>
        <w:t xml:space="preserve"> </w:t>
      </w:r>
      <w:r w:rsidR="00594642">
        <w:rPr>
          <w:sz w:val="22"/>
          <w:szCs w:val="22"/>
        </w:rPr>
        <w:t>(</w:t>
      </w:r>
      <w:r w:rsidR="00C61690" w:rsidRPr="00E00951">
        <w:rPr>
          <w:sz w:val="22"/>
          <w:szCs w:val="22"/>
        </w:rPr>
        <w:t>2011</w:t>
      </w:r>
      <w:r w:rsidR="00594642">
        <w:rPr>
          <w:sz w:val="22"/>
          <w:szCs w:val="22"/>
        </w:rPr>
        <w:t>)</w:t>
      </w:r>
      <w:r w:rsidR="00C61690" w:rsidRPr="00E00951">
        <w:rPr>
          <w:sz w:val="22"/>
          <w:szCs w:val="22"/>
        </w:rPr>
        <w:t xml:space="preserve"> </w:t>
      </w:r>
      <w:r w:rsidR="004D5841" w:rsidRPr="00E00951">
        <w:rPr>
          <w:sz w:val="22"/>
          <w:szCs w:val="22"/>
        </w:rPr>
        <w:t>United Kingdom</w:t>
      </w:r>
      <w:bookmarkEnd w:id="22"/>
      <w:r w:rsidR="00C61690" w:rsidRPr="00E00951">
        <w:rPr>
          <w:sz w:val="22"/>
          <w:szCs w:val="22"/>
        </w:rPr>
        <w:t xml:space="preserve">. </w:t>
      </w:r>
      <w:r w:rsidR="004D5841" w:rsidRPr="00E00951">
        <w:rPr>
          <w:i/>
          <w:sz w:val="22"/>
          <w:szCs w:val="22"/>
        </w:rPr>
        <w:t>European Journal of Political Research</w:t>
      </w:r>
      <w:r w:rsidR="00594642">
        <w:rPr>
          <w:i/>
          <w:iCs/>
          <w:sz w:val="22"/>
          <w:szCs w:val="22"/>
        </w:rPr>
        <w:t xml:space="preserve"> </w:t>
      </w:r>
      <w:r w:rsidR="00C61690" w:rsidRPr="00BA61BC">
        <w:rPr>
          <w:b/>
          <w:iCs/>
          <w:sz w:val="22"/>
          <w:szCs w:val="22"/>
        </w:rPr>
        <w:t>50</w:t>
      </w:r>
      <w:r>
        <w:rPr>
          <w:sz w:val="22"/>
          <w:szCs w:val="22"/>
        </w:rPr>
        <w:t>(7-8):</w:t>
      </w:r>
      <w:r w:rsidR="004D5841" w:rsidRPr="00E00951">
        <w:rPr>
          <w:sz w:val="22"/>
          <w:szCs w:val="22"/>
        </w:rPr>
        <w:t xml:space="preserve"> 1164–1174.</w:t>
      </w:r>
    </w:p>
    <w:p w:rsidR="004D5841" w:rsidRPr="00E00951" w:rsidRDefault="00BA61BC" w:rsidP="00605F0F">
      <w:pPr>
        <w:pStyle w:val="CitaviBibliographyEntry"/>
        <w:spacing w:line="480" w:lineRule="auto"/>
        <w:rPr>
          <w:sz w:val="22"/>
          <w:szCs w:val="22"/>
        </w:rPr>
      </w:pPr>
      <w:bookmarkStart w:id="23" w:name="_CTVL001cc161a85aebd457e847ef88fd28cc6ac"/>
      <w:r w:rsidRPr="00BA61BC">
        <w:rPr>
          <w:b/>
          <w:sz w:val="22"/>
          <w:szCs w:val="22"/>
        </w:rPr>
        <w:t>Ysmal C</w:t>
      </w:r>
      <w:r w:rsidR="00594642">
        <w:rPr>
          <w:sz w:val="22"/>
          <w:szCs w:val="22"/>
        </w:rPr>
        <w:t xml:space="preserve"> (</w:t>
      </w:r>
      <w:r w:rsidR="00C61690" w:rsidRPr="00E00951">
        <w:rPr>
          <w:sz w:val="22"/>
          <w:szCs w:val="22"/>
        </w:rPr>
        <w:t>2004</w:t>
      </w:r>
      <w:r w:rsidR="00594642">
        <w:rPr>
          <w:sz w:val="22"/>
          <w:szCs w:val="22"/>
        </w:rPr>
        <w:t>)</w:t>
      </w:r>
      <w:r w:rsidR="00C61690" w:rsidRPr="00E00951">
        <w:rPr>
          <w:sz w:val="22"/>
          <w:szCs w:val="22"/>
        </w:rPr>
        <w:t xml:space="preserve"> France.</w:t>
      </w:r>
      <w:r w:rsidR="004D5841" w:rsidRPr="00E00951">
        <w:rPr>
          <w:sz w:val="22"/>
          <w:szCs w:val="22"/>
        </w:rPr>
        <w:t xml:space="preserve"> </w:t>
      </w:r>
      <w:bookmarkEnd w:id="23"/>
      <w:r w:rsidR="004D5841" w:rsidRPr="00E00951">
        <w:rPr>
          <w:i/>
          <w:sz w:val="22"/>
          <w:szCs w:val="22"/>
        </w:rPr>
        <w:t>European Journal of Political Research</w:t>
      </w:r>
      <w:r w:rsidR="00C61690" w:rsidRPr="00E00951">
        <w:rPr>
          <w:sz w:val="22"/>
          <w:szCs w:val="22"/>
        </w:rPr>
        <w:t xml:space="preserve"> </w:t>
      </w:r>
      <w:r w:rsidR="00C61690" w:rsidRPr="00BA61BC">
        <w:rPr>
          <w:b/>
          <w:iCs/>
          <w:sz w:val="22"/>
          <w:szCs w:val="22"/>
        </w:rPr>
        <w:t>43</w:t>
      </w:r>
      <w:r>
        <w:rPr>
          <w:sz w:val="22"/>
          <w:szCs w:val="22"/>
        </w:rPr>
        <w:t>(7-8):</w:t>
      </w:r>
      <w:r w:rsidR="00C61690" w:rsidRPr="00E00951">
        <w:rPr>
          <w:sz w:val="22"/>
          <w:szCs w:val="22"/>
        </w:rPr>
        <w:t xml:space="preserve"> </w:t>
      </w:r>
      <w:r w:rsidR="004D5841" w:rsidRPr="00E00951">
        <w:rPr>
          <w:sz w:val="22"/>
          <w:szCs w:val="22"/>
        </w:rPr>
        <w:t>1006–1009.</w:t>
      </w:r>
    </w:p>
    <w:p w:rsidR="008D1C02" w:rsidRPr="00E00951" w:rsidRDefault="00BA61BC" w:rsidP="00605F0F">
      <w:pPr>
        <w:pStyle w:val="CitaviBibliographyEntry"/>
        <w:spacing w:line="480" w:lineRule="auto"/>
        <w:rPr>
          <w:sz w:val="22"/>
          <w:szCs w:val="22"/>
        </w:rPr>
      </w:pPr>
      <w:bookmarkStart w:id="24" w:name="_CTVL0014a8088bbb5b9413283cfd8a0935af66e"/>
      <w:r w:rsidRPr="00BA61BC">
        <w:rPr>
          <w:b/>
          <w:sz w:val="22"/>
          <w:szCs w:val="22"/>
        </w:rPr>
        <w:t>Ysmal C</w:t>
      </w:r>
      <w:r w:rsidR="00594642">
        <w:rPr>
          <w:sz w:val="22"/>
          <w:szCs w:val="22"/>
        </w:rPr>
        <w:t xml:space="preserve"> (</w:t>
      </w:r>
      <w:r w:rsidR="00C61690" w:rsidRPr="00E00951">
        <w:rPr>
          <w:sz w:val="22"/>
          <w:szCs w:val="22"/>
        </w:rPr>
        <w:t>2008</w:t>
      </w:r>
      <w:r w:rsidR="00594642">
        <w:rPr>
          <w:sz w:val="22"/>
          <w:szCs w:val="22"/>
        </w:rPr>
        <w:t>)</w:t>
      </w:r>
      <w:r w:rsidR="00C61690" w:rsidRPr="00E00951">
        <w:rPr>
          <w:sz w:val="22"/>
          <w:szCs w:val="22"/>
        </w:rPr>
        <w:t xml:space="preserve"> France.</w:t>
      </w:r>
      <w:r w:rsidR="004D5841" w:rsidRPr="00E00951">
        <w:rPr>
          <w:sz w:val="22"/>
          <w:szCs w:val="22"/>
        </w:rPr>
        <w:t xml:space="preserve"> </w:t>
      </w:r>
      <w:bookmarkEnd w:id="24"/>
      <w:r w:rsidR="004D5841" w:rsidRPr="00E00951">
        <w:rPr>
          <w:i/>
          <w:sz w:val="22"/>
          <w:szCs w:val="22"/>
        </w:rPr>
        <w:t>European Journal of Political Research</w:t>
      </w:r>
      <w:r w:rsidR="00C61690" w:rsidRPr="00E00951">
        <w:rPr>
          <w:sz w:val="22"/>
          <w:szCs w:val="22"/>
        </w:rPr>
        <w:t xml:space="preserve"> </w:t>
      </w:r>
      <w:r w:rsidR="00C61690" w:rsidRPr="00BA61BC">
        <w:rPr>
          <w:b/>
          <w:iCs/>
          <w:sz w:val="22"/>
          <w:szCs w:val="22"/>
        </w:rPr>
        <w:t>47</w:t>
      </w:r>
      <w:r>
        <w:rPr>
          <w:sz w:val="22"/>
          <w:szCs w:val="22"/>
        </w:rPr>
        <w:t>(7-8):</w:t>
      </w:r>
      <w:r w:rsidR="00C61690" w:rsidRPr="00E00951">
        <w:rPr>
          <w:sz w:val="22"/>
          <w:szCs w:val="22"/>
        </w:rPr>
        <w:t xml:space="preserve"> </w:t>
      </w:r>
      <w:r w:rsidR="004D5841" w:rsidRPr="00E00951">
        <w:rPr>
          <w:sz w:val="22"/>
          <w:szCs w:val="22"/>
        </w:rPr>
        <w:t>976–984.</w:t>
      </w:r>
    </w:p>
    <w:p w:rsidR="008D1C02" w:rsidRPr="00E00951" w:rsidRDefault="008D1C02" w:rsidP="00605F0F">
      <w:pPr>
        <w:spacing w:line="480" w:lineRule="auto"/>
      </w:pPr>
    </w:p>
    <w:sectPr w:rsidR="008D1C02" w:rsidRPr="00E00951" w:rsidSect="0040229F">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4586" w16cex:dateUtc="2021-07-0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CACA5" w16cid:durableId="24884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58" w:rsidRDefault="00122458" w:rsidP="0040229F">
      <w:pPr>
        <w:spacing w:after="0" w:line="240" w:lineRule="auto"/>
      </w:pPr>
      <w:r>
        <w:separator/>
      </w:r>
    </w:p>
  </w:endnote>
  <w:endnote w:type="continuationSeparator" w:id="0">
    <w:p w:rsidR="00122458" w:rsidRDefault="00122458" w:rsidP="0040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58" w:rsidRDefault="001224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435329"/>
      <w:docPartObj>
        <w:docPartGallery w:val="Page Numbers (Bottom of Page)"/>
        <w:docPartUnique/>
      </w:docPartObj>
    </w:sdtPr>
    <w:sdtEndPr/>
    <w:sdtContent>
      <w:p w:rsidR="00122458" w:rsidRDefault="00C735AA">
        <w:pPr>
          <w:pStyle w:val="Fuzeile"/>
          <w:jc w:val="center"/>
        </w:pPr>
        <w:r>
          <w:fldChar w:fldCharType="begin"/>
        </w:r>
        <w:r>
          <w:instrText xml:space="preserve"> PAGE   \* MERGEFORMAT </w:instrText>
        </w:r>
        <w:r>
          <w:fldChar w:fldCharType="separate"/>
        </w:r>
        <w:r w:rsidR="00F96B40">
          <w:rPr>
            <w:noProof/>
          </w:rPr>
          <w:t>2</w:t>
        </w:r>
        <w:r>
          <w:rPr>
            <w:noProof/>
          </w:rPr>
          <w:fldChar w:fldCharType="end"/>
        </w:r>
      </w:p>
    </w:sdtContent>
  </w:sdt>
  <w:p w:rsidR="00122458" w:rsidRDefault="001224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58" w:rsidRDefault="00122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58" w:rsidRDefault="00122458" w:rsidP="0040229F">
      <w:pPr>
        <w:spacing w:after="0" w:line="240" w:lineRule="auto"/>
      </w:pPr>
      <w:r>
        <w:separator/>
      </w:r>
    </w:p>
  </w:footnote>
  <w:footnote w:type="continuationSeparator" w:id="0">
    <w:p w:rsidR="00122458" w:rsidRDefault="00122458" w:rsidP="0040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58" w:rsidRDefault="001224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58" w:rsidRDefault="001224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58" w:rsidRDefault="001224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4B56"/>
    <w:rsid w:val="0001311D"/>
    <w:rsid w:val="000221CB"/>
    <w:rsid w:val="00030C2B"/>
    <w:rsid w:val="000924A6"/>
    <w:rsid w:val="00092E1C"/>
    <w:rsid w:val="000D6A35"/>
    <w:rsid w:val="00113428"/>
    <w:rsid w:val="00122458"/>
    <w:rsid w:val="001450E1"/>
    <w:rsid w:val="0016127A"/>
    <w:rsid w:val="00175349"/>
    <w:rsid w:val="0018317E"/>
    <w:rsid w:val="00192DB6"/>
    <w:rsid w:val="001A36F7"/>
    <w:rsid w:val="001B089B"/>
    <w:rsid w:val="001B3ABB"/>
    <w:rsid w:val="001E133A"/>
    <w:rsid w:val="0021102E"/>
    <w:rsid w:val="00261902"/>
    <w:rsid w:val="002B1ECE"/>
    <w:rsid w:val="002C665E"/>
    <w:rsid w:val="002E05DD"/>
    <w:rsid w:val="002E2216"/>
    <w:rsid w:val="002E56F9"/>
    <w:rsid w:val="003067A8"/>
    <w:rsid w:val="00372D52"/>
    <w:rsid w:val="00382D8C"/>
    <w:rsid w:val="003B04CF"/>
    <w:rsid w:val="003B1FA3"/>
    <w:rsid w:val="003D0FEA"/>
    <w:rsid w:val="0040080E"/>
    <w:rsid w:val="0040229F"/>
    <w:rsid w:val="00407C2C"/>
    <w:rsid w:val="00431C9C"/>
    <w:rsid w:val="00437580"/>
    <w:rsid w:val="00473E78"/>
    <w:rsid w:val="004760B1"/>
    <w:rsid w:val="00490D7B"/>
    <w:rsid w:val="004A11C3"/>
    <w:rsid w:val="004B639A"/>
    <w:rsid w:val="004B7BAE"/>
    <w:rsid w:val="004C5F6D"/>
    <w:rsid w:val="004D1647"/>
    <w:rsid w:val="004D465A"/>
    <w:rsid w:val="004D5841"/>
    <w:rsid w:val="004E756C"/>
    <w:rsid w:val="004F07C1"/>
    <w:rsid w:val="005105B8"/>
    <w:rsid w:val="00511FB1"/>
    <w:rsid w:val="0053022B"/>
    <w:rsid w:val="00533166"/>
    <w:rsid w:val="00554E7C"/>
    <w:rsid w:val="00557B8E"/>
    <w:rsid w:val="005662E5"/>
    <w:rsid w:val="00576E72"/>
    <w:rsid w:val="00587335"/>
    <w:rsid w:val="00594642"/>
    <w:rsid w:val="00596607"/>
    <w:rsid w:val="005A3F94"/>
    <w:rsid w:val="005E3D16"/>
    <w:rsid w:val="005F03CF"/>
    <w:rsid w:val="006005EE"/>
    <w:rsid w:val="00604D6F"/>
    <w:rsid w:val="00605F0F"/>
    <w:rsid w:val="00626CDD"/>
    <w:rsid w:val="00642515"/>
    <w:rsid w:val="00670932"/>
    <w:rsid w:val="006922BE"/>
    <w:rsid w:val="006B0B3C"/>
    <w:rsid w:val="006B417A"/>
    <w:rsid w:val="006E27F8"/>
    <w:rsid w:val="006F57C3"/>
    <w:rsid w:val="00710F9A"/>
    <w:rsid w:val="007418E9"/>
    <w:rsid w:val="0079192E"/>
    <w:rsid w:val="007A2027"/>
    <w:rsid w:val="007C3128"/>
    <w:rsid w:val="007E77FA"/>
    <w:rsid w:val="007F3E8E"/>
    <w:rsid w:val="007F5F6C"/>
    <w:rsid w:val="00802404"/>
    <w:rsid w:val="00827BFC"/>
    <w:rsid w:val="0083315C"/>
    <w:rsid w:val="008518B0"/>
    <w:rsid w:val="00851972"/>
    <w:rsid w:val="00857E66"/>
    <w:rsid w:val="008B4A89"/>
    <w:rsid w:val="008D1C02"/>
    <w:rsid w:val="008E4C7F"/>
    <w:rsid w:val="008F4B56"/>
    <w:rsid w:val="0093366D"/>
    <w:rsid w:val="00990BF6"/>
    <w:rsid w:val="00992882"/>
    <w:rsid w:val="009B2B89"/>
    <w:rsid w:val="009C7A06"/>
    <w:rsid w:val="009D2CDC"/>
    <w:rsid w:val="00A23488"/>
    <w:rsid w:val="00A342B9"/>
    <w:rsid w:val="00AD14FF"/>
    <w:rsid w:val="00B127EE"/>
    <w:rsid w:val="00B56546"/>
    <w:rsid w:val="00B574C3"/>
    <w:rsid w:val="00B6294D"/>
    <w:rsid w:val="00B97770"/>
    <w:rsid w:val="00BA61BC"/>
    <w:rsid w:val="00BA74E7"/>
    <w:rsid w:val="00BB1795"/>
    <w:rsid w:val="00C222C9"/>
    <w:rsid w:val="00C3497D"/>
    <w:rsid w:val="00C40C03"/>
    <w:rsid w:val="00C57A7C"/>
    <w:rsid w:val="00C61690"/>
    <w:rsid w:val="00C63E78"/>
    <w:rsid w:val="00C735AA"/>
    <w:rsid w:val="00C92B84"/>
    <w:rsid w:val="00C955D6"/>
    <w:rsid w:val="00CB4693"/>
    <w:rsid w:val="00CF332B"/>
    <w:rsid w:val="00CF7397"/>
    <w:rsid w:val="00D06094"/>
    <w:rsid w:val="00D132CB"/>
    <w:rsid w:val="00D21820"/>
    <w:rsid w:val="00D42D85"/>
    <w:rsid w:val="00D45CB1"/>
    <w:rsid w:val="00DA5A51"/>
    <w:rsid w:val="00DD3489"/>
    <w:rsid w:val="00DF5A25"/>
    <w:rsid w:val="00E00951"/>
    <w:rsid w:val="00E04FE1"/>
    <w:rsid w:val="00E05958"/>
    <w:rsid w:val="00E06EE9"/>
    <w:rsid w:val="00E12194"/>
    <w:rsid w:val="00E4486E"/>
    <w:rsid w:val="00E768ED"/>
    <w:rsid w:val="00ED6A51"/>
    <w:rsid w:val="00F05A07"/>
    <w:rsid w:val="00F07EDD"/>
    <w:rsid w:val="00F178A8"/>
    <w:rsid w:val="00F5327B"/>
    <w:rsid w:val="00F63F39"/>
    <w:rsid w:val="00F83B8A"/>
    <w:rsid w:val="00F92253"/>
    <w:rsid w:val="00F96B40"/>
    <w:rsid w:val="00FA2140"/>
    <w:rsid w:val="00FE3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09CD"/>
  <w15:docId w15:val="{4C3A0C4D-3E29-4931-AD0C-56EEE9C4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29F"/>
    <w:rPr>
      <w:lang w:val="en-US"/>
    </w:rPr>
  </w:style>
  <w:style w:type="paragraph" w:styleId="berschrift1">
    <w:name w:val="heading 1"/>
    <w:basedOn w:val="Standard"/>
    <w:next w:val="Standard"/>
    <w:link w:val="berschrift1Zchn"/>
    <w:uiPriority w:val="9"/>
    <w:qFormat/>
    <w:rsid w:val="008D1C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D1C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067A8"/>
    <w:pPr>
      <w:keepNext/>
      <w:keepLines/>
      <w:spacing w:before="40" w:after="0"/>
      <w:outlineLvl w:val="2"/>
    </w:pPr>
    <w:rPr>
      <w:rFonts w:ascii="Times New Roman" w:eastAsiaTheme="majorEastAsia" w:hAnsi="Times New Roman" w:cstheme="majorBidi"/>
      <w:b/>
      <w:sz w:val="24"/>
      <w:szCs w:val="24"/>
      <w:lang w:val="de-DE"/>
    </w:rPr>
  </w:style>
  <w:style w:type="paragraph" w:styleId="berschrift4">
    <w:name w:val="heading 4"/>
    <w:basedOn w:val="Standard"/>
    <w:next w:val="Standard"/>
    <w:link w:val="berschrift4Zchn"/>
    <w:uiPriority w:val="9"/>
    <w:semiHidden/>
    <w:unhideWhenUsed/>
    <w:qFormat/>
    <w:rsid w:val="008D1C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8D1C02"/>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8D1C02"/>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8D1C0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8D1C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D1C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F4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3067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7A8"/>
    <w:rPr>
      <w:lang w:val="en-US"/>
    </w:rPr>
  </w:style>
  <w:style w:type="paragraph" w:styleId="Listenabsatz">
    <w:name w:val="List Paragraph"/>
    <w:basedOn w:val="Standard"/>
    <w:uiPriority w:val="34"/>
    <w:qFormat/>
    <w:rsid w:val="003067A8"/>
    <w:pPr>
      <w:ind w:left="720"/>
      <w:contextualSpacing/>
    </w:pPr>
  </w:style>
  <w:style w:type="character" w:customStyle="1" w:styleId="berschrift3Zchn">
    <w:name w:val="Überschrift 3 Zchn"/>
    <w:basedOn w:val="Absatz-Standardschriftart"/>
    <w:link w:val="berschrift3"/>
    <w:uiPriority w:val="9"/>
    <w:rsid w:val="003067A8"/>
    <w:rPr>
      <w:rFonts w:ascii="Times New Roman" w:eastAsiaTheme="majorEastAsia" w:hAnsi="Times New Roman" w:cstheme="majorBidi"/>
      <w:b/>
      <w:sz w:val="24"/>
      <w:szCs w:val="24"/>
    </w:rPr>
  </w:style>
  <w:style w:type="paragraph" w:styleId="Sprechblasentext">
    <w:name w:val="Balloon Text"/>
    <w:basedOn w:val="Standard"/>
    <w:link w:val="SprechblasentextZchn"/>
    <w:uiPriority w:val="99"/>
    <w:semiHidden/>
    <w:unhideWhenUsed/>
    <w:rsid w:val="008B4A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4A89"/>
    <w:rPr>
      <w:rFonts w:ascii="Tahoma" w:hAnsi="Tahoma" w:cs="Tahoma"/>
      <w:sz w:val="16"/>
      <w:szCs w:val="16"/>
      <w:lang w:val="en-US"/>
    </w:rPr>
  </w:style>
  <w:style w:type="character" w:styleId="Kommentarzeichen">
    <w:name w:val="annotation reference"/>
    <w:basedOn w:val="Absatz-Standardschriftart"/>
    <w:uiPriority w:val="99"/>
    <w:semiHidden/>
    <w:unhideWhenUsed/>
    <w:rsid w:val="008B4A89"/>
    <w:rPr>
      <w:sz w:val="16"/>
      <w:szCs w:val="16"/>
    </w:rPr>
  </w:style>
  <w:style w:type="paragraph" w:styleId="Kommentartext">
    <w:name w:val="annotation text"/>
    <w:basedOn w:val="Standard"/>
    <w:link w:val="KommentartextZchn"/>
    <w:uiPriority w:val="99"/>
    <w:semiHidden/>
    <w:unhideWhenUsed/>
    <w:rsid w:val="008B4A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4A89"/>
    <w:rPr>
      <w:sz w:val="20"/>
      <w:szCs w:val="20"/>
      <w:lang w:val="en-US"/>
    </w:rPr>
  </w:style>
  <w:style w:type="paragraph" w:styleId="Kommentarthema">
    <w:name w:val="annotation subject"/>
    <w:basedOn w:val="Kommentartext"/>
    <w:next w:val="Kommentartext"/>
    <w:link w:val="KommentarthemaZchn"/>
    <w:uiPriority w:val="99"/>
    <w:semiHidden/>
    <w:unhideWhenUsed/>
    <w:rsid w:val="008B4A89"/>
    <w:rPr>
      <w:b/>
      <w:bCs/>
    </w:rPr>
  </w:style>
  <w:style w:type="character" w:customStyle="1" w:styleId="KommentarthemaZchn">
    <w:name w:val="Kommentarthema Zchn"/>
    <w:basedOn w:val="KommentartextZchn"/>
    <w:link w:val="Kommentarthema"/>
    <w:uiPriority w:val="99"/>
    <w:semiHidden/>
    <w:rsid w:val="008B4A89"/>
    <w:rPr>
      <w:b/>
      <w:bCs/>
      <w:sz w:val="20"/>
      <w:szCs w:val="20"/>
      <w:lang w:val="en-US"/>
    </w:rPr>
  </w:style>
  <w:style w:type="paragraph" w:customStyle="1" w:styleId="CitaviBibliographyEntry">
    <w:name w:val="Citavi Bibliography Entry"/>
    <w:basedOn w:val="Standard"/>
    <w:link w:val="CitaviBibliographyEntryZchn"/>
    <w:rsid w:val="008D1C02"/>
    <w:pPr>
      <w:tabs>
        <w:tab w:val="left" w:pos="340"/>
      </w:tabs>
      <w:ind w:left="340" w:hanging="340"/>
    </w:pPr>
    <w:rPr>
      <w:rFonts w:ascii="Times New Roman" w:eastAsiaTheme="majorEastAsia" w:hAnsi="Times New Roman" w:cstheme="majorBidi"/>
      <w:sz w:val="24"/>
      <w:szCs w:val="24"/>
    </w:rPr>
  </w:style>
  <w:style w:type="character" w:customStyle="1" w:styleId="CitaviBibliographyEntryZchn">
    <w:name w:val="Citavi Bibliography Entry Zchn"/>
    <w:basedOn w:val="berschrift3Zchn"/>
    <w:link w:val="CitaviBibliographyEntry"/>
    <w:rsid w:val="008D1C02"/>
    <w:rPr>
      <w:rFonts w:ascii="Times New Roman" w:eastAsiaTheme="majorEastAsia" w:hAnsi="Times New Roman" w:cstheme="majorBidi"/>
      <w:b w:val="0"/>
      <w:sz w:val="24"/>
      <w:szCs w:val="24"/>
      <w:lang w:val="en-US"/>
    </w:rPr>
  </w:style>
  <w:style w:type="paragraph" w:customStyle="1" w:styleId="CitaviBibliographyHeading">
    <w:name w:val="Citavi Bibliography Heading"/>
    <w:basedOn w:val="berschrift1"/>
    <w:link w:val="CitaviBibliographyHeadingZchn"/>
    <w:rsid w:val="008D1C02"/>
  </w:style>
  <w:style w:type="character" w:customStyle="1" w:styleId="CitaviBibliographyHeadingZchn">
    <w:name w:val="Citavi Bibliography Heading Zchn"/>
    <w:basedOn w:val="berschrift3Zchn"/>
    <w:link w:val="CitaviBibliographyHeading"/>
    <w:rsid w:val="008D1C02"/>
    <w:rPr>
      <w:rFonts w:asciiTheme="majorHAnsi" w:eastAsiaTheme="majorEastAsia" w:hAnsiTheme="majorHAnsi" w:cstheme="majorBidi"/>
      <w:b w:val="0"/>
      <w:color w:val="2E74B5" w:themeColor="accent1" w:themeShade="BF"/>
      <w:sz w:val="32"/>
      <w:szCs w:val="32"/>
      <w:lang w:val="en-US"/>
    </w:rPr>
  </w:style>
  <w:style w:type="character" w:customStyle="1" w:styleId="berschrift1Zchn">
    <w:name w:val="Überschrift 1 Zchn"/>
    <w:basedOn w:val="Absatz-Standardschriftart"/>
    <w:link w:val="berschrift1"/>
    <w:uiPriority w:val="9"/>
    <w:rsid w:val="008D1C02"/>
    <w:rPr>
      <w:rFonts w:asciiTheme="majorHAnsi" w:eastAsiaTheme="majorEastAsia" w:hAnsiTheme="majorHAnsi" w:cstheme="majorBidi"/>
      <w:color w:val="2E74B5" w:themeColor="accent1" w:themeShade="BF"/>
      <w:sz w:val="32"/>
      <w:szCs w:val="32"/>
      <w:lang w:val="en-US"/>
    </w:rPr>
  </w:style>
  <w:style w:type="paragraph" w:customStyle="1" w:styleId="CitaviBibliographySubheading1">
    <w:name w:val="Citavi Bibliography Subheading 1"/>
    <w:basedOn w:val="berschrift2"/>
    <w:link w:val="CitaviBibliographySubheading1Zchn"/>
    <w:rsid w:val="008D1C02"/>
    <w:pPr>
      <w:spacing w:before="0" w:line="360" w:lineRule="auto"/>
      <w:outlineLvl w:val="9"/>
    </w:pPr>
    <w:rPr>
      <w:rFonts w:cs="Times New Roman"/>
      <w:sz w:val="28"/>
      <w:szCs w:val="28"/>
    </w:rPr>
  </w:style>
  <w:style w:type="character" w:customStyle="1" w:styleId="CitaviBibliographySubheading1Zchn">
    <w:name w:val="Citavi Bibliography Subheading 1 Zchn"/>
    <w:basedOn w:val="berschrift3Zchn"/>
    <w:link w:val="CitaviBibliographySubheading1"/>
    <w:rsid w:val="008D1C02"/>
    <w:rPr>
      <w:rFonts w:asciiTheme="majorHAnsi" w:eastAsiaTheme="majorEastAsia" w:hAnsiTheme="majorHAnsi" w:cs="Times New Roman"/>
      <w:b w:val="0"/>
      <w:color w:val="2E74B5" w:themeColor="accent1" w:themeShade="BF"/>
      <w:sz w:val="28"/>
      <w:szCs w:val="28"/>
      <w:lang w:val="en-US"/>
    </w:rPr>
  </w:style>
  <w:style w:type="character" w:customStyle="1" w:styleId="berschrift2Zchn">
    <w:name w:val="Überschrift 2 Zchn"/>
    <w:basedOn w:val="Absatz-Standardschriftart"/>
    <w:link w:val="berschrift2"/>
    <w:uiPriority w:val="9"/>
    <w:rsid w:val="008D1C02"/>
    <w:rPr>
      <w:rFonts w:asciiTheme="majorHAnsi" w:eastAsiaTheme="majorEastAsia" w:hAnsiTheme="majorHAnsi" w:cstheme="majorBidi"/>
      <w:color w:val="2E74B5" w:themeColor="accent1" w:themeShade="BF"/>
      <w:sz w:val="26"/>
      <w:szCs w:val="26"/>
      <w:lang w:val="en-US"/>
    </w:rPr>
  </w:style>
  <w:style w:type="paragraph" w:customStyle="1" w:styleId="CitaviBibliographySubheading2">
    <w:name w:val="Citavi Bibliography Subheading 2"/>
    <w:basedOn w:val="berschrift3"/>
    <w:link w:val="CitaviBibliographySubheading2Zchn"/>
    <w:rsid w:val="008D1C02"/>
    <w:pPr>
      <w:spacing w:before="0" w:line="360" w:lineRule="auto"/>
      <w:outlineLvl w:val="9"/>
    </w:pPr>
    <w:rPr>
      <w:rFonts w:cs="Times New Roman"/>
      <w:sz w:val="28"/>
      <w:szCs w:val="28"/>
      <w:lang w:val="en-US"/>
    </w:rPr>
  </w:style>
  <w:style w:type="character" w:customStyle="1" w:styleId="CitaviBibliographySubheading2Zchn">
    <w:name w:val="Citavi Bibliography Subheading 2 Zchn"/>
    <w:basedOn w:val="berschrift3Zchn"/>
    <w:link w:val="CitaviBibliographySubheading2"/>
    <w:rsid w:val="008D1C02"/>
    <w:rPr>
      <w:rFonts w:ascii="Times New Roman" w:eastAsiaTheme="majorEastAsia" w:hAnsi="Times New Roman" w:cs="Times New Roman"/>
      <w:b/>
      <w:sz w:val="28"/>
      <w:szCs w:val="28"/>
      <w:lang w:val="en-US"/>
    </w:rPr>
  </w:style>
  <w:style w:type="paragraph" w:customStyle="1" w:styleId="CitaviBibliographySubheading3">
    <w:name w:val="Citavi Bibliography Subheading 3"/>
    <w:basedOn w:val="berschrift4"/>
    <w:link w:val="CitaviBibliographySubheading3Zchn"/>
    <w:rsid w:val="008D1C02"/>
    <w:pPr>
      <w:spacing w:before="0" w:line="360" w:lineRule="auto"/>
      <w:outlineLvl w:val="9"/>
    </w:pPr>
    <w:rPr>
      <w:rFonts w:cs="Times New Roman"/>
      <w:sz w:val="28"/>
      <w:szCs w:val="28"/>
    </w:rPr>
  </w:style>
  <w:style w:type="character" w:customStyle="1" w:styleId="CitaviBibliographySubheading3Zchn">
    <w:name w:val="Citavi Bibliography Subheading 3 Zchn"/>
    <w:basedOn w:val="berschrift3Zchn"/>
    <w:link w:val="CitaviBibliographySubheading3"/>
    <w:rsid w:val="008D1C02"/>
    <w:rPr>
      <w:rFonts w:asciiTheme="majorHAnsi" w:eastAsiaTheme="majorEastAsia" w:hAnsiTheme="majorHAnsi" w:cs="Times New Roman"/>
      <w:b w:val="0"/>
      <w:i/>
      <w:iCs/>
      <w:color w:val="2E74B5" w:themeColor="accent1" w:themeShade="BF"/>
      <w:sz w:val="28"/>
      <w:szCs w:val="28"/>
      <w:lang w:val="en-US"/>
    </w:rPr>
  </w:style>
  <w:style w:type="character" w:customStyle="1" w:styleId="berschrift4Zchn">
    <w:name w:val="Überschrift 4 Zchn"/>
    <w:basedOn w:val="Absatz-Standardschriftart"/>
    <w:link w:val="berschrift4"/>
    <w:uiPriority w:val="9"/>
    <w:semiHidden/>
    <w:rsid w:val="008D1C02"/>
    <w:rPr>
      <w:rFonts w:asciiTheme="majorHAnsi" w:eastAsiaTheme="majorEastAsia" w:hAnsiTheme="majorHAnsi" w:cstheme="majorBidi"/>
      <w:i/>
      <w:iCs/>
      <w:color w:val="2E74B5" w:themeColor="accent1" w:themeShade="BF"/>
      <w:lang w:val="en-US"/>
    </w:rPr>
  </w:style>
  <w:style w:type="paragraph" w:customStyle="1" w:styleId="CitaviBibliographySubheading4">
    <w:name w:val="Citavi Bibliography Subheading 4"/>
    <w:basedOn w:val="berschrift5"/>
    <w:link w:val="CitaviBibliographySubheading4Zchn"/>
    <w:rsid w:val="008D1C02"/>
    <w:pPr>
      <w:spacing w:before="0" w:line="360" w:lineRule="auto"/>
      <w:outlineLvl w:val="9"/>
    </w:pPr>
    <w:rPr>
      <w:rFonts w:cs="Times New Roman"/>
      <w:sz w:val="28"/>
      <w:szCs w:val="28"/>
    </w:rPr>
  </w:style>
  <w:style w:type="character" w:customStyle="1" w:styleId="CitaviBibliographySubheading4Zchn">
    <w:name w:val="Citavi Bibliography Subheading 4 Zchn"/>
    <w:basedOn w:val="berschrift3Zchn"/>
    <w:link w:val="CitaviBibliographySubheading4"/>
    <w:rsid w:val="008D1C02"/>
    <w:rPr>
      <w:rFonts w:asciiTheme="majorHAnsi" w:eastAsiaTheme="majorEastAsia" w:hAnsiTheme="majorHAnsi" w:cs="Times New Roman"/>
      <w:b w:val="0"/>
      <w:color w:val="2E74B5" w:themeColor="accent1" w:themeShade="BF"/>
      <w:sz w:val="28"/>
      <w:szCs w:val="28"/>
      <w:lang w:val="en-US"/>
    </w:rPr>
  </w:style>
  <w:style w:type="character" w:customStyle="1" w:styleId="berschrift5Zchn">
    <w:name w:val="Überschrift 5 Zchn"/>
    <w:basedOn w:val="Absatz-Standardschriftart"/>
    <w:link w:val="berschrift5"/>
    <w:uiPriority w:val="9"/>
    <w:semiHidden/>
    <w:rsid w:val="008D1C02"/>
    <w:rPr>
      <w:rFonts w:asciiTheme="majorHAnsi" w:eastAsiaTheme="majorEastAsia" w:hAnsiTheme="majorHAnsi" w:cstheme="majorBidi"/>
      <w:color w:val="2E74B5" w:themeColor="accent1" w:themeShade="BF"/>
      <w:lang w:val="en-US"/>
    </w:rPr>
  </w:style>
  <w:style w:type="paragraph" w:customStyle="1" w:styleId="CitaviBibliographySubheading5">
    <w:name w:val="Citavi Bibliography Subheading 5"/>
    <w:basedOn w:val="berschrift6"/>
    <w:link w:val="CitaviBibliographySubheading5Zchn"/>
    <w:rsid w:val="008D1C02"/>
    <w:pPr>
      <w:spacing w:before="0" w:line="360" w:lineRule="auto"/>
      <w:jc w:val="both"/>
      <w:outlineLvl w:val="9"/>
    </w:pPr>
    <w:rPr>
      <w:rFonts w:cs="Times New Roman"/>
      <w:sz w:val="28"/>
      <w:szCs w:val="28"/>
    </w:rPr>
  </w:style>
  <w:style w:type="character" w:customStyle="1" w:styleId="CitaviBibliographySubheading5Zchn">
    <w:name w:val="Citavi Bibliography Subheading 5 Zchn"/>
    <w:basedOn w:val="berschrift3Zchn"/>
    <w:link w:val="CitaviBibliographySubheading5"/>
    <w:rsid w:val="008D1C02"/>
    <w:rPr>
      <w:rFonts w:asciiTheme="majorHAnsi" w:eastAsiaTheme="majorEastAsia" w:hAnsiTheme="majorHAnsi" w:cs="Times New Roman"/>
      <w:b w:val="0"/>
      <w:color w:val="1F4D78" w:themeColor="accent1" w:themeShade="7F"/>
      <w:sz w:val="28"/>
      <w:szCs w:val="28"/>
      <w:lang w:val="en-US"/>
    </w:rPr>
  </w:style>
  <w:style w:type="character" w:customStyle="1" w:styleId="berschrift6Zchn">
    <w:name w:val="Überschrift 6 Zchn"/>
    <w:basedOn w:val="Absatz-Standardschriftart"/>
    <w:link w:val="berschrift6"/>
    <w:uiPriority w:val="9"/>
    <w:semiHidden/>
    <w:rsid w:val="008D1C02"/>
    <w:rPr>
      <w:rFonts w:asciiTheme="majorHAnsi" w:eastAsiaTheme="majorEastAsia" w:hAnsiTheme="majorHAnsi" w:cstheme="majorBidi"/>
      <w:color w:val="1F4D78" w:themeColor="accent1" w:themeShade="7F"/>
      <w:lang w:val="en-US"/>
    </w:rPr>
  </w:style>
  <w:style w:type="paragraph" w:customStyle="1" w:styleId="CitaviBibliographySubheading6">
    <w:name w:val="Citavi Bibliography Subheading 6"/>
    <w:basedOn w:val="berschrift7"/>
    <w:link w:val="CitaviBibliographySubheading6Zchn"/>
    <w:rsid w:val="008D1C02"/>
    <w:pPr>
      <w:spacing w:before="0" w:line="360" w:lineRule="auto"/>
      <w:jc w:val="both"/>
      <w:outlineLvl w:val="9"/>
    </w:pPr>
    <w:rPr>
      <w:rFonts w:cs="Times New Roman"/>
      <w:sz w:val="28"/>
      <w:szCs w:val="28"/>
    </w:rPr>
  </w:style>
  <w:style w:type="character" w:customStyle="1" w:styleId="CitaviBibliographySubheading6Zchn">
    <w:name w:val="Citavi Bibliography Subheading 6 Zchn"/>
    <w:basedOn w:val="berschrift3Zchn"/>
    <w:link w:val="CitaviBibliographySubheading6"/>
    <w:rsid w:val="008D1C02"/>
    <w:rPr>
      <w:rFonts w:asciiTheme="majorHAnsi" w:eastAsiaTheme="majorEastAsia" w:hAnsiTheme="majorHAnsi" w:cs="Times New Roman"/>
      <w:b w:val="0"/>
      <w:i/>
      <w:iCs/>
      <w:color w:val="1F4D78" w:themeColor="accent1" w:themeShade="7F"/>
      <w:sz w:val="28"/>
      <w:szCs w:val="28"/>
      <w:lang w:val="en-US"/>
    </w:rPr>
  </w:style>
  <w:style w:type="character" w:customStyle="1" w:styleId="berschrift7Zchn">
    <w:name w:val="Überschrift 7 Zchn"/>
    <w:basedOn w:val="Absatz-Standardschriftart"/>
    <w:link w:val="berschrift7"/>
    <w:uiPriority w:val="9"/>
    <w:semiHidden/>
    <w:rsid w:val="008D1C02"/>
    <w:rPr>
      <w:rFonts w:asciiTheme="majorHAnsi" w:eastAsiaTheme="majorEastAsia" w:hAnsiTheme="majorHAnsi" w:cstheme="majorBidi"/>
      <w:i/>
      <w:iCs/>
      <w:color w:val="1F4D78" w:themeColor="accent1" w:themeShade="7F"/>
      <w:lang w:val="en-US"/>
    </w:rPr>
  </w:style>
  <w:style w:type="paragraph" w:customStyle="1" w:styleId="CitaviBibliographySubheading7">
    <w:name w:val="Citavi Bibliography Subheading 7"/>
    <w:basedOn w:val="berschrift8"/>
    <w:link w:val="CitaviBibliographySubheading7Zchn"/>
    <w:rsid w:val="008D1C02"/>
    <w:pPr>
      <w:spacing w:before="0" w:line="360" w:lineRule="auto"/>
      <w:jc w:val="both"/>
      <w:outlineLvl w:val="9"/>
    </w:pPr>
    <w:rPr>
      <w:rFonts w:cs="Times New Roman"/>
      <w:sz w:val="28"/>
      <w:szCs w:val="28"/>
    </w:rPr>
  </w:style>
  <w:style w:type="character" w:customStyle="1" w:styleId="CitaviBibliographySubheading7Zchn">
    <w:name w:val="Citavi Bibliography Subheading 7 Zchn"/>
    <w:basedOn w:val="berschrift3Zchn"/>
    <w:link w:val="CitaviBibliographySubheading7"/>
    <w:rsid w:val="008D1C02"/>
    <w:rPr>
      <w:rFonts w:asciiTheme="majorHAnsi" w:eastAsiaTheme="majorEastAsia" w:hAnsiTheme="majorHAnsi" w:cs="Times New Roman"/>
      <w:b w:val="0"/>
      <w:color w:val="272727" w:themeColor="text1" w:themeTint="D8"/>
      <w:sz w:val="28"/>
      <w:szCs w:val="28"/>
      <w:lang w:val="en-US"/>
    </w:rPr>
  </w:style>
  <w:style w:type="character" w:customStyle="1" w:styleId="berschrift8Zchn">
    <w:name w:val="Überschrift 8 Zchn"/>
    <w:basedOn w:val="Absatz-Standardschriftart"/>
    <w:link w:val="berschrift8"/>
    <w:uiPriority w:val="9"/>
    <w:semiHidden/>
    <w:rsid w:val="008D1C02"/>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berschrift9"/>
    <w:link w:val="CitaviBibliographySubheading8Zchn"/>
    <w:rsid w:val="008D1C02"/>
    <w:pPr>
      <w:spacing w:before="0" w:line="360" w:lineRule="auto"/>
      <w:jc w:val="both"/>
      <w:outlineLvl w:val="9"/>
    </w:pPr>
    <w:rPr>
      <w:rFonts w:cs="Times New Roman"/>
      <w:sz w:val="28"/>
      <w:szCs w:val="28"/>
    </w:rPr>
  </w:style>
  <w:style w:type="character" w:customStyle="1" w:styleId="CitaviBibliographySubheading8Zchn">
    <w:name w:val="Citavi Bibliography Subheading 8 Zchn"/>
    <w:basedOn w:val="berschrift3Zchn"/>
    <w:link w:val="CitaviBibliographySubheading8"/>
    <w:rsid w:val="008D1C02"/>
    <w:rPr>
      <w:rFonts w:asciiTheme="majorHAnsi" w:eastAsiaTheme="majorEastAsia" w:hAnsiTheme="majorHAnsi" w:cs="Times New Roman"/>
      <w:b w:val="0"/>
      <w:i/>
      <w:iCs/>
      <w:color w:val="272727" w:themeColor="text1" w:themeTint="D8"/>
      <w:sz w:val="28"/>
      <w:szCs w:val="28"/>
      <w:lang w:val="en-US"/>
    </w:rPr>
  </w:style>
  <w:style w:type="character" w:customStyle="1" w:styleId="berschrift9Zchn">
    <w:name w:val="Überschrift 9 Zchn"/>
    <w:basedOn w:val="Absatz-Standardschriftart"/>
    <w:link w:val="berschrift9"/>
    <w:uiPriority w:val="9"/>
    <w:semiHidden/>
    <w:rsid w:val="008D1C02"/>
    <w:rPr>
      <w:rFonts w:asciiTheme="majorHAnsi" w:eastAsiaTheme="majorEastAsia" w:hAnsiTheme="majorHAnsi" w:cstheme="majorBidi"/>
      <w:i/>
      <w:iCs/>
      <w:color w:val="272727" w:themeColor="text1" w:themeTint="D8"/>
      <w:sz w:val="21"/>
      <w:szCs w:val="21"/>
      <w:lang w:val="en-US"/>
    </w:rPr>
  </w:style>
  <w:style w:type="character" w:styleId="Platzhaltertext">
    <w:name w:val="Placeholder Text"/>
    <w:basedOn w:val="Absatz-Standardschriftart"/>
    <w:uiPriority w:val="99"/>
    <w:semiHidden/>
    <w:rsid w:val="008D1C02"/>
    <w:rPr>
      <w:color w:val="808080"/>
    </w:rPr>
  </w:style>
  <w:style w:type="character" w:styleId="Hyperlink">
    <w:name w:val="Hyperlink"/>
    <w:basedOn w:val="Absatz-Standardschriftart"/>
    <w:uiPriority w:val="99"/>
    <w:unhideWhenUsed/>
    <w:rsid w:val="005A3F94"/>
    <w:rPr>
      <w:color w:val="0563C1" w:themeColor="hyperlink"/>
      <w:u w:val="single"/>
    </w:rPr>
  </w:style>
  <w:style w:type="character" w:styleId="BesuchterLink">
    <w:name w:val="FollowedHyperlink"/>
    <w:basedOn w:val="Absatz-Standardschriftart"/>
    <w:uiPriority w:val="99"/>
    <w:semiHidden/>
    <w:unhideWhenUsed/>
    <w:rsid w:val="00D06094"/>
    <w:rPr>
      <w:color w:val="954F72" w:themeColor="followedHyperlink"/>
      <w:u w:val="single"/>
    </w:rPr>
  </w:style>
  <w:style w:type="table" w:customStyle="1" w:styleId="Tabellenraster1">
    <w:name w:val="Tabellenraster1"/>
    <w:basedOn w:val="NormaleTabelle"/>
    <w:next w:val="Tabellenraster"/>
    <w:uiPriority w:val="39"/>
    <w:rsid w:val="001B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372D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72D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pds-data.org/images/Update2019/CPDS_1960-2017_Update_2019.xls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5522/manifesto.mpds.2019b"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c.europa.eu/eurostat/databrowser/view/t2020_35/default/table" TargetMode="Externa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ppsso.eurostat.ec.europa.eu/nui/show.do?lang=en&amp;dataset=env_air_g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9D59-4673-421F-A5FE-B49B2C50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2582</Words>
  <Characters>14718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Bothner, Fabio</dc:creator>
  <cp:lastModifiedBy>Bothner, Fabio</cp:lastModifiedBy>
  <cp:revision>19</cp:revision>
  <dcterms:created xsi:type="dcterms:W3CDTF">2021-07-29T07:28:00Z</dcterms:created>
  <dcterms:modified xsi:type="dcterms:W3CDTF">2021-11-06T09:24:00Z</dcterms:modified>
</cp:coreProperties>
</file>