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63" w:rsidRDefault="00373075">
      <w:pPr>
        <w:rPr>
          <w:rFonts w:ascii="Times New Roman" w:hAnsi="Times New Roman" w:cs="Times New Roman"/>
          <w:b/>
          <w:u w:val="single"/>
        </w:rPr>
      </w:pPr>
      <w:r w:rsidRPr="001C6060">
        <w:rPr>
          <w:rFonts w:ascii="Times New Roman" w:hAnsi="Times New Roman" w:cs="Times New Roman"/>
          <w:b/>
          <w:u w:val="single"/>
        </w:rPr>
        <w:t>Sensitivity analyses: Depression analyses re-run with cut-off ≥ 3 CES-D.</w:t>
      </w:r>
    </w:p>
    <w:p w:rsidR="001C6060" w:rsidRDefault="001C6060">
      <w:pPr>
        <w:rPr>
          <w:rFonts w:ascii="Times New Roman" w:hAnsi="Times New Roman" w:cs="Times New Roman"/>
          <w:b/>
          <w:u w:val="single"/>
        </w:rPr>
      </w:pPr>
    </w:p>
    <w:p w:rsidR="007A04B0" w:rsidRDefault="007A04B0" w:rsidP="007A04B0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Table A: Frequency of high depressive symptoms (≥ 3 CES-D) by group.</w:t>
      </w:r>
    </w:p>
    <w:p w:rsidR="007A04B0" w:rsidRPr="001C6060" w:rsidRDefault="007A04B0" w:rsidP="007A04B0">
      <w:pPr>
        <w:rPr>
          <w:rFonts w:ascii="Times New Roman" w:hAnsi="Times New Roman" w:cs="Times New Roman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1390"/>
        <w:gridCol w:w="1056"/>
        <w:gridCol w:w="1214"/>
        <w:gridCol w:w="1131"/>
        <w:gridCol w:w="1214"/>
        <w:gridCol w:w="1214"/>
        <w:gridCol w:w="1106"/>
        <w:gridCol w:w="1106"/>
      </w:tblGrid>
      <w:tr w:rsidR="00134B64" w:rsidRPr="001C6060" w:rsidTr="00134B64">
        <w:trPr>
          <w:trHeight w:val="467"/>
        </w:trPr>
        <w:tc>
          <w:tcPr>
            <w:tcW w:w="1390" w:type="dxa"/>
            <w:vMerge w:val="restart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Depressive Symptoms ***</w:t>
            </w:r>
          </w:p>
        </w:tc>
        <w:tc>
          <w:tcPr>
            <w:tcW w:w="105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1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(47.21%)</w:t>
            </w:r>
          </w:p>
        </w:tc>
        <w:tc>
          <w:tcPr>
            <w:tcW w:w="1131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2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(17.18%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3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(11.63%)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4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(10.99%)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5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(9.09%)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 6</w:t>
            </w:r>
          </w:p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(3.90%)</w:t>
            </w:r>
          </w:p>
        </w:tc>
      </w:tr>
      <w:tr w:rsidR="00134B64" w:rsidRPr="001C6060" w:rsidTr="00134B64">
        <w:trPr>
          <w:trHeight w:val="233"/>
        </w:trPr>
        <w:tc>
          <w:tcPr>
            <w:tcW w:w="1390" w:type="dxa"/>
            <w:vMerge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 xml:space="preserve">Low 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93.0</w:t>
            </w:r>
          </w:p>
        </w:tc>
        <w:tc>
          <w:tcPr>
            <w:tcW w:w="1131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73.4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88.3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67.3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</w:tr>
      <w:tr w:rsidR="00134B64" w:rsidRPr="001C6060" w:rsidTr="00134B64">
        <w:trPr>
          <w:trHeight w:val="72"/>
        </w:trPr>
        <w:tc>
          <w:tcPr>
            <w:tcW w:w="1390" w:type="dxa"/>
            <w:vMerge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131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214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106" w:type="dxa"/>
          </w:tcPr>
          <w:p w:rsidR="00134B64" w:rsidRPr="001C6060" w:rsidRDefault="00134B64" w:rsidP="00134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67.5</w:t>
            </w:r>
          </w:p>
        </w:tc>
      </w:tr>
    </w:tbl>
    <w:p w:rsidR="00373075" w:rsidRPr="001C6060" w:rsidRDefault="00373075">
      <w:pPr>
        <w:rPr>
          <w:rFonts w:ascii="Times New Roman" w:hAnsi="Times New Roman" w:cs="Times New Roman"/>
        </w:rPr>
      </w:pP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***p&lt;0.001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1= No/low loneliness and isolation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2 = Moderate loneliness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3= Lives alone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4= Some isolation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5= Moderate loneliness, lives alone</w:t>
      </w:r>
    </w:p>
    <w:p w:rsidR="00134B64" w:rsidRPr="001C6060" w:rsidRDefault="00134B64" w:rsidP="00134B64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Group 6= High loneliness and isolation</w:t>
      </w:r>
    </w:p>
    <w:p w:rsidR="007A04B0" w:rsidRDefault="007A04B0" w:rsidP="007A04B0">
      <w:pPr>
        <w:rPr>
          <w:rFonts w:ascii="Times New Roman" w:hAnsi="Times New Roman" w:cs="Times New Roman"/>
        </w:rPr>
      </w:pPr>
      <w:bookmarkStart w:id="0" w:name="_GoBack"/>
      <w:bookmarkEnd w:id="0"/>
    </w:p>
    <w:p w:rsidR="007A04B0" w:rsidRDefault="007A04B0" w:rsidP="007A04B0">
      <w:pPr>
        <w:rPr>
          <w:rFonts w:ascii="Times New Roman" w:hAnsi="Times New Roman" w:cs="Times New Roman"/>
        </w:rPr>
      </w:pPr>
    </w:p>
    <w:p w:rsidR="007A04B0" w:rsidRDefault="007A04B0" w:rsidP="007A04B0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Table B: Logistic regression of association between group with high depressive symptoms (≥ 3 CES-D)</w:t>
      </w:r>
    </w:p>
    <w:p w:rsidR="007A04B0" w:rsidRPr="001C6060" w:rsidRDefault="007A04B0" w:rsidP="007A04B0">
      <w:pPr>
        <w:rPr>
          <w:rFonts w:ascii="Times New Roman" w:hAnsi="Times New Roman" w:cs="Times New Roman"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280"/>
        <w:gridCol w:w="2281"/>
        <w:gridCol w:w="2280"/>
        <w:gridCol w:w="2281"/>
      </w:tblGrid>
      <w:tr w:rsidR="00A97DC6" w:rsidRPr="001C6060" w:rsidTr="00A97DC6">
        <w:trPr>
          <w:trHeight w:val="195"/>
        </w:trPr>
        <w:tc>
          <w:tcPr>
            <w:tcW w:w="4561" w:type="dxa"/>
            <w:gridSpan w:val="2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2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High depressive symptoms</w:t>
            </w:r>
          </w:p>
        </w:tc>
      </w:tr>
      <w:tr w:rsidR="00A97DC6" w:rsidRPr="001C6060" w:rsidTr="007A04B0">
        <w:trPr>
          <w:trHeight w:val="390"/>
        </w:trPr>
        <w:tc>
          <w:tcPr>
            <w:tcW w:w="4561" w:type="dxa"/>
            <w:gridSpan w:val="2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Unadjusted</w:t>
            </w:r>
          </w:p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Adjusted OR (95% CI)</w:t>
            </w:r>
          </w:p>
        </w:tc>
      </w:tr>
      <w:tr w:rsidR="00A97DC6" w:rsidRPr="001C6060" w:rsidTr="007A04B0">
        <w:trPr>
          <w:trHeight w:val="403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1.) Not lonely or isolated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7DC6" w:rsidRPr="001C6060" w:rsidTr="007A04B0">
        <w:trPr>
          <w:trHeight w:val="390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2.) Moderate loneliness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5.41 (4.41-6.62) ***</w:t>
            </w: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4.89 (3.97-6.02) ***</w:t>
            </w:r>
          </w:p>
        </w:tc>
      </w:tr>
      <w:tr w:rsidR="00A97DC6" w:rsidRPr="001C6060" w:rsidTr="007A04B0">
        <w:trPr>
          <w:trHeight w:val="390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3.) Lives alone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1.82 (1.40-2.37) ***</w:t>
            </w: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r w:rsidR="00760F31" w:rsidRPr="001C6060">
              <w:rPr>
                <w:rFonts w:ascii="Times New Roman" w:hAnsi="Times New Roman" w:cs="Times New Roman"/>
                <w:sz w:val="20"/>
                <w:szCs w:val="20"/>
              </w:rPr>
              <w:t xml:space="preserve"> (0.88-1.74</w:t>
            </w: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A97DC6" w:rsidRPr="001C6060" w:rsidTr="007A04B0">
        <w:trPr>
          <w:trHeight w:val="403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4.) Moderate isolation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2.35 (1.72-3.19) ***</w:t>
            </w:r>
          </w:p>
        </w:tc>
        <w:tc>
          <w:tcPr>
            <w:tcW w:w="2281" w:type="dxa"/>
          </w:tcPr>
          <w:p w:rsidR="00A97DC6" w:rsidRPr="001C6060" w:rsidRDefault="00760F31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2.19 (1.54-2.93</w:t>
            </w:r>
            <w:r w:rsidR="00A97DC6" w:rsidRPr="001C6060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</w:tr>
      <w:tr w:rsidR="00A97DC6" w:rsidRPr="001C6060" w:rsidTr="007A04B0">
        <w:trPr>
          <w:trHeight w:val="586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5.) Moderate loneliness, lives alone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6.67 (5.33-8.36) ***</w:t>
            </w:r>
          </w:p>
        </w:tc>
        <w:tc>
          <w:tcPr>
            <w:tcW w:w="2281" w:type="dxa"/>
          </w:tcPr>
          <w:p w:rsidR="00A97DC6" w:rsidRPr="001C6060" w:rsidRDefault="00760F31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4.69 (3.43-6.41</w:t>
            </w:r>
            <w:r w:rsidR="00A97DC6" w:rsidRPr="001C6060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</w:tr>
      <w:tr w:rsidR="00A97DC6" w:rsidRPr="001C6060" w:rsidTr="007A04B0">
        <w:trPr>
          <w:trHeight w:val="794"/>
        </w:trPr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6.) High loneliness, moderate isolation</w:t>
            </w:r>
          </w:p>
        </w:tc>
        <w:tc>
          <w:tcPr>
            <w:tcW w:w="2280" w:type="dxa"/>
          </w:tcPr>
          <w:p w:rsidR="00A97DC6" w:rsidRPr="001C6060" w:rsidRDefault="00A97DC6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30.16 (21.87-41.58) ***</w:t>
            </w:r>
          </w:p>
        </w:tc>
        <w:tc>
          <w:tcPr>
            <w:tcW w:w="2281" w:type="dxa"/>
          </w:tcPr>
          <w:p w:rsidR="00A97DC6" w:rsidRPr="001C6060" w:rsidRDefault="00760F31" w:rsidP="00A97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60">
              <w:rPr>
                <w:rFonts w:ascii="Times New Roman" w:hAnsi="Times New Roman" w:cs="Times New Roman"/>
                <w:sz w:val="20"/>
                <w:szCs w:val="20"/>
              </w:rPr>
              <w:t>19.25 (13.36-27.74</w:t>
            </w:r>
            <w:r w:rsidR="00A97DC6" w:rsidRPr="001C6060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</w:tr>
    </w:tbl>
    <w:p w:rsidR="00A97DC6" w:rsidRPr="001C6060" w:rsidRDefault="00A97DC6" w:rsidP="00134B64">
      <w:pPr>
        <w:rPr>
          <w:rFonts w:ascii="Times New Roman" w:hAnsi="Times New Roman" w:cs="Times New Roman"/>
        </w:rPr>
      </w:pPr>
    </w:p>
    <w:p w:rsidR="001C6060" w:rsidRPr="001C6060" w:rsidRDefault="001C6060" w:rsidP="001C6060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* p&lt;0.05 ** p&lt;0.01 ***p&lt;0.001</w:t>
      </w:r>
    </w:p>
    <w:p w:rsidR="00134B64" w:rsidRPr="001C6060" w:rsidRDefault="001C6060">
      <w:pPr>
        <w:rPr>
          <w:rFonts w:ascii="Times New Roman" w:hAnsi="Times New Roman" w:cs="Times New Roman"/>
        </w:rPr>
      </w:pPr>
      <w:r w:rsidRPr="001C6060">
        <w:rPr>
          <w:rFonts w:ascii="Times New Roman" w:hAnsi="Times New Roman" w:cs="Times New Roman"/>
        </w:rPr>
        <w:t>All adjusted models are adjusted for age, sex (male/female), marital status (married or partner/single/divorced or separated), employment (employed/unemployed/retired), qualifications (university or higher education/high school or college/no qualifications) and net non-pension wealth (top 3 quintiles/bottom 2 quintiles).</w:t>
      </w:r>
    </w:p>
    <w:sectPr w:rsidR="00134B64" w:rsidRPr="001C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5"/>
    <w:rsid w:val="00074F50"/>
    <w:rsid w:val="00096F2C"/>
    <w:rsid w:val="000A45C7"/>
    <w:rsid w:val="000F11CE"/>
    <w:rsid w:val="00134B64"/>
    <w:rsid w:val="001C6060"/>
    <w:rsid w:val="00287075"/>
    <w:rsid w:val="002F09FA"/>
    <w:rsid w:val="002F6CD2"/>
    <w:rsid w:val="00373075"/>
    <w:rsid w:val="00437331"/>
    <w:rsid w:val="005B5863"/>
    <w:rsid w:val="005B6043"/>
    <w:rsid w:val="007338DA"/>
    <w:rsid w:val="00760F31"/>
    <w:rsid w:val="007A04B0"/>
    <w:rsid w:val="007B6053"/>
    <w:rsid w:val="007C4DFE"/>
    <w:rsid w:val="007E5664"/>
    <w:rsid w:val="00894319"/>
    <w:rsid w:val="008F4BAF"/>
    <w:rsid w:val="00972799"/>
    <w:rsid w:val="00A24320"/>
    <w:rsid w:val="00A6409A"/>
    <w:rsid w:val="00A97DC6"/>
    <w:rsid w:val="00AD4F42"/>
    <w:rsid w:val="00AE3620"/>
    <w:rsid w:val="00B9547C"/>
    <w:rsid w:val="00BA76C0"/>
    <w:rsid w:val="00BB400E"/>
    <w:rsid w:val="00BC11F5"/>
    <w:rsid w:val="00D01278"/>
    <w:rsid w:val="00E25DAC"/>
    <w:rsid w:val="00EC3D61"/>
    <w:rsid w:val="00E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97D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97D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KJ Dr (Psychology)</dc:creator>
  <cp:keywords/>
  <dc:description/>
  <cp:lastModifiedBy>SLF</cp:lastModifiedBy>
  <cp:revision>6</cp:revision>
  <dcterms:created xsi:type="dcterms:W3CDTF">2017-10-18T12:59:00Z</dcterms:created>
  <dcterms:modified xsi:type="dcterms:W3CDTF">2018-02-13T20:46:00Z</dcterms:modified>
</cp:coreProperties>
</file>