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5B" w:rsidRDefault="00F06F4B" w:rsidP="00597D5E">
      <w:pPr>
        <w:spacing w:after="0" w:line="240" w:lineRule="auto"/>
        <w:jc w:val="both"/>
        <w:rPr>
          <w:rFonts w:ascii="Arial Narrow" w:hAnsi="Arial Narrow"/>
          <w:lang w:val="en-US"/>
        </w:rPr>
      </w:pPr>
      <w:r>
        <w:rPr>
          <w:rFonts w:ascii="Arial Narrow" w:hAnsi="Arial Narrow"/>
          <w:b/>
          <w:lang w:val="en-US"/>
        </w:rPr>
        <w:t>Supplemental File 2: Table S</w:t>
      </w:r>
      <w:r w:rsidR="00500878">
        <w:rPr>
          <w:rFonts w:ascii="Arial Narrow" w:hAnsi="Arial Narrow"/>
          <w:b/>
          <w:lang w:val="en-US"/>
        </w:rPr>
        <w:t>2</w:t>
      </w:r>
      <w:r w:rsidR="009A215B" w:rsidRPr="004A6D1C">
        <w:rPr>
          <w:rFonts w:ascii="Arial Narrow" w:hAnsi="Arial Narrow"/>
          <w:b/>
          <w:lang w:val="en-US"/>
        </w:rPr>
        <w:t>:</w:t>
      </w:r>
      <w:r w:rsidR="009A215B" w:rsidRPr="009A215B">
        <w:rPr>
          <w:rFonts w:ascii="Arial Narrow" w:hAnsi="Arial Narrow"/>
          <w:b/>
          <w:lang w:val="en-US"/>
        </w:rPr>
        <w:t xml:space="preserve"> </w:t>
      </w:r>
      <w:r w:rsidR="009A215B">
        <w:rPr>
          <w:rFonts w:ascii="Arial Narrow" w:hAnsi="Arial Narrow"/>
          <w:lang w:val="en-US"/>
        </w:rPr>
        <w:t>Overview and content of HHCS</w:t>
      </w:r>
      <w:r w:rsidR="00EF40F9">
        <w:rPr>
          <w:rFonts w:ascii="Arial Narrow" w:hAnsi="Arial Narrow"/>
          <w:lang w:val="en-US"/>
        </w:rPr>
        <w:t xml:space="preserve"> vignettes</w:t>
      </w:r>
      <w:r w:rsidR="009A215B">
        <w:rPr>
          <w:rFonts w:ascii="Arial Narrow" w:hAnsi="Arial Narrow"/>
          <w:lang w:val="en-US"/>
        </w:rPr>
        <w:t xml:space="preserve"> used to elicit LTC preferences</w:t>
      </w:r>
      <w:r w:rsidR="009A215B">
        <w:rPr>
          <w:rFonts w:ascii="Arial Narrow" w:hAnsi="Arial Narrow"/>
          <w:vertAlign w:val="superscript"/>
          <w:lang w:val="en-US"/>
        </w:rPr>
        <w:t>1</w:t>
      </w:r>
      <w:r w:rsidR="009A215B">
        <w:rPr>
          <w:rFonts w:ascii="Arial Narrow" w:hAnsi="Arial Narrow"/>
          <w:lang w:val="en-US"/>
        </w:rPr>
        <w:t xml:space="preserve"> </w:t>
      </w:r>
    </w:p>
    <w:p w:rsidR="00EF40F9" w:rsidRPr="00EF40F9" w:rsidRDefault="00EF40F9" w:rsidP="00597D5E">
      <w:pPr>
        <w:spacing w:after="0" w:line="240" w:lineRule="auto"/>
        <w:jc w:val="both"/>
        <w:rPr>
          <w:rFonts w:ascii="Arial Narrow" w:hAnsi="Arial Narrow"/>
          <w:sz w:val="8"/>
          <w:szCs w:val="8"/>
          <w:lang w:val="en-US"/>
        </w:rPr>
      </w:pPr>
    </w:p>
    <w:tbl>
      <w:tblPr>
        <w:tblStyle w:val="Tabellenraster"/>
        <w:tblW w:w="14262" w:type="dxa"/>
        <w:tblInd w:w="-5" w:type="dxa"/>
        <w:tblLayout w:type="fixed"/>
        <w:tblLook w:val="04A0" w:firstRow="1" w:lastRow="0" w:firstColumn="1" w:lastColumn="0" w:noHBand="0" w:noVBand="1"/>
      </w:tblPr>
      <w:tblGrid>
        <w:gridCol w:w="2268"/>
        <w:gridCol w:w="645"/>
        <w:gridCol w:w="581"/>
        <w:gridCol w:w="645"/>
        <w:gridCol w:w="663"/>
        <w:gridCol w:w="654"/>
        <w:gridCol w:w="654"/>
        <w:gridCol w:w="8152"/>
      </w:tblGrid>
      <w:tr w:rsidR="009A215B" w:rsidRPr="00134375" w:rsidTr="00977B6F">
        <w:trPr>
          <w:trHeight w:val="283"/>
        </w:trPr>
        <w:tc>
          <w:tcPr>
            <w:tcW w:w="2268" w:type="dxa"/>
            <w:tcBorders>
              <w:left w:val="single" w:sz="4" w:space="0" w:color="FFFFFF" w:themeColor="background1"/>
              <w:right w:val="single" w:sz="4" w:space="0" w:color="FFFFFF" w:themeColor="background1"/>
            </w:tcBorders>
            <w:vAlign w:val="center"/>
          </w:tcPr>
          <w:p w:rsidR="009A215B" w:rsidRPr="00134375" w:rsidRDefault="00977B6F" w:rsidP="004C094C">
            <w:pPr>
              <w:rPr>
                <w:rFonts w:ascii="Arial Narrow" w:hAnsi="Arial Narrow"/>
                <w:b/>
                <w:sz w:val="20"/>
                <w:szCs w:val="20"/>
                <w:vertAlign w:val="superscript"/>
                <w:lang w:val="en-US"/>
              </w:rPr>
            </w:pPr>
            <w:r>
              <w:rPr>
                <w:rFonts w:ascii="Arial Narrow" w:hAnsi="Arial Narrow"/>
                <w:b/>
                <w:sz w:val="20"/>
                <w:szCs w:val="20"/>
                <w:lang w:val="en-US"/>
              </w:rPr>
              <w:t xml:space="preserve">Study </w:t>
            </w:r>
          </w:p>
        </w:tc>
        <w:tc>
          <w:tcPr>
            <w:tcW w:w="645" w:type="dxa"/>
            <w:tcBorders>
              <w:left w:val="single" w:sz="4" w:space="0" w:color="FFFFFF" w:themeColor="background1"/>
              <w:right w:val="single" w:sz="4" w:space="0" w:color="FFFFFF" w:themeColor="background1"/>
            </w:tcBorders>
            <w:vAlign w:val="center"/>
          </w:tcPr>
          <w:p w:rsidR="009A215B" w:rsidRDefault="009A215B" w:rsidP="004C094C">
            <w:pPr>
              <w:jc w:val="center"/>
              <w:rPr>
                <w:rFonts w:ascii="Arial Narrow" w:hAnsi="Arial Narrow"/>
                <w:b/>
                <w:sz w:val="20"/>
                <w:szCs w:val="20"/>
                <w:lang w:val="en-US"/>
              </w:rPr>
            </w:pPr>
            <w:r>
              <w:rPr>
                <w:rFonts w:ascii="Arial Narrow" w:hAnsi="Arial Narrow"/>
                <w:b/>
                <w:sz w:val="20"/>
                <w:szCs w:val="20"/>
                <w:lang w:val="en-US"/>
              </w:rPr>
              <w:t>PHS</w:t>
            </w:r>
          </w:p>
        </w:tc>
        <w:tc>
          <w:tcPr>
            <w:tcW w:w="581" w:type="dxa"/>
            <w:tcBorders>
              <w:left w:val="single" w:sz="4" w:space="0" w:color="FFFFFF" w:themeColor="background1"/>
              <w:right w:val="single" w:sz="4" w:space="0" w:color="FFFFFF" w:themeColor="background1"/>
            </w:tcBorders>
            <w:vAlign w:val="center"/>
          </w:tcPr>
          <w:p w:rsidR="009A215B" w:rsidRPr="00050E9E" w:rsidRDefault="009A215B" w:rsidP="004C094C">
            <w:pPr>
              <w:jc w:val="center"/>
              <w:rPr>
                <w:rFonts w:ascii="Arial Narrow" w:hAnsi="Arial Narrow"/>
                <w:b/>
                <w:sz w:val="20"/>
                <w:szCs w:val="20"/>
                <w:lang w:val="en-US"/>
              </w:rPr>
            </w:pPr>
            <w:r>
              <w:rPr>
                <w:rFonts w:ascii="Arial Narrow" w:hAnsi="Arial Narrow"/>
                <w:b/>
                <w:sz w:val="20"/>
                <w:szCs w:val="20"/>
                <w:lang w:val="en-US"/>
              </w:rPr>
              <w:t>DIS</w:t>
            </w:r>
          </w:p>
        </w:tc>
        <w:tc>
          <w:tcPr>
            <w:tcW w:w="645" w:type="dxa"/>
            <w:tcBorders>
              <w:left w:val="single" w:sz="4" w:space="0" w:color="FFFFFF" w:themeColor="background1"/>
              <w:right w:val="single" w:sz="4" w:space="0" w:color="FFFFFF" w:themeColor="background1"/>
            </w:tcBorders>
            <w:vAlign w:val="center"/>
          </w:tcPr>
          <w:p w:rsidR="009A215B" w:rsidRPr="00050E9E" w:rsidRDefault="009A215B" w:rsidP="004C094C">
            <w:pPr>
              <w:jc w:val="center"/>
              <w:rPr>
                <w:rFonts w:ascii="Arial Narrow" w:hAnsi="Arial Narrow"/>
                <w:b/>
                <w:sz w:val="20"/>
                <w:szCs w:val="20"/>
                <w:lang w:val="en-US"/>
              </w:rPr>
            </w:pPr>
            <w:r>
              <w:rPr>
                <w:rFonts w:ascii="Arial Narrow" w:hAnsi="Arial Narrow"/>
                <w:b/>
                <w:sz w:val="20"/>
                <w:szCs w:val="20"/>
                <w:lang w:val="en-US"/>
              </w:rPr>
              <w:t>COG</w:t>
            </w:r>
          </w:p>
        </w:tc>
        <w:tc>
          <w:tcPr>
            <w:tcW w:w="663" w:type="dxa"/>
            <w:tcBorders>
              <w:left w:val="single" w:sz="4" w:space="0" w:color="FFFFFF" w:themeColor="background1"/>
              <w:right w:val="single" w:sz="4" w:space="0" w:color="FFFFFF" w:themeColor="background1"/>
            </w:tcBorders>
            <w:vAlign w:val="center"/>
          </w:tcPr>
          <w:p w:rsidR="009A215B" w:rsidRPr="00050E9E" w:rsidRDefault="009A215B" w:rsidP="004C094C">
            <w:pPr>
              <w:jc w:val="center"/>
              <w:rPr>
                <w:rFonts w:ascii="Arial Narrow" w:hAnsi="Arial Narrow"/>
                <w:b/>
                <w:sz w:val="20"/>
                <w:szCs w:val="20"/>
                <w:lang w:val="en-US"/>
              </w:rPr>
            </w:pPr>
            <w:r>
              <w:rPr>
                <w:rFonts w:ascii="Arial Narrow" w:hAnsi="Arial Narrow"/>
                <w:b/>
                <w:sz w:val="20"/>
                <w:szCs w:val="20"/>
                <w:lang w:val="en-US"/>
              </w:rPr>
              <w:t>SOC</w:t>
            </w:r>
          </w:p>
        </w:tc>
        <w:tc>
          <w:tcPr>
            <w:tcW w:w="654" w:type="dxa"/>
            <w:tcBorders>
              <w:left w:val="single" w:sz="4" w:space="0" w:color="FFFFFF" w:themeColor="background1"/>
              <w:right w:val="single" w:sz="4" w:space="0" w:color="FFFFFF" w:themeColor="background1"/>
            </w:tcBorders>
            <w:vAlign w:val="center"/>
          </w:tcPr>
          <w:p w:rsidR="009A215B" w:rsidRDefault="009A215B" w:rsidP="004C094C">
            <w:pPr>
              <w:jc w:val="center"/>
              <w:rPr>
                <w:rFonts w:ascii="Arial Narrow" w:hAnsi="Arial Narrow"/>
                <w:b/>
                <w:sz w:val="20"/>
                <w:szCs w:val="20"/>
                <w:lang w:val="en-US"/>
              </w:rPr>
            </w:pPr>
            <w:r>
              <w:rPr>
                <w:rFonts w:ascii="Arial Narrow" w:hAnsi="Arial Narrow"/>
                <w:b/>
                <w:sz w:val="20"/>
                <w:szCs w:val="20"/>
                <w:lang w:val="en-US"/>
              </w:rPr>
              <w:t>ACT</w:t>
            </w:r>
          </w:p>
        </w:tc>
        <w:tc>
          <w:tcPr>
            <w:tcW w:w="654" w:type="dxa"/>
            <w:tcBorders>
              <w:left w:val="single" w:sz="4" w:space="0" w:color="FFFFFF" w:themeColor="background1"/>
              <w:right w:val="single" w:sz="4" w:space="0" w:color="FFFFFF" w:themeColor="background1"/>
            </w:tcBorders>
            <w:vAlign w:val="center"/>
          </w:tcPr>
          <w:p w:rsidR="009A215B" w:rsidRPr="00050E9E" w:rsidRDefault="009A215B" w:rsidP="004C094C">
            <w:pPr>
              <w:jc w:val="center"/>
              <w:rPr>
                <w:rFonts w:ascii="Arial Narrow" w:hAnsi="Arial Narrow"/>
                <w:b/>
                <w:sz w:val="20"/>
                <w:szCs w:val="20"/>
                <w:lang w:val="en-US"/>
              </w:rPr>
            </w:pPr>
            <w:r>
              <w:rPr>
                <w:rFonts w:ascii="Arial Narrow" w:hAnsi="Arial Narrow"/>
                <w:b/>
                <w:sz w:val="20"/>
                <w:szCs w:val="20"/>
                <w:lang w:val="en-US"/>
              </w:rPr>
              <w:t>NUM</w:t>
            </w:r>
          </w:p>
        </w:tc>
        <w:tc>
          <w:tcPr>
            <w:tcW w:w="8152" w:type="dxa"/>
            <w:tcBorders>
              <w:left w:val="single" w:sz="4" w:space="0" w:color="FFFFFF" w:themeColor="background1"/>
              <w:right w:val="single" w:sz="4" w:space="0" w:color="FFFFFF" w:themeColor="background1"/>
            </w:tcBorders>
            <w:vAlign w:val="center"/>
          </w:tcPr>
          <w:p w:rsidR="009A215B" w:rsidRPr="00A970CE" w:rsidRDefault="009A215B" w:rsidP="004C094C">
            <w:pPr>
              <w:rPr>
                <w:rFonts w:ascii="Arial Narrow" w:hAnsi="Arial Narrow"/>
                <w:b/>
                <w:sz w:val="20"/>
                <w:szCs w:val="20"/>
                <w:vertAlign w:val="superscript"/>
                <w:lang w:val="en-US"/>
              </w:rPr>
            </w:pPr>
            <w:r w:rsidRPr="00050E9E">
              <w:rPr>
                <w:rFonts w:ascii="Arial Narrow" w:hAnsi="Arial Narrow"/>
                <w:b/>
                <w:sz w:val="20"/>
                <w:szCs w:val="20"/>
                <w:lang w:val="en-US"/>
              </w:rPr>
              <w:t>Description</w:t>
            </w:r>
            <w:r w:rsidR="00977B6F">
              <w:rPr>
                <w:rFonts w:ascii="Arial Narrow" w:hAnsi="Arial Narrow"/>
                <w:b/>
                <w:sz w:val="20"/>
                <w:szCs w:val="20"/>
                <w:vertAlign w:val="superscript"/>
                <w:lang w:val="en-US"/>
              </w:rPr>
              <w:t>2</w:t>
            </w:r>
          </w:p>
        </w:tc>
      </w:tr>
      <w:tr w:rsidR="009A215B" w:rsidRPr="00134375" w:rsidTr="00977B6F">
        <w:trPr>
          <w:trHeight w:val="415"/>
        </w:trPr>
        <w:tc>
          <w:tcPr>
            <w:tcW w:w="14262" w:type="dxa"/>
            <w:gridSpan w:val="8"/>
            <w:tcBorders>
              <w:left w:val="single" w:sz="4" w:space="0" w:color="FFFFFF" w:themeColor="background1"/>
              <w:bottom w:val="single" w:sz="4" w:space="0" w:color="FFFFFF" w:themeColor="background1"/>
              <w:right w:val="single" w:sz="4" w:space="0" w:color="FFFFFF" w:themeColor="background1"/>
            </w:tcBorders>
            <w:vAlign w:val="center"/>
          </w:tcPr>
          <w:p w:rsidR="009A215B" w:rsidRPr="00126A1B" w:rsidRDefault="009A215B" w:rsidP="004C094C">
            <w:pPr>
              <w:rPr>
                <w:rFonts w:ascii="Arial Narrow" w:hAnsi="Arial Narrow"/>
                <w:b/>
                <w:sz w:val="20"/>
                <w:szCs w:val="20"/>
                <w:lang w:val="en-US"/>
              </w:rPr>
            </w:pPr>
            <w:r w:rsidRPr="00126A1B">
              <w:rPr>
                <w:rFonts w:ascii="Arial Narrow" w:hAnsi="Arial Narrow"/>
                <w:b/>
                <w:sz w:val="20"/>
                <w:szCs w:val="20"/>
                <w:lang w:val="en-US"/>
              </w:rPr>
              <w:t xml:space="preserve">Qualitative </w:t>
            </w:r>
            <w:r w:rsidR="00EC7BB3" w:rsidRPr="00126A1B">
              <w:rPr>
                <w:rFonts w:ascii="Arial Narrow" w:hAnsi="Arial Narrow"/>
                <w:b/>
                <w:sz w:val="20"/>
                <w:szCs w:val="20"/>
                <w:lang w:val="en-US"/>
              </w:rPr>
              <w:t xml:space="preserve">Studies </w:t>
            </w:r>
            <w:r w:rsidR="004B2979" w:rsidRPr="00126A1B">
              <w:rPr>
                <w:rFonts w:ascii="Arial Narrow" w:hAnsi="Arial Narrow"/>
                <w:sz w:val="20"/>
                <w:szCs w:val="20"/>
                <w:lang w:val="en-US"/>
              </w:rPr>
              <w:t>(n=</w:t>
            </w:r>
            <w:r w:rsidR="002A6AE9" w:rsidRPr="00126A1B">
              <w:rPr>
                <w:rFonts w:ascii="Arial Narrow" w:hAnsi="Arial Narrow"/>
                <w:sz w:val="20"/>
                <w:szCs w:val="20"/>
                <w:lang w:val="en-US"/>
              </w:rPr>
              <w:t>3</w:t>
            </w:r>
            <w:r w:rsidR="00EC7BB3" w:rsidRPr="00126A1B">
              <w:rPr>
                <w:rFonts w:ascii="Arial Narrow" w:hAnsi="Arial Narrow"/>
                <w:sz w:val="20"/>
                <w:szCs w:val="20"/>
                <w:lang w:val="en-US"/>
              </w:rPr>
              <w:t>)</w:t>
            </w:r>
            <w:r w:rsidR="00EC7BB3" w:rsidRPr="00126A1B">
              <w:rPr>
                <w:rFonts w:ascii="Arial Narrow" w:hAnsi="Arial Narrow"/>
                <w:b/>
                <w:sz w:val="20"/>
                <w:szCs w:val="20"/>
                <w:lang w:val="en-US"/>
              </w:rPr>
              <w:t xml:space="preserve"> </w:t>
            </w:r>
          </w:p>
        </w:tc>
      </w:tr>
      <w:tr w:rsidR="009A215B" w:rsidRPr="00050E9E" w:rsidTr="00977B6F">
        <w:trPr>
          <w:trHeight w:val="407"/>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F06F4B" w:rsidP="00F06F4B">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&lt;EndNote&gt;&lt;Cite&gt;&lt;Author&gt;Pope&lt;/Author&gt;&lt;Year&gt;2013&lt;/Year&gt;&lt;RecNum&gt;86&lt;/RecNum&gt;&lt;DisplayText&gt;(Pope and Riley 2013)&lt;/DisplayText&gt;&lt;record&gt;&lt;rec-number&gt;86&lt;/rec-number&gt;&lt;foreign-keys&gt;&lt;key app="EN" db-id="2w0tar5eyr9xrkevas9v09w6e0fepzaw0zdx" timestamp="1399562300"&gt;86&lt;/key&gt;&lt;/foreign-keys&gt;&lt;ref-type name="Journal Article"&gt;17&lt;/ref-type&gt;&lt;contributors&gt;&lt;authors&gt;&lt;author&gt;Pope, N. D.&lt;/author&gt;&lt;author&gt;Riley, J. E.&lt;/author&gt;&lt;/authors&gt;&lt;/contributors&gt;&lt;auth-address&gt;a College of Social Work, University of Kentucky , Lexington , Kentucky , USA.&lt;/auth-address&gt;&lt;titles&gt;&lt;title&gt;&amp;quot;Keep dignity intact&amp;quot;: exploring desires for quality long-term care among midlife women&lt;/title&gt;&lt;secondary-title&gt;J Gerontol Soc Work&lt;/secondary-title&gt;&lt;/titles&gt;&lt;periodical&gt;&lt;full-title&gt;J Gerontol Soc Work&lt;/full-title&gt;&lt;/periodical&gt;&lt;pages&gt;693-708&lt;/pages&gt;&lt;volume&gt;56&lt;/volume&gt;&lt;number&gt;8&lt;/number&gt;&lt;edition&gt;2013/10/15&lt;/edition&gt;&lt;dates&gt;&lt;year&gt;2013&lt;/year&gt;&lt;/dates&gt;&lt;isbn&gt;1540-4048 (Electronic)&amp;#xD;0163-4372 (Linking)&lt;/isbn&gt;&lt;accession-num&gt;24116902&lt;/accession-num&gt;&lt;urls&gt;&lt;related-urls&gt;&lt;url&gt;http://www.ncbi.nlm.nih.gov/entrez/query.fcgi?cmd=Retrieve&amp;amp;db=PubMed&amp;amp;dopt=Citation&amp;amp;list_uids=24116902&lt;/url&gt;&lt;/related-urls&gt;&lt;/urls&gt;&lt;electronic-resource-num&gt;10.1080/01634372.2013.840351&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Pope and Riley </w:t>
            </w:r>
            <w:r w:rsidR="002B0DE7">
              <w:rPr>
                <w:rFonts w:ascii="Arial Narrow" w:hAnsi="Arial Narrow"/>
                <w:noProof/>
                <w:sz w:val="20"/>
                <w:szCs w:val="20"/>
                <w:lang w:val="en-US"/>
              </w:rPr>
              <w:t>(</w:t>
            </w:r>
            <w:r w:rsidRPr="00126A1B">
              <w:rPr>
                <w:rFonts w:ascii="Arial Narrow" w:hAnsi="Arial Narrow"/>
                <w:noProof/>
                <w:sz w:val="20"/>
                <w:szCs w:val="20"/>
                <w:lang w:val="en-US"/>
              </w:rPr>
              <w:t>2013)</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A215B" w:rsidRPr="00126A1B" w:rsidRDefault="009A215B" w:rsidP="00BC12FA">
            <w:pPr>
              <w:jc w:val="both"/>
              <w:rPr>
                <w:rFonts w:ascii="Arial Narrow" w:hAnsi="Arial Narrow"/>
                <w:sz w:val="20"/>
                <w:szCs w:val="20"/>
                <w:lang w:val="en-US"/>
              </w:rPr>
            </w:pPr>
            <w:r w:rsidRPr="00126A1B">
              <w:rPr>
                <w:rFonts w:ascii="Arial Narrow" w:hAnsi="Arial Narrow"/>
                <w:sz w:val="20"/>
                <w:szCs w:val="20"/>
                <w:lang w:val="en-US"/>
              </w:rPr>
              <w:t>“</w:t>
            </w:r>
            <w:r w:rsidRPr="00126A1B">
              <w:rPr>
                <w:rFonts w:ascii="Arial Narrow" w:hAnsi="Arial Narrow"/>
                <w:i/>
                <w:sz w:val="20"/>
                <w:szCs w:val="20"/>
                <w:lang w:val="en-US"/>
              </w:rPr>
              <w:t>Imagine you get to a point in the future where you are unable to care for yourself and need help like your [mother] does now. What would you want that experience to be like for you?”</w:t>
            </w:r>
            <w:r w:rsidRPr="00126A1B">
              <w:rPr>
                <w:rFonts w:ascii="Arial Narrow" w:hAnsi="Arial Narrow"/>
                <w:sz w:val="20"/>
                <w:szCs w:val="20"/>
                <w:lang w:val="en-US"/>
              </w:rPr>
              <w:t xml:space="preserve"> (p.698)</w:t>
            </w:r>
          </w:p>
        </w:tc>
      </w:tr>
      <w:tr w:rsidR="00D0033B" w:rsidRPr="00F40FB3" w:rsidTr="00977B6F">
        <w:trPr>
          <w:trHeight w:val="407"/>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F06F4B" w:rsidP="00F06F4B">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&lt;EndNote&gt;&lt;Cite&gt;&lt;Author&gt;Anderson&lt;/Author&gt;&lt;Year&gt;2010&lt;/Year&gt;&lt;RecNum&gt;466&lt;/RecNum&gt;&lt;DisplayText&gt;(Anderson and Turner 2010)&lt;/DisplayText&gt;&lt;record&gt;&lt;rec-number&gt;466&lt;/rec-number&gt;&lt;foreign-keys&gt;&lt;key app="EN" db-id="2w0tar5eyr9xrkevas9v09w6e0fepzaw0zdx" timestamp="1467034872"&gt;466&lt;/key&gt;&lt;/foreign-keys&gt;&lt;ref-type name="Journal Article"&gt;17&lt;/ref-type&gt;&lt;contributors&gt;&lt;authors&gt;&lt;author&gt;Anderson, Jared R.&lt;/author&gt;&lt;author&gt;Turner, William L.&lt;/author&gt;&lt;/authors&gt;&lt;/contributors&gt;&lt;titles&gt;&lt;title&gt;When caregivers are in need of care: African-American caregivers&amp;apos; preferences for their own later life care&lt;/title&gt;&lt;secondary-title&gt;Journal of Aging Studies&lt;/secondary-title&gt;&lt;/titles&gt;&lt;periodical&gt;&lt;full-title&gt;Journal of Aging Studies&lt;/full-title&gt;&lt;/periodical&gt;&lt;pages&gt;65-73&lt;/pages&gt;&lt;volume&gt;24&lt;/volume&gt;&lt;number&gt;1&lt;/number&gt;&lt;dates&gt;&lt;year&gt;2010&lt;/year&gt;&lt;pub-dates&gt;&lt;date&gt;Jan&lt;/date&gt;&lt;/pub-dates&gt;&lt;/dates&gt;&lt;accession-num&gt;2009-15994-001&lt;/accession-num&gt;&lt;urls&gt;&lt;related-urls&gt;&lt;url&gt;http://ovidsp.ovid.com/ovidweb.cgi?T=JS&amp;amp;CSC=Y&amp;amp;NEWS=N&amp;amp;PAGE=fulltext&amp;amp;D=psyc7&amp;amp;AN=2009-15994-001&lt;/url&gt;&lt;url&gt;http://sfx.gbv.de/sfx_subhh?sid=OVID:psycdb&amp;amp;id=pmid:&amp;amp;id=doi:10.1016%2Fj.jaging.2008.06.002&amp;amp;issn=0890-4065&amp;amp;isbn=&amp;amp;volume=24&amp;amp;issue=1&amp;amp;spage=65&amp;amp;pages=65-73&amp;amp;date=2010&amp;amp;title=Journal+of+Aging+Studies&amp;amp;atitle=When+caregivers+are+in+need+of+care%3A+African-American+caregivers%27+preferences+for+their+own+later+life+care.&amp;amp;aulast=Anderson&lt;/url&gt;&lt;/related-urls&gt;&lt;/urls&gt;&lt;remote-database-name&gt;PsycINFO&lt;/remote-database-name&gt;&lt;remote-database-provider&gt;Ovid Technologies&lt;/remote-database-provider&gt;&lt;/record&gt;&lt;/Cite&gt;&lt;/EndNote&gt;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Anderson and Turner </w:t>
            </w:r>
            <w:r w:rsidR="002B0DE7">
              <w:rPr>
                <w:rFonts w:ascii="Arial Narrow" w:hAnsi="Arial Narrow"/>
                <w:noProof/>
                <w:sz w:val="20"/>
                <w:szCs w:val="20"/>
                <w:lang w:val="en-US"/>
              </w:rPr>
              <w:t>(</w:t>
            </w:r>
            <w:r w:rsidRPr="00126A1B">
              <w:rPr>
                <w:rFonts w:ascii="Arial Narrow" w:hAnsi="Arial Narrow"/>
                <w:noProof/>
                <w:sz w:val="20"/>
                <w:szCs w:val="20"/>
                <w:lang w:val="en-US"/>
              </w:rPr>
              <w:t>2010)</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9A0906" w:rsidP="004C094C">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033B" w:rsidRPr="00126A1B" w:rsidRDefault="00D0033B" w:rsidP="00BC12FA">
            <w:pPr>
              <w:jc w:val="both"/>
              <w:rPr>
                <w:rFonts w:ascii="Arial Narrow" w:hAnsi="Arial Narrow"/>
                <w:sz w:val="20"/>
                <w:szCs w:val="20"/>
                <w:lang w:val="en-US"/>
              </w:rPr>
            </w:pPr>
            <w:r w:rsidRPr="00126A1B">
              <w:rPr>
                <w:rFonts w:ascii="Arial Narrow" w:hAnsi="Arial Narrow"/>
                <w:i/>
                <w:sz w:val="20"/>
                <w:szCs w:val="20"/>
                <w:lang w:val="en-US"/>
              </w:rPr>
              <w:t>“If at some point in the future you were no longer able to care for yourself, who would you like to take care of you?</w:t>
            </w:r>
            <w:r w:rsidR="00F40FB3" w:rsidRPr="00126A1B">
              <w:rPr>
                <w:rFonts w:ascii="Arial Narrow" w:hAnsi="Arial Narrow"/>
                <w:sz w:val="20"/>
                <w:szCs w:val="20"/>
                <w:lang w:val="en-US"/>
              </w:rPr>
              <w:t xml:space="preserve"> The interviewer the</w:t>
            </w:r>
            <w:r w:rsidRPr="00126A1B">
              <w:rPr>
                <w:rFonts w:ascii="Arial Narrow" w:hAnsi="Arial Narrow"/>
                <w:sz w:val="20"/>
                <w:szCs w:val="20"/>
                <w:lang w:val="en-US"/>
              </w:rPr>
              <w:t>n asked follow up questions to better understand the participant’s desire or openness to residential care placement”. (p.67)</w:t>
            </w:r>
          </w:p>
        </w:tc>
      </w:tr>
      <w:tr w:rsidR="009A215B" w:rsidRPr="00050E9E" w:rsidTr="004447DF">
        <w:trPr>
          <w:trHeight w:val="1088"/>
        </w:trPr>
        <w:tc>
          <w:tcPr>
            <w:tcW w:w="2268"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F06F4B" w:rsidP="00F06F4B">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&lt;EndNote&gt;&lt;Cite&gt;&lt;Author&gt;Harrefors&lt;/Author&gt;&lt;Year&gt;2009&lt;/Year&gt;&lt;RecNum&gt;88&lt;/RecNum&gt;&lt;DisplayText&gt;(Harrefors, Savenstedt and Axelsson 2009)&lt;/DisplayText&gt;&lt;record&gt;&lt;rec-number&gt;88&lt;/rec-number&gt;&lt;foreign-keys&gt;&lt;key app="EN" db-id="2w0tar5eyr9xrkevas9v09w6e0fepzaw0zdx" timestamp="1470304379"&gt;88&lt;/key&gt;&lt;key app="ENWeb" db-id=""&gt;0&lt;/key&gt;&lt;/foreign-keys&gt;&lt;ref-type name="Journal Article"&gt;17&lt;/ref-type&gt;&lt;contributors&gt;&lt;authors&gt;&lt;author&gt;Harrefors, C.&lt;/author&gt;&lt;author&gt;Savenstedt, S.&lt;/author&gt;&lt;author&gt;Axelsson, K.&lt;/author&gt;&lt;/authors&gt;&lt;/contributors&gt;&lt;auth-address&gt;Department of Health Science, Lulea University of Technology, Lulea, Sweden. christina.harrefors@ltu.se&lt;/auth-address&gt;&lt;titles&gt;&lt;title&gt;Elderly people&amp;apos;s perceptions of how they want to be cared for: an interview study with healthy elderly couples in Northern Sweden&lt;/title&gt;&lt;secondary-title&gt;Scand J Caring Sci&lt;/secondary-title&gt;&lt;/titles&gt;&lt;periodical&gt;&lt;full-title&gt;Scand J Caring Sci&lt;/full-title&gt;&lt;/periodical&gt;&lt;pages&gt;353-60&lt;/pages&gt;&lt;volume&gt;23&lt;/volume&gt;&lt;number&gt;2&lt;/number&gt;&lt;edition&gt;2009/08/04&lt;/edition&gt;&lt;keywords&gt;&lt;keyword&gt;Aged&lt;/keyword&gt;&lt;keyword&gt;Aged, 80 and over&lt;/keyword&gt;&lt;keyword&gt;Female&lt;/keyword&gt;&lt;keyword&gt;Humans&lt;/keyword&gt;&lt;keyword&gt;Interviews as Topic&lt;/keyword&gt;&lt;keyword&gt;Male&lt;/keyword&gt;&lt;keyword&gt;*Nursing Homes&lt;/keyword&gt;&lt;keyword&gt;*Patient Satisfaction&lt;/keyword&gt;&lt;keyword&gt;*Quality of Health Care&lt;/keyword&gt;&lt;keyword&gt;Sweden&lt;/keyword&gt;&lt;/keywords&gt;&lt;dates&gt;&lt;year&gt;2009&lt;/year&gt;&lt;pub-dates&gt;&lt;date&gt;Jun&lt;/date&gt;&lt;/pub-dates&gt;&lt;/dates&gt;&lt;isbn&gt;1471-6712 (Electronic)&amp;#xD;0283-9318 (Linking)&lt;/isbn&gt;&lt;accession-num&gt;19645809&lt;/accession-num&gt;&lt;urls&gt;&lt;related-urls&gt;&lt;url&gt;http://www.ncbi.nlm.nih.gov/entrez/query.fcgi?cmd=Retrieve&amp;amp;db=PubMed&amp;amp;dopt=Citation&amp;amp;list_uids=19645809&lt;/url&gt;&lt;/related-urls&gt;&lt;/urls&gt;&lt;electronic-resource-num&gt;SCS629 [pii]&amp;#xD;10.1111/j.1471-6712.2008.00629.x&lt;/electronic-resource-num&gt;&lt;language&gt;eng&lt;/language&gt;&lt;/record&gt;&lt;/Cite&gt;&lt;/EndNote&gt;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Harrefors, Savenstedt and Axelsson </w:t>
            </w:r>
            <w:r w:rsidR="002B0DE7">
              <w:rPr>
                <w:rFonts w:ascii="Arial Narrow" w:hAnsi="Arial Narrow"/>
                <w:noProof/>
                <w:sz w:val="20"/>
                <w:szCs w:val="20"/>
                <w:lang w:val="en-US"/>
              </w:rPr>
              <w:t>(</w:t>
            </w:r>
            <w:r w:rsidRPr="00126A1B">
              <w:rPr>
                <w:rFonts w:ascii="Arial Narrow" w:hAnsi="Arial Narrow"/>
                <w:noProof/>
                <w:sz w:val="20"/>
                <w:szCs w:val="20"/>
                <w:lang w:val="en-US"/>
              </w:rPr>
              <w:t>2009)</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4C094C">
            <w:pPr>
              <w:jc w:val="center"/>
              <w:rPr>
                <w:rFonts w:ascii="Arial Narrow" w:hAnsi="Arial Narrow"/>
                <w:sz w:val="20"/>
                <w:szCs w:val="20"/>
                <w:lang w:val="en-US"/>
              </w:rPr>
            </w:pPr>
            <w:r w:rsidRPr="00126A1B">
              <w:rPr>
                <w:rFonts w:ascii="Arial Narrow" w:hAnsi="Arial Narrow"/>
                <w:sz w:val="20"/>
                <w:szCs w:val="20"/>
                <w:lang w:val="en-US"/>
              </w:rPr>
              <w:t>3</w:t>
            </w:r>
          </w:p>
        </w:tc>
        <w:tc>
          <w:tcPr>
            <w:tcW w:w="8152" w:type="dxa"/>
            <w:tcBorders>
              <w:top w:val="single" w:sz="4" w:space="0" w:color="FFFFFF" w:themeColor="background1"/>
              <w:left w:val="single" w:sz="4" w:space="0" w:color="FFFFFF" w:themeColor="background1"/>
              <w:bottom w:val="nil"/>
              <w:right w:val="single" w:sz="4" w:space="0" w:color="FFFFFF" w:themeColor="background1"/>
            </w:tcBorders>
          </w:tcPr>
          <w:p w:rsidR="009A215B" w:rsidRPr="00126A1B" w:rsidRDefault="009A215B" w:rsidP="00BC12FA">
            <w:pPr>
              <w:jc w:val="both"/>
              <w:rPr>
                <w:rFonts w:ascii="Arial Narrow" w:hAnsi="Arial Narrow"/>
                <w:sz w:val="20"/>
                <w:szCs w:val="20"/>
                <w:lang w:val="en-US"/>
              </w:rPr>
            </w:pPr>
            <w:r w:rsidRPr="00126A1B">
              <w:rPr>
                <w:rFonts w:ascii="Arial Narrow" w:hAnsi="Arial Narrow"/>
                <w:sz w:val="20"/>
                <w:szCs w:val="20"/>
                <w:lang w:val="en-US"/>
              </w:rPr>
              <w:t>The scenarios were designed to provide a picture of situations where the participant was in need of care and where the situation was</w:t>
            </w:r>
            <w:r w:rsidR="00F40FB3" w:rsidRPr="00126A1B">
              <w:rPr>
                <w:rFonts w:ascii="Arial Narrow" w:hAnsi="Arial Narrow"/>
                <w:sz w:val="20"/>
                <w:szCs w:val="20"/>
                <w:lang w:val="en-US"/>
              </w:rPr>
              <w:t xml:space="preserve"> stepwise becoming more</w:t>
            </w:r>
            <w:r w:rsidRPr="00126A1B">
              <w:rPr>
                <w:rFonts w:ascii="Arial Narrow" w:hAnsi="Arial Narrow"/>
                <w:sz w:val="20"/>
                <w:szCs w:val="20"/>
                <w:lang w:val="en-US"/>
              </w:rPr>
              <w:t xml:space="preserve"> complicated.</w:t>
            </w:r>
            <w:r w:rsidRPr="00126A1B">
              <w:rPr>
                <w:rFonts w:ascii="Arial Narrow" w:hAnsi="Arial Narrow"/>
                <w:i/>
                <w:sz w:val="20"/>
                <w:szCs w:val="20"/>
                <w:lang w:val="en-US"/>
              </w:rPr>
              <w:t xml:space="preserve"> “</w:t>
            </w:r>
            <w:r w:rsidRPr="00126A1B">
              <w:rPr>
                <w:rFonts w:ascii="Arial Narrow" w:hAnsi="Arial Narrow"/>
                <w:b/>
                <w:i/>
                <w:sz w:val="20"/>
                <w:szCs w:val="20"/>
                <w:lang w:val="en-US"/>
              </w:rPr>
              <w:t>First</w:t>
            </w:r>
            <w:r w:rsidRPr="00126A1B">
              <w:rPr>
                <w:rFonts w:ascii="Arial Narrow" w:hAnsi="Arial Narrow"/>
                <w:i/>
                <w:sz w:val="20"/>
                <w:szCs w:val="20"/>
                <w:lang w:val="en-US"/>
              </w:rPr>
              <w:t xml:space="preserve"> </w:t>
            </w:r>
            <w:r w:rsidRPr="00126A1B">
              <w:rPr>
                <w:rFonts w:ascii="Arial Narrow" w:hAnsi="Arial Narrow"/>
                <w:b/>
                <w:i/>
                <w:sz w:val="20"/>
                <w:szCs w:val="20"/>
                <w:lang w:val="en-US"/>
              </w:rPr>
              <w:t>step</w:t>
            </w:r>
            <w:r w:rsidRPr="00126A1B">
              <w:rPr>
                <w:rFonts w:ascii="Arial Narrow" w:hAnsi="Arial Narrow"/>
                <w:i/>
                <w:sz w:val="20"/>
                <w:szCs w:val="20"/>
                <w:lang w:val="en-US"/>
              </w:rPr>
              <w:t xml:space="preserve"> was “little need of care, healthy partner at home” and was presented as a situation “where you are doing fine but cannot take care of personal hygiene”. </w:t>
            </w:r>
            <w:r w:rsidRPr="00126A1B">
              <w:rPr>
                <w:rFonts w:ascii="Arial Narrow" w:hAnsi="Arial Narrow"/>
                <w:b/>
                <w:i/>
                <w:sz w:val="20"/>
                <w:szCs w:val="20"/>
                <w:lang w:val="en-US"/>
              </w:rPr>
              <w:t>Second step</w:t>
            </w:r>
            <w:r w:rsidRPr="00126A1B">
              <w:rPr>
                <w:rFonts w:ascii="Arial Narrow" w:hAnsi="Arial Narrow"/>
                <w:i/>
                <w:sz w:val="20"/>
                <w:szCs w:val="20"/>
                <w:lang w:val="en-US"/>
              </w:rPr>
              <w:t xml:space="preserve">, “dependent of care, healthy partner at home” was presented as a situation “with several bodily dysfunctions and totally dependent of care from others”. The </w:t>
            </w:r>
            <w:r w:rsidRPr="00126A1B">
              <w:rPr>
                <w:rFonts w:ascii="Arial Narrow" w:hAnsi="Arial Narrow"/>
                <w:b/>
                <w:i/>
                <w:sz w:val="20"/>
                <w:szCs w:val="20"/>
                <w:lang w:val="en-US"/>
              </w:rPr>
              <w:t>last step</w:t>
            </w:r>
            <w:r w:rsidRPr="00126A1B">
              <w:rPr>
                <w:rFonts w:ascii="Arial Narrow" w:hAnsi="Arial Narrow"/>
                <w:i/>
                <w:sz w:val="20"/>
                <w:szCs w:val="20"/>
                <w:lang w:val="en-US"/>
              </w:rPr>
              <w:t xml:space="preserve"> was “dependent of care, no partner at home” and was presented as a situation “with several bodily dysfunctions and totally dependent of care from others</w:t>
            </w:r>
            <w:r w:rsidRPr="00126A1B">
              <w:rPr>
                <w:rFonts w:ascii="Arial Narrow" w:hAnsi="Arial Narrow"/>
                <w:sz w:val="20"/>
                <w:szCs w:val="20"/>
                <w:lang w:val="en-US"/>
              </w:rPr>
              <w:t xml:space="preserve">”.” (p.354-55)  </w:t>
            </w:r>
          </w:p>
        </w:tc>
      </w:tr>
      <w:tr w:rsidR="009A215B" w:rsidRPr="00446894" w:rsidTr="004447DF">
        <w:trPr>
          <w:trHeight w:val="394"/>
        </w:trPr>
        <w:tc>
          <w:tcPr>
            <w:tcW w:w="14262" w:type="dxa"/>
            <w:gridSpan w:val="8"/>
            <w:tcBorders>
              <w:top w:val="nil"/>
              <w:left w:val="nil"/>
              <w:bottom w:val="nil"/>
              <w:right w:val="nil"/>
            </w:tcBorders>
            <w:vAlign w:val="center"/>
          </w:tcPr>
          <w:p w:rsidR="009A215B" w:rsidRPr="00126A1B" w:rsidRDefault="009A215B" w:rsidP="00BC12FA">
            <w:pPr>
              <w:jc w:val="both"/>
              <w:rPr>
                <w:rFonts w:ascii="Arial Narrow" w:hAnsi="Arial Narrow"/>
                <w:sz w:val="20"/>
                <w:szCs w:val="20"/>
                <w:lang w:val="en-US"/>
              </w:rPr>
            </w:pPr>
            <w:r w:rsidRPr="00126A1B">
              <w:rPr>
                <w:rFonts w:ascii="Arial Narrow" w:hAnsi="Arial Narrow"/>
                <w:b/>
                <w:sz w:val="20"/>
                <w:szCs w:val="20"/>
                <w:lang w:val="en-US"/>
              </w:rPr>
              <w:t>Quantitative</w:t>
            </w:r>
            <w:r w:rsidR="00EC7BB3" w:rsidRPr="00126A1B">
              <w:rPr>
                <w:rFonts w:ascii="Arial Narrow" w:hAnsi="Arial Narrow"/>
                <w:b/>
                <w:sz w:val="20"/>
                <w:szCs w:val="20"/>
                <w:lang w:val="en-US"/>
              </w:rPr>
              <w:t xml:space="preserve"> Studies </w:t>
            </w:r>
            <w:r w:rsidR="00F02EAB" w:rsidRPr="00126A1B">
              <w:rPr>
                <w:rFonts w:ascii="Arial Narrow" w:hAnsi="Arial Narrow"/>
                <w:sz w:val="20"/>
                <w:szCs w:val="20"/>
                <w:lang w:val="en-US"/>
              </w:rPr>
              <w:t>(n=20</w:t>
            </w:r>
            <w:r w:rsidR="004B2979" w:rsidRPr="00126A1B">
              <w:rPr>
                <w:rFonts w:ascii="Arial Narrow" w:hAnsi="Arial Narrow"/>
                <w:sz w:val="20"/>
                <w:szCs w:val="20"/>
                <w:lang w:val="en-US"/>
              </w:rPr>
              <w:t>)</w:t>
            </w:r>
          </w:p>
        </w:tc>
      </w:tr>
      <w:tr w:rsidR="00EC7BB3" w:rsidRPr="00880650" w:rsidTr="004447DF">
        <w:trPr>
          <w:trHeight w:val="1112"/>
        </w:trPr>
        <w:tc>
          <w:tcPr>
            <w:tcW w:w="2268"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F06F4B" w:rsidP="00BC12FA">
            <w:pPr>
              <w:rPr>
                <w:rFonts w:ascii="Arial Narrow" w:hAnsi="Arial Narrow"/>
                <w:sz w:val="20"/>
                <w:szCs w:val="20"/>
                <w:lang w:val="en-US"/>
              </w:rPr>
            </w:pPr>
            <w:r w:rsidRPr="00126A1B">
              <w:rPr>
                <w:rFonts w:ascii="Arial Narrow" w:hAnsi="Arial Narrow"/>
                <w:sz w:val="20"/>
                <w:szCs w:val="20"/>
                <w:lang w:val="en-US"/>
              </w:rPr>
              <w:fldChar w:fldCharType="begin"/>
            </w:r>
            <w:r w:rsidR="00BC12FA" w:rsidRPr="00126A1B">
              <w:rPr>
                <w:rFonts w:ascii="Arial Narrow" w:hAnsi="Arial Narrow"/>
                <w:sz w:val="20"/>
                <w:szCs w:val="20"/>
                <w:lang w:val="en-US"/>
              </w:rPr>
              <w:instrText xml:space="preserve"> ADDIN EN.CITE &lt;EndNote&gt;&lt;Cite&gt;&lt;Author&gt;Matsumoto&lt;/Author&gt;&lt;Year&gt;2015&lt;/Year&gt;&lt;RecNum&gt;496&lt;/RecNum&gt;&lt;DisplayText&gt;(Matsumoto&lt;style face="italic"&gt; et al.&lt;/style&gt; 2015)&lt;/DisplayText&gt;&lt;record&gt;&lt;rec-number&gt;496&lt;/rec-number&gt;&lt;foreign-keys&gt;&lt;key app="EN" db-id="2w0tar5eyr9xrkevas9v09w6e0fepzaw0zdx" timestamp="1470909153"&gt;496&lt;/key&gt;&lt;/foreign-keys&gt;&lt;ref-type name="Journal Article"&gt;17&lt;/ref-type&gt;&lt;contributors&gt;&lt;authors&gt;&lt;author&gt;Matsumoto, Hiroshige&lt;/author&gt;&lt;author&gt;Naruse, Takashi&lt;/author&gt;&lt;author&gt;Sakai, Mahiro&lt;/author&gt;&lt;author&gt;Nagata, Satoko&lt;/author&gt;&lt;/authors&gt;&lt;/contributors&gt;&lt;titles&gt;&lt;title&gt;Who prefers to age in place? Cross-sectional survey of middle-aged people in Japan&lt;/title&gt;&lt;secondary-title&gt;Geriatr Gerontol Int&lt;/secondary-title&gt;&lt;/titles&gt;&lt;periodical&gt;&lt;full-title&gt;Geriatr Gerontol Int&lt;/full-title&gt;&lt;/periodical&gt;&lt;dates&gt;&lt;year&gt;2015&lt;/year&gt;&lt;/dates&gt;&lt;isbn&gt;1447-0594&lt;/isbn&gt;&lt;accession-num&gt;25981233&lt;/accession-num&gt;&lt;label&gt;ENG&lt;/label&gt;&lt;urls&gt;&lt;related-urls&gt;&lt;url&gt;http://dx.doi.org/10.1111/ggi.12503&lt;/url&gt;&lt;/related-urls&gt;&lt;/urls&gt;&lt;electronic-resource-num&gt;10.1111/ggi.12503&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00BC12FA" w:rsidRPr="00126A1B">
              <w:rPr>
                <w:rFonts w:ascii="Arial Narrow" w:hAnsi="Arial Narrow"/>
                <w:noProof/>
                <w:sz w:val="20"/>
                <w:szCs w:val="20"/>
                <w:lang w:val="en-US"/>
              </w:rPr>
              <w:t>Matsumoto</w:t>
            </w:r>
            <w:r w:rsidR="00BC12FA" w:rsidRPr="00126A1B">
              <w:rPr>
                <w:rFonts w:ascii="Arial Narrow" w:hAnsi="Arial Narrow"/>
                <w:i/>
                <w:noProof/>
                <w:sz w:val="20"/>
                <w:szCs w:val="20"/>
                <w:lang w:val="en-US"/>
              </w:rPr>
              <w:t xml:space="preserve"> et al.</w:t>
            </w:r>
            <w:r w:rsidR="00BC12FA"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00BC12FA" w:rsidRPr="00126A1B">
              <w:rPr>
                <w:rFonts w:ascii="Arial Narrow" w:hAnsi="Arial Narrow"/>
                <w:noProof/>
                <w:sz w:val="20"/>
                <w:szCs w:val="20"/>
                <w:lang w:val="en-US"/>
              </w:rPr>
              <w:t>2015)</w:t>
            </w:r>
            <w:r w:rsidRPr="00126A1B">
              <w:rPr>
                <w:rFonts w:ascii="Arial Narrow" w:hAnsi="Arial Narrow"/>
                <w:sz w:val="20"/>
                <w:szCs w:val="20"/>
                <w:lang w:val="en-US"/>
              </w:rPr>
              <w:fldChar w:fldCharType="end"/>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2D41F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2D41F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2D41FB"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2D41FB"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4A3B80"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4A3B80" w:rsidP="004C094C">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nil"/>
              <w:left w:val="single" w:sz="4" w:space="0" w:color="FFFFFF" w:themeColor="background1"/>
              <w:bottom w:val="single" w:sz="4" w:space="0" w:color="FFFFFF" w:themeColor="background1"/>
              <w:right w:val="single" w:sz="4" w:space="0" w:color="FFFFFF" w:themeColor="background1"/>
            </w:tcBorders>
          </w:tcPr>
          <w:p w:rsidR="00EC7BB3" w:rsidRPr="00126A1B" w:rsidRDefault="00EC7BB3" w:rsidP="00BC12FA">
            <w:pPr>
              <w:jc w:val="both"/>
              <w:rPr>
                <w:rFonts w:ascii="Arial Narrow" w:hAnsi="Arial Narrow"/>
                <w:sz w:val="20"/>
                <w:szCs w:val="20"/>
                <w:lang w:val="en-US"/>
              </w:rPr>
            </w:pPr>
            <w:r w:rsidRPr="00126A1B">
              <w:rPr>
                <w:rFonts w:ascii="Arial Narrow" w:hAnsi="Arial Narrow"/>
                <w:sz w:val="20"/>
                <w:szCs w:val="20"/>
                <w:lang w:val="en-US"/>
              </w:rPr>
              <w:t xml:space="preserve">The study used two stages of </w:t>
            </w:r>
            <w:r w:rsidR="00880650" w:rsidRPr="00126A1B">
              <w:rPr>
                <w:rFonts w:ascii="Arial Narrow" w:hAnsi="Arial Narrow"/>
                <w:sz w:val="20"/>
                <w:szCs w:val="20"/>
                <w:lang w:val="en-US"/>
              </w:rPr>
              <w:t xml:space="preserve">hypothetical </w:t>
            </w:r>
            <w:r w:rsidRPr="00126A1B">
              <w:rPr>
                <w:rFonts w:ascii="Arial Narrow" w:hAnsi="Arial Narrow"/>
                <w:sz w:val="20"/>
                <w:szCs w:val="20"/>
                <w:lang w:val="en-US"/>
              </w:rPr>
              <w:t xml:space="preserve">frailty to investigate </w:t>
            </w:r>
            <w:r w:rsidR="002D41FB" w:rsidRPr="00126A1B">
              <w:rPr>
                <w:rFonts w:ascii="Arial Narrow" w:hAnsi="Arial Narrow"/>
                <w:sz w:val="20"/>
                <w:szCs w:val="20"/>
                <w:lang w:val="en-US"/>
              </w:rPr>
              <w:t xml:space="preserve">preferences. </w:t>
            </w:r>
            <w:r w:rsidR="002D41FB" w:rsidRPr="00126A1B">
              <w:rPr>
                <w:rFonts w:ascii="Arial Narrow" w:hAnsi="Arial Narrow"/>
                <w:b/>
                <w:sz w:val="20"/>
                <w:szCs w:val="20"/>
                <w:lang w:val="en-US"/>
              </w:rPr>
              <w:t>Unable to walk vignette</w:t>
            </w:r>
            <w:r w:rsidR="002D41FB" w:rsidRPr="00126A1B">
              <w:rPr>
                <w:rFonts w:ascii="Arial Narrow" w:hAnsi="Arial Narrow"/>
                <w:sz w:val="20"/>
                <w:szCs w:val="20"/>
                <w:lang w:val="en-US"/>
              </w:rPr>
              <w:t xml:space="preserve">: </w:t>
            </w:r>
            <w:r w:rsidR="002D41FB" w:rsidRPr="00126A1B">
              <w:rPr>
                <w:rFonts w:ascii="Arial Narrow" w:hAnsi="Arial Narrow"/>
                <w:i/>
                <w:sz w:val="20"/>
                <w:szCs w:val="20"/>
                <w:lang w:val="en-US"/>
              </w:rPr>
              <w:t>“If you cannot walk outside alone, which means you need a wheelchair or another’s assistance to go out, where would you prefer to live?”</w:t>
            </w:r>
            <w:r w:rsidR="002D41FB" w:rsidRPr="00126A1B">
              <w:rPr>
                <w:rFonts w:ascii="Arial Narrow" w:hAnsi="Arial Narrow"/>
                <w:sz w:val="20"/>
                <w:szCs w:val="20"/>
                <w:lang w:val="en-US"/>
              </w:rPr>
              <w:t xml:space="preserve"> Respondents indicating that they would not move were subsequently asked a second question in which the help/care need is increased. </w:t>
            </w:r>
            <w:r w:rsidR="002D41FB" w:rsidRPr="00126A1B">
              <w:rPr>
                <w:rFonts w:ascii="Arial Narrow" w:hAnsi="Arial Narrow"/>
                <w:b/>
                <w:sz w:val="20"/>
                <w:szCs w:val="20"/>
                <w:lang w:val="en-US"/>
              </w:rPr>
              <w:t>Bedridden vignette</w:t>
            </w:r>
            <w:r w:rsidR="002D41FB" w:rsidRPr="00126A1B">
              <w:rPr>
                <w:rFonts w:ascii="Arial Narrow" w:hAnsi="Arial Narrow"/>
                <w:sz w:val="20"/>
                <w:szCs w:val="20"/>
                <w:lang w:val="en-US"/>
              </w:rPr>
              <w:t xml:space="preserve">: </w:t>
            </w:r>
            <w:r w:rsidR="002D41FB" w:rsidRPr="00126A1B">
              <w:rPr>
                <w:rFonts w:ascii="Arial Narrow" w:hAnsi="Arial Narrow"/>
                <w:i/>
                <w:sz w:val="20"/>
                <w:szCs w:val="20"/>
                <w:lang w:val="en-US"/>
              </w:rPr>
              <w:t xml:space="preserve">“If you are bedridden, which means you cannot sit up alone, where would you prefer to live?” </w:t>
            </w:r>
            <w:r w:rsidR="002D41FB" w:rsidRPr="00126A1B">
              <w:rPr>
                <w:rFonts w:ascii="Arial Narrow" w:hAnsi="Arial Narrow"/>
                <w:sz w:val="20"/>
                <w:szCs w:val="20"/>
                <w:lang w:val="en-US"/>
              </w:rPr>
              <w:t xml:space="preserve">(p.2)    </w:t>
            </w:r>
          </w:p>
        </w:tc>
      </w:tr>
      <w:tr w:rsidR="00F221C4" w:rsidRPr="00880650" w:rsidTr="004447DF">
        <w:trPr>
          <w:trHeight w:val="505"/>
        </w:trPr>
        <w:tc>
          <w:tcPr>
            <w:tcW w:w="2268"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&lt;EndNote&gt;&lt;Cite&gt;&lt;Author&gt;Werner&lt;/Author&gt;&lt;Year&gt;2014&lt;/Year&gt;&lt;RecNum&gt;493&lt;/RecNum&gt;&lt;DisplayText&gt;(Werner and Segel-Karpas 2014)&lt;/DisplayText&gt;&lt;record&gt;&lt;rec-number&gt;493&lt;/rec-number&gt;&lt;foreign-keys&gt;&lt;key app="EN" db-id="2w0tar5eyr9xrkevas9v09w6e0fepzaw0zdx" timestamp="1470666333"&gt;493&lt;/key&gt;&lt;/foreign-keys&gt;&lt;ref-type name="Journal Article"&gt;17&lt;/ref-type&gt;&lt;contributors&gt;&lt;authors&gt;&lt;author&gt;Werner, Perla&lt;/author&gt;&lt;author&gt;Segel-Karpas, Dikla&lt;/author&gt;&lt;/authors&gt;&lt;/contributors&gt;&lt;titles&gt;&lt;title&gt;Factors Associated With Preferences for Institutionalized Care in Elderly Persons: Comparing Hypothetical Conditions of Permanent Disability and Alzheimer&amp;apos;s Disease&lt;/title&gt;&lt;secondary-title&gt;J Appl Gerontol&lt;/secondary-title&gt;&lt;/titles&gt;&lt;periodical&gt;&lt;full-title&gt;J Appl Gerontol&lt;/full-title&gt;&lt;abbr-1&gt;Journal of applied gerontology : the official journal of the Southern Gerontological Society&lt;/abbr-1&gt;&lt;/periodical&gt;&lt;dates&gt;&lt;year&gt;2014&lt;/year&gt;&lt;/dates&gt;&lt;isbn&gt;1552-4523&lt;/isbn&gt;&lt;accession-num&gt;25245385&lt;/accession-num&gt;&lt;label&gt;ENG&lt;/label&gt;&lt;urls&gt;&lt;related-urls&gt;&lt;url&gt;http://dx.doi.org/10.1177/0733464814546041&lt;/url&gt;&lt;/related-urls&gt;&lt;/urls&gt;&lt;electronic-resource-num&gt;10.1177/0733464814546041&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Werner and Segel-Karpas </w:t>
            </w:r>
            <w:r w:rsidR="002B0DE7">
              <w:rPr>
                <w:rFonts w:ascii="Arial Narrow" w:hAnsi="Arial Narrow"/>
                <w:noProof/>
                <w:sz w:val="20"/>
                <w:szCs w:val="20"/>
                <w:lang w:val="en-US"/>
              </w:rPr>
              <w:t>(</w:t>
            </w:r>
            <w:r w:rsidRPr="00126A1B">
              <w:rPr>
                <w:rFonts w:ascii="Arial Narrow" w:hAnsi="Arial Narrow"/>
                <w:noProof/>
                <w:sz w:val="20"/>
                <w:szCs w:val="20"/>
                <w:lang w:val="en-US"/>
              </w:rPr>
              <w:t>2014)</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FE258E"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FE258E"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FE258E"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FE258E" w:rsidP="004C094C">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962D28" w:rsidP="004C094C">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962D28" w:rsidP="004C094C">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nil"/>
              <w:right w:val="single" w:sz="4" w:space="0" w:color="FFFFFF" w:themeColor="background1"/>
            </w:tcBorders>
          </w:tcPr>
          <w:p w:rsidR="00F221C4" w:rsidRPr="00126A1B" w:rsidRDefault="00FE258E" w:rsidP="00BC12FA">
            <w:pPr>
              <w:jc w:val="both"/>
              <w:rPr>
                <w:rFonts w:ascii="Arial Narrow" w:hAnsi="Arial Narrow"/>
                <w:sz w:val="20"/>
                <w:szCs w:val="20"/>
                <w:lang w:val="en-US"/>
              </w:rPr>
            </w:pPr>
            <w:r w:rsidRPr="00126A1B">
              <w:rPr>
                <w:rFonts w:ascii="Arial Narrow" w:hAnsi="Arial Narrow"/>
                <w:sz w:val="20"/>
                <w:szCs w:val="20"/>
                <w:lang w:val="en-US"/>
              </w:rPr>
              <w:t xml:space="preserve">The study examined the respondent’s willingness to move to a nursing home or to be cared for at home in relation to two hypothetical situations: </w:t>
            </w:r>
            <w:r w:rsidRPr="00126A1B">
              <w:rPr>
                <w:rFonts w:ascii="Arial Narrow" w:hAnsi="Arial Narrow"/>
                <w:i/>
                <w:sz w:val="20"/>
                <w:szCs w:val="20"/>
                <w:lang w:val="en-US"/>
              </w:rPr>
              <w:t>“</w:t>
            </w:r>
            <w:r w:rsidRPr="00126A1B">
              <w:rPr>
                <w:rFonts w:ascii="Arial Narrow" w:hAnsi="Arial Narrow"/>
                <w:b/>
                <w:i/>
                <w:sz w:val="20"/>
                <w:szCs w:val="20"/>
                <w:lang w:val="en-US"/>
              </w:rPr>
              <w:t>becoming permanently</w:t>
            </w:r>
            <w:r w:rsidR="00BB30A8" w:rsidRPr="00126A1B">
              <w:rPr>
                <w:rFonts w:ascii="Arial Narrow" w:hAnsi="Arial Narrow"/>
                <w:b/>
                <w:i/>
                <w:sz w:val="20"/>
                <w:szCs w:val="20"/>
                <w:lang w:val="en-US"/>
              </w:rPr>
              <w:t xml:space="preserve"> physically</w:t>
            </w:r>
            <w:r w:rsidRPr="00126A1B">
              <w:rPr>
                <w:rFonts w:ascii="Arial Narrow" w:hAnsi="Arial Narrow"/>
                <w:b/>
                <w:i/>
                <w:sz w:val="20"/>
                <w:szCs w:val="20"/>
                <w:lang w:val="en-US"/>
              </w:rPr>
              <w:t xml:space="preserve"> disabled</w:t>
            </w:r>
            <w:r w:rsidRPr="00126A1B">
              <w:rPr>
                <w:rFonts w:ascii="Arial Narrow" w:hAnsi="Arial Narrow"/>
                <w:i/>
                <w:sz w:val="20"/>
                <w:szCs w:val="20"/>
                <w:lang w:val="en-US"/>
              </w:rPr>
              <w:t xml:space="preserve"> and </w:t>
            </w:r>
            <w:r w:rsidRPr="00126A1B">
              <w:rPr>
                <w:rFonts w:ascii="Arial Narrow" w:hAnsi="Arial Narrow"/>
                <w:b/>
                <w:i/>
                <w:sz w:val="20"/>
                <w:szCs w:val="20"/>
                <w:lang w:val="en-US"/>
              </w:rPr>
              <w:t>being diagnosed with Alzheimer’s disease</w:t>
            </w:r>
            <w:r w:rsidRPr="00126A1B">
              <w:rPr>
                <w:rFonts w:ascii="Arial Narrow" w:hAnsi="Arial Narrow"/>
                <w:i/>
                <w:sz w:val="20"/>
                <w:szCs w:val="20"/>
                <w:lang w:val="en-US"/>
              </w:rPr>
              <w:t xml:space="preserve"> </w:t>
            </w:r>
            <w:r w:rsidRPr="00126A1B">
              <w:rPr>
                <w:rFonts w:ascii="Arial Narrow" w:hAnsi="Arial Narrow"/>
                <w:b/>
                <w:i/>
                <w:sz w:val="20"/>
                <w:szCs w:val="20"/>
                <w:lang w:val="en-US"/>
              </w:rPr>
              <w:t>(AD)</w:t>
            </w:r>
            <w:r w:rsidRPr="00126A1B">
              <w:rPr>
                <w:rFonts w:ascii="Arial Narrow" w:hAnsi="Arial Narrow"/>
                <w:i/>
                <w:sz w:val="20"/>
                <w:szCs w:val="20"/>
                <w:lang w:val="en-US"/>
              </w:rPr>
              <w:t xml:space="preserve">.” </w:t>
            </w:r>
            <w:r w:rsidR="00BB30A8" w:rsidRPr="00126A1B">
              <w:rPr>
                <w:rFonts w:ascii="Arial Narrow" w:hAnsi="Arial Narrow"/>
                <w:sz w:val="20"/>
                <w:szCs w:val="20"/>
                <w:lang w:val="en-US"/>
              </w:rPr>
              <w:t>(p.449</w:t>
            </w:r>
            <w:r w:rsidRPr="00126A1B">
              <w:rPr>
                <w:rFonts w:ascii="Arial Narrow" w:hAnsi="Arial Narrow"/>
                <w:sz w:val="20"/>
                <w:szCs w:val="20"/>
                <w:lang w:val="en-US"/>
              </w:rPr>
              <w:t>)</w:t>
            </w:r>
          </w:p>
        </w:tc>
      </w:tr>
      <w:tr w:rsidR="00CE53E7" w:rsidRPr="00CE53E7" w:rsidTr="004447DF">
        <w:trPr>
          <w:trHeight w:val="505"/>
        </w:trPr>
        <w:tc>
          <w:tcPr>
            <w:tcW w:w="2268" w:type="dxa"/>
            <w:tcBorders>
              <w:top w:val="nil"/>
              <w:left w:val="nil"/>
              <w:bottom w:val="nil"/>
              <w:right w:val="nil"/>
            </w:tcBorders>
          </w:tcPr>
          <w:p w:rsidR="00CE53E7" w:rsidRPr="00126A1B" w:rsidRDefault="00BC12FA" w:rsidP="00BC12FA">
            <w:pPr>
              <w:rPr>
                <w:rFonts w:ascii="Arial Narrow" w:hAnsi="Arial Narrow"/>
                <w:sz w:val="20"/>
                <w:szCs w:val="20"/>
                <w:vertAlign w:val="superscript"/>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&lt;EndNote&gt;&lt;Cite&gt;&lt;Author&gt;Callan&lt;/Author&gt;&lt;Year&gt;2015&lt;/Year&gt;&lt;RecNum&gt;416&lt;/RecNum&gt;&lt;DisplayText&gt;(Callan and O&amp;apos;Shea 2015)&lt;/DisplayText&gt;&lt;record&gt;&lt;rec-number&gt;416&lt;/rec-number&gt;&lt;foreign-keys&gt;&lt;key app="EN" db-id="2w0tar5eyr9xrkevas9v09w6e0fepzaw0zdx" timestamp="1422888528"&gt;416&lt;/key&gt;&lt;/foreign-keys&gt;&lt;ref-type name="Journal Article"&gt;17&lt;/ref-type&gt;&lt;contributors&gt;&lt;authors&gt;&lt;author&gt;Callan, A.&lt;/author&gt;&lt;author&gt;O&amp;apos;Shea, E.&lt;/author&gt;&lt;/authors&gt;&lt;/contributors&gt;&lt;auth-address&gt;Irish Centre for Social Gerontology, J.E. Cairnes School of Business and Economics, National University of Ireland, Galway, Ireland. Electronic address: aoife.callan@nuigalway.ie.&amp;#xD;Irish Centre for Social Gerontology, J.E. Cairnes School of Business and Economics, National University of Ireland, Galway, Ireland.&lt;/auth-address&gt;&lt;titles&gt;&lt;title&gt;Willingness to pay for telecare programmes to support independent living: Results from a contingent valuation study&lt;/title&gt;&lt;secondary-title&gt;Soc Sci Med&lt;/secondary-title&gt;&lt;/titles&gt;&lt;periodical&gt;&lt;full-title&gt;Soc Sci Med&lt;/full-title&gt;&lt;/periodical&gt;&lt;pages&gt;94-102&lt;/pages&gt;&lt;volume&gt;124&lt;/volume&gt;&lt;edition&gt;2014/12/03&lt;/edition&gt;&lt;dates&gt;&lt;year&gt;2015&lt;/year&gt;&lt;pub-dates&gt;&lt;date&gt;Jan&lt;/date&gt;&lt;/pub-dates&gt;&lt;/dates&gt;&lt;isbn&gt;1873-5347 (Electronic)&amp;#xD;0277-9536 (Linking)&lt;/isbn&gt;&lt;accession-num&gt;25461866&lt;/accession-num&gt;&lt;urls&gt;&lt;related-urls&gt;&lt;url&gt;http://www.ncbi.nlm.nih.gov/entrez/query.fcgi?cmd=Retrieve&amp;amp;db=PubMed&amp;amp;dopt=Citation&amp;amp;list_uids=25461866&lt;/url&gt;&lt;/related-urls&gt;&lt;/urls&gt;&lt;electronic-resource-num&gt;S0277-9536(14)00725-4 [pii]&amp;#xD;10.1016/j.socscimed.2014.11.002&lt;/electronic-resource-num&gt;&lt;language&gt;eng&lt;/language&gt;&lt;/record&gt;&lt;/Cite&gt;&lt;/EndNote&gt;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Callan and O'Shea </w:t>
            </w:r>
            <w:r w:rsidR="002B0DE7">
              <w:rPr>
                <w:rFonts w:ascii="Arial Narrow" w:hAnsi="Arial Narrow"/>
                <w:noProof/>
                <w:sz w:val="20"/>
                <w:szCs w:val="20"/>
                <w:lang w:val="en-US"/>
              </w:rPr>
              <w:t>(</w:t>
            </w:r>
            <w:r w:rsidRPr="00126A1B">
              <w:rPr>
                <w:rFonts w:ascii="Arial Narrow" w:hAnsi="Arial Narrow"/>
                <w:noProof/>
                <w:sz w:val="20"/>
                <w:szCs w:val="20"/>
                <w:lang w:val="en-US"/>
              </w:rPr>
              <w:t>2015)</w:t>
            </w:r>
            <w:r w:rsidRPr="00126A1B">
              <w:rPr>
                <w:rFonts w:ascii="Arial Narrow" w:hAnsi="Arial Narrow"/>
                <w:sz w:val="20"/>
                <w:szCs w:val="20"/>
                <w:lang w:val="en-US"/>
              </w:rPr>
              <w:fldChar w:fldCharType="end"/>
            </w:r>
            <w:r w:rsidR="00D815AD" w:rsidRPr="00126A1B">
              <w:rPr>
                <w:rFonts w:ascii="Arial Narrow" w:hAnsi="Arial Narrow"/>
                <w:sz w:val="20"/>
                <w:szCs w:val="20"/>
                <w:vertAlign w:val="superscript"/>
                <w:lang w:val="en-US"/>
              </w:rPr>
              <w:t>3</w:t>
            </w:r>
          </w:p>
        </w:tc>
        <w:tc>
          <w:tcPr>
            <w:tcW w:w="645"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581"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645"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663"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654"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654" w:type="dxa"/>
            <w:tcBorders>
              <w:top w:val="nil"/>
              <w:left w:val="nil"/>
              <w:bottom w:val="nil"/>
              <w:right w:val="nil"/>
            </w:tcBorders>
          </w:tcPr>
          <w:p w:rsidR="00CE53E7" w:rsidRPr="00126A1B" w:rsidRDefault="00CE53E7" w:rsidP="004C094C">
            <w:pPr>
              <w:jc w:val="center"/>
              <w:rPr>
                <w:rFonts w:ascii="Arial Narrow" w:hAnsi="Arial Narrow"/>
                <w:sz w:val="20"/>
                <w:szCs w:val="20"/>
                <w:lang w:val="en-US"/>
              </w:rPr>
            </w:pPr>
          </w:p>
        </w:tc>
        <w:tc>
          <w:tcPr>
            <w:tcW w:w="8152" w:type="dxa"/>
            <w:tcBorders>
              <w:top w:val="nil"/>
              <w:left w:val="nil"/>
              <w:bottom w:val="nil"/>
              <w:right w:val="nil"/>
            </w:tcBorders>
          </w:tcPr>
          <w:p w:rsidR="00CE53E7" w:rsidRPr="00126A1B" w:rsidRDefault="00CE53E7" w:rsidP="00BC12FA">
            <w:pPr>
              <w:jc w:val="both"/>
              <w:rPr>
                <w:rFonts w:ascii="Arial Narrow" w:hAnsi="Arial Narrow"/>
                <w:sz w:val="20"/>
                <w:szCs w:val="20"/>
                <w:lang w:val="en-US"/>
              </w:rPr>
            </w:pPr>
            <w:r w:rsidRPr="00126A1B">
              <w:rPr>
                <w:rFonts w:ascii="Arial Narrow" w:hAnsi="Arial Narrow"/>
                <w:sz w:val="20"/>
                <w:szCs w:val="20"/>
                <w:lang w:val="en-US"/>
              </w:rPr>
              <w:t>The study evaluated pre</w:t>
            </w:r>
            <w:r w:rsidR="00B27480" w:rsidRPr="00126A1B">
              <w:rPr>
                <w:rFonts w:ascii="Arial Narrow" w:hAnsi="Arial Narrow"/>
                <w:sz w:val="20"/>
                <w:szCs w:val="20"/>
                <w:lang w:val="en-US"/>
              </w:rPr>
              <w:t>ferences for five LTC programs</w:t>
            </w:r>
            <w:r w:rsidR="00B813D7" w:rsidRPr="00126A1B">
              <w:rPr>
                <w:rFonts w:ascii="Arial Narrow" w:hAnsi="Arial Narrow"/>
                <w:sz w:val="20"/>
                <w:szCs w:val="20"/>
                <w:lang w:val="en-US"/>
              </w:rPr>
              <w:t>,</w:t>
            </w:r>
            <w:r w:rsidR="00E2227B" w:rsidRPr="00126A1B">
              <w:rPr>
                <w:rFonts w:ascii="Arial Narrow" w:hAnsi="Arial Narrow"/>
                <w:sz w:val="20"/>
                <w:szCs w:val="20"/>
                <w:lang w:val="en-US"/>
              </w:rPr>
              <w:t xml:space="preserve"> a “</w:t>
            </w:r>
            <w:r w:rsidR="00E2227B" w:rsidRPr="00126A1B">
              <w:rPr>
                <w:rFonts w:ascii="Arial Narrow" w:hAnsi="Arial Narrow"/>
                <w:i/>
                <w:sz w:val="20"/>
                <w:szCs w:val="20"/>
                <w:lang w:val="en-US"/>
              </w:rPr>
              <w:t>family care program</w:t>
            </w:r>
            <w:r w:rsidR="00E2227B" w:rsidRPr="00126A1B">
              <w:rPr>
                <w:rFonts w:ascii="Arial Narrow" w:hAnsi="Arial Narrow"/>
                <w:sz w:val="20"/>
                <w:szCs w:val="20"/>
                <w:lang w:val="en-US"/>
              </w:rPr>
              <w:t>” (cash payments), a “</w:t>
            </w:r>
            <w:r w:rsidR="00E2227B" w:rsidRPr="00126A1B">
              <w:rPr>
                <w:rFonts w:ascii="Arial Narrow" w:hAnsi="Arial Narrow"/>
                <w:i/>
                <w:sz w:val="20"/>
                <w:szCs w:val="20"/>
                <w:lang w:val="en-US"/>
              </w:rPr>
              <w:t>home care packages program</w:t>
            </w:r>
            <w:r w:rsidR="00AA5BEF" w:rsidRPr="00126A1B">
              <w:rPr>
                <w:rFonts w:ascii="Arial Narrow" w:hAnsi="Arial Narrow"/>
                <w:i/>
                <w:sz w:val="20"/>
                <w:szCs w:val="20"/>
                <w:lang w:val="en-US"/>
              </w:rPr>
              <w:t>”</w:t>
            </w:r>
            <w:r w:rsidR="00E2227B" w:rsidRPr="00126A1B">
              <w:rPr>
                <w:rFonts w:ascii="Arial Narrow" w:hAnsi="Arial Narrow"/>
                <w:sz w:val="20"/>
                <w:szCs w:val="20"/>
                <w:lang w:val="en-US"/>
              </w:rPr>
              <w:t xml:space="preserve"> (additional home care services), and three “telecare programs”. All programs aim to allow care dependent persons to remain at home. </w:t>
            </w:r>
            <w:r w:rsidRPr="00126A1B">
              <w:rPr>
                <w:rFonts w:ascii="Arial Narrow" w:hAnsi="Arial Narrow"/>
                <w:sz w:val="20"/>
                <w:szCs w:val="20"/>
                <w:lang w:val="en-US"/>
              </w:rPr>
              <w:t>Respondent</w:t>
            </w:r>
            <w:r w:rsidR="00B27480" w:rsidRPr="00126A1B">
              <w:rPr>
                <w:rFonts w:ascii="Arial Narrow" w:hAnsi="Arial Narrow"/>
                <w:sz w:val="20"/>
                <w:szCs w:val="20"/>
                <w:lang w:val="en-US"/>
              </w:rPr>
              <w:t>s</w:t>
            </w:r>
            <w:r w:rsidRPr="00126A1B">
              <w:rPr>
                <w:rFonts w:ascii="Arial Narrow" w:hAnsi="Arial Narrow"/>
                <w:sz w:val="20"/>
                <w:szCs w:val="20"/>
                <w:lang w:val="en-US"/>
              </w:rPr>
              <w:t xml:space="preserve"> were</w:t>
            </w:r>
            <w:r w:rsidR="00B27480" w:rsidRPr="00126A1B">
              <w:rPr>
                <w:rFonts w:ascii="Arial Narrow" w:hAnsi="Arial Narrow"/>
                <w:sz w:val="20"/>
                <w:szCs w:val="20"/>
                <w:lang w:val="en-US"/>
              </w:rPr>
              <w:t xml:space="preserve"> first given a description of</w:t>
            </w:r>
            <w:r w:rsidRPr="00126A1B">
              <w:rPr>
                <w:rFonts w:ascii="Arial Narrow" w:hAnsi="Arial Narrow"/>
                <w:sz w:val="20"/>
                <w:szCs w:val="20"/>
                <w:lang w:val="en-US"/>
              </w:rPr>
              <w:t xml:space="preserve"> the</w:t>
            </w:r>
            <w:r w:rsidR="00B27480" w:rsidRPr="00126A1B">
              <w:rPr>
                <w:rFonts w:ascii="Arial Narrow" w:hAnsi="Arial Narrow"/>
                <w:sz w:val="20"/>
                <w:szCs w:val="20"/>
                <w:lang w:val="en-US"/>
              </w:rPr>
              <w:t xml:space="preserve"> present</w:t>
            </w:r>
            <w:r w:rsidRPr="00126A1B">
              <w:rPr>
                <w:rFonts w:ascii="Arial Narrow" w:hAnsi="Arial Narrow"/>
                <w:sz w:val="20"/>
                <w:szCs w:val="20"/>
                <w:lang w:val="en-US"/>
              </w:rPr>
              <w:t xml:space="preserve"> situation</w:t>
            </w:r>
            <w:r w:rsidR="00B27480" w:rsidRPr="00126A1B">
              <w:rPr>
                <w:rFonts w:ascii="Arial Narrow" w:hAnsi="Arial Narrow"/>
                <w:sz w:val="20"/>
                <w:szCs w:val="20"/>
                <w:lang w:val="en-US"/>
              </w:rPr>
              <w:t xml:space="preserve"> (at present) in Ireland</w:t>
            </w:r>
            <w:r w:rsidR="00B813D7" w:rsidRPr="00126A1B">
              <w:rPr>
                <w:rFonts w:ascii="Arial Narrow" w:hAnsi="Arial Narrow"/>
                <w:sz w:val="20"/>
                <w:szCs w:val="20"/>
                <w:lang w:val="en-US"/>
              </w:rPr>
              <w:t xml:space="preserve"> with regard to each of the five programs,</w:t>
            </w:r>
            <w:r w:rsidRPr="00126A1B">
              <w:rPr>
                <w:rFonts w:ascii="Arial Narrow" w:hAnsi="Arial Narrow"/>
                <w:sz w:val="20"/>
                <w:szCs w:val="20"/>
                <w:lang w:val="en-US"/>
              </w:rPr>
              <w:t xml:space="preserve"> after which the new program is </w:t>
            </w:r>
            <w:r w:rsidR="00DC65A2" w:rsidRPr="00126A1B">
              <w:rPr>
                <w:rFonts w:ascii="Arial Narrow" w:hAnsi="Arial Narrow"/>
                <w:sz w:val="20"/>
                <w:szCs w:val="20"/>
                <w:lang w:val="en-US"/>
              </w:rPr>
              <w:t>proposed</w:t>
            </w:r>
            <w:r w:rsidRPr="00126A1B">
              <w:rPr>
                <w:rFonts w:ascii="Arial Narrow" w:hAnsi="Arial Narrow"/>
                <w:sz w:val="20"/>
                <w:szCs w:val="20"/>
                <w:lang w:val="en-US"/>
              </w:rPr>
              <w:t>.</w:t>
            </w:r>
            <w:r w:rsidR="00B27480" w:rsidRPr="00126A1B">
              <w:rPr>
                <w:rFonts w:ascii="Arial Narrow" w:hAnsi="Arial Narrow"/>
                <w:sz w:val="20"/>
                <w:szCs w:val="20"/>
                <w:lang w:val="en-US"/>
              </w:rPr>
              <w:t xml:space="preserve"> </w:t>
            </w:r>
            <w:r w:rsidR="00E2227B" w:rsidRPr="00126A1B">
              <w:rPr>
                <w:rFonts w:ascii="Arial Narrow" w:hAnsi="Arial Narrow"/>
                <w:sz w:val="20"/>
                <w:szCs w:val="20"/>
                <w:lang w:val="en-US"/>
              </w:rPr>
              <w:t xml:space="preserve">The extracted information is limited to the situation “at present”. </w:t>
            </w:r>
            <w:r w:rsidR="00B813D7" w:rsidRPr="00126A1B">
              <w:rPr>
                <w:rFonts w:ascii="Arial Narrow" w:hAnsi="Arial Narrow"/>
                <w:sz w:val="20"/>
                <w:szCs w:val="20"/>
                <w:lang w:val="en-US"/>
              </w:rPr>
              <w:t>As only the teleca</w:t>
            </w:r>
            <w:r w:rsidR="00DC65A2" w:rsidRPr="00126A1B">
              <w:rPr>
                <w:rFonts w:ascii="Arial Narrow" w:hAnsi="Arial Narrow"/>
                <w:sz w:val="20"/>
                <w:szCs w:val="20"/>
                <w:lang w:val="en-US"/>
              </w:rPr>
              <w:t>re programs contain</w:t>
            </w:r>
            <w:r w:rsidR="00B813D7" w:rsidRPr="00126A1B">
              <w:rPr>
                <w:rFonts w:ascii="Arial Narrow" w:hAnsi="Arial Narrow"/>
                <w:sz w:val="20"/>
                <w:szCs w:val="20"/>
                <w:lang w:val="en-US"/>
              </w:rPr>
              <w:t xml:space="preserve"> descriptions of health problems and</w:t>
            </w:r>
            <w:r w:rsidR="00E2227B" w:rsidRPr="00126A1B">
              <w:rPr>
                <w:rFonts w:ascii="Arial Narrow" w:hAnsi="Arial Narrow"/>
                <w:sz w:val="20"/>
                <w:szCs w:val="20"/>
                <w:lang w:val="en-US"/>
              </w:rPr>
              <w:t xml:space="preserve"> (care)</w:t>
            </w:r>
            <w:r w:rsidR="00B813D7" w:rsidRPr="00126A1B">
              <w:rPr>
                <w:rFonts w:ascii="Arial Narrow" w:hAnsi="Arial Narrow"/>
                <w:sz w:val="20"/>
                <w:szCs w:val="20"/>
                <w:lang w:val="en-US"/>
              </w:rPr>
              <w:t xml:space="preserve"> needs, only these three</w:t>
            </w:r>
            <w:r w:rsidR="00E2227B" w:rsidRPr="00126A1B">
              <w:rPr>
                <w:rFonts w:ascii="Arial Narrow" w:hAnsi="Arial Narrow"/>
                <w:sz w:val="20"/>
                <w:szCs w:val="20"/>
                <w:lang w:val="en-US"/>
              </w:rPr>
              <w:t xml:space="preserve"> programs were considered</w:t>
            </w:r>
            <w:r w:rsidR="00B813D7" w:rsidRPr="00126A1B">
              <w:rPr>
                <w:rFonts w:ascii="Arial Narrow" w:hAnsi="Arial Narrow"/>
                <w:sz w:val="20"/>
                <w:szCs w:val="20"/>
                <w:lang w:val="en-US"/>
              </w:rPr>
              <w:t xml:space="preserve"> HHCS. </w:t>
            </w:r>
            <w:r w:rsidR="00DC65A2" w:rsidRPr="00126A1B">
              <w:rPr>
                <w:rFonts w:ascii="Arial Narrow" w:hAnsi="Arial Narrow"/>
                <w:b/>
                <w:sz w:val="20"/>
                <w:szCs w:val="20"/>
                <w:lang w:val="en-US"/>
              </w:rPr>
              <w:t>Home based technology program</w:t>
            </w:r>
            <w:r w:rsidR="00AA5BEF" w:rsidRPr="00126A1B">
              <w:rPr>
                <w:rFonts w:ascii="Arial Narrow" w:hAnsi="Arial Narrow"/>
                <w:b/>
                <w:sz w:val="20"/>
                <w:szCs w:val="20"/>
                <w:lang w:val="en-US"/>
              </w:rPr>
              <w:t xml:space="preserve"> (HBTP)</w:t>
            </w:r>
            <w:r w:rsidR="00DC65A2" w:rsidRPr="00126A1B">
              <w:rPr>
                <w:rFonts w:ascii="Arial Narrow" w:hAnsi="Arial Narrow"/>
                <w:b/>
                <w:sz w:val="20"/>
                <w:szCs w:val="20"/>
                <w:lang w:val="en-US"/>
              </w:rPr>
              <w:t xml:space="preserve"> 1 (falls): </w:t>
            </w:r>
            <w:r w:rsidR="00DC65A2" w:rsidRPr="00126A1B">
              <w:rPr>
                <w:rFonts w:ascii="Arial Narrow" w:hAnsi="Arial Narrow"/>
                <w:i/>
                <w:sz w:val="20"/>
                <w:szCs w:val="20"/>
                <w:lang w:val="en-US"/>
              </w:rPr>
              <w:t xml:space="preserve">“At present: Approximately 1 in 3 older people living in the community fall each year, some significantly which may lead </w:t>
            </w:r>
            <w:r w:rsidR="00F40FB3" w:rsidRPr="00126A1B">
              <w:rPr>
                <w:rFonts w:ascii="Arial Narrow" w:hAnsi="Arial Narrow"/>
                <w:i/>
                <w:sz w:val="20"/>
                <w:szCs w:val="20"/>
                <w:lang w:val="en-US"/>
              </w:rPr>
              <w:t>to admission to long-stay care i</w:t>
            </w:r>
            <w:r w:rsidR="00DC65A2" w:rsidRPr="00126A1B">
              <w:rPr>
                <w:rFonts w:ascii="Arial Narrow" w:hAnsi="Arial Narrow"/>
                <w:i/>
                <w:sz w:val="20"/>
                <w:szCs w:val="20"/>
                <w:lang w:val="en-US"/>
              </w:rPr>
              <w:t xml:space="preserve">n either a public or private facility”. </w:t>
            </w:r>
            <w:r w:rsidR="00AA5BEF" w:rsidRPr="00126A1B">
              <w:rPr>
                <w:rFonts w:ascii="Arial Narrow" w:hAnsi="Arial Narrow"/>
                <w:b/>
                <w:sz w:val="20"/>
                <w:szCs w:val="20"/>
                <w:lang w:val="en-US"/>
              </w:rPr>
              <w:t>HBTP</w:t>
            </w:r>
            <w:r w:rsidR="00DC65A2" w:rsidRPr="00126A1B">
              <w:rPr>
                <w:rFonts w:ascii="Arial Narrow" w:hAnsi="Arial Narrow"/>
                <w:b/>
                <w:sz w:val="20"/>
                <w:szCs w:val="20"/>
                <w:lang w:val="en-US"/>
              </w:rPr>
              <w:t xml:space="preserve"> 2 (cognitive): </w:t>
            </w:r>
            <w:r w:rsidR="00DC65A2" w:rsidRPr="00126A1B">
              <w:rPr>
                <w:rFonts w:ascii="Arial Narrow" w:hAnsi="Arial Narrow"/>
                <w:i/>
                <w:sz w:val="20"/>
                <w:szCs w:val="20"/>
                <w:lang w:val="en-US"/>
              </w:rPr>
              <w:t xml:space="preserve">“At present: Approximately 1 in 6 older people have some level of cognitive/mental impairment, including Alzheimer’s disease, which may lead to admission to long-stay care in either a public or private facility.” </w:t>
            </w:r>
            <w:r w:rsidR="00AA5BEF" w:rsidRPr="00126A1B">
              <w:rPr>
                <w:rFonts w:ascii="Arial Narrow" w:hAnsi="Arial Narrow"/>
                <w:b/>
                <w:sz w:val="20"/>
                <w:szCs w:val="20"/>
                <w:lang w:val="en-US"/>
              </w:rPr>
              <w:t>HBTP</w:t>
            </w:r>
            <w:r w:rsidR="00DC65A2" w:rsidRPr="00126A1B">
              <w:rPr>
                <w:rFonts w:ascii="Arial Narrow" w:hAnsi="Arial Narrow"/>
                <w:b/>
                <w:sz w:val="20"/>
                <w:szCs w:val="20"/>
                <w:lang w:val="en-US"/>
              </w:rPr>
              <w:t xml:space="preserve"> 3 (social contact): </w:t>
            </w:r>
            <w:r w:rsidR="00DC65A2" w:rsidRPr="00126A1B">
              <w:rPr>
                <w:rFonts w:ascii="Arial Narrow" w:hAnsi="Arial Narrow"/>
                <w:i/>
                <w:sz w:val="20"/>
                <w:szCs w:val="20"/>
                <w:lang w:val="en-US"/>
              </w:rPr>
              <w:t xml:space="preserve">“At present: Approximately 1 in 10 older people </w:t>
            </w:r>
            <w:r w:rsidR="00DC65A2" w:rsidRPr="00126A1B">
              <w:rPr>
                <w:rFonts w:ascii="Arial Narrow" w:hAnsi="Arial Narrow"/>
                <w:i/>
                <w:sz w:val="20"/>
                <w:szCs w:val="20"/>
                <w:lang w:val="en-US"/>
              </w:rPr>
              <w:lastRenderedPageBreak/>
              <w:t>have minimal social contacts and a limited social network, which may lead to admission to long-stay care in either a public or private facility.”</w:t>
            </w:r>
            <w:r w:rsidR="00E2227B" w:rsidRPr="00126A1B">
              <w:rPr>
                <w:rFonts w:ascii="Arial Narrow" w:hAnsi="Arial Narrow"/>
                <w:sz w:val="20"/>
                <w:szCs w:val="20"/>
                <w:lang w:val="en-US"/>
              </w:rPr>
              <w:t xml:space="preserve"> (Supplementary file A)</w:t>
            </w:r>
            <w:r w:rsidR="00DC65A2" w:rsidRPr="00126A1B">
              <w:rPr>
                <w:rFonts w:ascii="Arial Narrow" w:hAnsi="Arial Narrow"/>
                <w:i/>
                <w:sz w:val="20"/>
                <w:szCs w:val="20"/>
                <w:lang w:val="en-US"/>
              </w:rPr>
              <w:t xml:space="preserve"> </w:t>
            </w:r>
            <w:r w:rsidR="00B813D7" w:rsidRPr="00126A1B">
              <w:rPr>
                <w:rFonts w:ascii="Arial Narrow" w:hAnsi="Arial Narrow"/>
                <w:sz w:val="20"/>
                <w:szCs w:val="20"/>
                <w:lang w:val="en-US"/>
              </w:rPr>
              <w:t xml:space="preserve"> </w:t>
            </w:r>
          </w:p>
        </w:tc>
      </w:tr>
      <w:tr w:rsidR="00962D28" w:rsidRPr="005B5513" w:rsidTr="004447DF">
        <w:trPr>
          <w:trHeight w:val="2730"/>
        </w:trPr>
        <w:tc>
          <w:tcPr>
            <w:tcW w:w="2268"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lastRenderedPageBreak/>
              <w:fldChar w:fldCharType="begin"/>
            </w:r>
            <w:r w:rsidRPr="00126A1B">
              <w:rPr>
                <w:rFonts w:ascii="Arial Narrow" w:hAnsi="Arial Narrow"/>
                <w:sz w:val="20"/>
                <w:szCs w:val="20"/>
                <w:lang w:val="en-US"/>
              </w:rPr>
              <w:instrText xml:space="preserve"> ADDIN EN.CITE &lt;EndNote&gt;&lt;Cite&gt;&lt;Author&gt;Guo&lt;/Author&gt;&lt;Year&gt;2015&lt;/Year&gt;&lt;RecNum&gt;418&lt;/RecNum&gt;&lt;DisplayText&gt;(Guo&lt;style face="italic"&gt; et al.&lt;/style&gt; 2015)&lt;/DisplayText&gt;&lt;record&gt;&lt;rec-number&gt;418&lt;/rec-number&gt;&lt;foreign-keys&gt;&lt;key app="EN" db-id="2w0tar5eyr9xrkevas9v09w6e0fepzaw0zdx" timestamp="1422888590"&gt;418&lt;/key&gt;&lt;/foreign-keys&gt;&lt;ref-type name="Journal Article"&gt;17&lt;/ref-type&gt;&lt;contributors&gt;&lt;authors&gt;&lt;author&gt;Guo, J.&lt;/author&gt;&lt;author&gt;Konetzka, R. T.&lt;/author&gt;&lt;author&gt;Magett, E.&lt;/author&gt;&lt;author&gt;Dale, W.&lt;/author&gt;&lt;/authors&gt;&lt;/contributors&gt;&lt;auth-address&gt;American Institutes for Research, Washington, DC, USA (JG)University of Chicago, Chicago, IL, USA (RTK)Department of Medicine, University of Chicago, Chicago, IL, USA (WD, EM) jguo@air.org.&amp;#xD;American Institutes for Research, Washington, DC, USA (JG)University of Chicago, Chicago, IL, USA (RTK)Department of Medicine, University of Chicago, Chicago, IL, USA (WD, EM).&lt;/auth-address&gt;&lt;titles&gt;&lt;title&gt;Quantifying long-term care preferences&lt;/title&gt;&lt;secondary-title&gt;Med Decis Making&lt;/secondary-title&gt;&lt;/titles&gt;&lt;periodical&gt;&lt;full-title&gt;Med Decis Making&lt;/full-title&gt;&lt;/periodical&gt;&lt;pages&gt;106-13&lt;/pages&gt;&lt;volume&gt;35&lt;/volume&gt;&lt;number&gt;1&lt;/number&gt;&lt;edition&gt;2014/10/10&lt;/edition&gt;&lt;dates&gt;&lt;year&gt;2015&lt;/year&gt;&lt;pub-dates&gt;&lt;date&gt;Jan&lt;/date&gt;&lt;/pub-dates&gt;&lt;/dates&gt;&lt;isbn&gt;1552-681X (Electronic)&amp;#xD;0272-989X (Linking)&lt;/isbn&gt;&lt;accession-num&gt;25297656&lt;/accession-num&gt;&lt;urls&gt;&lt;related-urls&gt;&lt;url&gt;http://www.ncbi.nlm.nih.gov/entrez/query.fcgi?cmd=Retrieve&amp;amp;db=PubMed&amp;amp;dopt=Citation&amp;amp;list_uids=25297656&lt;/url&gt;&lt;/related-urls&gt;&lt;/urls&gt;&lt;electronic-resource-num&gt;0272989X14551641 [pii]&amp;#xD;10.1177/0272989X14551641&lt;/electronic-resource-num&gt;&lt;language&gt;eng&lt;/language&gt;&lt;/record&gt;&lt;/Cite&gt;&lt;/EndNote&gt;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Guo</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2015)</w:t>
            </w:r>
            <w:r w:rsidRPr="00126A1B">
              <w:rPr>
                <w:rFonts w:ascii="Arial Narrow" w:hAnsi="Arial Narrow"/>
                <w:sz w:val="20"/>
                <w:szCs w:val="20"/>
                <w:lang w:val="en-US"/>
              </w:rPr>
              <w:fldChar w:fldCharType="end"/>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6</w:t>
            </w:r>
          </w:p>
        </w:tc>
        <w:tc>
          <w:tcPr>
            <w:tcW w:w="8152"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In the elicitation of utilities for LTC options, participants were presented with six different</w:t>
            </w:r>
            <w:r w:rsidR="00880650" w:rsidRPr="00126A1B">
              <w:rPr>
                <w:rFonts w:ascii="Arial Narrow" w:hAnsi="Arial Narrow"/>
                <w:sz w:val="20"/>
                <w:szCs w:val="20"/>
                <w:lang w:val="en-US"/>
              </w:rPr>
              <w:t xml:space="preserve"> hypothetical</w:t>
            </w:r>
            <w:r w:rsidRPr="00126A1B">
              <w:rPr>
                <w:rFonts w:ascii="Arial Narrow" w:hAnsi="Arial Narrow"/>
                <w:sz w:val="20"/>
                <w:szCs w:val="20"/>
                <w:lang w:val="en-US"/>
              </w:rPr>
              <w:t xml:space="preserve"> health scenarios reflecting varying (increasing) levels of functional and cognitive impairment. </w:t>
            </w:r>
            <w:r w:rsidRPr="00126A1B">
              <w:rPr>
                <w:rFonts w:ascii="Arial Narrow" w:hAnsi="Arial Narrow"/>
                <w:b/>
                <w:sz w:val="20"/>
                <w:szCs w:val="20"/>
                <w:lang w:val="en-US"/>
              </w:rPr>
              <w:t>Condition 1 (help with 1 ADL)</w:t>
            </w:r>
            <w:r w:rsidRPr="00126A1B">
              <w:rPr>
                <w:rFonts w:ascii="Arial Narrow" w:hAnsi="Arial Narrow"/>
                <w:sz w:val="20"/>
                <w:szCs w:val="20"/>
                <w:lang w:val="en-US"/>
              </w:rPr>
              <w:t xml:space="preserve">: </w:t>
            </w:r>
            <w:r w:rsidRPr="00126A1B">
              <w:rPr>
                <w:rFonts w:ascii="Arial Narrow" w:hAnsi="Arial Narrow"/>
                <w:i/>
                <w:sz w:val="20"/>
                <w:szCs w:val="20"/>
                <w:lang w:val="en-US"/>
              </w:rPr>
              <w:t>“Needs help with bathing more than one part of the body, or getting in or out of the tub or shower.”</w:t>
            </w:r>
            <w:r w:rsidRPr="00126A1B">
              <w:rPr>
                <w:rFonts w:ascii="Arial Narrow" w:hAnsi="Arial Narrow"/>
                <w:sz w:val="20"/>
                <w:szCs w:val="20"/>
                <w:lang w:val="en-US"/>
              </w:rPr>
              <w:t xml:space="preserve"> </w:t>
            </w:r>
            <w:r w:rsidRPr="00126A1B">
              <w:rPr>
                <w:rFonts w:ascii="Arial Narrow" w:hAnsi="Arial Narrow"/>
                <w:b/>
                <w:sz w:val="20"/>
                <w:szCs w:val="20"/>
                <w:lang w:val="en-US"/>
              </w:rPr>
              <w:t>Condition 2 (help with 2ADLs)</w:t>
            </w:r>
            <w:r w:rsidRPr="00126A1B">
              <w:rPr>
                <w:rFonts w:ascii="Arial Narrow" w:hAnsi="Arial Narrow"/>
                <w:sz w:val="20"/>
                <w:szCs w:val="20"/>
                <w:lang w:val="en-US"/>
              </w:rPr>
              <w:t>: Condition 1 plus “</w:t>
            </w:r>
            <w:r w:rsidRPr="00126A1B">
              <w:rPr>
                <w:rFonts w:ascii="Arial Narrow" w:hAnsi="Arial Narrow"/>
                <w:i/>
                <w:sz w:val="20"/>
                <w:szCs w:val="20"/>
                <w:lang w:val="en-US"/>
              </w:rPr>
              <w:t xml:space="preserve">needs help with dressing self, or needs to be completely dressed”. </w:t>
            </w:r>
            <w:r w:rsidRPr="00126A1B">
              <w:rPr>
                <w:rFonts w:ascii="Arial Narrow" w:hAnsi="Arial Narrow"/>
                <w:b/>
                <w:sz w:val="20"/>
                <w:szCs w:val="20"/>
                <w:lang w:val="en-US"/>
              </w:rPr>
              <w:t>Condition 3 (help with 3-4 ADLs)</w:t>
            </w:r>
            <w:r w:rsidRPr="00126A1B">
              <w:rPr>
                <w:rFonts w:ascii="Arial Narrow" w:hAnsi="Arial Narrow"/>
                <w:sz w:val="20"/>
                <w:szCs w:val="20"/>
                <w:lang w:val="en-US"/>
              </w:rPr>
              <w:t>:</w:t>
            </w:r>
            <w:r w:rsidRPr="00126A1B">
              <w:rPr>
                <w:rFonts w:ascii="Arial Narrow" w:hAnsi="Arial Narrow"/>
                <w:b/>
                <w:sz w:val="20"/>
                <w:szCs w:val="20"/>
                <w:lang w:val="en-US"/>
              </w:rPr>
              <w:t xml:space="preserve"> </w:t>
            </w:r>
            <w:r w:rsidRPr="00126A1B">
              <w:rPr>
                <w:rFonts w:ascii="Arial Narrow" w:hAnsi="Arial Narrow"/>
                <w:sz w:val="20"/>
                <w:szCs w:val="20"/>
                <w:lang w:val="en-US"/>
              </w:rPr>
              <w:t>Condition 2 plus “</w:t>
            </w:r>
            <w:r w:rsidRPr="00126A1B">
              <w:rPr>
                <w:rFonts w:ascii="Arial Narrow" w:hAnsi="Arial Narrow"/>
                <w:i/>
                <w:sz w:val="20"/>
                <w:szCs w:val="20"/>
                <w:lang w:val="en-US"/>
              </w:rPr>
              <w:t xml:space="preserve">needs help with transferring to the toilet or cleaning self, or uses bedpan or commode” </w:t>
            </w:r>
            <w:r w:rsidRPr="00126A1B">
              <w:rPr>
                <w:rFonts w:ascii="Arial Narrow" w:hAnsi="Arial Narrow"/>
                <w:sz w:val="20"/>
                <w:szCs w:val="20"/>
                <w:lang w:val="en-US"/>
              </w:rPr>
              <w:t>or “</w:t>
            </w:r>
            <w:r w:rsidRPr="00126A1B">
              <w:rPr>
                <w:rFonts w:ascii="Arial Narrow" w:hAnsi="Arial Narrow"/>
                <w:i/>
                <w:sz w:val="20"/>
                <w:szCs w:val="20"/>
                <w:lang w:val="en-US"/>
              </w:rPr>
              <w:t xml:space="preserve">needs help in moving from bed to chair, or requires complete transfer”. </w:t>
            </w:r>
            <w:r w:rsidRPr="00126A1B">
              <w:rPr>
                <w:rFonts w:ascii="Arial Narrow" w:hAnsi="Arial Narrow"/>
                <w:b/>
                <w:sz w:val="20"/>
                <w:szCs w:val="20"/>
                <w:lang w:val="en-US"/>
              </w:rPr>
              <w:t>Condition 4 (help with 5 ADLs)</w:t>
            </w:r>
            <w:r w:rsidRPr="00126A1B">
              <w:rPr>
                <w:rFonts w:ascii="Arial Narrow" w:hAnsi="Arial Narrow"/>
                <w:sz w:val="20"/>
                <w:szCs w:val="20"/>
                <w:lang w:val="en-US"/>
              </w:rPr>
              <w:t xml:space="preserve">: Condition 3 plus </w:t>
            </w:r>
            <w:r w:rsidRPr="00126A1B">
              <w:rPr>
                <w:rFonts w:ascii="Arial Narrow" w:hAnsi="Arial Narrow"/>
                <w:i/>
                <w:sz w:val="20"/>
                <w:szCs w:val="20"/>
                <w:lang w:val="en-US"/>
              </w:rPr>
              <w:t>“is partially or totally incontinent of bowel or bladder”</w:t>
            </w:r>
            <w:r w:rsidRPr="00126A1B">
              <w:rPr>
                <w:rFonts w:ascii="Arial Narrow" w:hAnsi="Arial Narrow"/>
                <w:sz w:val="20"/>
                <w:szCs w:val="20"/>
                <w:lang w:val="en-US"/>
              </w:rPr>
              <w:t xml:space="preserve">. </w:t>
            </w:r>
            <w:r w:rsidRPr="00126A1B">
              <w:rPr>
                <w:rFonts w:ascii="Arial Narrow" w:hAnsi="Arial Narrow"/>
                <w:b/>
                <w:sz w:val="20"/>
                <w:szCs w:val="20"/>
                <w:lang w:val="en-US"/>
              </w:rPr>
              <w:t>Condition 5 (help with 5 ADL</w:t>
            </w:r>
            <w:r w:rsidR="00620955" w:rsidRPr="00126A1B">
              <w:rPr>
                <w:rFonts w:ascii="Arial Narrow" w:hAnsi="Arial Narrow"/>
                <w:b/>
                <w:sz w:val="20"/>
                <w:szCs w:val="20"/>
                <w:lang w:val="en-US"/>
              </w:rPr>
              <w:t>s</w:t>
            </w:r>
            <w:r w:rsidRPr="00126A1B">
              <w:rPr>
                <w:rFonts w:ascii="Arial Narrow" w:hAnsi="Arial Narrow"/>
                <w:b/>
                <w:sz w:val="20"/>
                <w:szCs w:val="20"/>
                <w:lang w:val="en-US"/>
              </w:rPr>
              <w:t>)</w:t>
            </w:r>
            <w:r w:rsidRPr="00126A1B">
              <w:rPr>
                <w:rFonts w:ascii="Arial Narrow" w:hAnsi="Arial Narrow"/>
                <w:sz w:val="20"/>
                <w:szCs w:val="20"/>
                <w:lang w:val="en-US"/>
              </w:rPr>
              <w:t>: Condition 4 plus “</w:t>
            </w:r>
            <w:r w:rsidRPr="00126A1B">
              <w:rPr>
                <w:rFonts w:ascii="Arial Narrow" w:hAnsi="Arial Narrow"/>
                <w:i/>
                <w:sz w:val="20"/>
                <w:szCs w:val="20"/>
                <w:lang w:val="en-US"/>
              </w:rPr>
              <w:t>mild to moderate dementia”</w:t>
            </w:r>
            <w:r w:rsidRPr="00126A1B">
              <w:rPr>
                <w:rFonts w:ascii="Arial Narrow" w:hAnsi="Arial Narrow"/>
                <w:sz w:val="20"/>
                <w:szCs w:val="20"/>
                <w:lang w:val="en-US"/>
              </w:rPr>
              <w:t xml:space="preserve">. </w:t>
            </w:r>
            <w:r w:rsidRPr="00126A1B">
              <w:rPr>
                <w:rFonts w:ascii="Arial Narrow" w:hAnsi="Arial Narrow"/>
                <w:b/>
                <w:sz w:val="20"/>
                <w:szCs w:val="20"/>
                <w:lang w:val="en-US"/>
              </w:rPr>
              <w:t>Condition 6 (help with 6 ADLs)</w:t>
            </w:r>
            <w:r w:rsidRPr="00126A1B">
              <w:rPr>
                <w:rFonts w:ascii="Arial Narrow" w:hAnsi="Arial Narrow"/>
                <w:sz w:val="20"/>
                <w:szCs w:val="20"/>
                <w:lang w:val="en-US"/>
              </w:rPr>
              <w:t>: Condition 4 plus “</w:t>
            </w:r>
            <w:r w:rsidRPr="00126A1B">
              <w:rPr>
                <w:rFonts w:ascii="Arial Narrow" w:hAnsi="Arial Narrow"/>
                <w:i/>
                <w:sz w:val="20"/>
                <w:szCs w:val="20"/>
                <w:lang w:val="en-US"/>
              </w:rPr>
              <w:t xml:space="preserve">needs partial or total help with feeding, or requires tube feeding” </w:t>
            </w:r>
            <w:r w:rsidRPr="00126A1B">
              <w:rPr>
                <w:rFonts w:ascii="Arial Narrow" w:hAnsi="Arial Narrow"/>
                <w:sz w:val="20"/>
                <w:szCs w:val="20"/>
                <w:lang w:val="en-US"/>
              </w:rPr>
              <w:t>plus “</w:t>
            </w:r>
            <w:r w:rsidRPr="00126A1B">
              <w:rPr>
                <w:rFonts w:ascii="Arial Narrow" w:hAnsi="Arial Narrow"/>
                <w:i/>
                <w:sz w:val="20"/>
                <w:szCs w:val="20"/>
                <w:lang w:val="en-US"/>
              </w:rPr>
              <w:t xml:space="preserve">moderate to severe dementia”. </w:t>
            </w:r>
            <w:r w:rsidR="005B5513" w:rsidRPr="00126A1B">
              <w:rPr>
                <w:rFonts w:ascii="Arial Narrow" w:hAnsi="Arial Narrow"/>
                <w:sz w:val="20"/>
                <w:szCs w:val="20"/>
                <w:lang w:val="en-US"/>
              </w:rPr>
              <w:t xml:space="preserve">To ensure comparability between </w:t>
            </w:r>
            <w:proofErr w:type="gramStart"/>
            <w:r w:rsidR="005B5513" w:rsidRPr="00126A1B">
              <w:rPr>
                <w:rFonts w:ascii="Arial Narrow" w:hAnsi="Arial Narrow"/>
                <w:sz w:val="20"/>
                <w:szCs w:val="20"/>
                <w:lang w:val="en-US"/>
              </w:rPr>
              <w:t>setting</w:t>
            </w:r>
            <w:proofErr w:type="gramEnd"/>
            <w:r w:rsidR="005B5513" w:rsidRPr="00126A1B">
              <w:rPr>
                <w:rFonts w:ascii="Arial Narrow" w:hAnsi="Arial Narrow"/>
                <w:sz w:val="20"/>
                <w:szCs w:val="20"/>
                <w:lang w:val="en-US"/>
              </w:rPr>
              <w:t xml:space="preserve"> (i.e. homecare and NH care), respondents were asked to assume: </w:t>
            </w:r>
            <w:r w:rsidR="005B5513" w:rsidRPr="00126A1B">
              <w:rPr>
                <w:rFonts w:ascii="Arial Narrow" w:hAnsi="Arial Narrow"/>
                <w:i/>
                <w:sz w:val="20"/>
                <w:szCs w:val="20"/>
                <w:lang w:val="en-US"/>
              </w:rPr>
              <w:t>“1) both types of care would be of average quality, 2) they would entail similar out-of-pocket expenses, 3) sufficient care from family and friends would not be available</w:t>
            </w:r>
            <w:r w:rsidR="005B5513" w:rsidRPr="00126A1B">
              <w:rPr>
                <w:rFonts w:ascii="Arial Narrow" w:hAnsi="Arial Narrow"/>
                <w:sz w:val="20"/>
                <w:szCs w:val="20"/>
                <w:lang w:val="en-US"/>
              </w:rPr>
              <w:t xml:space="preserve">.” </w:t>
            </w:r>
            <w:r w:rsidRPr="00126A1B">
              <w:rPr>
                <w:rFonts w:ascii="Arial Narrow" w:hAnsi="Arial Narrow"/>
                <w:sz w:val="20"/>
                <w:szCs w:val="20"/>
                <w:lang w:val="en-US"/>
              </w:rPr>
              <w:t xml:space="preserve">(p.108) </w:t>
            </w:r>
          </w:p>
        </w:tc>
      </w:tr>
      <w:tr w:rsidR="00962D28" w:rsidRPr="00050E9E" w:rsidTr="004447DF">
        <w:trPr>
          <w:trHeight w:val="1600"/>
        </w:trPr>
        <w:tc>
          <w:tcPr>
            <w:tcW w:w="2268"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&lt;EndNote&gt;&lt;Cite&gt;&lt;Author&gt;Sawamura&lt;/Author&gt;&lt;Year&gt;2015&lt;/Year&gt;&lt;RecNum&gt;480&lt;/RecNum&gt;&lt;DisplayText&gt;(Sawamura, Sano and Nakanishi 2015)&lt;/DisplayText&gt;&lt;record&gt;&lt;rec-number&gt;480&lt;/rec-number&gt;&lt;foreign-keys&gt;&lt;key app="EN" db-id="2w0tar5eyr9xrkevas9v09w6e0fepzaw0zdx" timestamp="1469807212"&gt;480&lt;/key&gt;&lt;/foreign-keys&gt;&lt;ref-type name="Journal Article"&gt;17&lt;/ref-type&gt;&lt;contributors&gt;&lt;authors&gt;&lt;author&gt;Sawamura, Kanae&lt;/author&gt;&lt;author&gt;Sano, Hiroshi&lt;/author&gt;&lt;author&gt;Nakanishi, Miharu&lt;/author&gt;&lt;/authors&gt;&lt;/contributors&gt;&lt;titles&gt;&lt;title&gt;Japanese public long-term care insured: preferences for future long-term care facilities, including relocation, waiting times, and individualized care&lt;/title&gt;&lt;secondary-title&gt;J Am Med Dir Assoc&lt;/secondary-title&gt;&lt;/titles&gt;&lt;periodical&gt;&lt;full-title&gt;J Am Med Dir Assoc&lt;/full-title&gt;&lt;/periodical&gt;&lt;pages&gt;350.e9-20&lt;/pages&gt;&lt;volume&gt;16&lt;/volume&gt;&lt;number&gt;4&lt;/number&gt;&lt;dates&gt;&lt;year&gt;2015&lt;/year&gt;&lt;/dates&gt;&lt;isbn&gt;1538-9375&lt;/isbn&gt;&lt;accession-num&gt;25732833&lt;/accession-num&gt;&lt;label&gt;eng&lt;/label&gt;&lt;urls&gt;&lt;related-urls&gt;&lt;url&gt;http://dx.doi.org/10.1016/j.jamda.2015.01.082&lt;/url&gt;&lt;/related-urls&gt;&lt;/urls&gt;&lt;electronic-resource-num&gt;10.1016/j.jamda.2015.01.082&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Sawamura, Sano and Nakanishi </w:t>
            </w:r>
            <w:r w:rsidR="002B0DE7">
              <w:rPr>
                <w:rFonts w:ascii="Arial Narrow" w:hAnsi="Arial Narrow"/>
                <w:noProof/>
                <w:sz w:val="20"/>
                <w:szCs w:val="20"/>
                <w:lang w:val="en-US"/>
              </w:rPr>
              <w:t>(</w:t>
            </w:r>
            <w:r w:rsidRPr="00126A1B">
              <w:rPr>
                <w:rFonts w:ascii="Arial Narrow" w:hAnsi="Arial Narrow"/>
                <w:noProof/>
                <w:sz w:val="20"/>
                <w:szCs w:val="20"/>
                <w:lang w:val="en-US"/>
              </w:rPr>
              <w:t>2015)</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Participants were presented with a dementia or a fracture vignette. </w:t>
            </w:r>
            <w:r w:rsidRPr="00126A1B">
              <w:rPr>
                <w:rFonts w:ascii="Arial Narrow" w:hAnsi="Arial Narrow"/>
                <w:b/>
                <w:sz w:val="20"/>
                <w:szCs w:val="20"/>
                <w:lang w:val="en-US"/>
              </w:rPr>
              <w:t>Fracture vignette</w:t>
            </w:r>
            <w:r w:rsidRPr="00126A1B">
              <w:rPr>
                <w:rFonts w:ascii="Arial Narrow" w:hAnsi="Arial Narrow"/>
                <w:sz w:val="20"/>
                <w:szCs w:val="20"/>
                <w:lang w:val="en-US"/>
              </w:rPr>
              <w:t>: “</w:t>
            </w:r>
            <w:r w:rsidRPr="00126A1B">
              <w:rPr>
                <w:rFonts w:ascii="Arial Narrow" w:hAnsi="Arial Narrow"/>
                <w:i/>
                <w:sz w:val="20"/>
                <w:szCs w:val="20"/>
                <w:lang w:val="en-US"/>
              </w:rPr>
              <w:t>You are 80 years old. You do not need support for eating, personal grooming, using the toilet, dressing, and walking. You bladder control is becoming weaker and you have experienced incontinence lately. You have had difficulty walking since sustaining a fracture and now use a wheelchair. You need support for bathing and outings. Your family is not able to provide sufficient support because of their own health concerns or work commitments.”</w:t>
            </w:r>
            <w:r w:rsidRPr="00126A1B">
              <w:rPr>
                <w:rFonts w:ascii="Arial Narrow" w:hAnsi="Arial Narrow"/>
                <w:sz w:val="20"/>
                <w:szCs w:val="20"/>
                <w:lang w:val="en-US"/>
              </w:rPr>
              <w:t xml:space="preserve"> </w:t>
            </w:r>
            <w:r w:rsidRPr="00126A1B">
              <w:rPr>
                <w:rFonts w:ascii="Arial Narrow" w:hAnsi="Arial Narrow"/>
                <w:b/>
                <w:sz w:val="20"/>
                <w:szCs w:val="20"/>
                <w:lang w:val="en-US"/>
              </w:rPr>
              <w:t>Dementia vignette</w:t>
            </w:r>
            <w:r w:rsidRPr="00126A1B">
              <w:rPr>
                <w:rFonts w:ascii="Arial Narrow" w:hAnsi="Arial Narrow"/>
                <w:sz w:val="20"/>
                <w:szCs w:val="20"/>
                <w:lang w:val="en-US"/>
              </w:rPr>
              <w:t>: “</w:t>
            </w:r>
            <w:r w:rsidRPr="00126A1B">
              <w:rPr>
                <w:rFonts w:ascii="Arial Narrow" w:hAnsi="Arial Narrow"/>
                <w:i/>
                <w:sz w:val="20"/>
                <w:szCs w:val="20"/>
                <w:lang w:val="en-US"/>
              </w:rPr>
              <w:t>You are 80 years old. You do not need support for eating, personal grooming, using the toilet, dressing, and walking. You</w:t>
            </w:r>
            <w:r w:rsidR="00F40FB3" w:rsidRPr="00126A1B">
              <w:rPr>
                <w:rFonts w:ascii="Arial Narrow" w:hAnsi="Arial Narrow"/>
                <w:i/>
                <w:sz w:val="20"/>
                <w:szCs w:val="20"/>
                <w:lang w:val="en-US"/>
              </w:rPr>
              <w:t>r</w:t>
            </w:r>
            <w:r w:rsidRPr="00126A1B">
              <w:rPr>
                <w:rFonts w:ascii="Arial Narrow" w:hAnsi="Arial Narrow"/>
                <w:i/>
                <w:sz w:val="20"/>
                <w:szCs w:val="20"/>
                <w:lang w:val="en-US"/>
              </w:rPr>
              <w:t xml:space="preserve"> bladder control is becoming weaker and you have experienced incontinence lately. You have some symptoms of dementia and it is becoming increasingly difficult to manage medication and home safety. You need support for bathing and outings. Your family is not able to provide sufficient support because of their own health concerns or work commitments</w:t>
            </w:r>
            <w:r w:rsidRPr="00126A1B">
              <w:rPr>
                <w:rFonts w:ascii="Arial Narrow" w:hAnsi="Arial Narrow"/>
                <w:sz w:val="20"/>
                <w:szCs w:val="20"/>
                <w:lang w:val="en-US"/>
              </w:rPr>
              <w:t>.” (p.350.e12)</w:t>
            </w:r>
          </w:p>
        </w:tc>
      </w:tr>
      <w:tr w:rsidR="00962D28" w:rsidRPr="000F3342" w:rsidTr="004447DF">
        <w:tc>
          <w:tcPr>
            <w:tcW w:w="2268" w:type="dxa"/>
            <w:tcBorders>
              <w:top w:val="nil"/>
              <w:left w:val="nil"/>
              <w:bottom w:val="nil"/>
              <w:right w:val="nil"/>
            </w:tcBorders>
          </w:tcPr>
          <w:p w:rsidR="00962D28" w:rsidRPr="00126A1B" w:rsidRDefault="00BC12FA" w:rsidP="00BC12FA">
            <w:pPr>
              <w:rPr>
                <w:rFonts w:ascii="Arial Narrow" w:hAnsi="Arial Narrow"/>
                <w:sz w:val="20"/>
                <w:szCs w:val="20"/>
                <w:lang w:val="en-US"/>
              </w:rPr>
            </w:pPr>
            <w:r w:rsidRPr="00126A1B">
              <w:rPr>
                <w:rFonts w:ascii="Arial Narrow" w:hAnsi="Arial Narrow"/>
                <w:noProof/>
                <w:sz w:val="20"/>
                <w:szCs w:val="20"/>
                <w:lang w:val="en-US"/>
              </w:rPr>
              <w:fldChar w:fldCharType="begin"/>
            </w:r>
            <w:r w:rsidRPr="00126A1B">
              <w:rPr>
                <w:rFonts w:ascii="Arial Narrow" w:hAnsi="Arial Narrow"/>
                <w:noProof/>
                <w:sz w:val="20"/>
                <w:szCs w:val="20"/>
                <w:lang w:val="en-US"/>
              </w:rPr>
              <w:instrText xml:space="preserve"> ADDIN EN.CITE &lt;EndNote&gt;&lt;Cite&gt;&lt;Author&gt;Robinson&lt;/Author&gt;&lt;Year&gt;2014&lt;/Year&gt;&lt;RecNum&gt;419&lt;/RecNum&gt;&lt;DisplayText&gt;(Robinson&lt;style face="italic"&gt; et al.&lt;/style&gt; 2014)&lt;/DisplayText&gt;&lt;record&gt;&lt;rec-number&gt;419&lt;/rec-number&gt;&lt;foreign-keys&gt;&lt;key app="EN" db-id="2w0tar5eyr9xrkevas9v09w6e0fepzaw0zdx" timestamp="1422888621"&gt;419&lt;/key&gt;&lt;/foreign-keys&gt;&lt;ref-type name="Journal Article"&gt;17&lt;/ref-type&gt;&lt;contributors&gt;&lt;authors&gt;&lt;author&gt;Robinson, S. M.&lt;/author&gt;&lt;author&gt;Ni Bhuachalla, B.&lt;/author&gt;&lt;author&gt;Ni Mhaille, B.&lt;/author&gt;&lt;author&gt;Cotter, P. E.&lt;/author&gt;&lt;author&gt;O&amp;apos;Connor, M.&lt;/author&gt;&lt;author&gt;O&amp;apos;Keeffe, S. T.&lt;/author&gt;&lt;/authors&gt;&lt;/contributors&gt;&lt;auth-address&gt;Department of Geriatric Medicine, Galway University Hospitals, Galway, Ireland.&lt;/auth-address&gt;&lt;titles&gt;&lt;title&gt;Home, please: A conjoint analysis of patient preferences after a bad hip fracture&lt;/title&gt;&lt;secondary-title&gt;Geriatr Gerontol Int&lt;/secondary-title&gt;&lt;/titles&gt;&lt;periodical&gt;&lt;full-title&gt;Geriatr Gerontol Int&lt;/full-title&gt;&lt;/periodical&gt;&lt;edition&gt;2014/11/20&lt;/edition&gt;&lt;dates&gt;&lt;year&gt;2014&lt;/year&gt;&lt;pub-dates&gt;&lt;date&gt;Nov 19&lt;/date&gt;&lt;/pub-dates&gt;&lt;/dates&gt;&lt;isbn&gt;1447-0594 (Electronic)&amp;#xD;1447-0594 (Linking)&lt;/isbn&gt;&lt;accession-num&gt;25407779&lt;/accession-num&gt;&lt;urls&gt;&lt;related-urls&gt;&lt;url&gt;http://www.ncbi.nlm.nih.gov/entrez/query.fcgi?cmd=Retrieve&amp;amp;db=PubMed&amp;amp;dopt=Citation&amp;amp;list_uids=25407779&lt;/url&gt;&lt;/related-urls&gt;&lt;/urls&gt;&lt;electronic-resource-num&gt;10.1111/ggi.12415&lt;/electronic-resource-num&gt;&lt;language&gt;Eng&lt;/language&gt;&lt;/record&gt;&lt;/Cite&gt;&lt;/EndNote&gt;</w:instrText>
            </w:r>
            <w:r w:rsidRPr="00126A1B">
              <w:rPr>
                <w:rFonts w:ascii="Arial Narrow" w:hAnsi="Arial Narrow"/>
                <w:noProof/>
                <w:sz w:val="20"/>
                <w:szCs w:val="20"/>
                <w:lang w:val="en-US"/>
              </w:rPr>
              <w:fldChar w:fldCharType="separate"/>
            </w:r>
            <w:r w:rsidRPr="00126A1B">
              <w:rPr>
                <w:rFonts w:ascii="Arial Narrow" w:hAnsi="Arial Narrow"/>
                <w:noProof/>
                <w:sz w:val="20"/>
                <w:szCs w:val="20"/>
                <w:lang w:val="en-US"/>
              </w:rPr>
              <w:t>Robinson</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2014)</w:t>
            </w:r>
            <w:r w:rsidRPr="00126A1B">
              <w:rPr>
                <w:rFonts w:ascii="Arial Narrow" w:hAnsi="Arial Narrow"/>
                <w:noProof/>
                <w:sz w:val="20"/>
                <w:szCs w:val="20"/>
                <w:lang w:val="en-US"/>
              </w:rPr>
              <w:fldChar w:fldCharType="end"/>
            </w:r>
          </w:p>
        </w:tc>
        <w:tc>
          <w:tcPr>
            <w:tcW w:w="645"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nil"/>
              <w:left w:val="nil"/>
              <w:bottom w:val="nil"/>
              <w:right w:val="nil"/>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Participants were asked to imagine that they were in the following situation: </w:t>
            </w:r>
            <w:r w:rsidR="00D30B5B" w:rsidRPr="00126A1B">
              <w:rPr>
                <w:rFonts w:ascii="Arial Narrow" w:hAnsi="Arial Narrow"/>
                <w:b/>
                <w:sz w:val="20"/>
                <w:szCs w:val="20"/>
                <w:lang w:val="en-US"/>
              </w:rPr>
              <w:t xml:space="preserve">Hip fracture and multi-morbid: </w:t>
            </w:r>
            <w:r w:rsidRPr="00126A1B">
              <w:rPr>
                <w:rFonts w:ascii="Arial Narrow" w:hAnsi="Arial Narrow"/>
                <w:sz w:val="20"/>
                <w:szCs w:val="20"/>
                <w:lang w:val="en-US"/>
              </w:rPr>
              <w:t>“</w:t>
            </w:r>
            <w:r w:rsidRPr="00126A1B">
              <w:rPr>
                <w:rFonts w:ascii="Arial Narrow" w:hAnsi="Arial Narrow"/>
                <w:i/>
                <w:sz w:val="20"/>
                <w:szCs w:val="20"/>
                <w:lang w:val="en-US"/>
              </w:rPr>
              <w:t>You are 85-years old. You have heart disease, and your doctors warn that you are at risk for heart attacks and for sudden death. Nevertheless, you have been fully independent and living alone at home until you trip and fracture your hip. Despite surgery and physiotherapy, you do not regain full independence. You now walk with a frame, and have difficulty dressing, going to the toilet and preparing meals. The time comes to leave the hospital. You, your doctor and your only daughter, who lives abroad, discuss the options. The cards represent what might happen. The doctor discusses you</w:t>
            </w:r>
            <w:r w:rsidR="00F40FB3" w:rsidRPr="00126A1B">
              <w:rPr>
                <w:rFonts w:ascii="Arial Narrow" w:hAnsi="Arial Narrow"/>
                <w:i/>
                <w:sz w:val="20"/>
                <w:szCs w:val="20"/>
                <w:lang w:val="en-US"/>
              </w:rPr>
              <w:t>r</w:t>
            </w:r>
            <w:r w:rsidRPr="00126A1B">
              <w:rPr>
                <w:rFonts w:ascii="Arial Narrow" w:hAnsi="Arial Narrow"/>
                <w:i/>
                <w:sz w:val="20"/>
                <w:szCs w:val="20"/>
                <w:lang w:val="en-US"/>
              </w:rPr>
              <w:t xml:space="preserve"> future risk of falls: he notes that the risk of falling will be the same at home and in a nursing home; however, in a nursing home, such a fall be detected immediately; at home alone, you will need to use a panic button to call for help if you cannot get up by yourself. The doctor gives his best estimate of your life expectancy, based primarily on your age, your heart condition and the risk of a serious fall. Your daughter tells you what she thinks you should decide. It is, however, your decision in the end. Finally, you can decide either to go back home with support (home help, meals on wheels, panic alarm) or to go to live in a nursing home.” </w:t>
            </w:r>
            <w:r w:rsidRPr="00126A1B">
              <w:rPr>
                <w:rFonts w:ascii="Arial Narrow" w:hAnsi="Arial Narrow"/>
                <w:sz w:val="20"/>
                <w:szCs w:val="20"/>
                <w:lang w:val="en-US"/>
              </w:rPr>
              <w:t>(p.1166-67)</w:t>
            </w:r>
          </w:p>
        </w:tc>
      </w:tr>
      <w:tr w:rsidR="00962D28" w:rsidRPr="000F3342" w:rsidTr="004447DF">
        <w:tc>
          <w:tcPr>
            <w:tcW w:w="2268"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lastRenderedPageBreak/>
              <w:fldChar w:fldCharType="begin"/>
            </w:r>
            <w:r w:rsidRPr="00126A1B">
              <w:rPr>
                <w:rFonts w:ascii="Arial Narrow" w:hAnsi="Arial Narrow"/>
                <w:sz w:val="20"/>
                <w:szCs w:val="20"/>
                <w:lang w:val="en-US"/>
              </w:rPr>
              <w:instrText xml:space="preserve"> ADDIN EN.CITE &lt;EndNote&gt;&lt;Cite&gt;&lt;Author&gt;Nieboer&lt;/Author&gt;&lt;Year&gt;2010&lt;/Year&gt;&lt;RecNum&gt;36&lt;/RecNum&gt;&lt;DisplayText&gt;(Nieboer, Koolman and Stolk 2010)&lt;/DisplayText&gt;&lt;record&gt;&lt;rec-number&gt;36&lt;/rec-number&gt;&lt;foreign-keys&gt;&lt;key app="EN" db-id="2w0tar5eyr9xrkevas9v09w6e0fepzaw0zdx" timestamp="1470304379"&gt;36&lt;/key&gt;&lt;key app="ENWeb" db-id=""&gt;0&lt;/key&gt;&lt;/foreign-keys&gt;&lt;ref-type name="Journal Article"&gt;17&lt;/ref-type&gt;&lt;contributors&gt;&lt;authors&gt;&lt;author&gt;Nieboer, A. P.&lt;/author&gt;&lt;author&gt;Koolman, X.&lt;/author&gt;&lt;author&gt;Stolk, E. A.&lt;/author&gt;&lt;/authors&gt;&lt;/contributors&gt;&lt;auth-address&gt;Erasmus University Rotterdam, Institute of Health Policy and Management, 3062 Rotterdam, The Netherlands. nieboer@bmg.eur.nl&lt;/auth-address&gt;&lt;titles&gt;&lt;title&gt;Preferences for long-term care services: willingness to pay estimates derived from a discrete choice experiment&lt;/title&gt;&lt;secondary-title&gt;Soc Sci Med&lt;/secondary-title&gt;&lt;/titles&gt;&lt;periodical&gt;&lt;full-title&gt;Soc Sci Med&lt;/full-title&gt;&lt;/periodical&gt;&lt;pages&gt;1317-25&lt;/pages&gt;&lt;volume&gt;70&lt;/volume&gt;&lt;number&gt;9&lt;/number&gt;&lt;edition&gt;2010/02/20&lt;/edition&gt;&lt;keywords&gt;&lt;keyword&gt;Aged&lt;/keyword&gt;&lt;keyword&gt;*Choice Behavior&lt;/keyword&gt;&lt;keyword&gt;Data Collection&lt;/keyword&gt;&lt;keyword&gt;Dementia&lt;/keyword&gt;&lt;keyword&gt;Frail Elderly&lt;/keyword&gt;&lt;keyword&gt;Health Services Needs and Demand&lt;/keyword&gt;&lt;keyword&gt;Humans&lt;/keyword&gt;&lt;keyword&gt;Long-Term Care/economics/organization &amp;amp; administration/*psychology&lt;/keyword&gt;&lt;keyword&gt;Middle Aged&lt;/keyword&gt;&lt;keyword&gt;Netherlands&lt;/keyword&gt;&lt;keyword&gt;Nursing Homes&lt;/keyword&gt;&lt;keyword&gt;*Patient Preference&lt;/keyword&gt;&lt;keyword&gt;Transportation of Patients&lt;/keyword&gt;&lt;keyword&gt;Widowhood&lt;/keyword&gt;&lt;/keywords&gt;&lt;dates&gt;&lt;year&gt;2010&lt;/year&gt;&lt;pub-dates&gt;&lt;date&gt;May&lt;/date&gt;&lt;/pub-dates&gt;&lt;/dates&gt;&lt;isbn&gt;1873-5347 (Electronic)&amp;#xD;0277-9536 (Linking)&lt;/isbn&gt;&lt;accession-num&gt;20167406&lt;/accession-num&gt;&lt;urls&gt;&lt;related-urls&gt;&lt;url&gt;http://www.ncbi.nlm.nih.gov/entrez/query.fcgi?cmd=Retrieve&amp;amp;db=PubMed&amp;amp;dopt=Citation&amp;amp;list_uids=20167406&lt;/url&gt;&lt;/related-urls&gt;&lt;/urls&gt;&lt;electronic-resource-num&gt;S0277-9536(10)00048-1 [pii]&amp;#xD;10.1016/j.socscimed.2009.12.027&lt;/electronic-resource-num&gt;&lt;language&gt;eng&lt;/language&gt;&lt;/record&gt;&lt;/Cite&gt;&lt;/EndNote&gt;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Nieboer, Koolman and Stolk </w:t>
            </w:r>
            <w:r w:rsidR="002B0DE7">
              <w:rPr>
                <w:rFonts w:ascii="Arial Narrow" w:hAnsi="Arial Narrow"/>
                <w:noProof/>
                <w:sz w:val="20"/>
                <w:szCs w:val="20"/>
                <w:lang w:val="en-US"/>
              </w:rPr>
              <w:t>(</w:t>
            </w:r>
            <w:r w:rsidRPr="00126A1B">
              <w:rPr>
                <w:rFonts w:ascii="Arial Narrow" w:hAnsi="Arial Narrow"/>
                <w:noProof/>
                <w:sz w:val="20"/>
                <w:szCs w:val="20"/>
                <w:lang w:val="en-US"/>
              </w:rPr>
              <w:t>2010)</w:t>
            </w:r>
            <w:r w:rsidRPr="00126A1B">
              <w:rPr>
                <w:rFonts w:ascii="Arial Narrow" w:hAnsi="Arial Narrow"/>
                <w:sz w:val="20"/>
                <w:szCs w:val="20"/>
                <w:lang w:val="en-US"/>
              </w:rPr>
              <w:fldChar w:fldCharType="end"/>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4</w:t>
            </w:r>
          </w:p>
        </w:tc>
        <w:tc>
          <w:tcPr>
            <w:tcW w:w="8152" w:type="dxa"/>
            <w:tcBorders>
              <w:top w:val="nil"/>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The authors distinguished four</w:t>
            </w:r>
            <w:r w:rsidR="00880650" w:rsidRPr="00126A1B">
              <w:rPr>
                <w:rFonts w:ascii="Arial Narrow" w:hAnsi="Arial Narrow"/>
                <w:sz w:val="20"/>
                <w:szCs w:val="20"/>
                <w:lang w:val="en-US"/>
              </w:rPr>
              <w:t xml:space="preserve"> hypothetical</w:t>
            </w:r>
            <w:r w:rsidRPr="00126A1B">
              <w:rPr>
                <w:rFonts w:ascii="Arial Narrow" w:hAnsi="Arial Narrow"/>
                <w:sz w:val="20"/>
                <w:szCs w:val="20"/>
                <w:lang w:val="en-US"/>
              </w:rPr>
              <w:t xml:space="preserve"> patient profiles: </w:t>
            </w:r>
            <w:r w:rsidR="0027045F">
              <w:rPr>
                <w:rFonts w:ascii="Arial Narrow" w:hAnsi="Arial Narrow"/>
                <w:sz w:val="20"/>
                <w:szCs w:val="20"/>
                <w:lang w:val="en-US"/>
              </w:rPr>
              <w:t xml:space="preserve">older physically frail </w:t>
            </w:r>
            <w:r w:rsidRPr="00126A1B">
              <w:rPr>
                <w:rFonts w:ascii="Arial Narrow" w:hAnsi="Arial Narrow"/>
                <w:sz w:val="20"/>
                <w:szCs w:val="20"/>
                <w:lang w:val="en-US"/>
              </w:rPr>
              <w:t xml:space="preserve">and patients with dementia, both groups living either alone or with their partner. </w:t>
            </w:r>
            <w:r w:rsidRPr="00126A1B">
              <w:rPr>
                <w:rFonts w:ascii="Arial Narrow" w:hAnsi="Arial Narrow"/>
                <w:b/>
                <w:sz w:val="20"/>
                <w:szCs w:val="20"/>
                <w:lang w:val="en-US"/>
              </w:rPr>
              <w:t xml:space="preserve">Physically frail (living alone): </w:t>
            </w:r>
            <w:r w:rsidRPr="00126A1B">
              <w:rPr>
                <w:rFonts w:ascii="Arial Narrow" w:hAnsi="Arial Narrow"/>
                <w:i/>
                <w:sz w:val="20"/>
                <w:szCs w:val="20"/>
                <w:lang w:val="en-US"/>
              </w:rPr>
              <w:t>“Try to picture that you are acquainted with an elderly person suffering from various physical problems. Outside of the house he or she cannot walk independently (not even with appliances), and already has experienced several falls. Medications are taken for a number of health complaints. Getting dressed independently is still possible but takes a lot of time and energy. This person lives alone and has contact with only a few people. Although undertaking things alone is out of the question, the elderly person like</w:t>
            </w:r>
            <w:r w:rsidR="00F40FB3" w:rsidRPr="00126A1B">
              <w:rPr>
                <w:rFonts w:ascii="Arial Narrow" w:hAnsi="Arial Narrow"/>
                <w:i/>
                <w:sz w:val="20"/>
                <w:szCs w:val="20"/>
                <w:lang w:val="en-US"/>
              </w:rPr>
              <w:t>s</w:t>
            </w:r>
            <w:r w:rsidRPr="00126A1B">
              <w:rPr>
                <w:rFonts w:ascii="Arial Narrow" w:hAnsi="Arial Narrow"/>
                <w:i/>
                <w:sz w:val="20"/>
                <w:szCs w:val="20"/>
                <w:lang w:val="en-US"/>
              </w:rPr>
              <w:t xml:space="preserve"> to keep active and mean something to others. To help him or her achieve this goal, professional help is being sought.” </w:t>
            </w:r>
            <w:r w:rsidRPr="00126A1B">
              <w:rPr>
                <w:rFonts w:ascii="Arial Narrow" w:hAnsi="Arial Narrow"/>
                <w:sz w:val="20"/>
                <w:szCs w:val="20"/>
                <w:lang w:val="en-US"/>
              </w:rPr>
              <w:t xml:space="preserve">The patient profile </w:t>
            </w:r>
            <w:r w:rsidRPr="00126A1B">
              <w:rPr>
                <w:rFonts w:ascii="Arial Narrow" w:hAnsi="Arial Narrow"/>
                <w:b/>
                <w:sz w:val="20"/>
                <w:szCs w:val="20"/>
                <w:lang w:val="en-US"/>
              </w:rPr>
              <w:t xml:space="preserve">Physically frail (married) </w:t>
            </w:r>
            <w:r w:rsidRPr="00126A1B">
              <w:rPr>
                <w:rFonts w:ascii="Arial Narrow" w:hAnsi="Arial Narrow"/>
                <w:sz w:val="20"/>
                <w:szCs w:val="20"/>
                <w:lang w:val="en-US"/>
              </w:rPr>
              <w:t>differs from the above only in the sentence referring to the living circumstances (5</w:t>
            </w:r>
            <w:r w:rsidRPr="00126A1B">
              <w:rPr>
                <w:rFonts w:ascii="Arial Narrow" w:hAnsi="Arial Narrow"/>
                <w:sz w:val="20"/>
                <w:szCs w:val="20"/>
                <w:vertAlign w:val="superscript"/>
                <w:lang w:val="en-US"/>
              </w:rPr>
              <w:t>th</w:t>
            </w:r>
            <w:r w:rsidRPr="00126A1B">
              <w:rPr>
                <w:rFonts w:ascii="Arial Narrow" w:hAnsi="Arial Narrow"/>
                <w:sz w:val="20"/>
                <w:szCs w:val="20"/>
                <w:lang w:val="en-US"/>
              </w:rPr>
              <w:t xml:space="preserve"> sentence): </w:t>
            </w:r>
            <w:r w:rsidRPr="00126A1B">
              <w:rPr>
                <w:rFonts w:ascii="Arial Narrow" w:hAnsi="Arial Narrow"/>
                <w:i/>
                <w:sz w:val="20"/>
                <w:szCs w:val="20"/>
                <w:lang w:val="en-US"/>
              </w:rPr>
              <w:t xml:space="preserve">“This person is married, but other than that has contact with only a few people.” </w:t>
            </w:r>
            <w:r w:rsidRPr="00126A1B">
              <w:rPr>
                <w:rFonts w:ascii="Arial Narrow" w:hAnsi="Arial Narrow"/>
                <w:b/>
                <w:sz w:val="20"/>
                <w:szCs w:val="20"/>
                <w:lang w:val="en-US"/>
              </w:rPr>
              <w:t>Dementia (living alone)</w:t>
            </w:r>
            <w:r w:rsidRPr="00126A1B">
              <w:rPr>
                <w:rFonts w:ascii="Arial Narrow" w:hAnsi="Arial Narrow"/>
                <w:sz w:val="20"/>
                <w:szCs w:val="20"/>
                <w:lang w:val="en-US"/>
              </w:rPr>
              <w:t xml:space="preserve">: </w:t>
            </w:r>
            <w:r w:rsidRPr="00126A1B">
              <w:rPr>
                <w:rFonts w:ascii="Arial Narrow" w:hAnsi="Arial Narrow"/>
                <w:i/>
                <w:sz w:val="20"/>
                <w:szCs w:val="20"/>
                <w:lang w:val="en-US"/>
              </w:rPr>
              <w:t>“Try to picture that you are acquainted with someone who suffers from dementia. This person lives alone and tends to forget things that just happened. For example, a phone call or somebody dropped by in the morning. Daily activities such as making coffee and doing the dishes are still manageable. But gradually he or she becomes more dependent on other</w:t>
            </w:r>
            <w:r w:rsidR="00F40FB3" w:rsidRPr="00126A1B">
              <w:rPr>
                <w:rFonts w:ascii="Arial Narrow" w:hAnsi="Arial Narrow"/>
                <w:i/>
                <w:sz w:val="20"/>
                <w:szCs w:val="20"/>
                <w:lang w:val="en-US"/>
              </w:rPr>
              <w:t>s</w:t>
            </w:r>
            <w:r w:rsidRPr="00126A1B">
              <w:rPr>
                <w:rFonts w:ascii="Arial Narrow" w:hAnsi="Arial Narrow"/>
                <w:i/>
                <w:sz w:val="20"/>
                <w:szCs w:val="20"/>
                <w:lang w:val="en-US"/>
              </w:rPr>
              <w:t xml:space="preserve"> for the daily activities. As far as possible neighbors and friends take care, but this is a heavy task also because it requires constant supervision. The dementia patient is depressed and often reacts snappy and angry. To help this person professional help is being sought.” </w:t>
            </w:r>
            <w:r w:rsidRPr="00126A1B">
              <w:rPr>
                <w:rFonts w:ascii="Arial Narrow" w:hAnsi="Arial Narrow"/>
                <w:sz w:val="20"/>
                <w:szCs w:val="20"/>
                <w:lang w:val="en-US"/>
              </w:rPr>
              <w:t xml:space="preserve">The patient profile </w:t>
            </w:r>
            <w:r w:rsidRPr="00126A1B">
              <w:rPr>
                <w:rFonts w:ascii="Arial Narrow" w:hAnsi="Arial Narrow"/>
                <w:b/>
                <w:sz w:val="20"/>
                <w:szCs w:val="20"/>
                <w:lang w:val="en-US"/>
              </w:rPr>
              <w:t xml:space="preserve">Dementia (married) </w:t>
            </w:r>
            <w:r w:rsidRPr="00126A1B">
              <w:rPr>
                <w:rFonts w:ascii="Arial Narrow" w:hAnsi="Arial Narrow"/>
                <w:sz w:val="20"/>
                <w:szCs w:val="20"/>
                <w:lang w:val="en-US"/>
              </w:rPr>
              <w:t>differs from the Dementia (living alone) only in the sentence referring to the living circumstances (2</w:t>
            </w:r>
            <w:r w:rsidRPr="00126A1B">
              <w:rPr>
                <w:rFonts w:ascii="Arial Narrow" w:hAnsi="Arial Narrow"/>
                <w:sz w:val="20"/>
                <w:szCs w:val="20"/>
                <w:vertAlign w:val="superscript"/>
                <w:lang w:val="en-US"/>
              </w:rPr>
              <w:t>nd</w:t>
            </w:r>
            <w:r w:rsidRPr="00126A1B">
              <w:rPr>
                <w:rFonts w:ascii="Arial Narrow" w:hAnsi="Arial Narrow"/>
                <w:sz w:val="20"/>
                <w:szCs w:val="20"/>
                <w:lang w:val="en-US"/>
              </w:rPr>
              <w:t xml:space="preserve"> sentence): </w:t>
            </w:r>
            <w:r w:rsidRPr="00126A1B">
              <w:rPr>
                <w:rFonts w:ascii="Arial Narrow" w:hAnsi="Arial Narrow"/>
                <w:i/>
                <w:sz w:val="20"/>
                <w:szCs w:val="20"/>
                <w:lang w:val="en-US"/>
              </w:rPr>
              <w:t xml:space="preserve">“This person is married and tends to forget things that just happened.” </w:t>
            </w:r>
            <w:r w:rsidRPr="00126A1B">
              <w:rPr>
                <w:rFonts w:ascii="Arial Narrow" w:hAnsi="Arial Narrow"/>
                <w:sz w:val="20"/>
                <w:szCs w:val="20"/>
                <w:lang w:val="en-US"/>
              </w:rPr>
              <w:t>(p.1321)</w:t>
            </w:r>
          </w:p>
        </w:tc>
      </w:tr>
      <w:tr w:rsidR="00962D28" w:rsidRPr="00880650"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&lt;EndNote&gt;&lt;Cite&gt;&lt;Author&gt;Min&lt;/Author&gt;&lt;Year&gt;2009&lt;/Year&gt;&lt;RecNum&gt;465&lt;/RecNum&gt;&lt;DisplayText&gt;(Min and Barrio 2009)&lt;/DisplayText&gt;&lt;record&gt;&lt;rec-number&gt;465&lt;/rec-number&gt;&lt;foreign-keys&gt;&lt;key app="EN" db-id="2w0tar5eyr9xrkevas9v09w6e0fepzaw0zdx" timestamp="1467034872"&gt;465&lt;/key&gt;&lt;/foreign-keys&gt;&lt;ref-type name="Journal Article"&gt;17&lt;/ref-type&gt;&lt;contributors&gt;&lt;authors&gt;&lt;author&gt;Min, Jong W&lt;/author&gt;&lt;author&gt;Barrio, Concepcion&lt;/author&gt;&lt;/authors&gt;&lt;/contributors&gt;&lt;titles&gt;&lt;title&gt;Cultural values and caregiver preference for Mexican-American and non-Latino White elders&lt;/title&gt;&lt;secondary-title&gt;J Cross Cult Gerontol&lt;/secondary-title&gt;&lt;/titles&gt;&lt;periodical&gt;&lt;full-title&gt;J Cross Cult Gerontol&lt;/full-title&gt;&lt;/periodical&gt;&lt;pages&gt;225-39&lt;/pages&gt;&lt;volume&gt;24&lt;/volume&gt;&lt;number&gt;3&lt;/number&gt;&lt;dates&gt;&lt;year&gt;2009&lt;/year&gt;&lt;/dates&gt;&lt;isbn&gt;1573-0719&lt;/isbn&gt;&lt;accession-num&gt;19127418&lt;/accession-num&gt;&lt;label&gt;eng&lt;/label&gt;&lt;urls&gt;&lt;related-urls&gt;&lt;url&gt;http://dx.doi.org/10.1007/s10823-008-9088-0&lt;/url&gt;&lt;/related-urls&gt;&lt;/urls&gt;&lt;custom2&gt;PMC2943061&lt;/custom2&gt;&lt;electronic-resource-num&gt;10.1007/s10823-008-9088-0&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Min and Barrio </w:t>
            </w:r>
            <w:r w:rsidR="002B0DE7">
              <w:rPr>
                <w:rFonts w:ascii="Arial Narrow" w:hAnsi="Arial Narrow"/>
                <w:noProof/>
                <w:sz w:val="20"/>
                <w:szCs w:val="20"/>
                <w:lang w:val="en-US"/>
              </w:rPr>
              <w:t>(</w:t>
            </w:r>
            <w:r w:rsidRPr="00126A1B">
              <w:rPr>
                <w:rFonts w:ascii="Arial Narrow" w:hAnsi="Arial Narrow"/>
                <w:noProof/>
                <w:sz w:val="20"/>
                <w:szCs w:val="20"/>
                <w:lang w:val="en-US"/>
              </w:rPr>
              <w:t>2009)</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7143F" w:rsidP="00BC12FA">
            <w:pPr>
              <w:jc w:val="both"/>
              <w:rPr>
                <w:rFonts w:ascii="Arial Narrow" w:hAnsi="Arial Narrow"/>
                <w:sz w:val="20"/>
                <w:szCs w:val="20"/>
                <w:lang w:val="en-US"/>
              </w:rPr>
            </w:pPr>
            <w:r w:rsidRPr="00126A1B">
              <w:rPr>
                <w:rFonts w:ascii="Arial Narrow" w:hAnsi="Arial Narrow"/>
                <w:sz w:val="20"/>
                <w:szCs w:val="20"/>
                <w:lang w:val="en-US"/>
              </w:rPr>
              <w:t>Study used a hypothetical scenario to elicit preference</w:t>
            </w:r>
            <w:r w:rsidR="00104188" w:rsidRPr="00126A1B">
              <w:rPr>
                <w:rFonts w:ascii="Arial Narrow" w:hAnsi="Arial Narrow"/>
                <w:sz w:val="20"/>
                <w:szCs w:val="20"/>
                <w:lang w:val="en-US"/>
              </w:rPr>
              <w:t>s for a caregiver:</w:t>
            </w:r>
            <w:r w:rsidRPr="00126A1B">
              <w:rPr>
                <w:rFonts w:ascii="Arial Narrow" w:hAnsi="Arial Narrow"/>
                <w:sz w:val="20"/>
                <w:szCs w:val="20"/>
                <w:lang w:val="en-US"/>
              </w:rPr>
              <w:t xml:space="preserve"> </w:t>
            </w:r>
            <w:r w:rsidRPr="00126A1B">
              <w:rPr>
                <w:rFonts w:ascii="Arial Narrow" w:hAnsi="Arial Narrow"/>
                <w:i/>
                <w:sz w:val="20"/>
                <w:szCs w:val="20"/>
                <w:lang w:val="en-US"/>
              </w:rPr>
              <w:t>“This scenario depicted a hip fracture injury situation with a potential ADL limitation from the time of hospital discharge to a 6-month recovery period.”</w:t>
            </w:r>
            <w:r w:rsidR="00104188" w:rsidRPr="00126A1B">
              <w:rPr>
                <w:rFonts w:ascii="Arial Narrow" w:hAnsi="Arial Narrow"/>
                <w:sz w:val="20"/>
                <w:szCs w:val="20"/>
                <w:lang w:val="en-US"/>
              </w:rPr>
              <w:t xml:space="preserve"> (p.</w:t>
            </w:r>
            <w:r w:rsidRPr="00126A1B">
              <w:rPr>
                <w:rFonts w:ascii="Arial Narrow" w:hAnsi="Arial Narrow"/>
                <w:sz w:val="20"/>
                <w:szCs w:val="20"/>
                <w:lang w:val="en-US"/>
              </w:rPr>
              <w:t>230)</w:t>
            </w:r>
          </w:p>
        </w:tc>
      </w:tr>
      <w:tr w:rsidR="00962D28" w:rsidRPr="000F3342"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&lt;EndNote&gt;&lt;Cite&gt;&lt;Author&gt;Spencer&lt;/Author&gt;&lt;Year&gt;2009&lt;/Year&gt;&lt;RecNum&gt;91&lt;/RecNum&gt;&lt;DisplayText&gt;(Spencer, Patrick and Steele 2009)&lt;/DisplayText&gt;&lt;record&gt;&lt;rec-number&gt;91&lt;/rec-number&gt;&lt;foreign-keys&gt;&lt;key app="EN" db-id="2w0tar5eyr9xrkevas9v09w6e0fepzaw0zdx" timestamp="1399563212"&gt;91&lt;/key&gt;&lt;/foreign-keys&gt;&lt;ref-type name="Journal Article"&gt;17&lt;/ref-type&gt;&lt;contributors&gt;&lt;authors&gt;&lt;author&gt;Spencer, S.M.&lt;/author&gt;&lt;author&gt;Patrick, J.H.&lt;/author&gt;&lt;author&gt;Steele, J.C.&lt;/author&gt;&lt;/authors&gt;&lt;/contributors&gt;&lt;titles&gt;&lt;title&gt;An exploratory look at preferences for seven long-term care options &lt;/title&gt;&lt;secondary-title&gt;Senior Housing &amp;amp; Care Journal&lt;/secondary-title&gt;&lt;/titles&gt;&lt;periodical&gt;&lt;full-title&gt;Senior Housing &amp;amp; Care Journal&lt;/full-title&gt;&lt;/periodical&gt;&lt;pages&gt;91-99&lt;/pages&gt;&lt;volume&gt;17&lt;/volume&gt;&lt;number&gt;1&lt;/number&gt;&lt;dates&gt;&lt;year&gt;2009&lt;/year&gt;&lt;/dates&gt;&lt;urls&gt;&lt;/urls&gt;&lt;/record&gt;&lt;/Cite&gt;&lt;/EndNote&gt;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Spencer, Patrick and Steele </w:t>
            </w:r>
            <w:r w:rsidR="002B0DE7">
              <w:rPr>
                <w:rFonts w:ascii="Arial Narrow" w:hAnsi="Arial Narrow"/>
                <w:noProof/>
                <w:sz w:val="20"/>
                <w:szCs w:val="20"/>
                <w:lang w:val="en-US"/>
              </w:rPr>
              <w:t>(</w:t>
            </w:r>
            <w:r w:rsidRPr="00126A1B">
              <w:rPr>
                <w:rFonts w:ascii="Arial Narrow" w:hAnsi="Arial Narrow"/>
                <w:noProof/>
                <w:sz w:val="20"/>
                <w:szCs w:val="20"/>
                <w:lang w:val="en-US"/>
              </w:rPr>
              <w:t>2009)</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proofErr w:type="gramStart"/>
            <w:r w:rsidRPr="00126A1B">
              <w:rPr>
                <w:rFonts w:ascii="Arial Narrow" w:hAnsi="Arial Narrow"/>
                <w:i/>
                <w:sz w:val="20"/>
                <w:szCs w:val="20"/>
                <w:lang w:val="en-US"/>
              </w:rPr>
              <w:t>“ …</w:t>
            </w:r>
            <w:proofErr w:type="gramEnd"/>
            <w:r w:rsidRPr="00126A1B">
              <w:rPr>
                <w:rFonts w:ascii="Arial Narrow" w:hAnsi="Arial Narrow"/>
                <w:i/>
                <w:sz w:val="20"/>
                <w:szCs w:val="20"/>
                <w:lang w:val="en-US"/>
              </w:rPr>
              <w:t xml:space="preserve"> participants were asked to indicate LTC preferences, if they should someday require assistance to remain independently.” </w:t>
            </w:r>
            <w:r w:rsidRPr="00126A1B">
              <w:rPr>
                <w:rFonts w:ascii="Arial Narrow" w:hAnsi="Arial Narrow"/>
                <w:sz w:val="20"/>
                <w:szCs w:val="20"/>
                <w:lang w:val="en-US"/>
              </w:rPr>
              <w:t>(p.94)</w:t>
            </w:r>
          </w:p>
        </w:tc>
      </w:tr>
      <w:tr w:rsidR="00962D28" w:rsidRPr="00CF2023"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noProof/>
                <w:sz w:val="20"/>
                <w:szCs w:val="20"/>
                <w:lang w:val="en-US"/>
              </w:rPr>
              <w:fldChar w:fldCharType="begin"/>
            </w:r>
            <w:r w:rsidRPr="00126A1B">
              <w:rPr>
                <w:rFonts w:ascii="Arial Narrow" w:hAnsi="Arial Narrow"/>
                <w:noProof/>
                <w:sz w:val="20"/>
                <w:szCs w:val="20"/>
                <w:lang w:val="en-US"/>
              </w:rPr>
              <w:instrText xml:space="preserve"> ADDIN EN.CITE &lt;EndNote&gt;&lt;Cite&gt;&lt;Author&gt;Brau&lt;/Author&gt;&lt;Year&gt;2008&lt;/Year&gt;&lt;RecNum&gt;27&lt;/RecNum&gt;&lt;DisplayText&gt;(Brau and Lippi Bruni 2008)&lt;/DisplayText&gt;&lt;record&gt;&lt;rec-number&gt;27&lt;/rec-number&gt;&lt;foreign-keys&gt;&lt;key app="EN" db-id="2w0tar5eyr9xrkevas9v09w6e0fepzaw0zdx" timestamp="1397141335"&gt;27&lt;/key&gt;&lt;/foreign-keys&gt;&lt;ref-type name="Journal Article"&gt;17&lt;/ref-type&gt;&lt;contributors&gt;&lt;authors&gt;&lt;author&gt;Brau, R.&lt;/author&gt;&lt;author&gt;Lippi Bruni, M.&lt;/author&gt;&lt;/authors&gt;&lt;/contributors&gt;&lt;auth-address&gt;Department of Economics and CRENoS, University of Cagliari, Cagliari, Italy. brau@unica.it&lt;/auth-address&gt;&lt;titles&gt;&lt;title&gt;Eliciting the demand for long-term care coverage: a discrete choice modelling analysis&lt;/title&gt;&lt;secondary-title&gt;Health Econ&lt;/secondary-title&gt;&lt;/titles&gt;&lt;periodical&gt;&lt;full-title&gt;Health Econ&lt;/full-title&gt;&lt;/periodical&gt;&lt;pages&gt;411-33&lt;/pages&gt;&lt;volume&gt;17&lt;/volume&gt;&lt;number&gt;3&lt;/number&gt;&lt;edition&gt;2007/09/01&lt;/edition&gt;&lt;keywords&gt;&lt;keyword&gt;Adult&lt;/keyword&gt;&lt;keyword&gt;Aged&lt;/keyword&gt;&lt;keyword&gt;*Choice Behavior&lt;/keyword&gt;&lt;keyword&gt;Data Collection&lt;/keyword&gt;&lt;keyword&gt;Decision Making&lt;/keyword&gt;&lt;keyword&gt;Female&lt;/keyword&gt;&lt;keyword&gt;*Financing, Personal&lt;/keyword&gt;&lt;keyword&gt;Humans&lt;/keyword&gt;&lt;keyword&gt;*Insurance, Long-Term Care&lt;/keyword&gt;&lt;keyword&gt;Italy&lt;/keyword&gt;&lt;keyword&gt;Logistic Models&lt;/keyword&gt;&lt;keyword&gt;Male&lt;/keyword&gt;&lt;keyword&gt;Middle Aged&lt;/keyword&gt;&lt;keyword&gt;Models, Econometric&lt;/keyword&gt;&lt;/keywords&gt;&lt;dates&gt;&lt;year&gt;2008&lt;/year&gt;&lt;pub-dates&gt;&lt;date&gt;Mar&lt;/date&gt;&lt;/pub-dates&gt;&lt;/dates&gt;&lt;isbn&gt;1057-9230 (Print)&amp;#xD;1057-9230 (Linking)&lt;/isbn&gt;&lt;accession-num&gt;17763359&lt;/accession-num&gt;&lt;urls&gt;&lt;related-urls&gt;&lt;url&gt;http://www.ncbi.nlm.nih.gov/entrez/query.fcgi?cmd=Retrieve&amp;amp;db=PubMed&amp;amp;dopt=Citation&amp;amp;list_uids=17763359&lt;/url&gt;&lt;/related-urls&gt;&lt;/urls&gt;&lt;electronic-resource-num&gt;10.1002/hec.1271&lt;/electronic-resource-num&gt;&lt;language&gt;eng&lt;/language&gt;&lt;/record&gt;&lt;/Cite&gt;&lt;/EndNote&gt;</w:instrText>
            </w:r>
            <w:r w:rsidRPr="00126A1B">
              <w:rPr>
                <w:rFonts w:ascii="Arial Narrow" w:hAnsi="Arial Narrow"/>
                <w:noProof/>
                <w:sz w:val="20"/>
                <w:szCs w:val="20"/>
                <w:lang w:val="en-US"/>
              </w:rPr>
              <w:fldChar w:fldCharType="separate"/>
            </w:r>
            <w:r w:rsidRPr="00126A1B">
              <w:rPr>
                <w:rFonts w:ascii="Arial Narrow" w:hAnsi="Arial Narrow"/>
                <w:noProof/>
                <w:sz w:val="20"/>
                <w:szCs w:val="20"/>
                <w:lang w:val="en-US"/>
              </w:rPr>
              <w:t xml:space="preserve">Brau and Lippi Bruni </w:t>
            </w:r>
            <w:r w:rsidR="002B0DE7">
              <w:rPr>
                <w:rFonts w:ascii="Arial Narrow" w:hAnsi="Arial Narrow"/>
                <w:noProof/>
                <w:sz w:val="20"/>
                <w:szCs w:val="20"/>
                <w:lang w:val="en-US"/>
              </w:rPr>
              <w:t>(</w:t>
            </w:r>
            <w:r w:rsidRPr="00126A1B">
              <w:rPr>
                <w:rFonts w:ascii="Arial Narrow" w:hAnsi="Arial Narrow"/>
                <w:noProof/>
                <w:sz w:val="20"/>
                <w:szCs w:val="20"/>
                <w:lang w:val="en-US"/>
              </w:rPr>
              <w:t>2008)</w:t>
            </w:r>
            <w:r w:rsidRPr="00126A1B">
              <w:rPr>
                <w:rFonts w:ascii="Arial Narrow" w:hAnsi="Arial Narrow"/>
                <w:noProof/>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i/>
                <w:sz w:val="20"/>
                <w:szCs w:val="20"/>
                <w:lang w:val="en-US"/>
              </w:rPr>
              <w:t xml:space="preserve">“ … a condition in which people need help for several hours per day in their activities of daily living and for which both home and residential care can be considered appropriate from a clinical point of view, although they are different with respect to the monetary cost and the burden of care-giving left to the family” </w:t>
            </w:r>
            <w:r w:rsidRPr="00126A1B">
              <w:rPr>
                <w:rFonts w:ascii="Arial Narrow" w:hAnsi="Arial Narrow"/>
                <w:sz w:val="20"/>
                <w:szCs w:val="20"/>
                <w:lang w:val="en-US"/>
              </w:rPr>
              <w:t>(p.415)</w:t>
            </w:r>
          </w:p>
        </w:tc>
      </w:tr>
      <w:tr w:rsidR="00962D28" w:rsidRPr="004953BB"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&lt;EndNote&gt;&lt;Cite&gt;&lt;Author&gt;Wolff&lt;/Author&gt;&lt;Year&gt;2008&lt;/Year&gt;&lt;RecNum&gt;146&lt;/RecNum&gt;&lt;DisplayText&gt;(Wolff, Kasper and Shore 2008)&lt;/DisplayText&gt;&lt;record&gt;&lt;rec-number&gt;146&lt;/rec-number&gt;&lt;foreign-keys&gt;&lt;key app="EN" db-id="2w0tar5eyr9xrkevas9v09w6e0fepzaw0zdx" timestamp="1470304379"&gt;146&lt;/key&gt;&lt;key app="ENWeb" db-id=""&gt;0&lt;/key&gt;&lt;/foreign-keys&gt;&lt;ref-type name="Journal Article"&gt;17&lt;/ref-type&gt;&lt;contributors&gt;&lt;authors&gt;&lt;author&gt;Wolff, J. L.&lt;/author&gt;&lt;author&gt;Kasper, J. D.&lt;/author&gt;&lt;author&gt;Shore, A. D.&lt;/author&gt;&lt;/authors&gt;&lt;/contributors&gt;&lt;auth-address&gt;Department of Health Policy and Management and Lipitz Center for Integrated Health Care, The Johns Hopkins Bloomberg School of Public Health, Baltimore, MD 21205, USA. jwolff@jhsph.edu&lt;/auth-address&gt;&lt;titles&gt;&lt;title&gt;Long-term care preferences among older adults: a moving target?&lt;/title&gt;&lt;secondary-title&gt;J Aging Soc Policy&lt;/secondary-title&gt;&lt;/titles&gt;&lt;periodical&gt;&lt;full-title&gt;J Aging Soc Policy&lt;/full-title&gt;&lt;/periodical&gt;&lt;pages&gt;182-200&lt;/pages&gt;&lt;volume&gt;20&lt;/volume&gt;&lt;number&gt;2&lt;/number&gt;&lt;edition&gt;2008/09/16&lt;/edition&gt;&lt;keywords&gt;&lt;keyword&gt;Activities of Daily Living&lt;/keyword&gt;&lt;keyword&gt;Aged&lt;/keyword&gt;&lt;keyword&gt;Aged, 80 and over&lt;/keyword&gt;&lt;keyword&gt;Dementia/therapy&lt;/keyword&gt;&lt;keyword&gt;Disabled Persons/*psychology&lt;/keyword&gt;&lt;keyword&gt;Female&lt;/keyword&gt;&lt;keyword&gt;Health Status&lt;/keyword&gt;&lt;keyword&gt;Home Care Services&lt;/keyword&gt;&lt;keyword&gt;Homes for the Aged&lt;/keyword&gt;&lt;keyword&gt;Humans&lt;/keyword&gt;&lt;keyword&gt;Long-Term Care/*psychology&lt;/keyword&gt;&lt;keyword&gt;Nursing Homes&lt;/keyword&gt;&lt;keyword&gt;*Patient Satisfaction&lt;/keyword&gt;&lt;keyword&gt;Socioeconomic Factors&lt;/keyword&gt;&lt;/keywords&gt;&lt;dates&gt;&lt;year&gt;2008&lt;/year&gt;&lt;/dates&gt;&lt;isbn&gt;0895-9420 (Print)&amp;#xD;0895-9420 (Linking)&lt;/isbn&gt;&lt;accession-num&gt;18788364&lt;/accession-num&gt;&lt;urls&gt;&lt;related-urls&gt;&lt;url&gt;http://www.ncbi.nlm.nih.gov/entrez/query.fcgi?cmd=Retrieve&amp;amp;db=PubMed&amp;amp;dopt=Citation&amp;amp;list_uids=18788364&lt;/url&gt;&lt;/related-urls&gt;&lt;/urls&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Wolff, Kasper and Shore </w:t>
            </w:r>
            <w:r w:rsidR="002B0DE7">
              <w:rPr>
                <w:rFonts w:ascii="Arial Narrow" w:hAnsi="Arial Narrow"/>
                <w:noProof/>
                <w:sz w:val="20"/>
                <w:szCs w:val="20"/>
                <w:lang w:val="en-US"/>
              </w:rPr>
              <w:t>(</w:t>
            </w:r>
            <w:r w:rsidRPr="00126A1B">
              <w:rPr>
                <w:rFonts w:ascii="Arial Narrow" w:hAnsi="Arial Narrow"/>
                <w:noProof/>
                <w:sz w:val="20"/>
                <w:szCs w:val="20"/>
                <w:lang w:val="en-US"/>
              </w:rPr>
              <w:t>2008)</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3</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i/>
                <w:sz w:val="20"/>
                <w:szCs w:val="20"/>
                <w:lang w:val="en-US"/>
              </w:rPr>
            </w:pPr>
            <w:r w:rsidRPr="00126A1B">
              <w:rPr>
                <w:rFonts w:ascii="Arial Narrow" w:hAnsi="Arial Narrow"/>
                <w:sz w:val="20"/>
                <w:szCs w:val="20"/>
                <w:lang w:val="en-US"/>
              </w:rPr>
              <w:t xml:space="preserve">LTC preferences were assessed based on three scenarios. </w:t>
            </w:r>
            <w:r w:rsidRPr="00126A1B">
              <w:rPr>
                <w:rFonts w:ascii="Arial Narrow" w:hAnsi="Arial Narrow"/>
                <w:b/>
                <w:sz w:val="20"/>
                <w:szCs w:val="20"/>
                <w:lang w:val="en-US"/>
              </w:rPr>
              <w:t>IADLs</w:t>
            </w:r>
            <w:r w:rsidRPr="00126A1B">
              <w:rPr>
                <w:rFonts w:ascii="Arial Narrow" w:hAnsi="Arial Narrow"/>
                <w:sz w:val="20"/>
                <w:szCs w:val="20"/>
                <w:lang w:val="en-US"/>
              </w:rPr>
              <w:t>: “</w:t>
            </w:r>
            <w:r w:rsidRPr="00126A1B">
              <w:rPr>
                <w:rFonts w:ascii="Arial Narrow" w:hAnsi="Arial Narrow"/>
                <w:i/>
                <w:sz w:val="20"/>
                <w:szCs w:val="20"/>
                <w:lang w:val="en-US"/>
              </w:rPr>
              <w:t>If a person need</w:t>
            </w:r>
            <w:r w:rsidR="00F40FB3" w:rsidRPr="00126A1B">
              <w:rPr>
                <w:rFonts w:ascii="Arial Narrow" w:hAnsi="Arial Narrow"/>
                <w:i/>
                <w:sz w:val="20"/>
                <w:szCs w:val="20"/>
                <w:lang w:val="en-US"/>
              </w:rPr>
              <w:t>s</w:t>
            </w:r>
            <w:r w:rsidRPr="00126A1B">
              <w:rPr>
                <w:rFonts w:ascii="Arial Narrow" w:hAnsi="Arial Narrow"/>
                <w:i/>
                <w:sz w:val="20"/>
                <w:szCs w:val="20"/>
                <w:lang w:val="en-US"/>
              </w:rPr>
              <w:t xml:space="preserve"> help with preparing meals every day, shopping, and housework, is that person better off …</w:t>
            </w:r>
            <w:proofErr w:type="gramStart"/>
            <w:r w:rsidRPr="00126A1B">
              <w:rPr>
                <w:rFonts w:ascii="Arial Narrow" w:hAnsi="Arial Narrow"/>
                <w:i/>
                <w:sz w:val="20"/>
                <w:szCs w:val="20"/>
                <w:lang w:val="en-US"/>
              </w:rPr>
              <w:t>”</w:t>
            </w:r>
            <w:r w:rsidRPr="00126A1B">
              <w:rPr>
                <w:rFonts w:ascii="Arial Narrow" w:hAnsi="Arial Narrow"/>
                <w:sz w:val="20"/>
                <w:szCs w:val="20"/>
                <w:lang w:val="en-US"/>
              </w:rPr>
              <w:t>.</w:t>
            </w:r>
            <w:proofErr w:type="gramEnd"/>
            <w:r w:rsidRPr="00126A1B">
              <w:rPr>
                <w:rFonts w:ascii="Arial Narrow" w:hAnsi="Arial Narrow"/>
                <w:i/>
                <w:sz w:val="20"/>
                <w:szCs w:val="20"/>
                <w:lang w:val="en-US"/>
              </w:rPr>
              <w:t xml:space="preserve"> </w:t>
            </w:r>
            <w:r w:rsidRPr="00126A1B">
              <w:rPr>
                <w:rFonts w:ascii="Arial Narrow" w:hAnsi="Arial Narrow"/>
                <w:b/>
                <w:sz w:val="20"/>
                <w:szCs w:val="20"/>
                <w:lang w:val="en-US"/>
              </w:rPr>
              <w:t>ADLs</w:t>
            </w:r>
            <w:r w:rsidRPr="00126A1B">
              <w:rPr>
                <w:rFonts w:ascii="Arial Narrow" w:hAnsi="Arial Narrow"/>
                <w:sz w:val="20"/>
                <w:szCs w:val="20"/>
                <w:lang w:val="en-US"/>
              </w:rPr>
              <w:t xml:space="preserve">: </w:t>
            </w:r>
            <w:r w:rsidRPr="00126A1B">
              <w:rPr>
                <w:rFonts w:ascii="Arial Narrow" w:hAnsi="Arial Narrow"/>
                <w:i/>
                <w:sz w:val="20"/>
                <w:szCs w:val="20"/>
                <w:lang w:val="en-US"/>
              </w:rPr>
              <w:t>“If a person needs help with bathing and dressing, in addition to preparing meals, shopping, and housework, is that person better off …</w:t>
            </w:r>
            <w:proofErr w:type="gramStart"/>
            <w:r w:rsidRPr="00126A1B">
              <w:rPr>
                <w:rFonts w:ascii="Arial Narrow" w:hAnsi="Arial Narrow"/>
                <w:i/>
                <w:sz w:val="20"/>
                <w:szCs w:val="20"/>
                <w:lang w:val="en-US"/>
              </w:rPr>
              <w:t>”</w:t>
            </w:r>
            <w:r w:rsidRPr="00126A1B">
              <w:rPr>
                <w:rFonts w:ascii="Arial Narrow" w:hAnsi="Arial Narrow"/>
                <w:sz w:val="20"/>
                <w:szCs w:val="20"/>
                <w:lang w:val="en-US"/>
              </w:rPr>
              <w:t>.</w:t>
            </w:r>
            <w:proofErr w:type="gramEnd"/>
            <w:r w:rsidRPr="00126A1B">
              <w:rPr>
                <w:rFonts w:ascii="Arial Narrow" w:hAnsi="Arial Narrow"/>
                <w:sz w:val="20"/>
                <w:szCs w:val="20"/>
                <w:lang w:val="en-US"/>
              </w:rPr>
              <w:t xml:space="preserve"> </w:t>
            </w:r>
            <w:r w:rsidRPr="00126A1B">
              <w:rPr>
                <w:rFonts w:ascii="Arial Narrow" w:hAnsi="Arial Narrow"/>
                <w:b/>
                <w:sz w:val="20"/>
                <w:szCs w:val="20"/>
                <w:lang w:val="en-US"/>
              </w:rPr>
              <w:t>Dementia</w:t>
            </w:r>
            <w:r w:rsidRPr="00126A1B">
              <w:rPr>
                <w:rFonts w:ascii="Arial Narrow" w:hAnsi="Arial Narrow"/>
                <w:sz w:val="20"/>
                <w:szCs w:val="20"/>
                <w:lang w:val="en-US"/>
              </w:rPr>
              <w:t xml:space="preserve">: </w:t>
            </w:r>
            <w:r w:rsidRPr="00126A1B">
              <w:rPr>
                <w:rFonts w:ascii="Arial Narrow" w:hAnsi="Arial Narrow"/>
                <w:i/>
                <w:sz w:val="20"/>
                <w:szCs w:val="20"/>
                <w:lang w:val="en-US"/>
              </w:rPr>
              <w:t>“If a person has Alzheimer’s disease or dementia which will get worse as time goes by, is that person better off …</w:t>
            </w:r>
            <w:proofErr w:type="gramStart"/>
            <w:r w:rsidRPr="00126A1B">
              <w:rPr>
                <w:rFonts w:ascii="Arial Narrow" w:hAnsi="Arial Narrow"/>
                <w:i/>
                <w:sz w:val="20"/>
                <w:szCs w:val="20"/>
                <w:lang w:val="en-US"/>
              </w:rPr>
              <w:t>”.</w:t>
            </w:r>
            <w:proofErr w:type="gramEnd"/>
            <w:r w:rsidRPr="00126A1B">
              <w:rPr>
                <w:rFonts w:ascii="Arial Narrow" w:hAnsi="Arial Narrow"/>
                <w:sz w:val="20"/>
                <w:szCs w:val="20"/>
                <w:lang w:val="en-US"/>
              </w:rPr>
              <w:t xml:space="preserve"> (p.185)</w:t>
            </w:r>
            <w:r w:rsidRPr="00126A1B">
              <w:rPr>
                <w:rFonts w:ascii="Arial Narrow" w:hAnsi="Arial Narrow"/>
                <w:i/>
                <w:sz w:val="20"/>
                <w:szCs w:val="20"/>
                <w:lang w:val="en-US"/>
              </w:rPr>
              <w:t xml:space="preserve"> </w:t>
            </w:r>
          </w:p>
        </w:tc>
      </w:tr>
      <w:tr w:rsidR="00962D28" w:rsidRPr="004953BB" w:rsidTr="004447DF">
        <w:tc>
          <w:tcPr>
            <w:tcW w:w="2268"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&lt;EndNote&gt;&lt;Cite&gt;&lt;Author&gt;Min&lt;/Author&gt;&lt;Year&gt;2005&lt;/Year&gt;&lt;RecNum&gt;108&lt;/RecNum&gt;&lt;DisplayText&gt;(Min 2005)&lt;/DisplayText&gt;&lt;record&gt;&lt;rec-number&gt;108&lt;/rec-number&gt;&lt;foreign-keys&gt;&lt;key app="EN" db-id="2w0tar5eyr9xrkevas9v09w6e0fepzaw0zdx" timestamp="1470304379"&gt;108&lt;/key&gt;&lt;key app="ENWeb" db-id=""&gt;0&lt;/key&gt;&lt;/foreign-keys&gt;&lt;ref-type name="Journal Article"&gt;17&lt;/ref-type&gt;&lt;contributors&gt;&lt;authors&gt;&lt;author&gt;Min, J. W.&lt;/author&gt;&lt;/authors&gt;&lt;/contributors&gt;&lt;auth-address&gt;San Diego State University.&lt;/auth-address&gt;&lt;titles&gt;&lt;title&gt;Preference for long-term care arrangement and its correlates for older Korean Americans&lt;/title&gt;&lt;secondary-title&gt;J Aging Health&lt;/secondary-title&gt;&lt;/titles&gt;&lt;periodical&gt;&lt;full-title&gt;J Aging Health&lt;/full-title&gt;&lt;/periodical&gt;&lt;pages&gt;363-95&lt;/pages&gt;&lt;volume&gt;17&lt;/volume&gt;&lt;number&gt;3&lt;/number&gt;&lt;edition&gt;2005/04/29&lt;/edition&gt;&lt;keywords&gt;&lt;keyword&gt;Acculturation&lt;/keyword&gt;&lt;keyword&gt;Aged&lt;/keyword&gt;&lt;keyword&gt;*Asian Americans&lt;/keyword&gt;&lt;keyword&gt;Hip Fractures/rehabilitation&lt;/keyword&gt;&lt;keyword&gt;Humans&lt;/keyword&gt;&lt;keyword&gt;Korea/ethnology&lt;/keyword&gt;&lt;keyword&gt;*Long-Term Care&lt;/keyword&gt;&lt;keyword&gt;Medicaid&lt;/keyword&gt;&lt;keyword&gt;Middle Aged&lt;/keyword&gt;&lt;keyword&gt;*Patient Satisfaction&lt;/keyword&gt;&lt;keyword&gt;Social Support&lt;/keyword&gt;&lt;keyword&gt;Socioeconomic Factors&lt;/keyword&gt;&lt;keyword&gt;Stroke/rehabilitation&lt;/keyword&gt;&lt;keyword&gt;United States&lt;/keyword&gt;&lt;/keywords&gt;&lt;dates&gt;&lt;year&gt;2005&lt;/year&gt;&lt;pub-dates&gt;&lt;date&gt;Jun&lt;/date&gt;&lt;/pub-dates&gt;&lt;/dates&gt;&lt;isbn&gt;0898-2643 (Print)&amp;#xD;0898-2643 (Linking)&lt;/isbn&gt;&lt;accession-num&gt;15857964&lt;/accession-num&gt;&lt;urls&gt;&lt;related-urls&gt;&lt;url&gt;http://www.ncbi.nlm.nih.gov/entrez/query.fcgi?cmd=Retrieve&amp;amp;db=PubMed&amp;amp;dopt=Citation&amp;amp;list_uids=15857964&lt;/url&gt;&lt;/related-urls&gt;&lt;/urls&gt;&lt;electronic-resource-num&gt;17/3/363 [pii]&amp;#xD;10.1177/0898264305276290&lt;/electronic-resource-num&gt;&lt;language&gt;eng&lt;/language&gt;&lt;/record&gt;&lt;/Cite&gt;&lt;/EndNote&gt;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Min </w:t>
            </w:r>
            <w:r w:rsidR="002B0DE7">
              <w:rPr>
                <w:rFonts w:ascii="Arial Narrow" w:hAnsi="Arial Narrow"/>
                <w:noProof/>
                <w:sz w:val="20"/>
                <w:szCs w:val="20"/>
                <w:lang w:val="en-US"/>
              </w:rPr>
              <w:t>(</w:t>
            </w:r>
            <w:r w:rsidRPr="00126A1B">
              <w:rPr>
                <w:rFonts w:ascii="Arial Narrow" w:hAnsi="Arial Narrow"/>
                <w:noProof/>
                <w:sz w:val="20"/>
                <w:szCs w:val="20"/>
                <w:lang w:val="en-US"/>
              </w:rPr>
              <w:t>2005)</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nil"/>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Preferred LTC arrangements were assessed by respondents’ choices in response to two disability scenarios of </w:t>
            </w:r>
            <w:r w:rsidRPr="00126A1B">
              <w:rPr>
                <w:rFonts w:ascii="Arial Narrow" w:hAnsi="Arial Narrow"/>
                <w:b/>
                <w:sz w:val="20"/>
                <w:szCs w:val="20"/>
                <w:lang w:val="en-US"/>
              </w:rPr>
              <w:t>hip fracture</w:t>
            </w:r>
            <w:r w:rsidRPr="00126A1B">
              <w:rPr>
                <w:rFonts w:ascii="Arial Narrow" w:hAnsi="Arial Narrow"/>
                <w:sz w:val="20"/>
                <w:szCs w:val="20"/>
                <w:lang w:val="en-US"/>
              </w:rPr>
              <w:t xml:space="preserve"> and </w:t>
            </w:r>
            <w:r w:rsidRPr="00126A1B">
              <w:rPr>
                <w:rFonts w:ascii="Arial Narrow" w:hAnsi="Arial Narrow"/>
                <w:b/>
                <w:sz w:val="20"/>
                <w:szCs w:val="20"/>
                <w:lang w:val="en-US"/>
              </w:rPr>
              <w:t>stroke</w:t>
            </w:r>
            <w:r w:rsidRPr="00126A1B">
              <w:rPr>
                <w:rFonts w:ascii="Arial Narrow" w:hAnsi="Arial Narrow"/>
                <w:sz w:val="20"/>
                <w:szCs w:val="20"/>
                <w:lang w:val="en-US"/>
              </w:rPr>
              <w:t xml:space="preserve">. </w:t>
            </w:r>
            <w:r w:rsidRPr="00126A1B">
              <w:rPr>
                <w:rFonts w:ascii="Arial Narrow" w:hAnsi="Arial Narrow"/>
                <w:i/>
                <w:sz w:val="20"/>
                <w:szCs w:val="20"/>
                <w:lang w:val="en-US"/>
              </w:rPr>
              <w:t>“Two disability scenarios contained</w:t>
            </w:r>
            <w:r w:rsidRPr="00126A1B">
              <w:rPr>
                <w:rFonts w:ascii="Arial Narrow" w:hAnsi="Arial Narrow"/>
                <w:sz w:val="20"/>
                <w:szCs w:val="20"/>
                <w:lang w:val="en-US"/>
              </w:rPr>
              <w:t xml:space="preserve"> </w:t>
            </w:r>
            <w:r w:rsidRPr="00126A1B">
              <w:rPr>
                <w:rFonts w:ascii="Arial Narrow" w:hAnsi="Arial Narrow"/>
                <w:i/>
                <w:sz w:val="20"/>
                <w:szCs w:val="20"/>
                <w:lang w:val="en-US"/>
              </w:rPr>
              <w:t xml:space="preserve">two levels of functional limitation at the time of hospital discharge after receiving medical treatment on hip fracture and stroke. Respondents were presented with a situation that describes the needs for assistance when performing various ADL for durations of a minimum of 6 months for hip fracture and 3 years or more for stroke.” </w:t>
            </w:r>
            <w:r w:rsidRPr="00126A1B">
              <w:rPr>
                <w:rFonts w:ascii="Arial Narrow" w:hAnsi="Arial Narrow"/>
                <w:sz w:val="20"/>
                <w:szCs w:val="20"/>
                <w:lang w:val="en-US"/>
              </w:rPr>
              <w:t>(p.378)</w:t>
            </w:r>
            <w:r w:rsidRPr="00126A1B">
              <w:rPr>
                <w:rFonts w:ascii="Arial Narrow" w:hAnsi="Arial Narrow"/>
                <w:i/>
                <w:sz w:val="20"/>
                <w:szCs w:val="20"/>
                <w:lang w:val="en-US"/>
              </w:rPr>
              <w:t xml:space="preserve"> </w:t>
            </w:r>
            <w:r w:rsidRPr="00126A1B">
              <w:rPr>
                <w:rFonts w:ascii="Arial Narrow" w:hAnsi="Arial Narrow"/>
                <w:sz w:val="20"/>
                <w:szCs w:val="20"/>
                <w:lang w:val="en-US"/>
              </w:rPr>
              <w:t xml:space="preserve"> </w:t>
            </w:r>
          </w:p>
        </w:tc>
      </w:tr>
      <w:tr w:rsidR="00B7143F" w:rsidRPr="00334DED" w:rsidTr="004447DF">
        <w:tc>
          <w:tcPr>
            <w:tcW w:w="2268" w:type="dxa"/>
            <w:tcBorders>
              <w:top w:val="nil"/>
              <w:left w:val="nil"/>
              <w:bottom w:val="nil"/>
              <w:right w:val="nil"/>
            </w:tcBorders>
          </w:tcPr>
          <w:p w:rsidR="00B7143F" w:rsidRPr="00126A1B" w:rsidRDefault="00BC12FA" w:rsidP="00BC12FA">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&lt;EndNote&gt;&lt;Cite&gt;&lt;Author&gt;Bradley&lt;/Author&gt;&lt;Year&gt;2004&lt;/Year&gt;&lt;RecNum&gt;445&lt;/RecNum&gt;&lt;DisplayText&gt;(Bradley&lt;style face="italic"&gt; et al.&lt;/style&gt; 2004)&lt;/DisplayText&gt;&lt;record&gt;&lt;rec-number&gt;445&lt;/rec-number&gt;&lt;foreign-keys&gt;&lt;key app="EN" db-id="2w0tar5eyr9xrkevas9v09w6e0fepzaw0zdx" timestamp="1467034872"&gt;445&lt;/key&gt;&lt;/foreign-keys&gt;&lt;ref-type name="Journal Article"&gt;17&lt;/ref-type&gt;&lt;contributors&gt;&lt;authors&gt;&lt;author&gt;Bradley, Elizabeth H&lt;/author&gt;&lt;author&gt;Curry, Leslie A&lt;/author&gt;&lt;author&gt;McGraw, Sarah A&lt;/author&gt;&lt;author&gt;Webster, Tashonna R&lt;/author&gt;&lt;author&gt;Kasl, Stanislav V&lt;/author&gt;&lt;author&gt;Andersen, Ronald&lt;/author&gt;&lt;/authors&gt;&lt;/contributors&gt;&lt;titles&gt;&lt;title&gt;Intended use of informal long-term care: the role of race and ethnicity&lt;/title&gt;&lt;secondary-title&gt;Ethn Health&lt;/secondary-title&gt;&lt;/titles&gt;&lt;periodical&gt;&lt;full-title&gt;Ethn Health&lt;/full-title&gt;&lt;/periodical&gt;&lt;pages&gt;37-54&lt;/pages&gt;&lt;volume&gt;9&lt;/volume&gt;&lt;number&gt;1&lt;/number&gt;&lt;dates&gt;&lt;year&gt;2004&lt;/year&gt;&lt;/dates&gt;&lt;isbn&gt;1355-7858&lt;/isbn&gt;&lt;accession-num&gt;15203464&lt;/accession-num&gt;&lt;label&gt;eng&lt;/label&gt;&lt;urls&gt;&lt;related-urls&gt;&lt;url&gt;http://dx.doi.org/10.1080/13557850410001673987&lt;/url&gt;&lt;/related-urls&gt;&lt;/urls&gt;&lt;electronic-resource-num&gt;10.1080/13557850410001673987&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Bradley</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2004)</w:t>
            </w:r>
            <w:r w:rsidRPr="00126A1B">
              <w:rPr>
                <w:rFonts w:ascii="Arial Narrow" w:hAnsi="Arial Narrow"/>
                <w:sz w:val="20"/>
                <w:szCs w:val="20"/>
                <w:lang w:val="en-US"/>
              </w:rPr>
              <w:fldChar w:fldCharType="end"/>
            </w:r>
          </w:p>
        </w:tc>
        <w:tc>
          <w:tcPr>
            <w:tcW w:w="645" w:type="dxa"/>
            <w:tcBorders>
              <w:top w:val="nil"/>
              <w:left w:val="nil"/>
              <w:bottom w:val="nil"/>
              <w:right w:val="nil"/>
            </w:tcBorders>
          </w:tcPr>
          <w:p w:rsidR="00B7143F" w:rsidRPr="00126A1B" w:rsidRDefault="00334DED"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nil"/>
              <w:bottom w:val="nil"/>
              <w:right w:val="nil"/>
            </w:tcBorders>
          </w:tcPr>
          <w:p w:rsidR="00B7143F" w:rsidRPr="00126A1B" w:rsidRDefault="00F550F4"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45" w:type="dxa"/>
            <w:tcBorders>
              <w:top w:val="nil"/>
              <w:left w:val="nil"/>
              <w:bottom w:val="nil"/>
              <w:right w:val="nil"/>
            </w:tcBorders>
          </w:tcPr>
          <w:p w:rsidR="00B7143F" w:rsidRPr="00126A1B" w:rsidRDefault="00F550F4"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nil"/>
              <w:left w:val="nil"/>
              <w:bottom w:val="nil"/>
              <w:right w:val="nil"/>
            </w:tcBorders>
          </w:tcPr>
          <w:p w:rsidR="00B7143F" w:rsidRPr="00126A1B" w:rsidRDefault="00334DED"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nil"/>
              <w:left w:val="nil"/>
              <w:bottom w:val="nil"/>
              <w:right w:val="nil"/>
            </w:tcBorders>
          </w:tcPr>
          <w:p w:rsidR="00B7143F" w:rsidRPr="00126A1B" w:rsidRDefault="00F550F4"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nil"/>
              <w:bottom w:val="nil"/>
              <w:right w:val="nil"/>
            </w:tcBorders>
          </w:tcPr>
          <w:p w:rsidR="00B7143F" w:rsidRPr="00126A1B" w:rsidRDefault="00334DED"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nil"/>
              <w:left w:val="nil"/>
              <w:bottom w:val="nil"/>
              <w:right w:val="nil"/>
            </w:tcBorders>
          </w:tcPr>
          <w:p w:rsidR="00B7143F" w:rsidRPr="00126A1B" w:rsidRDefault="00880AFA" w:rsidP="00BC12FA">
            <w:pPr>
              <w:jc w:val="both"/>
              <w:rPr>
                <w:rFonts w:ascii="Arial Narrow" w:hAnsi="Arial Narrow"/>
                <w:sz w:val="20"/>
                <w:szCs w:val="20"/>
                <w:lang w:val="en-US"/>
              </w:rPr>
            </w:pPr>
            <w:r w:rsidRPr="00126A1B">
              <w:rPr>
                <w:rFonts w:ascii="Arial Narrow" w:hAnsi="Arial Narrow"/>
                <w:sz w:val="20"/>
                <w:szCs w:val="20"/>
                <w:lang w:val="en-US"/>
              </w:rPr>
              <w:t>The dependent variable, intend to use</w:t>
            </w:r>
            <w:r w:rsidR="00AB1BE9" w:rsidRPr="00126A1B">
              <w:rPr>
                <w:rFonts w:ascii="Arial Narrow" w:hAnsi="Arial Narrow"/>
                <w:sz w:val="20"/>
                <w:szCs w:val="20"/>
                <w:lang w:val="en-US"/>
              </w:rPr>
              <w:t xml:space="preserve"> of</w:t>
            </w:r>
            <w:r w:rsidRPr="00126A1B">
              <w:rPr>
                <w:rFonts w:ascii="Arial Narrow" w:hAnsi="Arial Narrow"/>
                <w:sz w:val="20"/>
                <w:szCs w:val="20"/>
                <w:lang w:val="en-US"/>
              </w:rPr>
              <w:t xml:space="preserve"> informal LTC,</w:t>
            </w:r>
            <w:r w:rsidR="00334DED" w:rsidRPr="00126A1B">
              <w:rPr>
                <w:rFonts w:ascii="Arial Narrow" w:hAnsi="Arial Narrow"/>
                <w:sz w:val="20"/>
                <w:szCs w:val="20"/>
                <w:lang w:val="en-US"/>
              </w:rPr>
              <w:t xml:space="preserve"> was measured in relation a hypothetical scenario, which implies physiological and cognitive impairments</w:t>
            </w:r>
            <w:r w:rsidRPr="00126A1B">
              <w:rPr>
                <w:rFonts w:ascii="Arial Narrow" w:hAnsi="Arial Narrow"/>
                <w:sz w:val="20"/>
                <w:szCs w:val="20"/>
                <w:lang w:val="en-US"/>
              </w:rPr>
              <w:t>: “</w:t>
            </w:r>
            <w:r w:rsidRPr="00126A1B">
              <w:rPr>
                <w:rFonts w:ascii="Arial Narrow" w:hAnsi="Arial Narrow"/>
                <w:i/>
                <w:sz w:val="20"/>
                <w:szCs w:val="20"/>
                <w:lang w:val="en-US"/>
              </w:rPr>
              <w:t xml:space="preserve">Imagine you were unable to take a bath or use the toilet by </w:t>
            </w:r>
            <w:r w:rsidRPr="00126A1B">
              <w:rPr>
                <w:rFonts w:ascii="Arial Narrow" w:hAnsi="Arial Narrow"/>
                <w:i/>
                <w:sz w:val="20"/>
                <w:szCs w:val="20"/>
                <w:lang w:val="en-US"/>
              </w:rPr>
              <w:lastRenderedPageBreak/>
              <w:t>yourself, and you had problems recalling events and recognizing familiar surroundings and people.</w:t>
            </w:r>
            <w:r w:rsidR="00F550F4" w:rsidRPr="00126A1B">
              <w:rPr>
                <w:rFonts w:ascii="Arial Narrow" w:hAnsi="Arial Narrow"/>
                <w:i/>
                <w:sz w:val="20"/>
                <w:szCs w:val="20"/>
                <w:lang w:val="en-US"/>
              </w:rPr>
              <w:t xml:space="preserve"> How likely would you be to get help from your family members, relatives, friends, or neighbors for assistance with your daily activities</w:t>
            </w:r>
            <w:r w:rsidR="00F550F4" w:rsidRPr="00126A1B">
              <w:rPr>
                <w:rFonts w:ascii="Arial Narrow" w:hAnsi="Arial Narrow"/>
                <w:sz w:val="20"/>
                <w:szCs w:val="20"/>
                <w:lang w:val="en-US"/>
              </w:rPr>
              <w:t>?</w:t>
            </w:r>
            <w:r w:rsidRPr="00126A1B">
              <w:rPr>
                <w:rFonts w:ascii="Arial Narrow" w:hAnsi="Arial Narrow"/>
                <w:sz w:val="20"/>
                <w:szCs w:val="20"/>
                <w:lang w:val="en-US"/>
              </w:rPr>
              <w:t xml:space="preserve">” </w:t>
            </w:r>
            <w:r w:rsidR="00F550F4" w:rsidRPr="00126A1B">
              <w:rPr>
                <w:rFonts w:ascii="Arial Narrow" w:hAnsi="Arial Narrow"/>
                <w:sz w:val="20"/>
                <w:szCs w:val="20"/>
                <w:lang w:val="en-US"/>
              </w:rPr>
              <w:t xml:space="preserve"> (p.41)</w:t>
            </w:r>
            <w:r w:rsidRPr="00126A1B">
              <w:rPr>
                <w:rFonts w:ascii="Arial Narrow" w:hAnsi="Arial Narrow"/>
                <w:sz w:val="20"/>
                <w:szCs w:val="20"/>
                <w:lang w:val="en-US"/>
              </w:rPr>
              <w:t xml:space="preserve">  </w:t>
            </w:r>
          </w:p>
        </w:tc>
      </w:tr>
      <w:tr w:rsidR="00713FE9" w:rsidRPr="00713FE9" w:rsidTr="004447DF">
        <w:tc>
          <w:tcPr>
            <w:tcW w:w="2268"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D815AD" w:rsidP="00D815AD">
            <w:pPr>
              <w:rPr>
                <w:rFonts w:ascii="Arial Narrow" w:hAnsi="Arial Narrow"/>
                <w:sz w:val="20"/>
                <w:szCs w:val="20"/>
                <w:lang w:val="en-US"/>
              </w:rPr>
            </w:pPr>
            <w:r w:rsidRPr="00126A1B">
              <w:rPr>
                <w:rFonts w:ascii="Arial Narrow" w:hAnsi="Arial Narrow"/>
                <w:sz w:val="20"/>
                <w:szCs w:val="20"/>
                <w:lang w:val="en-US"/>
              </w:rPr>
              <w:lastRenderedPageBreak/>
              <w:fldChar w:fldCharType="begin"/>
            </w:r>
            <w:r w:rsidRPr="00126A1B">
              <w:rPr>
                <w:rFonts w:ascii="Arial Narrow" w:hAnsi="Arial Narrow"/>
                <w:sz w:val="20"/>
                <w:szCs w:val="20"/>
                <w:lang w:val="en-US"/>
              </w:rPr>
              <w:instrText xml:space="preserve"> ADDIN EN.CITE &lt;EndNote&gt;&lt;Cite&gt;&lt;Author&gt;Mahoney&lt;/Author&gt;&lt;Year&gt;2004&lt;/Year&gt;&lt;RecNum&gt;449&lt;/RecNum&gt;&lt;DisplayText&gt;(Mahoney&lt;style face="italic"&gt; et al.&lt;/style&gt; 2004)&lt;/DisplayText&gt;&lt;record&gt;&lt;rec-number&gt;449&lt;/rec-number&gt;&lt;foreign-keys&gt;&lt;key app="EN" db-id="2w0tar5eyr9xrkevas9v09w6e0fepzaw0zdx" timestamp="1467034872"&gt;449&lt;/key&gt;&lt;/foreign-keys&gt;&lt;ref-type name="Journal Article"&gt;17&lt;/ref-type&gt;&lt;contributors&gt;&lt;authors&gt;&lt;author&gt;Mahoney, Kevin J&lt;/author&gt;&lt;author&gt;Simon-Rusinowitz, Lori&lt;/author&gt;&lt;author&gt;Loughlin, Dawn M&lt;/author&gt;&lt;author&gt;Desmond, Sharon M&lt;/author&gt;&lt;author&gt;Squillace, Marie R&lt;/author&gt;&lt;/authors&gt;&lt;/contributors&gt;&lt;titles&gt;&lt;title&gt;Determining personal care consumers&amp;apos; preferences for a consumer-directed cash and counseling option: survey results from Arkansas, Florida, New Jersey, and New York elders and adults with physical disabilities&lt;/title&gt;&lt;secondary-title&gt;Health Serv Res&lt;/secondary-title&gt;&lt;/titles&gt;&lt;periodical&gt;&lt;full-title&gt;Health Serv Res&lt;/full-title&gt;&lt;/periodical&gt;&lt;pages&gt;643-64&lt;/pages&gt;&lt;volume&gt;39&lt;/volume&gt;&lt;number&gt;3&lt;/number&gt;&lt;dates&gt;&lt;year&gt;2004&lt;/year&gt;&lt;/dates&gt;&lt;isbn&gt;0017-9124&lt;/isbn&gt;&lt;accession-num&gt;15149483&lt;/accession-num&gt;&lt;label&gt;eng&lt;/label&gt;&lt;urls&gt;&lt;related-urls&gt;&lt;url&gt;http://dx.doi.org/10.1111/j.1475-6773.2004.00249.x&lt;/url&gt;&lt;/related-urls&gt;&lt;/urls&gt;&lt;custom2&gt;PMC1361029&lt;/custom2&gt;&lt;electronic-resource-num&gt;10.1111/j.1475-6773.2004.00249.x&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Mahoney</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2004)</w:t>
            </w:r>
            <w:r w:rsidRPr="00126A1B">
              <w:rPr>
                <w:rFonts w:ascii="Arial Narrow" w:hAnsi="Arial Narrow"/>
                <w:sz w:val="20"/>
                <w:szCs w:val="20"/>
                <w:lang w:val="en-US"/>
              </w:rPr>
              <w:fldChar w:fldCharType="end"/>
            </w:r>
            <w:r w:rsidR="00977B6F" w:rsidRPr="00126A1B">
              <w:rPr>
                <w:rFonts w:ascii="Arial Narrow" w:hAnsi="Arial Narrow"/>
                <w:sz w:val="20"/>
                <w:szCs w:val="20"/>
                <w:vertAlign w:val="superscript"/>
                <w:lang w:val="en-US"/>
              </w:rPr>
              <w:t>3</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nil"/>
              <w:left w:val="single" w:sz="4" w:space="0" w:color="FFFFFF" w:themeColor="background1"/>
              <w:bottom w:val="single" w:sz="4" w:space="0" w:color="FFFFFF" w:themeColor="background1"/>
              <w:right w:val="single" w:sz="4" w:space="0" w:color="FFFFFF" w:themeColor="background1"/>
            </w:tcBorders>
          </w:tcPr>
          <w:p w:rsidR="00713FE9" w:rsidRPr="00126A1B" w:rsidRDefault="002A4E1F" w:rsidP="00BC12FA">
            <w:pPr>
              <w:jc w:val="both"/>
              <w:rPr>
                <w:rFonts w:ascii="Arial Narrow" w:hAnsi="Arial Narrow"/>
                <w:sz w:val="20"/>
                <w:szCs w:val="20"/>
                <w:lang w:val="en-US"/>
              </w:rPr>
            </w:pPr>
            <w:r w:rsidRPr="00126A1B">
              <w:rPr>
                <w:rFonts w:ascii="Arial Narrow" w:hAnsi="Arial Narrow"/>
                <w:sz w:val="20"/>
                <w:szCs w:val="20"/>
                <w:lang w:val="en-US"/>
              </w:rPr>
              <w:t>The study uses a hypothetical vignette to</w:t>
            </w:r>
            <w:r w:rsidR="00713FE9" w:rsidRPr="00126A1B">
              <w:rPr>
                <w:rFonts w:ascii="Arial Narrow" w:hAnsi="Arial Narrow"/>
                <w:sz w:val="20"/>
                <w:szCs w:val="20"/>
                <w:lang w:val="en-US"/>
              </w:rPr>
              <w:t xml:space="preserve"> explain the consumer-directed cash option for per</w:t>
            </w:r>
            <w:r w:rsidR="00D30B5B" w:rsidRPr="00126A1B">
              <w:rPr>
                <w:rFonts w:ascii="Arial Narrow" w:hAnsi="Arial Narrow"/>
                <w:sz w:val="20"/>
                <w:szCs w:val="20"/>
                <w:lang w:val="en-US"/>
              </w:rPr>
              <w:t xml:space="preserve">sonal care and </w:t>
            </w:r>
            <w:r w:rsidRPr="00126A1B">
              <w:rPr>
                <w:rFonts w:ascii="Arial Narrow" w:hAnsi="Arial Narrow"/>
                <w:sz w:val="20"/>
                <w:szCs w:val="20"/>
                <w:lang w:val="en-US"/>
              </w:rPr>
              <w:t>other services, for which were</w:t>
            </w:r>
            <w:r w:rsidR="00713FE9" w:rsidRPr="00126A1B">
              <w:rPr>
                <w:rFonts w:ascii="Arial Narrow" w:hAnsi="Arial Narrow"/>
                <w:sz w:val="20"/>
                <w:szCs w:val="20"/>
                <w:lang w:val="en-US"/>
              </w:rPr>
              <w:t xml:space="preserve"> asked to indicate the</w:t>
            </w:r>
            <w:r w:rsidRPr="00126A1B">
              <w:rPr>
                <w:rFonts w:ascii="Arial Narrow" w:hAnsi="Arial Narrow"/>
                <w:sz w:val="20"/>
                <w:szCs w:val="20"/>
                <w:lang w:val="en-US"/>
              </w:rPr>
              <w:t>ir preferences (interest)</w:t>
            </w:r>
            <w:r w:rsidR="00713FE9" w:rsidRPr="00126A1B">
              <w:rPr>
                <w:rFonts w:ascii="Arial Narrow" w:hAnsi="Arial Narrow"/>
                <w:sz w:val="20"/>
                <w:szCs w:val="20"/>
                <w:lang w:val="en-US"/>
              </w:rPr>
              <w:t>: “</w:t>
            </w:r>
            <w:r w:rsidR="00713FE9" w:rsidRPr="00126A1B">
              <w:rPr>
                <w:rFonts w:ascii="Arial Narrow" w:hAnsi="Arial Narrow"/>
                <w:i/>
                <w:sz w:val="20"/>
                <w:szCs w:val="20"/>
                <w:lang w:val="en-US"/>
              </w:rPr>
              <w:t xml:space="preserve">Mrs. Green needs personal care because of arthritis and heart trouble. She can do some things for herself, but </w:t>
            </w:r>
            <w:r w:rsidRPr="00126A1B">
              <w:rPr>
                <w:rFonts w:ascii="Arial Narrow" w:hAnsi="Arial Narrow"/>
                <w:i/>
                <w:sz w:val="20"/>
                <w:szCs w:val="20"/>
                <w:lang w:val="en-US"/>
              </w:rPr>
              <w:t xml:space="preserve">she needs some help bathing, dressing, and preparing meals. In the Cash and Counselling option, she could choose the services and the workers. For example, if she wishes to, Mrs. Green can use her money to pay her niece to help her bathe and dress in the morning and prepare some meals. She could pay the high school girl who lives downstairs to prepare her dinner and help get ready for bed in the evening. Mrs. Green may also use the money to buy some special equipment like grab bars that will make her more independent. She, not an agency, get to make these decisions about her needs and care.” </w:t>
            </w:r>
            <w:r w:rsidRPr="00126A1B">
              <w:rPr>
                <w:rFonts w:ascii="Arial Narrow" w:hAnsi="Arial Narrow"/>
                <w:sz w:val="20"/>
                <w:szCs w:val="20"/>
                <w:lang w:val="en-US"/>
              </w:rPr>
              <w:t>(p.644)</w:t>
            </w:r>
          </w:p>
        </w:tc>
      </w:tr>
      <w:tr w:rsidR="00594CC6" w:rsidRPr="00594CC6"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D815AD" w:rsidP="00D815AD">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&lt;EndNote&gt;&lt;Cite&gt;&lt;Author&gt;Chapleski&lt;/Author&gt;&lt;Year&gt;2003&lt;/Year&gt;&lt;RecNum&gt;442&lt;/RecNum&gt;&lt;DisplayText&gt;(Chapleski, Sobeck and Fisher 2003)&lt;/DisplayText&gt;&lt;record&gt;&lt;rec-number&gt;442&lt;/rec-number&gt;&lt;foreign-keys&gt;&lt;key app="EN" db-id="2w0tar5eyr9xrkevas9v09w6e0fepzaw0zdx" timestamp="1467034872"&gt;442&lt;/key&gt;&lt;/foreign-keys&gt;&lt;ref-type name="Journal Article"&gt;17&lt;/ref-type&gt;&lt;contributors&gt;&lt;authors&gt;&lt;author&gt;Chapleski, Elizabeth E&lt;/author&gt;&lt;author&gt;Sobeck, Joanne&lt;/author&gt;&lt;author&gt;Fisher, Charles&lt;/author&gt;&lt;/authors&gt;&lt;/contributors&gt;&lt;titles&gt;&lt;title&gt;Long-term care preferences and attitudes among Great Lakes American Indian families: cultural context matters&lt;/title&gt;&lt;secondary-title&gt;Care Manag J&lt;/secondary-title&gt;&lt;/titles&gt;&lt;periodical&gt;&lt;full-title&gt;Care Manag J&lt;/full-title&gt;&lt;/periodical&gt;&lt;pages&gt;94-100&lt;/pages&gt;&lt;volume&gt;4&lt;/volume&gt;&lt;number&gt;2&lt;/number&gt;&lt;dates&gt;&lt;year&gt;2003&lt;/year&gt;&lt;/dates&gt;&lt;isbn&gt;1521-0987&lt;/isbn&gt;&lt;accession-num&gt;14655327&lt;/accession-num&gt;&lt;label&gt;eng&lt;/label&gt;&lt;urls&gt;&lt;related-urls&gt;&lt;url&gt;http://www.ncbi.nlm.nih.gov/pubmed/14655327&lt;/url&gt;&lt;/related-urls&gt;&lt;/urls&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Chapleski, Sobeck and Fisher </w:t>
            </w:r>
            <w:r w:rsidR="002B0DE7">
              <w:rPr>
                <w:rFonts w:ascii="Arial Narrow" w:hAnsi="Arial Narrow"/>
                <w:noProof/>
                <w:sz w:val="20"/>
                <w:szCs w:val="20"/>
                <w:lang w:val="en-US"/>
              </w:rPr>
              <w:t>(</w:t>
            </w:r>
            <w:r w:rsidRPr="00126A1B">
              <w:rPr>
                <w:rFonts w:ascii="Arial Narrow" w:hAnsi="Arial Narrow"/>
                <w:noProof/>
                <w:sz w:val="20"/>
                <w:szCs w:val="20"/>
                <w:lang w:val="en-US"/>
              </w:rPr>
              <w:t>2003)</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9A0906"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BC12FA">
            <w:pPr>
              <w:jc w:val="both"/>
              <w:rPr>
                <w:rFonts w:ascii="Arial Narrow" w:hAnsi="Arial Narrow"/>
                <w:sz w:val="20"/>
                <w:szCs w:val="20"/>
                <w:lang w:val="en-US"/>
              </w:rPr>
            </w:pPr>
            <w:r w:rsidRPr="00126A1B">
              <w:rPr>
                <w:rFonts w:ascii="Arial Narrow" w:hAnsi="Arial Narrow"/>
                <w:sz w:val="20"/>
                <w:szCs w:val="20"/>
                <w:lang w:val="en-US"/>
              </w:rPr>
              <w:t>“</w:t>
            </w:r>
            <w:r w:rsidRPr="00126A1B">
              <w:rPr>
                <w:rFonts w:ascii="Arial Narrow" w:hAnsi="Arial Narrow"/>
                <w:i/>
                <w:sz w:val="20"/>
                <w:szCs w:val="20"/>
                <w:lang w:val="en-US"/>
              </w:rPr>
              <w:t xml:space="preserve">If you could no longer take care of yourself without help, which housing option would you prefer? </w:t>
            </w:r>
            <w:r w:rsidRPr="00126A1B">
              <w:rPr>
                <w:rFonts w:ascii="Arial Narrow" w:hAnsi="Arial Narrow"/>
                <w:sz w:val="20"/>
                <w:szCs w:val="20"/>
                <w:lang w:val="en-US"/>
              </w:rPr>
              <w:t>(p.98)</w:t>
            </w:r>
          </w:p>
        </w:tc>
      </w:tr>
      <w:tr w:rsidR="00962D28" w:rsidRPr="00EF44B0"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D815AD" w:rsidP="00D815AD">
            <w:pPr>
              <w:rPr>
                <w:rFonts w:ascii="Arial Narrow" w:hAnsi="Arial Narrow"/>
                <w:sz w:val="20"/>
                <w:szCs w:val="20"/>
                <w:vertAlign w:val="superscript"/>
                <w:lang w:val="en-US"/>
              </w:rPr>
            </w:pPr>
            <w:r w:rsidRPr="00126A1B">
              <w:rPr>
                <w:rFonts w:ascii="Arial Narrow" w:hAnsi="Arial Narrow"/>
                <w:sz w:val="20"/>
                <w:szCs w:val="20"/>
                <w:lang w:val="en-US"/>
              </w:rPr>
              <w:fldChar w:fldCharType="begin">
                <w:fldData xml:space="preserve">PEVuZE5vdGU+PENpdGU+PEF1dGhvcj5QaW5xdWFydDwvQXV0aG9yPjxZZWFyPjIwMDM8L1llYXI+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</w:fldData>
              </w:fldChar>
            </w:r>
            <w:r w:rsidRPr="00126A1B">
              <w:rPr>
                <w:rFonts w:ascii="Arial Narrow" w:hAnsi="Arial Narrow"/>
                <w:sz w:val="20"/>
                <w:szCs w:val="20"/>
                <w:lang w:val="en-US"/>
              </w:rPr>
              <w:instrText xml:space="preserve"> ADDIN EN.CITE </w:instrText>
            </w:r>
            <w:r w:rsidRPr="00126A1B">
              <w:rPr>
                <w:rFonts w:ascii="Arial Narrow" w:hAnsi="Arial Narrow"/>
                <w:sz w:val="20"/>
                <w:szCs w:val="20"/>
                <w:lang w:val="en-US"/>
              </w:rPr>
              <w:fldChar w:fldCharType="begin">
                <w:fldData xml:space="preserve">PEVuZE5vdGU+PENpdGU+PEF1dGhvcj5QaW5xdWFydDwvQXV0aG9yPjxZZWFyPjIwMDM8L1llYXI+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</w:fldData>
              </w:fldChar>
            </w:r>
            <w:r w:rsidRPr="00126A1B">
              <w:rPr>
                <w:rFonts w:ascii="Arial Narrow" w:hAnsi="Arial Narrow"/>
                <w:sz w:val="20"/>
                <w:szCs w:val="20"/>
                <w:lang w:val="en-US"/>
              </w:rPr>
              <w:instrText xml:space="preserve"> ADDIN EN.CITE.DATA </w:instrText>
            </w:r>
            <w:r w:rsidRPr="00126A1B">
              <w:rPr>
                <w:rFonts w:ascii="Arial Narrow" w:hAnsi="Arial Narrow"/>
                <w:sz w:val="20"/>
                <w:szCs w:val="20"/>
                <w:lang w:val="en-US"/>
              </w:rPr>
            </w:r>
            <w:r w:rsidRPr="00126A1B">
              <w:rPr>
                <w:rFonts w:ascii="Arial Narrow" w:hAnsi="Arial Narrow"/>
                <w:sz w:val="20"/>
                <w:szCs w:val="20"/>
                <w:lang w:val="en-US"/>
              </w:rPr>
              <w:fldChar w:fldCharType="end"/>
            </w:r>
            <w:r w:rsidRPr="00126A1B">
              <w:rPr>
                <w:rFonts w:ascii="Arial Narrow" w:hAnsi="Arial Narrow"/>
                <w:sz w:val="20"/>
                <w:szCs w:val="20"/>
                <w:lang w:val="en-US"/>
              </w:rPr>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Pinquart, Sorensen and Davey </w:t>
            </w:r>
            <w:r w:rsidR="002B0DE7">
              <w:rPr>
                <w:rFonts w:ascii="Arial Narrow" w:hAnsi="Arial Narrow"/>
                <w:noProof/>
                <w:sz w:val="20"/>
                <w:szCs w:val="20"/>
                <w:lang w:val="en-US"/>
              </w:rPr>
              <w:t>(</w:t>
            </w:r>
            <w:r w:rsidRPr="00126A1B">
              <w:rPr>
                <w:rFonts w:ascii="Arial Narrow" w:hAnsi="Arial Narrow"/>
                <w:noProof/>
                <w:sz w:val="20"/>
                <w:szCs w:val="20"/>
                <w:lang w:val="en-US"/>
              </w:rPr>
              <w:t>2003)</w:t>
            </w:r>
            <w:r w:rsidRPr="00126A1B">
              <w:rPr>
                <w:rFonts w:ascii="Arial Narrow" w:hAnsi="Arial Narrow"/>
                <w:sz w:val="20"/>
                <w:szCs w:val="20"/>
                <w:lang w:val="en-US"/>
              </w:rPr>
              <w:fldChar w:fldCharType="end"/>
            </w:r>
            <w:r w:rsidRPr="00126A1B">
              <w:rPr>
                <w:rFonts w:ascii="Arial Narrow" w:hAnsi="Arial Narrow"/>
                <w:sz w:val="20"/>
                <w:szCs w:val="20"/>
                <w:lang w:val="en-US"/>
              </w:rPr>
              <w:t xml:space="preserve"> </w:t>
            </w:r>
            <w:r w:rsidR="00977B6F" w:rsidRPr="00126A1B">
              <w:rPr>
                <w:rFonts w:ascii="Arial Narrow" w:hAnsi="Arial Narrow"/>
                <w:sz w:val="20"/>
                <w:szCs w:val="20"/>
                <w:vertAlign w:val="superscript"/>
                <w:lang w:val="en-US"/>
              </w:rPr>
              <w:t>4</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The authors differentiate between </w:t>
            </w:r>
            <w:r w:rsidRPr="00126A1B">
              <w:rPr>
                <w:rFonts w:ascii="Arial Narrow" w:hAnsi="Arial Narrow"/>
                <w:b/>
                <w:sz w:val="20"/>
                <w:szCs w:val="20"/>
                <w:lang w:val="en-US"/>
              </w:rPr>
              <w:t>short-term care needs</w:t>
            </w:r>
            <w:r w:rsidRPr="00126A1B">
              <w:rPr>
                <w:rFonts w:ascii="Arial Narrow" w:hAnsi="Arial Narrow"/>
                <w:sz w:val="20"/>
                <w:szCs w:val="20"/>
                <w:lang w:val="en-US"/>
              </w:rPr>
              <w:t xml:space="preserve"> and </w:t>
            </w:r>
            <w:r w:rsidRPr="00126A1B">
              <w:rPr>
                <w:rFonts w:ascii="Arial Narrow" w:hAnsi="Arial Narrow"/>
                <w:b/>
                <w:sz w:val="20"/>
                <w:szCs w:val="20"/>
                <w:lang w:val="en-US"/>
              </w:rPr>
              <w:t>long-term care needs</w:t>
            </w:r>
            <w:r w:rsidRPr="00126A1B">
              <w:rPr>
                <w:rFonts w:ascii="Arial Narrow" w:hAnsi="Arial Narrow"/>
                <w:sz w:val="20"/>
                <w:szCs w:val="20"/>
                <w:lang w:val="en-US"/>
              </w:rPr>
              <w:t xml:space="preserve"> (which can be derived from the results). The elicitation was based on 11 scales of the “Preparation for Future Care Needs” (PFCN) measure. Short term care lasts for days to weeks, while long-term care lasts for months to years. (p.60)  </w:t>
            </w:r>
          </w:p>
        </w:tc>
      </w:tr>
      <w:tr w:rsidR="00962D28" w:rsidRPr="00EF44B0"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D815AD" w:rsidP="00D815AD">
            <w:pPr>
              <w:rPr>
                <w:rFonts w:ascii="Arial Narrow" w:hAnsi="Arial Narrow"/>
                <w:sz w:val="20"/>
                <w:szCs w:val="20"/>
                <w:vertAlign w:val="superscript"/>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&lt;EndNote&gt;&lt;Cite&gt;&lt;Author&gt;Pinquart&lt;/Author&gt;&lt;Year&gt;2002&lt;/Year&gt;&lt;RecNum&gt;117&lt;/RecNum&gt;&lt;DisplayText&gt;(Pinquart and Sorensen 2002)&lt;/DisplayText&gt;&lt;record&gt;&lt;rec-number&gt;117&lt;/rec-number&gt;&lt;foreign-keys&gt;&lt;key app="EN" db-id="2w0tar5eyr9xrkevas9v09w6e0fepzaw0zdx" timestamp="1470304379"&gt;117&lt;/key&gt;&lt;key app="ENWeb" db-id=""&gt;0&lt;/key&gt;&lt;/foreign-keys&gt;&lt;ref-type name="Journal Article"&gt;17&lt;/ref-type&gt;&lt;contributors&gt;&lt;authors&gt;&lt;author&gt;Pinquart, M.&lt;/author&gt;&lt;author&gt;Sorensen, S.&lt;/author&gt;&lt;/authors&gt;&lt;/contributors&gt;&lt;auth-address&gt;Institut fur Psychologie, Friedrich Schiller-Universitat Jena, Germany. Martin.Pinquart@rz.uni-jena.de&lt;/auth-address&gt;&lt;titles&gt;&lt;title&gt;Older adults&amp;apos; preferences for informal, formal, and mixed support for future care needs: a comparison of Germany and the United States&lt;/title&gt;&lt;secondary-title&gt;Int J Aging Hum Dev&lt;/secondary-title&gt;&lt;/titles&gt;&lt;periodical&gt;&lt;full-title&gt;Int J Aging Hum Dev&lt;/full-title&gt;&lt;/periodical&gt;&lt;pages&gt;291-314&lt;/pages&gt;&lt;volume&gt;54&lt;/volume&gt;&lt;number&gt;4&lt;/number&gt;&lt;edition&gt;2002/09/24&lt;/edition&gt;&lt;keywords&gt;&lt;keyword&gt;Activities of Daily Living&lt;/keyword&gt;&lt;keyword&gt;Aged/*psychology&lt;/keyword&gt;&lt;keyword&gt;Aged, 80 and over&lt;/keyword&gt;&lt;keyword&gt;*Attitude to Health&lt;/keyword&gt;&lt;keyword&gt;Awareness&lt;/keyword&gt;&lt;keyword&gt;Decision Making&lt;/keyword&gt;&lt;keyword&gt;Female&lt;/keyword&gt;&lt;keyword&gt;Germany&lt;/keyword&gt;&lt;keyword&gt;*Health Services Needs and Demand&lt;/keyword&gt;&lt;keyword&gt;Homes for the Aged&lt;/keyword&gt;&lt;keyword&gt;Humans&lt;/keyword&gt;&lt;keyword&gt;Logistic Models&lt;/keyword&gt;&lt;keyword&gt;*Long-Term Care&lt;/keyword&gt;&lt;keyword&gt;Male&lt;/keyword&gt;&lt;keyword&gt;Questionnaires&lt;/keyword&gt;&lt;keyword&gt;Social Class&lt;/keyword&gt;&lt;keyword&gt;*Social Support&lt;/keyword&gt;&lt;keyword&gt;United States&lt;/keyword&gt;&lt;/keywords&gt;&lt;dates&gt;&lt;year&gt;2002&lt;/year&gt;&lt;/dates&gt;&lt;isbn&gt;0091-4150 (Print)&amp;#xD;0091-4150 (Linking)&lt;/isbn&gt;&lt;accession-num&gt;12243448&lt;/accession-num&gt;&lt;urls&gt;&lt;related-urls&gt;&lt;url&gt;http://www.ncbi.nlm.nih.gov/entrez/query.fcgi?cmd=Retrieve&amp;amp;db=PubMed&amp;amp;dopt=Citation&amp;amp;list_uids=12243448&lt;/url&gt;&lt;/related-urls&gt;&lt;/urls&gt;&lt;language&gt;eng&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Pinquart and Sorensen </w:t>
            </w:r>
            <w:r w:rsidR="002B0DE7">
              <w:rPr>
                <w:rFonts w:ascii="Arial Narrow" w:hAnsi="Arial Narrow"/>
                <w:noProof/>
                <w:sz w:val="20"/>
                <w:szCs w:val="20"/>
                <w:lang w:val="en-US"/>
              </w:rPr>
              <w:t>(</w:t>
            </w:r>
            <w:r w:rsidRPr="00126A1B">
              <w:rPr>
                <w:rFonts w:ascii="Arial Narrow" w:hAnsi="Arial Narrow"/>
                <w:noProof/>
                <w:sz w:val="20"/>
                <w:szCs w:val="20"/>
                <w:lang w:val="en-US"/>
              </w:rPr>
              <w:t>2002)</w:t>
            </w:r>
            <w:r w:rsidRPr="00126A1B">
              <w:rPr>
                <w:rFonts w:ascii="Arial Narrow" w:hAnsi="Arial Narrow"/>
                <w:sz w:val="20"/>
                <w:szCs w:val="20"/>
                <w:lang w:val="en-US"/>
              </w:rPr>
              <w:fldChar w:fldCharType="end"/>
            </w:r>
            <w:r w:rsidR="00977B6F" w:rsidRPr="00126A1B">
              <w:rPr>
                <w:rFonts w:ascii="Arial Narrow" w:hAnsi="Arial Narrow"/>
                <w:sz w:val="20"/>
                <w:szCs w:val="20"/>
                <w:lang w:val="en-US"/>
              </w:rPr>
              <w:t xml:space="preserve"> </w:t>
            </w:r>
            <w:r w:rsidRPr="00126A1B">
              <w:rPr>
                <w:rFonts w:ascii="Arial Narrow" w:hAnsi="Arial Narrow"/>
                <w:sz w:val="20"/>
                <w:szCs w:val="20"/>
                <w:vertAlign w:val="superscript"/>
                <w:lang w:val="en-US"/>
              </w:rPr>
              <w:t>4</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Preferences for </w:t>
            </w:r>
            <w:r w:rsidRPr="00126A1B">
              <w:rPr>
                <w:rFonts w:ascii="Arial Narrow" w:hAnsi="Arial Narrow"/>
                <w:b/>
                <w:sz w:val="20"/>
                <w:szCs w:val="20"/>
                <w:lang w:val="en-US"/>
              </w:rPr>
              <w:t>short-term</w:t>
            </w:r>
            <w:r w:rsidRPr="00126A1B">
              <w:rPr>
                <w:rFonts w:ascii="Arial Narrow" w:hAnsi="Arial Narrow"/>
                <w:sz w:val="20"/>
                <w:szCs w:val="20"/>
                <w:lang w:val="en-US"/>
              </w:rPr>
              <w:t xml:space="preserve"> and </w:t>
            </w:r>
            <w:r w:rsidRPr="00126A1B">
              <w:rPr>
                <w:rFonts w:ascii="Arial Narrow" w:hAnsi="Arial Narrow"/>
                <w:b/>
                <w:sz w:val="20"/>
                <w:szCs w:val="20"/>
                <w:lang w:val="en-US"/>
              </w:rPr>
              <w:t>long-term personal care</w:t>
            </w:r>
            <w:r w:rsidRPr="00126A1B">
              <w:rPr>
                <w:rFonts w:ascii="Arial Narrow" w:hAnsi="Arial Narrow"/>
                <w:sz w:val="20"/>
                <w:szCs w:val="20"/>
                <w:lang w:val="en-US"/>
              </w:rPr>
              <w:t xml:space="preserve"> were assessed separately using a subscale of the PFCN measure. Short-term care lasts for days to weeks, while long-term care lasts for months to years. (p.299)   </w:t>
            </w:r>
          </w:p>
        </w:tc>
      </w:tr>
      <w:tr w:rsidR="00594CC6" w:rsidRPr="00880650"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D815AD" w:rsidP="00D815AD">
            <w:pPr>
              <w:rPr>
                <w:rFonts w:ascii="Arial Narrow" w:hAnsi="Arial Narrow"/>
                <w:sz w:val="20"/>
                <w:szCs w:val="20"/>
                <w:vertAlign w:val="superscript"/>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&lt;EndNote&gt;&lt;Cite&gt;&lt;Author&gt;Mahoney&lt;/Author&gt;&lt;Year&gt;2002&lt;/Year&gt;&lt;RecNum&gt;439&lt;/RecNum&gt;&lt;DisplayText&gt;(Mahoney&lt;style face="italic"&gt; et al.&lt;/style&gt; 2002)&lt;/DisplayText&gt;&lt;record&gt;&lt;rec-number&gt;439&lt;/rec-number&gt;&lt;foreign-keys&gt;&lt;key app="EN" db-id="2w0tar5eyr9xrkevas9v09w6e0fepzaw0zdx" timestamp="1467034872"&gt;439&lt;/key&gt;&lt;/foreign-keys&gt;&lt;ref-type name="Journal Article"&gt;17&lt;/ref-type&gt;&lt;contributors&gt;&lt;authors&gt;&lt;author&gt;Mahoney, Kevin J.&lt;/author&gt;&lt;author&gt;Desmond, Sharon M.&lt;/author&gt;&lt;author&gt;Simon-Rusinowitz, Lori&lt;/author&gt;&lt;author&gt;Loughlin, Dawn M.&lt;/author&gt;&lt;author&gt;Squillace, Marie R.&lt;/author&gt;&lt;/authors&gt;&lt;/contributors&gt;&lt;titles&gt;&lt;title&gt;Consumer preferences for a cash option versus traditional services: Telephone survey results from New Jersey elders and adults&lt;/title&gt;&lt;secondary-title&gt;Journal of Disability Policy Studies&lt;/secondary-title&gt;&lt;/titles&gt;&lt;periodical&gt;&lt;full-title&gt;Journal of Disability Policy Studies&lt;/full-title&gt;&lt;/periodical&gt;&lt;pages&gt;74-86&lt;/pages&gt;&lt;volume&gt;13&lt;/volume&gt;&lt;number&gt;2&lt;/number&gt;&lt;dates&gt;&lt;year&gt;2002&lt;/year&gt;&lt;pub-dates&gt;&lt;date&gt;Fal&lt;/date&gt;&lt;/pub-dates&gt;&lt;/dates&gt;&lt;accession-num&gt;2002-18678-002&lt;/accession-num&gt;&lt;urls&gt;&lt;related-urls&gt;&lt;url&gt;http://ovidsp.ovid.com/ovidweb.cgi?T=JS&amp;amp;CSC=Y&amp;amp;NEWS=N&amp;amp;PAGE=fulltext&amp;amp;D=psyc4&amp;amp;AN=2002-18678-002&lt;/url&gt;&lt;url&gt;http://sfx.gbv.de/sfx_subhh?sid=OVID:psycdb&amp;amp;id=pmid:&amp;amp;id=doi:10.1177%2F10442073020130020301&amp;amp;issn=1044-2073&amp;amp;isbn=&amp;amp;volume=13&amp;amp;issue=2&amp;amp;spage=74&amp;amp;pages=74-86&amp;amp;date=2002&amp;amp;title=Journal+of+Disability+Policy+Studies&amp;amp;atitle=Consumer+preferences+for+a+cash+option+versus+traditional+services%3A+Telephone+survey+results+from+New+Jersey+elders+and+adults.&amp;amp;aulast=Mahoney&lt;/url&gt;&lt;/related-urls&gt;&lt;/urls&gt;&lt;remote-database-name&gt;PsycINFO&lt;/remote-database-name&gt;&lt;remote-database-provider&gt;Ovid Technologies&lt;/remote-database-provider&gt;&lt;/record&gt;&lt;/Cite&gt;&lt;/EndNote&gt;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Mahoney</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2002)</w:t>
            </w:r>
            <w:r w:rsidRPr="00126A1B">
              <w:rPr>
                <w:rFonts w:ascii="Arial Narrow" w:hAnsi="Arial Narrow"/>
                <w:sz w:val="20"/>
                <w:szCs w:val="20"/>
                <w:lang w:val="en-US"/>
              </w:rPr>
              <w:fldChar w:fldCharType="end"/>
            </w:r>
            <w:r w:rsidRPr="00126A1B">
              <w:rPr>
                <w:rFonts w:ascii="Arial Narrow" w:hAnsi="Arial Narrow"/>
                <w:sz w:val="20"/>
                <w:szCs w:val="20"/>
                <w:lang w:val="en-US"/>
              </w:rPr>
              <w:t xml:space="preserve"> </w:t>
            </w:r>
            <w:r w:rsidR="00977B6F" w:rsidRPr="00126A1B">
              <w:rPr>
                <w:rFonts w:ascii="Arial Narrow" w:hAnsi="Arial Narrow"/>
                <w:sz w:val="20"/>
                <w:szCs w:val="20"/>
                <w:vertAlign w:val="superscript"/>
                <w:lang w:val="en-US"/>
              </w:rPr>
              <w:t>3</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481D22" w:rsidP="00962D28">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4CC6" w:rsidRPr="00126A1B" w:rsidRDefault="00594CC6" w:rsidP="00BC12FA">
            <w:pPr>
              <w:jc w:val="both"/>
              <w:rPr>
                <w:rFonts w:ascii="Arial Narrow" w:hAnsi="Arial Narrow"/>
                <w:sz w:val="20"/>
                <w:szCs w:val="20"/>
                <w:lang w:val="en-US"/>
              </w:rPr>
            </w:pPr>
            <w:r w:rsidRPr="00126A1B">
              <w:rPr>
                <w:rFonts w:ascii="Arial Narrow" w:hAnsi="Arial Narrow"/>
                <w:sz w:val="20"/>
                <w:szCs w:val="20"/>
                <w:lang w:val="en-US"/>
              </w:rPr>
              <w:t xml:space="preserve">The authors indicate that </w:t>
            </w:r>
            <w:r w:rsidR="00AB1BE9" w:rsidRPr="00126A1B">
              <w:rPr>
                <w:rFonts w:ascii="Arial Narrow" w:hAnsi="Arial Narrow"/>
                <w:sz w:val="20"/>
                <w:szCs w:val="20"/>
                <w:lang w:val="en-US"/>
              </w:rPr>
              <w:t xml:space="preserve">cash option was explained using a vignette, </w:t>
            </w:r>
            <w:r w:rsidR="00481D22" w:rsidRPr="00126A1B">
              <w:rPr>
                <w:rFonts w:ascii="Arial Narrow" w:hAnsi="Arial Narrow"/>
                <w:sz w:val="20"/>
                <w:szCs w:val="20"/>
                <w:lang w:val="en-US"/>
              </w:rPr>
              <w:t>which</w:t>
            </w:r>
            <w:r w:rsidR="00AB1BE9" w:rsidRPr="00126A1B">
              <w:rPr>
                <w:rFonts w:ascii="Arial Narrow" w:hAnsi="Arial Narrow"/>
                <w:sz w:val="20"/>
                <w:szCs w:val="20"/>
                <w:lang w:val="en-US"/>
              </w:rPr>
              <w:t xml:space="preserve"> described</w:t>
            </w:r>
            <w:r w:rsidR="00481D22" w:rsidRPr="00126A1B">
              <w:rPr>
                <w:rFonts w:ascii="Arial Narrow" w:hAnsi="Arial Narrow"/>
                <w:sz w:val="20"/>
                <w:szCs w:val="20"/>
                <w:lang w:val="en-US"/>
              </w:rPr>
              <w:t xml:space="preserve"> “</w:t>
            </w:r>
            <w:r w:rsidR="00481D22" w:rsidRPr="00126A1B">
              <w:rPr>
                <w:rFonts w:ascii="Arial Narrow" w:hAnsi="Arial Narrow"/>
                <w:i/>
                <w:sz w:val="20"/>
                <w:szCs w:val="20"/>
                <w:lang w:val="en-US"/>
              </w:rPr>
              <w:t xml:space="preserve">a woman who needed personal care services.” </w:t>
            </w:r>
            <w:r w:rsidR="00481D22" w:rsidRPr="00126A1B">
              <w:rPr>
                <w:rFonts w:ascii="Arial Narrow" w:hAnsi="Arial Narrow"/>
                <w:sz w:val="20"/>
                <w:szCs w:val="20"/>
                <w:lang w:val="en-US"/>
              </w:rPr>
              <w:t xml:space="preserve">(p.76) </w:t>
            </w:r>
            <w:r w:rsidR="00880650" w:rsidRPr="00126A1B">
              <w:rPr>
                <w:rFonts w:ascii="Arial Narrow" w:hAnsi="Arial Narrow"/>
                <w:sz w:val="20"/>
                <w:szCs w:val="20"/>
                <w:lang w:val="en-US"/>
              </w:rPr>
              <w:t xml:space="preserve">See, Mahoney et al. 2004. </w:t>
            </w:r>
          </w:p>
        </w:tc>
      </w:tr>
      <w:tr w:rsidR="00962D28" w:rsidRPr="00EF44B0"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D815AD" w:rsidP="00D815AD">
            <w:pPr>
              <w:rPr>
                <w:rFonts w:ascii="Arial Narrow" w:hAnsi="Arial Narrow"/>
                <w:sz w:val="20"/>
                <w:szCs w:val="20"/>
                <w:lang w:val="en-US"/>
              </w:rPr>
            </w:pPr>
            <w:r w:rsidRPr="00126A1B">
              <w:rPr>
                <w:rFonts w:ascii="Arial Narrow" w:hAnsi="Arial Narrow"/>
                <w:sz w:val="20"/>
                <w:szCs w:val="20"/>
                <w:lang w:val="en-US"/>
              </w:rPr>
              <w:fldChar w:fldCharType="begin">
                <w:fldData xml:space="preserve">PEVuZE5vdGU+PENpdGU+PEF1dGhvcj5NY0Nvcm1pY2s8L0F1dGhvcj48WWVhcj4yMDAyPC9ZZWFy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</w:fldData>
              </w:fldChar>
            </w:r>
            <w:r w:rsidRPr="00126A1B">
              <w:rPr>
                <w:rFonts w:ascii="Arial Narrow" w:hAnsi="Arial Narrow"/>
                <w:sz w:val="20"/>
                <w:szCs w:val="20"/>
                <w:lang w:val="en-US"/>
              </w:rPr>
              <w:instrText xml:space="preserve"> ADDIN EN.CITE </w:instrText>
            </w:r>
            <w:r w:rsidRPr="00126A1B">
              <w:rPr>
                <w:rFonts w:ascii="Arial Narrow" w:hAnsi="Arial Narrow"/>
                <w:sz w:val="20"/>
                <w:szCs w:val="20"/>
                <w:lang w:val="en-US"/>
              </w:rPr>
              <w:fldChar w:fldCharType="begin">
                <w:fldData xml:space="preserve">PEVuZE5vdGU+PENpdGU+PEF1dGhvcj5NY0Nvcm1pY2s8L0F1dGhvcj48WWVhcj4yMDAyPC9ZZWFy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</w:fldData>
              </w:fldChar>
            </w:r>
            <w:r w:rsidRPr="00126A1B">
              <w:rPr>
                <w:rFonts w:ascii="Arial Narrow" w:hAnsi="Arial Narrow"/>
                <w:sz w:val="20"/>
                <w:szCs w:val="20"/>
                <w:lang w:val="en-US"/>
              </w:rPr>
              <w:instrText xml:space="preserve"> ADDIN EN.CITE.DATA </w:instrText>
            </w:r>
            <w:r w:rsidRPr="00126A1B">
              <w:rPr>
                <w:rFonts w:ascii="Arial Narrow" w:hAnsi="Arial Narrow"/>
                <w:sz w:val="20"/>
                <w:szCs w:val="20"/>
                <w:lang w:val="en-US"/>
              </w:rPr>
            </w:r>
            <w:r w:rsidRPr="00126A1B">
              <w:rPr>
                <w:rFonts w:ascii="Arial Narrow" w:hAnsi="Arial Narrow"/>
                <w:sz w:val="20"/>
                <w:szCs w:val="20"/>
                <w:lang w:val="en-US"/>
              </w:rPr>
              <w:fldChar w:fldCharType="end"/>
            </w:r>
            <w:r w:rsidRPr="00126A1B">
              <w:rPr>
                <w:rFonts w:ascii="Arial Narrow" w:hAnsi="Arial Narrow"/>
                <w:sz w:val="20"/>
                <w:szCs w:val="20"/>
                <w:lang w:val="en-US"/>
              </w:rPr>
            </w:r>
            <w:r w:rsidRPr="00126A1B">
              <w:rPr>
                <w:rFonts w:ascii="Arial Narrow" w:hAnsi="Arial Narrow"/>
                <w:sz w:val="20"/>
                <w:szCs w:val="20"/>
                <w:lang w:val="en-US"/>
              </w:rPr>
              <w:fldChar w:fldCharType="separate"/>
            </w:r>
            <w:r w:rsidRPr="00126A1B">
              <w:rPr>
                <w:rFonts w:ascii="Arial Narrow" w:hAnsi="Arial Narrow"/>
                <w:noProof/>
                <w:sz w:val="20"/>
                <w:szCs w:val="20"/>
                <w:lang w:val="en-US"/>
              </w:rPr>
              <w:t>McCormick</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2002)</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Participants were asked to consider </w:t>
            </w:r>
            <w:r w:rsidRPr="00126A1B">
              <w:rPr>
                <w:rFonts w:ascii="Arial Narrow" w:hAnsi="Arial Narrow"/>
                <w:i/>
                <w:sz w:val="20"/>
                <w:szCs w:val="20"/>
                <w:lang w:val="en-US"/>
              </w:rPr>
              <w:t xml:space="preserve">“hypothetical situations in which they became permanently disabled by </w:t>
            </w:r>
            <w:r w:rsidRPr="00126A1B">
              <w:rPr>
                <w:rFonts w:ascii="Arial Narrow" w:hAnsi="Arial Narrow"/>
                <w:b/>
                <w:sz w:val="20"/>
                <w:szCs w:val="20"/>
                <w:lang w:val="en-US"/>
              </w:rPr>
              <w:t>dementia</w:t>
            </w:r>
            <w:r w:rsidRPr="00126A1B">
              <w:rPr>
                <w:rFonts w:ascii="Arial Narrow" w:hAnsi="Arial Narrow"/>
                <w:i/>
                <w:sz w:val="20"/>
                <w:szCs w:val="20"/>
                <w:lang w:val="en-US"/>
              </w:rPr>
              <w:t xml:space="preserve"> or temporarily disabled by </w:t>
            </w:r>
            <w:r w:rsidRPr="00126A1B">
              <w:rPr>
                <w:rFonts w:ascii="Arial Narrow" w:hAnsi="Arial Narrow"/>
                <w:b/>
                <w:sz w:val="20"/>
                <w:szCs w:val="20"/>
                <w:lang w:val="en-US"/>
              </w:rPr>
              <w:t>hip fracture”.</w:t>
            </w:r>
            <w:r w:rsidRPr="00126A1B">
              <w:rPr>
                <w:rFonts w:ascii="Arial Narrow" w:hAnsi="Arial Narrow"/>
                <w:sz w:val="20"/>
                <w:szCs w:val="20"/>
                <w:lang w:val="en-US"/>
              </w:rPr>
              <w:t xml:space="preserve"> (p.1150)</w:t>
            </w:r>
          </w:p>
        </w:tc>
      </w:tr>
      <w:tr w:rsidR="00962D28" w:rsidRPr="00F40FB3" w:rsidTr="000F1426">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D815AD" w:rsidP="00D815AD">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&lt;EndNote&gt;&lt;Cite&gt;&lt;Author&gt;Kasper&lt;/Author&gt;&lt;Year&gt;2000&lt;/Year&gt;&lt;RecNum&gt;124&lt;/RecNum&gt;&lt;DisplayText&gt;(Kasper, Shore and Penninx 2000)&lt;/DisplayText&gt;&lt;record&gt;&lt;rec-number&gt;124&lt;/rec-number&gt;&lt;foreign-keys&gt;&lt;key app="EN" db-id="2w0tar5eyr9xrkevas9v09w6e0fepzaw0zdx" timestamp="1399563895"&gt;124&lt;/key&gt;&lt;/foreign-keys&gt;&lt;ref-type name="Journal Article"&gt;17&lt;/ref-type&gt;&lt;contributors&gt;&lt;authors&gt;&lt;author&gt;Kasper, J. D.&lt;/author&gt;&lt;author&gt;Shore, A.&lt;/author&gt;&lt;author&gt;Penninx, B. W. J. H.&lt;/author&gt;&lt;/authors&gt;&lt;/contributors&gt;&lt;auth-address&gt;Kasper, JD&amp;#xD;Johns Hopkins Univ, Sch Hyg, Dept Hlth Policy &amp;amp; Management, 624 N Broadway,Room 652, Baltimore, MD 21205 USA&amp;#xD;Johns Hopkins Univ, Sch Hyg &amp;amp; Publ Hlth, Dept Hlth Policy &amp;amp; Management, Baltimore, MD USA&lt;/auth-address&gt;&lt;titles&gt;&lt;title&gt;Caregiving arrangements of older disabled women, caregiving preferences, and views on adequacy of care&lt;/title&gt;&lt;secondary-title&gt;Aging-Clinical and Experimental Research&lt;/secondary-title&gt;&lt;/titles&gt;&lt;periodical&gt;&lt;full-title&gt;Aging-Clinical and Experimental Research&lt;/full-title&gt;&lt;/periodical&gt;&lt;pages&gt;141-153&lt;/pages&gt;&lt;volume&gt;12&lt;/volume&gt;&lt;number&gt;2&lt;/number&gt;&lt;keywords&gt;&lt;keyword&gt;caregiving&lt;/keyword&gt;&lt;keyword&gt;disability&lt;/keyword&gt;&lt;keyword&gt;elderly women&lt;/keyword&gt;&lt;keyword&gt;family-structure&lt;/keyword&gt;&lt;keyword&gt;health&lt;/keyword&gt;&lt;keyword&gt;community&lt;/keyword&gt;&lt;keyword&gt;elders&lt;/keyword&gt;&lt;keyword&gt;support&lt;/keyword&gt;&lt;keyword&gt;age&lt;/keyword&gt;&lt;/keywords&gt;&lt;dates&gt;&lt;year&gt;2000&lt;/year&gt;&lt;pub-dates&gt;&lt;date&gt;Apr&lt;/date&gt;&lt;/pub-dates&gt;&lt;/dates&gt;&lt;isbn&gt;0394-9532&lt;/isbn&gt;&lt;accession-num&gt;ISI:000087481700009&lt;/accession-num&gt;&lt;urls&gt;&lt;related-urls&gt;&lt;url&gt;&amp;lt;Go to ISI&amp;gt;://000087481700009&lt;/url&gt;&lt;/related-urls&gt;&lt;/urls&gt;&lt;language&gt;English&lt;/language&gt;&lt;/record&gt;&lt;/Cite&gt;&lt;/EndNote&gt;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Kasper, Shore and Penninx </w:t>
            </w:r>
            <w:r w:rsidR="002B0DE7">
              <w:rPr>
                <w:rFonts w:ascii="Arial Narrow" w:hAnsi="Arial Narrow"/>
                <w:noProof/>
                <w:sz w:val="20"/>
                <w:szCs w:val="20"/>
                <w:lang w:val="en-US"/>
              </w:rPr>
              <w:t>(</w:t>
            </w:r>
            <w:r w:rsidRPr="00126A1B">
              <w:rPr>
                <w:rFonts w:ascii="Arial Narrow" w:hAnsi="Arial Narrow"/>
                <w:noProof/>
                <w:sz w:val="20"/>
                <w:szCs w:val="20"/>
                <w:lang w:val="en-US"/>
              </w:rPr>
              <w:t>2000)</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3</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LTC preferences were assessed based on three scenarios. </w:t>
            </w:r>
            <w:r w:rsidRPr="00126A1B">
              <w:rPr>
                <w:rFonts w:ascii="Arial Narrow" w:hAnsi="Arial Narrow"/>
                <w:b/>
                <w:sz w:val="20"/>
                <w:szCs w:val="20"/>
                <w:lang w:val="en-US"/>
              </w:rPr>
              <w:t>First</w:t>
            </w:r>
            <w:r w:rsidRPr="00126A1B">
              <w:rPr>
                <w:rFonts w:ascii="Arial Narrow" w:hAnsi="Arial Narrow"/>
                <w:sz w:val="20"/>
                <w:szCs w:val="20"/>
                <w:lang w:val="en-US"/>
              </w:rPr>
              <w:t xml:space="preserve"> “</w:t>
            </w:r>
            <w:r w:rsidRPr="00126A1B">
              <w:rPr>
                <w:rFonts w:ascii="Arial Narrow" w:hAnsi="Arial Narrow"/>
                <w:i/>
                <w:sz w:val="20"/>
                <w:szCs w:val="20"/>
                <w:lang w:val="en-US"/>
              </w:rPr>
              <w:t>person who needs help with preparing meals every day, and with shopping, housework and transportation, but can take care of basic needs like dressing”</w:t>
            </w:r>
            <w:r w:rsidRPr="00126A1B">
              <w:rPr>
                <w:rFonts w:ascii="Arial Narrow" w:hAnsi="Arial Narrow"/>
                <w:sz w:val="20"/>
                <w:szCs w:val="20"/>
                <w:lang w:val="en-US"/>
              </w:rPr>
              <w:t>.</w:t>
            </w:r>
            <w:r w:rsidRPr="00126A1B">
              <w:rPr>
                <w:rFonts w:ascii="Arial Narrow" w:hAnsi="Arial Narrow"/>
                <w:i/>
                <w:sz w:val="20"/>
                <w:szCs w:val="20"/>
                <w:lang w:val="en-US"/>
              </w:rPr>
              <w:t xml:space="preserve"> </w:t>
            </w:r>
            <w:r w:rsidRPr="00126A1B">
              <w:rPr>
                <w:rFonts w:ascii="Arial Narrow" w:hAnsi="Arial Narrow"/>
                <w:b/>
                <w:sz w:val="20"/>
                <w:szCs w:val="20"/>
                <w:lang w:val="en-US"/>
              </w:rPr>
              <w:t>Second</w:t>
            </w:r>
            <w:r w:rsidRPr="00126A1B">
              <w:rPr>
                <w:rFonts w:ascii="Arial Narrow" w:hAnsi="Arial Narrow"/>
                <w:sz w:val="20"/>
                <w:szCs w:val="20"/>
                <w:lang w:val="en-US"/>
              </w:rPr>
              <w:t xml:space="preserve">: </w:t>
            </w:r>
            <w:r w:rsidRPr="00126A1B">
              <w:rPr>
                <w:rFonts w:ascii="Arial Narrow" w:hAnsi="Arial Narrow"/>
                <w:i/>
                <w:sz w:val="20"/>
                <w:szCs w:val="20"/>
                <w:lang w:val="en-US"/>
              </w:rPr>
              <w:t>“person who needs help with bathing, dressing, and moving around in their residence on a daily basis, in addition to preparing meals and other chores”</w:t>
            </w:r>
            <w:r w:rsidRPr="00126A1B">
              <w:rPr>
                <w:rFonts w:ascii="Arial Narrow" w:hAnsi="Arial Narrow"/>
                <w:sz w:val="20"/>
                <w:szCs w:val="20"/>
                <w:lang w:val="en-US"/>
              </w:rPr>
              <w:t xml:space="preserve">. </w:t>
            </w:r>
            <w:r w:rsidRPr="00126A1B">
              <w:rPr>
                <w:rFonts w:ascii="Arial Narrow" w:hAnsi="Arial Narrow"/>
                <w:b/>
                <w:sz w:val="20"/>
                <w:szCs w:val="20"/>
                <w:lang w:val="en-US"/>
              </w:rPr>
              <w:t>Third</w:t>
            </w:r>
            <w:r w:rsidRPr="00126A1B">
              <w:rPr>
                <w:rFonts w:ascii="Arial Narrow" w:hAnsi="Arial Narrow"/>
                <w:sz w:val="20"/>
                <w:szCs w:val="20"/>
                <w:lang w:val="en-US"/>
              </w:rPr>
              <w:t xml:space="preserve">: </w:t>
            </w:r>
            <w:r w:rsidRPr="00126A1B">
              <w:rPr>
                <w:rFonts w:ascii="Arial Narrow" w:hAnsi="Arial Narrow"/>
                <w:i/>
                <w:sz w:val="20"/>
                <w:szCs w:val="20"/>
                <w:lang w:val="en-US"/>
              </w:rPr>
              <w:t>“person needs help with personal and house</w:t>
            </w:r>
            <w:r w:rsidR="00F40FB3" w:rsidRPr="00126A1B">
              <w:rPr>
                <w:rFonts w:ascii="Arial Narrow" w:hAnsi="Arial Narrow"/>
                <w:i/>
                <w:sz w:val="20"/>
                <w:szCs w:val="20"/>
                <w:lang w:val="en-US"/>
              </w:rPr>
              <w:t>hold activities and also has</w:t>
            </w:r>
            <w:r w:rsidRPr="00126A1B">
              <w:rPr>
                <w:rFonts w:ascii="Arial Narrow" w:hAnsi="Arial Narrow"/>
                <w:i/>
                <w:sz w:val="20"/>
                <w:szCs w:val="20"/>
                <w:lang w:val="en-US"/>
              </w:rPr>
              <w:t xml:space="preserve"> Alzheimer’s disease or dementia which will get worse as time goes by”.</w:t>
            </w:r>
            <w:r w:rsidRPr="00126A1B">
              <w:rPr>
                <w:rFonts w:ascii="Arial Narrow" w:hAnsi="Arial Narrow"/>
                <w:sz w:val="20"/>
                <w:szCs w:val="20"/>
                <w:lang w:val="en-US"/>
              </w:rPr>
              <w:t xml:space="preserve"> (p.143)</w:t>
            </w:r>
          </w:p>
        </w:tc>
      </w:tr>
      <w:tr w:rsidR="002A6AE9" w:rsidRPr="002A6AE9" w:rsidTr="004447DF">
        <w:tc>
          <w:tcPr>
            <w:tcW w:w="2268"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D815AD">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&lt;EndNote&gt;&lt;Cite&gt;&lt;Author&gt;McEachreon&lt;/Author&gt;&lt;Year&gt;2000&lt;/Year&gt;&lt;RecNum&gt;436&lt;/RecNum&gt;&lt;DisplayText&gt;(McEachreon&lt;style face="italic"&gt; et al.&lt;/style&gt; 2000)&lt;/DisplayText&gt;&lt;record&gt;&lt;rec-number&gt;436&lt;/rec-number&gt;&lt;foreign-keys&gt;&lt;key app="EN" db-id="2w0tar5eyr9xrkevas9v09w6e0fepzaw0zdx" timestamp="1467034872"&gt;436&lt;/key&gt;&lt;/foreign-keys&gt;&lt;ref-type name="Journal Article"&gt;17&lt;/ref-type&gt;&lt;contributors&gt;&lt;authors&gt;&lt;author&gt;McEachreon, S&lt;/author&gt;&lt;author&gt;Salmoni, A&lt;/author&gt;&lt;author&gt;Pong, R&lt;/author&gt;&lt;author&gt;Garg, R&lt;/author&gt;&lt;author&gt;Viverais-Dresler, G&lt;/author&gt;&lt;/authors&gt;&lt;/contributors&gt;&lt;titles&gt;&lt;title&gt;Anticipated choices among self-, informal, and formal care by older canadians&lt;/title&gt;&lt;secondary-title&gt;J Health Psychol&lt;/secondary-title&gt;&lt;/titles&gt;&lt;periodical&gt;&lt;full-title&gt;J Health Psychol&lt;/full-title&gt;&lt;/periodical&gt;&lt;pages&gt;457-72&lt;/pages&gt;&lt;volume&gt;5&lt;/volume&gt;&lt;number&gt;4&lt;/number&gt;&lt;dates&gt;&lt;year&gt;2000&lt;/year&gt;&lt;/dates&gt;&lt;isbn&gt;1359-1053&lt;/isbn&gt;&lt;accession-num&gt;22049189&lt;/accession-num&gt;&lt;label&gt;eng&lt;/label&gt;&lt;urls&gt;&lt;related-urls&gt;&lt;url&gt;http://dx.doi.org/10.1177/135910530000500405&lt;/url&gt;&lt;/related-urls&gt;&lt;/urls&gt;&lt;electronic-resource-num&gt;10.1177/135910530000500405&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McEachreon</w:t>
            </w:r>
            <w:r w:rsidRPr="00126A1B">
              <w:rPr>
                <w:rFonts w:ascii="Arial Narrow" w:hAnsi="Arial Narrow"/>
                <w:i/>
                <w:noProof/>
                <w:sz w:val="20"/>
                <w:szCs w:val="20"/>
                <w:lang w:val="en-US"/>
              </w:rPr>
              <w:t xml:space="preserve"> et al.</w:t>
            </w:r>
            <w:r w:rsidRPr="00126A1B">
              <w:rPr>
                <w:rFonts w:ascii="Arial Narrow" w:hAnsi="Arial Narrow"/>
                <w:noProof/>
                <w:sz w:val="20"/>
                <w:szCs w:val="20"/>
                <w:lang w:val="en-US"/>
              </w:rPr>
              <w:t xml:space="preserve"> </w:t>
            </w:r>
            <w:r w:rsidR="002B0DE7">
              <w:rPr>
                <w:rFonts w:ascii="Arial Narrow" w:hAnsi="Arial Narrow"/>
                <w:noProof/>
                <w:sz w:val="20"/>
                <w:szCs w:val="20"/>
                <w:lang w:val="en-US"/>
              </w:rPr>
              <w:t>(</w:t>
            </w:r>
            <w:r w:rsidRPr="00126A1B">
              <w:rPr>
                <w:rFonts w:ascii="Arial Narrow" w:hAnsi="Arial Narrow"/>
                <w:noProof/>
                <w:sz w:val="20"/>
                <w:szCs w:val="20"/>
                <w:lang w:val="en-US"/>
              </w:rPr>
              <w:t>2000)</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D815AD" w:rsidP="00962D28">
            <w:pPr>
              <w:jc w:val="center"/>
              <w:rPr>
                <w:rFonts w:ascii="Arial Narrow" w:hAnsi="Arial Narrow"/>
                <w:sz w:val="20"/>
                <w:szCs w:val="20"/>
                <w:lang w:val="en-US"/>
              </w:rPr>
            </w:pPr>
            <w:r w:rsidRPr="00126A1B">
              <w:rPr>
                <w:rFonts w:ascii="Arial Narrow" w:hAnsi="Arial Narrow"/>
                <w:sz w:val="20"/>
                <w:szCs w:val="20"/>
                <w:lang w:val="en-US"/>
              </w:rPr>
              <w:t>2</w:t>
            </w:r>
          </w:p>
        </w:tc>
        <w:tc>
          <w:tcPr>
            <w:tcW w:w="8152" w:type="dxa"/>
            <w:tcBorders>
              <w:top w:val="single" w:sz="4" w:space="0" w:color="FFFFFF" w:themeColor="background1"/>
              <w:left w:val="single" w:sz="4" w:space="0" w:color="FFFFFF" w:themeColor="background1"/>
              <w:bottom w:val="nil"/>
              <w:right w:val="single" w:sz="4" w:space="0" w:color="FFFFFF" w:themeColor="background1"/>
            </w:tcBorders>
          </w:tcPr>
          <w:p w:rsidR="002A6AE9" w:rsidRPr="00126A1B" w:rsidRDefault="000B5DF1" w:rsidP="0027045F">
            <w:pPr>
              <w:jc w:val="both"/>
              <w:rPr>
                <w:rFonts w:ascii="Arial Narrow" w:hAnsi="Arial Narrow"/>
                <w:sz w:val="20"/>
                <w:szCs w:val="20"/>
                <w:lang w:val="en-US"/>
              </w:rPr>
            </w:pPr>
            <w:r w:rsidRPr="00126A1B">
              <w:rPr>
                <w:rFonts w:ascii="Arial Narrow" w:hAnsi="Arial Narrow"/>
                <w:sz w:val="20"/>
                <w:szCs w:val="20"/>
                <w:lang w:val="en-US"/>
              </w:rPr>
              <w:t xml:space="preserve">The study measured preferences for three LTC options in relation to 2 hypothetical diseases and 17 common symptoms in </w:t>
            </w:r>
            <w:r w:rsidR="0027045F">
              <w:rPr>
                <w:rFonts w:ascii="Arial Narrow" w:hAnsi="Arial Narrow"/>
                <w:sz w:val="20"/>
                <w:szCs w:val="20"/>
                <w:lang w:val="en-US"/>
              </w:rPr>
              <w:t>older</w:t>
            </w:r>
            <w:r w:rsidRPr="00126A1B">
              <w:rPr>
                <w:rFonts w:ascii="Arial Narrow" w:hAnsi="Arial Narrow"/>
                <w:sz w:val="20"/>
                <w:szCs w:val="20"/>
                <w:lang w:val="en-US"/>
              </w:rPr>
              <w:t xml:space="preserve"> persons (the latter are not considered in this review). “T</w:t>
            </w:r>
            <w:r w:rsidRPr="00126A1B">
              <w:rPr>
                <w:rFonts w:ascii="Arial Narrow" w:hAnsi="Arial Narrow"/>
                <w:i/>
                <w:sz w:val="20"/>
                <w:szCs w:val="20"/>
                <w:lang w:val="en-US"/>
              </w:rPr>
              <w:t xml:space="preserve">he diseases were </w:t>
            </w:r>
            <w:r w:rsidRPr="00126A1B">
              <w:rPr>
                <w:rFonts w:ascii="Arial Narrow" w:hAnsi="Arial Narrow"/>
                <w:b/>
                <w:i/>
                <w:sz w:val="20"/>
                <w:szCs w:val="20"/>
                <w:lang w:val="en-US"/>
              </w:rPr>
              <w:t xml:space="preserve">Parkinson’s </w:t>
            </w:r>
            <w:r w:rsidRPr="00126A1B">
              <w:rPr>
                <w:rFonts w:ascii="Arial Narrow" w:hAnsi="Arial Narrow"/>
                <w:i/>
                <w:sz w:val="20"/>
                <w:szCs w:val="20"/>
                <w:lang w:val="en-US"/>
              </w:rPr>
              <w:t xml:space="preserve">and </w:t>
            </w:r>
            <w:r w:rsidRPr="00126A1B">
              <w:rPr>
                <w:rFonts w:ascii="Arial Narrow" w:hAnsi="Arial Narrow"/>
                <w:b/>
                <w:i/>
                <w:sz w:val="20"/>
                <w:szCs w:val="20"/>
                <w:lang w:val="en-US"/>
              </w:rPr>
              <w:t>arthritis</w:t>
            </w:r>
            <w:r w:rsidRPr="00126A1B">
              <w:rPr>
                <w:rFonts w:ascii="Arial Narrow" w:hAnsi="Arial Narrow"/>
                <w:i/>
                <w:sz w:val="20"/>
                <w:szCs w:val="20"/>
                <w:lang w:val="en-US"/>
              </w:rPr>
              <w:t>. In an attempt to capture the temporal flow of anticipated help-seeking behaviors, each participant was asked similar questions in response to a vignette that represented four temporal stages involved in the progression of arthritis. Participants did not know that arthritis was the disease being described since only symptoms were described.”</w:t>
            </w:r>
            <w:r w:rsidRPr="00126A1B">
              <w:rPr>
                <w:rFonts w:ascii="Arial Narrow" w:hAnsi="Arial Narrow"/>
                <w:sz w:val="20"/>
                <w:szCs w:val="20"/>
                <w:lang w:val="en-US"/>
              </w:rPr>
              <w:t xml:space="preserve"> (p.461)  </w:t>
            </w:r>
          </w:p>
        </w:tc>
      </w:tr>
      <w:tr w:rsidR="00962D28" w:rsidRPr="002A6AE9" w:rsidTr="004447DF">
        <w:trPr>
          <w:trHeight w:val="405"/>
        </w:trPr>
        <w:tc>
          <w:tcPr>
            <w:tcW w:w="14262" w:type="dxa"/>
            <w:gridSpan w:val="8"/>
            <w:tcBorders>
              <w:top w:val="nil"/>
              <w:left w:val="nil"/>
              <w:bottom w:val="nil"/>
              <w:right w:val="nil"/>
            </w:tcBorders>
            <w:vAlign w:val="center"/>
          </w:tcPr>
          <w:p w:rsidR="00962D28" w:rsidRPr="00126A1B" w:rsidRDefault="00962D28" w:rsidP="00BC12FA">
            <w:pPr>
              <w:jc w:val="both"/>
              <w:rPr>
                <w:rFonts w:ascii="Arial Narrow" w:hAnsi="Arial Narrow"/>
                <w:sz w:val="20"/>
                <w:szCs w:val="20"/>
                <w:lang w:val="en-US"/>
              </w:rPr>
            </w:pPr>
            <w:r w:rsidRPr="00126A1B">
              <w:rPr>
                <w:rFonts w:ascii="Arial Narrow" w:hAnsi="Arial Narrow"/>
                <w:b/>
                <w:sz w:val="20"/>
                <w:szCs w:val="20"/>
                <w:lang w:val="en-US"/>
              </w:rPr>
              <w:t xml:space="preserve">Mixed Method Studies </w:t>
            </w:r>
            <w:r w:rsidR="004B2979" w:rsidRPr="00126A1B">
              <w:rPr>
                <w:rFonts w:ascii="Arial Narrow" w:hAnsi="Arial Narrow"/>
                <w:sz w:val="20"/>
                <w:szCs w:val="20"/>
                <w:lang w:val="en-US"/>
              </w:rPr>
              <w:t>(n = 5</w:t>
            </w:r>
            <w:r w:rsidRPr="00126A1B">
              <w:rPr>
                <w:rFonts w:ascii="Arial Narrow" w:hAnsi="Arial Narrow"/>
                <w:sz w:val="20"/>
                <w:szCs w:val="20"/>
                <w:lang w:val="en-US"/>
              </w:rPr>
              <w:t xml:space="preserve">) </w:t>
            </w:r>
          </w:p>
        </w:tc>
      </w:tr>
      <w:tr w:rsidR="00962D28" w:rsidRPr="005B5513" w:rsidTr="004447DF">
        <w:trPr>
          <w:trHeight w:val="283"/>
        </w:trPr>
        <w:tc>
          <w:tcPr>
            <w:tcW w:w="2268" w:type="dxa"/>
            <w:tcBorders>
              <w:top w:val="nil"/>
              <w:left w:val="nil"/>
              <w:bottom w:val="nil"/>
              <w:right w:val="nil"/>
            </w:tcBorders>
          </w:tcPr>
          <w:p w:rsidR="00962D28" w:rsidRPr="00126A1B" w:rsidRDefault="00D815AD" w:rsidP="00D815AD">
            <w:pPr>
              <w:rPr>
                <w:rFonts w:ascii="Arial Narrow" w:hAnsi="Arial Narrow"/>
                <w:sz w:val="20"/>
                <w:szCs w:val="20"/>
                <w:lang w:val="en-US"/>
              </w:rPr>
            </w:pPr>
            <w:r w:rsidRPr="00126A1B">
              <w:rPr>
                <w:rFonts w:ascii="Arial Narrow" w:hAnsi="Arial Narrow"/>
                <w:noProof/>
                <w:sz w:val="20"/>
                <w:szCs w:val="20"/>
                <w:lang w:val="en-US"/>
              </w:rPr>
              <w:fldChar w:fldCharType="begin"/>
            </w:r>
            <w:r w:rsidRPr="00126A1B">
              <w:rPr>
                <w:rFonts w:ascii="Arial Narrow" w:hAnsi="Arial Narrow"/>
                <w:noProof/>
                <w:sz w:val="20"/>
                <w:szCs w:val="20"/>
                <w:lang w:val="en-US"/>
              </w:rPr>
              <w:instrText xml:space="preserve"> ADDIN EN.CITE &lt;EndNote&gt;&lt;Cite&gt;&lt;Author&gt;Guo&lt;/Author&gt;&lt;Year&gt;2014&lt;/Year&gt;&lt;RecNum&gt;417&lt;/RecNum&gt;&lt;DisplayText&gt;(Guo, Konetzka and Dale 2014)&lt;/DisplayText&gt;&lt;record&gt;&lt;rec-number&gt;417&lt;/rec-number&gt;&lt;foreign-keys&gt;&lt;key app="EN" db-id="2w0tar5eyr9xrkevas9v09w6e0fepzaw0zdx" timestamp="1422888566"&gt;417&lt;/key&gt;&lt;/foreign-keys&gt;&lt;ref-type name="Journal Article"&gt;17&lt;/ref-type&gt;&lt;contributors&gt;&lt;authors&gt;&lt;author&gt;Guo, J.&lt;/author&gt;&lt;author&gt;Konetzka, R. T.&lt;/author&gt;&lt;author&gt;Dale, W.&lt;/author&gt;&lt;/authors&gt;&lt;/contributors&gt;&lt;auth-address&gt;American Institutes for Research, Washington, DC, USA. Electronic address: jguo@air.org.&amp;#xD;University of Chicago, Chicago, IL, USA.&lt;/auth-address&gt;&lt;titles&gt;&lt;title&gt;Using time trade-off methods to assess preferences over health care delivery options: a feasibility study&lt;/title&gt;&lt;secondary-title&gt;Value Health&lt;/secondary-title&gt;&lt;/titles&gt;&lt;periodical&gt;&lt;full-title&gt;Value Health&lt;/full-title&gt;&lt;/periodical&gt;&lt;pages&gt;302-5&lt;/pages&gt;&lt;volume&gt;17&lt;/volume&gt;&lt;number&gt;2&lt;/number&gt;&lt;edition&gt;2014/03/19&lt;/edition&gt;&lt;keywords&gt;&lt;keyword&gt;Adult&lt;/keyword&gt;&lt;keyword&gt;*Decision Making&lt;/keyword&gt;&lt;keyword&gt;Delivery of Health Care/*methods&lt;/keyword&gt;&lt;keyword&gt;Disability Evaluation&lt;/keyword&gt;&lt;keyword&gt;Educational Status&lt;/keyword&gt;&lt;keyword&gt;Feasibility Studies&lt;/keyword&gt;&lt;keyword&gt;Focus Groups&lt;/keyword&gt;&lt;keyword&gt;Health Policy&lt;/keyword&gt;&lt;keyword&gt;*Health Status&lt;/keyword&gt;&lt;keyword&gt;Humans&lt;/keyword&gt;&lt;keyword&gt;Middle Aged&lt;/keyword&gt;&lt;keyword&gt;*Patient Preference&lt;/keyword&gt;&lt;keyword&gt;Pilot Projects&lt;/keyword&gt;&lt;keyword&gt;Policy Making&lt;/keyword&gt;&lt;keyword&gt;*Quality of Life&lt;/keyword&gt;&lt;keyword&gt;Time Factors&lt;/keyword&gt;&lt;/keywords&gt;&lt;dates&gt;&lt;year&gt;2014&lt;/year&gt;&lt;pub-dates&gt;&lt;date&gt;Mar&lt;/date&gt;&lt;/pub-dates&gt;&lt;/dates&gt;&lt;isbn&gt;1524-4733 (Electronic)&amp;#xD;1098-3015 (Linking)&lt;/isbn&gt;&lt;accession-num&gt;24636391&lt;/accession-num&gt;&lt;urls&gt;&lt;related-urls&gt;&lt;url&gt;http://www.ncbi.nlm.nih.gov/entrez/query.fcgi?cmd=Retrieve&amp;amp;db=PubMed&amp;amp;dopt=Citation&amp;amp;list_uids=24636391&lt;/url&gt;&lt;/related-urls&gt;&lt;/urls&gt;&lt;electronic-resource-num&gt;S1098-3015(13)04395-7 [pii]&amp;#xD;10.1016/j.jval.2013.11.010&lt;/electronic-resource-num&gt;&lt;language&gt;eng&lt;/language&gt;&lt;/record&gt;&lt;/Cite&gt;&lt;/EndNote&gt;</w:instrText>
            </w:r>
            <w:r w:rsidRPr="00126A1B">
              <w:rPr>
                <w:rFonts w:ascii="Arial Narrow" w:hAnsi="Arial Narrow"/>
                <w:noProof/>
                <w:sz w:val="20"/>
                <w:szCs w:val="20"/>
                <w:lang w:val="en-US"/>
              </w:rPr>
              <w:fldChar w:fldCharType="separate"/>
            </w:r>
            <w:r w:rsidRPr="00126A1B">
              <w:rPr>
                <w:rFonts w:ascii="Arial Narrow" w:hAnsi="Arial Narrow"/>
                <w:noProof/>
                <w:sz w:val="20"/>
                <w:szCs w:val="20"/>
                <w:lang w:val="en-US"/>
              </w:rPr>
              <w:t xml:space="preserve">Guo, Konetzka and Dale </w:t>
            </w:r>
            <w:r w:rsidR="002B0DE7">
              <w:rPr>
                <w:rFonts w:ascii="Arial Narrow" w:hAnsi="Arial Narrow"/>
                <w:noProof/>
                <w:sz w:val="20"/>
                <w:szCs w:val="20"/>
                <w:lang w:val="en-US"/>
              </w:rPr>
              <w:t>(</w:t>
            </w:r>
            <w:r w:rsidRPr="00126A1B">
              <w:rPr>
                <w:rFonts w:ascii="Arial Narrow" w:hAnsi="Arial Narrow"/>
                <w:noProof/>
                <w:sz w:val="20"/>
                <w:szCs w:val="20"/>
                <w:lang w:val="en-US"/>
              </w:rPr>
              <w:t>2014)</w:t>
            </w:r>
            <w:r w:rsidRPr="00126A1B">
              <w:rPr>
                <w:rFonts w:ascii="Arial Narrow" w:hAnsi="Arial Narrow"/>
                <w:noProof/>
                <w:sz w:val="20"/>
                <w:szCs w:val="20"/>
                <w:lang w:val="en-US"/>
              </w:rPr>
              <w:fldChar w:fldCharType="end"/>
            </w:r>
          </w:p>
        </w:tc>
        <w:tc>
          <w:tcPr>
            <w:tcW w:w="645"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Y</w:t>
            </w:r>
          </w:p>
        </w:tc>
        <w:tc>
          <w:tcPr>
            <w:tcW w:w="645"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63"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w:t>
            </w:r>
          </w:p>
        </w:tc>
        <w:tc>
          <w:tcPr>
            <w:tcW w:w="654" w:type="dxa"/>
            <w:tcBorders>
              <w:top w:val="nil"/>
              <w:left w:val="nil"/>
              <w:bottom w:val="nil"/>
              <w:right w:val="nil"/>
            </w:tcBorders>
          </w:tcPr>
          <w:p w:rsidR="00962D28" w:rsidRPr="00126A1B" w:rsidRDefault="00962D28" w:rsidP="00962D28">
            <w:pPr>
              <w:jc w:val="center"/>
              <w:rPr>
                <w:rFonts w:ascii="Arial Narrow" w:hAnsi="Arial Narrow"/>
                <w:sz w:val="20"/>
                <w:szCs w:val="20"/>
                <w:lang w:val="en-US"/>
              </w:rPr>
            </w:pPr>
            <w:r w:rsidRPr="00126A1B">
              <w:rPr>
                <w:rFonts w:ascii="Arial Narrow" w:hAnsi="Arial Narrow"/>
                <w:sz w:val="20"/>
                <w:szCs w:val="20"/>
                <w:lang w:val="en-US"/>
              </w:rPr>
              <w:t>3</w:t>
            </w:r>
          </w:p>
        </w:tc>
        <w:tc>
          <w:tcPr>
            <w:tcW w:w="8152" w:type="dxa"/>
            <w:tcBorders>
              <w:top w:val="nil"/>
              <w:left w:val="nil"/>
              <w:bottom w:val="nil"/>
              <w:right w:val="nil"/>
            </w:tcBorders>
          </w:tcPr>
          <w:p w:rsidR="00962D28" w:rsidRPr="00126A1B" w:rsidRDefault="00962D28" w:rsidP="00BC12FA">
            <w:pPr>
              <w:jc w:val="both"/>
              <w:rPr>
                <w:rFonts w:ascii="Arial Narrow" w:hAnsi="Arial Narrow"/>
                <w:sz w:val="20"/>
                <w:szCs w:val="20"/>
                <w:lang w:val="en-US"/>
              </w:rPr>
            </w:pPr>
            <w:r w:rsidRPr="00126A1B">
              <w:rPr>
                <w:rFonts w:ascii="Arial Narrow" w:hAnsi="Arial Narrow"/>
                <w:sz w:val="20"/>
                <w:szCs w:val="20"/>
                <w:lang w:val="en-US"/>
              </w:rPr>
              <w:t xml:space="preserve">In the elicitation of utilities for LTC options, participants were presented with three different health scenarios of functional impairment, leading to disability and LTC need. </w:t>
            </w:r>
            <w:r w:rsidRPr="00126A1B">
              <w:rPr>
                <w:rFonts w:ascii="Arial Narrow" w:hAnsi="Arial Narrow"/>
                <w:b/>
                <w:sz w:val="20"/>
                <w:szCs w:val="20"/>
                <w:lang w:val="en-US"/>
              </w:rPr>
              <w:t>Mild (help with 1-2ADLs)</w:t>
            </w:r>
            <w:r w:rsidRPr="00126A1B">
              <w:rPr>
                <w:rFonts w:ascii="Arial Narrow" w:hAnsi="Arial Narrow"/>
                <w:sz w:val="20"/>
                <w:szCs w:val="20"/>
                <w:lang w:val="en-US"/>
              </w:rPr>
              <w:t>: “</w:t>
            </w:r>
            <w:r w:rsidRPr="00126A1B">
              <w:rPr>
                <w:rFonts w:ascii="Arial Narrow" w:hAnsi="Arial Narrow"/>
                <w:i/>
                <w:sz w:val="20"/>
                <w:szCs w:val="20"/>
                <w:lang w:val="en-US"/>
              </w:rPr>
              <w:t xml:space="preserve">Need help with bathing </w:t>
            </w:r>
            <w:r w:rsidRPr="00126A1B">
              <w:rPr>
                <w:rFonts w:ascii="Arial Narrow" w:hAnsi="Arial Narrow"/>
                <w:i/>
                <w:sz w:val="20"/>
                <w:szCs w:val="20"/>
                <w:lang w:val="en-US"/>
              </w:rPr>
              <w:lastRenderedPageBreak/>
              <w:t xml:space="preserve">more than one part of the body, getting in or out of the tub or shower” </w:t>
            </w:r>
            <w:r w:rsidRPr="00126A1B">
              <w:rPr>
                <w:rFonts w:ascii="Arial Narrow" w:hAnsi="Arial Narrow"/>
                <w:sz w:val="20"/>
                <w:szCs w:val="20"/>
                <w:lang w:val="en-US"/>
              </w:rPr>
              <w:t>and/or “</w:t>
            </w:r>
            <w:r w:rsidRPr="00126A1B">
              <w:rPr>
                <w:rFonts w:ascii="Arial Narrow" w:hAnsi="Arial Narrow"/>
                <w:i/>
                <w:sz w:val="20"/>
                <w:szCs w:val="20"/>
                <w:lang w:val="en-US"/>
              </w:rPr>
              <w:t xml:space="preserve">need help with dressing self or needs to be completely dressed.” </w:t>
            </w:r>
            <w:r w:rsidRPr="00126A1B">
              <w:rPr>
                <w:rFonts w:ascii="Arial Narrow" w:hAnsi="Arial Narrow"/>
                <w:b/>
                <w:sz w:val="20"/>
                <w:szCs w:val="20"/>
                <w:lang w:val="en-US"/>
              </w:rPr>
              <w:t>Moderate (help with 3-4ADLs)</w:t>
            </w:r>
            <w:r w:rsidRPr="00126A1B">
              <w:rPr>
                <w:rFonts w:ascii="Arial Narrow" w:hAnsi="Arial Narrow"/>
                <w:sz w:val="20"/>
                <w:szCs w:val="20"/>
                <w:lang w:val="en-US"/>
              </w:rPr>
              <w:t xml:space="preserve">: Mild impairment plus </w:t>
            </w:r>
            <w:r w:rsidRPr="00126A1B">
              <w:rPr>
                <w:rFonts w:ascii="Arial Narrow" w:hAnsi="Arial Narrow"/>
                <w:i/>
                <w:sz w:val="20"/>
                <w:szCs w:val="20"/>
                <w:lang w:val="en-US"/>
              </w:rPr>
              <w:t xml:space="preserve">“need help transferring to the toilet, cleaning self or uses bedpan or commode” </w:t>
            </w:r>
            <w:r w:rsidRPr="00126A1B">
              <w:rPr>
                <w:rFonts w:ascii="Arial Narrow" w:hAnsi="Arial Narrow"/>
                <w:sz w:val="20"/>
                <w:szCs w:val="20"/>
                <w:lang w:val="en-US"/>
              </w:rPr>
              <w:t xml:space="preserve">and/or </w:t>
            </w:r>
            <w:r w:rsidRPr="00126A1B">
              <w:rPr>
                <w:rFonts w:ascii="Arial Narrow" w:hAnsi="Arial Narrow"/>
                <w:i/>
                <w:sz w:val="20"/>
                <w:szCs w:val="20"/>
                <w:lang w:val="en-US"/>
              </w:rPr>
              <w:t xml:space="preserve">“Need help in moving from bed to chair or requires a complete transfer”. </w:t>
            </w:r>
            <w:r w:rsidRPr="00126A1B">
              <w:rPr>
                <w:rFonts w:ascii="Arial Narrow" w:hAnsi="Arial Narrow"/>
                <w:b/>
                <w:sz w:val="20"/>
                <w:szCs w:val="20"/>
                <w:lang w:val="en-US"/>
              </w:rPr>
              <w:t>Severe (help with 5-6ADLs)</w:t>
            </w:r>
            <w:r w:rsidRPr="00126A1B">
              <w:rPr>
                <w:rFonts w:ascii="Arial Narrow" w:hAnsi="Arial Narrow"/>
                <w:sz w:val="20"/>
                <w:szCs w:val="20"/>
                <w:lang w:val="en-US"/>
              </w:rPr>
              <w:t xml:space="preserve">: Moderate impairment plus </w:t>
            </w:r>
            <w:r w:rsidRPr="00126A1B">
              <w:rPr>
                <w:rFonts w:ascii="Arial Narrow" w:hAnsi="Arial Narrow"/>
                <w:i/>
                <w:sz w:val="20"/>
                <w:szCs w:val="20"/>
                <w:lang w:val="en-US"/>
              </w:rPr>
              <w:t xml:space="preserve">“is partially or totally incontinent of bowel or bladder” </w:t>
            </w:r>
            <w:r w:rsidRPr="00126A1B">
              <w:rPr>
                <w:rFonts w:ascii="Arial Narrow" w:hAnsi="Arial Narrow"/>
                <w:sz w:val="20"/>
                <w:szCs w:val="20"/>
                <w:lang w:val="en-US"/>
              </w:rPr>
              <w:t xml:space="preserve">and/or </w:t>
            </w:r>
            <w:r w:rsidRPr="00126A1B">
              <w:rPr>
                <w:rFonts w:ascii="Arial Narrow" w:hAnsi="Arial Narrow"/>
                <w:i/>
                <w:sz w:val="20"/>
                <w:szCs w:val="20"/>
                <w:lang w:val="en-US"/>
              </w:rPr>
              <w:t>“needs partial or total help with feeding or requires tube feeding.”</w:t>
            </w:r>
            <w:r w:rsidR="005B5513" w:rsidRPr="00126A1B">
              <w:rPr>
                <w:rFonts w:ascii="Arial Narrow" w:hAnsi="Arial Narrow"/>
                <w:i/>
                <w:sz w:val="20"/>
                <w:szCs w:val="20"/>
                <w:lang w:val="en-US"/>
              </w:rPr>
              <w:t xml:space="preserve"> </w:t>
            </w:r>
            <w:r w:rsidR="005B5513" w:rsidRPr="00126A1B">
              <w:rPr>
                <w:rFonts w:ascii="Arial Narrow" w:hAnsi="Arial Narrow"/>
                <w:sz w:val="20"/>
                <w:szCs w:val="20"/>
                <w:lang w:val="en-US"/>
              </w:rPr>
              <w:t xml:space="preserve">To ensure comparability between settings (i.e. homecare and NH care), respondents were asked to assume: </w:t>
            </w:r>
            <w:r w:rsidR="005B5513" w:rsidRPr="00126A1B">
              <w:rPr>
                <w:rFonts w:ascii="Arial Narrow" w:hAnsi="Arial Narrow"/>
                <w:i/>
                <w:sz w:val="20"/>
                <w:szCs w:val="20"/>
                <w:lang w:val="en-US"/>
              </w:rPr>
              <w:t>“1) both types of care would be of average quality, 2) they would entail similar out-of-pocket expenses, 3) sufficient care from family and friends would not be available</w:t>
            </w:r>
            <w:r w:rsidR="005B5513" w:rsidRPr="00126A1B">
              <w:rPr>
                <w:rFonts w:ascii="Arial Narrow" w:hAnsi="Arial Narrow"/>
                <w:sz w:val="20"/>
                <w:szCs w:val="20"/>
                <w:lang w:val="en-US"/>
              </w:rPr>
              <w:t xml:space="preserve">.” (p.108) </w:t>
            </w:r>
            <w:r w:rsidRPr="00126A1B">
              <w:rPr>
                <w:rFonts w:ascii="Arial Narrow" w:hAnsi="Arial Narrow"/>
                <w:i/>
                <w:sz w:val="20"/>
                <w:szCs w:val="20"/>
                <w:lang w:val="en-US"/>
              </w:rPr>
              <w:t xml:space="preserve"> </w:t>
            </w:r>
            <w:r w:rsidRPr="00126A1B">
              <w:rPr>
                <w:rFonts w:ascii="Arial Narrow" w:hAnsi="Arial Narrow"/>
                <w:sz w:val="20"/>
                <w:szCs w:val="20"/>
                <w:lang w:val="en-US"/>
              </w:rPr>
              <w:t xml:space="preserve">(p.304) </w:t>
            </w:r>
          </w:p>
        </w:tc>
      </w:tr>
      <w:tr w:rsidR="00481D22" w:rsidRPr="00311E39" w:rsidTr="004447DF">
        <w:trPr>
          <w:trHeight w:val="283"/>
        </w:trPr>
        <w:tc>
          <w:tcPr>
            <w:tcW w:w="2268"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D815AD" w:rsidP="00D815AD">
            <w:pPr>
              <w:rPr>
                <w:rFonts w:ascii="Arial Narrow" w:hAnsi="Arial Narrow"/>
                <w:sz w:val="20"/>
                <w:szCs w:val="20"/>
                <w:lang w:val="en-US"/>
              </w:rPr>
            </w:pPr>
            <w:r w:rsidRPr="00126A1B">
              <w:rPr>
                <w:rFonts w:ascii="Arial Narrow" w:hAnsi="Arial Narrow"/>
                <w:sz w:val="20"/>
                <w:szCs w:val="20"/>
                <w:lang w:val="en-US"/>
              </w:rPr>
              <w:lastRenderedPageBreak/>
              <w:fldChar w:fldCharType="begin"/>
            </w:r>
            <w:r w:rsidRPr="00126A1B">
              <w:rPr>
                <w:rFonts w:ascii="Arial Narrow" w:hAnsi="Arial Narrow"/>
                <w:sz w:val="20"/>
                <w:szCs w:val="20"/>
                <w:lang w:val="en-US"/>
              </w:rPr>
              <w:instrText xml:space="preserve"> ADDIN EN.CITE &lt;EndNote&gt;&lt;Cite&gt;&lt;Author&gt;Denson&lt;/Author&gt;&lt;Year&gt;2013&lt;/Year&gt;&lt;RecNum&gt;470&lt;/RecNum&gt;&lt;DisplayText&gt;(Denson, Winefield and Beilby 2013)&lt;/DisplayText&gt;&lt;record&gt;&lt;rec-number&gt;470&lt;/rec-number&gt;&lt;foreign-keys&gt;&lt;key app="EN" db-id="2w0tar5eyr9xrkevas9v09w6e0fepzaw0zdx" timestamp="1467034872"&gt;470&lt;/key&gt;&lt;/foreign-keys&gt;&lt;ref-type name="Journal Article"&gt;17&lt;/ref-type&gt;&lt;contributors&gt;&lt;authors&gt;&lt;author&gt;Denson, Linley A&lt;/author&gt;&lt;author&gt;Winefield, Helen R&lt;/author&gt;&lt;author&gt;Beilby, Justin J&lt;/author&gt;&lt;/authors&gt;&lt;/contributors&gt;&lt;titles&gt;&lt;title&gt;Discharge-planning for long-term care needs: the values and priorities of older people, their younger relatives and health professionals&lt;/title&gt;&lt;secondary-title&gt;Scand J Caring Sci&lt;/secondary-title&gt;&lt;/titles&gt;&lt;periodical&gt;&lt;full-title&gt;Scand J Caring Sci&lt;/full-title&gt;&lt;/periodical&gt;&lt;pages&gt;3-12&lt;/pages&gt;&lt;volume&gt;27&lt;/volume&gt;&lt;number&gt;1&lt;/number&gt;&lt;dates&gt;&lt;year&gt;2013&lt;/year&gt;&lt;/dates&gt;&lt;isbn&gt;1471-6712&lt;/isbn&gt;&lt;accession-num&gt;22497666&lt;/accession-num&gt;&lt;label&gt;eng&lt;/label&gt;&lt;urls&gt;&lt;related-urls&gt;&lt;url&gt;http://dx.doi.org/10.1111/j.1471-6712.2012.00987.x&lt;/url&gt;&lt;/related-urls&gt;&lt;/urls&gt;&lt;electronic-resource-num&gt;10.1111/j.1471-6712.2012.00987.x&lt;/electronic-resource-num&gt;&lt;remote-database-name&gt;PubMed&lt;/remote-database-name&gt;&lt;remote-database-provider&gt;Pubmed2Endnote by Riadh Hammami&lt;/remote-database-provider&gt;&lt;/record&gt;&lt;/Cite&gt;&lt;/EndNote&gt;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Denson, Winefield and Beilby </w:t>
            </w:r>
            <w:r w:rsidR="002B0DE7">
              <w:rPr>
                <w:rFonts w:ascii="Arial Narrow" w:hAnsi="Arial Narrow"/>
                <w:noProof/>
                <w:sz w:val="20"/>
                <w:szCs w:val="20"/>
                <w:lang w:val="en-US"/>
              </w:rPr>
              <w:t>(</w:t>
            </w:r>
            <w:r w:rsidRPr="00126A1B">
              <w:rPr>
                <w:rFonts w:ascii="Arial Narrow" w:hAnsi="Arial Narrow"/>
                <w:noProof/>
                <w:sz w:val="20"/>
                <w:szCs w:val="20"/>
                <w:lang w:val="en-US"/>
              </w:rPr>
              <w:t>2013)</w:t>
            </w:r>
            <w:r w:rsidRPr="00126A1B">
              <w:rPr>
                <w:rFonts w:ascii="Arial Narrow" w:hAnsi="Arial Narrow"/>
                <w:sz w:val="20"/>
                <w:szCs w:val="20"/>
                <w:lang w:val="en-US"/>
              </w:rPr>
              <w:fldChar w:fldCharType="end"/>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nil"/>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BC12FA">
            <w:pPr>
              <w:jc w:val="both"/>
              <w:rPr>
                <w:rFonts w:ascii="Arial Narrow" w:hAnsi="Arial Narrow"/>
                <w:sz w:val="20"/>
                <w:szCs w:val="20"/>
                <w:lang w:val="en-US"/>
              </w:rPr>
            </w:pPr>
            <w:r w:rsidRPr="00126A1B">
              <w:rPr>
                <w:rFonts w:ascii="Arial Narrow" w:hAnsi="Arial Narrow"/>
                <w:sz w:val="20"/>
                <w:szCs w:val="20"/>
                <w:lang w:val="en-US"/>
              </w:rPr>
              <w:t>“</w:t>
            </w:r>
            <w:r w:rsidRPr="00126A1B">
              <w:rPr>
                <w:rFonts w:ascii="Arial Narrow" w:hAnsi="Arial Narrow"/>
                <w:i/>
                <w:sz w:val="20"/>
                <w:szCs w:val="20"/>
                <w:lang w:val="en-US"/>
              </w:rPr>
              <w:t xml:space="preserve">… </w:t>
            </w:r>
            <w:proofErr w:type="gramStart"/>
            <w:r w:rsidRPr="00126A1B">
              <w:rPr>
                <w:rFonts w:ascii="Arial Narrow" w:hAnsi="Arial Narrow"/>
                <w:i/>
                <w:sz w:val="20"/>
                <w:szCs w:val="20"/>
                <w:lang w:val="en-US"/>
              </w:rPr>
              <w:t>vignette</w:t>
            </w:r>
            <w:proofErr w:type="gramEnd"/>
            <w:r w:rsidRPr="00126A1B">
              <w:rPr>
                <w:rFonts w:ascii="Arial Narrow" w:hAnsi="Arial Narrow"/>
                <w:i/>
                <w:sz w:val="20"/>
                <w:szCs w:val="20"/>
                <w:lang w:val="en-US"/>
              </w:rPr>
              <w:t xml:space="preserve"> which described a hypothetical frail and isolated older woman, “Mrs. Smith”, with declining cognition, limited mobility and several medical problems common in older people. Living alone at home, she refused both residential and home-based LTC at the end of a hospital admission</w:t>
            </w:r>
            <w:r w:rsidRPr="00126A1B">
              <w:rPr>
                <w:rFonts w:ascii="Arial Narrow" w:hAnsi="Arial Narrow"/>
                <w:sz w:val="20"/>
                <w:szCs w:val="20"/>
                <w:lang w:val="en-US"/>
              </w:rPr>
              <w:t>.” (p.5)</w:t>
            </w:r>
          </w:p>
        </w:tc>
      </w:tr>
      <w:tr w:rsidR="00481D22" w:rsidRPr="00311E39" w:rsidTr="000F1426">
        <w:trPr>
          <w:trHeight w:val="283"/>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8A0EFE" w:rsidP="008A0EFE">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&lt;EndNote&gt;&lt;Cite&gt;&lt;Author&gt;Halperin&lt;/Author&gt;&lt;Year&gt;2013&lt;/Year&gt;&lt;RecNum&gt;478&lt;/RecNum&gt;&lt;DisplayText&gt;(Halperin 2013)&lt;/DisplayText&gt;&lt;record&gt;&lt;rec-number&gt;478&lt;/rec-number&gt;&lt;foreign-keys&gt;&lt;key app="EN" db-id="2w0tar5eyr9xrkevas9v09w6e0fepzaw0zdx" timestamp="1469806320"&gt;478&lt;/key&gt;&lt;/foreign-keys&gt;&lt;ref-type name="Journal Article"&gt;17&lt;/ref-type&gt;&lt;contributors&gt;&lt;authors&gt;&lt;author&gt;Halperin, D&lt;/author&gt;&lt;/authors&gt;&lt;/contributors&gt;&lt;titles&gt;&lt;title&gt;Aging, Family, and Preferences for Care among Older Jews and Arabs&lt;/title&gt;&lt;/titles&gt;&lt;pages&gt;102-121&lt;/pages&gt;&lt;volume&gt;28&lt;/volume&gt;&lt;number&gt;2&lt;/number&gt;&lt;dates&gt;&lt;year&gt;2013&lt;/year&gt;&lt;/dates&gt;&lt;pub-location&gt;New York, USA&lt;/pub-location&gt;&lt;publisher&gt;&amp;apos;Berghahn Journals&amp;apos;&lt;/publisher&gt;&lt;urls&gt;&lt;related-urls&gt;&lt;url&gt;//www.berghahnjournals.com/journals/israel-studies-review/28/2/isr280207.xml&lt;/url&gt;&lt;/related-urls&gt;&lt;/urls&gt;&lt;electronic-resource-num&gt;10.3167/isr.2013.280207&lt;/electronic-resource-num&gt;&lt;language&gt;English&lt;/language&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Halperin </w:t>
            </w:r>
            <w:r w:rsidR="002B0DE7">
              <w:rPr>
                <w:rFonts w:ascii="Arial Narrow" w:hAnsi="Arial Narrow"/>
                <w:noProof/>
                <w:sz w:val="20"/>
                <w:szCs w:val="20"/>
                <w:lang w:val="en-US"/>
              </w:rPr>
              <w:t>(</w:t>
            </w:r>
            <w:r w:rsidRPr="00126A1B">
              <w:rPr>
                <w:rFonts w:ascii="Arial Narrow" w:hAnsi="Arial Narrow"/>
                <w:noProof/>
                <w:sz w:val="20"/>
                <w:szCs w:val="20"/>
                <w:lang w:val="en-US"/>
              </w:rPr>
              <w:t>2013)</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BC12FA">
            <w:pPr>
              <w:jc w:val="both"/>
              <w:rPr>
                <w:rFonts w:ascii="Arial Narrow" w:hAnsi="Arial Narrow"/>
                <w:sz w:val="20"/>
                <w:szCs w:val="20"/>
                <w:lang w:val="en-US"/>
              </w:rPr>
            </w:pPr>
            <w:r w:rsidRPr="00126A1B">
              <w:rPr>
                <w:rFonts w:ascii="Arial Narrow" w:hAnsi="Arial Narrow"/>
                <w:i/>
                <w:sz w:val="20"/>
                <w:szCs w:val="20"/>
                <w:lang w:val="en-US"/>
              </w:rPr>
              <w:t>“Supposing you should come to need help on a regular basis, which arrangements would you prefer?”</w:t>
            </w:r>
            <w:r w:rsidRPr="00126A1B">
              <w:rPr>
                <w:rFonts w:ascii="Arial Narrow" w:hAnsi="Arial Narrow"/>
                <w:sz w:val="20"/>
                <w:szCs w:val="20"/>
                <w:lang w:val="en-US"/>
              </w:rPr>
              <w:t xml:space="preserve"> (p.107)</w:t>
            </w:r>
          </w:p>
        </w:tc>
      </w:tr>
      <w:tr w:rsidR="00481D22" w:rsidRPr="00311E39" w:rsidTr="000F1426">
        <w:trPr>
          <w:trHeight w:val="249"/>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8A0EFE" w:rsidP="008A0EFE">
            <w:pPr>
              <w:rPr>
                <w:rFonts w:ascii="Arial Narrow" w:hAnsi="Arial Narrow"/>
                <w:sz w:val="20"/>
                <w:szCs w:val="20"/>
                <w:lang w:val="en-US"/>
              </w:rPr>
            </w:pPr>
            <w:r w:rsidRPr="00126A1B">
              <w:rPr>
                <w:rFonts w:ascii="Arial Narrow" w:hAnsi="Arial Narrow"/>
                <w:sz w:val="20"/>
                <w:szCs w:val="20"/>
                <w:lang w:val="en-US"/>
              </w:rPr>
              <w:fldChar w:fldCharType="begin">
                <w:fldData xml:space="preserve">PEVuZE5vdGU+PENpdGU+PEF1dGhvcj5TaGluPC9BdXRob3I+PFllYXI+MjAwODwvWWVhcj48UmVj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</w:fldData>
              </w:fldChar>
            </w:r>
            <w:r w:rsidRPr="00126A1B">
              <w:rPr>
                <w:rFonts w:ascii="Arial Narrow" w:hAnsi="Arial Narrow"/>
                <w:sz w:val="20"/>
                <w:szCs w:val="20"/>
                <w:lang w:val="en-US"/>
              </w:rPr>
              <w:instrText xml:space="preserve"> ADDIN EN.CITE </w:instrText>
            </w:r>
            <w:r w:rsidRPr="00126A1B">
              <w:rPr>
                <w:rFonts w:ascii="Arial Narrow" w:hAnsi="Arial Narrow"/>
                <w:sz w:val="20"/>
                <w:szCs w:val="20"/>
                <w:lang w:val="en-US"/>
              </w:rPr>
              <w:fldChar w:fldCharType="begin">
                <w:fldData xml:space="preserve">PEVuZE5vdGU+PENpdGU+PEF1dGhvcj5TaGluPC9BdXRob3I+PFllYXI+MjAwODwvWWVhcj48UmVj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</w:fldData>
              </w:fldChar>
            </w:r>
            <w:r w:rsidRPr="00126A1B">
              <w:rPr>
                <w:rFonts w:ascii="Arial Narrow" w:hAnsi="Arial Narrow"/>
                <w:sz w:val="20"/>
                <w:szCs w:val="20"/>
                <w:lang w:val="en-US"/>
              </w:rPr>
              <w:instrText xml:space="preserve"> ADDIN EN.CITE.DATA </w:instrText>
            </w:r>
            <w:r w:rsidRPr="00126A1B">
              <w:rPr>
                <w:rFonts w:ascii="Arial Narrow" w:hAnsi="Arial Narrow"/>
                <w:sz w:val="20"/>
                <w:szCs w:val="20"/>
                <w:lang w:val="en-US"/>
              </w:rPr>
            </w:r>
            <w:r w:rsidRPr="00126A1B">
              <w:rPr>
                <w:rFonts w:ascii="Arial Narrow" w:hAnsi="Arial Narrow"/>
                <w:sz w:val="20"/>
                <w:szCs w:val="20"/>
                <w:lang w:val="en-US"/>
              </w:rPr>
              <w:fldChar w:fldCharType="end"/>
            </w:r>
            <w:r w:rsidRPr="00126A1B">
              <w:rPr>
                <w:rFonts w:ascii="Arial Narrow" w:hAnsi="Arial Narrow"/>
                <w:sz w:val="20"/>
                <w:szCs w:val="20"/>
                <w:lang w:val="en-US"/>
              </w:rPr>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Shin </w:t>
            </w:r>
            <w:r w:rsidR="002B0DE7">
              <w:rPr>
                <w:rFonts w:ascii="Arial Narrow" w:hAnsi="Arial Narrow"/>
                <w:noProof/>
                <w:sz w:val="20"/>
                <w:szCs w:val="20"/>
                <w:lang w:val="en-US"/>
              </w:rPr>
              <w:t>(</w:t>
            </w:r>
            <w:r w:rsidRPr="00126A1B">
              <w:rPr>
                <w:rFonts w:ascii="Arial Narrow" w:hAnsi="Arial Narrow"/>
                <w:noProof/>
                <w:sz w:val="20"/>
                <w:szCs w:val="20"/>
                <w:lang w:val="en-US"/>
              </w:rPr>
              <w:t>2008)</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N</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1D22" w:rsidRPr="00126A1B" w:rsidRDefault="00481D22" w:rsidP="00BC12FA">
            <w:pPr>
              <w:jc w:val="both"/>
              <w:rPr>
                <w:rFonts w:ascii="Arial Narrow" w:hAnsi="Arial Narrow"/>
                <w:sz w:val="20"/>
                <w:szCs w:val="20"/>
                <w:lang w:val="en-US"/>
              </w:rPr>
            </w:pPr>
            <w:r w:rsidRPr="00126A1B">
              <w:rPr>
                <w:rFonts w:ascii="Arial Narrow" w:hAnsi="Arial Narrow"/>
                <w:i/>
                <w:sz w:val="20"/>
                <w:szCs w:val="20"/>
                <w:lang w:val="en-US"/>
              </w:rPr>
              <w:t>“… participants’ residential and caregiver preferences should their health confine them to bed</w:t>
            </w:r>
            <w:r w:rsidRPr="00126A1B">
              <w:rPr>
                <w:rFonts w:ascii="Arial Narrow" w:hAnsi="Arial Narrow"/>
                <w:sz w:val="20"/>
                <w:szCs w:val="20"/>
                <w:lang w:val="en-US"/>
              </w:rPr>
              <w:t>.” (p.50)</w:t>
            </w:r>
          </w:p>
        </w:tc>
      </w:tr>
      <w:tr w:rsidR="00481D22" w:rsidRPr="00F40FB3" w:rsidTr="00126A1B">
        <w:trPr>
          <w:trHeight w:val="597"/>
        </w:trPr>
        <w:tc>
          <w:tcPr>
            <w:tcW w:w="2268"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8A0EFE" w:rsidP="008A0EFE">
            <w:pPr>
              <w:rPr>
                <w:rFonts w:ascii="Arial Narrow" w:hAnsi="Arial Narrow"/>
                <w:sz w:val="20"/>
                <w:szCs w:val="20"/>
                <w:lang w:val="en-US"/>
              </w:rPr>
            </w:pPr>
            <w:r w:rsidRPr="00126A1B">
              <w:rPr>
                <w:rFonts w:ascii="Arial Narrow" w:hAnsi="Arial Narrow"/>
                <w:sz w:val="20"/>
                <w:szCs w:val="20"/>
                <w:lang w:val="en-US"/>
              </w:rPr>
              <w:fldChar w:fldCharType="begin"/>
            </w:r>
            <w:r w:rsidRPr="00126A1B">
              <w:rPr>
                <w:rFonts w:ascii="Arial Narrow" w:hAnsi="Arial Narrow"/>
                <w:sz w:val="20"/>
                <w:szCs w:val="20"/>
                <w:lang w:val="en-US"/>
              </w:rPr>
              <w:instrText xml:space="preserve"> ADDIN EN.CITE &lt;EndNote&gt;&lt;Cite&gt;&lt;Author&gt;Tse&lt;/Author&gt;&lt;Year&gt;2007&lt;/Year&gt;&lt;RecNum&gt;457&lt;/RecNum&gt;&lt;DisplayText&gt;(Tse 2007)&lt;/DisplayText&gt;&lt;record&gt;&lt;rec-number&gt;457&lt;/rec-number&gt;&lt;foreign-keys&gt;&lt;key app="EN" db-id="2w0tar5eyr9xrkevas9v09w6e0fepzaw0zdx" timestamp="1467034872"&gt;457&lt;/key&gt;&lt;/foreign-keys&gt;&lt;ref-type name="Journal Article"&gt;17&lt;/ref-type&gt;&lt;contributors&gt;&lt;authors&gt;&lt;author&gt;Tse, M. M.&lt;/author&gt;&lt;/authors&gt;&lt;/contributors&gt;&lt;titles&gt;&lt;title&gt;Nursing home placement: perspectives of community-dwelling older persons&lt;/title&gt;&lt;secondary-title&gt;Journal of Clinical Nursing&lt;/secondary-title&gt;&lt;/titles&gt;&lt;periodical&gt;&lt;full-title&gt;Journal of Clinical Nursing&lt;/full-title&gt;&lt;/periodical&gt;&lt;pages&gt;911-7&lt;/pages&gt;&lt;volume&gt;16&lt;/volume&gt;&lt;number&gt;5&lt;/number&gt;&lt;dates&gt;&lt;year&gt;2007&lt;/year&gt;&lt;/dates&gt;&lt;accession-num&gt;17462041&lt;/accession-num&gt;&lt;work-type&gt;Research Support, Non-U.S. Gov&amp;apos;t&lt;/work-type&gt;&lt;urls&gt;&lt;related-urls&gt;&lt;url&gt;http://ovidsp.ovid.com/ovidweb.cgi?T=JS&amp;amp;CSC=Y&amp;amp;NEWS=N&amp;amp;PAGE=fulltext&amp;amp;D=med5&amp;amp;AN=17462041&lt;/url&gt;&lt;url&gt;http://sfx.gbv.de/sfx_subhh?sid=OVID:medline&amp;amp;id=pmid:17462041&amp;amp;id=doi:&amp;amp;issn=0962-1067&amp;amp;isbn=&amp;amp;volume=16&amp;amp;issue=5&amp;amp;spage=911&amp;amp;pages=911-7&amp;amp;date=2007&amp;amp;title=Journal+of+Clinical+Nursing&amp;amp;atitle=Nursing+home+placement%3A+perspectives+of+community-dwelling+older+persons.&amp;amp;aulast=Tse&lt;/url&gt;&lt;/related-urls&gt;&lt;/urls&gt;&lt;remote-database-name&gt;MEDLINE&lt;/remote-database-name&gt;&lt;remote-database-provider&gt;Ovid Technologies&lt;/remote-database-provider&gt;&lt;/record&gt;&lt;/Cite&gt;&lt;/EndNote&gt;</w:instrText>
            </w:r>
            <w:r w:rsidRPr="00126A1B">
              <w:rPr>
                <w:rFonts w:ascii="Arial Narrow" w:hAnsi="Arial Narrow"/>
                <w:sz w:val="20"/>
                <w:szCs w:val="20"/>
                <w:lang w:val="en-US"/>
              </w:rPr>
              <w:fldChar w:fldCharType="separate"/>
            </w:r>
            <w:r w:rsidRPr="00126A1B">
              <w:rPr>
                <w:rFonts w:ascii="Arial Narrow" w:hAnsi="Arial Narrow"/>
                <w:noProof/>
                <w:sz w:val="20"/>
                <w:szCs w:val="20"/>
                <w:lang w:val="en-US"/>
              </w:rPr>
              <w:t xml:space="preserve">Tse </w:t>
            </w:r>
            <w:r w:rsidR="002B0DE7">
              <w:rPr>
                <w:rFonts w:ascii="Arial Narrow" w:hAnsi="Arial Narrow"/>
                <w:noProof/>
                <w:sz w:val="20"/>
                <w:szCs w:val="20"/>
                <w:lang w:val="en-US"/>
              </w:rPr>
              <w:t>(</w:t>
            </w:r>
            <w:r w:rsidRPr="00126A1B">
              <w:rPr>
                <w:rFonts w:ascii="Arial Narrow" w:hAnsi="Arial Narrow"/>
                <w:noProof/>
                <w:sz w:val="20"/>
                <w:szCs w:val="20"/>
                <w:lang w:val="en-US"/>
              </w:rPr>
              <w:t>2007)</w:t>
            </w:r>
            <w:r w:rsidRPr="00126A1B">
              <w:rPr>
                <w:rFonts w:ascii="Arial Narrow" w:hAnsi="Arial Narrow"/>
                <w:sz w:val="20"/>
                <w:szCs w:val="20"/>
                <w:lang w:val="en-US"/>
              </w:rPr>
              <w:fldChar w:fldCharType="end"/>
            </w:r>
          </w:p>
        </w:tc>
        <w:tc>
          <w:tcPr>
            <w:tcW w:w="645"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w:t>
            </w:r>
          </w:p>
        </w:tc>
        <w:tc>
          <w:tcPr>
            <w:tcW w:w="581"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w:t>
            </w:r>
          </w:p>
        </w:tc>
        <w:tc>
          <w:tcPr>
            <w:tcW w:w="645"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w:t>
            </w:r>
          </w:p>
        </w:tc>
        <w:tc>
          <w:tcPr>
            <w:tcW w:w="663"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Y</w:t>
            </w:r>
          </w:p>
        </w:tc>
        <w:tc>
          <w:tcPr>
            <w:tcW w:w="654"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481D22">
            <w:pPr>
              <w:jc w:val="center"/>
              <w:rPr>
                <w:rFonts w:ascii="Arial Narrow" w:hAnsi="Arial Narrow"/>
                <w:sz w:val="20"/>
                <w:szCs w:val="20"/>
                <w:lang w:val="en-US"/>
              </w:rPr>
            </w:pPr>
            <w:r w:rsidRPr="00126A1B">
              <w:rPr>
                <w:rFonts w:ascii="Arial Narrow" w:hAnsi="Arial Narrow"/>
                <w:sz w:val="20"/>
                <w:szCs w:val="20"/>
                <w:lang w:val="en-US"/>
              </w:rPr>
              <w:t>1</w:t>
            </w:r>
          </w:p>
        </w:tc>
        <w:tc>
          <w:tcPr>
            <w:tcW w:w="8152" w:type="dxa"/>
            <w:tcBorders>
              <w:top w:val="single" w:sz="4" w:space="0" w:color="FFFFFF" w:themeColor="background1"/>
              <w:left w:val="single" w:sz="4" w:space="0" w:color="FFFFFF" w:themeColor="background1"/>
              <w:right w:val="single" w:sz="4" w:space="0" w:color="FFFFFF" w:themeColor="background1"/>
            </w:tcBorders>
          </w:tcPr>
          <w:p w:rsidR="00481D22" w:rsidRPr="00126A1B" w:rsidRDefault="00481D22" w:rsidP="00BC12FA">
            <w:pPr>
              <w:jc w:val="both"/>
              <w:rPr>
                <w:rFonts w:ascii="Arial Narrow" w:hAnsi="Arial Narrow"/>
                <w:sz w:val="20"/>
                <w:szCs w:val="20"/>
                <w:lang w:val="en-US"/>
              </w:rPr>
            </w:pPr>
            <w:r w:rsidRPr="00126A1B">
              <w:rPr>
                <w:rFonts w:ascii="Arial Narrow" w:hAnsi="Arial Narrow"/>
                <w:i/>
                <w:sz w:val="20"/>
                <w:szCs w:val="20"/>
                <w:lang w:val="en-US"/>
              </w:rPr>
              <w:t>“Participants were asked whether they would consider nursing home admission</w:t>
            </w:r>
            <w:r w:rsidR="00F40FB3" w:rsidRPr="00126A1B">
              <w:rPr>
                <w:rFonts w:ascii="Arial Narrow" w:hAnsi="Arial Narrow"/>
                <w:i/>
                <w:sz w:val="20"/>
                <w:szCs w:val="20"/>
                <w:lang w:val="en-US"/>
              </w:rPr>
              <w:t>, if they</w:t>
            </w:r>
            <w:r w:rsidRPr="00126A1B">
              <w:rPr>
                <w:rFonts w:ascii="Arial Narrow" w:hAnsi="Arial Narrow"/>
                <w:i/>
                <w:sz w:val="20"/>
                <w:szCs w:val="20"/>
                <w:lang w:val="en-US"/>
              </w:rPr>
              <w:t xml:space="preserve"> were aged and unable to care for themselves</w:t>
            </w:r>
            <w:r w:rsidR="00F40FB3" w:rsidRPr="00126A1B">
              <w:rPr>
                <w:rFonts w:ascii="Arial Narrow" w:hAnsi="Arial Narrow"/>
                <w:i/>
                <w:sz w:val="20"/>
                <w:szCs w:val="20"/>
                <w:lang w:val="en-US"/>
              </w:rPr>
              <w:t>,</w:t>
            </w:r>
            <w:r w:rsidRPr="00126A1B">
              <w:rPr>
                <w:rFonts w:ascii="Arial Narrow" w:hAnsi="Arial Narrow"/>
                <w:i/>
                <w:sz w:val="20"/>
                <w:szCs w:val="20"/>
                <w:lang w:val="en-US"/>
              </w:rPr>
              <w:t xml:space="preserve"> or to be cared for by their relatives.”</w:t>
            </w:r>
            <w:r w:rsidRPr="00126A1B">
              <w:rPr>
                <w:rFonts w:ascii="Arial Narrow" w:hAnsi="Arial Narrow"/>
                <w:sz w:val="20"/>
                <w:szCs w:val="20"/>
                <w:lang w:val="en-US"/>
              </w:rPr>
              <w:t xml:space="preserve"> (p.913) </w:t>
            </w:r>
          </w:p>
        </w:tc>
      </w:tr>
    </w:tbl>
    <w:p w:rsidR="009A215B" w:rsidRPr="00AF2E01" w:rsidRDefault="00126A1B" w:rsidP="00126A1B">
      <w:pPr>
        <w:spacing w:after="0" w:line="240" w:lineRule="auto"/>
        <w:jc w:val="both"/>
        <w:rPr>
          <w:rFonts w:ascii="Arial Narrow" w:hAnsi="Arial Narrow"/>
          <w:noProof/>
          <w:sz w:val="20"/>
          <w:szCs w:val="20"/>
          <w:lang w:val="en-US"/>
        </w:rPr>
      </w:pPr>
      <w:r>
        <w:rPr>
          <w:rFonts w:ascii="Arial Narrow" w:hAnsi="Arial Narrow"/>
          <w:sz w:val="20"/>
          <w:szCs w:val="20"/>
          <w:lang w:val="en-US"/>
        </w:rPr>
        <w:t xml:space="preserve">Note: </w:t>
      </w:r>
      <w:r>
        <w:rPr>
          <w:rFonts w:ascii="Arial Narrow" w:hAnsi="Arial Narrow"/>
          <w:sz w:val="20"/>
          <w:szCs w:val="20"/>
          <w:vertAlign w:val="superscript"/>
          <w:lang w:val="en-US"/>
        </w:rPr>
        <w:t>1</w:t>
      </w:r>
      <w:r>
        <w:rPr>
          <w:rFonts w:ascii="Arial Narrow" w:hAnsi="Arial Narrow"/>
          <w:sz w:val="20"/>
          <w:szCs w:val="20"/>
          <w:lang w:val="en-US"/>
        </w:rPr>
        <w:t>This table summarizes the HHCS</w:t>
      </w:r>
      <w:r w:rsidR="00F411B7">
        <w:rPr>
          <w:rFonts w:ascii="Arial Narrow" w:hAnsi="Arial Narrow"/>
          <w:sz w:val="20"/>
          <w:szCs w:val="20"/>
          <w:lang w:val="en-US"/>
        </w:rPr>
        <w:t xml:space="preserve"> vignettes</w:t>
      </w:r>
      <w:r>
        <w:rPr>
          <w:rFonts w:ascii="Arial Narrow" w:hAnsi="Arial Narrow"/>
          <w:sz w:val="20"/>
          <w:szCs w:val="20"/>
          <w:lang w:val="en-US"/>
        </w:rPr>
        <w:t xml:space="preserve"> employed in the studies included in this review (note that not all included studies used HHCS to elicit preferences, compare Table 1).</w:t>
      </w:r>
      <w:r w:rsidR="002B0DE7">
        <w:rPr>
          <w:rFonts w:ascii="Arial Narrow" w:hAnsi="Arial Narrow"/>
          <w:sz w:val="20"/>
          <w:szCs w:val="20"/>
          <w:lang w:val="en-US"/>
        </w:rPr>
        <w:t xml:space="preserve"> Further information on each study</w:t>
      </w:r>
      <w:r w:rsidR="00A80EC3">
        <w:rPr>
          <w:rFonts w:ascii="Arial Narrow" w:hAnsi="Arial Narrow"/>
          <w:sz w:val="20"/>
          <w:szCs w:val="20"/>
          <w:lang w:val="en-US"/>
        </w:rPr>
        <w:t>/reference</w:t>
      </w:r>
      <w:r w:rsidR="002B0DE7">
        <w:rPr>
          <w:rFonts w:ascii="Arial Narrow" w:hAnsi="Arial Narrow"/>
          <w:sz w:val="20"/>
          <w:szCs w:val="20"/>
          <w:lang w:val="en-US"/>
        </w:rPr>
        <w:t xml:space="preserve"> can be found the manuscript.</w:t>
      </w:r>
      <w:r>
        <w:rPr>
          <w:rFonts w:ascii="Arial Narrow" w:hAnsi="Arial Narrow"/>
          <w:sz w:val="20"/>
          <w:szCs w:val="20"/>
          <w:lang w:val="en-US"/>
        </w:rPr>
        <w:t xml:space="preserve"> The five columns to the right of “Study” indicate whether the HHCS explicitly (“Y”) or implicitly (“(Y)”) comprised </w:t>
      </w:r>
      <w:proofErr w:type="spellStart"/>
      <w:r>
        <w:rPr>
          <w:rFonts w:ascii="Arial Narrow" w:hAnsi="Arial Narrow"/>
          <w:sz w:val="20"/>
          <w:szCs w:val="20"/>
          <w:lang w:val="en-US"/>
        </w:rPr>
        <w:t>COGnitive</w:t>
      </w:r>
      <w:proofErr w:type="spellEnd"/>
      <w:r>
        <w:rPr>
          <w:rFonts w:ascii="Arial Narrow" w:hAnsi="Arial Narrow"/>
          <w:sz w:val="20"/>
          <w:szCs w:val="20"/>
          <w:lang w:val="en-US"/>
        </w:rPr>
        <w:t xml:space="preserve"> or </w:t>
      </w:r>
      <w:proofErr w:type="spellStart"/>
      <w:r>
        <w:rPr>
          <w:rFonts w:ascii="Arial Narrow" w:hAnsi="Arial Narrow"/>
          <w:sz w:val="20"/>
          <w:szCs w:val="20"/>
          <w:lang w:val="en-US"/>
        </w:rPr>
        <w:t>PHYsiological</w:t>
      </w:r>
      <w:proofErr w:type="spellEnd"/>
      <w:r>
        <w:rPr>
          <w:rFonts w:ascii="Arial Narrow" w:hAnsi="Arial Narrow"/>
          <w:sz w:val="20"/>
          <w:szCs w:val="20"/>
          <w:lang w:val="en-US"/>
        </w:rPr>
        <w:t xml:space="preserve"> impairments, explicitly referred to </w:t>
      </w:r>
      <w:proofErr w:type="spellStart"/>
      <w:r>
        <w:rPr>
          <w:rFonts w:ascii="Arial Narrow" w:hAnsi="Arial Narrow"/>
          <w:sz w:val="20"/>
          <w:szCs w:val="20"/>
          <w:lang w:val="en-US"/>
        </w:rPr>
        <w:t>DISease</w:t>
      </w:r>
      <w:proofErr w:type="spellEnd"/>
      <w:r>
        <w:rPr>
          <w:rFonts w:ascii="Arial Narrow" w:hAnsi="Arial Narrow"/>
          <w:sz w:val="20"/>
          <w:szCs w:val="20"/>
          <w:lang w:val="en-US"/>
        </w:rPr>
        <w:t xml:space="preserve">(s), whether the HHCS was </w:t>
      </w:r>
      <w:proofErr w:type="spellStart"/>
      <w:r>
        <w:rPr>
          <w:rFonts w:ascii="Arial Narrow" w:hAnsi="Arial Narrow"/>
          <w:sz w:val="20"/>
          <w:szCs w:val="20"/>
          <w:lang w:val="en-US"/>
        </w:rPr>
        <w:t>ACTive</w:t>
      </w:r>
      <w:proofErr w:type="spellEnd"/>
      <w:r>
        <w:rPr>
          <w:rFonts w:ascii="Arial Narrow" w:hAnsi="Arial Narrow"/>
          <w:sz w:val="20"/>
          <w:szCs w:val="20"/>
          <w:lang w:val="en-US"/>
        </w:rPr>
        <w:t xml:space="preserve"> (i.e. respondents were asked to imagine themselves in the situation described in the HHCS) or passive (i.e. respondents were asked to make a decision for another person described in the HHCS), if </w:t>
      </w:r>
      <w:proofErr w:type="spellStart"/>
      <w:r>
        <w:rPr>
          <w:rFonts w:ascii="Arial Narrow" w:hAnsi="Arial Narrow"/>
          <w:sz w:val="20"/>
          <w:szCs w:val="20"/>
          <w:lang w:val="en-US"/>
        </w:rPr>
        <w:t>SOCial</w:t>
      </w:r>
      <w:proofErr w:type="spellEnd"/>
      <w:r>
        <w:rPr>
          <w:rFonts w:ascii="Arial Narrow" w:hAnsi="Arial Narrow"/>
          <w:sz w:val="20"/>
          <w:szCs w:val="20"/>
          <w:lang w:val="en-US"/>
        </w:rPr>
        <w:t xml:space="preserve"> circumstances were explicitly (“Y) or implicitly (“(Y)”) referred to in the HHCS and the </w:t>
      </w:r>
      <w:proofErr w:type="spellStart"/>
      <w:r>
        <w:rPr>
          <w:rFonts w:ascii="Arial Narrow" w:hAnsi="Arial Narrow"/>
          <w:sz w:val="20"/>
          <w:szCs w:val="20"/>
          <w:lang w:val="en-US"/>
        </w:rPr>
        <w:t>NUMber</w:t>
      </w:r>
      <w:proofErr w:type="spellEnd"/>
      <w:r>
        <w:rPr>
          <w:rFonts w:ascii="Arial Narrow" w:hAnsi="Arial Narrow"/>
          <w:sz w:val="20"/>
          <w:szCs w:val="20"/>
          <w:lang w:val="en-US"/>
        </w:rPr>
        <w:t xml:space="preserve"> of different HHCS used in a study (often variations of one or two basic scenarios). These evaluations are based on the subjective judgements of authors of this article. Several studies provided insufficient information to make a judgement (“?”).</w:t>
      </w:r>
      <w:r>
        <w:rPr>
          <w:rFonts w:ascii="Arial Narrow" w:hAnsi="Arial Narrow"/>
          <w:sz w:val="20"/>
          <w:szCs w:val="20"/>
          <w:vertAlign w:val="superscript"/>
          <w:lang w:val="en-US"/>
        </w:rPr>
        <w:t xml:space="preserve">2 </w:t>
      </w:r>
      <w:r>
        <w:rPr>
          <w:rFonts w:ascii="Arial Narrow" w:hAnsi="Arial Narrow"/>
          <w:sz w:val="20"/>
          <w:szCs w:val="20"/>
          <w:lang w:val="en-US"/>
        </w:rPr>
        <w:t>Text parts in quotation marks and italics are direct citations from the respective studies, with the page number(s) provided. Bold text parts refer to the different HHCS used to elicit preferences (applies when column “</w:t>
      </w:r>
      <w:proofErr w:type="spellStart"/>
      <w:r>
        <w:rPr>
          <w:rFonts w:ascii="Arial Narrow" w:hAnsi="Arial Narrow"/>
          <w:sz w:val="20"/>
          <w:szCs w:val="20"/>
          <w:lang w:val="en-US"/>
        </w:rPr>
        <w:t>VARiations</w:t>
      </w:r>
      <w:proofErr w:type="spellEnd"/>
      <w:r>
        <w:rPr>
          <w:rFonts w:ascii="Arial Narrow" w:hAnsi="Arial Narrow"/>
          <w:sz w:val="20"/>
          <w:szCs w:val="20"/>
          <w:lang w:val="en-US"/>
        </w:rPr>
        <w:t xml:space="preserve">” is &gt;1). </w:t>
      </w:r>
      <w:r>
        <w:rPr>
          <w:rFonts w:ascii="Arial Narrow" w:hAnsi="Arial Narrow"/>
          <w:sz w:val="20"/>
          <w:szCs w:val="20"/>
          <w:vertAlign w:val="superscript"/>
          <w:lang w:val="en-US"/>
        </w:rPr>
        <w:t>3</w:t>
      </w:r>
      <w:r>
        <w:rPr>
          <w:rFonts w:ascii="Arial Narrow" w:hAnsi="Arial Narrow"/>
          <w:sz w:val="20"/>
          <w:szCs w:val="20"/>
          <w:lang w:val="en-US"/>
        </w:rPr>
        <w:t xml:space="preserve"> </w:t>
      </w:r>
      <w:r w:rsidRPr="002B0DE7">
        <w:rPr>
          <w:rFonts w:ascii="Arial Narrow" w:hAnsi="Arial Narrow"/>
          <w:sz w:val="20"/>
          <w:szCs w:val="20"/>
          <w:lang w:val="en-US"/>
        </w:rPr>
        <w:fldChar w:fldCharType="begin"/>
      </w:r>
      <w:r w:rsidRPr="002B0DE7">
        <w:rPr>
          <w:rFonts w:ascii="Arial Narrow" w:hAnsi="Arial Narrow"/>
          <w:sz w:val="20"/>
          <w:szCs w:val="20"/>
          <w:lang w:val="en-US"/>
        </w:rPr>
        <w:instrText xml:space="preserve"> ADDIN EN.CITE &lt;EndNote&gt;&lt;Cite&gt;&lt;Author&gt;Callan&lt;/Author&gt;&lt;Year&gt;2015&lt;/Year&gt;&lt;RecNum&gt;416&lt;/RecNum&gt;&lt;DisplayText&gt;(Callan and O&amp;apos;Shea 2015)&lt;/DisplayText&gt;&lt;record&gt;&lt;rec-number&gt;416&lt;/rec-number&gt;&lt;foreign-keys&gt;&lt;key app="EN" db-id="2w0tar5eyr9xrkevas9v09w6e0fepzaw0zdx" timestamp="1422888528"&gt;416&lt;/key&gt;&lt;/foreign-keys&gt;&lt;ref-type name="Journal Article"&gt;17&lt;/ref-type&gt;&lt;contributors&gt;&lt;authors&gt;&lt;author&gt;Callan, A.&lt;/author&gt;&lt;author&gt;O&amp;apos;Shea, E.&lt;/author&gt;&lt;/authors&gt;&lt;/contributors&gt;&lt;auth-address&gt;Irish Centre for Social Gerontology, J.E. Cairnes School of Business and Economics, National University of Ireland, Galway, Ireland. Electronic address: aoife.callan@nuigalway.ie.&amp;#xD;Irish Centre for Social Gerontology, J.E. Cairnes School of Business and Economics, National University of Ireland, Galway, Ireland.&lt;/auth-address&gt;&lt;titles&gt;&lt;title&gt;Willingness to pay for telecare programmes to support independent living: Results from a contingent valuation study&lt;/title&gt;&lt;secondary-title&gt;Soc Sci Med&lt;/secondary-title&gt;&lt;/titles&gt;&lt;periodical&gt;&lt;full-title&gt;Soc Sci Med&lt;/full-title&gt;&lt;/periodical&gt;&lt;pages&gt;94-102&lt;/pages&gt;&lt;volume&gt;124&lt;/volume&gt;&lt;edition&gt;2014/12/03&lt;/edition&gt;&lt;dates&gt;&lt;year&gt;2015&lt;/year&gt;&lt;pub-dates&gt;&lt;date&gt;Jan&lt;/date&gt;&lt;/pub-dates&gt;&lt;/dates&gt;&lt;isbn&gt;1873-5347 (Electronic)&amp;#xD;0277-9536 (Linking)&lt;/isbn&gt;&lt;accession-num&gt;25461866&lt;/accession-num&gt;&lt;urls&gt;&lt;related-urls&gt;&lt;url&gt;http://www.ncbi.nlm.nih.gov/entrez/query.fcgi?cmd=Retrieve&amp;amp;db=PubMed&amp;amp;dopt=Citation&amp;amp;list_uids=25461866&lt;/url&gt;&lt;/related-urls&gt;&lt;/urls&gt;&lt;electronic-resource-num&gt;S0277-9536(14)00725-4 [pii]&amp;#xD;10.1016/j.socscimed.2014.11.002&lt;/electronic-resource-num&gt;&lt;language&gt;eng&lt;/language&gt;&lt;/record&gt;&lt;/Cite&gt;&lt;/EndNote&gt;</w:instrText>
      </w:r>
      <w:r w:rsidRPr="002B0DE7">
        <w:rPr>
          <w:rFonts w:ascii="Arial Narrow" w:hAnsi="Arial Narrow"/>
          <w:sz w:val="20"/>
          <w:szCs w:val="20"/>
          <w:lang w:val="en-US"/>
        </w:rPr>
        <w:fldChar w:fldCharType="separate"/>
      </w:r>
      <w:r w:rsidRPr="002B0DE7">
        <w:rPr>
          <w:rFonts w:ascii="Arial Narrow" w:hAnsi="Arial Narrow"/>
          <w:noProof/>
          <w:sz w:val="20"/>
          <w:szCs w:val="20"/>
          <w:lang w:val="en-US"/>
        </w:rPr>
        <w:t xml:space="preserve">Callan and O'Shea </w:t>
      </w:r>
      <w:r w:rsidR="002B0DE7" w:rsidRPr="002B0DE7">
        <w:rPr>
          <w:rFonts w:ascii="Arial Narrow" w:hAnsi="Arial Narrow"/>
          <w:noProof/>
          <w:sz w:val="20"/>
          <w:szCs w:val="20"/>
          <w:lang w:val="en-US"/>
        </w:rPr>
        <w:t>(</w:t>
      </w:r>
      <w:r w:rsidRPr="002B0DE7">
        <w:rPr>
          <w:rFonts w:ascii="Arial Narrow" w:hAnsi="Arial Narrow"/>
          <w:noProof/>
          <w:sz w:val="20"/>
          <w:szCs w:val="20"/>
          <w:lang w:val="en-US"/>
        </w:rPr>
        <w:t>2015)</w:t>
      </w:r>
      <w:r w:rsidRPr="002B0DE7">
        <w:rPr>
          <w:rFonts w:ascii="Arial Narrow" w:hAnsi="Arial Narrow"/>
          <w:sz w:val="20"/>
          <w:szCs w:val="20"/>
          <w:lang w:val="en-US"/>
        </w:rPr>
        <w:fldChar w:fldCharType="end"/>
      </w:r>
      <w:r w:rsidRPr="002B0DE7">
        <w:rPr>
          <w:rFonts w:ascii="Arial Narrow" w:hAnsi="Arial Narrow"/>
          <w:sz w:val="20"/>
          <w:szCs w:val="20"/>
          <w:lang w:val="en-US"/>
        </w:rPr>
        <w:t xml:space="preserve"> describe</w:t>
      </w:r>
      <w:r>
        <w:rPr>
          <w:rFonts w:ascii="Arial Narrow" w:hAnsi="Arial Narrow"/>
          <w:sz w:val="20"/>
          <w:szCs w:val="20"/>
          <w:lang w:val="en-US"/>
        </w:rPr>
        <w:t xml:space="preserve"> programs which were designed for common health and social needs common in</w:t>
      </w:r>
      <w:r w:rsidR="0027045F">
        <w:rPr>
          <w:rFonts w:ascii="Arial Narrow" w:hAnsi="Arial Narrow"/>
          <w:sz w:val="20"/>
          <w:szCs w:val="20"/>
          <w:lang w:val="en-US"/>
        </w:rPr>
        <w:t xml:space="preserve"> older</w:t>
      </w:r>
      <w:r>
        <w:rPr>
          <w:rFonts w:ascii="Arial Narrow" w:hAnsi="Arial Narrow"/>
          <w:sz w:val="20"/>
          <w:szCs w:val="20"/>
          <w:lang w:val="en-US"/>
        </w:rPr>
        <w:t xml:space="preserve"> persons, rather than asking participants to state their preferences (for a LTC program) in relation to an HHCS. </w:t>
      </w:r>
      <w:r w:rsidR="002B0DE7" w:rsidRPr="002B0DE7">
        <w:rPr>
          <w:rFonts w:ascii="Arial Narrow" w:hAnsi="Arial Narrow"/>
          <w:sz w:val="20"/>
          <w:szCs w:val="20"/>
          <w:lang w:val="en-US"/>
        </w:rPr>
        <w:fldChar w:fldCharType="begin"/>
      </w:r>
      <w:r w:rsidR="002B0DE7">
        <w:rPr>
          <w:rFonts w:ascii="Arial Narrow" w:hAnsi="Arial Narrow"/>
          <w:sz w:val="20"/>
          <w:szCs w:val="20"/>
          <w:lang w:val="en-US"/>
        </w:rPr>
        <w:instrText xml:space="preserve"> ADDIN EN.CITE &lt;EndNote&gt;&lt;Cite&gt;&lt;Author&gt;Mahoney&lt;/Author&gt;&lt;Year&gt;2002&lt;/Year&gt;&lt;RecNum&gt;439&lt;/RecNum&gt;&lt;DisplayText&gt;(Mahoney, Desmond, Simon-Rusinowitz, Loughlin and Squillace 2002)&lt;/DisplayText&gt;&lt;record&gt;&lt;rec-number&gt;439&lt;/rec-number&gt;&lt;foreign-keys&gt;&lt;key app="EN" db-id="2w0tar5eyr9xrkevas9v09w6e0fepzaw0zdx" timestamp="1467034872"&gt;439&lt;/key&gt;&lt;/foreign-keys&gt;&lt;ref-type name="Journal Article"&gt;17&lt;/ref-type&gt;&lt;contributors&gt;&lt;authors&gt;&lt;author&gt;Mahoney, Kevin J.&lt;/author&gt;&lt;author&gt;Desmond, Sharon M.&lt;/author&gt;&lt;author&gt;Simon-Rusinowitz, Lori&lt;/author&gt;&lt;author&gt;Loughlin, Dawn M.&lt;/author&gt;&lt;author&gt;Squillace, Marie R.&lt;/author&gt;&lt;/authors&gt;&lt;/contributors&gt;&lt;titles&gt;&lt;title&gt;Consumer preferences for a cash option versus traditional services: Telephone survey results from New Jersey elders and adults&lt;/title&gt;&lt;secondary-title&gt;Journal of Disability Policy Studies&lt;/secondary-title&gt;&lt;/titles&gt;&lt;periodical&gt;&lt;full-title&gt;Journal of Disability Policy Studies&lt;/full-title&gt;&lt;/periodical&gt;&lt;pages&gt;74-86&lt;/pages&gt;&lt;volume&gt;13&lt;/volume&gt;&lt;number&gt;2&lt;/number&gt;&lt;dates&gt;&lt;year&gt;2002&lt;/year&gt;&lt;pub-dates&gt;&lt;date&gt;Fal&lt;/date&gt;&lt;/pub-dates&gt;&lt;/dates&gt;&lt;accession-num&gt;2002-18678-002&lt;/accession-num&gt;&lt;urls&gt;&lt;related-urls&gt;&lt;url&gt;http://ovidsp.ovid.com/ovidweb.cgi?T=JS&amp;amp;CSC=Y&amp;amp;NEWS=N&amp;amp;PAGE=fulltext&amp;amp;D=psyc4&amp;amp;AN=2002-18678-002&lt;/url&gt;&lt;url&gt;http://sfx.gbv.de/sfx_subhh?sid=OVID:psycdb&amp;amp;id=pmid:&amp;amp;id=doi:10.1177%2F10442073020130020301&amp;amp;issn=1044-2073&amp;amp;isbn=&amp;amp;volume=13&amp;amp;issue=2&amp;amp;spage=74&amp;amp;pages=74-86&amp;amp;date=2002&amp;amp;title=Journal+of+Disability+Policy+Studies&amp;amp;atitle=Consumer+preferences+for+a+cash+option+versus+traditional+services%3A+Telephone+survey+results+from+New+Jersey+elders+and+adults.&amp;amp;aulast=Mahoney&lt;/url&gt;&lt;/related-urls&gt;&lt;/urls&gt;&lt;remote-database-name&gt;PsycINFO&lt;/remote-database-name&gt;&lt;remote-database-provider&gt;Ovid Technologies&lt;/remote-database-provider&gt;&lt;/record&gt;&lt;/Cite&gt;&lt;/EndNote&gt;</w:instrText>
      </w:r>
      <w:r w:rsidR="002B0DE7" w:rsidRPr="002B0DE7">
        <w:rPr>
          <w:rFonts w:ascii="Arial Narrow" w:hAnsi="Arial Narrow"/>
          <w:sz w:val="20"/>
          <w:szCs w:val="20"/>
          <w:lang w:val="en-US"/>
        </w:rPr>
        <w:fldChar w:fldCharType="separate"/>
      </w:r>
      <w:r w:rsidR="002B0DE7">
        <w:rPr>
          <w:rFonts w:ascii="Arial Narrow" w:hAnsi="Arial Narrow"/>
          <w:noProof/>
          <w:sz w:val="20"/>
          <w:szCs w:val="20"/>
          <w:lang w:val="en-US"/>
        </w:rPr>
        <w:t>Mahoney (2002, 2004)</w:t>
      </w:r>
      <w:r w:rsidR="002B0DE7" w:rsidRPr="002B0DE7">
        <w:rPr>
          <w:rFonts w:ascii="Arial Narrow" w:hAnsi="Arial Narrow"/>
          <w:sz w:val="20"/>
          <w:szCs w:val="20"/>
          <w:lang w:val="en-US"/>
        </w:rPr>
        <w:fldChar w:fldCharType="end"/>
      </w:r>
      <w:r w:rsidR="002B0DE7">
        <w:rPr>
          <w:rFonts w:ascii="Arial Narrow" w:hAnsi="Arial Narrow"/>
          <w:sz w:val="20"/>
          <w:szCs w:val="20"/>
          <w:lang w:val="en-US"/>
        </w:rPr>
        <w:t xml:space="preserve"> </w:t>
      </w:r>
      <w:r>
        <w:rPr>
          <w:rFonts w:ascii="Arial Narrow" w:hAnsi="Arial Narrow"/>
          <w:sz w:val="20"/>
          <w:szCs w:val="20"/>
          <w:lang w:val="en-US"/>
        </w:rPr>
        <w:t>similarly describe a program (cash option in home and community-based care), which</w:t>
      </w:r>
      <w:r w:rsidR="002B0DE7">
        <w:rPr>
          <w:rFonts w:ascii="Arial Narrow" w:hAnsi="Arial Narrow"/>
          <w:sz w:val="20"/>
          <w:szCs w:val="20"/>
          <w:lang w:val="en-US"/>
        </w:rPr>
        <w:t>,</w:t>
      </w:r>
      <w:r>
        <w:rPr>
          <w:rFonts w:ascii="Arial Narrow" w:hAnsi="Arial Narrow"/>
          <w:sz w:val="20"/>
          <w:szCs w:val="20"/>
          <w:lang w:val="en-US"/>
        </w:rPr>
        <w:t xml:space="preserve"> includes an actua</w:t>
      </w:r>
      <w:r w:rsidR="0027045F">
        <w:rPr>
          <w:rFonts w:ascii="Arial Narrow" w:hAnsi="Arial Narrow"/>
          <w:sz w:val="20"/>
          <w:szCs w:val="20"/>
          <w:lang w:val="en-US"/>
        </w:rPr>
        <w:t>l HHCS of a hypothetical older</w:t>
      </w:r>
      <w:r>
        <w:rPr>
          <w:rFonts w:ascii="Arial Narrow" w:hAnsi="Arial Narrow"/>
          <w:sz w:val="20"/>
          <w:szCs w:val="20"/>
          <w:lang w:val="en-US"/>
        </w:rPr>
        <w:t xml:space="preserve"> person with care ne</w:t>
      </w:r>
      <w:r w:rsidR="002B0DE7">
        <w:rPr>
          <w:rFonts w:ascii="Arial Narrow" w:hAnsi="Arial Narrow"/>
          <w:sz w:val="20"/>
          <w:szCs w:val="20"/>
          <w:lang w:val="en-US"/>
        </w:rPr>
        <w:t>eds that can be satisfied via</w:t>
      </w:r>
      <w:r>
        <w:rPr>
          <w:rFonts w:ascii="Arial Narrow" w:hAnsi="Arial Narrow"/>
          <w:sz w:val="20"/>
          <w:szCs w:val="20"/>
          <w:lang w:val="en-US"/>
        </w:rPr>
        <w:t xml:space="preserve"> home-based care services. </w:t>
      </w:r>
      <w:r>
        <w:rPr>
          <w:rFonts w:ascii="Arial Narrow" w:hAnsi="Arial Narrow"/>
          <w:sz w:val="20"/>
          <w:szCs w:val="20"/>
          <w:vertAlign w:val="superscript"/>
          <w:lang w:val="en-US"/>
        </w:rPr>
        <w:t xml:space="preserve">4 </w:t>
      </w:r>
      <w:r>
        <w:rPr>
          <w:rFonts w:ascii="Arial Narrow" w:hAnsi="Arial Narrow"/>
          <w:sz w:val="20"/>
          <w:szCs w:val="20"/>
          <w:lang w:val="en-US"/>
        </w:rPr>
        <w:t xml:space="preserve">These studies explicitly varied the time period for which care was needed, by differentiating between short-term (for days or weeks) and long-term care (for month or years). </w:t>
      </w:r>
      <w:r w:rsidR="004A6D1C">
        <w:rPr>
          <w:rFonts w:ascii="Arial Narrow" w:hAnsi="Arial Narrow"/>
          <w:sz w:val="20"/>
          <w:szCs w:val="20"/>
          <w:lang w:val="en-US"/>
        </w:rPr>
        <w:t>ACT = a</w:t>
      </w:r>
      <w:r w:rsidR="009A215B">
        <w:rPr>
          <w:rFonts w:ascii="Arial Narrow" w:hAnsi="Arial Narrow"/>
          <w:sz w:val="20"/>
          <w:szCs w:val="20"/>
          <w:lang w:val="en-US"/>
        </w:rPr>
        <w:t xml:space="preserve">ctive (vs. </w:t>
      </w:r>
      <w:r w:rsidR="004A6D1C">
        <w:rPr>
          <w:rFonts w:ascii="Arial Narrow" w:hAnsi="Arial Narrow"/>
          <w:sz w:val="20"/>
          <w:szCs w:val="20"/>
          <w:lang w:val="en-US"/>
        </w:rPr>
        <w:t xml:space="preserve">passive), </w:t>
      </w:r>
      <w:r w:rsidR="00F411B7">
        <w:rPr>
          <w:rFonts w:ascii="Arial Narrow" w:hAnsi="Arial Narrow"/>
          <w:sz w:val="20"/>
          <w:szCs w:val="20"/>
          <w:lang w:val="en-US"/>
        </w:rPr>
        <w:t>(I</w:t>
      </w:r>
      <w:proofErr w:type="gramStart"/>
      <w:r w:rsidR="00F411B7">
        <w:rPr>
          <w:rFonts w:ascii="Arial Narrow" w:hAnsi="Arial Narrow"/>
          <w:sz w:val="20"/>
          <w:szCs w:val="20"/>
          <w:lang w:val="en-US"/>
        </w:rPr>
        <w:t>)ADL</w:t>
      </w:r>
      <w:proofErr w:type="gramEnd"/>
      <w:r w:rsidR="00F411B7">
        <w:rPr>
          <w:rFonts w:ascii="Arial Narrow" w:hAnsi="Arial Narrow"/>
          <w:sz w:val="20"/>
          <w:szCs w:val="20"/>
          <w:lang w:val="en-US"/>
        </w:rPr>
        <w:t xml:space="preserve"> = (instrumental) activities of daily living, </w:t>
      </w:r>
      <w:r w:rsidR="004A6D1C">
        <w:rPr>
          <w:rFonts w:ascii="Arial Narrow" w:hAnsi="Arial Narrow"/>
          <w:sz w:val="20"/>
          <w:szCs w:val="20"/>
          <w:lang w:val="en-US"/>
        </w:rPr>
        <w:t>COG = cognitive impairment, DIS = disease, HHCS = hypothetical health/care scenarios (vignettes), NUM = number</w:t>
      </w:r>
      <w:r w:rsidR="00D57D52">
        <w:rPr>
          <w:rFonts w:ascii="Arial Narrow" w:hAnsi="Arial Narrow"/>
          <w:sz w:val="20"/>
          <w:szCs w:val="20"/>
          <w:lang w:val="en-US"/>
        </w:rPr>
        <w:t xml:space="preserve"> (of different HHCS)</w:t>
      </w:r>
      <w:r w:rsidR="004A6D1C">
        <w:rPr>
          <w:rFonts w:ascii="Arial Narrow" w:hAnsi="Arial Narrow"/>
          <w:sz w:val="20"/>
          <w:szCs w:val="20"/>
          <w:lang w:val="en-US"/>
        </w:rPr>
        <w:t>, PHY = p</w:t>
      </w:r>
      <w:r w:rsidR="009A215B">
        <w:rPr>
          <w:rFonts w:ascii="Arial Narrow" w:hAnsi="Arial Narrow"/>
          <w:sz w:val="20"/>
          <w:szCs w:val="20"/>
          <w:lang w:val="en-US"/>
        </w:rPr>
        <w:t>hysiological (</w:t>
      </w:r>
      <w:r w:rsidR="004A6D1C">
        <w:rPr>
          <w:rFonts w:ascii="Arial Narrow" w:hAnsi="Arial Narrow"/>
          <w:sz w:val="20"/>
          <w:szCs w:val="20"/>
          <w:lang w:val="en-US"/>
        </w:rPr>
        <w:t>functional) impairments, SOC = s</w:t>
      </w:r>
      <w:r w:rsidR="009A215B">
        <w:rPr>
          <w:rFonts w:ascii="Arial Narrow" w:hAnsi="Arial Narrow"/>
          <w:sz w:val="20"/>
          <w:szCs w:val="20"/>
          <w:lang w:val="en-US"/>
        </w:rPr>
        <w:t>ocial circumstances</w:t>
      </w:r>
      <w:r>
        <w:rPr>
          <w:rFonts w:ascii="Arial Narrow" w:hAnsi="Arial Narrow"/>
          <w:sz w:val="20"/>
          <w:szCs w:val="20"/>
          <w:lang w:val="en-US"/>
        </w:rPr>
        <w:t>.</w:t>
      </w:r>
      <w:r w:rsidR="009A215B">
        <w:rPr>
          <w:rFonts w:ascii="Arial Narrow" w:hAnsi="Arial Narrow"/>
          <w:sz w:val="20"/>
          <w:szCs w:val="20"/>
          <w:lang w:val="en-US"/>
        </w:rPr>
        <w:t xml:space="preserve"> </w:t>
      </w:r>
      <w:bookmarkStart w:id="0" w:name="_GoBack"/>
      <w:bookmarkEnd w:id="0"/>
    </w:p>
    <w:p w:rsidR="00AE5738" w:rsidRPr="00A970CE" w:rsidRDefault="00AE5738" w:rsidP="00604955">
      <w:pPr>
        <w:spacing w:after="0" w:line="240" w:lineRule="auto"/>
        <w:rPr>
          <w:rFonts w:ascii="Arial Narrow" w:hAnsi="Arial Narrow"/>
          <w:sz w:val="20"/>
          <w:szCs w:val="20"/>
          <w:lang w:val="en-US"/>
        </w:rPr>
      </w:pPr>
    </w:p>
    <w:sectPr w:rsidR="00AE5738" w:rsidRPr="00A970CE" w:rsidSect="009A215B">
      <w:pgSz w:w="16838" w:h="11906" w:orient="landscape"/>
      <w:pgMar w:top="1276" w:right="1417" w:bottom="170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geing and Societ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0tar5eyr9xrkevas9v09w6e0fepzaw0zdx&quot;&gt;LTCpref_SR&lt;record-ids&gt;&lt;item&gt;27&lt;/item&gt;&lt;item&gt;36&lt;/item&gt;&lt;item&gt;86&lt;/item&gt;&lt;item&gt;88&lt;/item&gt;&lt;item&gt;91&lt;/item&gt;&lt;item&gt;92&lt;/item&gt;&lt;item&gt;108&lt;/item&gt;&lt;item&gt;115&lt;/item&gt;&lt;item&gt;117&lt;/item&gt;&lt;item&gt;119&lt;/item&gt;&lt;item&gt;124&lt;/item&gt;&lt;item&gt;146&lt;/item&gt;&lt;item&gt;416&lt;/item&gt;&lt;item&gt;417&lt;/item&gt;&lt;item&gt;418&lt;/item&gt;&lt;item&gt;419&lt;/item&gt;&lt;item&gt;436&lt;/item&gt;&lt;item&gt;439&lt;/item&gt;&lt;item&gt;442&lt;/item&gt;&lt;item&gt;445&lt;/item&gt;&lt;item&gt;449&lt;/item&gt;&lt;item&gt;457&lt;/item&gt;&lt;item&gt;465&lt;/item&gt;&lt;item&gt;466&lt;/item&gt;&lt;item&gt;470&lt;/item&gt;&lt;item&gt;478&lt;/item&gt;&lt;item&gt;480&lt;/item&gt;&lt;item&gt;493&lt;/item&gt;&lt;item&gt;496&lt;/item&gt;&lt;/record-ids&gt;&lt;/item&gt;&lt;/Libraries&gt;"/>
  </w:docVars>
  <w:rsids>
    <w:rsidRoot w:val="00806939"/>
    <w:rsid w:val="0000401B"/>
    <w:rsid w:val="00012B78"/>
    <w:rsid w:val="00042EB8"/>
    <w:rsid w:val="00050E9E"/>
    <w:rsid w:val="0006171F"/>
    <w:rsid w:val="000B1173"/>
    <w:rsid w:val="000B36C2"/>
    <w:rsid w:val="000B5DF1"/>
    <w:rsid w:val="000E5546"/>
    <w:rsid w:val="000E7A3C"/>
    <w:rsid w:val="000F1426"/>
    <w:rsid w:val="000F3342"/>
    <w:rsid w:val="000F44CD"/>
    <w:rsid w:val="00104188"/>
    <w:rsid w:val="0011452D"/>
    <w:rsid w:val="00126A1B"/>
    <w:rsid w:val="00134375"/>
    <w:rsid w:val="00162DCB"/>
    <w:rsid w:val="00173E27"/>
    <w:rsid w:val="0017660F"/>
    <w:rsid w:val="001D3E73"/>
    <w:rsid w:val="001E7881"/>
    <w:rsid w:val="0026036B"/>
    <w:rsid w:val="0027045F"/>
    <w:rsid w:val="00272AE0"/>
    <w:rsid w:val="002A4E1F"/>
    <w:rsid w:val="002A6AE9"/>
    <w:rsid w:val="002B0DE7"/>
    <w:rsid w:val="002D41FB"/>
    <w:rsid w:val="002D4CF1"/>
    <w:rsid w:val="002F58C8"/>
    <w:rsid w:val="00301560"/>
    <w:rsid w:val="00311E39"/>
    <w:rsid w:val="00317E54"/>
    <w:rsid w:val="00334DED"/>
    <w:rsid w:val="00374BC3"/>
    <w:rsid w:val="0039490E"/>
    <w:rsid w:val="003D6195"/>
    <w:rsid w:val="004205F5"/>
    <w:rsid w:val="004447DF"/>
    <w:rsid w:val="004466BF"/>
    <w:rsid w:val="00446894"/>
    <w:rsid w:val="00457CCE"/>
    <w:rsid w:val="0048189D"/>
    <w:rsid w:val="00481D22"/>
    <w:rsid w:val="00491326"/>
    <w:rsid w:val="00494C70"/>
    <w:rsid w:val="004953BB"/>
    <w:rsid w:val="004A182D"/>
    <w:rsid w:val="004A3B80"/>
    <w:rsid w:val="004A6D1C"/>
    <w:rsid w:val="004B2979"/>
    <w:rsid w:val="00500878"/>
    <w:rsid w:val="00517AC5"/>
    <w:rsid w:val="00531616"/>
    <w:rsid w:val="00561DF0"/>
    <w:rsid w:val="00583A9A"/>
    <w:rsid w:val="00585C9C"/>
    <w:rsid w:val="00586068"/>
    <w:rsid w:val="0059380A"/>
    <w:rsid w:val="00594CC6"/>
    <w:rsid w:val="00597ADD"/>
    <w:rsid w:val="00597D5E"/>
    <w:rsid w:val="005B5513"/>
    <w:rsid w:val="005E7F64"/>
    <w:rsid w:val="005F6973"/>
    <w:rsid w:val="006013A4"/>
    <w:rsid w:val="00604955"/>
    <w:rsid w:val="00620955"/>
    <w:rsid w:val="00650312"/>
    <w:rsid w:val="006658C1"/>
    <w:rsid w:val="00685E2D"/>
    <w:rsid w:val="00690FB3"/>
    <w:rsid w:val="00713FE9"/>
    <w:rsid w:val="0073199B"/>
    <w:rsid w:val="007C01A3"/>
    <w:rsid w:val="007F257E"/>
    <w:rsid w:val="00805B71"/>
    <w:rsid w:val="00806939"/>
    <w:rsid w:val="00807630"/>
    <w:rsid w:val="0081455F"/>
    <w:rsid w:val="00816487"/>
    <w:rsid w:val="008276B1"/>
    <w:rsid w:val="008370A8"/>
    <w:rsid w:val="00880650"/>
    <w:rsid w:val="00880AFA"/>
    <w:rsid w:val="008A0EFE"/>
    <w:rsid w:val="008B1183"/>
    <w:rsid w:val="008C751A"/>
    <w:rsid w:val="008F3873"/>
    <w:rsid w:val="00905F59"/>
    <w:rsid w:val="00921955"/>
    <w:rsid w:val="00921C66"/>
    <w:rsid w:val="00936621"/>
    <w:rsid w:val="00962D28"/>
    <w:rsid w:val="009651D2"/>
    <w:rsid w:val="00974ED6"/>
    <w:rsid w:val="00977B6F"/>
    <w:rsid w:val="00992309"/>
    <w:rsid w:val="009A0906"/>
    <w:rsid w:val="009A215B"/>
    <w:rsid w:val="009D1B08"/>
    <w:rsid w:val="00A215EC"/>
    <w:rsid w:val="00A22139"/>
    <w:rsid w:val="00A679AD"/>
    <w:rsid w:val="00A80EC3"/>
    <w:rsid w:val="00A970CE"/>
    <w:rsid w:val="00AA5BEF"/>
    <w:rsid w:val="00AB1BE9"/>
    <w:rsid w:val="00AB5D47"/>
    <w:rsid w:val="00AC343B"/>
    <w:rsid w:val="00AD09FD"/>
    <w:rsid w:val="00AE0688"/>
    <w:rsid w:val="00AE15F9"/>
    <w:rsid w:val="00AE30B6"/>
    <w:rsid w:val="00AE5738"/>
    <w:rsid w:val="00AF2E01"/>
    <w:rsid w:val="00B01D30"/>
    <w:rsid w:val="00B27480"/>
    <w:rsid w:val="00B31B32"/>
    <w:rsid w:val="00B34FD3"/>
    <w:rsid w:val="00B3758D"/>
    <w:rsid w:val="00B7143F"/>
    <w:rsid w:val="00B74ED2"/>
    <w:rsid w:val="00B75E0C"/>
    <w:rsid w:val="00B8087D"/>
    <w:rsid w:val="00B813D7"/>
    <w:rsid w:val="00BB30A8"/>
    <w:rsid w:val="00BC12FA"/>
    <w:rsid w:val="00BD0CA5"/>
    <w:rsid w:val="00C015ED"/>
    <w:rsid w:val="00C2573C"/>
    <w:rsid w:val="00C85F37"/>
    <w:rsid w:val="00C90924"/>
    <w:rsid w:val="00CB5A3E"/>
    <w:rsid w:val="00CE53E7"/>
    <w:rsid w:val="00CF2023"/>
    <w:rsid w:val="00D0033B"/>
    <w:rsid w:val="00D0130D"/>
    <w:rsid w:val="00D069F9"/>
    <w:rsid w:val="00D07AC9"/>
    <w:rsid w:val="00D16D6F"/>
    <w:rsid w:val="00D205A1"/>
    <w:rsid w:val="00D30B5B"/>
    <w:rsid w:val="00D373AA"/>
    <w:rsid w:val="00D438BE"/>
    <w:rsid w:val="00D57D52"/>
    <w:rsid w:val="00D66A95"/>
    <w:rsid w:val="00D815AD"/>
    <w:rsid w:val="00D84254"/>
    <w:rsid w:val="00D916F0"/>
    <w:rsid w:val="00DA4C6A"/>
    <w:rsid w:val="00DB6094"/>
    <w:rsid w:val="00DC4381"/>
    <w:rsid w:val="00DC65A2"/>
    <w:rsid w:val="00DD0896"/>
    <w:rsid w:val="00DF2EB9"/>
    <w:rsid w:val="00E00FAF"/>
    <w:rsid w:val="00E01B5F"/>
    <w:rsid w:val="00E2227B"/>
    <w:rsid w:val="00E560A7"/>
    <w:rsid w:val="00E773EF"/>
    <w:rsid w:val="00E80D50"/>
    <w:rsid w:val="00E90E45"/>
    <w:rsid w:val="00E95BF9"/>
    <w:rsid w:val="00EB1F37"/>
    <w:rsid w:val="00EB3AD8"/>
    <w:rsid w:val="00EC7BB3"/>
    <w:rsid w:val="00EE3867"/>
    <w:rsid w:val="00EF35F4"/>
    <w:rsid w:val="00EF3AE2"/>
    <w:rsid w:val="00EF40F9"/>
    <w:rsid w:val="00EF44B0"/>
    <w:rsid w:val="00EF5231"/>
    <w:rsid w:val="00F02EAB"/>
    <w:rsid w:val="00F06F4B"/>
    <w:rsid w:val="00F221C4"/>
    <w:rsid w:val="00F27764"/>
    <w:rsid w:val="00F40FB3"/>
    <w:rsid w:val="00F411B7"/>
    <w:rsid w:val="00F548ED"/>
    <w:rsid w:val="00F550F4"/>
    <w:rsid w:val="00FB663A"/>
    <w:rsid w:val="00FB711B"/>
    <w:rsid w:val="00FE258E"/>
    <w:rsid w:val="00FE6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81593-97C3-4791-8D66-9656EA4E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0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040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01B"/>
    <w:rPr>
      <w:rFonts w:ascii="Segoe UI" w:hAnsi="Segoe UI" w:cs="Segoe UI"/>
      <w:sz w:val="18"/>
      <w:szCs w:val="18"/>
    </w:rPr>
  </w:style>
  <w:style w:type="paragraph" w:customStyle="1" w:styleId="EndNoteBibliographyTitle">
    <w:name w:val="EndNote Bibliography Title"/>
    <w:basedOn w:val="Standard"/>
    <w:link w:val="EndNoteBibliographyTitleZchn"/>
    <w:rsid w:val="00F06F4B"/>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F06F4B"/>
    <w:rPr>
      <w:rFonts w:ascii="Calibri" w:hAnsi="Calibri"/>
      <w:noProof/>
      <w:lang w:val="en-US"/>
    </w:rPr>
  </w:style>
  <w:style w:type="paragraph" w:customStyle="1" w:styleId="EndNoteBibliography">
    <w:name w:val="EndNote Bibliography"/>
    <w:basedOn w:val="Standard"/>
    <w:link w:val="EndNoteBibliographyZchn"/>
    <w:rsid w:val="00F06F4B"/>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F06F4B"/>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0516-5D84-44C6-BC1C-17528491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8562</Words>
  <Characters>53941</Characters>
  <Application>Microsoft Office Word</Application>
  <DocSecurity>0</DocSecurity>
  <Lines>449</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Lehnert, Thomas</dc:creator>
  <cp:keywords/>
  <dc:description/>
  <cp:lastModifiedBy>Thomas Lehnert</cp:lastModifiedBy>
  <cp:revision>8</cp:revision>
  <cp:lastPrinted>2015-06-16T08:22:00Z</cp:lastPrinted>
  <dcterms:created xsi:type="dcterms:W3CDTF">2017-07-14T08:08:00Z</dcterms:created>
  <dcterms:modified xsi:type="dcterms:W3CDTF">2018-01-10T13:52:00Z</dcterms:modified>
</cp:coreProperties>
</file>