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FA" w:rsidRDefault="00AE72FA" w:rsidP="00AE72FA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Supplementary Material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                                Study eligibility criteria checklist</w:t>
      </w:r>
    </w:p>
    <w:tbl>
      <w:tblPr>
        <w:tblW w:w="9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73"/>
        <w:gridCol w:w="2987"/>
        <w:gridCol w:w="446"/>
        <w:gridCol w:w="850"/>
        <w:gridCol w:w="567"/>
        <w:gridCol w:w="849"/>
        <w:gridCol w:w="1275"/>
      </w:tblGrid>
      <w:tr w:rsidR="00AE72FA" w:rsidTr="00B1251E">
        <w:trPr>
          <w:trHeight w:val="268"/>
        </w:trPr>
        <w:tc>
          <w:tcPr>
            <w:tcW w:w="166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Study Characteristics</w:t>
            </w:r>
          </w:p>
        </w:tc>
        <w:tc>
          <w:tcPr>
            <w:tcW w:w="4106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Eligibility criteria</w:t>
            </w:r>
          </w:p>
          <w:p w:rsidR="00AE72FA" w:rsidRDefault="00AE72FA" w:rsidP="00B1251E">
            <w:pPr>
              <w:rPr>
                <w:rFonts w:ascii="Times New Roman" w:hAnsi="Times New Roman"/>
                <w:color w:val="80808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808080"/>
                <w:sz w:val="20"/>
                <w:szCs w:val="20"/>
              </w:rPr>
              <w:t>(Insert inclusion criteria for each characteristic as defined in the Protocol)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E72FA" w:rsidRDefault="00AE72FA" w:rsidP="00B1251E">
            <w:pPr>
              <w:rPr>
                <w:rFonts w:ascii="Times New Roman" w:hAnsi="Times New Roman"/>
                <w:color w:val="A6A6A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Eligibility criteria met?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color w:val="8080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Location in text or source </w:t>
            </w:r>
            <w:r>
              <w:rPr>
                <w:rFonts w:ascii="Times New Roman" w:hAnsi="Times New Roman"/>
                <w:i/>
                <w:color w:val="808080"/>
                <w:sz w:val="20"/>
                <w:szCs w:val="20"/>
              </w:rPr>
              <w:t>(pg &amp; ¶/fig/table/other)</w:t>
            </w:r>
          </w:p>
        </w:tc>
      </w:tr>
      <w:tr w:rsidR="00AE72FA" w:rsidTr="00B1251E">
        <w:trPr>
          <w:trHeight w:val="268"/>
        </w:trPr>
        <w:tc>
          <w:tcPr>
            <w:tcW w:w="166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spacing w:after="0"/>
              <w:rPr>
                <w:rFonts w:ascii="Times New Roman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E72FA" w:rsidRDefault="00AE72FA" w:rsidP="00B1251E">
            <w:pPr>
              <w:rPr>
                <w:rFonts w:ascii="Times New Roman" w:hAnsi="Times New Roman"/>
                <w:color w:val="A6A6A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Unclear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spacing w:after="0"/>
              <w:rPr>
                <w:rFonts w:ascii="Times New Roman" w:hAnsi="Times New Roman"/>
                <w:color w:val="808080"/>
                <w:sz w:val="20"/>
                <w:szCs w:val="20"/>
              </w:rPr>
            </w:pPr>
          </w:p>
        </w:tc>
      </w:tr>
      <w:tr w:rsidR="00AE72FA" w:rsidTr="00B1251E">
        <w:trPr>
          <w:trHeight w:val="2124"/>
        </w:trPr>
        <w:tc>
          <w:tcPr>
            <w:tcW w:w="16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Type of study</w:t>
            </w: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tbl>
            <w:tblPr>
              <w:tblW w:w="99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7"/>
              <w:gridCol w:w="792"/>
              <w:gridCol w:w="633"/>
              <w:gridCol w:w="1108"/>
              <w:gridCol w:w="2060"/>
            </w:tblGrid>
            <w:tr w:rsidR="00AE72FA" w:rsidTr="00B1251E">
              <w:trPr>
                <w:trHeight w:val="376"/>
              </w:trPr>
              <w:tc>
                <w:tcPr>
                  <w:tcW w:w="533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AE72FA" w:rsidRDefault="00AE72FA" w:rsidP="00B1251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Prospective and retrospective cohort study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E72FA" w:rsidRDefault="00AE72FA" w:rsidP="00B1251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6D56D9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6D56D9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E72FA" w:rsidRDefault="00AE72FA" w:rsidP="00B1251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6D56D9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6D56D9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08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E72FA" w:rsidRDefault="00AE72FA" w:rsidP="00B1251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6D56D9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6D56D9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E72FA" w:rsidRDefault="00AE72FA" w:rsidP="00B1251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E72FA" w:rsidTr="00B1251E">
              <w:trPr>
                <w:trHeight w:val="376"/>
              </w:trPr>
              <w:tc>
                <w:tcPr>
                  <w:tcW w:w="533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AE72FA" w:rsidRDefault="00AE72FA" w:rsidP="00B1251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Case control study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E72FA" w:rsidRDefault="00AE72FA" w:rsidP="00B1251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6D56D9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6D56D9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E72FA" w:rsidRDefault="00AE72FA" w:rsidP="00B1251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6D56D9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6D56D9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E72FA" w:rsidRDefault="00AE72FA" w:rsidP="00B1251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6D56D9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6D56D9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E72FA" w:rsidRDefault="00AE72FA" w:rsidP="00B1251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E72FA" w:rsidTr="00B1251E">
              <w:trPr>
                <w:trHeight w:val="376"/>
              </w:trPr>
              <w:tc>
                <w:tcPr>
                  <w:tcW w:w="533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AE72FA" w:rsidRDefault="00AE72FA" w:rsidP="00B1251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Cross sectional study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E72FA" w:rsidRDefault="00AE72FA" w:rsidP="00B1251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6D56D9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6D56D9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E72FA" w:rsidRDefault="00AE72FA" w:rsidP="00B1251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6D56D9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6D56D9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E72FA" w:rsidRDefault="00AE72FA" w:rsidP="00B1251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6D56D9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6D56D9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E72FA" w:rsidRDefault="00AE72FA" w:rsidP="00B1251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Explorative (not an intervention study, review, conference paper, psychometric properties of an instrument)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2FA" w:rsidTr="00B1251E">
        <w:trPr>
          <w:trHeight w:val="357"/>
        </w:trPr>
        <w:tc>
          <w:tcPr>
            <w:tcW w:w="16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Client group</w:t>
            </w: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Informal  (familial, unpaid, non-professional) caregivers of someone with dementia (alive)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2FA" w:rsidTr="00B1251E">
        <w:trPr>
          <w:trHeight w:val="357"/>
        </w:trPr>
        <w:tc>
          <w:tcPr>
            <w:tcW w:w="16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Inclusion criteria of participants</w:t>
            </w: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Study included depressed subjects (did not only include these individuals or excluded them)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2FA" w:rsidTr="00B1251E">
        <w:trPr>
          <w:trHeight w:val="376"/>
        </w:trPr>
        <w:tc>
          <w:tcPr>
            <w:tcW w:w="166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E72FA" w:rsidRDefault="00AE72FA" w:rsidP="00B1251E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Validated self-report depression measure or diagnostic criteria as assessed with a psychiatric or standardized diagnostic interview </w:t>
            </w: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HADS (Hospital Anxiety and Depression Scale)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2FA" w:rsidTr="00B1251E">
        <w:trPr>
          <w:trHeight w:val="376"/>
        </w:trPr>
        <w:tc>
          <w:tcPr>
            <w:tcW w:w="166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CES-D (Centre for Epidemiologic Studies – Depression Scale)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2FA" w:rsidTr="00B1251E">
        <w:trPr>
          <w:trHeight w:val="376"/>
        </w:trPr>
        <w:tc>
          <w:tcPr>
            <w:tcW w:w="166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BDI I or II (Beck Depression Inventory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2FA" w:rsidTr="00B1251E">
        <w:trPr>
          <w:trHeight w:val="376"/>
        </w:trPr>
        <w:tc>
          <w:tcPr>
            <w:tcW w:w="166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Another validated self-report measure: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2FA" w:rsidTr="00B1251E">
        <w:trPr>
          <w:trHeight w:val="218"/>
        </w:trPr>
        <w:tc>
          <w:tcPr>
            <w:tcW w:w="166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DSM; RDC; ICD using DISC, CIDI, or SCAN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2FA" w:rsidTr="00B1251E">
        <w:trPr>
          <w:trHeight w:val="344"/>
        </w:trPr>
        <w:tc>
          <w:tcPr>
            <w:tcW w:w="16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Prevalence  </w:t>
            </w: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 number or percentage of the sample that fulfilled the clinical cut off or diagnostic criteria of depression is stated 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2FA" w:rsidTr="00B1251E">
        <w:trPr>
          <w:trHeight w:val="218"/>
        </w:trPr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number or percentage of sample that scored at a particular level on the burden measure is stated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2FA" w:rsidTr="00B1251E">
        <w:trPr>
          <w:trHeight w:val="364"/>
        </w:trPr>
        <w:tc>
          <w:tcPr>
            <w:tcW w:w="16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Study language</w:t>
            </w: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English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2FA" w:rsidTr="00B1251E">
        <w:trPr>
          <w:trHeight w:val="218"/>
        </w:trPr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Japanese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2FA" w:rsidTr="00B1251E">
        <w:trPr>
          <w:trHeight w:val="364"/>
        </w:trPr>
        <w:tc>
          <w:tcPr>
            <w:tcW w:w="16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Depression defined as</w:t>
            </w: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Major Depressive Disorder (i.e. not Bipolar etc.)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2FA" w:rsidTr="00B1251E">
        <w:trPr>
          <w:trHeight w:val="218"/>
        </w:trPr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‘Increased risk of depression’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2FA" w:rsidTr="00B1251E">
        <w:trPr>
          <w:trHeight w:val="218"/>
        </w:trPr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Validated self-report of burden </w:t>
            </w: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Eg. Zarit Burden Inventory: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E72FA" w:rsidRDefault="00AE72FA" w:rsidP="00B125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rPr>
                <w:rFonts w:ascii="Times New Roman" w:hAnsi="Times New Roman"/>
                <w:sz w:val="20"/>
                <w:szCs w:val="20"/>
              </w:rPr>
            </w:r>
            <w:r w:rsidR="006D56D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2FA" w:rsidTr="00B1251E">
        <w:trPr>
          <w:trHeight w:val="300"/>
        </w:trPr>
        <w:tc>
          <w:tcPr>
            <w:tcW w:w="5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INCLUDE  </w:t>
            </w:r>
            <w:bookmarkStart w:id="1" w:name="Check4"/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fldChar w:fldCharType="separate"/>
            </w:r>
            <w:r>
              <w:fldChar w:fldCharType="end"/>
            </w:r>
            <w:bookmarkEnd w:id="1"/>
            <w:r>
              <w:rPr>
                <w:rFonts w:ascii="Times New Roman" w:hAnsi="Times New Roman"/>
                <w:sz w:val="20"/>
                <w:szCs w:val="20"/>
              </w:rPr>
              <w:t xml:space="preserve"> (Yes to all answers)</w:t>
            </w:r>
          </w:p>
        </w:tc>
        <w:tc>
          <w:tcPr>
            <w:tcW w:w="3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EXCLUDE  </w:t>
            </w:r>
            <w:bookmarkStart w:id="2" w:name="Check5"/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D56D9">
              <w:fldChar w:fldCharType="separate"/>
            </w:r>
            <w:r>
              <w:fldChar w:fldCharType="end"/>
            </w:r>
            <w:bookmarkEnd w:id="2"/>
            <w:r>
              <w:rPr>
                <w:rFonts w:ascii="Times New Roman" w:hAnsi="Times New Roman"/>
                <w:sz w:val="20"/>
                <w:szCs w:val="20"/>
              </w:rPr>
              <w:t xml:space="preserve"> (no to at least 1 answer)</w:t>
            </w:r>
          </w:p>
        </w:tc>
      </w:tr>
      <w:tr w:rsidR="00AE72FA" w:rsidTr="00B1251E">
        <w:trPr>
          <w:trHeight w:val="335"/>
        </w:trPr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  <w:lang w:val="en-AU" w:eastAsia="en-AU"/>
              </w:rPr>
            </w:pPr>
            <w:r>
              <w:rPr>
                <w:rFonts w:ascii="Times New Roman" w:hAnsi="Times New Roman"/>
                <w:sz w:val="20"/>
                <w:szCs w:val="20"/>
                <w:lang w:val="en-AU" w:eastAsia="en-AU"/>
              </w:rPr>
              <w:t>Reason for exclusion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2FA" w:rsidRDefault="00AE72FA" w:rsidP="00B1251E">
            <w:pPr>
              <w:rPr>
                <w:rFonts w:ascii="Times New Roman" w:hAnsi="Times New Roman"/>
                <w:sz w:val="20"/>
                <w:szCs w:val="20"/>
                <w:lang w:val="en-AU" w:eastAsia="en-AU"/>
              </w:rPr>
            </w:pPr>
          </w:p>
        </w:tc>
      </w:tr>
    </w:tbl>
    <w:p w:rsidR="00AE72FA" w:rsidRDefault="00AE72FA" w:rsidP="00AE72FA">
      <w:pPr>
        <w:rPr>
          <w:noProof/>
          <w:color w:val="000000" w:themeColor="text1"/>
          <w:lang w:eastAsia="en-GB"/>
        </w:rPr>
      </w:pPr>
    </w:p>
    <w:p w:rsidR="00AE72FA" w:rsidRDefault="00AE72FA" w:rsidP="00AE72FA">
      <w:pPr>
        <w:rPr>
          <w:noProof/>
          <w:color w:val="000000" w:themeColor="text1"/>
          <w:lang w:eastAsia="en-GB"/>
        </w:rPr>
      </w:pPr>
    </w:p>
    <w:p w:rsidR="003D3BCC" w:rsidRDefault="003D3BCC"/>
    <w:sectPr w:rsidR="003D3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D9" w:rsidRDefault="006D56D9">
      <w:pPr>
        <w:spacing w:after="0" w:line="240" w:lineRule="auto"/>
      </w:pPr>
      <w:r>
        <w:separator/>
      </w:r>
    </w:p>
  </w:endnote>
  <w:endnote w:type="continuationSeparator" w:id="0">
    <w:p w:rsidR="006D56D9" w:rsidRDefault="006D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D9" w:rsidRDefault="006D56D9">
      <w:pPr>
        <w:spacing w:after="0" w:line="240" w:lineRule="auto"/>
      </w:pPr>
      <w:r>
        <w:separator/>
      </w:r>
    </w:p>
  </w:footnote>
  <w:footnote w:type="continuationSeparator" w:id="0">
    <w:p w:rsidR="006D56D9" w:rsidRDefault="006D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FA"/>
    <w:rsid w:val="00125287"/>
    <w:rsid w:val="003D3BCC"/>
    <w:rsid w:val="00607F06"/>
    <w:rsid w:val="006D56D9"/>
    <w:rsid w:val="00866432"/>
    <w:rsid w:val="00AE72FA"/>
    <w:rsid w:val="00F7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2FA"/>
    <w:rPr>
      <w:rFonts w:ascii="Calibri" w:eastAsia="Times New Roma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2FA"/>
    <w:rPr>
      <w:rFonts w:ascii="Calibri" w:eastAsia="Times New Roma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25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287"/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2FA"/>
    <w:rPr>
      <w:rFonts w:ascii="Calibri" w:eastAsia="Times New Roma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2FA"/>
    <w:rPr>
      <w:rFonts w:ascii="Calibri" w:eastAsia="Times New Roma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25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287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Collins</dc:creator>
  <cp:lastModifiedBy>SLF</cp:lastModifiedBy>
  <cp:revision>2</cp:revision>
  <dcterms:created xsi:type="dcterms:W3CDTF">2018-03-18T22:44:00Z</dcterms:created>
  <dcterms:modified xsi:type="dcterms:W3CDTF">2019-04-16T17:02:00Z</dcterms:modified>
</cp:coreProperties>
</file>