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92" w:rsidRPr="002D6866" w:rsidRDefault="00307792" w:rsidP="00307792">
      <w:pPr>
        <w:autoSpaceDE w:val="0"/>
        <w:autoSpaceDN w:val="0"/>
        <w:adjustRightInd w:val="0"/>
        <w:jc w:val="center"/>
      </w:pPr>
      <w:r w:rsidRPr="002D6866">
        <w:rPr>
          <w:b/>
        </w:rPr>
        <w:t>APPENDIX I: Data</w:t>
      </w:r>
    </w:p>
    <w:p w:rsidR="00307792" w:rsidRPr="002D6866" w:rsidRDefault="00307792" w:rsidP="00307792">
      <w:pPr>
        <w:autoSpaceDE w:val="0"/>
        <w:autoSpaceDN w:val="0"/>
        <w:adjustRightInd w:val="0"/>
        <w:jc w:val="center"/>
      </w:pPr>
      <w:r w:rsidRPr="002D6866">
        <w:rPr>
          <w:b/>
        </w:rPr>
        <w:t>Table I.1 Data Sources and Summary Statistics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5"/>
        <w:gridCol w:w="4053"/>
        <w:gridCol w:w="1081"/>
        <w:gridCol w:w="1081"/>
        <w:gridCol w:w="1081"/>
        <w:gridCol w:w="1081"/>
      </w:tblGrid>
      <w:tr w:rsidR="00307792" w:rsidRPr="002D6866" w:rsidTr="00B178B9">
        <w:tc>
          <w:tcPr>
            <w:tcW w:w="800" w:type="pct"/>
            <w:tcBorders>
              <w:left w:val="nil"/>
              <w:bottom w:val="single" w:sz="4" w:space="0" w:color="000000"/>
              <w:right w:val="nil"/>
            </w:tcBorders>
          </w:tcPr>
          <w:p w:rsidR="00307792" w:rsidRPr="002D6866" w:rsidRDefault="00307792" w:rsidP="00B178B9">
            <w:r w:rsidRPr="002D6866">
              <w:t>Variable</w:t>
            </w:r>
          </w:p>
        </w:tc>
        <w:tc>
          <w:tcPr>
            <w:tcW w:w="2032" w:type="pct"/>
            <w:tcBorders>
              <w:left w:val="nil"/>
              <w:bottom w:val="single" w:sz="4" w:space="0" w:color="000000"/>
              <w:right w:val="nil"/>
            </w:tcBorders>
          </w:tcPr>
          <w:p w:rsidR="00307792" w:rsidRPr="002D6866" w:rsidRDefault="00307792" w:rsidP="00B178B9">
            <w:r w:rsidRPr="002D6866">
              <w:t>Source</w:t>
            </w:r>
          </w:p>
        </w:tc>
        <w:tc>
          <w:tcPr>
            <w:tcW w:w="542" w:type="pct"/>
            <w:tcBorders>
              <w:left w:val="nil"/>
              <w:bottom w:val="single" w:sz="4" w:space="0" w:color="000000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Mean (SD)</w:t>
            </w:r>
          </w:p>
        </w:tc>
        <w:tc>
          <w:tcPr>
            <w:tcW w:w="542" w:type="pct"/>
            <w:tcBorders>
              <w:left w:val="nil"/>
              <w:bottom w:val="single" w:sz="4" w:space="0" w:color="000000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Min</w:t>
            </w:r>
          </w:p>
        </w:tc>
        <w:tc>
          <w:tcPr>
            <w:tcW w:w="542" w:type="pct"/>
            <w:tcBorders>
              <w:left w:val="nil"/>
              <w:bottom w:val="single" w:sz="4" w:space="0" w:color="000000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Max</w:t>
            </w:r>
          </w:p>
        </w:tc>
        <w:tc>
          <w:tcPr>
            <w:tcW w:w="542" w:type="pct"/>
            <w:tcBorders>
              <w:left w:val="nil"/>
              <w:bottom w:val="single" w:sz="4" w:space="0" w:color="000000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N=</w:t>
            </w:r>
          </w:p>
        </w:tc>
      </w:tr>
      <w:tr w:rsidR="00307792" w:rsidRPr="002D6866" w:rsidTr="00B178B9">
        <w:tc>
          <w:tcPr>
            <w:tcW w:w="800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07792" w:rsidRPr="002D6866" w:rsidRDefault="00307792" w:rsidP="00B178B9">
            <w:r>
              <w:t>Votes In Alignment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2032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07792" w:rsidRPr="002D6866" w:rsidRDefault="008A2CEC" w:rsidP="0062711F">
            <w:proofErr w:type="gramStart"/>
            <w:r w:rsidRPr="008A2CEC">
              <w:t xml:space="preserve">http://www.un.org/en/ga/documents/voting.asp </w:t>
            </w:r>
            <w:r>
              <w:t xml:space="preserve"> </w:t>
            </w:r>
            <w:r w:rsidR="00307792">
              <w:t>Author’s</w:t>
            </w:r>
            <w:proofErr w:type="gramEnd"/>
            <w:r w:rsidR="00307792">
              <w:t xml:space="preserve"> calculations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07792" w:rsidRDefault="00307792" w:rsidP="00B178B9">
            <w:pPr>
              <w:jc w:val="center"/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07792" w:rsidRDefault="00307792" w:rsidP="00B178B9">
            <w:pPr>
              <w:jc w:val="center"/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07792" w:rsidRDefault="00307792" w:rsidP="00B178B9">
            <w:pPr>
              <w:jc w:val="center"/>
            </w:pPr>
            <w:r>
              <w:t>7405</w:t>
            </w:r>
          </w:p>
        </w:tc>
      </w:tr>
      <w:tr w:rsidR="00307792" w:rsidRPr="002D6866" w:rsidTr="00B178B9"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r>
              <w:t>Votes Not In Alignment</w:t>
            </w: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8A2CEC" w:rsidP="00B178B9">
            <w:r w:rsidRPr="008A2CEC">
              <w:t xml:space="preserve">http://www.un.org/en/ga/documents/voting.asp </w:t>
            </w:r>
            <w:r w:rsidR="00307792">
              <w:t>Author’s calculations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Default="00307792" w:rsidP="00B178B9">
            <w:pPr>
              <w:jc w:val="center"/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Default="00307792" w:rsidP="00B178B9">
            <w:pPr>
              <w:jc w:val="center"/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Default="00307792" w:rsidP="00B178B9">
            <w:pPr>
              <w:jc w:val="center"/>
            </w:pPr>
            <w:r>
              <w:t>10067</w:t>
            </w:r>
          </w:p>
        </w:tc>
      </w:tr>
      <w:tr w:rsidR="00307792" w:rsidRPr="002D6866" w:rsidTr="00B178B9"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r w:rsidRPr="002D6866">
              <w:t>Votes Into Alignment</w:t>
            </w: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8A2CEC" w:rsidP="00B178B9">
            <w:r w:rsidRPr="008A2CEC">
              <w:t xml:space="preserve">http://www.un.org/en/ga/documents/voting.asp </w:t>
            </w:r>
            <w:r w:rsidR="00307792" w:rsidRPr="002D6866">
              <w:t>Author</w:t>
            </w:r>
            <w:r w:rsidR="00307792">
              <w:t>’s calculations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>
              <w:t>474</w:t>
            </w:r>
          </w:p>
        </w:tc>
      </w:tr>
      <w:tr w:rsidR="00307792" w:rsidRPr="002D6866" w:rsidTr="00B178B9"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r w:rsidRPr="002D6866">
              <w:t>Votes From Alignment</w:t>
            </w: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8A2CEC" w:rsidP="00B178B9">
            <w:pPr>
              <w:autoSpaceDE w:val="0"/>
              <w:autoSpaceDN w:val="0"/>
              <w:adjustRightInd w:val="0"/>
              <w:rPr>
                <w:bCs/>
                <w:lang w:eastAsia="en-IE"/>
              </w:rPr>
            </w:pPr>
            <w:r w:rsidRPr="008A2CEC">
              <w:t xml:space="preserve">http://www.un.org/en/ga/documents/voting.asp </w:t>
            </w:r>
            <w:r w:rsidR="00307792" w:rsidRPr="002D6866">
              <w:t>Author</w:t>
            </w:r>
            <w:r w:rsidR="00307792">
              <w:t>’s calculations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>
              <w:t>367</w:t>
            </w:r>
          </w:p>
        </w:tc>
      </w:tr>
      <w:tr w:rsidR="00307792" w:rsidRPr="002D6866" w:rsidTr="00B178B9"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r w:rsidRPr="002D6866">
              <w:rPr>
                <w:i/>
              </w:rPr>
              <w:t>Imports</w:t>
            </w: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8411A2" w:rsidP="00B178B9">
            <w:hyperlink r:id="rId6" w:history="1">
              <w:r w:rsidR="00307792" w:rsidRPr="002D6866">
                <w:rPr>
                  <w:rStyle w:val="Hyperlink"/>
                </w:rPr>
                <w:t>http://cow.la.psu.edu/COW2%20Data/Trade/Trade.html</w:t>
              </w:r>
            </w:hyperlink>
            <w:r w:rsidR="00307792" w:rsidRPr="002D6866">
              <w:t xml:space="preserve"> (Billions of Current USD)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3.66</w:t>
            </w:r>
          </w:p>
          <w:p w:rsidR="00307792" w:rsidRPr="002D6866" w:rsidRDefault="00307792" w:rsidP="00B178B9">
            <w:pPr>
              <w:jc w:val="center"/>
            </w:pPr>
            <w:r w:rsidRPr="002D6866">
              <w:t>(18.59)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363.99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16845</w:t>
            </w:r>
          </w:p>
        </w:tc>
      </w:tr>
      <w:tr w:rsidR="00307792" w:rsidRPr="002D6866" w:rsidTr="00B178B9"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rPr>
                <w:i/>
              </w:rPr>
            </w:pPr>
            <w:r w:rsidRPr="002D6866">
              <w:rPr>
                <w:i/>
              </w:rPr>
              <w:t>Exports</w:t>
            </w: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8411A2" w:rsidP="00B178B9">
            <w:hyperlink r:id="rId7" w:history="1">
              <w:r w:rsidR="00307792" w:rsidRPr="002D6866">
                <w:rPr>
                  <w:rStyle w:val="Hyperlink"/>
                </w:rPr>
                <w:t>http://cow.la.psu.edu/COW2%20Data/Trade/Trade.html</w:t>
              </w:r>
            </w:hyperlink>
            <w:r w:rsidR="00307792" w:rsidRPr="002D6866">
              <w:t xml:space="preserve"> (Billions of Current USD)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2.76</w:t>
            </w:r>
          </w:p>
          <w:p w:rsidR="00307792" w:rsidRPr="002D6866" w:rsidRDefault="00307792" w:rsidP="00B178B9">
            <w:pPr>
              <w:jc w:val="center"/>
            </w:pPr>
            <w:r w:rsidRPr="002D6866">
              <w:t>(12.17)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229.36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16845</w:t>
            </w:r>
          </w:p>
        </w:tc>
      </w:tr>
      <w:tr w:rsidR="00307792" w:rsidRPr="002D6866" w:rsidTr="00B178B9"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rPr>
                <w:i/>
              </w:rPr>
            </w:pPr>
            <w:r w:rsidRPr="002D6866">
              <w:rPr>
                <w:i/>
              </w:rPr>
              <w:t>Ln(GDP)</w:t>
            </w: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r w:rsidRPr="002D6866">
              <w:t>http://data.worldbank.org/data-catalog/world-development-indicators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23.37</w:t>
            </w:r>
          </w:p>
          <w:p w:rsidR="00307792" w:rsidRPr="002D6866" w:rsidRDefault="00307792" w:rsidP="00B178B9">
            <w:pPr>
              <w:jc w:val="center"/>
            </w:pPr>
            <w:r w:rsidRPr="002D6866">
              <w:t>(2.43)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16.40</w:t>
            </w:r>
          </w:p>
          <w:p w:rsidR="00307792" w:rsidRPr="002D6866" w:rsidRDefault="00307792" w:rsidP="00B178B9">
            <w:pPr>
              <w:jc w:val="center"/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30.29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16663</w:t>
            </w:r>
          </w:p>
        </w:tc>
      </w:tr>
      <w:tr w:rsidR="00307792" w:rsidRPr="002D6866" w:rsidTr="00B178B9"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rPr>
                <w:i/>
              </w:rPr>
            </w:pPr>
            <w:r w:rsidRPr="002D6866">
              <w:rPr>
                <w:i/>
              </w:rPr>
              <w:t>GDP pc</w:t>
            </w: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8411A2" w:rsidP="00B178B9">
            <w:hyperlink r:id="rId8" w:history="1">
              <w:r w:rsidR="00307792" w:rsidRPr="002D6866">
                <w:rPr>
                  <w:rStyle w:val="Hyperlink"/>
                </w:rPr>
                <w:t>http://data.worldbank.org/data-catalog/world-development-indicators</w:t>
              </w:r>
            </w:hyperlink>
            <w:r w:rsidR="00307792" w:rsidRPr="002D6866">
              <w:t xml:space="preserve"> (Thousands of Current USD)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9.19</w:t>
            </w:r>
          </w:p>
          <w:p w:rsidR="00307792" w:rsidRPr="002D6866" w:rsidRDefault="00307792" w:rsidP="00B178B9">
            <w:pPr>
              <w:jc w:val="center"/>
            </w:pPr>
            <w:r w:rsidRPr="002D6866">
              <w:t>(16.71)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186.24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17472</w:t>
            </w:r>
          </w:p>
        </w:tc>
      </w:tr>
      <w:tr w:rsidR="00307792" w:rsidRPr="002D6866" w:rsidTr="00B178B9"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rPr>
                <w:i/>
              </w:rPr>
            </w:pPr>
            <w:r w:rsidRPr="002D6866">
              <w:rPr>
                <w:i/>
              </w:rPr>
              <w:t>Democracy</w:t>
            </w: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8411A2" w:rsidP="00B178B9">
            <w:hyperlink r:id="rId9" w:history="1">
              <w:r w:rsidR="00307792" w:rsidRPr="002D6866">
                <w:rPr>
                  <w:rStyle w:val="Hyperlink"/>
                </w:rPr>
                <w:t>http://www.systemicpeace.org/polity/polity4.htm</w:t>
              </w:r>
            </w:hyperlink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3.31</w:t>
            </w:r>
          </w:p>
          <w:p w:rsidR="00307792" w:rsidRPr="002D6866" w:rsidRDefault="00307792" w:rsidP="00B178B9">
            <w:pPr>
              <w:jc w:val="center"/>
            </w:pPr>
            <w:r w:rsidRPr="002D6866">
              <w:t>(6.45)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-10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14606</w:t>
            </w:r>
          </w:p>
        </w:tc>
      </w:tr>
      <w:tr w:rsidR="00307792" w:rsidRPr="002D6866" w:rsidTr="00B178B9"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rPr>
                <w:i/>
              </w:rPr>
            </w:pPr>
            <w:r w:rsidRPr="002D6866">
              <w:rPr>
                <w:i/>
              </w:rPr>
              <w:t>Democracy (FH)</w:t>
            </w: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8411A2" w:rsidP="00B178B9">
            <w:hyperlink r:id="rId10" w:anchor=".VOdQDXysWJo" w:history="1">
              <w:r w:rsidR="00307792" w:rsidRPr="002D6866">
                <w:rPr>
                  <w:rStyle w:val="Hyperlink"/>
                </w:rPr>
                <w:t>https://freedomhouse.org/report-types/freedom-world#.VOdQDXysWJo</w:t>
              </w:r>
            </w:hyperlink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3.36</w:t>
            </w:r>
          </w:p>
          <w:p w:rsidR="00307792" w:rsidRPr="002D6866" w:rsidRDefault="00307792" w:rsidP="00B178B9">
            <w:pPr>
              <w:jc w:val="center"/>
            </w:pPr>
            <w:r w:rsidRPr="002D6866">
              <w:t>(1.97)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17336</w:t>
            </w:r>
          </w:p>
        </w:tc>
      </w:tr>
      <w:tr w:rsidR="00307792" w:rsidRPr="002D6866" w:rsidTr="00B178B9"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rPr>
                <w:i/>
              </w:rPr>
            </w:pPr>
            <w:r w:rsidRPr="002D6866">
              <w:rPr>
                <w:i/>
              </w:rPr>
              <w:t>Diplomacy</w:t>
            </w:r>
            <w:r w:rsidR="005A2202">
              <w:rPr>
                <w:rStyle w:val="FootnoteReference"/>
                <w:i/>
              </w:rPr>
              <w:footnoteReference w:id="2"/>
            </w: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r w:rsidRPr="002D6866">
              <w:t>Bader (2015)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0.17</w:t>
            </w:r>
          </w:p>
          <w:p w:rsidR="00307792" w:rsidRPr="002D6866" w:rsidRDefault="00307792" w:rsidP="00B178B9">
            <w:pPr>
              <w:jc w:val="center"/>
            </w:pPr>
            <w:r w:rsidRPr="002D6866">
              <w:t>(0.42)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15371</w:t>
            </w:r>
          </w:p>
        </w:tc>
      </w:tr>
      <w:tr w:rsidR="00307792" w:rsidRPr="002D6866" w:rsidTr="00F837DC"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rPr>
                <w:i/>
              </w:rPr>
            </w:pPr>
            <w:r w:rsidRPr="002D6866">
              <w:rPr>
                <w:i/>
              </w:rPr>
              <w:t>UN Diplomats</w:t>
            </w: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rPr>
                <w:lang w:val="es-ES"/>
              </w:rPr>
            </w:pPr>
            <w:proofErr w:type="spellStart"/>
            <w:r>
              <w:t>Panke</w:t>
            </w:r>
            <w:proofErr w:type="spellEnd"/>
            <w:r>
              <w:t xml:space="preserve"> (2013)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13.33</w:t>
            </w:r>
          </w:p>
          <w:p w:rsidR="00307792" w:rsidRPr="002D6866" w:rsidRDefault="00307792" w:rsidP="00B178B9">
            <w:pPr>
              <w:jc w:val="center"/>
            </w:pPr>
            <w:r w:rsidRPr="002D6866">
              <w:t>(15.46)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142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:rsidR="00307792" w:rsidRPr="002D6866" w:rsidRDefault="00307792" w:rsidP="00B178B9">
            <w:pPr>
              <w:jc w:val="center"/>
            </w:pPr>
            <w:r w:rsidRPr="002D6866">
              <w:t>17472</w:t>
            </w:r>
          </w:p>
        </w:tc>
      </w:tr>
      <w:tr w:rsidR="00F837DC" w:rsidRPr="002D6866" w:rsidTr="00B178B9"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37DC" w:rsidRPr="002D6866" w:rsidRDefault="00F837DC" w:rsidP="00F837DC">
            <w:pPr>
              <w:rPr>
                <w:i/>
              </w:rPr>
            </w:pPr>
            <w:r>
              <w:rPr>
                <w:i/>
              </w:rPr>
              <w:t>Regime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37DC" w:rsidRDefault="00F837DC" w:rsidP="00F837DC">
            <w:r>
              <w:t>Geddes et al. (2014)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37DC" w:rsidRDefault="00F837DC" w:rsidP="00F837DC">
            <w:pPr>
              <w:jc w:val="center"/>
            </w:pPr>
            <w:r>
              <w:t>0.018</w:t>
            </w:r>
          </w:p>
          <w:p w:rsidR="00F837DC" w:rsidRPr="002D6866" w:rsidRDefault="00F837DC" w:rsidP="00F837DC">
            <w:pPr>
              <w:jc w:val="center"/>
            </w:pPr>
            <w:r>
              <w:t>(0.133)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37DC" w:rsidRPr="002D6866" w:rsidRDefault="00F837DC" w:rsidP="00F837DC">
            <w:pPr>
              <w:jc w:val="center"/>
            </w:pPr>
            <w: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37DC" w:rsidRPr="002D6866" w:rsidRDefault="00F837DC" w:rsidP="00F837DC">
            <w:pPr>
              <w:jc w:val="center"/>
            </w:pPr>
            <w: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37DC" w:rsidRPr="002D6866" w:rsidRDefault="00F837DC" w:rsidP="00F837DC">
            <w:pPr>
              <w:jc w:val="center"/>
            </w:pPr>
            <w:r>
              <w:t>17472</w:t>
            </w:r>
          </w:p>
        </w:tc>
      </w:tr>
    </w:tbl>
    <w:p w:rsidR="00307792" w:rsidRDefault="00307792" w:rsidP="00307792">
      <w:pPr>
        <w:widowControl/>
        <w:suppressAutoHyphens w:val="0"/>
        <w:rPr>
          <w:color w:val="000000"/>
        </w:rPr>
        <w:sectPr w:rsidR="00307792" w:rsidSect="00B178B9">
          <w:footerReference w:type="default" r:id="rId11"/>
          <w:pgSz w:w="12240" w:h="15840"/>
          <w:pgMar w:top="1134" w:right="1134" w:bottom="1693" w:left="1134" w:header="720" w:footer="1134" w:gutter="0"/>
          <w:cols w:space="720"/>
          <w:docGrid w:linePitch="400" w:charSpace="32768"/>
        </w:sectPr>
      </w:pPr>
    </w:p>
    <w:p w:rsidR="009752CB" w:rsidRPr="009752CB" w:rsidRDefault="009752CB" w:rsidP="009752CB">
      <w:pPr>
        <w:spacing w:line="480" w:lineRule="auto"/>
        <w:contextualSpacing/>
        <w:jc w:val="center"/>
        <w:rPr>
          <w:sz w:val="22"/>
        </w:rPr>
      </w:pPr>
      <w:r>
        <w:rPr>
          <w:b/>
          <w:sz w:val="22"/>
        </w:rPr>
        <w:lastRenderedPageBreak/>
        <w:t>Table I</w:t>
      </w:r>
      <w:r>
        <w:rPr>
          <w:sz w:val="22"/>
        </w:rPr>
        <w:t>.</w:t>
      </w:r>
      <w:r>
        <w:rPr>
          <w:b/>
          <w:sz w:val="22"/>
        </w:rPr>
        <w:t>2</w:t>
      </w:r>
      <w:r w:rsidRPr="009752CB">
        <w:rPr>
          <w:sz w:val="22"/>
        </w:rPr>
        <w:t xml:space="preserve"> </w:t>
      </w:r>
      <w:r>
        <w:rPr>
          <w:sz w:val="22"/>
        </w:rPr>
        <w:t xml:space="preserve">Robustness Checks – Trade Shares and </w:t>
      </w:r>
      <w:proofErr w:type="spellStart"/>
      <w:r>
        <w:rPr>
          <w:sz w:val="22"/>
        </w:rPr>
        <w:t>Struver</w:t>
      </w:r>
      <w:proofErr w:type="spellEnd"/>
      <w:r>
        <w:rPr>
          <w:sz w:val="22"/>
        </w:rPr>
        <w:t xml:space="preserve"> (2014a)</w:t>
      </w:r>
      <w:r w:rsidR="00750E3F">
        <w:rPr>
          <w:sz w:val="22"/>
        </w:rPr>
        <w:t xml:space="preserve"> Table 2</w:t>
      </w:r>
      <w:r>
        <w:rPr>
          <w:sz w:val="22"/>
        </w:rPr>
        <w:t xml:space="preserve"> replication.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1151"/>
        <w:gridCol w:w="1406"/>
        <w:gridCol w:w="2452"/>
        <w:gridCol w:w="1065"/>
      </w:tblGrid>
      <w:tr w:rsidR="00C656E9" w:rsidRPr="009752CB" w:rsidTr="00750E3F">
        <w:tc>
          <w:tcPr>
            <w:tcW w:w="1755" w:type="pct"/>
            <w:tcBorders>
              <w:top w:val="nil"/>
              <w:bottom w:val="single" w:sz="4" w:space="0" w:color="auto"/>
            </w:tcBorders>
          </w:tcPr>
          <w:p w:rsidR="00C656E9" w:rsidRPr="009752CB" w:rsidRDefault="00C656E9" w:rsidP="00B178B9">
            <w:pPr>
              <w:contextualSpacing/>
              <w:rPr>
                <w:sz w:val="22"/>
              </w:rPr>
            </w:pPr>
          </w:p>
        </w:tc>
        <w:tc>
          <w:tcPr>
            <w:tcW w:w="615" w:type="pct"/>
            <w:tcBorders>
              <w:top w:val="nil"/>
              <w:bottom w:val="single" w:sz="4" w:space="0" w:color="auto"/>
            </w:tcBorders>
          </w:tcPr>
          <w:p w:rsidR="00C656E9" w:rsidRPr="009752CB" w:rsidRDefault="00C656E9" w:rsidP="009752CB">
            <w:pPr>
              <w:contextualSpacing/>
              <w:rPr>
                <w:sz w:val="22"/>
              </w:rPr>
            </w:pPr>
            <w:r w:rsidRPr="009752CB">
              <w:rPr>
                <w:sz w:val="22"/>
              </w:rPr>
              <w:t xml:space="preserve">I </w:t>
            </w:r>
            <w:r>
              <w:rPr>
                <w:sz w:val="22"/>
              </w:rPr>
              <w:t>Total Trade</w:t>
            </w:r>
          </w:p>
        </w:tc>
        <w:tc>
          <w:tcPr>
            <w:tcW w:w="75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56E9" w:rsidRPr="009752CB" w:rsidRDefault="00C656E9" w:rsidP="00C656E9">
            <w:pPr>
              <w:contextualSpacing/>
              <w:rPr>
                <w:sz w:val="22"/>
              </w:rPr>
            </w:pPr>
            <w:r w:rsidRPr="009752CB">
              <w:rPr>
                <w:sz w:val="22"/>
              </w:rPr>
              <w:t xml:space="preserve">II </w:t>
            </w:r>
            <w:r>
              <w:rPr>
                <w:sz w:val="22"/>
              </w:rPr>
              <w:t>GDP</w:t>
            </w: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0E3F" w:rsidRDefault="00C656E9" w:rsidP="00B178B9">
            <w:pPr>
              <w:contextualSpacing/>
              <w:rPr>
                <w:sz w:val="22"/>
              </w:rPr>
            </w:pPr>
            <w:proofErr w:type="spellStart"/>
            <w:r>
              <w:rPr>
                <w:sz w:val="22"/>
              </w:rPr>
              <w:t>Struver</w:t>
            </w:r>
            <w:proofErr w:type="spellEnd"/>
            <w:r>
              <w:rPr>
                <w:sz w:val="22"/>
              </w:rPr>
              <w:t xml:space="preserve"> (2014a</w:t>
            </w:r>
            <w:r w:rsidR="00750E3F">
              <w:rPr>
                <w:sz w:val="22"/>
              </w:rPr>
              <w:t>: 14</w:t>
            </w:r>
            <w:r>
              <w:rPr>
                <w:sz w:val="22"/>
              </w:rPr>
              <w:t>)</w:t>
            </w:r>
            <w:r w:rsidR="00750E3F">
              <w:rPr>
                <w:sz w:val="22"/>
              </w:rPr>
              <w:t xml:space="preserve"> </w:t>
            </w:r>
          </w:p>
          <w:p w:rsidR="00C656E9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Table 2</w:t>
            </w:r>
          </w:p>
        </w:tc>
        <w:tc>
          <w:tcPr>
            <w:tcW w:w="569" w:type="pct"/>
            <w:tcBorders>
              <w:top w:val="nil"/>
              <w:bottom w:val="single" w:sz="4" w:space="0" w:color="auto"/>
            </w:tcBorders>
          </w:tcPr>
          <w:p w:rsidR="00C656E9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</w:tr>
      <w:tr w:rsidR="0002303D" w:rsidRPr="009752CB" w:rsidTr="00750E3F">
        <w:tc>
          <w:tcPr>
            <w:tcW w:w="1755" w:type="pct"/>
            <w:tcBorders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proofErr w:type="spellStart"/>
            <w:r w:rsidRPr="009752CB">
              <w:rPr>
                <w:sz w:val="22"/>
              </w:rPr>
              <w:t>Imports_Non_Alignment</w:t>
            </w:r>
            <w:proofErr w:type="spellEnd"/>
            <w:r w:rsidRPr="009752CB">
              <w:rPr>
                <w:sz w:val="22"/>
              </w:rPr>
              <w:t xml:space="preserve"> 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(Share)</w:t>
            </w:r>
          </w:p>
        </w:tc>
        <w:tc>
          <w:tcPr>
            <w:tcW w:w="615" w:type="pct"/>
            <w:tcBorders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-0.618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(0.96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751" w:type="pct"/>
            <w:tcBorders>
              <w:left w:val="nil"/>
              <w:bottom w:val="nil"/>
              <w:right w:val="single" w:sz="4" w:space="0" w:color="auto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-0.177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(0.32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1310" w:type="pct"/>
            <w:tcBorders>
              <w:left w:val="single" w:sz="4" w:space="0" w:color="auto"/>
              <w:bottom w:val="nil"/>
              <w:right w:val="nil"/>
            </w:tcBorders>
          </w:tcPr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Diplomatic Exchange</w:t>
            </w:r>
          </w:p>
        </w:tc>
        <w:tc>
          <w:tcPr>
            <w:tcW w:w="569" w:type="pct"/>
            <w:tcBorders>
              <w:left w:val="nil"/>
              <w:bottom w:val="nil"/>
              <w:right w:val="nil"/>
            </w:tcBorders>
          </w:tcPr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0.098</w:t>
            </w:r>
          </w:p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(0.62</w:t>
            </w:r>
            <w:r w:rsidR="0002303D" w:rsidRPr="009752CB">
              <w:rPr>
                <w:sz w:val="22"/>
              </w:rPr>
              <w:t>)</w:t>
            </w:r>
          </w:p>
        </w:tc>
      </w:tr>
      <w:tr w:rsidR="0002303D" w:rsidRPr="009752CB" w:rsidTr="00750E3F"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proofErr w:type="spellStart"/>
            <w:r w:rsidRPr="009752CB">
              <w:rPr>
                <w:sz w:val="22"/>
              </w:rPr>
              <w:t>Exports_Non_Alignment</w:t>
            </w:r>
            <w:proofErr w:type="spellEnd"/>
            <w:r w:rsidRPr="009752CB">
              <w:rPr>
                <w:sz w:val="22"/>
              </w:rPr>
              <w:t xml:space="preserve"> 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(Share)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-0.211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(0</w:t>
            </w:r>
            <w:r w:rsidRPr="009752CB">
              <w:rPr>
                <w:sz w:val="22"/>
              </w:rPr>
              <w:t>.20)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0.971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(0.41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Partnership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1.016†</w:t>
            </w:r>
          </w:p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(1.85</w:t>
            </w:r>
            <w:r w:rsidR="0002303D" w:rsidRPr="009752CB">
              <w:rPr>
                <w:sz w:val="22"/>
              </w:rPr>
              <w:t>)</w:t>
            </w:r>
          </w:p>
        </w:tc>
      </w:tr>
      <w:tr w:rsidR="0002303D" w:rsidRPr="009752CB" w:rsidTr="00750E3F"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 w:rsidRPr="009752CB">
              <w:rPr>
                <w:sz w:val="22"/>
              </w:rPr>
              <w:t>Diplomacy_Non_Alignment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0.113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(1</w:t>
            </w:r>
            <w:r w:rsidRPr="009752CB">
              <w:rPr>
                <w:sz w:val="22"/>
              </w:rPr>
              <w:t>.29)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0.022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(0.27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Shared IGO Membership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0.212</w:t>
            </w:r>
          </w:p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(1.09</w:t>
            </w:r>
            <w:r w:rsidR="0002303D" w:rsidRPr="009752CB">
              <w:rPr>
                <w:sz w:val="22"/>
              </w:rPr>
              <w:t>)</w:t>
            </w:r>
          </w:p>
        </w:tc>
      </w:tr>
      <w:tr w:rsidR="0002303D" w:rsidRPr="009752CB" w:rsidTr="00750E3F"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proofErr w:type="spellStart"/>
            <w:r w:rsidRPr="009752CB">
              <w:rPr>
                <w:sz w:val="22"/>
              </w:rPr>
              <w:t>Diplomats_Non_Alignment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0.028</w:t>
            </w:r>
            <w:r w:rsidRPr="009752CB">
              <w:rPr>
                <w:sz w:val="22"/>
              </w:rPr>
              <w:t>*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(2.49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0.007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(0.68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Trade Dependence</w:t>
            </w:r>
            <w:r w:rsidR="00135803">
              <w:rPr>
                <w:rStyle w:val="FootnoteReference"/>
                <w:sz w:val="22"/>
              </w:rPr>
              <w:footnoteReference w:id="3"/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</w:p>
        </w:tc>
      </w:tr>
      <w:tr w:rsidR="0002303D" w:rsidRPr="009752CB" w:rsidTr="00750E3F"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 w:rsidRPr="009752CB">
              <w:rPr>
                <w:sz w:val="22"/>
              </w:rPr>
              <w:t>ln(GDP)_</w:t>
            </w:r>
            <w:proofErr w:type="spellStart"/>
            <w:r w:rsidRPr="009752CB">
              <w:rPr>
                <w:sz w:val="22"/>
              </w:rPr>
              <w:t>Non_Alignment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-0.278</w:t>
            </w:r>
            <w:r w:rsidRPr="009752CB">
              <w:rPr>
                <w:sz w:val="22"/>
              </w:rPr>
              <w:t>**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(2.</w:t>
            </w:r>
            <w:r w:rsidRPr="009752CB">
              <w:rPr>
                <w:sz w:val="22"/>
              </w:rPr>
              <w:t>9</w:t>
            </w:r>
            <w:r>
              <w:rPr>
                <w:sz w:val="22"/>
              </w:rPr>
              <w:t>8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Export Dependence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-0.010</w:t>
            </w:r>
          </w:p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(0.4</w:t>
            </w:r>
            <w:r w:rsidR="0002303D" w:rsidRPr="009752CB">
              <w:rPr>
                <w:sz w:val="22"/>
              </w:rPr>
              <w:t>9)</w:t>
            </w:r>
          </w:p>
        </w:tc>
      </w:tr>
      <w:tr w:rsidR="0002303D" w:rsidRPr="009752CB" w:rsidTr="00750E3F"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proofErr w:type="spellStart"/>
            <w:r w:rsidRPr="009752CB">
              <w:rPr>
                <w:sz w:val="22"/>
              </w:rPr>
              <w:t>GDPpc_Non_Alignment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-0.083*</w:t>
            </w:r>
            <w:r w:rsidRPr="009752CB">
              <w:rPr>
                <w:sz w:val="22"/>
              </w:rPr>
              <w:t>*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(2.69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-0.122*</w:t>
            </w:r>
            <w:r w:rsidRPr="009752CB">
              <w:rPr>
                <w:sz w:val="22"/>
              </w:rPr>
              <w:t>*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(3.65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Import Dependence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0.069</w:t>
            </w:r>
          </w:p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(1.48</w:t>
            </w:r>
            <w:r w:rsidR="0002303D" w:rsidRPr="009752CB">
              <w:rPr>
                <w:sz w:val="22"/>
              </w:rPr>
              <w:t>)</w:t>
            </w:r>
          </w:p>
        </w:tc>
      </w:tr>
      <w:tr w:rsidR="0002303D" w:rsidRPr="009752CB" w:rsidTr="00750E3F"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proofErr w:type="spellStart"/>
            <w:r w:rsidRPr="009752CB">
              <w:rPr>
                <w:sz w:val="22"/>
              </w:rPr>
              <w:t>Democracy_Non_Alignment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-0.095</w:t>
            </w:r>
            <w:r w:rsidRPr="009752CB">
              <w:rPr>
                <w:sz w:val="22"/>
              </w:rPr>
              <w:t>**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(6.21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-0.102</w:t>
            </w:r>
            <w:r w:rsidRPr="009752CB">
              <w:rPr>
                <w:sz w:val="22"/>
              </w:rPr>
              <w:t>**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(6.53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Aid Recipient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0.120</w:t>
            </w:r>
          </w:p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(0.61</w:t>
            </w:r>
            <w:r w:rsidR="0002303D" w:rsidRPr="009752CB">
              <w:rPr>
                <w:sz w:val="22"/>
              </w:rPr>
              <w:t>)</w:t>
            </w:r>
          </w:p>
        </w:tc>
      </w:tr>
      <w:tr w:rsidR="0002303D" w:rsidRPr="009752CB" w:rsidTr="00750E3F"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proofErr w:type="spellStart"/>
            <w:r w:rsidRPr="009752CB">
              <w:rPr>
                <w:sz w:val="22"/>
              </w:rPr>
              <w:t>Imports_Alignment</w:t>
            </w:r>
            <w:proofErr w:type="spellEnd"/>
            <w:r w:rsidRPr="009752CB">
              <w:rPr>
                <w:sz w:val="22"/>
              </w:rPr>
              <w:t xml:space="preserve"> </w:t>
            </w:r>
          </w:p>
          <w:p w:rsidR="0002303D" w:rsidRPr="009752CB" w:rsidRDefault="0002303D" w:rsidP="00C656E9">
            <w:pPr>
              <w:contextualSpacing/>
              <w:rPr>
                <w:sz w:val="22"/>
              </w:rPr>
            </w:pPr>
            <w:r w:rsidRPr="009752CB">
              <w:rPr>
                <w:sz w:val="22"/>
              </w:rPr>
              <w:t>(</w:t>
            </w:r>
            <w:r>
              <w:rPr>
                <w:sz w:val="22"/>
              </w:rPr>
              <w:t>Share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0.823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(0.70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0.131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(0.04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Arms Recipient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0.002</w:t>
            </w:r>
          </w:p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(0.63</w:t>
            </w:r>
            <w:r w:rsidR="0002303D" w:rsidRPr="009752CB">
              <w:rPr>
                <w:sz w:val="22"/>
              </w:rPr>
              <w:t>)</w:t>
            </w:r>
          </w:p>
        </w:tc>
      </w:tr>
      <w:tr w:rsidR="0002303D" w:rsidRPr="009752CB" w:rsidTr="00750E3F"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proofErr w:type="spellStart"/>
            <w:r w:rsidRPr="009752CB">
              <w:rPr>
                <w:sz w:val="22"/>
              </w:rPr>
              <w:t>Exports_Alignment</w:t>
            </w:r>
            <w:proofErr w:type="spellEnd"/>
            <w:r w:rsidRPr="009752CB">
              <w:rPr>
                <w:sz w:val="22"/>
              </w:rPr>
              <w:t xml:space="preserve"> </w:t>
            </w:r>
          </w:p>
          <w:p w:rsidR="0002303D" w:rsidRPr="009752CB" w:rsidRDefault="0002303D" w:rsidP="00C656E9">
            <w:pPr>
              <w:contextualSpacing/>
              <w:rPr>
                <w:sz w:val="22"/>
              </w:rPr>
            </w:pPr>
            <w:r w:rsidRPr="009752CB">
              <w:rPr>
                <w:sz w:val="22"/>
              </w:rPr>
              <w:t>(</w:t>
            </w:r>
            <w:r>
              <w:rPr>
                <w:sz w:val="22"/>
              </w:rPr>
              <w:t>Share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-1.184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(1.28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-3.649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(1.56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Regime Similarity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0.404**</w:t>
            </w:r>
          </w:p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(4.22</w:t>
            </w:r>
            <w:r w:rsidR="0002303D" w:rsidRPr="009752CB">
              <w:rPr>
                <w:sz w:val="22"/>
              </w:rPr>
              <w:t>)</w:t>
            </w:r>
          </w:p>
        </w:tc>
      </w:tr>
      <w:tr w:rsidR="0002303D" w:rsidRPr="009752CB" w:rsidTr="00750E3F"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proofErr w:type="spellStart"/>
            <w:r w:rsidRPr="009752CB">
              <w:rPr>
                <w:sz w:val="22"/>
              </w:rPr>
              <w:t>Diplomacy_Alignment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0.070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(0.42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0.196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(1.05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Political Globalization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0.090</w:t>
            </w:r>
          </w:p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(1.12</w:t>
            </w:r>
            <w:r w:rsidR="0002303D" w:rsidRPr="009752CB">
              <w:rPr>
                <w:sz w:val="22"/>
              </w:rPr>
              <w:t>)</w:t>
            </w:r>
          </w:p>
        </w:tc>
      </w:tr>
      <w:tr w:rsidR="0002303D" w:rsidRPr="009752CB" w:rsidTr="00750E3F"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proofErr w:type="spellStart"/>
            <w:r w:rsidRPr="009752CB">
              <w:rPr>
                <w:sz w:val="22"/>
              </w:rPr>
              <w:t>Diplomats_Alignment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0.005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(0.8</w:t>
            </w:r>
            <w:r w:rsidRPr="009752CB">
              <w:rPr>
                <w:sz w:val="22"/>
              </w:rPr>
              <w:t>6)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0.038*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(2.11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Social Globalization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0.062</w:t>
            </w:r>
          </w:p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(0.95</w:t>
            </w:r>
            <w:r w:rsidR="0002303D" w:rsidRPr="009752CB">
              <w:rPr>
                <w:sz w:val="22"/>
              </w:rPr>
              <w:t>)</w:t>
            </w:r>
          </w:p>
        </w:tc>
      </w:tr>
      <w:tr w:rsidR="0002303D" w:rsidRPr="009752CB" w:rsidTr="00750E3F"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 w:rsidRPr="009752CB">
              <w:rPr>
                <w:sz w:val="22"/>
              </w:rPr>
              <w:t>ln(GDP)_Alignment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0.256</w:t>
            </w:r>
            <w:r w:rsidRPr="009752CB">
              <w:rPr>
                <w:sz w:val="22"/>
              </w:rPr>
              <w:t>**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 w:rsidRPr="009752CB">
              <w:rPr>
                <w:sz w:val="22"/>
              </w:rPr>
              <w:t>(3</w:t>
            </w:r>
            <w:r>
              <w:rPr>
                <w:sz w:val="22"/>
              </w:rPr>
              <w:t>.97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Economic Globalization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-0.033</w:t>
            </w:r>
          </w:p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(0.44</w:t>
            </w:r>
            <w:r w:rsidR="0002303D" w:rsidRPr="009752CB">
              <w:rPr>
                <w:sz w:val="22"/>
              </w:rPr>
              <w:t>)</w:t>
            </w:r>
          </w:p>
        </w:tc>
      </w:tr>
      <w:tr w:rsidR="0002303D" w:rsidRPr="009752CB" w:rsidTr="00750E3F"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proofErr w:type="spellStart"/>
            <w:r w:rsidRPr="009752CB">
              <w:rPr>
                <w:sz w:val="22"/>
              </w:rPr>
              <w:t>GDPpc_Alignment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0.026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(1.</w:t>
            </w:r>
            <w:r w:rsidRPr="009752CB">
              <w:rPr>
                <w:sz w:val="22"/>
              </w:rPr>
              <w:t>2</w:t>
            </w:r>
            <w:r>
              <w:rPr>
                <w:sz w:val="22"/>
              </w:rPr>
              <w:t>3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0.007*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(2.46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Capabilities (Population)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27.30*</w:t>
            </w:r>
          </w:p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(2.</w:t>
            </w:r>
            <w:r w:rsidR="0002303D" w:rsidRPr="009752CB">
              <w:rPr>
                <w:sz w:val="22"/>
              </w:rPr>
              <w:t>3</w:t>
            </w:r>
            <w:r>
              <w:rPr>
                <w:sz w:val="22"/>
              </w:rPr>
              <w:t>8</w:t>
            </w:r>
            <w:r w:rsidR="0002303D" w:rsidRPr="009752CB">
              <w:rPr>
                <w:sz w:val="22"/>
              </w:rPr>
              <w:t>)</w:t>
            </w:r>
          </w:p>
        </w:tc>
      </w:tr>
      <w:tr w:rsidR="0002303D" w:rsidRPr="009752CB" w:rsidTr="00750E3F"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proofErr w:type="spellStart"/>
            <w:r w:rsidRPr="009752CB">
              <w:rPr>
                <w:sz w:val="22"/>
              </w:rPr>
              <w:t>Democracy_Alignment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-0.008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(0.39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0.000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(0.01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Capabilities (Resources)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-98.77</w:t>
            </w:r>
            <w:r w:rsidR="0002303D" w:rsidRPr="009752CB">
              <w:rPr>
                <w:sz w:val="22"/>
              </w:rPr>
              <w:t>*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 w:rsidRPr="009752CB">
              <w:rPr>
                <w:sz w:val="22"/>
              </w:rPr>
              <w:t>(2.24)</w:t>
            </w:r>
          </w:p>
        </w:tc>
      </w:tr>
      <w:tr w:rsidR="0002303D" w:rsidRPr="009752CB" w:rsidTr="00750E3F"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 w:rsidRPr="009752CB">
              <w:rPr>
                <w:sz w:val="22"/>
              </w:rPr>
              <w:t>Constant (Non-Alignment Dummy (t-1))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4.623</w:t>
            </w:r>
            <w:r w:rsidRPr="009752CB">
              <w:rPr>
                <w:sz w:val="22"/>
              </w:rPr>
              <w:t>*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(2.1</w:t>
            </w:r>
            <w:r w:rsidRPr="009752CB">
              <w:rPr>
                <w:sz w:val="22"/>
              </w:rPr>
              <w:t>2)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-1.442*</w:t>
            </w:r>
            <w:r w:rsidRPr="009752CB">
              <w:rPr>
                <w:sz w:val="22"/>
              </w:rPr>
              <w:t>*</w:t>
            </w:r>
          </w:p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(3.78</w:t>
            </w:r>
            <w:r w:rsidRPr="009752CB">
              <w:rPr>
                <w:sz w:val="22"/>
              </w:rPr>
              <w:t>)</w:t>
            </w: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03D" w:rsidRPr="009752CB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Distance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-0.000**</w:t>
            </w:r>
          </w:p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(2.68</w:t>
            </w:r>
            <w:r w:rsidR="0002303D" w:rsidRPr="009752CB">
              <w:rPr>
                <w:sz w:val="22"/>
              </w:rPr>
              <w:t>)</w:t>
            </w:r>
          </w:p>
        </w:tc>
      </w:tr>
      <w:tr w:rsidR="00135803" w:rsidRPr="009752CB" w:rsidTr="00750E3F"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</w:tcPr>
          <w:p w:rsidR="00135803" w:rsidRPr="009752CB" w:rsidRDefault="00135803" w:rsidP="00B178B9">
            <w:pPr>
              <w:contextualSpacing/>
              <w:rPr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135803" w:rsidRDefault="00135803" w:rsidP="00B178B9">
            <w:pPr>
              <w:contextualSpacing/>
              <w:rPr>
                <w:sz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803" w:rsidRDefault="00135803" w:rsidP="00B178B9">
            <w:pPr>
              <w:contextualSpacing/>
              <w:rPr>
                <w:sz w:val="22"/>
              </w:rPr>
            </w:pP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803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Non-Alignment Movement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135803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0.722</w:t>
            </w:r>
          </w:p>
          <w:p w:rsidR="00135803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(1.40)</w:t>
            </w:r>
          </w:p>
        </w:tc>
      </w:tr>
      <w:tr w:rsidR="00135803" w:rsidRPr="009752CB" w:rsidTr="00750E3F"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</w:tcPr>
          <w:p w:rsidR="00135803" w:rsidRPr="009752CB" w:rsidRDefault="00135803" w:rsidP="00B178B9">
            <w:pPr>
              <w:contextualSpacing/>
              <w:rPr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135803" w:rsidRDefault="00135803" w:rsidP="00B178B9">
            <w:pPr>
              <w:contextualSpacing/>
              <w:rPr>
                <w:sz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803" w:rsidRDefault="00135803" w:rsidP="00B178B9">
            <w:pPr>
              <w:contextualSpacing/>
              <w:rPr>
                <w:sz w:val="22"/>
              </w:rPr>
            </w:pP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803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Years (p75)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135803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-0.873**</w:t>
            </w:r>
          </w:p>
          <w:p w:rsidR="00135803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(8.28)</w:t>
            </w:r>
          </w:p>
        </w:tc>
      </w:tr>
      <w:tr w:rsidR="00750E3F" w:rsidRPr="009752CB" w:rsidTr="00750E3F"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E3F" w:rsidRPr="009752CB" w:rsidRDefault="00750E3F" w:rsidP="00B178B9">
            <w:pPr>
              <w:contextualSpacing/>
              <w:rPr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E3F" w:rsidRPr="009752CB" w:rsidRDefault="00750E3F" w:rsidP="00B178B9">
            <w:pPr>
              <w:contextualSpacing/>
              <w:rPr>
                <w:sz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3F" w:rsidRPr="009752CB" w:rsidRDefault="00750E3F" w:rsidP="00B178B9">
            <w:pPr>
              <w:contextualSpacing/>
              <w:rPr>
                <w:sz w:val="22"/>
              </w:rPr>
            </w:pP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0E3F" w:rsidRDefault="00750E3F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Constant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E3F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-2.486**</w:t>
            </w:r>
          </w:p>
          <w:p w:rsidR="00135803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(2.75)</w:t>
            </w:r>
          </w:p>
        </w:tc>
      </w:tr>
      <w:tr w:rsidR="0002303D" w:rsidRPr="009752CB" w:rsidTr="00750E3F">
        <w:trPr>
          <w:trHeight w:val="125"/>
        </w:trPr>
        <w:tc>
          <w:tcPr>
            <w:tcW w:w="1755" w:type="pct"/>
            <w:tcBorders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 w:rsidRPr="009752CB">
              <w:rPr>
                <w:sz w:val="22"/>
              </w:rPr>
              <w:t>N</w:t>
            </w:r>
          </w:p>
        </w:tc>
        <w:tc>
          <w:tcPr>
            <w:tcW w:w="615" w:type="pct"/>
            <w:tcBorders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6,</w:t>
            </w:r>
            <w:r w:rsidRPr="009752CB">
              <w:rPr>
                <w:sz w:val="22"/>
              </w:rPr>
              <w:t>82</w:t>
            </w:r>
            <w:r>
              <w:rPr>
                <w:sz w:val="22"/>
              </w:rPr>
              <w:t>1</w:t>
            </w:r>
          </w:p>
        </w:tc>
        <w:tc>
          <w:tcPr>
            <w:tcW w:w="751" w:type="pct"/>
            <w:tcBorders>
              <w:left w:val="nil"/>
              <w:bottom w:val="nil"/>
              <w:right w:val="single" w:sz="4" w:space="0" w:color="auto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6,982</w:t>
            </w:r>
          </w:p>
        </w:tc>
        <w:tc>
          <w:tcPr>
            <w:tcW w:w="1310" w:type="pct"/>
            <w:tcBorders>
              <w:left w:val="single" w:sz="4" w:space="0" w:color="auto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</w:p>
        </w:tc>
        <w:tc>
          <w:tcPr>
            <w:tcW w:w="569" w:type="pct"/>
            <w:tcBorders>
              <w:left w:val="nil"/>
              <w:bottom w:val="nil"/>
              <w:right w:val="nil"/>
            </w:tcBorders>
          </w:tcPr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1,577</w:t>
            </w:r>
          </w:p>
        </w:tc>
      </w:tr>
      <w:tr w:rsidR="0002303D" w:rsidRPr="009752CB" w:rsidTr="00750E3F"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  <w:vertAlign w:val="superscript"/>
              </w:rPr>
            </w:pPr>
            <w:r w:rsidRPr="009752CB">
              <w:rPr>
                <w:sz w:val="22"/>
              </w:rPr>
              <w:t>Wald χ</w:t>
            </w:r>
            <w:r w:rsidRPr="009752CB">
              <w:rPr>
                <w:sz w:val="22"/>
                <w:vertAlign w:val="superscript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447.23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278.13</w:t>
            </w: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:rsidR="0002303D" w:rsidRPr="009752CB" w:rsidRDefault="00135803" w:rsidP="00B178B9">
            <w:pPr>
              <w:contextualSpacing/>
              <w:rPr>
                <w:sz w:val="22"/>
              </w:rPr>
            </w:pPr>
            <w:r>
              <w:rPr>
                <w:sz w:val="22"/>
              </w:rPr>
              <w:t>328.55</w:t>
            </w:r>
          </w:p>
        </w:tc>
      </w:tr>
      <w:tr w:rsidR="0002303D" w:rsidRPr="009752CB" w:rsidTr="00750E3F"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 w:rsidRPr="009752CB">
              <w:rPr>
                <w:sz w:val="22"/>
              </w:rPr>
              <w:t>P&gt; χ</w:t>
            </w:r>
            <w:r w:rsidRPr="009752CB">
              <w:rPr>
                <w:sz w:val="22"/>
                <w:vertAlign w:val="superscript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 w:rsidRPr="009752CB">
              <w:rPr>
                <w:sz w:val="22"/>
              </w:rPr>
              <w:t>0.0000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 w:rsidRPr="009752CB">
              <w:rPr>
                <w:sz w:val="22"/>
              </w:rPr>
              <w:t>0.0000</w:t>
            </w: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03D" w:rsidRPr="009752CB" w:rsidRDefault="0002303D" w:rsidP="00B178B9">
            <w:pPr>
              <w:contextualSpacing/>
              <w:rPr>
                <w:sz w:val="22"/>
              </w:rPr>
            </w:pPr>
            <w:r w:rsidRPr="009752CB">
              <w:rPr>
                <w:sz w:val="22"/>
              </w:rPr>
              <w:t>0.0000</w:t>
            </w:r>
          </w:p>
        </w:tc>
      </w:tr>
    </w:tbl>
    <w:p w:rsidR="009752CB" w:rsidRPr="009752CB" w:rsidRDefault="009752CB" w:rsidP="009752CB">
      <w:pPr>
        <w:contextualSpacing/>
        <w:rPr>
          <w:sz w:val="22"/>
        </w:rPr>
      </w:pPr>
      <w:r w:rsidRPr="009752CB">
        <w:rPr>
          <w:sz w:val="22"/>
        </w:rPr>
        <w:t xml:space="preserve">Logistic regression with robust standard errors clustered by country, UN resolution and time.  Absolute </w:t>
      </w:r>
      <w:r w:rsidRPr="009752CB">
        <w:rPr>
          <w:i/>
          <w:sz w:val="22"/>
        </w:rPr>
        <w:t>z</w:t>
      </w:r>
      <w:r w:rsidRPr="009752CB">
        <w:rPr>
          <w:sz w:val="22"/>
        </w:rPr>
        <w:t xml:space="preserve"> scores in parentheses.  ** significant at 1% level, * significant at 5% level, † significant at 10% level.  ‡ </w:t>
      </w:r>
    </w:p>
    <w:p w:rsidR="00D13D89" w:rsidRDefault="00D13D89" w:rsidP="00D13D89">
      <w:pPr>
        <w:widowControl/>
        <w:suppressAutoHyphens w:val="0"/>
      </w:pPr>
    </w:p>
    <w:p w:rsidR="00D13D89" w:rsidRDefault="00D13D89" w:rsidP="00D13D89">
      <w:pPr>
        <w:widowControl/>
        <w:suppressAutoHyphens w:val="0"/>
      </w:pPr>
    </w:p>
    <w:p w:rsidR="00D13D89" w:rsidRDefault="00D13D89" w:rsidP="00D13D89">
      <w:pPr>
        <w:widowControl/>
        <w:suppressAutoHyphens w:val="0"/>
      </w:pPr>
    </w:p>
    <w:p w:rsidR="00D13D89" w:rsidRPr="008A2CEC" w:rsidRDefault="00D13D89" w:rsidP="00D13D89">
      <w:pPr>
        <w:widowControl/>
        <w:suppressAutoHyphens w:val="0"/>
        <w:jc w:val="center"/>
      </w:pPr>
      <w:r w:rsidRPr="008A2CEC">
        <w:rPr>
          <w:b/>
        </w:rPr>
        <w:lastRenderedPageBreak/>
        <w:t>Table I.3</w:t>
      </w:r>
      <w:r w:rsidRPr="008A2CEC">
        <w:t>: Robustness Checks (</w:t>
      </w:r>
      <w:r w:rsidR="0022149A" w:rsidRPr="008A2CEC">
        <w:t>No Controls</w:t>
      </w:r>
      <w:r w:rsidR="00B178B9" w:rsidRPr="008A2CEC">
        <w:t>,</w:t>
      </w:r>
      <w:r w:rsidR="0022149A" w:rsidRPr="008A2CEC">
        <w:t xml:space="preserve"> </w:t>
      </w:r>
      <w:r w:rsidRPr="008A2CEC">
        <w:t>Oil, OECD, Taiwan)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1082"/>
        <w:gridCol w:w="1082"/>
        <w:gridCol w:w="1082"/>
        <w:gridCol w:w="1082"/>
        <w:gridCol w:w="1084"/>
        <w:gridCol w:w="1082"/>
      </w:tblGrid>
      <w:tr w:rsidR="008A2CEC" w:rsidRPr="008A2CEC" w:rsidTr="004B336A">
        <w:tc>
          <w:tcPr>
            <w:tcW w:w="1531" w:type="pct"/>
            <w:tcBorders>
              <w:top w:val="nil"/>
              <w:bottom w:val="single" w:sz="4" w:space="0" w:color="auto"/>
            </w:tcBorders>
          </w:tcPr>
          <w:p w:rsidR="004B336A" w:rsidRPr="008A2CEC" w:rsidRDefault="004B336A" w:rsidP="00B178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bottom w:val="single" w:sz="4" w:space="0" w:color="auto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20"/>
                <w:szCs w:val="20"/>
              </w:rPr>
            </w:pPr>
            <w:r w:rsidRPr="008A2CEC">
              <w:rPr>
                <w:sz w:val="20"/>
                <w:szCs w:val="20"/>
              </w:rPr>
              <w:t>I</w:t>
            </w:r>
          </w:p>
        </w:tc>
        <w:tc>
          <w:tcPr>
            <w:tcW w:w="578" w:type="pct"/>
            <w:tcBorders>
              <w:top w:val="nil"/>
              <w:bottom w:val="single" w:sz="4" w:space="0" w:color="auto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20"/>
                <w:szCs w:val="20"/>
              </w:rPr>
            </w:pPr>
            <w:r w:rsidRPr="008A2CEC">
              <w:rPr>
                <w:sz w:val="20"/>
                <w:szCs w:val="20"/>
              </w:rPr>
              <w:t>I</w:t>
            </w:r>
            <w:r w:rsidR="002357D5" w:rsidRPr="008A2CEC">
              <w:rPr>
                <w:sz w:val="20"/>
                <w:szCs w:val="20"/>
              </w:rPr>
              <w:t>I</w:t>
            </w:r>
          </w:p>
        </w:tc>
        <w:tc>
          <w:tcPr>
            <w:tcW w:w="578" w:type="pct"/>
            <w:tcBorders>
              <w:top w:val="nil"/>
              <w:bottom w:val="single" w:sz="4" w:space="0" w:color="auto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20"/>
                <w:szCs w:val="20"/>
              </w:rPr>
            </w:pPr>
            <w:r w:rsidRPr="008A2CEC">
              <w:rPr>
                <w:sz w:val="20"/>
                <w:szCs w:val="20"/>
              </w:rPr>
              <w:t>III</w:t>
            </w:r>
          </w:p>
        </w:tc>
        <w:tc>
          <w:tcPr>
            <w:tcW w:w="578" w:type="pct"/>
            <w:tcBorders>
              <w:top w:val="nil"/>
              <w:bottom w:val="single" w:sz="4" w:space="0" w:color="auto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20"/>
                <w:szCs w:val="20"/>
              </w:rPr>
            </w:pPr>
            <w:r w:rsidRPr="008A2CEC">
              <w:rPr>
                <w:sz w:val="20"/>
                <w:szCs w:val="20"/>
              </w:rPr>
              <w:t>IV</w:t>
            </w:r>
          </w:p>
        </w:tc>
        <w:tc>
          <w:tcPr>
            <w:tcW w:w="579" w:type="pct"/>
            <w:tcBorders>
              <w:top w:val="nil"/>
              <w:bottom w:val="single" w:sz="4" w:space="0" w:color="auto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20"/>
                <w:szCs w:val="20"/>
              </w:rPr>
            </w:pPr>
            <w:r w:rsidRPr="008A2CEC">
              <w:rPr>
                <w:sz w:val="20"/>
                <w:szCs w:val="20"/>
              </w:rPr>
              <w:t>V</w:t>
            </w:r>
          </w:p>
        </w:tc>
        <w:tc>
          <w:tcPr>
            <w:tcW w:w="578" w:type="pct"/>
            <w:tcBorders>
              <w:top w:val="nil"/>
              <w:bottom w:val="single" w:sz="4" w:space="0" w:color="auto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20"/>
                <w:szCs w:val="20"/>
              </w:rPr>
            </w:pPr>
            <w:r w:rsidRPr="008A2CEC">
              <w:rPr>
                <w:sz w:val="20"/>
                <w:szCs w:val="20"/>
              </w:rPr>
              <w:t>VI</w:t>
            </w:r>
          </w:p>
        </w:tc>
      </w:tr>
      <w:tr w:rsidR="008A2CEC" w:rsidRPr="008A2CEC" w:rsidTr="004B336A">
        <w:tc>
          <w:tcPr>
            <w:tcW w:w="1531" w:type="pct"/>
            <w:tcBorders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Imports_Non_Alignment</w:t>
            </w:r>
            <w:proofErr w:type="spellEnd"/>
            <w:r w:rsidRPr="008A2CEC">
              <w:rPr>
                <w:sz w:val="18"/>
                <w:szCs w:val="18"/>
              </w:rPr>
              <w:t xml:space="preserve"> </w:t>
            </w:r>
          </w:p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-0.806**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(2.68)</w:t>
            </w:r>
          </w:p>
        </w:tc>
        <w:tc>
          <w:tcPr>
            <w:tcW w:w="578" w:type="pct"/>
            <w:tcBorders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-0.243**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(3.42)</w:t>
            </w:r>
          </w:p>
        </w:tc>
        <w:tc>
          <w:tcPr>
            <w:tcW w:w="578" w:type="pct"/>
            <w:tcBorders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-0.287**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(3.20)</w:t>
            </w:r>
          </w:p>
        </w:tc>
        <w:tc>
          <w:tcPr>
            <w:tcW w:w="578" w:type="pct"/>
            <w:tcBorders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-0.244**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(3.41)</w:t>
            </w: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-0.222**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(2.73)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Exports_Non_Alignment</w:t>
            </w:r>
            <w:proofErr w:type="spellEnd"/>
            <w:r w:rsidRPr="008A2CEC">
              <w:rPr>
                <w:sz w:val="18"/>
                <w:szCs w:val="18"/>
              </w:rPr>
              <w:t xml:space="preserve"> </w:t>
            </w:r>
          </w:p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0.163**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(3.31)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0.096**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(6.07)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0.119**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(4.31)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0.096**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(5.88)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0.091**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(27.05)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Resource_Imports_Non_Alignment</w:t>
            </w:r>
            <w:proofErr w:type="spellEnd"/>
            <w:r w:rsidRPr="008A2CEC">
              <w:rPr>
                <w:sz w:val="18"/>
                <w:szCs w:val="18"/>
              </w:rPr>
              <w:t xml:space="preserve"> </w:t>
            </w:r>
          </w:p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-2.154*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(2.24)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-1.241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(0.93)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Resources_Exports_Non_Alignment</w:t>
            </w:r>
            <w:proofErr w:type="spellEnd"/>
            <w:r w:rsidRPr="008A2CEC">
              <w:rPr>
                <w:sz w:val="18"/>
                <w:szCs w:val="18"/>
              </w:rPr>
              <w:t xml:space="preserve"> </w:t>
            </w:r>
          </w:p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0.099*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(2.45)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0.078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(1.28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Diplomacy_Non_Alignment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0.206†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(1.95)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0.126**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(11.22)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0.123†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(1.75)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0.122†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(1.83)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0.159**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(5.88)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0.129*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(2.02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Diplomats_Non_Alignment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0.023*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(2.14)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0.031*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(2.52)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0.032*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(2.48)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0.031*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(2.48)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0.030**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(2.61)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0.031*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(2.56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ln(GDP)_</w:t>
            </w:r>
            <w:proofErr w:type="spellStart"/>
            <w:r w:rsidRPr="008A2CEC">
              <w:rPr>
                <w:sz w:val="18"/>
                <w:szCs w:val="18"/>
              </w:rPr>
              <w:t>Non_Alignment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-0.221**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(2.88)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-0.243**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(3.18)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-0.221**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(2.89)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-0.245**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(3.22)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-0.225</w:t>
            </w:r>
            <w:r w:rsidR="004B336A" w:rsidRPr="008A2CEC">
              <w:rPr>
                <w:sz w:val="18"/>
                <w:szCs w:val="18"/>
              </w:rPr>
              <w:t>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</w:t>
            </w:r>
            <w:r w:rsidR="006207AB" w:rsidRPr="008A2CEC">
              <w:rPr>
                <w:sz w:val="18"/>
                <w:szCs w:val="18"/>
              </w:rPr>
              <w:t>95</w:t>
            </w:r>
            <w:r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GDPpc_Non_Alignment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-0.030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(1.39)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-0.056*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(2.23)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-0.030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(1.40)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-0.038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(1.58)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-0.033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(1.54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Democracy_Non_Alignment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-0.084**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(6.07)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-0.090**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(6.41)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-0.083**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(6.19)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-0.082**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(6.05)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-0.081</w:t>
            </w:r>
            <w:r w:rsidR="004B336A" w:rsidRPr="008A2CEC">
              <w:rPr>
                <w:sz w:val="18"/>
                <w:szCs w:val="18"/>
              </w:rPr>
              <w:t>**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(5.86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Regime_Non_Alignment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0.717*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(2.26)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0.715*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(2.35)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0.715*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(2.29)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0.648*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(2.17)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0.707</w:t>
            </w:r>
            <w:r w:rsidR="004B336A" w:rsidRPr="008A2CEC">
              <w:rPr>
                <w:sz w:val="18"/>
                <w:szCs w:val="18"/>
              </w:rPr>
              <w:t>*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(2.23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OECD_Non_Alignment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-1.660*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(2.31)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-1.665*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(2.32)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-1.964*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(2.36)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-1.645</w:t>
            </w:r>
            <w:r w:rsidR="004B336A" w:rsidRPr="008A2CEC">
              <w:rPr>
                <w:sz w:val="18"/>
                <w:szCs w:val="18"/>
              </w:rPr>
              <w:t>*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(2.27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Taiwan_Non_Alignment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0.021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(0.09)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-0.039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(0.18)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-0.016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(0.07)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-0.021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(0.10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Imports_Alignment</w:t>
            </w:r>
            <w:proofErr w:type="spellEnd"/>
            <w:r w:rsidRPr="008A2CEC">
              <w:rPr>
                <w:sz w:val="18"/>
                <w:szCs w:val="18"/>
              </w:rPr>
              <w:t xml:space="preserve"> </w:t>
            </w:r>
          </w:p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0.123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(1.07)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-0.000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(0.05)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-0.002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(0.29)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0.000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(0.08)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-0.015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(0.21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Exports_Alignment</w:t>
            </w:r>
            <w:proofErr w:type="spellEnd"/>
            <w:r w:rsidRPr="008A2CEC">
              <w:rPr>
                <w:sz w:val="18"/>
                <w:szCs w:val="18"/>
              </w:rPr>
              <w:t xml:space="preserve"> </w:t>
            </w:r>
          </w:p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0.000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(0.03)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0.013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(0.22)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0.002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(0.37)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0.010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(0.17)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0.000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(0.04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Resource_Imports_Alignment</w:t>
            </w:r>
            <w:proofErr w:type="spellEnd"/>
            <w:r w:rsidRPr="008A2CEC">
              <w:rPr>
                <w:sz w:val="18"/>
                <w:szCs w:val="18"/>
              </w:rPr>
              <w:t xml:space="preserve"> </w:t>
            </w:r>
          </w:p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0.049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(0.54)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0.663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(0.83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Resource_Exports_Alignment</w:t>
            </w:r>
            <w:proofErr w:type="spellEnd"/>
            <w:r w:rsidRPr="008A2CEC">
              <w:rPr>
                <w:sz w:val="18"/>
                <w:szCs w:val="18"/>
              </w:rPr>
              <w:t xml:space="preserve"> </w:t>
            </w:r>
          </w:p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0.070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(0.53)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0.089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(0.72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Diplomacy_Alignment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0.249*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(2.14)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0.056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(0.33)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0.015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(0.07)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0.010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(0.04)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-0.019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(0.09)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0.002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(0.01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Diplomats_Alignment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0.041*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(2.05)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0.004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(0.50)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0.006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(0.61)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0.006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(0.59)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0.010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(1.16)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0.005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(0.49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ln(GDP)_Alignment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0.271**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(3.45)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0.260**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(3.75)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0.265**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(3.65)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0.243**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(3.48)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0.258</w:t>
            </w:r>
            <w:r w:rsidR="004B336A" w:rsidRPr="008A2CEC">
              <w:rPr>
                <w:sz w:val="18"/>
                <w:szCs w:val="18"/>
              </w:rPr>
              <w:t>**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(3.52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GDPpc_Alignment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0.023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(1.07)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0.024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(1.14)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0.023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(1.09)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0.024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(1.11)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0.022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(1.07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Democracy_Alignment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-0.009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(0.41)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-0.004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(0.19)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-0.006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(0.25)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-0.007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(0.29)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-0.004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(0.18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Regime_Alignment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0.683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(1.19)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0.671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(1.15)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0.671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(1.15)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0.671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(1.14)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0.671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(1.16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OECD_Alignment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-0.579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(0.82)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-0.609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(0.84)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-0.594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(0.85)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-0.566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(0.76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Taiwan_Non_Alignment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-0.475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(0.82)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-0.484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(0.83)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-0.487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(0.85)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-0.486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(0.84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proofErr w:type="spellStart"/>
            <w:r w:rsidRPr="008A2CEC">
              <w:rPr>
                <w:sz w:val="18"/>
                <w:szCs w:val="18"/>
              </w:rPr>
              <w:t>Alignment_Dummy</w:t>
            </w:r>
            <w:proofErr w:type="spellEnd"/>
            <w:r w:rsidRPr="008A2CEC">
              <w:rPr>
                <w:sz w:val="18"/>
                <w:szCs w:val="18"/>
              </w:rPr>
              <w:t xml:space="preserve"> (t-1)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1.698**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(5.81)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-3.937*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(2.35)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-3.661*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(2.47)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-3.769*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(2.47)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-3.320*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(2.36)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-3.617</w:t>
            </w:r>
            <w:r w:rsidR="004B336A" w:rsidRPr="008A2CEC">
              <w:rPr>
                <w:sz w:val="18"/>
                <w:szCs w:val="18"/>
              </w:rPr>
              <w:t>*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(2.3</w:t>
            </w:r>
            <w:r w:rsidR="004B336A" w:rsidRPr="008A2CEC">
              <w:rPr>
                <w:sz w:val="18"/>
                <w:szCs w:val="18"/>
              </w:rPr>
              <w:t>7)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Constant (Non-Alignment Dummy (t-1))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-2.134**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(7.51)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3.156†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(1.95)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3.644*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(2.28)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3.168*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(1.98)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3.693*</w:t>
            </w:r>
          </w:p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(2.32)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3.242</w:t>
            </w:r>
            <w:r w:rsidR="004B336A" w:rsidRPr="008A2CEC">
              <w:rPr>
                <w:sz w:val="18"/>
                <w:szCs w:val="18"/>
              </w:rPr>
              <w:t>*</w:t>
            </w:r>
          </w:p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(2.05</w:t>
            </w:r>
            <w:r w:rsidR="004B336A" w:rsidRPr="008A2CEC">
              <w:rPr>
                <w:sz w:val="18"/>
                <w:szCs w:val="18"/>
              </w:rPr>
              <w:t>)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Fixed Effects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No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No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No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No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No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No</w:t>
            </w:r>
          </w:p>
        </w:tc>
      </w:tr>
      <w:tr w:rsidR="008A2CEC" w:rsidRPr="008A2CEC" w:rsidTr="004B336A">
        <w:trPr>
          <w:trHeight w:val="125"/>
        </w:trPr>
        <w:tc>
          <w:tcPr>
            <w:tcW w:w="1531" w:type="pct"/>
            <w:tcBorders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N</w:t>
            </w:r>
          </w:p>
        </w:tc>
        <w:tc>
          <w:tcPr>
            <w:tcW w:w="578" w:type="pct"/>
            <w:tcBorders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8,464</w:t>
            </w:r>
          </w:p>
        </w:tc>
        <w:tc>
          <w:tcPr>
            <w:tcW w:w="578" w:type="pct"/>
            <w:tcBorders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6,982</w:t>
            </w:r>
          </w:p>
        </w:tc>
        <w:tc>
          <w:tcPr>
            <w:tcW w:w="578" w:type="pct"/>
            <w:tcBorders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6,982</w:t>
            </w:r>
          </w:p>
        </w:tc>
        <w:tc>
          <w:tcPr>
            <w:tcW w:w="578" w:type="pct"/>
            <w:tcBorders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6,982</w:t>
            </w: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7,126</w:t>
            </w:r>
          </w:p>
        </w:tc>
        <w:tc>
          <w:tcPr>
            <w:tcW w:w="578" w:type="pct"/>
            <w:tcBorders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6,982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  <w:vertAlign w:val="superscript"/>
              </w:rPr>
            </w:pPr>
            <w:r w:rsidRPr="008A2CEC">
              <w:rPr>
                <w:sz w:val="18"/>
                <w:szCs w:val="18"/>
              </w:rPr>
              <w:t>Wald χ</w:t>
            </w:r>
            <w:r w:rsidRPr="008A2CE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1266.75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1324.45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782.52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1593.35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693.50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:rsidR="004B336A" w:rsidRPr="008A2CEC" w:rsidRDefault="006207AB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598.24</w:t>
            </w:r>
          </w:p>
        </w:tc>
      </w:tr>
      <w:tr w:rsidR="008A2CEC" w:rsidRPr="008A2CEC" w:rsidTr="004B336A"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36A" w:rsidRPr="008A2CEC" w:rsidRDefault="004B336A" w:rsidP="004B336A">
            <w:pPr>
              <w:contextualSpacing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P&gt; χ</w:t>
            </w:r>
            <w:r w:rsidRPr="008A2CE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0.0000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36A" w:rsidRPr="008A2CEC" w:rsidRDefault="004B336A" w:rsidP="002357D5">
            <w:pPr>
              <w:contextualSpacing/>
              <w:jc w:val="center"/>
              <w:rPr>
                <w:sz w:val="18"/>
                <w:szCs w:val="18"/>
              </w:rPr>
            </w:pPr>
            <w:r w:rsidRPr="008A2CEC">
              <w:rPr>
                <w:sz w:val="18"/>
                <w:szCs w:val="18"/>
              </w:rPr>
              <w:t>0.0000</w:t>
            </w:r>
          </w:p>
        </w:tc>
      </w:tr>
    </w:tbl>
    <w:p w:rsidR="00B178B9" w:rsidRPr="008A2CEC" w:rsidRDefault="00D13D89">
      <w:pPr>
        <w:contextualSpacing/>
        <w:rPr>
          <w:sz w:val="18"/>
          <w:szCs w:val="18"/>
        </w:rPr>
      </w:pPr>
      <w:r w:rsidRPr="008A2CEC">
        <w:rPr>
          <w:sz w:val="18"/>
          <w:szCs w:val="18"/>
        </w:rPr>
        <w:t xml:space="preserve">Logistic regression with robust standard errors clustered by </w:t>
      </w:r>
      <w:r w:rsidR="00B178B9" w:rsidRPr="008A2CEC">
        <w:rPr>
          <w:sz w:val="18"/>
          <w:szCs w:val="18"/>
        </w:rPr>
        <w:t>country, UN resolution and time (except model I where robust standard errors are clustered by time and country).</w:t>
      </w:r>
      <w:r w:rsidRPr="008A2CEC">
        <w:rPr>
          <w:sz w:val="18"/>
          <w:szCs w:val="18"/>
        </w:rPr>
        <w:t xml:space="preserve">  Absolute </w:t>
      </w:r>
      <w:r w:rsidRPr="008A2CEC">
        <w:rPr>
          <w:i/>
          <w:sz w:val="18"/>
          <w:szCs w:val="18"/>
        </w:rPr>
        <w:t>z</w:t>
      </w:r>
      <w:r w:rsidRPr="008A2CEC">
        <w:rPr>
          <w:sz w:val="18"/>
          <w:szCs w:val="18"/>
        </w:rPr>
        <w:t xml:space="preserve"> scores in parentheses.  ** significant at 1% level, * significant at 5% level, † significant at 10% level.  ‡ N is larger in Model II than Model I as some countries had observations for trade in 1999 but not 2000.</w:t>
      </w:r>
      <w:bookmarkStart w:id="0" w:name="_GoBack"/>
      <w:bookmarkEnd w:id="0"/>
    </w:p>
    <w:sectPr w:rsidR="00B178B9" w:rsidRPr="008A2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A2" w:rsidRDefault="008411A2" w:rsidP="00307792">
      <w:r>
        <w:separator/>
      </w:r>
    </w:p>
  </w:endnote>
  <w:endnote w:type="continuationSeparator" w:id="0">
    <w:p w:rsidR="008411A2" w:rsidRDefault="008411A2" w:rsidP="0030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6A" w:rsidRDefault="004B336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A2" w:rsidRDefault="008411A2" w:rsidP="00307792">
      <w:r>
        <w:separator/>
      </w:r>
    </w:p>
  </w:footnote>
  <w:footnote w:type="continuationSeparator" w:id="0">
    <w:p w:rsidR="008411A2" w:rsidRDefault="008411A2" w:rsidP="00307792">
      <w:r>
        <w:continuationSeparator/>
      </w:r>
    </w:p>
  </w:footnote>
  <w:footnote w:id="1">
    <w:p w:rsidR="004B336A" w:rsidRDefault="004B33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Cs w:val="20"/>
        </w:rPr>
        <w:t xml:space="preserve">As suggested in </w:t>
      </w:r>
      <w:proofErr w:type="spellStart"/>
      <w:r>
        <w:rPr>
          <w:szCs w:val="20"/>
        </w:rPr>
        <w:t>Brazys</w:t>
      </w:r>
      <w:proofErr w:type="spellEnd"/>
      <w:r>
        <w:rPr>
          <w:szCs w:val="20"/>
        </w:rPr>
        <w:t xml:space="preserve"> and </w:t>
      </w:r>
      <w:proofErr w:type="spellStart"/>
      <w:r>
        <w:rPr>
          <w:szCs w:val="20"/>
        </w:rPr>
        <w:t>Panke</w:t>
      </w:r>
      <w:proofErr w:type="spellEnd"/>
      <w:r>
        <w:rPr>
          <w:szCs w:val="20"/>
        </w:rPr>
        <w:t xml:space="preserve"> (2015</w:t>
      </w:r>
      <w:r w:rsidRPr="00B85A0E">
        <w:rPr>
          <w:szCs w:val="20"/>
        </w:rPr>
        <w:t xml:space="preserve">) UNGA voting absences can be strategic and, as China was absent for none of the votes in our study, we consider absenteeism by a country to be a state of non-alignment with China.  Additionally, we only consider cases where China itself had a stable preference, i.e. where China’s vote in </w:t>
      </w:r>
      <w:proofErr w:type="spellStart"/>
      <w:r w:rsidRPr="00B85A0E">
        <w:rPr>
          <w:i/>
          <w:szCs w:val="20"/>
        </w:rPr>
        <w:t>t</w:t>
      </w:r>
      <w:r w:rsidRPr="00B85A0E">
        <w:rPr>
          <w:szCs w:val="20"/>
        </w:rPr>
        <w:t xml:space="preserve"> on</w:t>
      </w:r>
      <w:proofErr w:type="spellEnd"/>
      <w:r w:rsidRPr="00B85A0E">
        <w:rPr>
          <w:szCs w:val="20"/>
        </w:rPr>
        <w:t xml:space="preserve"> resolution </w:t>
      </w:r>
      <w:r w:rsidRPr="00B85A0E">
        <w:rPr>
          <w:i/>
          <w:szCs w:val="20"/>
        </w:rPr>
        <w:t xml:space="preserve">r </w:t>
      </w:r>
      <w:r w:rsidRPr="00B85A0E">
        <w:rPr>
          <w:szCs w:val="20"/>
        </w:rPr>
        <w:t xml:space="preserve">was the same as in </w:t>
      </w:r>
      <w:r w:rsidRPr="00B85A0E">
        <w:rPr>
          <w:i/>
          <w:szCs w:val="20"/>
        </w:rPr>
        <w:t>t-1</w:t>
      </w:r>
      <w:r w:rsidRPr="00B85A0E">
        <w:rPr>
          <w:szCs w:val="20"/>
        </w:rPr>
        <w:t>.</w:t>
      </w:r>
    </w:p>
  </w:footnote>
  <w:footnote w:id="2">
    <w:p w:rsidR="004B336A" w:rsidRDefault="004B336A">
      <w:pPr>
        <w:pStyle w:val="FootnoteText"/>
      </w:pPr>
      <w:r>
        <w:rPr>
          <w:rStyle w:val="FootnoteReference"/>
        </w:rPr>
        <w:footnoteRef/>
      </w:r>
      <w:r>
        <w:t xml:space="preserve"> High-level visits coded from </w:t>
      </w:r>
      <w:r w:rsidRPr="003A5CD5">
        <w:t xml:space="preserve">data supplements to the </w:t>
      </w:r>
      <w:r w:rsidRPr="003A5CD5">
        <w:rPr>
          <w:i/>
          <w:iCs/>
        </w:rPr>
        <w:t>Journal of Current Chinese Affairs</w:t>
      </w:r>
    </w:p>
  </w:footnote>
  <w:footnote w:id="3">
    <w:p w:rsidR="004B336A" w:rsidRDefault="004B336A">
      <w:pPr>
        <w:pStyle w:val="FootnoteText"/>
      </w:pPr>
      <w:r>
        <w:rPr>
          <w:rStyle w:val="FootnoteReference"/>
        </w:rPr>
        <w:footnoteRef/>
      </w:r>
      <w:r>
        <w:t xml:space="preserve"> We omit Trade Dependence as it is a linear combination of Export Dependence and Import Dependence.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92"/>
    <w:rsid w:val="0001474A"/>
    <w:rsid w:val="0002303D"/>
    <w:rsid w:val="0012671D"/>
    <w:rsid w:val="00135803"/>
    <w:rsid w:val="00191399"/>
    <w:rsid w:val="001D28E5"/>
    <w:rsid w:val="00217310"/>
    <w:rsid w:val="0022149A"/>
    <w:rsid w:val="002357D5"/>
    <w:rsid w:val="00307792"/>
    <w:rsid w:val="00310732"/>
    <w:rsid w:val="003F5063"/>
    <w:rsid w:val="004B336A"/>
    <w:rsid w:val="005A2202"/>
    <w:rsid w:val="005B5119"/>
    <w:rsid w:val="006207AB"/>
    <w:rsid w:val="0062711F"/>
    <w:rsid w:val="00660D8A"/>
    <w:rsid w:val="00750E3F"/>
    <w:rsid w:val="00771B16"/>
    <w:rsid w:val="007B21F4"/>
    <w:rsid w:val="008411A2"/>
    <w:rsid w:val="008A0E96"/>
    <w:rsid w:val="008A2CEC"/>
    <w:rsid w:val="00944CC7"/>
    <w:rsid w:val="009752CB"/>
    <w:rsid w:val="009770B7"/>
    <w:rsid w:val="00AF4CDA"/>
    <w:rsid w:val="00B178B9"/>
    <w:rsid w:val="00B375BD"/>
    <w:rsid w:val="00B637F6"/>
    <w:rsid w:val="00C34C4B"/>
    <w:rsid w:val="00C532B8"/>
    <w:rsid w:val="00C656E9"/>
    <w:rsid w:val="00D13D89"/>
    <w:rsid w:val="00DC0F47"/>
    <w:rsid w:val="00F13142"/>
    <w:rsid w:val="00F37E15"/>
    <w:rsid w:val="00F8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BF2C"/>
  <w15:docId w15:val="{7B873FDD-9BA3-43F7-9A3B-3AF8C2C9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07792"/>
    <w:pPr>
      <w:widowControl w:val="0"/>
      <w:suppressAutoHyphens/>
    </w:pPr>
    <w:rPr>
      <w:rFonts w:eastAsia="Arial Unicode MS" w:cs="Times New Roman"/>
      <w:kern w:val="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7792"/>
    <w:rPr>
      <w:color w:val="000080"/>
      <w:u w:val="single"/>
    </w:rPr>
  </w:style>
  <w:style w:type="paragraph" w:styleId="Footer">
    <w:name w:val="footer"/>
    <w:basedOn w:val="Normal"/>
    <w:link w:val="FooterChar"/>
    <w:rsid w:val="00307792"/>
    <w:pPr>
      <w:suppressLineNumbers/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rsid w:val="00307792"/>
    <w:rPr>
      <w:rFonts w:eastAsia="Arial Unicode MS" w:cs="Times New Roman"/>
      <w:kern w:val="1"/>
      <w:lang w:eastAsia="hi-IN"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7792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7792"/>
    <w:rPr>
      <w:rFonts w:eastAsia="Arial Unicode MS" w:cs="Mangal"/>
      <w:kern w:val="1"/>
      <w:sz w:val="20"/>
      <w:szCs w:val="18"/>
      <w:lang w:eastAsia="hi-I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30779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7792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792"/>
    <w:rPr>
      <w:rFonts w:eastAsia="Arial Unicode MS" w:cs="Mangal"/>
      <w:kern w:val="1"/>
      <w:sz w:val="20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3077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07792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07792"/>
    <w:rPr>
      <w:rFonts w:eastAsia="Arial Unicode MS" w:cs="Mangal"/>
      <w:kern w:val="1"/>
      <w:szCs w:val="21"/>
      <w:lang w:eastAsia="hi-IN" w:bidi="hi-IN"/>
    </w:rPr>
  </w:style>
  <w:style w:type="table" w:styleId="TableGrid">
    <w:name w:val="Table Grid"/>
    <w:basedOn w:val="TableNormal"/>
    <w:uiPriority w:val="59"/>
    <w:rsid w:val="009752C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worldbank.org/data-catalog/world-development-indicator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ow.la.psu.edu/COW2%20Data/Trade/Trad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w.la.psu.edu/COW2%20Data/Trade/Trade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freedomhouse.org/report-types/freedom-worl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ystemicpeace.org/polity/polity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10</cp:revision>
  <dcterms:created xsi:type="dcterms:W3CDTF">2016-11-25T11:54:00Z</dcterms:created>
  <dcterms:modified xsi:type="dcterms:W3CDTF">2017-01-14T16:16:00Z</dcterms:modified>
</cp:coreProperties>
</file>