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DA7B" w14:textId="377098C9" w:rsidR="0040430B" w:rsidRPr="009D0310" w:rsidRDefault="000175D5" w:rsidP="000175D5">
      <w:pPr>
        <w:jc w:val="center"/>
        <w:rPr>
          <w:rFonts w:ascii="Times New Roman" w:hAnsi="Times New Roman" w:cs="Times New Roman"/>
          <w:b/>
          <w:bCs/>
          <w:lang w:val="en-GB"/>
        </w:rPr>
      </w:pPr>
      <w:r w:rsidRPr="009D0310">
        <w:rPr>
          <w:rFonts w:ascii="Times New Roman" w:hAnsi="Times New Roman" w:cs="Times New Roman"/>
          <w:b/>
          <w:bCs/>
          <w:lang w:val="en-GB"/>
        </w:rPr>
        <w:t xml:space="preserve">Online </w:t>
      </w:r>
      <w:r w:rsidR="00FB000C" w:rsidRPr="009D0310">
        <w:rPr>
          <w:rFonts w:ascii="Times New Roman" w:hAnsi="Times New Roman" w:cs="Times New Roman"/>
          <w:b/>
          <w:bCs/>
          <w:lang w:val="en-GB"/>
        </w:rPr>
        <w:t>Appendix</w:t>
      </w:r>
    </w:p>
    <w:p w14:paraId="032837E2" w14:textId="38F47E31" w:rsidR="000175D5" w:rsidRPr="009D0310" w:rsidRDefault="000175D5" w:rsidP="000175D5">
      <w:pPr>
        <w:jc w:val="center"/>
        <w:rPr>
          <w:rFonts w:ascii="Times New Roman" w:hAnsi="Times New Roman" w:cs="Times New Roman"/>
          <w:b/>
          <w:bCs/>
          <w:lang w:val="en-GB"/>
        </w:rPr>
      </w:pPr>
    </w:p>
    <w:p w14:paraId="0AB7BB60" w14:textId="77777777" w:rsidR="009D0310" w:rsidRDefault="000175D5" w:rsidP="000175D5">
      <w:pPr>
        <w:jc w:val="center"/>
        <w:rPr>
          <w:rFonts w:ascii="Times New Roman" w:hAnsi="Times New Roman" w:cs="Times New Roman"/>
          <w:b/>
          <w:bCs/>
          <w:lang w:val="en-GB"/>
        </w:rPr>
      </w:pPr>
      <w:r w:rsidRPr="009D0310">
        <w:rPr>
          <w:rFonts w:ascii="Times New Roman" w:hAnsi="Times New Roman" w:cs="Times New Roman"/>
          <w:b/>
          <w:bCs/>
          <w:lang w:val="en-GB"/>
        </w:rPr>
        <w:t xml:space="preserve">‘Taking </w:t>
      </w:r>
      <w:r w:rsidR="009A189D" w:rsidRPr="009D0310">
        <w:rPr>
          <w:rFonts w:ascii="Times New Roman" w:hAnsi="Times New Roman" w:cs="Times New Roman"/>
          <w:b/>
          <w:bCs/>
          <w:lang w:val="en-GB"/>
        </w:rPr>
        <w:t>trust online:</w:t>
      </w:r>
      <w:r w:rsidR="00BF2FB4" w:rsidRPr="009D0310">
        <w:rPr>
          <w:rFonts w:ascii="Times New Roman" w:hAnsi="Times New Roman" w:cs="Times New Roman"/>
          <w:b/>
          <w:bCs/>
          <w:lang w:val="en-GB"/>
        </w:rPr>
        <w:t xml:space="preserve"> </w:t>
      </w:r>
    </w:p>
    <w:p w14:paraId="1DA4CF6C" w14:textId="1A74B7B1" w:rsidR="00AD7699" w:rsidRPr="009D0310" w:rsidRDefault="00BF2FB4" w:rsidP="000175D5">
      <w:pPr>
        <w:jc w:val="center"/>
        <w:rPr>
          <w:rFonts w:ascii="Times New Roman" w:hAnsi="Times New Roman" w:cs="Times New Roman"/>
          <w:b/>
          <w:bCs/>
          <w:lang w:val="en-GB"/>
        </w:rPr>
      </w:pPr>
      <w:r w:rsidRPr="009D0310">
        <w:rPr>
          <w:rFonts w:ascii="Times New Roman" w:hAnsi="Times New Roman" w:cs="Times New Roman"/>
          <w:b/>
          <w:bCs/>
          <w:lang w:val="en-GB"/>
        </w:rPr>
        <w:t>D</w:t>
      </w:r>
      <w:r w:rsidR="00AD7699" w:rsidRPr="009D0310">
        <w:rPr>
          <w:rFonts w:ascii="Times New Roman" w:hAnsi="Times New Roman" w:cs="Times New Roman"/>
          <w:b/>
          <w:bCs/>
          <w:lang w:val="en-GB"/>
        </w:rPr>
        <w:t xml:space="preserve">igitalisation and the practice of information sharing in </w:t>
      </w:r>
      <w:r w:rsidRPr="009D0310">
        <w:rPr>
          <w:rFonts w:ascii="Times New Roman" w:hAnsi="Times New Roman" w:cs="Times New Roman"/>
          <w:b/>
          <w:bCs/>
          <w:lang w:val="en-GB"/>
        </w:rPr>
        <w:t>diplomatic</w:t>
      </w:r>
      <w:r w:rsidR="00AD7699" w:rsidRPr="009D0310">
        <w:rPr>
          <w:rFonts w:ascii="Times New Roman" w:hAnsi="Times New Roman" w:cs="Times New Roman"/>
          <w:b/>
          <w:bCs/>
          <w:lang w:val="en-GB"/>
        </w:rPr>
        <w:t xml:space="preserve"> negotiations’</w:t>
      </w:r>
    </w:p>
    <w:p w14:paraId="286E9AC7" w14:textId="77777777" w:rsidR="00AD7699" w:rsidRPr="009D0310" w:rsidRDefault="00AD7699" w:rsidP="000175D5">
      <w:pPr>
        <w:jc w:val="center"/>
        <w:rPr>
          <w:rFonts w:ascii="Times New Roman" w:hAnsi="Times New Roman" w:cs="Times New Roman"/>
          <w:b/>
          <w:bCs/>
          <w:lang w:val="en-GB"/>
        </w:rPr>
      </w:pPr>
    </w:p>
    <w:p w14:paraId="0ECB8FD2" w14:textId="77777777" w:rsidR="000175D5" w:rsidRPr="009D0310" w:rsidRDefault="000175D5" w:rsidP="00C747BE">
      <w:pPr>
        <w:jc w:val="center"/>
        <w:rPr>
          <w:rFonts w:ascii="Times New Roman" w:hAnsi="Times New Roman" w:cs="Times New Roman"/>
        </w:rPr>
      </w:pPr>
    </w:p>
    <w:p w14:paraId="258C7868" w14:textId="315E428F" w:rsidR="001A725F" w:rsidRPr="009D0310" w:rsidRDefault="005748EE" w:rsidP="009A189D">
      <w:pPr>
        <w:spacing w:line="480" w:lineRule="auto"/>
        <w:jc w:val="both"/>
        <w:rPr>
          <w:rFonts w:ascii="Times New Roman" w:hAnsi="Times New Roman" w:cs="Times New Roman"/>
          <w:lang w:val="en-GB"/>
        </w:rPr>
      </w:pPr>
      <w:r w:rsidRPr="009D0310">
        <w:rPr>
          <w:rFonts w:ascii="Times New Roman" w:hAnsi="Times New Roman" w:cs="Times New Roman"/>
          <w:lang w:val="en-GB"/>
        </w:rPr>
        <w:t>This document</w:t>
      </w:r>
      <w:r w:rsidR="00F24CDA" w:rsidRPr="009D0310">
        <w:rPr>
          <w:rFonts w:ascii="Times New Roman" w:hAnsi="Times New Roman" w:cs="Times New Roman"/>
          <w:lang w:val="en-GB"/>
        </w:rPr>
        <w:t xml:space="preserve"> serves </w:t>
      </w:r>
      <w:r w:rsidR="00231B0D" w:rsidRPr="009D0310">
        <w:rPr>
          <w:rFonts w:ascii="Times New Roman" w:hAnsi="Times New Roman" w:cs="Times New Roman"/>
          <w:lang w:val="en-GB"/>
        </w:rPr>
        <w:t xml:space="preserve">as the </w:t>
      </w:r>
      <w:r w:rsidR="009A189D" w:rsidRPr="009D0310">
        <w:rPr>
          <w:rFonts w:ascii="Times New Roman" w:hAnsi="Times New Roman" w:cs="Times New Roman"/>
          <w:lang w:val="en-GB"/>
        </w:rPr>
        <w:t xml:space="preserve">online </w:t>
      </w:r>
      <w:r w:rsidR="00231B0D" w:rsidRPr="009D0310">
        <w:rPr>
          <w:rFonts w:ascii="Times New Roman" w:hAnsi="Times New Roman" w:cs="Times New Roman"/>
          <w:lang w:val="en-GB"/>
        </w:rPr>
        <w:t>appendix to the manuscript ‘</w:t>
      </w:r>
      <w:r w:rsidR="009A189D" w:rsidRPr="009D0310">
        <w:rPr>
          <w:rFonts w:ascii="Times New Roman" w:hAnsi="Times New Roman" w:cs="Times New Roman"/>
          <w:lang w:val="en-GB"/>
        </w:rPr>
        <w:t>Taking trust online:</w:t>
      </w:r>
      <w:r w:rsidR="008032A3" w:rsidRPr="009D0310">
        <w:rPr>
          <w:rFonts w:ascii="Times New Roman" w:hAnsi="Times New Roman" w:cs="Times New Roman"/>
          <w:lang w:val="en-GB"/>
        </w:rPr>
        <w:t xml:space="preserve"> </w:t>
      </w:r>
      <w:r w:rsidR="00BF2FB4" w:rsidRPr="009D0310">
        <w:rPr>
          <w:rFonts w:ascii="Times New Roman" w:hAnsi="Times New Roman" w:cs="Times New Roman"/>
          <w:lang w:val="en-GB"/>
        </w:rPr>
        <w:t>D</w:t>
      </w:r>
      <w:r w:rsidR="008032A3" w:rsidRPr="009D0310">
        <w:rPr>
          <w:rFonts w:ascii="Times New Roman" w:hAnsi="Times New Roman" w:cs="Times New Roman"/>
          <w:lang w:val="en-GB"/>
        </w:rPr>
        <w:t xml:space="preserve">igitalisation and the practice of information sharing in </w:t>
      </w:r>
      <w:r w:rsidR="00BF2FB4" w:rsidRPr="009D0310">
        <w:rPr>
          <w:rFonts w:ascii="Times New Roman" w:hAnsi="Times New Roman" w:cs="Times New Roman"/>
          <w:lang w:val="en-GB"/>
        </w:rPr>
        <w:t xml:space="preserve">diplomatic </w:t>
      </w:r>
      <w:proofErr w:type="gramStart"/>
      <w:r w:rsidR="00FC23EC" w:rsidRPr="009D0310">
        <w:rPr>
          <w:rFonts w:ascii="Times New Roman" w:hAnsi="Times New Roman" w:cs="Times New Roman"/>
          <w:lang w:val="en-GB"/>
        </w:rPr>
        <w:t>negotiations’</w:t>
      </w:r>
      <w:proofErr w:type="gramEnd"/>
      <w:r w:rsidR="00231B0D" w:rsidRPr="009D0310">
        <w:rPr>
          <w:rFonts w:ascii="Times New Roman" w:hAnsi="Times New Roman" w:cs="Times New Roman"/>
          <w:lang w:val="en-GB"/>
        </w:rPr>
        <w:t xml:space="preserve">. It </w:t>
      </w:r>
      <w:r w:rsidR="008032A3" w:rsidRPr="009D0310">
        <w:rPr>
          <w:rFonts w:ascii="Times New Roman" w:hAnsi="Times New Roman" w:cs="Times New Roman"/>
          <w:lang w:val="en-GB"/>
        </w:rPr>
        <w:t>contains</w:t>
      </w:r>
      <w:r w:rsidR="00636DEA" w:rsidRPr="009D0310">
        <w:rPr>
          <w:rFonts w:ascii="Times New Roman" w:hAnsi="Times New Roman" w:cs="Times New Roman"/>
          <w:lang w:val="en-GB"/>
        </w:rPr>
        <w:t xml:space="preserve"> </w:t>
      </w:r>
      <w:r w:rsidR="008032A3" w:rsidRPr="009D0310">
        <w:rPr>
          <w:rFonts w:ascii="Times New Roman" w:hAnsi="Times New Roman" w:cs="Times New Roman"/>
          <w:lang w:val="en-GB"/>
        </w:rPr>
        <w:t xml:space="preserve">three </w:t>
      </w:r>
      <w:r w:rsidR="00636DEA" w:rsidRPr="009D0310">
        <w:rPr>
          <w:rFonts w:ascii="Times New Roman" w:hAnsi="Times New Roman" w:cs="Times New Roman"/>
          <w:lang w:val="en-GB"/>
        </w:rPr>
        <w:t xml:space="preserve">sections that </w:t>
      </w:r>
      <w:r w:rsidR="008032A3" w:rsidRPr="009D0310">
        <w:rPr>
          <w:rFonts w:ascii="Times New Roman" w:hAnsi="Times New Roman" w:cs="Times New Roman"/>
          <w:lang w:val="en-GB"/>
        </w:rPr>
        <w:t>detail the</w:t>
      </w:r>
      <w:r w:rsidR="00C302FC" w:rsidRPr="009D0310">
        <w:rPr>
          <w:rFonts w:ascii="Times New Roman" w:hAnsi="Times New Roman" w:cs="Times New Roman"/>
          <w:lang w:val="en-GB"/>
        </w:rPr>
        <w:t xml:space="preserve"> </w:t>
      </w:r>
      <w:r w:rsidR="005747D8" w:rsidRPr="009D0310">
        <w:rPr>
          <w:rFonts w:ascii="Times New Roman" w:hAnsi="Times New Roman" w:cs="Times New Roman"/>
          <w:lang w:val="en-GB"/>
        </w:rPr>
        <w:t>practical a</w:t>
      </w:r>
      <w:r w:rsidR="00C302FC" w:rsidRPr="009D0310">
        <w:rPr>
          <w:rFonts w:ascii="Times New Roman" w:hAnsi="Times New Roman" w:cs="Times New Roman"/>
          <w:lang w:val="en-GB"/>
        </w:rPr>
        <w:t xml:space="preserve">s well as </w:t>
      </w:r>
      <w:r w:rsidR="005747D8" w:rsidRPr="009D0310">
        <w:rPr>
          <w:rFonts w:ascii="Times New Roman" w:hAnsi="Times New Roman" w:cs="Times New Roman"/>
          <w:lang w:val="en-GB"/>
        </w:rPr>
        <w:t xml:space="preserve">ethical dimensions of our research </w:t>
      </w:r>
      <w:r w:rsidR="002F15B1" w:rsidRPr="009D0310">
        <w:rPr>
          <w:rFonts w:ascii="Times New Roman" w:hAnsi="Times New Roman" w:cs="Times New Roman"/>
          <w:lang w:val="en-GB"/>
        </w:rPr>
        <w:t>beyond the scope of the original article.</w:t>
      </w:r>
      <w:r w:rsidR="00805A5B" w:rsidRPr="009D0310">
        <w:rPr>
          <w:rFonts w:ascii="Times New Roman" w:hAnsi="Times New Roman" w:cs="Times New Roman"/>
          <w:lang w:val="en-GB"/>
        </w:rPr>
        <w:t xml:space="preserve"> </w:t>
      </w:r>
    </w:p>
    <w:p w14:paraId="35C4608E" w14:textId="77777777" w:rsidR="00CF2469" w:rsidRPr="009D0310" w:rsidRDefault="00CF2469" w:rsidP="009A189D">
      <w:pPr>
        <w:spacing w:line="480" w:lineRule="auto"/>
        <w:jc w:val="both"/>
        <w:rPr>
          <w:rFonts w:ascii="Times New Roman" w:hAnsi="Times New Roman" w:cs="Times New Roman"/>
          <w:lang w:val="en-GB"/>
        </w:rPr>
      </w:pPr>
    </w:p>
    <w:p w14:paraId="44BC52F5" w14:textId="089E237E" w:rsidR="00CF2469" w:rsidRPr="009D0310" w:rsidRDefault="00CF2469" w:rsidP="009A189D">
      <w:pPr>
        <w:spacing w:line="480" w:lineRule="auto"/>
        <w:jc w:val="both"/>
        <w:rPr>
          <w:rFonts w:ascii="Times New Roman" w:hAnsi="Times New Roman" w:cs="Times New Roman"/>
          <w:lang w:val="en-GB"/>
        </w:rPr>
      </w:pPr>
      <w:r w:rsidRPr="009D0310">
        <w:rPr>
          <w:rFonts w:ascii="Times New Roman" w:hAnsi="Times New Roman" w:cs="Times New Roman"/>
          <w:lang w:val="en-GB"/>
        </w:rPr>
        <w:t>Contents</w:t>
      </w:r>
    </w:p>
    <w:p w14:paraId="6CA901EC" w14:textId="5C9848A2" w:rsidR="009D0310" w:rsidRPr="009D0310" w:rsidRDefault="009D0310">
      <w:pPr>
        <w:pStyle w:val="TOC1"/>
        <w:rPr>
          <w:rFonts w:ascii="Times New Roman" w:eastAsiaTheme="minorEastAsia" w:hAnsi="Times New Roman" w:cs="Times New Roman"/>
          <w:noProof/>
          <w:lang w:eastAsia="en-GB"/>
        </w:rPr>
      </w:pPr>
      <w:r w:rsidRPr="009D0310">
        <w:rPr>
          <w:rFonts w:ascii="Times New Roman" w:hAnsi="Times New Roman" w:cs="Times New Roman"/>
          <w:lang w:val="en-GB"/>
        </w:rPr>
        <w:fldChar w:fldCharType="begin"/>
      </w:r>
      <w:r w:rsidRPr="009D0310">
        <w:rPr>
          <w:rFonts w:ascii="Times New Roman" w:hAnsi="Times New Roman" w:cs="Times New Roman"/>
          <w:lang w:val="en-GB"/>
        </w:rPr>
        <w:instrText xml:space="preserve"> TOC \o "1-3" \h \z \u </w:instrText>
      </w:r>
      <w:r w:rsidRPr="009D0310">
        <w:rPr>
          <w:rFonts w:ascii="Times New Roman" w:hAnsi="Times New Roman" w:cs="Times New Roman"/>
          <w:lang w:val="en-GB"/>
        </w:rPr>
        <w:fldChar w:fldCharType="separate"/>
      </w:r>
      <w:hyperlink w:anchor="_Toc109808466" w:history="1">
        <w:r w:rsidRPr="009D0310">
          <w:rPr>
            <w:rStyle w:val="Hyperlink"/>
            <w:rFonts w:ascii="Times New Roman" w:hAnsi="Times New Roman" w:cs="Times New Roman"/>
            <w:noProof/>
            <w:lang w:val="en-GB"/>
          </w:rPr>
          <w:t>Interviewees and questionnaires</w:t>
        </w:r>
        <w:r w:rsidRPr="009D0310">
          <w:rPr>
            <w:rFonts w:ascii="Times New Roman" w:hAnsi="Times New Roman" w:cs="Times New Roman"/>
            <w:noProof/>
            <w:webHidden/>
          </w:rPr>
          <w:tab/>
        </w:r>
        <w:r w:rsidRPr="009D0310">
          <w:rPr>
            <w:rFonts w:ascii="Times New Roman" w:hAnsi="Times New Roman" w:cs="Times New Roman"/>
            <w:noProof/>
            <w:webHidden/>
          </w:rPr>
          <w:fldChar w:fldCharType="begin"/>
        </w:r>
        <w:r w:rsidRPr="009D0310">
          <w:rPr>
            <w:rFonts w:ascii="Times New Roman" w:hAnsi="Times New Roman" w:cs="Times New Roman"/>
            <w:noProof/>
            <w:webHidden/>
          </w:rPr>
          <w:instrText xml:space="preserve"> PAGEREF _Toc109808466 \h </w:instrText>
        </w:r>
        <w:r w:rsidRPr="009D0310">
          <w:rPr>
            <w:rFonts w:ascii="Times New Roman" w:hAnsi="Times New Roman" w:cs="Times New Roman"/>
            <w:noProof/>
            <w:webHidden/>
          </w:rPr>
        </w:r>
        <w:r w:rsidRPr="009D0310">
          <w:rPr>
            <w:rFonts w:ascii="Times New Roman" w:hAnsi="Times New Roman" w:cs="Times New Roman"/>
            <w:noProof/>
            <w:webHidden/>
          </w:rPr>
          <w:fldChar w:fldCharType="separate"/>
        </w:r>
        <w:r w:rsidRPr="009D0310">
          <w:rPr>
            <w:rFonts w:ascii="Times New Roman" w:hAnsi="Times New Roman" w:cs="Times New Roman"/>
            <w:noProof/>
            <w:webHidden/>
          </w:rPr>
          <w:t>1</w:t>
        </w:r>
        <w:r w:rsidRPr="009D0310">
          <w:rPr>
            <w:rFonts w:ascii="Times New Roman" w:hAnsi="Times New Roman" w:cs="Times New Roman"/>
            <w:noProof/>
            <w:webHidden/>
          </w:rPr>
          <w:fldChar w:fldCharType="end"/>
        </w:r>
      </w:hyperlink>
    </w:p>
    <w:p w14:paraId="2ABBAA3B" w14:textId="3EDA9EA0" w:rsidR="009D0310" w:rsidRPr="009D0310" w:rsidRDefault="00000000">
      <w:pPr>
        <w:pStyle w:val="TOC1"/>
        <w:rPr>
          <w:rFonts w:ascii="Times New Roman" w:eastAsiaTheme="minorEastAsia" w:hAnsi="Times New Roman" w:cs="Times New Roman"/>
          <w:noProof/>
          <w:lang w:eastAsia="en-GB"/>
        </w:rPr>
      </w:pPr>
      <w:hyperlink w:anchor="_Toc109808467" w:history="1">
        <w:r w:rsidR="009D0310" w:rsidRPr="009D0310">
          <w:rPr>
            <w:rStyle w:val="Hyperlink"/>
            <w:rFonts w:ascii="Times New Roman" w:hAnsi="Times New Roman" w:cs="Times New Roman"/>
            <w:noProof/>
            <w:lang w:val="en-GB"/>
          </w:rPr>
          <w:t>Research ethics</w:t>
        </w:r>
        <w:r w:rsidR="009D0310" w:rsidRPr="009D0310">
          <w:rPr>
            <w:rFonts w:ascii="Times New Roman" w:hAnsi="Times New Roman" w:cs="Times New Roman"/>
            <w:noProof/>
            <w:webHidden/>
          </w:rPr>
          <w:tab/>
        </w:r>
        <w:r w:rsidR="009D0310" w:rsidRPr="009D0310">
          <w:rPr>
            <w:rFonts w:ascii="Times New Roman" w:hAnsi="Times New Roman" w:cs="Times New Roman"/>
            <w:noProof/>
            <w:webHidden/>
          </w:rPr>
          <w:fldChar w:fldCharType="begin"/>
        </w:r>
        <w:r w:rsidR="009D0310" w:rsidRPr="009D0310">
          <w:rPr>
            <w:rFonts w:ascii="Times New Roman" w:hAnsi="Times New Roman" w:cs="Times New Roman"/>
            <w:noProof/>
            <w:webHidden/>
          </w:rPr>
          <w:instrText xml:space="preserve"> PAGEREF _Toc109808467 \h </w:instrText>
        </w:r>
        <w:r w:rsidR="009D0310" w:rsidRPr="009D0310">
          <w:rPr>
            <w:rFonts w:ascii="Times New Roman" w:hAnsi="Times New Roman" w:cs="Times New Roman"/>
            <w:noProof/>
            <w:webHidden/>
          </w:rPr>
        </w:r>
        <w:r w:rsidR="009D0310" w:rsidRPr="009D0310">
          <w:rPr>
            <w:rFonts w:ascii="Times New Roman" w:hAnsi="Times New Roman" w:cs="Times New Roman"/>
            <w:noProof/>
            <w:webHidden/>
          </w:rPr>
          <w:fldChar w:fldCharType="separate"/>
        </w:r>
        <w:r w:rsidR="009D0310" w:rsidRPr="009D0310">
          <w:rPr>
            <w:rFonts w:ascii="Times New Roman" w:hAnsi="Times New Roman" w:cs="Times New Roman"/>
            <w:noProof/>
            <w:webHidden/>
          </w:rPr>
          <w:t>4</w:t>
        </w:r>
        <w:r w:rsidR="009D0310" w:rsidRPr="009D0310">
          <w:rPr>
            <w:rFonts w:ascii="Times New Roman" w:hAnsi="Times New Roman" w:cs="Times New Roman"/>
            <w:noProof/>
            <w:webHidden/>
          </w:rPr>
          <w:fldChar w:fldCharType="end"/>
        </w:r>
      </w:hyperlink>
    </w:p>
    <w:p w14:paraId="7C7E57B2" w14:textId="7EEB0D93" w:rsidR="009D0310" w:rsidRPr="009D0310" w:rsidRDefault="00000000">
      <w:pPr>
        <w:pStyle w:val="TOC1"/>
        <w:rPr>
          <w:rFonts w:ascii="Times New Roman" w:eastAsiaTheme="minorEastAsia" w:hAnsi="Times New Roman" w:cs="Times New Roman"/>
          <w:noProof/>
          <w:lang w:eastAsia="en-GB"/>
        </w:rPr>
      </w:pPr>
      <w:hyperlink w:anchor="_Toc109808468" w:history="1">
        <w:r w:rsidR="009D0310" w:rsidRPr="009D0310">
          <w:rPr>
            <w:rStyle w:val="Hyperlink"/>
            <w:rFonts w:ascii="Times New Roman" w:hAnsi="Times New Roman" w:cs="Times New Roman"/>
            <w:noProof/>
            <w:lang w:val="en-GB"/>
          </w:rPr>
          <w:t>The impact of Covid-19</w:t>
        </w:r>
        <w:r w:rsidR="009D0310" w:rsidRPr="009D0310">
          <w:rPr>
            <w:rFonts w:ascii="Times New Roman" w:hAnsi="Times New Roman" w:cs="Times New Roman"/>
            <w:noProof/>
            <w:webHidden/>
          </w:rPr>
          <w:tab/>
        </w:r>
        <w:r w:rsidR="009D0310" w:rsidRPr="009D0310">
          <w:rPr>
            <w:rFonts w:ascii="Times New Roman" w:hAnsi="Times New Roman" w:cs="Times New Roman"/>
            <w:noProof/>
            <w:webHidden/>
          </w:rPr>
          <w:fldChar w:fldCharType="begin"/>
        </w:r>
        <w:r w:rsidR="009D0310" w:rsidRPr="009D0310">
          <w:rPr>
            <w:rFonts w:ascii="Times New Roman" w:hAnsi="Times New Roman" w:cs="Times New Roman"/>
            <w:noProof/>
            <w:webHidden/>
          </w:rPr>
          <w:instrText xml:space="preserve"> PAGEREF _Toc109808468 \h </w:instrText>
        </w:r>
        <w:r w:rsidR="009D0310" w:rsidRPr="009D0310">
          <w:rPr>
            <w:rFonts w:ascii="Times New Roman" w:hAnsi="Times New Roman" w:cs="Times New Roman"/>
            <w:noProof/>
            <w:webHidden/>
          </w:rPr>
        </w:r>
        <w:r w:rsidR="009D0310" w:rsidRPr="009D0310">
          <w:rPr>
            <w:rFonts w:ascii="Times New Roman" w:hAnsi="Times New Roman" w:cs="Times New Roman"/>
            <w:noProof/>
            <w:webHidden/>
          </w:rPr>
          <w:fldChar w:fldCharType="separate"/>
        </w:r>
        <w:r w:rsidR="009D0310" w:rsidRPr="009D0310">
          <w:rPr>
            <w:rFonts w:ascii="Times New Roman" w:hAnsi="Times New Roman" w:cs="Times New Roman"/>
            <w:noProof/>
            <w:webHidden/>
          </w:rPr>
          <w:t>5</w:t>
        </w:r>
        <w:r w:rsidR="009D0310" w:rsidRPr="009D0310">
          <w:rPr>
            <w:rFonts w:ascii="Times New Roman" w:hAnsi="Times New Roman" w:cs="Times New Roman"/>
            <w:noProof/>
            <w:webHidden/>
          </w:rPr>
          <w:fldChar w:fldCharType="end"/>
        </w:r>
      </w:hyperlink>
    </w:p>
    <w:p w14:paraId="5C1A9C20" w14:textId="15F745B2" w:rsidR="007C1E72" w:rsidRPr="009D0310" w:rsidRDefault="009D0310" w:rsidP="00FB000C">
      <w:pPr>
        <w:spacing w:line="480" w:lineRule="auto"/>
        <w:jc w:val="both"/>
        <w:rPr>
          <w:rFonts w:ascii="Times New Roman" w:hAnsi="Times New Roman" w:cs="Times New Roman"/>
          <w:lang w:val="en-GB"/>
        </w:rPr>
      </w:pPr>
      <w:r w:rsidRPr="009D0310">
        <w:rPr>
          <w:rFonts w:ascii="Times New Roman" w:hAnsi="Times New Roman" w:cs="Times New Roman"/>
          <w:lang w:val="en-GB"/>
        </w:rPr>
        <w:fldChar w:fldCharType="end"/>
      </w:r>
    </w:p>
    <w:p w14:paraId="54039F72" w14:textId="3575BC4B" w:rsidR="00D7029A" w:rsidRPr="009D0310" w:rsidRDefault="00BF2FB4" w:rsidP="00D7029A">
      <w:pPr>
        <w:pStyle w:val="Heading1"/>
        <w:rPr>
          <w:rFonts w:cs="Times New Roman"/>
          <w:lang w:val="en-GB"/>
        </w:rPr>
      </w:pPr>
      <w:bookmarkStart w:id="0" w:name="_Toc109808466"/>
      <w:r w:rsidRPr="009D0310">
        <w:rPr>
          <w:rFonts w:cs="Times New Roman"/>
          <w:lang w:val="en-GB"/>
        </w:rPr>
        <w:t xml:space="preserve">Interviewees and </w:t>
      </w:r>
      <w:r w:rsidR="00FC23EC" w:rsidRPr="009D0310">
        <w:rPr>
          <w:rFonts w:cs="Times New Roman"/>
          <w:lang w:val="en-GB"/>
        </w:rPr>
        <w:t>questionnaires</w:t>
      </w:r>
      <w:bookmarkEnd w:id="0"/>
    </w:p>
    <w:p w14:paraId="5B79CAD8" w14:textId="32ADB9CF" w:rsidR="00D7029A" w:rsidRPr="009D0310" w:rsidRDefault="00D7029A" w:rsidP="00D7029A">
      <w:pPr>
        <w:rPr>
          <w:rFonts w:ascii="Times New Roman" w:hAnsi="Times New Roman" w:cs="Times New Roman"/>
          <w:lang w:val="en-GB"/>
        </w:rPr>
      </w:pPr>
    </w:p>
    <w:p w14:paraId="3CC735F4" w14:textId="6AAD6FFD" w:rsidR="007A5622" w:rsidRPr="009D0310" w:rsidRDefault="0072436E" w:rsidP="00251F07">
      <w:pPr>
        <w:spacing w:line="480" w:lineRule="auto"/>
        <w:jc w:val="both"/>
        <w:rPr>
          <w:rFonts w:ascii="Times New Roman" w:hAnsi="Times New Roman" w:cs="Times New Roman"/>
          <w:lang w:val="en-GB"/>
        </w:rPr>
      </w:pPr>
      <w:r w:rsidRPr="009D0310">
        <w:rPr>
          <w:rFonts w:ascii="Times New Roman" w:hAnsi="Times New Roman" w:cs="Times New Roman"/>
          <w:lang w:val="en-GB"/>
        </w:rPr>
        <w:t xml:space="preserve">Table 1.1. provides an (anonymized) overview of </w:t>
      </w:r>
      <w:r w:rsidR="00623F64" w:rsidRPr="009D0310">
        <w:rPr>
          <w:rFonts w:ascii="Times New Roman" w:hAnsi="Times New Roman" w:cs="Times New Roman"/>
          <w:lang w:val="en-GB"/>
        </w:rPr>
        <w:t>the interviews cited in the manuscript</w:t>
      </w:r>
      <w:r w:rsidR="008032A3" w:rsidRPr="009D0310">
        <w:rPr>
          <w:rFonts w:ascii="Times New Roman" w:hAnsi="Times New Roman" w:cs="Times New Roman"/>
          <w:lang w:val="en-GB"/>
        </w:rPr>
        <w:t xml:space="preserve">. </w:t>
      </w:r>
      <w:r w:rsidR="00686F41" w:rsidRPr="009D0310">
        <w:rPr>
          <w:rFonts w:ascii="Times New Roman" w:hAnsi="Times New Roman" w:cs="Times New Roman"/>
          <w:lang w:val="en-GB"/>
        </w:rPr>
        <w:t>Table 1.2. provides a</w:t>
      </w:r>
      <w:r w:rsidR="00A36D6B" w:rsidRPr="009D0310">
        <w:rPr>
          <w:rFonts w:ascii="Times New Roman" w:hAnsi="Times New Roman" w:cs="Times New Roman"/>
          <w:lang w:val="en-GB"/>
        </w:rPr>
        <w:t>n</w:t>
      </w:r>
      <w:r w:rsidR="00127FB0" w:rsidRPr="009D0310">
        <w:rPr>
          <w:rFonts w:ascii="Times New Roman" w:hAnsi="Times New Roman" w:cs="Times New Roman"/>
          <w:lang w:val="en-GB"/>
        </w:rPr>
        <w:t xml:space="preserve"> indicative </w:t>
      </w:r>
      <w:r w:rsidR="00686F41" w:rsidRPr="009D0310">
        <w:rPr>
          <w:rFonts w:ascii="Times New Roman" w:hAnsi="Times New Roman" w:cs="Times New Roman"/>
          <w:lang w:val="en-GB"/>
        </w:rPr>
        <w:t xml:space="preserve">overview of </w:t>
      </w:r>
      <w:r w:rsidR="00953A56" w:rsidRPr="009D0310">
        <w:rPr>
          <w:rFonts w:ascii="Times New Roman" w:hAnsi="Times New Roman" w:cs="Times New Roman"/>
          <w:lang w:val="en-GB"/>
        </w:rPr>
        <w:t>our interview guide</w:t>
      </w:r>
      <w:r w:rsidR="00127FB0" w:rsidRPr="009D0310">
        <w:rPr>
          <w:rFonts w:ascii="Times New Roman" w:hAnsi="Times New Roman" w:cs="Times New Roman"/>
          <w:lang w:val="en-GB"/>
        </w:rPr>
        <w:t>.</w:t>
      </w:r>
      <w:r w:rsidR="00953A56" w:rsidRPr="009D0310">
        <w:rPr>
          <w:rFonts w:ascii="Times New Roman" w:hAnsi="Times New Roman" w:cs="Times New Roman"/>
          <w:lang w:val="en-GB"/>
        </w:rPr>
        <w:t xml:space="preserve"> </w:t>
      </w:r>
      <w:r w:rsidR="00D36A87" w:rsidRPr="009D0310">
        <w:rPr>
          <w:rFonts w:ascii="Times New Roman" w:hAnsi="Times New Roman" w:cs="Times New Roman"/>
          <w:lang w:val="en-GB"/>
        </w:rPr>
        <w:t>We</w:t>
      </w:r>
      <w:r w:rsidR="00953A56" w:rsidRPr="009D0310">
        <w:rPr>
          <w:rFonts w:ascii="Times New Roman" w:hAnsi="Times New Roman" w:cs="Times New Roman"/>
          <w:lang w:val="en-GB"/>
        </w:rPr>
        <w:t xml:space="preserve"> </w:t>
      </w:r>
      <w:r w:rsidR="00D36A87" w:rsidRPr="009D0310">
        <w:rPr>
          <w:rFonts w:ascii="Times New Roman" w:hAnsi="Times New Roman" w:cs="Times New Roman"/>
          <w:lang w:val="en-GB"/>
        </w:rPr>
        <w:t>worked</w:t>
      </w:r>
      <w:r w:rsidR="00953A56" w:rsidRPr="009D0310">
        <w:rPr>
          <w:rFonts w:ascii="Times New Roman" w:hAnsi="Times New Roman" w:cs="Times New Roman"/>
          <w:lang w:val="en-GB"/>
        </w:rPr>
        <w:t xml:space="preserve"> with both semi-structured interviews as well as </w:t>
      </w:r>
      <w:r w:rsidR="0059051C" w:rsidRPr="009D0310">
        <w:rPr>
          <w:rFonts w:ascii="Times New Roman" w:hAnsi="Times New Roman" w:cs="Times New Roman"/>
          <w:lang w:val="en-GB"/>
        </w:rPr>
        <w:t xml:space="preserve">more </w:t>
      </w:r>
      <w:r w:rsidR="0042175E" w:rsidRPr="009D0310">
        <w:rPr>
          <w:rFonts w:ascii="Times New Roman" w:hAnsi="Times New Roman" w:cs="Times New Roman"/>
          <w:lang w:val="en-GB"/>
        </w:rPr>
        <w:t xml:space="preserve">informal and </w:t>
      </w:r>
      <w:r w:rsidR="0059051C" w:rsidRPr="009D0310">
        <w:rPr>
          <w:rFonts w:ascii="Times New Roman" w:hAnsi="Times New Roman" w:cs="Times New Roman"/>
          <w:lang w:val="en-GB"/>
        </w:rPr>
        <w:t>ethnographic interview techniques</w:t>
      </w:r>
      <w:r w:rsidR="00012C78" w:rsidRPr="009D0310">
        <w:rPr>
          <w:rStyle w:val="FootnoteReference"/>
          <w:rFonts w:ascii="Times New Roman" w:hAnsi="Times New Roman" w:cs="Times New Roman"/>
          <w:lang w:val="en-GB"/>
        </w:rPr>
        <w:footnoteReference w:id="1"/>
      </w:r>
      <w:r w:rsidR="0059051C" w:rsidRPr="009D0310">
        <w:rPr>
          <w:rFonts w:ascii="Times New Roman" w:hAnsi="Times New Roman" w:cs="Times New Roman"/>
          <w:lang w:val="en-GB"/>
        </w:rPr>
        <w:t>.</w:t>
      </w:r>
      <w:r w:rsidR="00127FB0" w:rsidRPr="009D0310">
        <w:rPr>
          <w:rFonts w:ascii="Times New Roman" w:hAnsi="Times New Roman" w:cs="Times New Roman"/>
          <w:lang w:val="en-GB"/>
        </w:rPr>
        <w:t xml:space="preserve"> </w:t>
      </w:r>
      <w:r w:rsidRPr="009D0310">
        <w:rPr>
          <w:rFonts w:ascii="Times New Roman" w:hAnsi="Times New Roman" w:cs="Times New Roman"/>
          <w:lang w:val="en-GB"/>
        </w:rPr>
        <w:t xml:space="preserve"> </w:t>
      </w:r>
    </w:p>
    <w:tbl>
      <w:tblPr>
        <w:tblStyle w:val="TableGrid"/>
        <w:tblW w:w="5000" w:type="pct"/>
        <w:tblLook w:val="04A0" w:firstRow="1" w:lastRow="0" w:firstColumn="1" w:lastColumn="0" w:noHBand="0" w:noVBand="1"/>
      </w:tblPr>
      <w:tblGrid>
        <w:gridCol w:w="2213"/>
        <w:gridCol w:w="2153"/>
        <w:gridCol w:w="1711"/>
        <w:gridCol w:w="2939"/>
      </w:tblGrid>
      <w:tr w:rsidR="008032A3" w:rsidRPr="009D0310" w14:paraId="3817DEA7" w14:textId="77777777" w:rsidTr="008032A3">
        <w:trPr>
          <w:trHeight w:val="416"/>
        </w:trPr>
        <w:tc>
          <w:tcPr>
            <w:tcW w:w="1227" w:type="pct"/>
            <w:vAlign w:val="center"/>
          </w:tcPr>
          <w:p w14:paraId="263FF77F" w14:textId="77777777" w:rsidR="008032A3" w:rsidRPr="009D0310" w:rsidRDefault="008032A3" w:rsidP="002E0903">
            <w:pPr>
              <w:jc w:val="center"/>
              <w:rPr>
                <w:rFonts w:ascii="Times New Roman" w:hAnsi="Times New Roman" w:cs="Times New Roman"/>
                <w:b/>
                <w:bCs/>
                <w:sz w:val="20"/>
                <w:szCs w:val="20"/>
              </w:rPr>
            </w:pPr>
            <w:r w:rsidRPr="009D0310">
              <w:rPr>
                <w:rFonts w:ascii="Times New Roman" w:hAnsi="Times New Roman" w:cs="Times New Roman"/>
                <w:b/>
                <w:bCs/>
                <w:sz w:val="20"/>
                <w:szCs w:val="20"/>
              </w:rPr>
              <w:t>Table 1.1.</w:t>
            </w:r>
          </w:p>
        </w:tc>
        <w:tc>
          <w:tcPr>
            <w:tcW w:w="3773" w:type="pct"/>
            <w:gridSpan w:val="3"/>
            <w:vAlign w:val="center"/>
          </w:tcPr>
          <w:p w14:paraId="7F06848C" w14:textId="77777777" w:rsidR="008032A3" w:rsidRPr="009D0310" w:rsidRDefault="008032A3" w:rsidP="002E0903">
            <w:pPr>
              <w:jc w:val="center"/>
              <w:rPr>
                <w:rFonts w:ascii="Times New Roman" w:hAnsi="Times New Roman" w:cs="Times New Roman"/>
                <w:b/>
                <w:bCs/>
                <w:sz w:val="20"/>
                <w:szCs w:val="20"/>
              </w:rPr>
            </w:pPr>
            <w:r w:rsidRPr="009D0310">
              <w:rPr>
                <w:rFonts w:ascii="Times New Roman" w:hAnsi="Times New Roman" w:cs="Times New Roman"/>
                <w:b/>
                <w:bCs/>
                <w:sz w:val="20"/>
                <w:szCs w:val="20"/>
              </w:rPr>
              <w:t>Interviewees</w:t>
            </w:r>
          </w:p>
        </w:tc>
      </w:tr>
      <w:tr w:rsidR="008032A3" w:rsidRPr="009D0310" w14:paraId="7C78CA4E" w14:textId="77777777" w:rsidTr="008032A3">
        <w:trPr>
          <w:trHeight w:val="607"/>
        </w:trPr>
        <w:tc>
          <w:tcPr>
            <w:tcW w:w="1227" w:type="pct"/>
            <w:vAlign w:val="center"/>
          </w:tcPr>
          <w:p w14:paraId="06C586CF" w14:textId="77777777" w:rsidR="008032A3" w:rsidRPr="009D0310" w:rsidRDefault="008032A3" w:rsidP="002E0903">
            <w:pPr>
              <w:jc w:val="center"/>
              <w:rPr>
                <w:rFonts w:ascii="Times New Roman" w:hAnsi="Times New Roman" w:cs="Times New Roman"/>
                <w:b/>
                <w:bCs/>
                <w:sz w:val="20"/>
                <w:szCs w:val="20"/>
              </w:rPr>
            </w:pPr>
            <w:r w:rsidRPr="009D0310">
              <w:rPr>
                <w:rFonts w:ascii="Times New Roman" w:hAnsi="Times New Roman" w:cs="Times New Roman"/>
                <w:b/>
                <w:bCs/>
                <w:sz w:val="20"/>
                <w:szCs w:val="20"/>
              </w:rPr>
              <w:t>Diplomatic Rank/Job</w:t>
            </w:r>
          </w:p>
        </w:tc>
        <w:tc>
          <w:tcPr>
            <w:tcW w:w="1194" w:type="pct"/>
            <w:vAlign w:val="center"/>
          </w:tcPr>
          <w:p w14:paraId="62D17A61" w14:textId="77777777" w:rsidR="008032A3" w:rsidRPr="009D0310" w:rsidRDefault="008032A3" w:rsidP="002E0903">
            <w:pPr>
              <w:jc w:val="center"/>
              <w:rPr>
                <w:rFonts w:ascii="Times New Roman" w:hAnsi="Times New Roman" w:cs="Times New Roman"/>
                <w:b/>
                <w:bCs/>
                <w:sz w:val="20"/>
                <w:szCs w:val="20"/>
              </w:rPr>
            </w:pPr>
            <w:r w:rsidRPr="009D0310">
              <w:rPr>
                <w:rFonts w:ascii="Times New Roman" w:hAnsi="Times New Roman" w:cs="Times New Roman"/>
                <w:b/>
                <w:bCs/>
                <w:sz w:val="20"/>
                <w:szCs w:val="20"/>
              </w:rPr>
              <w:t>Date</w:t>
            </w:r>
          </w:p>
        </w:tc>
        <w:tc>
          <w:tcPr>
            <w:tcW w:w="949" w:type="pct"/>
            <w:vAlign w:val="center"/>
          </w:tcPr>
          <w:p w14:paraId="1950CA82" w14:textId="77777777" w:rsidR="008032A3" w:rsidRPr="009D0310" w:rsidRDefault="008032A3" w:rsidP="002E0903">
            <w:pPr>
              <w:jc w:val="center"/>
              <w:rPr>
                <w:rFonts w:ascii="Times New Roman" w:hAnsi="Times New Roman" w:cs="Times New Roman"/>
                <w:b/>
                <w:bCs/>
                <w:sz w:val="20"/>
                <w:szCs w:val="20"/>
              </w:rPr>
            </w:pPr>
            <w:r w:rsidRPr="009D0310">
              <w:rPr>
                <w:rFonts w:ascii="Times New Roman" w:hAnsi="Times New Roman" w:cs="Times New Roman"/>
                <w:b/>
                <w:bCs/>
                <w:sz w:val="20"/>
                <w:szCs w:val="20"/>
              </w:rPr>
              <w:t>Mode</w:t>
            </w:r>
          </w:p>
        </w:tc>
        <w:tc>
          <w:tcPr>
            <w:tcW w:w="1630" w:type="pct"/>
            <w:vAlign w:val="center"/>
          </w:tcPr>
          <w:p w14:paraId="4B75ACF3" w14:textId="77777777" w:rsidR="008032A3" w:rsidRPr="009D0310" w:rsidRDefault="008032A3" w:rsidP="002E0903">
            <w:pPr>
              <w:jc w:val="center"/>
              <w:rPr>
                <w:rFonts w:ascii="Times New Roman" w:hAnsi="Times New Roman" w:cs="Times New Roman"/>
                <w:b/>
                <w:bCs/>
                <w:sz w:val="20"/>
                <w:szCs w:val="20"/>
              </w:rPr>
            </w:pPr>
            <w:r w:rsidRPr="009D0310">
              <w:rPr>
                <w:rFonts w:ascii="Times New Roman" w:hAnsi="Times New Roman" w:cs="Times New Roman"/>
                <w:b/>
                <w:bCs/>
                <w:sz w:val="20"/>
                <w:szCs w:val="20"/>
              </w:rPr>
              <w:t>Record</w:t>
            </w:r>
          </w:p>
        </w:tc>
      </w:tr>
      <w:tr w:rsidR="008032A3" w:rsidRPr="009D0310" w14:paraId="758C0475" w14:textId="77777777" w:rsidTr="008032A3">
        <w:trPr>
          <w:trHeight w:val="589"/>
        </w:trPr>
        <w:tc>
          <w:tcPr>
            <w:tcW w:w="1227" w:type="pct"/>
            <w:vAlign w:val="center"/>
          </w:tcPr>
          <w:p w14:paraId="40F5FEFB"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3843CBB6"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13-11-2018</w:t>
            </w:r>
          </w:p>
        </w:tc>
        <w:tc>
          <w:tcPr>
            <w:tcW w:w="949" w:type="pct"/>
            <w:vAlign w:val="center"/>
          </w:tcPr>
          <w:p w14:paraId="1BEAC782"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18F47728"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13A3F5DA" w14:textId="77777777" w:rsidTr="008032A3">
        <w:trPr>
          <w:trHeight w:val="607"/>
        </w:trPr>
        <w:tc>
          <w:tcPr>
            <w:tcW w:w="1227" w:type="pct"/>
            <w:vAlign w:val="center"/>
          </w:tcPr>
          <w:p w14:paraId="1793EEEC"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2141954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14-11-2018</w:t>
            </w:r>
          </w:p>
        </w:tc>
        <w:tc>
          <w:tcPr>
            <w:tcW w:w="949" w:type="pct"/>
            <w:vAlign w:val="center"/>
          </w:tcPr>
          <w:p w14:paraId="6C095BF9"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3E1A57B8"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5AC12206" w14:textId="77777777" w:rsidTr="008032A3">
        <w:trPr>
          <w:trHeight w:val="586"/>
        </w:trPr>
        <w:tc>
          <w:tcPr>
            <w:tcW w:w="1227" w:type="pct"/>
            <w:vAlign w:val="center"/>
          </w:tcPr>
          <w:p w14:paraId="141B7507"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Ambassador</w:t>
            </w:r>
          </w:p>
        </w:tc>
        <w:tc>
          <w:tcPr>
            <w:tcW w:w="1194" w:type="pct"/>
            <w:vAlign w:val="center"/>
          </w:tcPr>
          <w:p w14:paraId="7C65564C"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15-11-2018</w:t>
            </w:r>
          </w:p>
        </w:tc>
        <w:tc>
          <w:tcPr>
            <w:tcW w:w="949" w:type="pct"/>
            <w:vAlign w:val="center"/>
          </w:tcPr>
          <w:p w14:paraId="56AC89C2"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342DC3E6"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4B8A4F9C" w14:textId="77777777" w:rsidTr="008032A3">
        <w:trPr>
          <w:trHeight w:val="607"/>
        </w:trPr>
        <w:tc>
          <w:tcPr>
            <w:tcW w:w="1227" w:type="pct"/>
            <w:vAlign w:val="center"/>
          </w:tcPr>
          <w:p w14:paraId="3E43275B"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3149AC78"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16-11-2018</w:t>
            </w:r>
          </w:p>
        </w:tc>
        <w:tc>
          <w:tcPr>
            <w:tcW w:w="949" w:type="pct"/>
            <w:vAlign w:val="center"/>
          </w:tcPr>
          <w:p w14:paraId="726A4C56"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72FF69C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318D8AEC" w14:textId="77777777" w:rsidTr="008032A3">
        <w:trPr>
          <w:trHeight w:val="607"/>
        </w:trPr>
        <w:tc>
          <w:tcPr>
            <w:tcW w:w="1227" w:type="pct"/>
            <w:vAlign w:val="center"/>
          </w:tcPr>
          <w:p w14:paraId="141CFCC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lastRenderedPageBreak/>
              <w:t>Ambassador</w:t>
            </w:r>
          </w:p>
        </w:tc>
        <w:tc>
          <w:tcPr>
            <w:tcW w:w="1194" w:type="pct"/>
            <w:vAlign w:val="center"/>
          </w:tcPr>
          <w:p w14:paraId="371AF1E1"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20-11-2018</w:t>
            </w:r>
          </w:p>
        </w:tc>
        <w:tc>
          <w:tcPr>
            <w:tcW w:w="949" w:type="pct"/>
            <w:vAlign w:val="center"/>
          </w:tcPr>
          <w:p w14:paraId="1FBE216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5C152086"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424C123D" w14:textId="77777777" w:rsidTr="008032A3">
        <w:trPr>
          <w:trHeight w:val="607"/>
        </w:trPr>
        <w:tc>
          <w:tcPr>
            <w:tcW w:w="1227" w:type="pct"/>
            <w:vAlign w:val="center"/>
          </w:tcPr>
          <w:p w14:paraId="1E175C33"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 and Spokesperson</w:t>
            </w:r>
          </w:p>
        </w:tc>
        <w:tc>
          <w:tcPr>
            <w:tcW w:w="1194" w:type="pct"/>
            <w:vAlign w:val="center"/>
          </w:tcPr>
          <w:p w14:paraId="0138C98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20-11-2018</w:t>
            </w:r>
          </w:p>
        </w:tc>
        <w:tc>
          <w:tcPr>
            <w:tcW w:w="949" w:type="pct"/>
            <w:vAlign w:val="center"/>
          </w:tcPr>
          <w:p w14:paraId="7A98E276"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5634CA91"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2A833A7C" w14:textId="77777777" w:rsidTr="008032A3">
        <w:trPr>
          <w:trHeight w:val="607"/>
        </w:trPr>
        <w:tc>
          <w:tcPr>
            <w:tcW w:w="1227" w:type="pct"/>
            <w:vAlign w:val="center"/>
          </w:tcPr>
          <w:p w14:paraId="7B6487C5"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 and Spokesperson</w:t>
            </w:r>
          </w:p>
        </w:tc>
        <w:tc>
          <w:tcPr>
            <w:tcW w:w="1194" w:type="pct"/>
            <w:vAlign w:val="center"/>
          </w:tcPr>
          <w:p w14:paraId="5AB99A0F"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23-11-2018</w:t>
            </w:r>
          </w:p>
        </w:tc>
        <w:tc>
          <w:tcPr>
            <w:tcW w:w="949" w:type="pct"/>
            <w:vAlign w:val="center"/>
          </w:tcPr>
          <w:p w14:paraId="1D581747"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5781D2D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5671042C" w14:textId="77777777" w:rsidTr="008032A3">
        <w:trPr>
          <w:trHeight w:val="586"/>
        </w:trPr>
        <w:tc>
          <w:tcPr>
            <w:tcW w:w="1227" w:type="pct"/>
            <w:vAlign w:val="center"/>
          </w:tcPr>
          <w:p w14:paraId="0767647E"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Ambassador</w:t>
            </w:r>
          </w:p>
        </w:tc>
        <w:tc>
          <w:tcPr>
            <w:tcW w:w="1194" w:type="pct"/>
            <w:vAlign w:val="center"/>
          </w:tcPr>
          <w:p w14:paraId="2486E727"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19-03-2019</w:t>
            </w:r>
          </w:p>
        </w:tc>
        <w:tc>
          <w:tcPr>
            <w:tcW w:w="949" w:type="pct"/>
            <w:vAlign w:val="center"/>
          </w:tcPr>
          <w:p w14:paraId="665E918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55025B2F"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68C85355" w14:textId="77777777" w:rsidTr="008032A3">
        <w:trPr>
          <w:trHeight w:val="586"/>
        </w:trPr>
        <w:tc>
          <w:tcPr>
            <w:tcW w:w="1227" w:type="pct"/>
            <w:vAlign w:val="center"/>
          </w:tcPr>
          <w:p w14:paraId="48B9ED9E"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1FDD93E0"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25-03-2019</w:t>
            </w:r>
          </w:p>
        </w:tc>
        <w:tc>
          <w:tcPr>
            <w:tcW w:w="949" w:type="pct"/>
            <w:vAlign w:val="center"/>
          </w:tcPr>
          <w:p w14:paraId="127ECB2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254525D0"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5BF4E625" w14:textId="77777777" w:rsidTr="008032A3">
        <w:trPr>
          <w:trHeight w:val="607"/>
        </w:trPr>
        <w:tc>
          <w:tcPr>
            <w:tcW w:w="1227" w:type="pct"/>
            <w:vAlign w:val="center"/>
          </w:tcPr>
          <w:p w14:paraId="6831DB9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Ambassador</w:t>
            </w:r>
          </w:p>
        </w:tc>
        <w:tc>
          <w:tcPr>
            <w:tcW w:w="1194" w:type="pct"/>
            <w:vAlign w:val="center"/>
          </w:tcPr>
          <w:p w14:paraId="5BC2F9E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26-03-2019</w:t>
            </w:r>
          </w:p>
        </w:tc>
        <w:tc>
          <w:tcPr>
            <w:tcW w:w="949" w:type="pct"/>
            <w:vAlign w:val="center"/>
          </w:tcPr>
          <w:p w14:paraId="61FA64B7"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5DF6B119"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6388E935" w14:textId="77777777" w:rsidTr="008032A3">
        <w:trPr>
          <w:trHeight w:val="607"/>
        </w:trPr>
        <w:tc>
          <w:tcPr>
            <w:tcW w:w="1227" w:type="pct"/>
            <w:vAlign w:val="center"/>
          </w:tcPr>
          <w:p w14:paraId="5D2E0004"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Spokesperson</w:t>
            </w:r>
          </w:p>
        </w:tc>
        <w:tc>
          <w:tcPr>
            <w:tcW w:w="1194" w:type="pct"/>
            <w:vAlign w:val="center"/>
          </w:tcPr>
          <w:p w14:paraId="48C38CD8"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26-03-2019</w:t>
            </w:r>
          </w:p>
        </w:tc>
        <w:tc>
          <w:tcPr>
            <w:tcW w:w="949" w:type="pct"/>
            <w:vAlign w:val="center"/>
          </w:tcPr>
          <w:p w14:paraId="10FF09D2"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23287E7B"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380EA7A7" w14:textId="77777777" w:rsidTr="008032A3">
        <w:trPr>
          <w:trHeight w:val="586"/>
        </w:trPr>
        <w:tc>
          <w:tcPr>
            <w:tcW w:w="1227" w:type="pct"/>
            <w:vAlign w:val="center"/>
          </w:tcPr>
          <w:p w14:paraId="16677CC2"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Ambassador</w:t>
            </w:r>
          </w:p>
        </w:tc>
        <w:tc>
          <w:tcPr>
            <w:tcW w:w="1194" w:type="pct"/>
            <w:vAlign w:val="center"/>
          </w:tcPr>
          <w:p w14:paraId="1B29E489"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27-03-2019</w:t>
            </w:r>
          </w:p>
        </w:tc>
        <w:tc>
          <w:tcPr>
            <w:tcW w:w="949" w:type="pct"/>
            <w:vAlign w:val="center"/>
          </w:tcPr>
          <w:p w14:paraId="31312F3E"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46EE1E56"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70504CBC" w14:textId="77777777" w:rsidTr="008032A3">
        <w:trPr>
          <w:trHeight w:val="607"/>
        </w:trPr>
        <w:tc>
          <w:tcPr>
            <w:tcW w:w="1227" w:type="pct"/>
            <w:vAlign w:val="center"/>
          </w:tcPr>
          <w:p w14:paraId="2542866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 xml:space="preserve">Deputy Ambassador </w:t>
            </w:r>
          </w:p>
        </w:tc>
        <w:tc>
          <w:tcPr>
            <w:tcW w:w="1194" w:type="pct"/>
            <w:vAlign w:val="center"/>
          </w:tcPr>
          <w:p w14:paraId="042B54B2"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28-03-2019</w:t>
            </w:r>
          </w:p>
        </w:tc>
        <w:tc>
          <w:tcPr>
            <w:tcW w:w="949" w:type="pct"/>
            <w:vAlign w:val="center"/>
          </w:tcPr>
          <w:p w14:paraId="0D5CEF62"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4158375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74BDF33A" w14:textId="77777777" w:rsidTr="008032A3">
        <w:trPr>
          <w:trHeight w:val="586"/>
        </w:trPr>
        <w:tc>
          <w:tcPr>
            <w:tcW w:w="1227" w:type="pct"/>
            <w:vAlign w:val="center"/>
          </w:tcPr>
          <w:p w14:paraId="539CCEB8"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41B33D96"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02-05-2019</w:t>
            </w:r>
          </w:p>
        </w:tc>
        <w:tc>
          <w:tcPr>
            <w:tcW w:w="949" w:type="pct"/>
            <w:vAlign w:val="center"/>
          </w:tcPr>
          <w:p w14:paraId="144E8E0B"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24ABFAB7"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6A81A26E" w14:textId="77777777" w:rsidTr="008032A3">
        <w:trPr>
          <w:trHeight w:val="586"/>
        </w:trPr>
        <w:tc>
          <w:tcPr>
            <w:tcW w:w="1227" w:type="pct"/>
            <w:vAlign w:val="center"/>
          </w:tcPr>
          <w:p w14:paraId="3628F37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5C116F74"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20-06-2019</w:t>
            </w:r>
          </w:p>
        </w:tc>
        <w:tc>
          <w:tcPr>
            <w:tcW w:w="949" w:type="pct"/>
            <w:vAlign w:val="center"/>
          </w:tcPr>
          <w:p w14:paraId="23ED90B4"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6BD521E1"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0A74E63B" w14:textId="77777777" w:rsidTr="008032A3">
        <w:trPr>
          <w:trHeight w:val="586"/>
        </w:trPr>
        <w:tc>
          <w:tcPr>
            <w:tcW w:w="1227" w:type="pct"/>
            <w:vAlign w:val="center"/>
          </w:tcPr>
          <w:p w14:paraId="0A41532B"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0720601B"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28-06-2019</w:t>
            </w:r>
          </w:p>
        </w:tc>
        <w:tc>
          <w:tcPr>
            <w:tcW w:w="949" w:type="pct"/>
            <w:vAlign w:val="center"/>
          </w:tcPr>
          <w:p w14:paraId="0013AA3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0D763250"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6A941CC4" w14:textId="77777777" w:rsidTr="008032A3">
        <w:trPr>
          <w:trHeight w:val="586"/>
        </w:trPr>
        <w:tc>
          <w:tcPr>
            <w:tcW w:w="1227" w:type="pct"/>
            <w:vAlign w:val="center"/>
          </w:tcPr>
          <w:p w14:paraId="41B12B49"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44D66C99"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04-07-2019</w:t>
            </w:r>
          </w:p>
        </w:tc>
        <w:tc>
          <w:tcPr>
            <w:tcW w:w="949" w:type="pct"/>
            <w:vAlign w:val="center"/>
          </w:tcPr>
          <w:p w14:paraId="7111127B"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36FEDDE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1A18D1B8" w14:textId="77777777" w:rsidTr="008032A3">
        <w:trPr>
          <w:trHeight w:val="586"/>
        </w:trPr>
        <w:tc>
          <w:tcPr>
            <w:tcW w:w="1227" w:type="pct"/>
            <w:vAlign w:val="center"/>
          </w:tcPr>
          <w:p w14:paraId="4F208556"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 and Spokesperson</w:t>
            </w:r>
          </w:p>
        </w:tc>
        <w:tc>
          <w:tcPr>
            <w:tcW w:w="1194" w:type="pct"/>
            <w:vAlign w:val="center"/>
          </w:tcPr>
          <w:p w14:paraId="2DA810EE"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12-11-2019</w:t>
            </w:r>
          </w:p>
        </w:tc>
        <w:tc>
          <w:tcPr>
            <w:tcW w:w="949" w:type="pct"/>
            <w:vAlign w:val="center"/>
          </w:tcPr>
          <w:p w14:paraId="239E4863"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0A4BD436"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7EB47418" w14:textId="77777777" w:rsidTr="008032A3">
        <w:trPr>
          <w:trHeight w:val="586"/>
        </w:trPr>
        <w:tc>
          <w:tcPr>
            <w:tcW w:w="1227" w:type="pct"/>
            <w:vAlign w:val="center"/>
          </w:tcPr>
          <w:p w14:paraId="453238D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EU Commission Advisor</w:t>
            </w:r>
          </w:p>
        </w:tc>
        <w:tc>
          <w:tcPr>
            <w:tcW w:w="1194" w:type="pct"/>
            <w:vAlign w:val="center"/>
          </w:tcPr>
          <w:p w14:paraId="32BC58E4"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04-12-2019</w:t>
            </w:r>
          </w:p>
        </w:tc>
        <w:tc>
          <w:tcPr>
            <w:tcW w:w="949" w:type="pct"/>
            <w:vAlign w:val="center"/>
          </w:tcPr>
          <w:p w14:paraId="7EAAFE2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00E57B36"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12A45DD4" w14:textId="77777777" w:rsidTr="008032A3">
        <w:trPr>
          <w:trHeight w:val="607"/>
        </w:trPr>
        <w:tc>
          <w:tcPr>
            <w:tcW w:w="1227" w:type="pct"/>
            <w:vAlign w:val="center"/>
          </w:tcPr>
          <w:p w14:paraId="6BD6C6BC"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Council Spokesperson</w:t>
            </w:r>
          </w:p>
        </w:tc>
        <w:tc>
          <w:tcPr>
            <w:tcW w:w="1194" w:type="pct"/>
            <w:vAlign w:val="center"/>
          </w:tcPr>
          <w:p w14:paraId="29931601"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19-12-2019</w:t>
            </w:r>
          </w:p>
        </w:tc>
        <w:tc>
          <w:tcPr>
            <w:tcW w:w="949" w:type="pct"/>
            <w:vAlign w:val="center"/>
          </w:tcPr>
          <w:p w14:paraId="0ABFFA03"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01E6E9CF"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723B4E2B" w14:textId="77777777" w:rsidTr="008032A3">
        <w:trPr>
          <w:trHeight w:val="607"/>
        </w:trPr>
        <w:tc>
          <w:tcPr>
            <w:tcW w:w="1227" w:type="pct"/>
            <w:vAlign w:val="center"/>
          </w:tcPr>
          <w:p w14:paraId="46B04743"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73AABD7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23-01-2020</w:t>
            </w:r>
          </w:p>
        </w:tc>
        <w:tc>
          <w:tcPr>
            <w:tcW w:w="949" w:type="pct"/>
            <w:vAlign w:val="center"/>
          </w:tcPr>
          <w:p w14:paraId="783450AE"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0A080F30"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19FA4530" w14:textId="77777777" w:rsidTr="008032A3">
        <w:trPr>
          <w:trHeight w:val="586"/>
        </w:trPr>
        <w:tc>
          <w:tcPr>
            <w:tcW w:w="1227" w:type="pct"/>
            <w:vAlign w:val="center"/>
          </w:tcPr>
          <w:p w14:paraId="6832CE7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EU Commission Staff</w:t>
            </w:r>
          </w:p>
        </w:tc>
        <w:tc>
          <w:tcPr>
            <w:tcW w:w="1194" w:type="pct"/>
            <w:vAlign w:val="center"/>
          </w:tcPr>
          <w:p w14:paraId="00288FD2"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16-04-2020</w:t>
            </w:r>
          </w:p>
        </w:tc>
        <w:tc>
          <w:tcPr>
            <w:tcW w:w="949" w:type="pct"/>
            <w:vAlign w:val="center"/>
          </w:tcPr>
          <w:p w14:paraId="2F2208D0"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Phone</w:t>
            </w:r>
          </w:p>
        </w:tc>
        <w:tc>
          <w:tcPr>
            <w:tcW w:w="1630" w:type="pct"/>
            <w:vAlign w:val="center"/>
          </w:tcPr>
          <w:p w14:paraId="47B8DCC5"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68FC730D" w14:textId="77777777" w:rsidTr="008032A3">
        <w:trPr>
          <w:trHeight w:val="586"/>
        </w:trPr>
        <w:tc>
          <w:tcPr>
            <w:tcW w:w="1227" w:type="pct"/>
            <w:vAlign w:val="center"/>
          </w:tcPr>
          <w:p w14:paraId="313D1130"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0EC9349C"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21-04-2020</w:t>
            </w:r>
          </w:p>
        </w:tc>
        <w:tc>
          <w:tcPr>
            <w:tcW w:w="949" w:type="pct"/>
            <w:vAlign w:val="center"/>
          </w:tcPr>
          <w:p w14:paraId="57F3F3C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Phone</w:t>
            </w:r>
          </w:p>
        </w:tc>
        <w:tc>
          <w:tcPr>
            <w:tcW w:w="1630" w:type="pct"/>
            <w:vAlign w:val="center"/>
          </w:tcPr>
          <w:p w14:paraId="44DCE2F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01FA14FD" w14:textId="77777777" w:rsidTr="008032A3">
        <w:trPr>
          <w:trHeight w:val="586"/>
        </w:trPr>
        <w:tc>
          <w:tcPr>
            <w:tcW w:w="1227" w:type="pct"/>
            <w:vAlign w:val="center"/>
          </w:tcPr>
          <w:p w14:paraId="37D69895"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Ambassador</w:t>
            </w:r>
          </w:p>
        </w:tc>
        <w:tc>
          <w:tcPr>
            <w:tcW w:w="1194" w:type="pct"/>
            <w:vAlign w:val="center"/>
          </w:tcPr>
          <w:p w14:paraId="3EA86452"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04-05-2020</w:t>
            </w:r>
          </w:p>
        </w:tc>
        <w:tc>
          <w:tcPr>
            <w:tcW w:w="949" w:type="pct"/>
            <w:vAlign w:val="center"/>
          </w:tcPr>
          <w:p w14:paraId="5D1D6F9C"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Phone</w:t>
            </w:r>
          </w:p>
        </w:tc>
        <w:tc>
          <w:tcPr>
            <w:tcW w:w="1630" w:type="pct"/>
            <w:vAlign w:val="center"/>
          </w:tcPr>
          <w:p w14:paraId="4D4F9AFF"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7BEFCC29" w14:textId="77777777" w:rsidTr="008032A3">
        <w:trPr>
          <w:trHeight w:val="607"/>
        </w:trPr>
        <w:tc>
          <w:tcPr>
            <w:tcW w:w="1227" w:type="pct"/>
            <w:vAlign w:val="center"/>
          </w:tcPr>
          <w:p w14:paraId="7203D40C"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EU official</w:t>
            </w:r>
          </w:p>
        </w:tc>
        <w:tc>
          <w:tcPr>
            <w:tcW w:w="1194" w:type="pct"/>
            <w:vAlign w:val="center"/>
          </w:tcPr>
          <w:p w14:paraId="17EABBA9"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14-07-2020</w:t>
            </w:r>
          </w:p>
        </w:tc>
        <w:tc>
          <w:tcPr>
            <w:tcW w:w="949" w:type="pct"/>
            <w:vAlign w:val="center"/>
          </w:tcPr>
          <w:p w14:paraId="232E1125"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39548E9C"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4C5F09B5" w14:textId="77777777" w:rsidTr="008032A3">
        <w:trPr>
          <w:trHeight w:val="586"/>
        </w:trPr>
        <w:tc>
          <w:tcPr>
            <w:tcW w:w="1227" w:type="pct"/>
            <w:vAlign w:val="center"/>
          </w:tcPr>
          <w:p w14:paraId="39784AC3"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56D8FD12"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14-07-2020</w:t>
            </w:r>
          </w:p>
        </w:tc>
        <w:tc>
          <w:tcPr>
            <w:tcW w:w="949" w:type="pct"/>
            <w:vAlign w:val="center"/>
          </w:tcPr>
          <w:p w14:paraId="5D717A66"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6571733E"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429ED2FE" w14:textId="77777777" w:rsidTr="008032A3">
        <w:trPr>
          <w:trHeight w:val="586"/>
        </w:trPr>
        <w:tc>
          <w:tcPr>
            <w:tcW w:w="1227" w:type="pct"/>
            <w:vAlign w:val="center"/>
          </w:tcPr>
          <w:p w14:paraId="75044C14"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40E7879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29-01-2021</w:t>
            </w:r>
          </w:p>
        </w:tc>
        <w:tc>
          <w:tcPr>
            <w:tcW w:w="949" w:type="pct"/>
            <w:vAlign w:val="center"/>
          </w:tcPr>
          <w:p w14:paraId="0D4A5EB1"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Online</w:t>
            </w:r>
          </w:p>
        </w:tc>
        <w:tc>
          <w:tcPr>
            <w:tcW w:w="1630" w:type="pct"/>
            <w:vAlign w:val="center"/>
          </w:tcPr>
          <w:p w14:paraId="791F58CE"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242F1BB0" w14:textId="77777777" w:rsidTr="008032A3">
        <w:trPr>
          <w:trHeight w:val="586"/>
        </w:trPr>
        <w:tc>
          <w:tcPr>
            <w:tcW w:w="1227" w:type="pct"/>
            <w:vAlign w:val="center"/>
          </w:tcPr>
          <w:p w14:paraId="6211335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lastRenderedPageBreak/>
              <w:t>Diplomat</w:t>
            </w:r>
          </w:p>
        </w:tc>
        <w:tc>
          <w:tcPr>
            <w:tcW w:w="1194" w:type="pct"/>
            <w:vAlign w:val="center"/>
          </w:tcPr>
          <w:p w14:paraId="48EC4F80"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01-02-2021</w:t>
            </w:r>
          </w:p>
        </w:tc>
        <w:tc>
          <w:tcPr>
            <w:tcW w:w="949" w:type="pct"/>
            <w:vAlign w:val="center"/>
          </w:tcPr>
          <w:p w14:paraId="2CB2BDB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6025C623"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28DF0229" w14:textId="77777777" w:rsidTr="008032A3">
        <w:trPr>
          <w:trHeight w:val="607"/>
        </w:trPr>
        <w:tc>
          <w:tcPr>
            <w:tcW w:w="1227" w:type="pct"/>
            <w:vAlign w:val="center"/>
          </w:tcPr>
          <w:p w14:paraId="3E45E2C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1A1A2D89"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04-02-2021</w:t>
            </w:r>
          </w:p>
        </w:tc>
        <w:tc>
          <w:tcPr>
            <w:tcW w:w="949" w:type="pct"/>
            <w:vAlign w:val="center"/>
          </w:tcPr>
          <w:p w14:paraId="7951A58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Online</w:t>
            </w:r>
          </w:p>
        </w:tc>
        <w:tc>
          <w:tcPr>
            <w:tcW w:w="1630" w:type="pct"/>
            <w:vAlign w:val="center"/>
          </w:tcPr>
          <w:p w14:paraId="4C4908AF"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Transcript</w:t>
            </w:r>
          </w:p>
        </w:tc>
      </w:tr>
      <w:tr w:rsidR="008032A3" w:rsidRPr="009D0310" w14:paraId="3471D376" w14:textId="77777777" w:rsidTr="008032A3">
        <w:trPr>
          <w:trHeight w:val="586"/>
        </w:trPr>
        <w:tc>
          <w:tcPr>
            <w:tcW w:w="1227" w:type="pct"/>
            <w:vAlign w:val="center"/>
          </w:tcPr>
          <w:p w14:paraId="0E62978B"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775C6F42"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09-02-2021</w:t>
            </w:r>
          </w:p>
        </w:tc>
        <w:tc>
          <w:tcPr>
            <w:tcW w:w="949" w:type="pct"/>
            <w:vAlign w:val="center"/>
          </w:tcPr>
          <w:p w14:paraId="302526EC"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Online</w:t>
            </w:r>
          </w:p>
        </w:tc>
        <w:tc>
          <w:tcPr>
            <w:tcW w:w="1630" w:type="pct"/>
            <w:vAlign w:val="center"/>
          </w:tcPr>
          <w:p w14:paraId="1C52ED99"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Transcript</w:t>
            </w:r>
          </w:p>
        </w:tc>
      </w:tr>
      <w:tr w:rsidR="008032A3" w:rsidRPr="009D0310" w14:paraId="13E4D22E" w14:textId="77777777" w:rsidTr="008032A3">
        <w:trPr>
          <w:trHeight w:val="586"/>
        </w:trPr>
        <w:tc>
          <w:tcPr>
            <w:tcW w:w="1227" w:type="pct"/>
            <w:vAlign w:val="center"/>
          </w:tcPr>
          <w:p w14:paraId="0DCA1748"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1CEBEE97"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24-02-2021</w:t>
            </w:r>
          </w:p>
        </w:tc>
        <w:tc>
          <w:tcPr>
            <w:tcW w:w="949" w:type="pct"/>
            <w:vAlign w:val="center"/>
          </w:tcPr>
          <w:p w14:paraId="222CCAA2"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Online</w:t>
            </w:r>
          </w:p>
        </w:tc>
        <w:tc>
          <w:tcPr>
            <w:tcW w:w="1630" w:type="pct"/>
            <w:vAlign w:val="center"/>
          </w:tcPr>
          <w:p w14:paraId="2B667009"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6DCBB512" w14:textId="77777777" w:rsidTr="008032A3">
        <w:trPr>
          <w:trHeight w:val="586"/>
        </w:trPr>
        <w:tc>
          <w:tcPr>
            <w:tcW w:w="1227" w:type="pct"/>
            <w:vAlign w:val="center"/>
          </w:tcPr>
          <w:p w14:paraId="4C5FD812"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13F10E92"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01-03-2021</w:t>
            </w:r>
          </w:p>
        </w:tc>
        <w:tc>
          <w:tcPr>
            <w:tcW w:w="949" w:type="pct"/>
            <w:vAlign w:val="center"/>
          </w:tcPr>
          <w:p w14:paraId="21C8BD53"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Online</w:t>
            </w:r>
          </w:p>
        </w:tc>
        <w:tc>
          <w:tcPr>
            <w:tcW w:w="1630" w:type="pct"/>
            <w:vAlign w:val="center"/>
          </w:tcPr>
          <w:p w14:paraId="2D13DB2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Recorded</w:t>
            </w:r>
          </w:p>
        </w:tc>
      </w:tr>
      <w:tr w:rsidR="008032A3" w:rsidRPr="009D0310" w14:paraId="0DAFC224" w14:textId="77777777" w:rsidTr="008032A3">
        <w:trPr>
          <w:trHeight w:val="586"/>
        </w:trPr>
        <w:tc>
          <w:tcPr>
            <w:tcW w:w="1227" w:type="pct"/>
            <w:vAlign w:val="center"/>
          </w:tcPr>
          <w:p w14:paraId="3AEE5313"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Deputy Ambassador</w:t>
            </w:r>
          </w:p>
        </w:tc>
        <w:tc>
          <w:tcPr>
            <w:tcW w:w="1194" w:type="pct"/>
            <w:vAlign w:val="center"/>
          </w:tcPr>
          <w:p w14:paraId="63F5CA28"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10-06-2021</w:t>
            </w:r>
          </w:p>
        </w:tc>
        <w:tc>
          <w:tcPr>
            <w:tcW w:w="949" w:type="pct"/>
            <w:vAlign w:val="center"/>
          </w:tcPr>
          <w:p w14:paraId="67593A98"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6529BFCB"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24F44EF8" w14:textId="77777777" w:rsidTr="008032A3">
        <w:trPr>
          <w:trHeight w:val="586"/>
        </w:trPr>
        <w:tc>
          <w:tcPr>
            <w:tcW w:w="1227" w:type="pct"/>
            <w:vAlign w:val="center"/>
          </w:tcPr>
          <w:p w14:paraId="2AB78811"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Ambassador</w:t>
            </w:r>
          </w:p>
        </w:tc>
        <w:tc>
          <w:tcPr>
            <w:tcW w:w="1194" w:type="pct"/>
            <w:vAlign w:val="center"/>
          </w:tcPr>
          <w:p w14:paraId="5DEBB55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18-06-2021</w:t>
            </w:r>
          </w:p>
        </w:tc>
        <w:tc>
          <w:tcPr>
            <w:tcW w:w="949" w:type="pct"/>
            <w:vAlign w:val="center"/>
          </w:tcPr>
          <w:p w14:paraId="36998BA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3B902BF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412B6188" w14:textId="77777777" w:rsidTr="008032A3">
        <w:trPr>
          <w:trHeight w:val="586"/>
        </w:trPr>
        <w:tc>
          <w:tcPr>
            <w:tcW w:w="1227" w:type="pct"/>
            <w:vAlign w:val="center"/>
          </w:tcPr>
          <w:p w14:paraId="4B865390"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7B40A27C"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21-06-2021(1)</w:t>
            </w:r>
          </w:p>
        </w:tc>
        <w:tc>
          <w:tcPr>
            <w:tcW w:w="949" w:type="pct"/>
            <w:vAlign w:val="center"/>
          </w:tcPr>
          <w:p w14:paraId="79A673D1"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Online</w:t>
            </w:r>
          </w:p>
        </w:tc>
        <w:tc>
          <w:tcPr>
            <w:tcW w:w="1630" w:type="pct"/>
            <w:vAlign w:val="center"/>
          </w:tcPr>
          <w:p w14:paraId="01B61409"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309592FE" w14:textId="77777777" w:rsidTr="008032A3">
        <w:trPr>
          <w:trHeight w:val="586"/>
        </w:trPr>
        <w:tc>
          <w:tcPr>
            <w:tcW w:w="1227" w:type="pct"/>
            <w:vAlign w:val="center"/>
          </w:tcPr>
          <w:p w14:paraId="38496418"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7291B459"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21-06-2021(2)</w:t>
            </w:r>
          </w:p>
        </w:tc>
        <w:tc>
          <w:tcPr>
            <w:tcW w:w="949" w:type="pct"/>
            <w:vAlign w:val="center"/>
          </w:tcPr>
          <w:p w14:paraId="5AC0AD0C"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2CBB82CC"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2EDEEBA4" w14:textId="77777777" w:rsidTr="008032A3">
        <w:trPr>
          <w:trHeight w:val="586"/>
        </w:trPr>
        <w:tc>
          <w:tcPr>
            <w:tcW w:w="1227" w:type="pct"/>
            <w:vAlign w:val="center"/>
          </w:tcPr>
          <w:p w14:paraId="7534EDA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Ambassador</w:t>
            </w:r>
          </w:p>
        </w:tc>
        <w:tc>
          <w:tcPr>
            <w:tcW w:w="1194" w:type="pct"/>
            <w:vAlign w:val="center"/>
          </w:tcPr>
          <w:p w14:paraId="0A8E9955"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24-06-2021</w:t>
            </w:r>
          </w:p>
        </w:tc>
        <w:tc>
          <w:tcPr>
            <w:tcW w:w="949" w:type="pct"/>
            <w:vAlign w:val="center"/>
          </w:tcPr>
          <w:p w14:paraId="1B9D0E0D"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Online</w:t>
            </w:r>
          </w:p>
        </w:tc>
        <w:tc>
          <w:tcPr>
            <w:tcW w:w="1630" w:type="pct"/>
            <w:vAlign w:val="center"/>
          </w:tcPr>
          <w:p w14:paraId="7330B6B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5CB3E551" w14:textId="77777777" w:rsidTr="008032A3">
        <w:trPr>
          <w:trHeight w:val="607"/>
        </w:trPr>
        <w:tc>
          <w:tcPr>
            <w:tcW w:w="1227" w:type="pct"/>
            <w:vAlign w:val="center"/>
          </w:tcPr>
          <w:p w14:paraId="3902C5F9"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3A71C1A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24-09-2021</w:t>
            </w:r>
          </w:p>
        </w:tc>
        <w:tc>
          <w:tcPr>
            <w:tcW w:w="949" w:type="pct"/>
            <w:vAlign w:val="center"/>
          </w:tcPr>
          <w:p w14:paraId="391F794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077CE041"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7C2465ED" w14:textId="77777777" w:rsidTr="008032A3">
        <w:trPr>
          <w:trHeight w:val="607"/>
        </w:trPr>
        <w:tc>
          <w:tcPr>
            <w:tcW w:w="1227" w:type="pct"/>
            <w:vAlign w:val="center"/>
          </w:tcPr>
          <w:p w14:paraId="7C714E1B"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21CE616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27-09-2021</w:t>
            </w:r>
          </w:p>
        </w:tc>
        <w:tc>
          <w:tcPr>
            <w:tcW w:w="949" w:type="pct"/>
            <w:vAlign w:val="center"/>
          </w:tcPr>
          <w:p w14:paraId="057BDFE0"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7C4848F9"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55A9966C" w14:textId="77777777" w:rsidTr="008032A3">
        <w:trPr>
          <w:trHeight w:val="586"/>
        </w:trPr>
        <w:tc>
          <w:tcPr>
            <w:tcW w:w="1227" w:type="pct"/>
            <w:vAlign w:val="center"/>
          </w:tcPr>
          <w:p w14:paraId="1B671D7A"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5DE285D8"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29-09-2021</w:t>
            </w:r>
          </w:p>
        </w:tc>
        <w:tc>
          <w:tcPr>
            <w:tcW w:w="949" w:type="pct"/>
            <w:vAlign w:val="center"/>
          </w:tcPr>
          <w:p w14:paraId="563595F8"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60C73783"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4D8CF9E4" w14:textId="77777777" w:rsidTr="008032A3">
        <w:trPr>
          <w:trHeight w:val="586"/>
        </w:trPr>
        <w:tc>
          <w:tcPr>
            <w:tcW w:w="1227" w:type="pct"/>
            <w:vAlign w:val="center"/>
          </w:tcPr>
          <w:p w14:paraId="65FC9469"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25D65E8E"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14-10-2021</w:t>
            </w:r>
          </w:p>
        </w:tc>
        <w:tc>
          <w:tcPr>
            <w:tcW w:w="949" w:type="pct"/>
            <w:vAlign w:val="center"/>
          </w:tcPr>
          <w:p w14:paraId="2BF64255"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215B7B11"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3084BD94" w14:textId="77777777" w:rsidTr="008032A3">
        <w:trPr>
          <w:trHeight w:val="586"/>
        </w:trPr>
        <w:tc>
          <w:tcPr>
            <w:tcW w:w="1227" w:type="pct"/>
            <w:vAlign w:val="center"/>
          </w:tcPr>
          <w:p w14:paraId="345B7AF1"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34884498"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15-10-2021</w:t>
            </w:r>
          </w:p>
        </w:tc>
        <w:tc>
          <w:tcPr>
            <w:tcW w:w="949" w:type="pct"/>
            <w:vAlign w:val="center"/>
          </w:tcPr>
          <w:p w14:paraId="6ABC5B46"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57068763"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r w:rsidR="008032A3" w:rsidRPr="009D0310" w14:paraId="5AC4AD09" w14:textId="77777777" w:rsidTr="008032A3">
        <w:trPr>
          <w:trHeight w:val="586"/>
        </w:trPr>
        <w:tc>
          <w:tcPr>
            <w:tcW w:w="1227" w:type="pct"/>
            <w:vAlign w:val="center"/>
          </w:tcPr>
          <w:p w14:paraId="6F699DB8"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Diplomat</w:t>
            </w:r>
          </w:p>
        </w:tc>
        <w:tc>
          <w:tcPr>
            <w:tcW w:w="1194" w:type="pct"/>
            <w:vAlign w:val="center"/>
          </w:tcPr>
          <w:p w14:paraId="41D49C92"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18-10-2021</w:t>
            </w:r>
          </w:p>
        </w:tc>
        <w:tc>
          <w:tcPr>
            <w:tcW w:w="949" w:type="pct"/>
            <w:vAlign w:val="center"/>
          </w:tcPr>
          <w:p w14:paraId="14876947"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Face-to-Face</w:t>
            </w:r>
          </w:p>
        </w:tc>
        <w:tc>
          <w:tcPr>
            <w:tcW w:w="1630" w:type="pct"/>
            <w:vAlign w:val="center"/>
          </w:tcPr>
          <w:p w14:paraId="29DE9346" w14:textId="77777777" w:rsidR="008032A3" w:rsidRPr="009D0310" w:rsidRDefault="008032A3" w:rsidP="002E0903">
            <w:pPr>
              <w:jc w:val="center"/>
              <w:rPr>
                <w:rFonts w:ascii="Times New Roman" w:hAnsi="Times New Roman" w:cs="Times New Roman"/>
                <w:sz w:val="20"/>
                <w:szCs w:val="20"/>
              </w:rPr>
            </w:pPr>
            <w:r w:rsidRPr="009D0310">
              <w:rPr>
                <w:rFonts w:ascii="Times New Roman" w:hAnsi="Times New Roman" w:cs="Times New Roman"/>
                <w:sz w:val="20"/>
                <w:szCs w:val="20"/>
              </w:rPr>
              <w:t>Transcribed</w:t>
            </w:r>
          </w:p>
        </w:tc>
      </w:tr>
    </w:tbl>
    <w:p w14:paraId="00133DBB" w14:textId="65219011" w:rsidR="00CB5F6A" w:rsidRPr="009D0310" w:rsidRDefault="00CB5F6A" w:rsidP="00251F07">
      <w:pPr>
        <w:spacing w:line="480" w:lineRule="auto"/>
        <w:jc w:val="both"/>
        <w:rPr>
          <w:rFonts w:ascii="Times New Roman" w:hAnsi="Times New Roman" w:cs="Times New Roman"/>
          <w:lang w:val="en-GB"/>
        </w:rPr>
      </w:pPr>
    </w:p>
    <w:p w14:paraId="67A97F10" w14:textId="70F297B6" w:rsidR="00B43557" w:rsidRPr="009D0310" w:rsidRDefault="00771D18" w:rsidP="00251F07">
      <w:pPr>
        <w:spacing w:line="480" w:lineRule="auto"/>
        <w:jc w:val="both"/>
        <w:rPr>
          <w:rFonts w:ascii="Times New Roman" w:hAnsi="Times New Roman" w:cs="Times New Roman"/>
          <w:lang w:val="en-GB"/>
        </w:rPr>
      </w:pPr>
      <w:r w:rsidRPr="009D0310">
        <w:rPr>
          <w:rFonts w:ascii="Times New Roman" w:hAnsi="Times New Roman" w:cs="Times New Roman"/>
          <w:lang w:val="en-GB"/>
        </w:rPr>
        <w:t xml:space="preserve">For reasons of assured </w:t>
      </w:r>
      <w:r w:rsidR="00653642" w:rsidRPr="009D0310">
        <w:rPr>
          <w:rFonts w:ascii="Times New Roman" w:hAnsi="Times New Roman" w:cs="Times New Roman"/>
          <w:lang w:val="en-GB"/>
        </w:rPr>
        <w:t>anonymity</w:t>
      </w:r>
      <w:r w:rsidRPr="009D0310">
        <w:rPr>
          <w:rFonts w:ascii="Times New Roman" w:hAnsi="Times New Roman" w:cs="Times New Roman"/>
          <w:lang w:val="en-GB"/>
        </w:rPr>
        <w:t xml:space="preserve"> agreed upon with the interviewees, we </w:t>
      </w:r>
      <w:r w:rsidR="007C3B69" w:rsidRPr="009D0310">
        <w:rPr>
          <w:rFonts w:ascii="Times New Roman" w:hAnsi="Times New Roman" w:cs="Times New Roman"/>
          <w:lang w:val="en-GB"/>
        </w:rPr>
        <w:t>can neither list their rank nor their</w:t>
      </w:r>
      <w:r w:rsidRPr="009D0310">
        <w:rPr>
          <w:rFonts w:ascii="Times New Roman" w:hAnsi="Times New Roman" w:cs="Times New Roman"/>
          <w:lang w:val="en-GB"/>
        </w:rPr>
        <w:t xml:space="preserve"> nationality next to </w:t>
      </w:r>
      <w:r w:rsidR="007C3B69" w:rsidRPr="009D0310">
        <w:rPr>
          <w:rFonts w:ascii="Times New Roman" w:hAnsi="Times New Roman" w:cs="Times New Roman"/>
          <w:lang w:val="en-GB"/>
        </w:rPr>
        <w:t>the</w:t>
      </w:r>
      <w:r w:rsidRPr="009D0310">
        <w:rPr>
          <w:rFonts w:ascii="Times New Roman" w:hAnsi="Times New Roman" w:cs="Times New Roman"/>
          <w:lang w:val="en-GB"/>
        </w:rPr>
        <w:t xml:space="preserve"> date of</w:t>
      </w:r>
      <w:r w:rsidR="007C3B69" w:rsidRPr="009D0310">
        <w:rPr>
          <w:rFonts w:ascii="Times New Roman" w:hAnsi="Times New Roman" w:cs="Times New Roman"/>
          <w:lang w:val="en-GB"/>
        </w:rPr>
        <w:t xml:space="preserve"> the</w:t>
      </w:r>
      <w:r w:rsidRPr="009D0310">
        <w:rPr>
          <w:rFonts w:ascii="Times New Roman" w:hAnsi="Times New Roman" w:cs="Times New Roman"/>
          <w:lang w:val="en-GB"/>
        </w:rPr>
        <w:t xml:space="preserve"> interview</w:t>
      </w:r>
      <w:r w:rsidR="009F7300" w:rsidRPr="009D0310">
        <w:rPr>
          <w:rFonts w:ascii="Times New Roman" w:hAnsi="Times New Roman" w:cs="Times New Roman"/>
          <w:lang w:val="en-GB"/>
        </w:rPr>
        <w:t xml:space="preserve"> as</w:t>
      </w:r>
      <w:r w:rsidRPr="009D0310">
        <w:rPr>
          <w:rFonts w:ascii="Times New Roman" w:hAnsi="Times New Roman" w:cs="Times New Roman"/>
          <w:lang w:val="en-GB"/>
        </w:rPr>
        <w:t xml:space="preserve"> </w:t>
      </w:r>
      <w:r w:rsidR="007C3B69" w:rsidRPr="009D0310">
        <w:rPr>
          <w:rFonts w:ascii="Times New Roman" w:hAnsi="Times New Roman" w:cs="Times New Roman"/>
          <w:lang w:val="en-GB"/>
        </w:rPr>
        <w:t>this would make them more</w:t>
      </w:r>
      <w:r w:rsidRPr="009D0310">
        <w:rPr>
          <w:rFonts w:ascii="Times New Roman" w:hAnsi="Times New Roman" w:cs="Times New Roman"/>
          <w:lang w:val="en-GB"/>
        </w:rPr>
        <w:t xml:space="preserve"> </w:t>
      </w:r>
      <w:r w:rsidR="007C3B69" w:rsidRPr="009D0310">
        <w:rPr>
          <w:rFonts w:ascii="Times New Roman" w:hAnsi="Times New Roman" w:cs="Times New Roman"/>
          <w:lang w:val="en-GB"/>
        </w:rPr>
        <w:t>easily</w:t>
      </w:r>
      <w:r w:rsidRPr="009D0310">
        <w:rPr>
          <w:rFonts w:ascii="Times New Roman" w:hAnsi="Times New Roman" w:cs="Times New Roman"/>
          <w:lang w:val="en-GB"/>
        </w:rPr>
        <w:t xml:space="preserve"> identifiable (</w:t>
      </w:r>
      <w:proofErr w:type="gramStart"/>
      <w:r w:rsidRPr="009D0310">
        <w:rPr>
          <w:rFonts w:ascii="Times New Roman" w:hAnsi="Times New Roman" w:cs="Times New Roman"/>
          <w:lang w:val="en-GB"/>
        </w:rPr>
        <w:t>e.g.</w:t>
      </w:r>
      <w:proofErr w:type="gramEnd"/>
      <w:r w:rsidRPr="009D0310">
        <w:rPr>
          <w:rFonts w:ascii="Times New Roman" w:hAnsi="Times New Roman" w:cs="Times New Roman"/>
          <w:lang w:val="en-GB"/>
        </w:rPr>
        <w:t xml:space="preserve"> there was only one PSC Ambassador from Germany </w:t>
      </w:r>
      <w:r w:rsidR="00653642" w:rsidRPr="009D0310">
        <w:rPr>
          <w:rFonts w:ascii="Times New Roman" w:hAnsi="Times New Roman" w:cs="Times New Roman"/>
          <w:lang w:val="en-GB"/>
        </w:rPr>
        <w:t xml:space="preserve">or Hungary </w:t>
      </w:r>
      <w:r w:rsidRPr="009D0310">
        <w:rPr>
          <w:rFonts w:ascii="Times New Roman" w:hAnsi="Times New Roman" w:cs="Times New Roman"/>
          <w:lang w:val="en-GB"/>
        </w:rPr>
        <w:t xml:space="preserve">in a certain month and year). </w:t>
      </w:r>
      <w:r w:rsidR="00653642" w:rsidRPr="009D0310">
        <w:rPr>
          <w:rFonts w:ascii="Times New Roman" w:hAnsi="Times New Roman" w:cs="Times New Roman"/>
          <w:lang w:val="en-GB"/>
        </w:rPr>
        <w:t>In the manuscript</w:t>
      </w:r>
      <w:r w:rsidR="00410E93" w:rsidRPr="009D0310">
        <w:rPr>
          <w:rFonts w:ascii="Times New Roman" w:hAnsi="Times New Roman" w:cs="Times New Roman"/>
          <w:lang w:val="en-GB"/>
        </w:rPr>
        <w:t>, w</w:t>
      </w:r>
      <w:r w:rsidR="00653642" w:rsidRPr="009D0310">
        <w:rPr>
          <w:rFonts w:ascii="Times New Roman" w:hAnsi="Times New Roman" w:cs="Times New Roman"/>
          <w:lang w:val="en-GB"/>
        </w:rPr>
        <w:t xml:space="preserve">e cite interviews with diplomats </w:t>
      </w:r>
      <w:r w:rsidR="007C3B69" w:rsidRPr="009D0310">
        <w:rPr>
          <w:rFonts w:ascii="Times New Roman" w:hAnsi="Times New Roman" w:cs="Times New Roman"/>
          <w:lang w:val="en-GB"/>
        </w:rPr>
        <w:t>in the following positions</w:t>
      </w:r>
      <w:r w:rsidR="00653642" w:rsidRPr="009D0310">
        <w:rPr>
          <w:rFonts w:ascii="Times New Roman" w:hAnsi="Times New Roman" w:cs="Times New Roman"/>
          <w:lang w:val="en-GB"/>
        </w:rPr>
        <w:t>:</w:t>
      </w:r>
      <w:r w:rsidR="007C3B69" w:rsidRPr="009D0310">
        <w:rPr>
          <w:rFonts w:ascii="Times New Roman" w:hAnsi="Times New Roman" w:cs="Times New Roman"/>
          <w:lang w:val="en-GB"/>
        </w:rPr>
        <w:t xml:space="preserve"> </w:t>
      </w:r>
      <w:r w:rsidR="00CA43A0" w:rsidRPr="009D0310">
        <w:rPr>
          <w:rFonts w:ascii="Times New Roman" w:hAnsi="Times New Roman" w:cs="Times New Roman"/>
          <w:lang w:val="en-GB"/>
        </w:rPr>
        <w:t xml:space="preserve">COREPER I, II and PSC ambassador, </w:t>
      </w:r>
      <w:r w:rsidR="003D6421" w:rsidRPr="009D0310">
        <w:rPr>
          <w:rFonts w:ascii="Times New Roman" w:hAnsi="Times New Roman" w:cs="Times New Roman"/>
          <w:lang w:val="en-GB"/>
        </w:rPr>
        <w:t xml:space="preserve">deputy ambassadors, </w:t>
      </w:r>
      <w:r w:rsidR="00D6095F" w:rsidRPr="009D0310">
        <w:rPr>
          <w:rFonts w:ascii="Times New Roman" w:hAnsi="Times New Roman" w:cs="Times New Roman"/>
          <w:lang w:val="en-GB"/>
        </w:rPr>
        <w:t xml:space="preserve">Head of Mission, </w:t>
      </w:r>
      <w:proofErr w:type="spellStart"/>
      <w:r w:rsidR="00CA43A0" w:rsidRPr="009D0310">
        <w:rPr>
          <w:rFonts w:ascii="Times New Roman" w:hAnsi="Times New Roman" w:cs="Times New Roman"/>
          <w:lang w:val="en-GB"/>
        </w:rPr>
        <w:t>Antici</w:t>
      </w:r>
      <w:proofErr w:type="spellEnd"/>
      <w:r w:rsidR="00CA43A0" w:rsidRPr="009D0310">
        <w:rPr>
          <w:rFonts w:ascii="Times New Roman" w:hAnsi="Times New Roman" w:cs="Times New Roman"/>
          <w:lang w:val="en-GB"/>
        </w:rPr>
        <w:t xml:space="preserve">, Mertens, </w:t>
      </w:r>
      <w:proofErr w:type="spellStart"/>
      <w:r w:rsidR="00CA43A0" w:rsidRPr="009D0310">
        <w:rPr>
          <w:rFonts w:ascii="Times New Roman" w:hAnsi="Times New Roman" w:cs="Times New Roman"/>
          <w:lang w:val="en-GB"/>
        </w:rPr>
        <w:t>Nicolaidis</w:t>
      </w:r>
      <w:proofErr w:type="spellEnd"/>
      <w:r w:rsidR="00CA43A0" w:rsidRPr="009D0310">
        <w:rPr>
          <w:rFonts w:ascii="Times New Roman" w:hAnsi="Times New Roman" w:cs="Times New Roman"/>
          <w:lang w:val="en-GB"/>
        </w:rPr>
        <w:t xml:space="preserve">, </w:t>
      </w:r>
      <w:r w:rsidR="00AE3D65" w:rsidRPr="009D0310">
        <w:rPr>
          <w:rFonts w:ascii="Times New Roman" w:hAnsi="Times New Roman" w:cs="Times New Roman"/>
          <w:lang w:val="en-GB"/>
        </w:rPr>
        <w:t>diplomatic members of</w:t>
      </w:r>
      <w:r w:rsidR="00CA43A0" w:rsidRPr="009D0310">
        <w:rPr>
          <w:rFonts w:ascii="Times New Roman" w:hAnsi="Times New Roman" w:cs="Times New Roman"/>
          <w:lang w:val="en-GB"/>
        </w:rPr>
        <w:t xml:space="preserve"> various Council working groups including the Politico Military Group, Working Party on the Environment, </w:t>
      </w:r>
      <w:r w:rsidR="00025A4C" w:rsidRPr="009D0310">
        <w:rPr>
          <w:rFonts w:ascii="Times New Roman" w:hAnsi="Times New Roman" w:cs="Times New Roman"/>
          <w:lang w:val="en-GB"/>
        </w:rPr>
        <w:t xml:space="preserve">Working Group on Relations with </w:t>
      </w:r>
      <w:r w:rsidR="00025A4C" w:rsidRPr="009D0310">
        <w:rPr>
          <w:rFonts w:ascii="Times New Roman" w:hAnsi="Times New Roman" w:cs="Times New Roman"/>
          <w:lang w:val="en-GB"/>
        </w:rPr>
        <w:lastRenderedPageBreak/>
        <w:t xml:space="preserve">the European Parliament, </w:t>
      </w:r>
      <w:r w:rsidR="00AE3D65" w:rsidRPr="009D0310">
        <w:rPr>
          <w:rFonts w:ascii="Times New Roman" w:hAnsi="Times New Roman" w:cs="Times New Roman"/>
          <w:lang w:val="en-GB"/>
        </w:rPr>
        <w:t>Mashreq/Maghreb Working Party</w:t>
      </w:r>
      <w:r w:rsidR="00CA43A0" w:rsidRPr="009D0310">
        <w:rPr>
          <w:rFonts w:ascii="Times New Roman" w:hAnsi="Times New Roman" w:cs="Times New Roman"/>
          <w:lang w:val="en-GB"/>
        </w:rPr>
        <w:t xml:space="preserve">, </w:t>
      </w:r>
      <w:r w:rsidR="00EF15AF" w:rsidRPr="009D0310">
        <w:rPr>
          <w:rFonts w:ascii="Times New Roman" w:hAnsi="Times New Roman" w:cs="Times New Roman"/>
          <w:lang w:val="en-GB"/>
        </w:rPr>
        <w:t xml:space="preserve">and </w:t>
      </w:r>
      <w:r w:rsidR="00CA43A0" w:rsidRPr="009D0310">
        <w:rPr>
          <w:rFonts w:ascii="Times New Roman" w:hAnsi="Times New Roman" w:cs="Times New Roman"/>
          <w:lang w:val="en-GB"/>
        </w:rPr>
        <w:t>Digital Policy Working Group, EU officials working at the European External Action Service and in the General Secretariat of the EU Council</w:t>
      </w:r>
      <w:r w:rsidR="00EF15AF" w:rsidRPr="009D0310">
        <w:rPr>
          <w:rFonts w:ascii="Times New Roman" w:hAnsi="Times New Roman" w:cs="Times New Roman"/>
          <w:lang w:val="en-GB"/>
        </w:rPr>
        <w:t xml:space="preserve">, and </w:t>
      </w:r>
      <w:r w:rsidR="00025A4C" w:rsidRPr="009D0310">
        <w:rPr>
          <w:rFonts w:ascii="Times New Roman" w:hAnsi="Times New Roman" w:cs="Times New Roman"/>
          <w:lang w:val="en-GB"/>
        </w:rPr>
        <w:t>PERMREP spokespersons</w:t>
      </w:r>
      <w:r w:rsidR="00EF15AF" w:rsidRPr="009D0310">
        <w:rPr>
          <w:rFonts w:ascii="Times New Roman" w:hAnsi="Times New Roman" w:cs="Times New Roman"/>
          <w:lang w:val="en-GB"/>
        </w:rPr>
        <w:t xml:space="preserve">; </w:t>
      </w:r>
      <w:r w:rsidR="007C3B69" w:rsidRPr="009D0310">
        <w:rPr>
          <w:rFonts w:ascii="Times New Roman" w:hAnsi="Times New Roman" w:cs="Times New Roman"/>
          <w:lang w:val="en-GB"/>
        </w:rPr>
        <w:t>from the following member states</w:t>
      </w:r>
      <w:r w:rsidR="002B1AC7" w:rsidRPr="009D0310">
        <w:rPr>
          <w:rFonts w:ascii="Times New Roman" w:hAnsi="Times New Roman" w:cs="Times New Roman"/>
          <w:lang w:val="en-GB"/>
        </w:rPr>
        <w:t xml:space="preserve"> (in alphabetical order)</w:t>
      </w:r>
      <w:r w:rsidR="007C3B69" w:rsidRPr="009D0310">
        <w:rPr>
          <w:rFonts w:ascii="Times New Roman" w:hAnsi="Times New Roman" w:cs="Times New Roman"/>
          <w:lang w:val="en-GB"/>
        </w:rPr>
        <w:t>:</w:t>
      </w:r>
      <w:r w:rsidR="00653642" w:rsidRPr="009D0310">
        <w:rPr>
          <w:rFonts w:ascii="Times New Roman" w:hAnsi="Times New Roman" w:cs="Times New Roman"/>
          <w:lang w:val="en-GB"/>
        </w:rPr>
        <w:t xml:space="preserve"> </w:t>
      </w:r>
      <w:r w:rsidR="00CA43A0" w:rsidRPr="009D0310">
        <w:rPr>
          <w:rFonts w:ascii="Times New Roman" w:hAnsi="Times New Roman" w:cs="Times New Roman"/>
          <w:lang w:val="en-GB"/>
        </w:rPr>
        <w:t xml:space="preserve">Austria, </w:t>
      </w:r>
      <w:r w:rsidR="00EF15AF" w:rsidRPr="009D0310">
        <w:rPr>
          <w:rFonts w:ascii="Times New Roman" w:hAnsi="Times New Roman" w:cs="Times New Roman"/>
          <w:lang w:val="en-GB"/>
        </w:rPr>
        <w:t xml:space="preserve">Belgium, Czech Republic, </w:t>
      </w:r>
      <w:r w:rsidR="00CA43A0" w:rsidRPr="009D0310">
        <w:rPr>
          <w:rFonts w:ascii="Times New Roman" w:hAnsi="Times New Roman" w:cs="Times New Roman"/>
          <w:lang w:val="en-GB"/>
        </w:rPr>
        <w:t xml:space="preserve">Denmark, </w:t>
      </w:r>
      <w:r w:rsidR="00EF15AF" w:rsidRPr="009D0310">
        <w:rPr>
          <w:rFonts w:ascii="Times New Roman" w:hAnsi="Times New Roman" w:cs="Times New Roman"/>
          <w:lang w:val="en-GB"/>
        </w:rPr>
        <w:t xml:space="preserve">France, </w:t>
      </w:r>
      <w:r w:rsidR="00CA43A0" w:rsidRPr="009D0310">
        <w:rPr>
          <w:rFonts w:ascii="Times New Roman" w:hAnsi="Times New Roman" w:cs="Times New Roman"/>
          <w:lang w:val="en-GB"/>
        </w:rPr>
        <w:t xml:space="preserve">Germany, </w:t>
      </w:r>
      <w:r w:rsidR="00EF15AF" w:rsidRPr="009D0310">
        <w:rPr>
          <w:rFonts w:ascii="Times New Roman" w:hAnsi="Times New Roman" w:cs="Times New Roman"/>
          <w:lang w:val="en-GB"/>
        </w:rPr>
        <w:t xml:space="preserve">Hungary, Italy, Ireland, Poland, Portugal, </w:t>
      </w:r>
      <w:r w:rsidR="00CA43A0" w:rsidRPr="009D0310">
        <w:rPr>
          <w:rFonts w:ascii="Times New Roman" w:hAnsi="Times New Roman" w:cs="Times New Roman"/>
          <w:lang w:val="en-GB"/>
        </w:rPr>
        <w:t xml:space="preserve">Spain, the Netherlands, </w:t>
      </w:r>
      <w:r w:rsidR="00EF15AF" w:rsidRPr="009D0310">
        <w:rPr>
          <w:rFonts w:ascii="Times New Roman" w:hAnsi="Times New Roman" w:cs="Times New Roman"/>
          <w:lang w:val="en-GB"/>
        </w:rPr>
        <w:t xml:space="preserve">the UK, </w:t>
      </w:r>
      <w:r w:rsidR="00CA43A0" w:rsidRPr="009D0310">
        <w:rPr>
          <w:rFonts w:ascii="Times New Roman" w:hAnsi="Times New Roman" w:cs="Times New Roman"/>
          <w:lang w:val="en-GB"/>
        </w:rPr>
        <w:t xml:space="preserve">Slovenia, </w:t>
      </w:r>
      <w:r w:rsidR="00EF15AF" w:rsidRPr="009D0310">
        <w:rPr>
          <w:rFonts w:ascii="Times New Roman" w:hAnsi="Times New Roman" w:cs="Times New Roman"/>
          <w:lang w:val="en-GB"/>
        </w:rPr>
        <w:t>and Sweden.</w:t>
      </w:r>
    </w:p>
    <w:tbl>
      <w:tblPr>
        <w:tblStyle w:val="TableGrid"/>
        <w:tblW w:w="0" w:type="auto"/>
        <w:tblLook w:val="04A0" w:firstRow="1" w:lastRow="0" w:firstColumn="1" w:lastColumn="0" w:noHBand="0" w:noVBand="1"/>
      </w:tblPr>
      <w:tblGrid>
        <w:gridCol w:w="1413"/>
        <w:gridCol w:w="7603"/>
      </w:tblGrid>
      <w:tr w:rsidR="000D2E29" w:rsidRPr="009D0310" w14:paraId="630967AE" w14:textId="77777777" w:rsidTr="00AE2B88">
        <w:tc>
          <w:tcPr>
            <w:tcW w:w="1413" w:type="dxa"/>
          </w:tcPr>
          <w:p w14:paraId="1CF236A6" w14:textId="0DA23AB5" w:rsidR="000D2E29" w:rsidRPr="009D0310" w:rsidRDefault="000D2E29" w:rsidP="000D2E29">
            <w:pPr>
              <w:jc w:val="center"/>
              <w:rPr>
                <w:rFonts w:ascii="Times New Roman" w:hAnsi="Times New Roman" w:cs="Times New Roman"/>
                <w:b/>
                <w:bCs/>
                <w:sz w:val="20"/>
                <w:szCs w:val="20"/>
              </w:rPr>
            </w:pPr>
            <w:r w:rsidRPr="009D0310">
              <w:rPr>
                <w:rFonts w:ascii="Times New Roman" w:hAnsi="Times New Roman" w:cs="Times New Roman"/>
                <w:b/>
                <w:bCs/>
                <w:sz w:val="20"/>
                <w:szCs w:val="20"/>
              </w:rPr>
              <w:t>Table 1.2.</w:t>
            </w:r>
          </w:p>
        </w:tc>
        <w:tc>
          <w:tcPr>
            <w:tcW w:w="7603" w:type="dxa"/>
          </w:tcPr>
          <w:p w14:paraId="13273ADA" w14:textId="23324D94" w:rsidR="000D2E29" w:rsidRPr="009D0310" w:rsidRDefault="000D2E29" w:rsidP="000D2E29">
            <w:pPr>
              <w:jc w:val="center"/>
              <w:rPr>
                <w:rFonts w:ascii="Times New Roman" w:hAnsi="Times New Roman" w:cs="Times New Roman"/>
                <w:b/>
                <w:bCs/>
                <w:sz w:val="20"/>
                <w:szCs w:val="20"/>
              </w:rPr>
            </w:pPr>
            <w:r w:rsidRPr="009D0310">
              <w:rPr>
                <w:rFonts w:ascii="Times New Roman" w:hAnsi="Times New Roman" w:cs="Times New Roman"/>
                <w:b/>
                <w:bCs/>
                <w:sz w:val="20"/>
                <w:szCs w:val="20"/>
              </w:rPr>
              <w:t>Interview questions</w:t>
            </w:r>
          </w:p>
        </w:tc>
      </w:tr>
      <w:tr w:rsidR="000D2E29" w:rsidRPr="009D0310" w14:paraId="076136B5" w14:textId="77777777" w:rsidTr="00AE2B88">
        <w:trPr>
          <w:trHeight w:val="211"/>
        </w:trPr>
        <w:tc>
          <w:tcPr>
            <w:tcW w:w="1413" w:type="dxa"/>
          </w:tcPr>
          <w:p w14:paraId="7ADB57AC" w14:textId="2CAC60D8" w:rsidR="000D2E29" w:rsidRPr="009D0310" w:rsidRDefault="000D2E29" w:rsidP="000D2E29">
            <w:pPr>
              <w:jc w:val="center"/>
              <w:rPr>
                <w:rFonts w:ascii="Times New Roman" w:hAnsi="Times New Roman" w:cs="Times New Roman"/>
                <w:b/>
                <w:bCs/>
                <w:sz w:val="20"/>
                <w:szCs w:val="20"/>
              </w:rPr>
            </w:pPr>
            <w:r w:rsidRPr="009D0310">
              <w:rPr>
                <w:rFonts w:ascii="Times New Roman" w:hAnsi="Times New Roman" w:cs="Times New Roman"/>
                <w:b/>
                <w:bCs/>
                <w:sz w:val="20"/>
                <w:szCs w:val="20"/>
              </w:rPr>
              <w:t>Interview type</w:t>
            </w:r>
          </w:p>
        </w:tc>
        <w:tc>
          <w:tcPr>
            <w:tcW w:w="7603" w:type="dxa"/>
          </w:tcPr>
          <w:p w14:paraId="4BBF5D0A" w14:textId="3CAFF1D6" w:rsidR="000D2E29" w:rsidRPr="009D0310" w:rsidRDefault="000D2E29" w:rsidP="000D2E29">
            <w:pPr>
              <w:jc w:val="center"/>
              <w:rPr>
                <w:rFonts w:ascii="Times New Roman" w:hAnsi="Times New Roman" w:cs="Times New Roman"/>
                <w:b/>
                <w:bCs/>
                <w:sz w:val="20"/>
                <w:szCs w:val="20"/>
              </w:rPr>
            </w:pPr>
            <w:r w:rsidRPr="009D0310">
              <w:rPr>
                <w:rFonts w:ascii="Times New Roman" w:hAnsi="Times New Roman" w:cs="Times New Roman"/>
                <w:b/>
                <w:bCs/>
                <w:sz w:val="20"/>
                <w:szCs w:val="20"/>
              </w:rPr>
              <w:t>Examples</w:t>
            </w:r>
          </w:p>
        </w:tc>
      </w:tr>
      <w:tr w:rsidR="000D2E29" w:rsidRPr="009D0310" w14:paraId="4D897555" w14:textId="77777777" w:rsidTr="00AE2B88">
        <w:tc>
          <w:tcPr>
            <w:tcW w:w="1413" w:type="dxa"/>
            <w:vAlign w:val="center"/>
          </w:tcPr>
          <w:p w14:paraId="2967957E" w14:textId="3B6291B7" w:rsidR="000D2E29" w:rsidRPr="009D0310" w:rsidRDefault="000D2E29" w:rsidP="005E1363">
            <w:pPr>
              <w:jc w:val="center"/>
              <w:rPr>
                <w:rFonts w:ascii="Times New Roman" w:hAnsi="Times New Roman" w:cs="Times New Roman"/>
                <w:sz w:val="20"/>
                <w:szCs w:val="20"/>
              </w:rPr>
            </w:pPr>
            <w:r w:rsidRPr="009D0310">
              <w:rPr>
                <w:rFonts w:ascii="Times New Roman" w:hAnsi="Times New Roman" w:cs="Times New Roman"/>
                <w:sz w:val="20"/>
                <w:szCs w:val="20"/>
              </w:rPr>
              <w:t xml:space="preserve">Semi-structured interview about </w:t>
            </w:r>
            <w:r w:rsidRPr="009D0310">
              <w:rPr>
                <w:rFonts w:ascii="Times New Roman" w:hAnsi="Times New Roman" w:cs="Times New Roman"/>
                <w:i/>
                <w:iCs/>
                <w:sz w:val="20"/>
                <w:szCs w:val="20"/>
              </w:rPr>
              <w:t>trust</w:t>
            </w:r>
          </w:p>
        </w:tc>
        <w:tc>
          <w:tcPr>
            <w:tcW w:w="7603" w:type="dxa"/>
          </w:tcPr>
          <w:p w14:paraId="7FB4562E" w14:textId="5FFCE4A3" w:rsidR="00ED66A7" w:rsidRPr="009D0310" w:rsidRDefault="00ED66A7" w:rsidP="000D2E29">
            <w:pPr>
              <w:pStyle w:val="ListParagraph"/>
              <w:numPr>
                <w:ilvl w:val="0"/>
                <w:numId w:val="8"/>
              </w:numPr>
              <w:rPr>
                <w:rFonts w:ascii="Times New Roman" w:hAnsi="Times New Roman" w:cs="Times New Roman"/>
                <w:sz w:val="20"/>
                <w:szCs w:val="20"/>
              </w:rPr>
            </w:pPr>
            <w:r w:rsidRPr="009D0310">
              <w:rPr>
                <w:rFonts w:ascii="Times New Roman" w:hAnsi="Times New Roman" w:cs="Times New Roman"/>
                <w:sz w:val="20"/>
                <w:szCs w:val="20"/>
                <w:lang w:val="en-US"/>
              </w:rPr>
              <w:t xml:space="preserve">One of the opening questions would be the following: “Let’s say a new draft file lands on your desk [with details depending on the context], what is the first thing you do?” Usually, interviewees would, then, mention contact with the capital and consultations with colleagues. This would be the opening to ask about cooperation and </w:t>
            </w:r>
            <w:r w:rsidR="000647F8" w:rsidRPr="009D0310">
              <w:rPr>
                <w:rFonts w:ascii="Times New Roman" w:hAnsi="Times New Roman" w:cs="Times New Roman"/>
                <w:sz w:val="20"/>
                <w:szCs w:val="20"/>
                <w:lang w:val="en-US"/>
              </w:rPr>
              <w:t>information sharing</w:t>
            </w:r>
            <w:r w:rsidRPr="009D0310">
              <w:rPr>
                <w:rFonts w:ascii="Times New Roman" w:hAnsi="Times New Roman" w:cs="Times New Roman"/>
                <w:sz w:val="20"/>
                <w:szCs w:val="20"/>
                <w:lang w:val="en-US"/>
              </w:rPr>
              <w:t xml:space="preserve">. </w:t>
            </w:r>
          </w:p>
          <w:p w14:paraId="0518EC77" w14:textId="54AA9133" w:rsidR="00ED66A7" w:rsidRPr="009D0310" w:rsidRDefault="00ED66A7" w:rsidP="000D2E29">
            <w:pPr>
              <w:pStyle w:val="ListParagraph"/>
              <w:numPr>
                <w:ilvl w:val="0"/>
                <w:numId w:val="8"/>
              </w:numPr>
              <w:rPr>
                <w:rFonts w:ascii="Times New Roman" w:hAnsi="Times New Roman" w:cs="Times New Roman"/>
                <w:sz w:val="20"/>
                <w:szCs w:val="20"/>
              </w:rPr>
            </w:pPr>
            <w:r w:rsidRPr="009D0310">
              <w:rPr>
                <w:rFonts w:ascii="Times New Roman" w:hAnsi="Times New Roman" w:cs="Times New Roman"/>
                <w:sz w:val="20"/>
                <w:szCs w:val="20"/>
                <w:lang w:val="en-US"/>
              </w:rPr>
              <w:t xml:space="preserve">How do you decide whom to contact? How do you rely on your colleagues? How do </w:t>
            </w:r>
            <w:r w:rsidR="00255D43" w:rsidRPr="009D0310">
              <w:rPr>
                <w:rFonts w:ascii="Times New Roman" w:hAnsi="Times New Roman" w:cs="Times New Roman"/>
                <w:sz w:val="20"/>
                <w:szCs w:val="20"/>
                <w:lang w:val="en-US"/>
              </w:rPr>
              <w:t>they</w:t>
            </w:r>
            <w:r w:rsidRPr="009D0310">
              <w:rPr>
                <w:rFonts w:ascii="Times New Roman" w:hAnsi="Times New Roman" w:cs="Times New Roman"/>
                <w:sz w:val="20"/>
                <w:szCs w:val="20"/>
                <w:lang w:val="en-US"/>
              </w:rPr>
              <w:t xml:space="preserve"> rely on </w:t>
            </w:r>
            <w:r w:rsidR="00255D43" w:rsidRPr="009D0310">
              <w:rPr>
                <w:rFonts w:ascii="Times New Roman" w:hAnsi="Times New Roman" w:cs="Times New Roman"/>
                <w:sz w:val="20"/>
                <w:szCs w:val="20"/>
                <w:lang w:val="en-US"/>
              </w:rPr>
              <w:t>you</w:t>
            </w:r>
            <w:r w:rsidRPr="009D0310">
              <w:rPr>
                <w:rFonts w:ascii="Times New Roman" w:hAnsi="Times New Roman" w:cs="Times New Roman"/>
                <w:sz w:val="20"/>
                <w:szCs w:val="20"/>
                <w:lang w:val="en-US"/>
              </w:rPr>
              <w:t xml:space="preserve">? </w:t>
            </w:r>
          </w:p>
          <w:p w14:paraId="3F939B69" w14:textId="21639A08" w:rsidR="00ED66A7" w:rsidRPr="009D0310" w:rsidRDefault="00ED66A7" w:rsidP="000D2E29">
            <w:pPr>
              <w:pStyle w:val="ListParagraph"/>
              <w:numPr>
                <w:ilvl w:val="0"/>
                <w:numId w:val="8"/>
              </w:numPr>
              <w:rPr>
                <w:rFonts w:ascii="Times New Roman" w:hAnsi="Times New Roman" w:cs="Times New Roman"/>
                <w:sz w:val="20"/>
                <w:szCs w:val="20"/>
              </w:rPr>
            </w:pPr>
            <w:r w:rsidRPr="009D0310">
              <w:rPr>
                <w:rFonts w:ascii="Times New Roman" w:hAnsi="Times New Roman" w:cs="Times New Roman"/>
                <w:sz w:val="20"/>
                <w:szCs w:val="20"/>
                <w:lang w:val="en-US"/>
              </w:rPr>
              <w:t>How do you decide which information to share, and with whom?</w:t>
            </w:r>
          </w:p>
          <w:p w14:paraId="67D9AB15" w14:textId="6CC7945D" w:rsidR="00ED66A7" w:rsidRPr="009D0310" w:rsidRDefault="00ED66A7" w:rsidP="000D2E29">
            <w:pPr>
              <w:pStyle w:val="ListParagraph"/>
              <w:numPr>
                <w:ilvl w:val="0"/>
                <w:numId w:val="8"/>
              </w:numPr>
              <w:rPr>
                <w:rFonts w:ascii="Times New Roman" w:hAnsi="Times New Roman" w:cs="Times New Roman"/>
                <w:sz w:val="20"/>
                <w:szCs w:val="20"/>
              </w:rPr>
            </w:pPr>
            <w:r w:rsidRPr="009D0310">
              <w:rPr>
                <w:rFonts w:ascii="Times New Roman" w:hAnsi="Times New Roman" w:cs="Times New Roman"/>
                <w:sz w:val="20"/>
                <w:szCs w:val="20"/>
                <w:lang w:val="en-US"/>
              </w:rPr>
              <w:t xml:space="preserve">You mentioned trust before, could you expand on what you meant when you said ___? How would you say trust matters in your work? </w:t>
            </w:r>
          </w:p>
          <w:p w14:paraId="08FF51DF" w14:textId="77777777" w:rsidR="00ED66A7" w:rsidRPr="009D0310" w:rsidRDefault="00ED66A7" w:rsidP="000D2E29">
            <w:pPr>
              <w:pStyle w:val="ListParagraph"/>
              <w:numPr>
                <w:ilvl w:val="0"/>
                <w:numId w:val="8"/>
              </w:numPr>
              <w:rPr>
                <w:rFonts w:ascii="Times New Roman" w:hAnsi="Times New Roman" w:cs="Times New Roman"/>
                <w:sz w:val="20"/>
                <w:szCs w:val="20"/>
              </w:rPr>
            </w:pPr>
            <w:r w:rsidRPr="009D0310">
              <w:rPr>
                <w:rFonts w:ascii="Times New Roman" w:hAnsi="Times New Roman" w:cs="Times New Roman"/>
                <w:sz w:val="20"/>
                <w:szCs w:val="20"/>
                <w:lang w:val="en-US"/>
              </w:rPr>
              <w:t xml:space="preserve">You said you trust this </w:t>
            </w:r>
            <w:proofErr w:type="gramStart"/>
            <w:r w:rsidRPr="009D0310">
              <w:rPr>
                <w:rFonts w:ascii="Times New Roman" w:hAnsi="Times New Roman" w:cs="Times New Roman"/>
                <w:sz w:val="20"/>
                <w:szCs w:val="20"/>
                <w:lang w:val="en-US"/>
              </w:rPr>
              <w:t>particular colleague</w:t>
            </w:r>
            <w:proofErr w:type="gramEnd"/>
            <w:r w:rsidRPr="009D0310">
              <w:rPr>
                <w:rFonts w:ascii="Times New Roman" w:hAnsi="Times New Roman" w:cs="Times New Roman"/>
                <w:sz w:val="20"/>
                <w:szCs w:val="20"/>
                <w:lang w:val="en-US"/>
              </w:rPr>
              <w:t xml:space="preserve">, why is that? How does this relation differ from other relations with colleagues? </w:t>
            </w:r>
          </w:p>
          <w:p w14:paraId="05DEC071" w14:textId="637C7445" w:rsidR="000D2E29" w:rsidRPr="009D0310" w:rsidRDefault="00ED66A7" w:rsidP="00061A4D">
            <w:pPr>
              <w:pStyle w:val="ListParagraph"/>
              <w:numPr>
                <w:ilvl w:val="0"/>
                <w:numId w:val="8"/>
              </w:numPr>
              <w:rPr>
                <w:rFonts w:ascii="Times New Roman" w:hAnsi="Times New Roman" w:cs="Times New Roman"/>
                <w:sz w:val="20"/>
                <w:szCs w:val="20"/>
              </w:rPr>
            </w:pPr>
            <w:r w:rsidRPr="009D0310">
              <w:rPr>
                <w:rFonts w:ascii="Times New Roman" w:hAnsi="Times New Roman" w:cs="Times New Roman"/>
                <w:sz w:val="20"/>
                <w:szCs w:val="20"/>
                <w:lang w:val="en-US"/>
              </w:rPr>
              <w:t xml:space="preserve"> What would happen without trust?</w:t>
            </w:r>
          </w:p>
        </w:tc>
      </w:tr>
      <w:tr w:rsidR="000D2E29" w:rsidRPr="009D0310" w14:paraId="73ED4321" w14:textId="77777777" w:rsidTr="00AE2B88">
        <w:tc>
          <w:tcPr>
            <w:tcW w:w="1413" w:type="dxa"/>
            <w:vAlign w:val="center"/>
          </w:tcPr>
          <w:p w14:paraId="2D672641" w14:textId="59202DAB" w:rsidR="000D2E29" w:rsidRPr="009D0310" w:rsidRDefault="000D2E29" w:rsidP="005E1363">
            <w:pPr>
              <w:jc w:val="center"/>
              <w:rPr>
                <w:rFonts w:ascii="Times New Roman" w:hAnsi="Times New Roman" w:cs="Times New Roman"/>
                <w:sz w:val="20"/>
                <w:szCs w:val="20"/>
              </w:rPr>
            </w:pPr>
            <w:r w:rsidRPr="009D0310">
              <w:rPr>
                <w:rFonts w:ascii="Times New Roman" w:hAnsi="Times New Roman" w:cs="Times New Roman"/>
                <w:sz w:val="20"/>
                <w:szCs w:val="20"/>
              </w:rPr>
              <w:t xml:space="preserve">Semi-structured interview about </w:t>
            </w:r>
            <w:r w:rsidRPr="009D0310">
              <w:rPr>
                <w:rFonts w:ascii="Times New Roman" w:hAnsi="Times New Roman" w:cs="Times New Roman"/>
                <w:i/>
                <w:iCs/>
                <w:sz w:val="20"/>
                <w:szCs w:val="20"/>
              </w:rPr>
              <w:t>digitalisation</w:t>
            </w:r>
          </w:p>
        </w:tc>
        <w:tc>
          <w:tcPr>
            <w:tcW w:w="7603" w:type="dxa"/>
          </w:tcPr>
          <w:p w14:paraId="258CA436" w14:textId="270EFE0D" w:rsidR="000D2E29" w:rsidRPr="009D0310" w:rsidRDefault="00F81F5A" w:rsidP="00F81F5A">
            <w:pPr>
              <w:pStyle w:val="ListParagraph"/>
              <w:numPr>
                <w:ilvl w:val="0"/>
                <w:numId w:val="8"/>
              </w:numPr>
              <w:rPr>
                <w:rFonts w:ascii="Times New Roman" w:hAnsi="Times New Roman" w:cs="Times New Roman"/>
                <w:sz w:val="20"/>
                <w:szCs w:val="20"/>
              </w:rPr>
            </w:pPr>
            <w:r w:rsidRPr="009D0310">
              <w:rPr>
                <w:rFonts w:ascii="Times New Roman" w:hAnsi="Times New Roman" w:cs="Times New Roman"/>
                <w:sz w:val="20"/>
                <w:szCs w:val="20"/>
              </w:rPr>
              <w:t>Could you walk me through a usual workday? What do you do, who do you interact with and how?</w:t>
            </w:r>
          </w:p>
          <w:p w14:paraId="546BC575" w14:textId="5BE88875" w:rsidR="00F81F5A" w:rsidRPr="009D0310" w:rsidRDefault="00F81F5A" w:rsidP="00F81F5A">
            <w:pPr>
              <w:pStyle w:val="ListParagraph"/>
              <w:numPr>
                <w:ilvl w:val="0"/>
                <w:numId w:val="8"/>
              </w:numPr>
              <w:rPr>
                <w:rFonts w:ascii="Times New Roman" w:hAnsi="Times New Roman" w:cs="Times New Roman"/>
                <w:sz w:val="20"/>
                <w:szCs w:val="20"/>
              </w:rPr>
            </w:pPr>
            <w:r w:rsidRPr="009D0310">
              <w:rPr>
                <w:rFonts w:ascii="Times New Roman" w:hAnsi="Times New Roman" w:cs="Times New Roman"/>
                <w:sz w:val="20"/>
                <w:szCs w:val="20"/>
              </w:rPr>
              <w:t>Do you mainly work from your office / the PERMREP?</w:t>
            </w:r>
            <w:r w:rsidR="00FC003A" w:rsidRPr="009D0310">
              <w:rPr>
                <w:rFonts w:ascii="Times New Roman" w:hAnsi="Times New Roman" w:cs="Times New Roman"/>
                <w:sz w:val="20"/>
                <w:szCs w:val="20"/>
              </w:rPr>
              <w:t xml:space="preserve"> Do you use a file sharing system with your colleagues?</w:t>
            </w:r>
          </w:p>
          <w:p w14:paraId="02C7DB0E" w14:textId="53F71D7E" w:rsidR="00FC003A" w:rsidRPr="009D0310" w:rsidRDefault="00FC003A" w:rsidP="00F81F5A">
            <w:pPr>
              <w:pStyle w:val="ListParagraph"/>
              <w:numPr>
                <w:ilvl w:val="0"/>
                <w:numId w:val="8"/>
              </w:numPr>
              <w:rPr>
                <w:rFonts w:ascii="Times New Roman" w:hAnsi="Times New Roman" w:cs="Times New Roman"/>
                <w:sz w:val="20"/>
                <w:szCs w:val="20"/>
              </w:rPr>
            </w:pPr>
            <w:r w:rsidRPr="009D0310">
              <w:rPr>
                <w:rFonts w:ascii="Times New Roman" w:hAnsi="Times New Roman" w:cs="Times New Roman"/>
                <w:sz w:val="20"/>
                <w:szCs w:val="20"/>
              </w:rPr>
              <w:t xml:space="preserve">How do you mainly communicate with your colleagues? How do you meet with them? </w:t>
            </w:r>
            <w:r w:rsidR="00A93B13" w:rsidRPr="009D0310">
              <w:rPr>
                <w:rFonts w:ascii="Times New Roman" w:hAnsi="Times New Roman" w:cs="Times New Roman"/>
                <w:sz w:val="20"/>
                <w:szCs w:val="20"/>
              </w:rPr>
              <w:t>Which tool could you not do your work without?</w:t>
            </w:r>
          </w:p>
          <w:p w14:paraId="43837809" w14:textId="053EF924" w:rsidR="00F81F5A" w:rsidRPr="009D0310" w:rsidRDefault="00F81F5A" w:rsidP="00FC003A">
            <w:pPr>
              <w:pStyle w:val="ListParagraph"/>
              <w:numPr>
                <w:ilvl w:val="0"/>
                <w:numId w:val="8"/>
              </w:numPr>
              <w:rPr>
                <w:rFonts w:ascii="Times New Roman" w:hAnsi="Times New Roman" w:cs="Times New Roman"/>
                <w:sz w:val="20"/>
                <w:szCs w:val="20"/>
              </w:rPr>
            </w:pPr>
            <w:r w:rsidRPr="009D0310">
              <w:rPr>
                <w:rFonts w:ascii="Times New Roman" w:hAnsi="Times New Roman" w:cs="Times New Roman"/>
                <w:sz w:val="20"/>
                <w:szCs w:val="20"/>
              </w:rPr>
              <w:t>How much time do you spend on a computer, or on your phone every day?</w:t>
            </w:r>
            <w:r w:rsidR="00FC003A" w:rsidRPr="009D0310">
              <w:rPr>
                <w:rFonts w:ascii="Times New Roman" w:hAnsi="Times New Roman" w:cs="Times New Roman"/>
                <w:sz w:val="20"/>
                <w:szCs w:val="20"/>
              </w:rPr>
              <w:t xml:space="preserve"> </w:t>
            </w:r>
            <w:r w:rsidRPr="009D0310">
              <w:rPr>
                <w:rFonts w:ascii="Times New Roman" w:hAnsi="Times New Roman" w:cs="Times New Roman"/>
                <w:sz w:val="20"/>
                <w:szCs w:val="20"/>
              </w:rPr>
              <w:t>Do you ever switch your phone off? Do you have a different phone for professional and private use?</w:t>
            </w:r>
          </w:p>
          <w:p w14:paraId="25A0C677" w14:textId="3E727B45" w:rsidR="00F81F5A" w:rsidRPr="009D0310" w:rsidRDefault="00F81F5A" w:rsidP="00F81F5A">
            <w:pPr>
              <w:pStyle w:val="ListParagraph"/>
              <w:numPr>
                <w:ilvl w:val="0"/>
                <w:numId w:val="8"/>
              </w:numPr>
              <w:rPr>
                <w:rFonts w:ascii="Times New Roman" w:hAnsi="Times New Roman" w:cs="Times New Roman"/>
                <w:sz w:val="20"/>
                <w:szCs w:val="20"/>
              </w:rPr>
            </w:pPr>
            <w:r w:rsidRPr="009D0310">
              <w:rPr>
                <w:rFonts w:ascii="Times New Roman" w:hAnsi="Times New Roman" w:cs="Times New Roman"/>
                <w:sz w:val="20"/>
                <w:szCs w:val="20"/>
              </w:rPr>
              <w:t>Are mobile phones allowed in meetings? What can they (not) be used for</w:t>
            </w:r>
            <w:r w:rsidR="00FC003A" w:rsidRPr="009D0310">
              <w:rPr>
                <w:rFonts w:ascii="Times New Roman" w:hAnsi="Times New Roman" w:cs="Times New Roman"/>
                <w:sz w:val="20"/>
                <w:szCs w:val="20"/>
              </w:rPr>
              <w:t>?</w:t>
            </w:r>
          </w:p>
          <w:p w14:paraId="2FD9FBB7" w14:textId="77777777" w:rsidR="00F81F5A" w:rsidRPr="009D0310" w:rsidRDefault="00F81F5A" w:rsidP="00F81F5A">
            <w:pPr>
              <w:pStyle w:val="ListParagraph"/>
              <w:numPr>
                <w:ilvl w:val="0"/>
                <w:numId w:val="8"/>
              </w:numPr>
              <w:rPr>
                <w:rFonts w:ascii="Times New Roman" w:hAnsi="Times New Roman" w:cs="Times New Roman"/>
                <w:sz w:val="20"/>
                <w:szCs w:val="20"/>
              </w:rPr>
            </w:pPr>
            <w:r w:rsidRPr="009D0310">
              <w:rPr>
                <w:rFonts w:ascii="Times New Roman" w:hAnsi="Times New Roman" w:cs="Times New Roman"/>
                <w:sz w:val="20"/>
                <w:szCs w:val="20"/>
              </w:rPr>
              <w:t>Does anyone else use your phone? Has access to your email account? Your Twitter/Social media account?</w:t>
            </w:r>
          </w:p>
          <w:p w14:paraId="5EB74042" w14:textId="210AA45F" w:rsidR="00F81F5A" w:rsidRPr="009D0310" w:rsidRDefault="00F81F5A" w:rsidP="00F81F5A">
            <w:pPr>
              <w:pStyle w:val="ListParagraph"/>
              <w:numPr>
                <w:ilvl w:val="0"/>
                <w:numId w:val="8"/>
              </w:numPr>
              <w:rPr>
                <w:rFonts w:ascii="Times New Roman" w:hAnsi="Times New Roman" w:cs="Times New Roman"/>
                <w:sz w:val="20"/>
                <w:szCs w:val="20"/>
              </w:rPr>
            </w:pPr>
            <w:r w:rsidRPr="009D0310">
              <w:rPr>
                <w:rFonts w:ascii="Times New Roman" w:hAnsi="Times New Roman" w:cs="Times New Roman"/>
                <w:sz w:val="20"/>
                <w:szCs w:val="20"/>
              </w:rPr>
              <w:t xml:space="preserve">What is your (your PERMREPs) protocol on using </w:t>
            </w:r>
            <w:r w:rsidR="00FC23EC" w:rsidRPr="009D0310">
              <w:rPr>
                <w:rFonts w:ascii="Times New Roman" w:hAnsi="Times New Roman" w:cs="Times New Roman"/>
                <w:sz w:val="20"/>
                <w:szCs w:val="20"/>
              </w:rPr>
              <w:t>social media</w:t>
            </w:r>
            <w:r w:rsidRPr="009D0310">
              <w:rPr>
                <w:rFonts w:ascii="Times New Roman" w:hAnsi="Times New Roman" w:cs="Times New Roman"/>
                <w:sz w:val="20"/>
                <w:szCs w:val="20"/>
              </w:rPr>
              <w:t xml:space="preserve"> / Twitter? Did you ever get a social media training?</w:t>
            </w:r>
          </w:p>
          <w:p w14:paraId="6933666D" w14:textId="186335C6" w:rsidR="00F81F5A" w:rsidRPr="009D0310" w:rsidRDefault="00FC003A" w:rsidP="00F81F5A">
            <w:pPr>
              <w:pStyle w:val="ListParagraph"/>
              <w:numPr>
                <w:ilvl w:val="0"/>
                <w:numId w:val="8"/>
              </w:numPr>
              <w:rPr>
                <w:rFonts w:ascii="Times New Roman" w:hAnsi="Times New Roman" w:cs="Times New Roman"/>
                <w:sz w:val="20"/>
                <w:szCs w:val="20"/>
              </w:rPr>
            </w:pPr>
            <w:r w:rsidRPr="009D0310">
              <w:rPr>
                <w:rFonts w:ascii="Times New Roman" w:hAnsi="Times New Roman" w:cs="Times New Roman"/>
                <w:sz w:val="20"/>
                <w:szCs w:val="20"/>
              </w:rPr>
              <w:t xml:space="preserve">Do you have any experience with virtual meetings? What works well/less well about them? </w:t>
            </w:r>
          </w:p>
        </w:tc>
      </w:tr>
      <w:tr w:rsidR="000D2E29" w:rsidRPr="009D0310" w14:paraId="6E3906B5" w14:textId="77777777" w:rsidTr="00AE2B88">
        <w:tc>
          <w:tcPr>
            <w:tcW w:w="1413" w:type="dxa"/>
            <w:vAlign w:val="center"/>
          </w:tcPr>
          <w:p w14:paraId="377C6AB6" w14:textId="44804578" w:rsidR="000D2E29" w:rsidRPr="009D0310" w:rsidRDefault="000D2E29" w:rsidP="005E1363">
            <w:pPr>
              <w:jc w:val="center"/>
              <w:rPr>
                <w:rFonts w:ascii="Times New Roman" w:hAnsi="Times New Roman" w:cs="Times New Roman"/>
                <w:sz w:val="20"/>
                <w:szCs w:val="20"/>
              </w:rPr>
            </w:pPr>
            <w:r w:rsidRPr="009D0310">
              <w:rPr>
                <w:rFonts w:ascii="Times New Roman" w:hAnsi="Times New Roman" w:cs="Times New Roman"/>
                <w:sz w:val="20"/>
                <w:szCs w:val="20"/>
              </w:rPr>
              <w:t>Ethnographic interviews</w:t>
            </w:r>
          </w:p>
        </w:tc>
        <w:tc>
          <w:tcPr>
            <w:tcW w:w="7603" w:type="dxa"/>
          </w:tcPr>
          <w:p w14:paraId="79A2D215" w14:textId="623B6271" w:rsidR="000D2E29" w:rsidRPr="009D0310" w:rsidRDefault="000D2E29" w:rsidP="00204B40">
            <w:pPr>
              <w:pStyle w:val="ListParagraph"/>
              <w:numPr>
                <w:ilvl w:val="0"/>
                <w:numId w:val="8"/>
              </w:numPr>
              <w:rPr>
                <w:rFonts w:ascii="Times New Roman" w:hAnsi="Times New Roman" w:cs="Times New Roman"/>
                <w:sz w:val="20"/>
                <w:szCs w:val="20"/>
              </w:rPr>
            </w:pPr>
            <w:r w:rsidRPr="009D0310">
              <w:rPr>
                <w:rFonts w:ascii="Times New Roman" w:hAnsi="Times New Roman" w:cs="Times New Roman"/>
                <w:sz w:val="20"/>
                <w:szCs w:val="20"/>
              </w:rPr>
              <w:t>If I come in tomorrow and do your job, what do I need to do?</w:t>
            </w:r>
            <w:r w:rsidR="00375E63" w:rsidRPr="009D0310">
              <w:rPr>
                <w:rFonts w:ascii="Times New Roman" w:hAnsi="Times New Roman" w:cs="Times New Roman"/>
                <w:sz w:val="20"/>
                <w:szCs w:val="20"/>
              </w:rPr>
              <w:t xml:space="preserve"> </w:t>
            </w:r>
          </w:p>
          <w:p w14:paraId="2F0293DB" w14:textId="7A6AAB4D" w:rsidR="00375E63" w:rsidRPr="009D0310" w:rsidRDefault="00375E63" w:rsidP="0005117A">
            <w:pPr>
              <w:pStyle w:val="ListParagraph"/>
              <w:numPr>
                <w:ilvl w:val="0"/>
                <w:numId w:val="8"/>
              </w:numPr>
              <w:rPr>
                <w:rFonts w:ascii="Times New Roman" w:hAnsi="Times New Roman" w:cs="Times New Roman"/>
                <w:sz w:val="20"/>
                <w:szCs w:val="20"/>
              </w:rPr>
            </w:pPr>
            <w:r w:rsidRPr="009D0310">
              <w:rPr>
                <w:rFonts w:ascii="Times New Roman" w:hAnsi="Times New Roman" w:cs="Times New Roman"/>
                <w:sz w:val="20"/>
                <w:szCs w:val="20"/>
              </w:rPr>
              <w:t>How is the pandemic impacting your work</w:t>
            </w:r>
            <w:r w:rsidR="0031003C" w:rsidRPr="009D0310">
              <w:rPr>
                <w:rFonts w:ascii="Times New Roman" w:hAnsi="Times New Roman" w:cs="Times New Roman"/>
                <w:sz w:val="20"/>
                <w:szCs w:val="20"/>
              </w:rPr>
              <w:t>?</w:t>
            </w:r>
            <w:r w:rsidRPr="009D0310">
              <w:rPr>
                <w:rFonts w:ascii="Times New Roman" w:hAnsi="Times New Roman" w:cs="Times New Roman"/>
                <w:sz w:val="20"/>
                <w:szCs w:val="20"/>
              </w:rPr>
              <w:t xml:space="preserve"> </w:t>
            </w:r>
            <w:r w:rsidR="006E0438" w:rsidRPr="009D0310">
              <w:rPr>
                <w:rFonts w:ascii="Times New Roman" w:hAnsi="Times New Roman" w:cs="Times New Roman"/>
                <w:sz w:val="20"/>
                <w:szCs w:val="20"/>
              </w:rPr>
              <w:t xml:space="preserve">What do you struggle most with? </w:t>
            </w:r>
            <w:r w:rsidR="00725DF4" w:rsidRPr="009D0310">
              <w:rPr>
                <w:rFonts w:ascii="Times New Roman" w:hAnsi="Times New Roman" w:cs="Times New Roman"/>
                <w:sz w:val="20"/>
                <w:szCs w:val="20"/>
              </w:rPr>
              <w:t xml:space="preserve">What do you miss most about your </w:t>
            </w:r>
            <w:proofErr w:type="gramStart"/>
            <w:r w:rsidR="00725DF4" w:rsidRPr="009D0310">
              <w:rPr>
                <w:rFonts w:ascii="Times New Roman" w:hAnsi="Times New Roman" w:cs="Times New Roman"/>
                <w:sz w:val="20"/>
                <w:szCs w:val="20"/>
              </w:rPr>
              <w:t>work day</w:t>
            </w:r>
            <w:proofErr w:type="gramEnd"/>
            <w:r w:rsidR="00725DF4" w:rsidRPr="009D0310">
              <w:rPr>
                <w:rFonts w:ascii="Times New Roman" w:hAnsi="Times New Roman" w:cs="Times New Roman"/>
                <w:sz w:val="20"/>
                <w:szCs w:val="20"/>
              </w:rPr>
              <w:t>?</w:t>
            </w:r>
          </w:p>
          <w:p w14:paraId="3B16A15B" w14:textId="6B142CD8" w:rsidR="00ED66A7" w:rsidRPr="009D0310" w:rsidRDefault="00ED66A7" w:rsidP="0005117A">
            <w:pPr>
              <w:pStyle w:val="ListParagraph"/>
              <w:numPr>
                <w:ilvl w:val="0"/>
                <w:numId w:val="8"/>
              </w:numPr>
              <w:rPr>
                <w:rFonts w:ascii="Times New Roman" w:hAnsi="Times New Roman" w:cs="Times New Roman"/>
                <w:sz w:val="20"/>
                <w:szCs w:val="20"/>
              </w:rPr>
            </w:pPr>
            <w:r w:rsidRPr="009D0310">
              <w:rPr>
                <w:rFonts w:ascii="Times New Roman" w:hAnsi="Times New Roman" w:cs="Times New Roman"/>
                <w:sz w:val="20"/>
                <w:szCs w:val="20"/>
                <w:lang w:val="en-US"/>
              </w:rPr>
              <w:t>Are you looking forward to negotiations the coming weeks? Why (not)?</w:t>
            </w:r>
          </w:p>
        </w:tc>
      </w:tr>
    </w:tbl>
    <w:p w14:paraId="09A929AB" w14:textId="77777777" w:rsidR="00391452" w:rsidRPr="009D0310" w:rsidRDefault="00391452" w:rsidP="00391452">
      <w:pPr>
        <w:rPr>
          <w:rFonts w:ascii="Times New Roman" w:hAnsi="Times New Roman" w:cs="Times New Roman"/>
          <w:lang w:val="en-GB"/>
        </w:rPr>
      </w:pPr>
    </w:p>
    <w:p w14:paraId="0D226B6E" w14:textId="77777777" w:rsidR="008032A3" w:rsidRPr="009D0310" w:rsidRDefault="008032A3" w:rsidP="008032A3">
      <w:pPr>
        <w:pStyle w:val="Heading1"/>
        <w:rPr>
          <w:rFonts w:cs="Times New Roman"/>
          <w:lang w:val="en-GB"/>
        </w:rPr>
      </w:pPr>
      <w:bookmarkStart w:id="1" w:name="_Toc109808467"/>
      <w:r w:rsidRPr="009D0310">
        <w:rPr>
          <w:rFonts w:cs="Times New Roman"/>
          <w:lang w:val="en-GB"/>
        </w:rPr>
        <w:t>Research ethics</w:t>
      </w:r>
      <w:bookmarkEnd w:id="1"/>
    </w:p>
    <w:p w14:paraId="7C8001D8" w14:textId="77777777" w:rsidR="008032A3" w:rsidRPr="009D0310" w:rsidRDefault="008032A3" w:rsidP="008032A3">
      <w:pPr>
        <w:rPr>
          <w:rFonts w:ascii="Times New Roman" w:hAnsi="Times New Roman" w:cs="Times New Roman"/>
          <w:lang w:val="en-GB"/>
        </w:rPr>
      </w:pPr>
    </w:p>
    <w:p w14:paraId="3DEDFFD8" w14:textId="5525556A" w:rsidR="00D36A87" w:rsidRPr="009D0310" w:rsidRDefault="00D36A87" w:rsidP="008032A3">
      <w:pPr>
        <w:spacing w:line="480" w:lineRule="auto"/>
        <w:jc w:val="both"/>
        <w:rPr>
          <w:rFonts w:ascii="Times New Roman" w:hAnsi="Times New Roman" w:cs="Times New Roman"/>
          <w:lang w:val="en-US"/>
        </w:rPr>
      </w:pPr>
      <w:r w:rsidRPr="009D0310">
        <w:rPr>
          <w:rFonts w:ascii="Times New Roman" w:hAnsi="Times New Roman" w:cs="Times New Roman"/>
          <w:lang w:val="en-US"/>
        </w:rPr>
        <w:t>T</w:t>
      </w:r>
      <w:r w:rsidR="008032A3" w:rsidRPr="009D0310">
        <w:rPr>
          <w:rFonts w:ascii="Times New Roman" w:hAnsi="Times New Roman" w:cs="Times New Roman"/>
          <w:lang w:val="en-US"/>
        </w:rPr>
        <w:t xml:space="preserve">he substance of our work and our way of doing research bring up questions of research ethics. First, there is a general question of how to research and write about confidential practices and </w:t>
      </w:r>
      <w:r w:rsidR="008032A3" w:rsidRPr="009D0310">
        <w:rPr>
          <w:rFonts w:ascii="Times New Roman" w:hAnsi="Times New Roman" w:cs="Times New Roman"/>
          <w:lang w:val="en-US"/>
        </w:rPr>
        <w:lastRenderedPageBreak/>
        <w:t>the doings of a professional field often considered to be ‘secretive’</w:t>
      </w:r>
      <w:r w:rsidR="00012C78" w:rsidRPr="009D0310">
        <w:rPr>
          <w:rStyle w:val="FootnoteReference"/>
          <w:rFonts w:ascii="Times New Roman" w:hAnsi="Times New Roman" w:cs="Times New Roman"/>
          <w:lang w:val="en-US"/>
        </w:rPr>
        <w:footnoteReference w:id="2"/>
      </w:r>
      <w:r w:rsidR="008032A3" w:rsidRPr="009D0310">
        <w:rPr>
          <w:rFonts w:ascii="Times New Roman" w:hAnsi="Times New Roman" w:cs="Times New Roman"/>
          <w:lang w:val="en-US"/>
        </w:rPr>
        <w:t xml:space="preserve">. When engaging with participants in Brussels and asking them about the ins and outs of multilateral work, conducting negotiations, and for this </w:t>
      </w:r>
      <w:r w:rsidRPr="009D0310">
        <w:rPr>
          <w:rFonts w:ascii="Times New Roman" w:hAnsi="Times New Roman" w:cs="Times New Roman"/>
          <w:lang w:val="en-US"/>
        </w:rPr>
        <w:t xml:space="preserve">article </w:t>
      </w:r>
      <w:r w:rsidR="008032A3" w:rsidRPr="009D0310">
        <w:rPr>
          <w:rFonts w:ascii="Times New Roman" w:hAnsi="Times New Roman" w:cs="Times New Roman"/>
          <w:lang w:val="en-US"/>
        </w:rPr>
        <w:t xml:space="preserve">particularly, </w:t>
      </w:r>
      <w:r w:rsidR="008032A3" w:rsidRPr="009D0310">
        <w:rPr>
          <w:rFonts w:ascii="Times New Roman" w:hAnsi="Times New Roman" w:cs="Times New Roman"/>
          <w:i/>
          <w:iCs/>
          <w:lang w:val="en-US"/>
        </w:rPr>
        <w:t>sharing information</w:t>
      </w:r>
      <w:r w:rsidR="008032A3" w:rsidRPr="009D0310">
        <w:rPr>
          <w:rFonts w:ascii="Times New Roman" w:hAnsi="Times New Roman" w:cs="Times New Roman"/>
          <w:lang w:val="en-US"/>
        </w:rPr>
        <w:t xml:space="preserve">, we </w:t>
      </w:r>
      <w:r w:rsidRPr="009D0310">
        <w:rPr>
          <w:rFonts w:ascii="Times New Roman" w:hAnsi="Times New Roman" w:cs="Times New Roman"/>
          <w:lang w:val="en-US"/>
        </w:rPr>
        <w:t>worked cautiously</w:t>
      </w:r>
      <w:r w:rsidR="008032A3" w:rsidRPr="009D0310">
        <w:rPr>
          <w:rFonts w:ascii="Times New Roman" w:hAnsi="Times New Roman" w:cs="Times New Roman"/>
          <w:lang w:val="en-US"/>
        </w:rPr>
        <w:t xml:space="preserve"> to create an environment of open exchange, such as anonymization of interview records, multiple options for participants to op-out, safe file storage systems, and detailed ‘plain language statements’ on how we will (not) use fieldwork data when requested by participants. </w:t>
      </w:r>
    </w:p>
    <w:p w14:paraId="42B82506" w14:textId="77777777" w:rsidR="00D36A87" w:rsidRPr="009D0310" w:rsidRDefault="00D36A87" w:rsidP="008032A3">
      <w:pPr>
        <w:spacing w:line="480" w:lineRule="auto"/>
        <w:jc w:val="both"/>
        <w:rPr>
          <w:rFonts w:ascii="Times New Roman" w:hAnsi="Times New Roman" w:cs="Times New Roman"/>
          <w:lang w:val="en-US"/>
        </w:rPr>
      </w:pPr>
    </w:p>
    <w:p w14:paraId="062A8E6A" w14:textId="3A14A979" w:rsidR="00D36A87" w:rsidRPr="009D0310" w:rsidRDefault="00D36A87" w:rsidP="008032A3">
      <w:pPr>
        <w:spacing w:line="480" w:lineRule="auto"/>
        <w:jc w:val="both"/>
        <w:rPr>
          <w:rFonts w:ascii="Times New Roman" w:hAnsi="Times New Roman" w:cs="Times New Roman"/>
          <w:lang w:val="en-GB"/>
        </w:rPr>
      </w:pPr>
      <w:r w:rsidRPr="009D0310">
        <w:rPr>
          <w:rFonts w:ascii="Times New Roman" w:hAnsi="Times New Roman" w:cs="Times New Roman"/>
          <w:lang w:val="en-US"/>
        </w:rPr>
        <w:t>S</w:t>
      </w:r>
      <w:r w:rsidR="008032A3" w:rsidRPr="009D0310">
        <w:rPr>
          <w:rFonts w:ascii="Times New Roman" w:hAnsi="Times New Roman" w:cs="Times New Roman"/>
        </w:rPr>
        <w:t xml:space="preserve">tudying diplomatic communities </w:t>
      </w:r>
      <w:r w:rsidR="00061A4D" w:rsidRPr="009D0310">
        <w:rPr>
          <w:rFonts w:ascii="Times New Roman" w:hAnsi="Times New Roman" w:cs="Times New Roman"/>
          <w:lang w:val="en-US"/>
        </w:rPr>
        <w:t>usually</w:t>
      </w:r>
      <w:r w:rsidR="00061A4D" w:rsidRPr="009D0310">
        <w:rPr>
          <w:rFonts w:ascii="Times New Roman" w:hAnsi="Times New Roman" w:cs="Times New Roman"/>
        </w:rPr>
        <w:t xml:space="preserve"> </w:t>
      </w:r>
      <w:r w:rsidR="00061A4D" w:rsidRPr="009D0310">
        <w:rPr>
          <w:rFonts w:ascii="Times New Roman" w:hAnsi="Times New Roman" w:cs="Times New Roman"/>
          <w:lang w:val="en-US"/>
        </w:rPr>
        <w:t>means</w:t>
      </w:r>
      <w:r w:rsidR="00061A4D" w:rsidRPr="009D0310">
        <w:rPr>
          <w:rFonts w:ascii="Times New Roman" w:hAnsi="Times New Roman" w:cs="Times New Roman"/>
        </w:rPr>
        <w:t xml:space="preserve"> </w:t>
      </w:r>
      <w:r w:rsidR="008032A3" w:rsidRPr="009D0310">
        <w:rPr>
          <w:rFonts w:ascii="Times New Roman" w:hAnsi="Times New Roman" w:cs="Times New Roman"/>
        </w:rPr>
        <w:t>‘studying up’</w:t>
      </w:r>
      <w:r w:rsidR="00012C78" w:rsidRPr="009D0310">
        <w:rPr>
          <w:rStyle w:val="FootnoteReference"/>
          <w:rFonts w:ascii="Times New Roman" w:hAnsi="Times New Roman" w:cs="Times New Roman"/>
        </w:rPr>
        <w:footnoteReference w:id="3"/>
      </w:r>
      <w:r w:rsidR="008032A3" w:rsidRPr="009D0310">
        <w:rPr>
          <w:rFonts w:ascii="Times New Roman" w:hAnsi="Times New Roman" w:cs="Times New Roman"/>
        </w:rPr>
        <w:t>,</w:t>
      </w:r>
      <w:r w:rsidR="008032A3" w:rsidRPr="009D0310">
        <w:rPr>
          <w:rFonts w:ascii="Times New Roman" w:hAnsi="Times New Roman" w:cs="Times New Roman"/>
          <w:lang w:val="en-GB"/>
        </w:rPr>
        <w:t xml:space="preserve"> meaning that the social hierarchy between researcher and researched is skewed in favour of the latter. This was true in many ways for us, two young female academics, especially when engaging with senior diplomats, </w:t>
      </w:r>
      <w:r w:rsidR="00061A4D" w:rsidRPr="009D0310">
        <w:rPr>
          <w:rFonts w:ascii="Times New Roman" w:hAnsi="Times New Roman" w:cs="Times New Roman"/>
          <w:lang w:val="en-GB"/>
        </w:rPr>
        <w:t>generally identifying as male</w:t>
      </w:r>
      <w:r w:rsidR="008032A3" w:rsidRPr="009D0310">
        <w:rPr>
          <w:rFonts w:ascii="Times New Roman" w:hAnsi="Times New Roman" w:cs="Times New Roman"/>
          <w:lang w:val="en-GB"/>
        </w:rPr>
        <w:t>. According to Nader</w:t>
      </w:r>
      <w:r w:rsidR="00012C78" w:rsidRPr="009D0310">
        <w:rPr>
          <w:rStyle w:val="FootnoteReference"/>
          <w:rFonts w:ascii="Times New Roman" w:hAnsi="Times New Roman" w:cs="Times New Roman"/>
          <w:lang w:val="en-GB"/>
        </w:rPr>
        <w:footnoteReference w:id="4"/>
      </w:r>
      <w:r w:rsidR="008032A3" w:rsidRPr="009D0310">
        <w:rPr>
          <w:rFonts w:ascii="Times New Roman" w:hAnsi="Times New Roman" w:cs="Times New Roman"/>
          <w:lang w:val="en-GB"/>
        </w:rPr>
        <w:t>, studying up is</w:t>
      </w:r>
      <w:r w:rsidR="008032A3" w:rsidRPr="009D0310">
        <w:rPr>
          <w:rFonts w:ascii="Times New Roman" w:hAnsi="Times New Roman" w:cs="Times New Roman"/>
        </w:rPr>
        <w:t xml:space="preserve"> a research direction</w:t>
      </w:r>
      <w:r w:rsidR="008032A3" w:rsidRPr="009D0310">
        <w:rPr>
          <w:rFonts w:ascii="Times New Roman" w:hAnsi="Times New Roman" w:cs="Times New Roman"/>
          <w:lang w:val="en-GB"/>
        </w:rPr>
        <w:t xml:space="preserve"> </w:t>
      </w:r>
      <w:r w:rsidR="008032A3" w:rsidRPr="009D0310">
        <w:rPr>
          <w:rFonts w:ascii="Times New Roman" w:hAnsi="Times New Roman" w:cs="Times New Roman"/>
        </w:rPr>
        <w:t>aimed at uncovering relations of influence and power</w:t>
      </w:r>
      <w:r w:rsidR="008032A3" w:rsidRPr="009D0310">
        <w:rPr>
          <w:rFonts w:ascii="Times New Roman" w:hAnsi="Times New Roman" w:cs="Times New Roman"/>
          <w:lang w:val="en-GB"/>
        </w:rPr>
        <w:t>; in our case</w:t>
      </w:r>
      <w:r w:rsidRPr="009D0310">
        <w:rPr>
          <w:rFonts w:ascii="Times New Roman" w:hAnsi="Times New Roman" w:cs="Times New Roman"/>
          <w:lang w:val="en-GB"/>
        </w:rPr>
        <w:t xml:space="preserve">: </w:t>
      </w:r>
      <w:r w:rsidR="008032A3" w:rsidRPr="009D0310">
        <w:rPr>
          <w:rFonts w:ascii="Times New Roman" w:hAnsi="Times New Roman" w:cs="Times New Roman"/>
          <w:lang w:val="en-GB"/>
        </w:rPr>
        <w:t xml:space="preserve">understanding how elite political actors conduct their work. In this, we are committed to representing our participants impressions and experiences as accurate as possible without, however, taking or presenting them at face value. Instead, the aim of the analysis is also to ‘break’ with the voices and opinions of our participants. This is what </w:t>
      </w:r>
      <w:r w:rsidR="009D0310" w:rsidRPr="009D0310">
        <w:rPr>
          <w:rFonts w:ascii="Times New Roman" w:hAnsi="Times New Roman" w:cs="Times New Roman"/>
          <w:lang w:val="en-GB"/>
        </w:rPr>
        <w:t>interpretivist</w:t>
      </w:r>
      <w:r w:rsidR="008032A3" w:rsidRPr="009D0310">
        <w:rPr>
          <w:rFonts w:ascii="Times New Roman" w:hAnsi="Times New Roman" w:cs="Times New Roman"/>
          <w:lang w:val="en-GB"/>
        </w:rPr>
        <w:t xml:space="preserve"> scholars have called an essential element of ‘reflexive scholarship’: “the necessity and degree of reflecting on one’s perceptions…of breaking with one’s entanglement with the field and of sociologically distancing oneself from the member’s perspective”</w:t>
      </w:r>
      <w:r w:rsidR="00A7556A" w:rsidRPr="009D0310">
        <w:rPr>
          <w:rStyle w:val="FootnoteReference"/>
          <w:rFonts w:ascii="Times New Roman" w:hAnsi="Times New Roman" w:cs="Times New Roman"/>
          <w:lang w:val="en-GB"/>
        </w:rPr>
        <w:footnoteReference w:id="5"/>
      </w:r>
      <w:r w:rsidR="008032A3" w:rsidRPr="009D0310">
        <w:rPr>
          <w:rFonts w:ascii="Times New Roman" w:hAnsi="Times New Roman" w:cs="Times New Roman"/>
          <w:lang w:val="en-GB"/>
        </w:rPr>
        <w:t xml:space="preserve">. </w:t>
      </w:r>
    </w:p>
    <w:p w14:paraId="57C5D480" w14:textId="77777777" w:rsidR="008032A3" w:rsidRPr="009D0310" w:rsidRDefault="008032A3" w:rsidP="008032A3">
      <w:pPr>
        <w:pStyle w:val="Heading1"/>
        <w:rPr>
          <w:rFonts w:cs="Times New Roman"/>
          <w:lang w:val="en-GB"/>
        </w:rPr>
      </w:pPr>
      <w:bookmarkStart w:id="2" w:name="_Toc109808468"/>
      <w:r w:rsidRPr="009D0310">
        <w:rPr>
          <w:rFonts w:cs="Times New Roman"/>
          <w:lang w:val="en-GB"/>
        </w:rPr>
        <w:t>The impact of Covid-19</w:t>
      </w:r>
      <w:bookmarkEnd w:id="2"/>
    </w:p>
    <w:p w14:paraId="5B7612EE" w14:textId="77777777" w:rsidR="008032A3" w:rsidRPr="009D0310" w:rsidRDefault="008032A3" w:rsidP="008032A3">
      <w:pPr>
        <w:rPr>
          <w:rFonts w:ascii="Times New Roman" w:hAnsi="Times New Roman" w:cs="Times New Roman"/>
          <w:lang w:val="en-GB"/>
        </w:rPr>
      </w:pPr>
    </w:p>
    <w:p w14:paraId="5BC12BE5" w14:textId="2E9A3048" w:rsidR="008032A3" w:rsidRPr="009D0310" w:rsidRDefault="008032A3" w:rsidP="008032A3">
      <w:pPr>
        <w:pStyle w:val="ListParagraph"/>
        <w:spacing w:line="480" w:lineRule="auto"/>
        <w:ind w:left="0"/>
        <w:jc w:val="both"/>
        <w:rPr>
          <w:rFonts w:ascii="Times New Roman" w:hAnsi="Times New Roman" w:cs="Times New Roman"/>
          <w:lang w:val="en-GB"/>
        </w:rPr>
      </w:pPr>
      <w:r w:rsidRPr="009D0310">
        <w:rPr>
          <w:rFonts w:ascii="Times New Roman" w:hAnsi="Times New Roman" w:cs="Times New Roman"/>
          <w:lang w:val="en-GB"/>
        </w:rPr>
        <w:lastRenderedPageBreak/>
        <w:t>Like for so many others</w:t>
      </w:r>
      <w:r w:rsidR="00507C1B" w:rsidRPr="009D0310">
        <w:rPr>
          <w:rStyle w:val="FootnoteReference"/>
          <w:rFonts w:ascii="Times New Roman" w:hAnsi="Times New Roman" w:cs="Times New Roman"/>
          <w:lang w:val="en-GB"/>
        </w:rPr>
        <w:footnoteReference w:id="6"/>
      </w:r>
      <w:r w:rsidRPr="009D0310">
        <w:rPr>
          <w:rFonts w:ascii="Times New Roman" w:hAnsi="Times New Roman" w:cs="Times New Roman"/>
          <w:lang w:val="en-GB"/>
        </w:rPr>
        <w:t>, the Covid-19 pandemic complicated our research. During</w:t>
      </w:r>
      <w:r w:rsidRPr="009D0310">
        <w:rPr>
          <w:rFonts w:ascii="Times New Roman" w:hAnsi="Times New Roman" w:cs="Times New Roman"/>
        </w:rPr>
        <w:t xml:space="preserve"> the first </w:t>
      </w:r>
      <w:r w:rsidRPr="009D0310">
        <w:rPr>
          <w:rFonts w:ascii="Times New Roman" w:hAnsi="Times New Roman" w:cs="Times New Roman"/>
          <w:lang w:val="en-GB"/>
        </w:rPr>
        <w:t>Covid</w:t>
      </w:r>
      <w:r w:rsidRPr="009D0310">
        <w:rPr>
          <w:rFonts w:ascii="Times New Roman" w:hAnsi="Times New Roman" w:cs="Times New Roman"/>
        </w:rPr>
        <w:t>-lockdown (Spring-Summer 2020) and in subsequent waves</w:t>
      </w:r>
      <w:r w:rsidRPr="009D0310">
        <w:rPr>
          <w:rFonts w:ascii="Times New Roman" w:hAnsi="Times New Roman" w:cs="Times New Roman"/>
          <w:lang w:val="en-GB"/>
        </w:rPr>
        <w:t xml:space="preserve"> since</w:t>
      </w:r>
      <w:r w:rsidRPr="009D0310">
        <w:rPr>
          <w:rFonts w:ascii="Times New Roman" w:hAnsi="Times New Roman" w:cs="Times New Roman"/>
        </w:rPr>
        <w:t xml:space="preserve">, </w:t>
      </w:r>
      <w:r w:rsidRPr="009D0310">
        <w:rPr>
          <w:rFonts w:ascii="Times New Roman" w:hAnsi="Times New Roman" w:cs="Times New Roman"/>
          <w:lang w:val="en-GB"/>
        </w:rPr>
        <w:t xml:space="preserve">research possibilities became curtailed by the imposition of travel restrictions and social distancing measures. In many ways, however, we were more privileged than others to keep working with our ‘field’, as </w:t>
      </w:r>
      <w:r w:rsidRPr="009D0310">
        <w:rPr>
          <w:rFonts w:ascii="Times New Roman" w:hAnsi="Times New Roman" w:cs="Times New Roman"/>
        </w:rPr>
        <w:t>large parts of the EU diplomatic field migrated deeper into virtual settings</w:t>
      </w:r>
      <w:r w:rsidRPr="009D0310">
        <w:rPr>
          <w:rFonts w:ascii="Times New Roman" w:hAnsi="Times New Roman" w:cs="Times New Roman"/>
          <w:lang w:val="en-GB"/>
        </w:rPr>
        <w:t xml:space="preserve"> and some previously tangential aspects of how diplomatic work was conducted (such as videoconferences or WhatsApp channels) became central sites of everyday diplomatic exchange</w:t>
      </w:r>
      <w:r w:rsidR="003B3B0B" w:rsidRPr="009D0310">
        <w:rPr>
          <w:rStyle w:val="FootnoteReference"/>
          <w:rFonts w:ascii="Times New Roman" w:hAnsi="Times New Roman" w:cs="Times New Roman"/>
          <w:lang w:val="en-GB"/>
        </w:rPr>
        <w:footnoteReference w:id="7"/>
      </w:r>
      <w:r w:rsidRPr="009D0310">
        <w:rPr>
          <w:rFonts w:ascii="Times New Roman" w:hAnsi="Times New Roman" w:cs="Times New Roman"/>
          <w:lang w:val="en-GB"/>
        </w:rPr>
        <w:t xml:space="preserve"> </w:t>
      </w:r>
      <w:r w:rsidR="00BF2FB4" w:rsidRPr="009D0310">
        <w:rPr>
          <w:rFonts w:ascii="Times New Roman" w:hAnsi="Times New Roman" w:cs="Times New Roman"/>
          <w:lang w:val="en-GB"/>
        </w:rPr>
        <w:t>.</w:t>
      </w:r>
    </w:p>
    <w:p w14:paraId="1CBDDE90" w14:textId="77777777" w:rsidR="008032A3" w:rsidRPr="009D0310" w:rsidRDefault="008032A3" w:rsidP="008032A3">
      <w:pPr>
        <w:pStyle w:val="ListParagraph"/>
        <w:spacing w:line="480" w:lineRule="auto"/>
        <w:ind w:left="0"/>
        <w:jc w:val="both"/>
        <w:rPr>
          <w:rFonts w:ascii="Times New Roman" w:hAnsi="Times New Roman" w:cs="Times New Roman"/>
          <w:lang w:val="en-GB"/>
        </w:rPr>
      </w:pPr>
    </w:p>
    <w:p w14:paraId="3B100325" w14:textId="503D6421" w:rsidR="008032A3" w:rsidRPr="009D0310" w:rsidRDefault="008032A3" w:rsidP="008032A3">
      <w:pPr>
        <w:pStyle w:val="ListParagraph"/>
        <w:spacing w:line="480" w:lineRule="auto"/>
        <w:ind w:left="0"/>
        <w:jc w:val="both"/>
        <w:rPr>
          <w:rFonts w:ascii="Times New Roman" w:hAnsi="Times New Roman" w:cs="Times New Roman"/>
        </w:rPr>
      </w:pPr>
      <w:r w:rsidRPr="009D0310">
        <w:rPr>
          <w:rFonts w:ascii="Times New Roman" w:hAnsi="Times New Roman" w:cs="Times New Roman"/>
          <w:lang w:val="en-GB"/>
        </w:rPr>
        <w:t xml:space="preserve">As the pandemic closed off </w:t>
      </w:r>
      <w:r w:rsidR="009D0310" w:rsidRPr="009D0310">
        <w:rPr>
          <w:rFonts w:ascii="Times New Roman" w:hAnsi="Times New Roman" w:cs="Times New Roman"/>
          <w:lang w:val="en-GB"/>
        </w:rPr>
        <w:t>‘</w:t>
      </w:r>
      <w:r w:rsidRPr="009D0310">
        <w:rPr>
          <w:rFonts w:ascii="Times New Roman" w:hAnsi="Times New Roman" w:cs="Times New Roman"/>
          <w:lang w:val="en-GB"/>
        </w:rPr>
        <w:t>traditional</w:t>
      </w:r>
      <w:r w:rsidR="009D0310" w:rsidRPr="009D0310">
        <w:rPr>
          <w:rFonts w:ascii="Times New Roman" w:hAnsi="Times New Roman" w:cs="Times New Roman"/>
          <w:lang w:val="en-GB"/>
        </w:rPr>
        <w:t>’</w:t>
      </w:r>
      <w:r w:rsidRPr="009D0310">
        <w:rPr>
          <w:rFonts w:ascii="Times New Roman" w:hAnsi="Times New Roman" w:cs="Times New Roman"/>
          <w:lang w:val="en-GB"/>
        </w:rPr>
        <w:t xml:space="preserve"> fieldwork options</w:t>
      </w:r>
      <w:r w:rsidR="00EA45A4" w:rsidRPr="009D0310">
        <w:rPr>
          <w:rStyle w:val="FootnoteReference"/>
          <w:rFonts w:ascii="Times New Roman" w:hAnsi="Times New Roman" w:cs="Times New Roman"/>
          <w:lang w:val="en-GB"/>
        </w:rPr>
        <w:footnoteReference w:id="8"/>
      </w:r>
      <w:r w:rsidRPr="009D0310">
        <w:rPr>
          <w:rFonts w:ascii="Times New Roman" w:hAnsi="Times New Roman" w:cs="Times New Roman"/>
          <w:lang w:val="en-GB"/>
        </w:rPr>
        <w:t>, we looked for alternative strategies not based on ‘being there’ or physical immersion to stay connected to Brussels and our participants’ experiences. Much has been written over the past two years on ‘remote research’, ethnography at a distance or fieldwork through a ‘zoom screen’, and we adopted a strategy of following the Brussels field into its new and extended virtual sites</w:t>
      </w:r>
      <w:r w:rsidR="00BC4C12" w:rsidRPr="009D0310">
        <w:rPr>
          <w:rStyle w:val="FootnoteReference"/>
          <w:rFonts w:ascii="Times New Roman" w:hAnsi="Times New Roman" w:cs="Times New Roman"/>
          <w:lang w:val="en-GB"/>
        </w:rPr>
        <w:footnoteReference w:id="9"/>
      </w:r>
      <w:r w:rsidRPr="009D0310">
        <w:rPr>
          <w:rFonts w:ascii="Times New Roman" w:hAnsi="Times New Roman" w:cs="Times New Roman"/>
          <w:lang w:val="en-GB"/>
        </w:rPr>
        <w:t xml:space="preserve">. </w:t>
      </w:r>
      <w:r w:rsidRPr="009D0310">
        <w:rPr>
          <w:rFonts w:ascii="Times New Roman" w:hAnsi="Times New Roman" w:cs="Times New Roman"/>
        </w:rPr>
        <w:t>Some of them, like public webinars, were openly accessible and indeed made it easier to get in touch with ‘Brussels’</w:t>
      </w:r>
      <w:r w:rsidRPr="009D0310">
        <w:rPr>
          <w:rFonts w:ascii="Times New Roman" w:hAnsi="Times New Roman" w:cs="Times New Roman"/>
          <w:lang w:val="en-GB"/>
        </w:rPr>
        <w:t xml:space="preserve"> than ever;</w:t>
      </w:r>
      <w:r w:rsidRPr="009D0310">
        <w:rPr>
          <w:rFonts w:ascii="Times New Roman" w:hAnsi="Times New Roman" w:cs="Times New Roman"/>
        </w:rPr>
        <w:t xml:space="preserve"> whereas others remained behind closed (virtual) doors, like the</w:t>
      </w:r>
      <w:r w:rsidRPr="009D0310">
        <w:rPr>
          <w:rFonts w:ascii="Times New Roman" w:hAnsi="Times New Roman" w:cs="Times New Roman"/>
          <w:lang w:val="en-GB"/>
        </w:rPr>
        <w:t xml:space="preserve"> example of the</w:t>
      </w:r>
      <w:r w:rsidRPr="009D0310">
        <w:rPr>
          <w:rFonts w:ascii="Times New Roman" w:hAnsi="Times New Roman" w:cs="Times New Roman"/>
        </w:rPr>
        <w:t xml:space="preserve"> Defence Council meeting ‘broken into’ by the Dutch journalist</w:t>
      </w:r>
      <w:r w:rsidRPr="009D0310">
        <w:rPr>
          <w:rFonts w:ascii="Times New Roman" w:hAnsi="Times New Roman" w:cs="Times New Roman"/>
          <w:lang w:val="en-GB"/>
        </w:rPr>
        <w:t xml:space="preserve"> used in the manuscript</w:t>
      </w:r>
      <w:r w:rsidRPr="009D0310">
        <w:rPr>
          <w:rFonts w:ascii="Times New Roman" w:hAnsi="Times New Roman" w:cs="Times New Roman"/>
        </w:rPr>
        <w:t xml:space="preserve">. Questions of </w:t>
      </w:r>
      <w:r w:rsidRPr="009D0310">
        <w:rPr>
          <w:rFonts w:ascii="Times New Roman" w:hAnsi="Times New Roman" w:cs="Times New Roman"/>
        </w:rPr>
        <w:lastRenderedPageBreak/>
        <w:t>access thus remain</w:t>
      </w:r>
      <w:r w:rsidRPr="009D0310">
        <w:rPr>
          <w:rFonts w:ascii="Times New Roman" w:hAnsi="Times New Roman" w:cs="Times New Roman"/>
          <w:lang w:val="en-GB"/>
        </w:rPr>
        <w:t>ed</w:t>
      </w:r>
      <w:r w:rsidRPr="009D0310">
        <w:rPr>
          <w:rFonts w:ascii="Times New Roman" w:hAnsi="Times New Roman" w:cs="Times New Roman"/>
        </w:rPr>
        <w:t xml:space="preserve">, but the conditions of the pandemic also opened new ways into following developments in the field and put our way of engaging with practitioners in the same mode of how they engaged among themselves: via the screen. </w:t>
      </w:r>
    </w:p>
    <w:p w14:paraId="70556B32" w14:textId="77777777" w:rsidR="008032A3" w:rsidRPr="009D0310" w:rsidRDefault="008032A3" w:rsidP="008032A3">
      <w:pPr>
        <w:pStyle w:val="ListParagraph"/>
        <w:spacing w:line="480" w:lineRule="auto"/>
        <w:ind w:left="0"/>
        <w:jc w:val="both"/>
        <w:rPr>
          <w:rFonts w:ascii="Times New Roman" w:hAnsi="Times New Roman" w:cs="Times New Roman"/>
        </w:rPr>
      </w:pPr>
    </w:p>
    <w:p w14:paraId="1595F67E" w14:textId="0C56FA23" w:rsidR="00D36A87" w:rsidRPr="009D0310" w:rsidRDefault="008032A3" w:rsidP="008032A3">
      <w:pPr>
        <w:pStyle w:val="ListParagraph"/>
        <w:spacing w:line="480" w:lineRule="auto"/>
        <w:ind w:left="0"/>
        <w:jc w:val="both"/>
        <w:rPr>
          <w:rFonts w:ascii="Times New Roman" w:hAnsi="Times New Roman" w:cs="Times New Roman"/>
          <w:lang w:val="en-GB"/>
        </w:rPr>
      </w:pPr>
      <w:r w:rsidRPr="009D0310">
        <w:rPr>
          <w:rFonts w:ascii="Times New Roman" w:hAnsi="Times New Roman" w:cs="Times New Roman"/>
          <w:lang w:val="en-GB"/>
        </w:rPr>
        <w:t xml:space="preserve">We also continued to speak directly to our existing (and new) research participants via email, videocall, phone call or text message. This was only possible because we had built up relations, rapport, and trust to research participants for months before the outbreak of the pandemic. </w:t>
      </w:r>
      <w:r w:rsidR="00D36A87" w:rsidRPr="009D0310">
        <w:rPr>
          <w:rFonts w:ascii="Times New Roman" w:hAnsi="Times New Roman" w:cs="Times New Roman"/>
          <w:lang w:val="en-GB"/>
        </w:rPr>
        <w:t xml:space="preserve">The way we tried to manage this was to set the right ‘tone’ for our research, </w:t>
      </w:r>
      <w:r w:rsidR="00D36A87" w:rsidRPr="009D0310">
        <w:rPr>
          <w:rFonts w:ascii="Times New Roman" w:hAnsi="Times New Roman" w:cs="Times New Roman"/>
        </w:rPr>
        <w:t>taking it always as a ‘privilege’ and never as a ‘right’</w:t>
      </w:r>
      <w:r w:rsidR="00BC4C12" w:rsidRPr="009D0310">
        <w:rPr>
          <w:rStyle w:val="FootnoteReference"/>
          <w:rFonts w:ascii="Times New Roman" w:hAnsi="Times New Roman" w:cs="Times New Roman"/>
        </w:rPr>
        <w:footnoteReference w:id="10"/>
      </w:r>
      <w:r w:rsidR="00D36A87" w:rsidRPr="009D0310">
        <w:rPr>
          <w:rFonts w:ascii="Times New Roman" w:hAnsi="Times New Roman" w:cs="Times New Roman"/>
        </w:rPr>
        <w:t xml:space="preserve"> to get access to the EU diplomatic field</w:t>
      </w:r>
      <w:r w:rsidR="00D36A87" w:rsidRPr="009D0310">
        <w:rPr>
          <w:rFonts w:ascii="Times New Roman" w:hAnsi="Times New Roman" w:cs="Times New Roman"/>
          <w:lang w:val="en-GB"/>
        </w:rPr>
        <w:t xml:space="preserve">, both in normal times and in times of crisis. </w:t>
      </w:r>
    </w:p>
    <w:p w14:paraId="2A5BEB7D" w14:textId="77777777" w:rsidR="00D36A87" w:rsidRPr="009D0310" w:rsidRDefault="00D36A87" w:rsidP="008032A3">
      <w:pPr>
        <w:pStyle w:val="ListParagraph"/>
        <w:spacing w:line="480" w:lineRule="auto"/>
        <w:ind w:left="0"/>
        <w:jc w:val="both"/>
        <w:rPr>
          <w:rFonts w:ascii="Times New Roman" w:hAnsi="Times New Roman" w:cs="Times New Roman"/>
          <w:lang w:val="en-GB"/>
        </w:rPr>
      </w:pPr>
    </w:p>
    <w:p w14:paraId="17FE4551" w14:textId="5DE7203F" w:rsidR="008032A3" w:rsidRPr="009D0310" w:rsidRDefault="00D36A87" w:rsidP="008032A3">
      <w:pPr>
        <w:pStyle w:val="ListParagraph"/>
        <w:spacing w:line="480" w:lineRule="auto"/>
        <w:ind w:left="0"/>
        <w:jc w:val="both"/>
        <w:rPr>
          <w:rFonts w:ascii="Times New Roman" w:hAnsi="Times New Roman" w:cs="Times New Roman"/>
          <w:lang w:val="en-GB"/>
        </w:rPr>
      </w:pPr>
      <w:r w:rsidRPr="009D0310">
        <w:rPr>
          <w:rFonts w:ascii="Times New Roman" w:hAnsi="Times New Roman" w:cs="Times New Roman"/>
          <w:lang w:val="en-GB"/>
        </w:rPr>
        <w:t xml:space="preserve">Our </w:t>
      </w:r>
      <w:r w:rsidR="008032A3" w:rsidRPr="009D0310">
        <w:rPr>
          <w:rFonts w:ascii="Times New Roman" w:hAnsi="Times New Roman" w:cs="Times New Roman"/>
          <w:lang w:val="en-GB"/>
        </w:rPr>
        <w:t xml:space="preserve">mode of engagement created a clear symmetry between our way of exchanging with participants and their ways of exchange with each other that we were academically interested in. The use of digital tools and the performance of trust when using them thus not only became relevant as </w:t>
      </w:r>
      <w:r w:rsidR="008032A3" w:rsidRPr="009D0310">
        <w:rPr>
          <w:rFonts w:ascii="Times New Roman" w:hAnsi="Times New Roman" w:cs="Times New Roman"/>
          <w:i/>
          <w:iCs/>
          <w:lang w:val="en-GB"/>
        </w:rPr>
        <w:t>a research object</w:t>
      </w:r>
      <w:r w:rsidR="008032A3" w:rsidRPr="009D0310">
        <w:rPr>
          <w:rFonts w:ascii="Times New Roman" w:hAnsi="Times New Roman" w:cs="Times New Roman"/>
          <w:lang w:val="en-GB"/>
        </w:rPr>
        <w:t xml:space="preserve"> but also as </w:t>
      </w:r>
      <w:r w:rsidR="008032A3" w:rsidRPr="009D0310">
        <w:rPr>
          <w:rFonts w:ascii="Times New Roman" w:hAnsi="Times New Roman" w:cs="Times New Roman"/>
          <w:i/>
          <w:iCs/>
          <w:lang w:val="en-GB"/>
        </w:rPr>
        <w:t>a research method</w:t>
      </w:r>
      <w:r w:rsidR="008032A3" w:rsidRPr="009D0310">
        <w:rPr>
          <w:rFonts w:ascii="Times New Roman" w:hAnsi="Times New Roman" w:cs="Times New Roman"/>
          <w:lang w:val="en-GB"/>
        </w:rPr>
        <w:t xml:space="preserve">: </w:t>
      </w:r>
      <w:r w:rsidR="008032A3" w:rsidRPr="009D0310">
        <w:rPr>
          <w:rFonts w:ascii="Times New Roman" w:hAnsi="Times New Roman" w:cs="Times New Roman"/>
          <w:lang w:val="en-US"/>
        </w:rPr>
        <w:t>while conducting this research, we were ourselves experiencing what we were substantially studying. This dynamic has created additional challenges in the context of researching trust as a fragile social relation while we were ourselves part of such relations. Such research realities can be described by the concepts of ‘positionality’ and the ‘use of the self’</w:t>
      </w:r>
      <w:r w:rsidR="00EA45A4" w:rsidRPr="009D0310">
        <w:rPr>
          <w:rStyle w:val="FootnoteReference"/>
          <w:rFonts w:ascii="Times New Roman" w:hAnsi="Times New Roman" w:cs="Times New Roman"/>
          <w:lang w:val="en-US"/>
        </w:rPr>
        <w:footnoteReference w:id="11"/>
      </w:r>
      <w:r w:rsidR="008032A3" w:rsidRPr="009D0310">
        <w:rPr>
          <w:rFonts w:ascii="Times New Roman" w:hAnsi="Times New Roman" w:cs="Times New Roman"/>
          <w:lang w:val="en-US"/>
        </w:rPr>
        <w:t xml:space="preserve">. Especially during the pandemic, </w:t>
      </w:r>
      <w:r w:rsidR="008032A3" w:rsidRPr="009D0310">
        <w:rPr>
          <w:rFonts w:ascii="Times New Roman" w:hAnsi="Times New Roman" w:cs="Times New Roman"/>
          <w:lang w:val="en-GB"/>
        </w:rPr>
        <w:t>o</w:t>
      </w:r>
      <w:r w:rsidR="008032A3" w:rsidRPr="009D0310">
        <w:rPr>
          <w:rFonts w:ascii="Times New Roman" w:hAnsi="Times New Roman" w:cs="Times New Roman"/>
        </w:rPr>
        <w:t xml:space="preserve">ur engagement with the field </w:t>
      </w:r>
      <w:r w:rsidR="008032A3" w:rsidRPr="009D0310">
        <w:rPr>
          <w:rFonts w:ascii="Times New Roman" w:hAnsi="Times New Roman" w:cs="Times New Roman"/>
          <w:lang w:val="en-GB"/>
        </w:rPr>
        <w:t>was</w:t>
      </w:r>
      <w:r w:rsidR="008032A3" w:rsidRPr="009D0310">
        <w:rPr>
          <w:rFonts w:ascii="Times New Roman" w:hAnsi="Times New Roman" w:cs="Times New Roman"/>
        </w:rPr>
        <w:t xml:space="preserve"> shaped by </w:t>
      </w:r>
      <w:r w:rsidR="008032A3" w:rsidRPr="009D0310">
        <w:rPr>
          <w:rFonts w:ascii="Times New Roman" w:hAnsi="Times New Roman" w:cs="Times New Roman"/>
          <w:lang w:val="en-GB"/>
        </w:rPr>
        <w:t xml:space="preserve">two ‘I’s, an ‘us’ and </w:t>
      </w:r>
      <w:r w:rsidR="008032A3" w:rsidRPr="009D0310">
        <w:rPr>
          <w:rFonts w:ascii="Times New Roman" w:hAnsi="Times New Roman" w:cs="Times New Roman"/>
        </w:rPr>
        <w:t xml:space="preserve">our </w:t>
      </w:r>
      <w:r w:rsidR="008032A3" w:rsidRPr="009D0310">
        <w:rPr>
          <w:rFonts w:ascii="Times New Roman" w:hAnsi="Times New Roman" w:cs="Times New Roman"/>
          <w:lang w:val="en-GB"/>
        </w:rPr>
        <w:t xml:space="preserve">respective and collective </w:t>
      </w:r>
      <w:r w:rsidR="008032A3" w:rsidRPr="009D0310">
        <w:rPr>
          <w:rFonts w:ascii="Times New Roman" w:hAnsi="Times New Roman" w:cs="Times New Roman"/>
        </w:rPr>
        <w:t xml:space="preserve">relations and position with/in </w:t>
      </w:r>
      <w:r w:rsidR="008032A3" w:rsidRPr="009D0310">
        <w:rPr>
          <w:rFonts w:ascii="Times New Roman" w:hAnsi="Times New Roman" w:cs="Times New Roman"/>
          <w:lang w:val="en-GB"/>
        </w:rPr>
        <w:t>it</w:t>
      </w:r>
      <w:r w:rsidR="00EA45A4" w:rsidRPr="009D0310">
        <w:rPr>
          <w:rStyle w:val="FootnoteReference"/>
          <w:rFonts w:ascii="Times New Roman" w:hAnsi="Times New Roman" w:cs="Times New Roman"/>
          <w:lang w:val="en-GB"/>
        </w:rPr>
        <w:footnoteReference w:id="12"/>
      </w:r>
      <w:r w:rsidR="008032A3" w:rsidRPr="009D0310">
        <w:rPr>
          <w:rFonts w:ascii="Times New Roman" w:hAnsi="Times New Roman" w:cs="Times New Roman"/>
        </w:rPr>
        <w:t>. On the one hand, we were lucky to have conducted long</w:t>
      </w:r>
      <w:r w:rsidR="008032A3" w:rsidRPr="009D0310">
        <w:rPr>
          <w:rFonts w:ascii="Times New Roman" w:hAnsi="Times New Roman" w:cs="Times New Roman"/>
          <w:lang w:val="en-GB"/>
        </w:rPr>
        <w:t>-</w:t>
      </w:r>
      <w:r w:rsidR="008032A3" w:rsidRPr="009D0310">
        <w:rPr>
          <w:rFonts w:ascii="Times New Roman" w:hAnsi="Times New Roman" w:cs="Times New Roman"/>
        </w:rPr>
        <w:t xml:space="preserve">term work in </w:t>
      </w:r>
      <w:r w:rsidR="008032A3" w:rsidRPr="009D0310">
        <w:rPr>
          <w:rFonts w:ascii="Times New Roman" w:hAnsi="Times New Roman" w:cs="Times New Roman"/>
        </w:rPr>
        <w:lastRenderedPageBreak/>
        <w:t xml:space="preserve">Brussels </w:t>
      </w:r>
      <w:r w:rsidR="008032A3" w:rsidRPr="009D0310">
        <w:rPr>
          <w:rFonts w:ascii="Times New Roman" w:hAnsi="Times New Roman" w:cs="Times New Roman"/>
          <w:lang w:val="en-GB"/>
        </w:rPr>
        <w:t>before</w:t>
      </w:r>
      <w:r w:rsidR="008032A3" w:rsidRPr="009D0310">
        <w:rPr>
          <w:rFonts w:ascii="Times New Roman" w:hAnsi="Times New Roman" w:cs="Times New Roman"/>
        </w:rPr>
        <w:t xml:space="preserve"> the pandemic and thus had existing networks, and indeed, relationships of trust to a large number of practitioners. These pre-existing ties opened otherwise unlikely channels of communication into the email inboxes, phone lines, and WhatsApp chats of EU staff and diplomats. On the other hand, we were already familiar with the dynamics of the field (when are meetings held, who are key journalists to follow, etc.), which made it easier to know ‘where to look’</w:t>
      </w:r>
      <w:r w:rsidR="00EA45A4" w:rsidRPr="009D0310">
        <w:rPr>
          <w:rStyle w:val="FootnoteReference"/>
          <w:rFonts w:ascii="Times New Roman" w:hAnsi="Times New Roman" w:cs="Times New Roman"/>
        </w:rPr>
        <w:footnoteReference w:id="13"/>
      </w:r>
      <w:r w:rsidR="008032A3" w:rsidRPr="009D0310">
        <w:rPr>
          <w:rFonts w:ascii="Times New Roman" w:hAnsi="Times New Roman" w:cs="Times New Roman"/>
        </w:rPr>
        <w:t>.</w:t>
      </w:r>
      <w:r w:rsidR="008032A3" w:rsidRPr="009D0310">
        <w:rPr>
          <w:rFonts w:ascii="Times New Roman" w:hAnsi="Times New Roman" w:cs="Times New Roman"/>
          <w:lang w:val="en-GB"/>
        </w:rPr>
        <w:t xml:space="preserve"> </w:t>
      </w:r>
      <w:r w:rsidR="008032A3" w:rsidRPr="009D0310">
        <w:rPr>
          <w:rFonts w:ascii="Times New Roman" w:hAnsi="Times New Roman" w:cs="Times New Roman"/>
        </w:rPr>
        <w:t>Our long-term engagement with the field made it possible that we could pick up conversation threads at the highly uncertain onset of the crisis in March 2020; and that, a year on as vaccines are starting to be rolled out and most of us have grown accustomed to the rules of social distancing, even begin to conduct face-to-face interviews again</w:t>
      </w:r>
      <w:r w:rsidR="008032A3" w:rsidRPr="009D0310">
        <w:rPr>
          <w:rFonts w:ascii="Times New Roman" w:hAnsi="Times New Roman" w:cs="Times New Roman"/>
          <w:lang w:val="en-GB"/>
        </w:rPr>
        <w:t>.</w:t>
      </w:r>
      <w:r w:rsidR="008032A3" w:rsidRPr="009D0310">
        <w:rPr>
          <w:rFonts w:ascii="Times New Roman" w:hAnsi="Times New Roman" w:cs="Times New Roman"/>
        </w:rPr>
        <w:t xml:space="preserve"> </w:t>
      </w:r>
    </w:p>
    <w:p w14:paraId="10B5FA7D" w14:textId="77777777" w:rsidR="008032A3" w:rsidRPr="009D0310" w:rsidRDefault="008032A3" w:rsidP="008032A3">
      <w:pPr>
        <w:pStyle w:val="ListParagraph"/>
        <w:spacing w:line="480" w:lineRule="auto"/>
        <w:ind w:left="0"/>
        <w:jc w:val="both"/>
        <w:rPr>
          <w:rFonts w:ascii="Times New Roman" w:hAnsi="Times New Roman" w:cs="Times New Roman"/>
          <w:lang w:val="en-GB"/>
        </w:rPr>
      </w:pPr>
    </w:p>
    <w:p w14:paraId="2611B455" w14:textId="78C244DE" w:rsidR="002C4444" w:rsidRPr="009D0310" w:rsidRDefault="008032A3" w:rsidP="00995B33">
      <w:pPr>
        <w:pStyle w:val="ListParagraph"/>
        <w:spacing w:line="480" w:lineRule="auto"/>
        <w:ind w:left="0"/>
        <w:jc w:val="both"/>
        <w:rPr>
          <w:rFonts w:ascii="Times New Roman" w:hAnsi="Times New Roman" w:cs="Times New Roman"/>
          <w:lang w:val="en-GB"/>
        </w:rPr>
      </w:pPr>
      <w:r w:rsidRPr="009D0310">
        <w:rPr>
          <w:rFonts w:ascii="Times New Roman" w:hAnsi="Times New Roman" w:cs="Times New Roman"/>
          <w:lang w:val="en-US"/>
        </w:rPr>
        <w:t>Saying any of this is not to do away with the privileges or partialities or subjectivities of knowledge production necessarily involved in qualitative work, but to put them on the page and make them transparent</w:t>
      </w:r>
      <w:r w:rsidR="00EA45A4" w:rsidRPr="009D0310">
        <w:rPr>
          <w:rStyle w:val="FootnoteReference"/>
          <w:rFonts w:ascii="Times New Roman" w:hAnsi="Times New Roman" w:cs="Times New Roman"/>
          <w:lang w:val="en-US"/>
        </w:rPr>
        <w:footnoteReference w:id="14"/>
      </w:r>
      <w:r w:rsidRPr="009D0310">
        <w:rPr>
          <w:rFonts w:ascii="Times New Roman" w:hAnsi="Times New Roman" w:cs="Times New Roman"/>
          <w:lang w:val="en-US"/>
        </w:rPr>
        <w:t>. As MacLean et al</w:t>
      </w:r>
      <w:r w:rsidR="00EA45A4" w:rsidRPr="009D0310">
        <w:rPr>
          <w:rStyle w:val="FootnoteReference"/>
          <w:rFonts w:ascii="Times New Roman" w:hAnsi="Times New Roman" w:cs="Times New Roman"/>
          <w:lang w:val="en-US"/>
        </w:rPr>
        <w:footnoteReference w:id="15"/>
      </w:r>
      <w:r w:rsidRPr="009D0310">
        <w:rPr>
          <w:rFonts w:ascii="Times New Roman" w:hAnsi="Times New Roman" w:cs="Times New Roman"/>
          <w:lang w:val="en-US"/>
        </w:rPr>
        <w:t xml:space="preserve"> put it in the early days of the pandemic: “these additional </w:t>
      </w:r>
      <w:r w:rsidR="00F43FA7" w:rsidRPr="009D0310">
        <w:rPr>
          <w:rFonts w:ascii="Times New Roman" w:hAnsi="Times New Roman" w:cs="Times New Roman"/>
          <w:lang w:val="en-US"/>
        </w:rPr>
        <w:t>[practical and] ethical</w:t>
      </w:r>
      <w:r w:rsidRPr="009D0310">
        <w:rPr>
          <w:rFonts w:ascii="Times New Roman" w:hAnsi="Times New Roman" w:cs="Times New Roman"/>
          <w:lang w:val="en-US"/>
        </w:rPr>
        <w:t xml:space="preserve"> considerations regarding whether and how we can conduct fieldwork need to be acknowledged explicitly and discussed clearly in our writing”.</w:t>
      </w:r>
      <w:r w:rsidR="004A2039" w:rsidRPr="009D0310">
        <w:rPr>
          <w:rFonts w:ascii="Times New Roman" w:hAnsi="Times New Roman" w:cs="Times New Roman"/>
          <w:lang w:val="en-US"/>
        </w:rPr>
        <w:t xml:space="preserve"> </w:t>
      </w:r>
      <w:r w:rsidR="00F43FA7" w:rsidRPr="009D0310">
        <w:rPr>
          <w:rFonts w:ascii="Times New Roman" w:hAnsi="Times New Roman" w:cs="Times New Roman"/>
          <w:lang w:val="en-US"/>
        </w:rPr>
        <w:t>To submit</w:t>
      </w:r>
      <w:r w:rsidR="004A2039" w:rsidRPr="009D0310">
        <w:rPr>
          <w:rFonts w:ascii="Times New Roman" w:hAnsi="Times New Roman" w:cs="Times New Roman"/>
          <w:lang w:val="en-US"/>
        </w:rPr>
        <w:t xml:space="preserve"> this appendix alongside the manuscript </w:t>
      </w:r>
      <w:proofErr w:type="gramStart"/>
      <w:r w:rsidR="00F304EF" w:rsidRPr="009D0310">
        <w:rPr>
          <w:rFonts w:ascii="Times New Roman" w:hAnsi="Times New Roman" w:cs="Times New Roman"/>
          <w:lang w:val="en-US"/>
        </w:rPr>
        <w:t>is</w:t>
      </w:r>
      <w:proofErr w:type="gramEnd"/>
      <w:r w:rsidR="009D0310" w:rsidRPr="009D0310">
        <w:rPr>
          <w:rFonts w:ascii="Times New Roman" w:hAnsi="Times New Roman" w:cs="Times New Roman"/>
          <w:lang w:val="en-US"/>
        </w:rPr>
        <w:t xml:space="preserve"> therefore</w:t>
      </w:r>
      <w:r w:rsidR="00F304EF" w:rsidRPr="009D0310">
        <w:rPr>
          <w:rFonts w:ascii="Times New Roman" w:hAnsi="Times New Roman" w:cs="Times New Roman"/>
          <w:lang w:val="en-US"/>
        </w:rPr>
        <w:t>, similar to its substantial discussion on trust,</w:t>
      </w:r>
      <w:r w:rsidR="00BF2DA6" w:rsidRPr="009D0310">
        <w:rPr>
          <w:rFonts w:ascii="Times New Roman" w:hAnsi="Times New Roman" w:cs="Times New Roman"/>
          <w:lang w:val="en-US"/>
        </w:rPr>
        <w:t xml:space="preserve"> an act of information sharing. Mirroring its argument in the </w:t>
      </w:r>
      <w:r w:rsidR="00FF49C8" w:rsidRPr="009D0310">
        <w:rPr>
          <w:rFonts w:ascii="Times New Roman" w:hAnsi="Times New Roman" w:cs="Times New Roman"/>
          <w:lang w:val="en-US"/>
        </w:rPr>
        <w:t>realm of research methods, it</w:t>
      </w:r>
      <w:r w:rsidR="00F43FA7" w:rsidRPr="009D0310">
        <w:rPr>
          <w:rFonts w:ascii="Times New Roman" w:hAnsi="Times New Roman" w:cs="Times New Roman"/>
          <w:lang w:val="en-US"/>
        </w:rPr>
        <w:t xml:space="preserve">s aim is to make </w:t>
      </w:r>
      <w:r w:rsidR="00507C1B" w:rsidRPr="009D0310">
        <w:rPr>
          <w:rFonts w:ascii="Times New Roman" w:hAnsi="Times New Roman" w:cs="Times New Roman"/>
          <w:lang w:val="en-US"/>
        </w:rPr>
        <w:t>what is</w:t>
      </w:r>
      <w:r w:rsidR="00F43FA7" w:rsidRPr="009D0310">
        <w:rPr>
          <w:rFonts w:ascii="Times New Roman" w:hAnsi="Times New Roman" w:cs="Times New Roman"/>
          <w:lang w:val="en-US"/>
        </w:rPr>
        <w:t xml:space="preserve"> presented more trustworthy</w:t>
      </w:r>
      <w:r w:rsidR="00507C1B" w:rsidRPr="009D0310">
        <w:rPr>
          <w:rStyle w:val="FootnoteReference"/>
          <w:rFonts w:ascii="Times New Roman" w:hAnsi="Times New Roman" w:cs="Times New Roman"/>
          <w:lang w:val="en-US"/>
        </w:rPr>
        <w:footnoteReference w:id="16"/>
      </w:r>
      <w:r w:rsidR="00F43FA7" w:rsidRPr="009D0310">
        <w:rPr>
          <w:rFonts w:ascii="Times New Roman" w:hAnsi="Times New Roman" w:cs="Times New Roman"/>
          <w:lang w:val="en-US"/>
        </w:rPr>
        <w:t xml:space="preserve"> (and suspend (at least some) uncertainties about </w:t>
      </w:r>
      <w:r w:rsidR="009D0310" w:rsidRPr="009D0310">
        <w:rPr>
          <w:rFonts w:ascii="Times New Roman" w:hAnsi="Times New Roman" w:cs="Times New Roman"/>
          <w:lang w:val="en-US"/>
        </w:rPr>
        <w:t xml:space="preserve">its </w:t>
      </w:r>
      <w:r w:rsidR="00F43FA7" w:rsidRPr="009D0310">
        <w:rPr>
          <w:rFonts w:ascii="Times New Roman" w:hAnsi="Times New Roman" w:cs="Times New Roman"/>
          <w:lang w:val="en-US"/>
        </w:rPr>
        <w:t xml:space="preserve">origins. </w:t>
      </w:r>
      <w:r w:rsidR="00BF2DA6" w:rsidRPr="009D0310">
        <w:rPr>
          <w:rFonts w:ascii="Times New Roman" w:hAnsi="Times New Roman" w:cs="Times New Roman"/>
          <w:lang w:val="en-US"/>
        </w:rPr>
        <w:t xml:space="preserve">  </w:t>
      </w:r>
      <w:r w:rsidR="00F304EF" w:rsidRPr="009D0310">
        <w:rPr>
          <w:rFonts w:ascii="Times New Roman" w:hAnsi="Times New Roman" w:cs="Times New Roman"/>
          <w:lang w:val="en-US"/>
        </w:rPr>
        <w:t xml:space="preserve"> </w:t>
      </w:r>
      <w:r w:rsidR="004A2039" w:rsidRPr="009D0310">
        <w:rPr>
          <w:rFonts w:ascii="Times New Roman" w:hAnsi="Times New Roman" w:cs="Times New Roman"/>
          <w:lang w:val="en-US"/>
        </w:rPr>
        <w:t xml:space="preserve"> </w:t>
      </w:r>
    </w:p>
    <w:p w14:paraId="233BB6BB" w14:textId="77777777" w:rsidR="00F43FA7" w:rsidRPr="009D0310" w:rsidRDefault="00F43FA7">
      <w:pPr>
        <w:rPr>
          <w:rFonts w:ascii="Times New Roman" w:hAnsi="Times New Roman" w:cs="Times New Roman"/>
        </w:rPr>
      </w:pPr>
    </w:p>
    <w:sectPr w:rsidR="00F43FA7" w:rsidRPr="009D0310" w:rsidSect="00E71BAE">
      <w:headerReference w:type="default" r:id="rId8"/>
      <w:footerReference w:type="even"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475E" w14:textId="77777777" w:rsidR="00594468" w:rsidRDefault="00594468" w:rsidP="00FB000C">
      <w:r>
        <w:separator/>
      </w:r>
    </w:p>
  </w:endnote>
  <w:endnote w:type="continuationSeparator" w:id="0">
    <w:p w14:paraId="2EE37503" w14:textId="77777777" w:rsidR="00594468" w:rsidRDefault="00594468" w:rsidP="00FB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6635613"/>
      <w:docPartObj>
        <w:docPartGallery w:val="Page Numbers (Bottom of Page)"/>
        <w:docPartUnique/>
      </w:docPartObj>
    </w:sdtPr>
    <w:sdtContent>
      <w:p w14:paraId="3FC3CEFB" w14:textId="4DF0990E" w:rsidR="00D7029A" w:rsidRDefault="00D7029A" w:rsidP="00E71B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5D70F8" w14:textId="77777777" w:rsidR="00D7029A" w:rsidRDefault="00D7029A" w:rsidP="00D702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0938238"/>
      <w:docPartObj>
        <w:docPartGallery w:val="Page Numbers (Bottom of Page)"/>
        <w:docPartUnique/>
      </w:docPartObj>
    </w:sdtPr>
    <w:sdtContent>
      <w:p w14:paraId="111F8A41" w14:textId="673A0B11" w:rsidR="00D7029A" w:rsidRDefault="00D7029A" w:rsidP="00E71B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8FC258" w14:textId="77777777" w:rsidR="00D7029A" w:rsidRDefault="00D7029A" w:rsidP="00D702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200A" w14:textId="77777777" w:rsidR="00594468" w:rsidRDefault="00594468" w:rsidP="00FB000C">
      <w:r>
        <w:separator/>
      </w:r>
    </w:p>
  </w:footnote>
  <w:footnote w:type="continuationSeparator" w:id="0">
    <w:p w14:paraId="1B826470" w14:textId="77777777" w:rsidR="00594468" w:rsidRDefault="00594468" w:rsidP="00FB000C">
      <w:r>
        <w:continuationSeparator/>
      </w:r>
    </w:p>
  </w:footnote>
  <w:footnote w:id="1">
    <w:p w14:paraId="6BA56825" w14:textId="73452009" w:rsidR="00012C78" w:rsidRPr="00FC23EC" w:rsidRDefault="00012C78">
      <w:pPr>
        <w:pStyle w:val="FootnoteText"/>
        <w:rPr>
          <w:lang w:val="en-US"/>
        </w:rPr>
      </w:pPr>
      <w:r>
        <w:rPr>
          <w:rStyle w:val="FootnoteReference"/>
        </w:rPr>
        <w:footnoteRef/>
      </w:r>
      <w:r>
        <w:t xml:space="preserve"> </w:t>
      </w:r>
      <w:r w:rsidRPr="00FC23EC">
        <w:rPr>
          <w:rFonts w:ascii="Times New Roman" w:hAnsi="Times New Roman" w:cs="Times New Roman"/>
          <w:lang w:val="en-US"/>
        </w:rPr>
        <w:t xml:space="preserve">Such as </w:t>
      </w:r>
      <w:r w:rsidRPr="00012C78">
        <w:rPr>
          <w:rFonts w:ascii="Times New Roman" w:hAnsi="Times New Roman" w:cs="Times New Roman"/>
        </w:rPr>
        <w:t>Nicolini’s ‘Interview to the</w:t>
      </w:r>
      <w:r>
        <w:rPr>
          <w:rFonts w:ascii="Times New Roman" w:hAnsi="Times New Roman" w:cs="Times New Roman"/>
        </w:rPr>
        <w:t xml:space="preserve"> Double’, see</w:t>
      </w:r>
      <w:r w:rsidRPr="00012C78">
        <w:rPr>
          <w:rFonts w:ascii="Times New Roman" w:eastAsia="Times New Roman" w:hAnsi="Times New Roman" w:cs="Times New Roman"/>
        </w:rPr>
        <w:t xml:space="preserve"> </w:t>
      </w:r>
      <w:r w:rsidR="007C4B1F">
        <w:rPr>
          <w:rFonts w:ascii="Times New Roman" w:eastAsia="Times New Roman" w:hAnsi="Times New Roman" w:cs="Times New Roman"/>
        </w:rPr>
        <w:t xml:space="preserve">Davide </w:t>
      </w:r>
      <w:proofErr w:type="spellStart"/>
      <w:r w:rsidRPr="000F718E">
        <w:rPr>
          <w:rFonts w:ascii="Times New Roman" w:eastAsia="Times New Roman" w:hAnsi="Times New Roman" w:cs="Times New Roman"/>
        </w:rPr>
        <w:t>Nicolini</w:t>
      </w:r>
      <w:proofErr w:type="spellEnd"/>
      <w:r w:rsidRPr="000F718E">
        <w:rPr>
          <w:rFonts w:ascii="Times New Roman" w:eastAsia="Times New Roman" w:hAnsi="Times New Roman" w:cs="Times New Roman"/>
        </w:rPr>
        <w:t>,</w:t>
      </w:r>
      <w:r w:rsidR="007C4B1F">
        <w:rPr>
          <w:rFonts w:ascii="Times New Roman" w:eastAsia="Times New Roman" w:hAnsi="Times New Roman" w:cs="Times New Roman"/>
        </w:rPr>
        <w:t xml:space="preserve"> </w:t>
      </w:r>
      <w:r w:rsidRPr="000F718E">
        <w:rPr>
          <w:rFonts w:ascii="Times New Roman" w:eastAsia="Times New Roman" w:hAnsi="Times New Roman" w:cs="Times New Roman"/>
        </w:rPr>
        <w:t xml:space="preserve">‘Articulating practice through the interview to the double’, </w:t>
      </w:r>
      <w:r w:rsidRPr="000F718E">
        <w:rPr>
          <w:rFonts w:ascii="Times New Roman" w:eastAsia="Times New Roman" w:hAnsi="Times New Roman" w:cs="Times New Roman"/>
          <w:i/>
          <w:iCs/>
        </w:rPr>
        <w:t>Management Learning</w:t>
      </w:r>
      <w:r w:rsidRPr="000F718E">
        <w:rPr>
          <w:rFonts w:ascii="Times New Roman" w:eastAsia="Times New Roman" w:hAnsi="Times New Roman" w:cs="Times New Roman"/>
        </w:rPr>
        <w:t>, 40</w:t>
      </w:r>
      <w:r w:rsidR="007C4B1F">
        <w:rPr>
          <w:rFonts w:ascii="Times New Roman" w:eastAsia="Times New Roman" w:hAnsi="Times New Roman" w:cs="Times New Roman"/>
        </w:rPr>
        <w:t>:2 (2009)</w:t>
      </w:r>
      <w:r w:rsidRPr="000F718E">
        <w:rPr>
          <w:rFonts w:ascii="Times New Roman" w:eastAsia="Times New Roman" w:hAnsi="Times New Roman" w:cs="Times New Roman"/>
        </w:rPr>
        <w:t>, pp. 195–212.</w:t>
      </w:r>
    </w:p>
  </w:footnote>
  <w:footnote w:id="2">
    <w:p w14:paraId="2541F631" w14:textId="22A797E8" w:rsidR="00012C78" w:rsidRPr="00012C78" w:rsidRDefault="00012C78" w:rsidP="00012C78">
      <w:pPr>
        <w:jc w:val="both"/>
        <w:rPr>
          <w:rFonts w:ascii="Times New Roman" w:eastAsia="Times New Roman" w:hAnsi="Times New Roman" w:cs="Times New Roman"/>
          <w:sz w:val="20"/>
          <w:szCs w:val="20"/>
          <w:lang w:eastAsia="en-GB"/>
        </w:rPr>
      </w:pPr>
      <w:r w:rsidRPr="00012C78">
        <w:rPr>
          <w:rStyle w:val="FootnoteReference"/>
          <w:rFonts w:ascii="Times New Roman" w:hAnsi="Times New Roman" w:cs="Times New Roman"/>
          <w:sz w:val="20"/>
          <w:szCs w:val="20"/>
        </w:rPr>
        <w:footnoteRef/>
      </w:r>
      <w:r w:rsidRPr="00012C78">
        <w:rPr>
          <w:rFonts w:ascii="Times New Roman" w:hAnsi="Times New Roman" w:cs="Times New Roman"/>
          <w:sz w:val="20"/>
          <w:szCs w:val="20"/>
        </w:rPr>
        <w:t xml:space="preserve"> </w:t>
      </w:r>
      <w:proofErr w:type="spellStart"/>
      <w:r w:rsidR="00DF497C" w:rsidRPr="00DF497C">
        <w:rPr>
          <w:rFonts w:ascii="Times New Roman" w:hAnsi="Times New Roman" w:cs="Times New Roman"/>
          <w:sz w:val="20"/>
          <w:szCs w:val="20"/>
          <w:lang w:val="en-US"/>
        </w:rPr>
        <w:t>Corneliu</w:t>
      </w:r>
      <w:proofErr w:type="spellEnd"/>
      <w:r w:rsidR="00DF497C" w:rsidRPr="00DF497C">
        <w:rPr>
          <w:rFonts w:ascii="Times New Roman" w:hAnsi="Times New Roman" w:cs="Times New Roman"/>
          <w:sz w:val="20"/>
          <w:szCs w:val="20"/>
          <w:lang w:val="en-US"/>
        </w:rPr>
        <w:t xml:space="preserve"> </w:t>
      </w:r>
      <w:r w:rsidRPr="00012C78">
        <w:rPr>
          <w:rFonts w:ascii="Times New Roman" w:eastAsia="Times New Roman" w:hAnsi="Times New Roman" w:cs="Times New Roman"/>
          <w:sz w:val="20"/>
          <w:szCs w:val="20"/>
          <w:lang w:eastAsia="en-GB"/>
        </w:rPr>
        <w:t>Bjola</w:t>
      </w:r>
      <w:r w:rsidR="00DF497C" w:rsidRPr="00DF497C">
        <w:rPr>
          <w:rFonts w:ascii="Times New Roman" w:eastAsia="Times New Roman" w:hAnsi="Times New Roman" w:cs="Times New Roman"/>
          <w:sz w:val="20"/>
          <w:szCs w:val="20"/>
          <w:lang w:val="en-US" w:eastAsia="en-GB"/>
        </w:rPr>
        <w:t xml:space="preserve"> </w:t>
      </w:r>
      <w:r w:rsidRPr="00012C78">
        <w:rPr>
          <w:rFonts w:ascii="Times New Roman" w:eastAsia="Times New Roman" w:hAnsi="Times New Roman" w:cs="Times New Roman"/>
          <w:sz w:val="20"/>
          <w:szCs w:val="20"/>
          <w:lang w:eastAsia="en-GB"/>
        </w:rPr>
        <w:t xml:space="preserve">and </w:t>
      </w:r>
      <w:r w:rsidR="00DF497C" w:rsidRPr="00DF497C">
        <w:rPr>
          <w:rFonts w:ascii="Times New Roman" w:eastAsia="Times New Roman" w:hAnsi="Times New Roman" w:cs="Times New Roman"/>
          <w:sz w:val="20"/>
          <w:szCs w:val="20"/>
          <w:lang w:val="en-US" w:eastAsia="en-GB"/>
        </w:rPr>
        <w:t xml:space="preserve">Stuart </w:t>
      </w:r>
      <w:r w:rsidRPr="00012C78">
        <w:rPr>
          <w:rFonts w:ascii="Times New Roman" w:eastAsia="Times New Roman" w:hAnsi="Times New Roman" w:cs="Times New Roman"/>
          <w:sz w:val="20"/>
          <w:szCs w:val="20"/>
          <w:lang w:eastAsia="en-GB"/>
        </w:rPr>
        <w:t>Murray</w:t>
      </w:r>
      <w:r w:rsidR="00DF497C">
        <w:rPr>
          <w:rFonts w:ascii="Times New Roman" w:eastAsia="Times New Roman" w:hAnsi="Times New Roman" w:cs="Times New Roman"/>
          <w:sz w:val="20"/>
          <w:szCs w:val="20"/>
          <w:lang w:val="en-US" w:eastAsia="en-GB"/>
        </w:rPr>
        <w:t>,</w:t>
      </w:r>
      <w:r w:rsidRPr="00012C78">
        <w:rPr>
          <w:rFonts w:ascii="Times New Roman" w:eastAsia="Times New Roman" w:hAnsi="Times New Roman" w:cs="Times New Roman"/>
          <w:sz w:val="20"/>
          <w:szCs w:val="20"/>
          <w:lang w:eastAsia="en-GB"/>
        </w:rPr>
        <w:t xml:space="preserve"> </w:t>
      </w:r>
      <w:r w:rsidRPr="00012C78">
        <w:rPr>
          <w:rFonts w:ascii="Times New Roman" w:eastAsia="Times New Roman" w:hAnsi="Times New Roman" w:cs="Times New Roman"/>
          <w:i/>
          <w:iCs/>
          <w:sz w:val="20"/>
          <w:szCs w:val="20"/>
          <w:lang w:eastAsia="en-GB"/>
        </w:rPr>
        <w:t>Secret Diplomacy: Concepts, Contexts and Cases</w:t>
      </w:r>
      <w:r w:rsidRPr="00012C78">
        <w:rPr>
          <w:rFonts w:ascii="Times New Roman" w:eastAsia="Times New Roman" w:hAnsi="Times New Roman" w:cs="Times New Roman"/>
          <w:sz w:val="20"/>
          <w:szCs w:val="20"/>
          <w:lang w:eastAsia="en-GB"/>
        </w:rPr>
        <w:t xml:space="preserve"> </w:t>
      </w:r>
      <w:r w:rsidR="00DF497C" w:rsidRPr="00DF497C">
        <w:rPr>
          <w:rFonts w:ascii="Times New Roman" w:eastAsia="Times New Roman" w:hAnsi="Times New Roman" w:cs="Times New Roman"/>
          <w:sz w:val="20"/>
          <w:szCs w:val="20"/>
          <w:lang w:val="en-US" w:eastAsia="en-GB"/>
        </w:rPr>
        <w:t>(</w:t>
      </w:r>
      <w:r w:rsidRPr="00012C78">
        <w:rPr>
          <w:rFonts w:ascii="Times New Roman" w:eastAsia="Times New Roman" w:hAnsi="Times New Roman" w:cs="Times New Roman"/>
          <w:sz w:val="20"/>
          <w:szCs w:val="20"/>
          <w:lang w:eastAsia="en-GB"/>
        </w:rPr>
        <w:t>Abingdon and New York: Routledge</w:t>
      </w:r>
      <w:r w:rsidR="00DF497C" w:rsidRPr="00DF497C">
        <w:rPr>
          <w:rFonts w:ascii="Times New Roman" w:eastAsia="Times New Roman" w:hAnsi="Times New Roman" w:cs="Times New Roman"/>
          <w:sz w:val="20"/>
          <w:szCs w:val="20"/>
          <w:lang w:val="en-US" w:eastAsia="en-GB"/>
        </w:rPr>
        <w:t>, 201</w:t>
      </w:r>
      <w:r w:rsidR="00DF497C">
        <w:rPr>
          <w:rFonts w:ascii="Times New Roman" w:eastAsia="Times New Roman" w:hAnsi="Times New Roman" w:cs="Times New Roman"/>
          <w:sz w:val="20"/>
          <w:szCs w:val="20"/>
          <w:lang w:val="en-US" w:eastAsia="en-GB"/>
        </w:rPr>
        <w:t>6)</w:t>
      </w:r>
      <w:r w:rsidRPr="00012C78">
        <w:rPr>
          <w:rFonts w:ascii="Times New Roman" w:eastAsia="Times New Roman" w:hAnsi="Times New Roman" w:cs="Times New Roman"/>
          <w:sz w:val="20"/>
          <w:szCs w:val="20"/>
        </w:rPr>
        <w:t xml:space="preserve">; </w:t>
      </w:r>
      <w:r w:rsidR="00DF497C" w:rsidRPr="00DF497C">
        <w:rPr>
          <w:rFonts w:ascii="Times New Roman" w:eastAsia="Times New Roman" w:hAnsi="Times New Roman" w:cs="Times New Roman"/>
          <w:sz w:val="20"/>
          <w:szCs w:val="20"/>
          <w:lang w:val="en-US"/>
        </w:rPr>
        <w:t>Marieke</w:t>
      </w:r>
      <w:r w:rsidR="00DF497C">
        <w:rPr>
          <w:rFonts w:ascii="Times New Roman" w:eastAsia="Times New Roman" w:hAnsi="Times New Roman" w:cs="Times New Roman"/>
          <w:sz w:val="20"/>
          <w:szCs w:val="20"/>
          <w:lang w:val="en-US"/>
        </w:rPr>
        <w:t xml:space="preserve"> </w:t>
      </w:r>
      <w:r w:rsidRPr="00012C78">
        <w:rPr>
          <w:rFonts w:ascii="Times New Roman" w:eastAsia="Times New Roman" w:hAnsi="Times New Roman" w:cs="Times New Roman"/>
          <w:sz w:val="20"/>
          <w:szCs w:val="20"/>
          <w:lang w:val="en-GB" w:eastAsia="en-GB"/>
        </w:rPr>
        <w:t xml:space="preserve">De </w:t>
      </w:r>
      <w:r w:rsidRPr="00012C78">
        <w:rPr>
          <w:rFonts w:ascii="Times New Roman" w:eastAsia="Times New Roman" w:hAnsi="Times New Roman" w:cs="Times New Roman"/>
          <w:sz w:val="20"/>
          <w:szCs w:val="20"/>
          <w:lang w:eastAsia="en-GB"/>
        </w:rPr>
        <w:t xml:space="preserve">Goede, </w:t>
      </w:r>
      <w:proofErr w:type="spellStart"/>
      <w:r w:rsidR="00DF497C" w:rsidRPr="00DF497C">
        <w:rPr>
          <w:rFonts w:ascii="Times New Roman" w:eastAsia="Times New Roman" w:hAnsi="Times New Roman" w:cs="Times New Roman"/>
          <w:sz w:val="20"/>
          <w:szCs w:val="20"/>
          <w:lang w:val="en-US" w:eastAsia="en-GB"/>
        </w:rPr>
        <w:t>Es</w:t>
      </w:r>
      <w:r w:rsidR="00DF497C">
        <w:rPr>
          <w:rFonts w:ascii="Times New Roman" w:eastAsia="Times New Roman" w:hAnsi="Times New Roman" w:cs="Times New Roman"/>
          <w:sz w:val="20"/>
          <w:szCs w:val="20"/>
          <w:lang w:val="en-US" w:eastAsia="en-GB"/>
        </w:rPr>
        <w:t>mé</w:t>
      </w:r>
      <w:proofErr w:type="spellEnd"/>
      <w:r w:rsidRPr="00012C78">
        <w:rPr>
          <w:rFonts w:ascii="Times New Roman" w:eastAsia="Times New Roman" w:hAnsi="Times New Roman" w:cs="Times New Roman"/>
          <w:sz w:val="20"/>
          <w:szCs w:val="20"/>
          <w:lang w:eastAsia="en-GB"/>
        </w:rPr>
        <w:t xml:space="preserve"> Bosma, and </w:t>
      </w:r>
      <w:r w:rsidR="00DF497C" w:rsidRPr="00DF497C">
        <w:rPr>
          <w:rFonts w:ascii="Times New Roman" w:eastAsia="Times New Roman" w:hAnsi="Times New Roman" w:cs="Times New Roman"/>
          <w:sz w:val="20"/>
          <w:szCs w:val="20"/>
          <w:lang w:val="en-US" w:eastAsia="en-GB"/>
        </w:rPr>
        <w:t>P</w:t>
      </w:r>
      <w:r w:rsidR="00DF497C">
        <w:rPr>
          <w:rFonts w:ascii="Times New Roman" w:eastAsia="Times New Roman" w:hAnsi="Times New Roman" w:cs="Times New Roman"/>
          <w:sz w:val="20"/>
          <w:szCs w:val="20"/>
          <w:lang w:val="en-US" w:eastAsia="en-GB"/>
        </w:rPr>
        <w:t xml:space="preserve">olly </w:t>
      </w:r>
      <w:r w:rsidRPr="00012C78">
        <w:rPr>
          <w:rFonts w:ascii="Times New Roman" w:eastAsia="Times New Roman" w:hAnsi="Times New Roman" w:cs="Times New Roman"/>
          <w:sz w:val="20"/>
          <w:szCs w:val="20"/>
          <w:lang w:eastAsia="en-GB"/>
        </w:rPr>
        <w:t xml:space="preserve">Pallister-Wilkins, </w:t>
      </w:r>
      <w:r w:rsidRPr="00012C78">
        <w:rPr>
          <w:rFonts w:ascii="Times New Roman" w:eastAsia="Times New Roman" w:hAnsi="Times New Roman" w:cs="Times New Roman"/>
          <w:i/>
          <w:iCs/>
          <w:sz w:val="20"/>
          <w:szCs w:val="20"/>
          <w:lang w:eastAsia="en-GB"/>
        </w:rPr>
        <w:t>Secrecy and Methods in Security Research: A Guide to Qualitative Fieldwork</w:t>
      </w:r>
      <w:r w:rsidR="00DF497C" w:rsidRPr="00DF497C">
        <w:rPr>
          <w:rFonts w:ascii="Times New Roman" w:eastAsia="Times New Roman" w:hAnsi="Times New Roman" w:cs="Times New Roman"/>
          <w:sz w:val="20"/>
          <w:szCs w:val="20"/>
          <w:lang w:val="en-US" w:eastAsia="en-GB"/>
        </w:rPr>
        <w:t xml:space="preserve"> (</w:t>
      </w:r>
      <w:r w:rsidRPr="00012C78">
        <w:rPr>
          <w:rFonts w:ascii="Times New Roman" w:eastAsia="Times New Roman" w:hAnsi="Times New Roman" w:cs="Times New Roman"/>
          <w:sz w:val="20"/>
          <w:szCs w:val="20"/>
          <w:lang w:eastAsia="en-GB"/>
        </w:rPr>
        <w:t>London and New York: Routledge</w:t>
      </w:r>
      <w:r w:rsidR="00DF497C" w:rsidRPr="00DF497C">
        <w:rPr>
          <w:rFonts w:ascii="Times New Roman" w:eastAsia="Times New Roman" w:hAnsi="Times New Roman" w:cs="Times New Roman"/>
          <w:sz w:val="20"/>
          <w:szCs w:val="20"/>
          <w:lang w:val="en-US" w:eastAsia="en-GB"/>
        </w:rPr>
        <w:t>, 2020</w:t>
      </w:r>
      <w:r w:rsidR="00DF497C">
        <w:rPr>
          <w:rFonts w:ascii="Times New Roman" w:eastAsia="Times New Roman" w:hAnsi="Times New Roman" w:cs="Times New Roman"/>
          <w:sz w:val="20"/>
          <w:szCs w:val="20"/>
          <w:lang w:val="en-US" w:eastAsia="en-GB"/>
        </w:rPr>
        <w:t>)</w:t>
      </w:r>
      <w:r w:rsidRPr="00012C78">
        <w:rPr>
          <w:rFonts w:ascii="Times New Roman" w:eastAsia="Times New Roman" w:hAnsi="Times New Roman" w:cs="Times New Roman"/>
          <w:sz w:val="20"/>
          <w:szCs w:val="20"/>
          <w:lang w:eastAsia="en-GB"/>
        </w:rPr>
        <w:t>.</w:t>
      </w:r>
    </w:p>
  </w:footnote>
  <w:footnote w:id="3">
    <w:p w14:paraId="14F3DBB8" w14:textId="681D7150" w:rsidR="00012C78" w:rsidRPr="00A7556A" w:rsidRDefault="00012C78">
      <w:pPr>
        <w:pStyle w:val="FootnoteText"/>
        <w:rPr>
          <w:rFonts w:ascii="Times New Roman" w:hAnsi="Times New Roman" w:cs="Times New Roman"/>
          <w:lang w:val="en-US"/>
        </w:rPr>
      </w:pPr>
      <w:r w:rsidRPr="00012C78">
        <w:rPr>
          <w:rStyle w:val="FootnoteReference"/>
          <w:rFonts w:ascii="Times New Roman" w:hAnsi="Times New Roman" w:cs="Times New Roman"/>
        </w:rPr>
        <w:footnoteRef/>
      </w:r>
      <w:r w:rsidRPr="00012C78">
        <w:rPr>
          <w:rFonts w:ascii="Times New Roman" w:hAnsi="Times New Roman" w:cs="Times New Roman"/>
        </w:rPr>
        <w:t xml:space="preserve"> </w:t>
      </w:r>
      <w:r w:rsidR="00FC23EC" w:rsidRPr="00FC23EC">
        <w:rPr>
          <w:lang w:val="en-US"/>
        </w:rPr>
        <w:t>﻿</w:t>
      </w:r>
      <w:r w:rsidR="00DF497C" w:rsidRPr="00DF497C">
        <w:rPr>
          <w:rFonts w:ascii="Times New Roman" w:hAnsi="Times New Roman" w:cs="Times New Roman"/>
          <w:lang w:val="en-US"/>
        </w:rPr>
        <w:t>Laura</w:t>
      </w:r>
      <w:r w:rsidR="00DF497C">
        <w:rPr>
          <w:lang w:val="en-US"/>
        </w:rPr>
        <w:t xml:space="preserve"> </w:t>
      </w:r>
      <w:r w:rsidR="00FC23EC" w:rsidRPr="00FC23EC">
        <w:rPr>
          <w:rFonts w:ascii="Times New Roman" w:hAnsi="Times New Roman" w:cs="Times New Roman"/>
          <w:lang w:val="en-US"/>
        </w:rPr>
        <w:t xml:space="preserve">Nader, ‘Up the Anthropologist: Perspectives Gained from Studying Up’, in </w:t>
      </w:r>
      <w:r w:rsidR="00DF497C">
        <w:rPr>
          <w:rFonts w:ascii="Times New Roman" w:hAnsi="Times New Roman" w:cs="Times New Roman"/>
          <w:lang w:val="en-US"/>
        </w:rPr>
        <w:t xml:space="preserve">Dell H. </w:t>
      </w:r>
      <w:proofErr w:type="spellStart"/>
      <w:r w:rsidR="00FC23EC" w:rsidRPr="00FC23EC">
        <w:rPr>
          <w:rFonts w:ascii="Times New Roman" w:hAnsi="Times New Roman" w:cs="Times New Roman"/>
          <w:lang w:val="en-US"/>
        </w:rPr>
        <w:t>Hym</w:t>
      </w:r>
      <w:r w:rsidR="00DF497C">
        <w:rPr>
          <w:rFonts w:ascii="Times New Roman" w:hAnsi="Times New Roman" w:cs="Times New Roman"/>
          <w:lang w:val="en-US"/>
        </w:rPr>
        <w:t>e</w:t>
      </w:r>
      <w:r w:rsidR="00FC23EC" w:rsidRPr="00FC23EC">
        <w:rPr>
          <w:rFonts w:ascii="Times New Roman" w:hAnsi="Times New Roman" w:cs="Times New Roman"/>
          <w:lang w:val="en-US"/>
        </w:rPr>
        <w:t>s</w:t>
      </w:r>
      <w:proofErr w:type="spellEnd"/>
      <w:r w:rsidR="00DF497C">
        <w:rPr>
          <w:rFonts w:ascii="Times New Roman" w:hAnsi="Times New Roman" w:cs="Times New Roman"/>
          <w:lang w:val="en-US"/>
        </w:rPr>
        <w:t xml:space="preserve"> </w:t>
      </w:r>
      <w:r w:rsidR="00FC23EC" w:rsidRPr="00FC23EC">
        <w:rPr>
          <w:rFonts w:ascii="Times New Roman" w:hAnsi="Times New Roman" w:cs="Times New Roman"/>
          <w:lang w:val="en-US"/>
        </w:rPr>
        <w:t xml:space="preserve">(ed.) </w:t>
      </w:r>
      <w:r w:rsidR="00FC23EC" w:rsidRPr="00DF497C">
        <w:rPr>
          <w:rFonts w:ascii="Times New Roman" w:hAnsi="Times New Roman" w:cs="Times New Roman"/>
          <w:i/>
          <w:iCs/>
          <w:lang w:val="en-US"/>
        </w:rPr>
        <w:t>Reinventing Anthropology</w:t>
      </w:r>
      <w:r w:rsidR="00DF497C">
        <w:rPr>
          <w:rFonts w:ascii="Times New Roman" w:hAnsi="Times New Roman" w:cs="Times New Roman"/>
          <w:lang w:val="en-US"/>
        </w:rPr>
        <w:t xml:space="preserve"> (</w:t>
      </w:r>
      <w:r w:rsidR="00FC23EC" w:rsidRPr="00FC23EC">
        <w:rPr>
          <w:rFonts w:ascii="Times New Roman" w:hAnsi="Times New Roman" w:cs="Times New Roman"/>
          <w:lang w:val="en-US"/>
        </w:rPr>
        <w:t>New York: Random House</w:t>
      </w:r>
      <w:r w:rsidR="00DF497C">
        <w:rPr>
          <w:rFonts w:ascii="Times New Roman" w:hAnsi="Times New Roman" w:cs="Times New Roman"/>
          <w:lang w:val="en-US"/>
        </w:rPr>
        <w:t>, 1972 [1969])</w:t>
      </w:r>
      <w:r w:rsidR="00FC23EC" w:rsidRPr="00FC23EC">
        <w:rPr>
          <w:rFonts w:ascii="Times New Roman" w:hAnsi="Times New Roman" w:cs="Times New Roman"/>
          <w:lang w:val="en-US"/>
        </w:rPr>
        <w:t>, pp. 284–311.</w:t>
      </w:r>
    </w:p>
  </w:footnote>
  <w:footnote w:id="4">
    <w:p w14:paraId="53A5A74F" w14:textId="74D668F8" w:rsidR="00012C78" w:rsidRPr="00A7556A" w:rsidRDefault="00012C78">
      <w:pPr>
        <w:pStyle w:val="FootnoteText"/>
        <w:rPr>
          <w:lang w:val="en-US"/>
        </w:rPr>
      </w:pPr>
      <w:r w:rsidRPr="00012C78">
        <w:rPr>
          <w:rStyle w:val="FootnoteReference"/>
          <w:rFonts w:ascii="Times New Roman" w:hAnsi="Times New Roman" w:cs="Times New Roman"/>
        </w:rPr>
        <w:footnoteRef/>
      </w:r>
      <w:r w:rsidRPr="00012C78">
        <w:rPr>
          <w:rFonts w:ascii="Times New Roman" w:hAnsi="Times New Roman" w:cs="Times New Roman"/>
        </w:rPr>
        <w:t xml:space="preserve"> </w:t>
      </w:r>
      <w:r w:rsidRPr="00A7556A">
        <w:rPr>
          <w:rFonts w:ascii="Times New Roman" w:hAnsi="Times New Roman" w:cs="Times New Roman"/>
          <w:lang w:val="en-US"/>
        </w:rPr>
        <w:t>Nade</w:t>
      </w:r>
      <w:r w:rsidR="00FC23EC">
        <w:rPr>
          <w:rFonts w:ascii="Times New Roman" w:hAnsi="Times New Roman" w:cs="Times New Roman"/>
          <w:lang w:val="en-US"/>
        </w:rPr>
        <w:t>r, Up the anthropologist</w:t>
      </w:r>
    </w:p>
  </w:footnote>
  <w:footnote w:id="5">
    <w:p w14:paraId="252A1323" w14:textId="5C620EDF" w:rsidR="00A7556A" w:rsidRPr="00A7556A" w:rsidRDefault="00A7556A">
      <w:pPr>
        <w:pStyle w:val="FootnoteText"/>
        <w:rPr>
          <w:lang w:val="en-US"/>
        </w:rPr>
      </w:pPr>
      <w:r w:rsidRPr="00A917EF">
        <w:rPr>
          <w:rStyle w:val="FootnoteReference"/>
          <w:rFonts w:ascii="Times New Roman" w:hAnsi="Times New Roman" w:cs="Times New Roman"/>
        </w:rPr>
        <w:footnoteRef/>
      </w:r>
      <w:r w:rsidRPr="00A917EF">
        <w:rPr>
          <w:rFonts w:ascii="Times New Roman" w:hAnsi="Times New Roman" w:cs="Times New Roman"/>
        </w:rPr>
        <w:t xml:space="preserve"> </w:t>
      </w:r>
      <w:r w:rsidR="00A917EF" w:rsidRPr="00A917EF">
        <w:rPr>
          <w:rFonts w:ascii="Times New Roman" w:hAnsi="Times New Roman" w:cs="Times New Roman"/>
        </w:rPr>
        <w:t>Sophie Merit</w:t>
      </w:r>
      <w:r w:rsidR="00A917EF">
        <w:t xml:space="preserve"> </w:t>
      </w:r>
      <w:r w:rsidRPr="000F718E">
        <w:rPr>
          <w:rFonts w:ascii="Times New Roman" w:eastAsia="Times New Roman" w:hAnsi="Times New Roman" w:cs="Times New Roman"/>
        </w:rPr>
        <w:t xml:space="preserve">Müller, ‘Becoming the Phenomenon? An Alternative Approach to Reflexivity in Ethnography’, </w:t>
      </w:r>
      <w:r w:rsidRPr="000F718E">
        <w:rPr>
          <w:rFonts w:ascii="Times New Roman" w:eastAsia="Times New Roman" w:hAnsi="Times New Roman" w:cs="Times New Roman"/>
          <w:i/>
          <w:iCs/>
        </w:rPr>
        <w:t>Qualitative Inquiry</w:t>
      </w:r>
      <w:r w:rsidRPr="000F718E">
        <w:rPr>
          <w:rFonts w:ascii="Times New Roman" w:eastAsia="Times New Roman" w:hAnsi="Times New Roman" w:cs="Times New Roman"/>
        </w:rPr>
        <w:t>, 22</w:t>
      </w:r>
      <w:r w:rsidR="00A917EF">
        <w:rPr>
          <w:rFonts w:ascii="Times New Roman" w:eastAsia="Times New Roman" w:hAnsi="Times New Roman" w:cs="Times New Roman"/>
        </w:rPr>
        <w:t>:9 (2016)</w:t>
      </w:r>
      <w:r w:rsidRPr="000F718E">
        <w:rPr>
          <w:rFonts w:ascii="Times New Roman" w:eastAsia="Times New Roman" w:hAnsi="Times New Roman" w:cs="Times New Roman"/>
        </w:rPr>
        <w:t xml:space="preserve">, pp. </w:t>
      </w:r>
      <w:r>
        <w:rPr>
          <w:rFonts w:ascii="Times New Roman" w:hAnsi="Times New Roman" w:cs="Times New Roman"/>
        </w:rPr>
        <w:t>706-07.</w:t>
      </w:r>
    </w:p>
  </w:footnote>
  <w:footnote w:id="6">
    <w:p w14:paraId="42274E90" w14:textId="3791B130" w:rsidR="00507C1B" w:rsidRPr="00EA45A4" w:rsidRDefault="00507C1B" w:rsidP="00EA45A4">
      <w:pPr>
        <w:jc w:val="both"/>
        <w:rPr>
          <w:rFonts w:ascii="Times New Roman" w:eastAsia="Times New Roman" w:hAnsi="Times New Roman" w:cs="Times New Roman"/>
          <w:sz w:val="20"/>
          <w:szCs w:val="20"/>
          <w:lang w:val="en-US" w:eastAsia="en-GB"/>
        </w:rPr>
      </w:pPr>
      <w:r w:rsidRPr="00EA45A4">
        <w:rPr>
          <w:rStyle w:val="FootnoteReference"/>
          <w:rFonts w:ascii="Times New Roman" w:hAnsi="Times New Roman" w:cs="Times New Roman"/>
          <w:sz w:val="20"/>
          <w:szCs w:val="20"/>
        </w:rPr>
        <w:footnoteRef/>
      </w:r>
      <w:r w:rsidR="009D0310">
        <w:rPr>
          <w:rFonts w:ascii="Times New Roman" w:eastAsia="Times New Roman" w:hAnsi="Times New Roman" w:cs="Times New Roman"/>
          <w:sz w:val="20"/>
          <w:szCs w:val="20"/>
          <w:lang w:val="en-GB" w:eastAsia="en-GB"/>
        </w:rPr>
        <w:t xml:space="preserve"> </w:t>
      </w:r>
      <w:r w:rsidR="002E6F47">
        <w:rPr>
          <w:rFonts w:ascii="Times New Roman" w:eastAsia="Times New Roman" w:hAnsi="Times New Roman" w:cs="Times New Roman"/>
          <w:sz w:val="20"/>
          <w:szCs w:val="20"/>
          <w:lang w:val="en-GB" w:eastAsia="en-GB"/>
        </w:rPr>
        <w:t xml:space="preserve">Annika </w:t>
      </w:r>
      <w:r w:rsidR="009D0310" w:rsidRPr="00EA45A4">
        <w:rPr>
          <w:rFonts w:ascii="Times New Roman" w:eastAsia="Times New Roman" w:hAnsi="Times New Roman" w:cs="Times New Roman"/>
          <w:sz w:val="20"/>
          <w:szCs w:val="20"/>
          <w:lang w:eastAsia="en-GB"/>
        </w:rPr>
        <w:t xml:space="preserve">Lems, </w:t>
      </w:r>
      <w:r w:rsidR="009D0310" w:rsidRPr="00EA45A4">
        <w:rPr>
          <w:rFonts w:ascii="Times New Roman" w:eastAsia="Times New Roman" w:hAnsi="Times New Roman" w:cs="Times New Roman"/>
          <w:i/>
          <w:iCs/>
          <w:sz w:val="20"/>
          <w:szCs w:val="20"/>
          <w:lang w:eastAsia="en-GB"/>
        </w:rPr>
        <w:t>The (Im)possibility of Ethnographic Research during Corona</w:t>
      </w:r>
      <w:r w:rsidR="009D0310" w:rsidRPr="00EA45A4">
        <w:rPr>
          <w:rFonts w:ascii="Times New Roman" w:eastAsia="Times New Roman" w:hAnsi="Times New Roman" w:cs="Times New Roman"/>
          <w:sz w:val="20"/>
          <w:szCs w:val="20"/>
          <w:lang w:eastAsia="en-GB"/>
        </w:rPr>
        <w:t xml:space="preserve">, </w:t>
      </w:r>
      <w:r w:rsidR="009D0310" w:rsidRPr="00EA45A4">
        <w:rPr>
          <w:rFonts w:ascii="Times New Roman" w:eastAsia="Times New Roman" w:hAnsi="Times New Roman" w:cs="Times New Roman"/>
          <w:i/>
          <w:iCs/>
          <w:sz w:val="20"/>
          <w:szCs w:val="20"/>
          <w:lang w:eastAsia="en-GB"/>
        </w:rPr>
        <w:t>Max Planck Institut für ethnologische Forschung</w:t>
      </w:r>
      <w:r w:rsidR="002E6F47" w:rsidRPr="002E6F47">
        <w:rPr>
          <w:rFonts w:ascii="Times New Roman" w:eastAsia="Times New Roman" w:hAnsi="Times New Roman" w:cs="Times New Roman"/>
          <w:sz w:val="20"/>
          <w:szCs w:val="20"/>
          <w:lang w:val="en-US" w:eastAsia="en-GB"/>
        </w:rPr>
        <w:t xml:space="preserve"> </w:t>
      </w:r>
      <w:r w:rsidR="002E6F47">
        <w:rPr>
          <w:rFonts w:ascii="Times New Roman" w:eastAsia="Times New Roman" w:hAnsi="Times New Roman" w:cs="Times New Roman"/>
          <w:sz w:val="20"/>
          <w:szCs w:val="20"/>
          <w:lang w:val="en-US" w:eastAsia="en-GB"/>
        </w:rPr>
        <w:t xml:space="preserve">(June 11, 2020). </w:t>
      </w:r>
      <w:r w:rsidR="009D0310" w:rsidRPr="00EA45A4">
        <w:rPr>
          <w:rFonts w:ascii="Times New Roman" w:eastAsia="Times New Roman" w:hAnsi="Times New Roman" w:cs="Times New Roman"/>
          <w:sz w:val="20"/>
          <w:szCs w:val="20"/>
          <w:lang w:eastAsia="en-GB"/>
        </w:rPr>
        <w:t>Available at: https://www.eth.mpg.de/5478478/news-2020-06-11-01 (Accessed: 3 October 2020)</w:t>
      </w:r>
      <w:r w:rsidR="009D0310">
        <w:rPr>
          <w:rFonts w:ascii="Times New Roman" w:hAnsi="Times New Roman" w:cs="Times New Roman"/>
          <w:sz w:val="20"/>
          <w:szCs w:val="20"/>
          <w:lang w:val="en-GB"/>
        </w:rPr>
        <w:t xml:space="preserve">; </w:t>
      </w:r>
      <w:r w:rsidR="002E6F47">
        <w:rPr>
          <w:rFonts w:ascii="Times New Roman" w:hAnsi="Times New Roman" w:cs="Times New Roman"/>
          <w:sz w:val="20"/>
          <w:szCs w:val="20"/>
          <w:lang w:val="en-GB"/>
        </w:rPr>
        <w:t xml:space="preserve">Monica </w:t>
      </w:r>
      <w:r w:rsidRPr="00EA45A4">
        <w:rPr>
          <w:rFonts w:ascii="Times New Roman" w:eastAsia="Times New Roman" w:hAnsi="Times New Roman" w:cs="Times New Roman"/>
          <w:sz w:val="20"/>
          <w:szCs w:val="20"/>
          <w:lang w:eastAsia="en-GB"/>
        </w:rPr>
        <w:t xml:space="preserve">DeHart, </w:t>
      </w:r>
      <w:r w:rsidRPr="00EA45A4">
        <w:rPr>
          <w:rFonts w:ascii="Times New Roman" w:eastAsia="Times New Roman" w:hAnsi="Times New Roman" w:cs="Times New Roman"/>
          <w:i/>
          <w:iCs/>
          <w:sz w:val="20"/>
          <w:szCs w:val="20"/>
          <w:lang w:eastAsia="en-GB"/>
        </w:rPr>
        <w:t>Thinking Ethnographically in Pandemic Times – Items</w:t>
      </w:r>
      <w:r w:rsidRPr="00EA45A4">
        <w:rPr>
          <w:rFonts w:ascii="Times New Roman" w:eastAsia="Times New Roman" w:hAnsi="Times New Roman" w:cs="Times New Roman"/>
          <w:sz w:val="20"/>
          <w:szCs w:val="20"/>
          <w:lang w:eastAsia="en-GB"/>
        </w:rPr>
        <w:t xml:space="preserve">, </w:t>
      </w:r>
      <w:r w:rsidRPr="00EA45A4">
        <w:rPr>
          <w:rFonts w:ascii="Times New Roman" w:eastAsia="Times New Roman" w:hAnsi="Times New Roman" w:cs="Times New Roman"/>
          <w:i/>
          <w:iCs/>
          <w:sz w:val="20"/>
          <w:szCs w:val="20"/>
          <w:lang w:eastAsia="en-GB"/>
        </w:rPr>
        <w:t>Items: Insights from the Social Sciences</w:t>
      </w:r>
      <w:r w:rsidR="002E6F47" w:rsidRPr="002E6F47">
        <w:rPr>
          <w:rFonts w:ascii="Times New Roman" w:eastAsia="Times New Roman" w:hAnsi="Times New Roman" w:cs="Times New Roman"/>
          <w:sz w:val="20"/>
          <w:szCs w:val="20"/>
          <w:lang w:val="en-US" w:eastAsia="en-GB"/>
        </w:rPr>
        <w:t xml:space="preserve"> </w:t>
      </w:r>
      <w:r w:rsidR="002E6F47">
        <w:rPr>
          <w:rFonts w:ascii="Times New Roman" w:eastAsia="Times New Roman" w:hAnsi="Times New Roman" w:cs="Times New Roman"/>
          <w:sz w:val="20"/>
          <w:szCs w:val="20"/>
          <w:lang w:val="en-US" w:eastAsia="en-GB"/>
        </w:rPr>
        <w:t>(May 21, 2020).</w:t>
      </w:r>
      <w:r w:rsidRPr="00EA45A4">
        <w:rPr>
          <w:rFonts w:ascii="Times New Roman" w:eastAsia="Times New Roman" w:hAnsi="Times New Roman" w:cs="Times New Roman"/>
          <w:sz w:val="20"/>
          <w:szCs w:val="20"/>
          <w:lang w:eastAsia="en-GB"/>
        </w:rPr>
        <w:t xml:space="preserve"> Available at: https://items.ssrc.org/covid-19-and-the-social-sciences/social-research-and-insecurity/thinking-ethnographically-in-pandemic-times/ (Accessed: 2 February 2021)</w:t>
      </w:r>
      <w:r w:rsidRPr="00EA45A4">
        <w:rPr>
          <w:rFonts w:ascii="Times New Roman" w:eastAsia="Times New Roman" w:hAnsi="Times New Roman" w:cs="Times New Roman"/>
          <w:sz w:val="20"/>
          <w:szCs w:val="20"/>
          <w:lang w:val="en-US" w:eastAsia="en-GB"/>
        </w:rPr>
        <w:t xml:space="preserve">; </w:t>
      </w:r>
      <w:r w:rsidR="002E6F47">
        <w:rPr>
          <w:rFonts w:ascii="Times New Roman" w:eastAsia="Times New Roman" w:hAnsi="Times New Roman" w:cs="Times New Roman"/>
          <w:sz w:val="20"/>
          <w:szCs w:val="20"/>
          <w:lang w:val="en-US" w:eastAsia="en-GB"/>
        </w:rPr>
        <w:t xml:space="preserve">Marnie </w:t>
      </w:r>
      <w:r w:rsidRPr="00EA45A4">
        <w:rPr>
          <w:rFonts w:ascii="Times New Roman" w:eastAsia="Times New Roman" w:hAnsi="Times New Roman" w:cs="Times New Roman"/>
          <w:sz w:val="20"/>
          <w:szCs w:val="20"/>
          <w:lang w:eastAsia="en-GB"/>
        </w:rPr>
        <w:t>Howlett, ‘Looking at the “field” through a Zoom lens: Methodological reflections on conducting online research during a global pandemic’,</w:t>
      </w:r>
      <w:r w:rsidRPr="00EA45A4">
        <w:rPr>
          <w:rFonts w:ascii="Times New Roman" w:eastAsia="Times New Roman" w:hAnsi="Times New Roman" w:cs="Times New Roman"/>
          <w:sz w:val="20"/>
          <w:szCs w:val="20"/>
          <w:lang w:val="en-GB" w:eastAsia="en-GB"/>
        </w:rPr>
        <w:t xml:space="preserve"> </w:t>
      </w:r>
      <w:r w:rsidRPr="00EA45A4">
        <w:rPr>
          <w:rFonts w:ascii="Times New Roman" w:eastAsia="Times New Roman" w:hAnsi="Times New Roman" w:cs="Times New Roman"/>
          <w:i/>
          <w:iCs/>
          <w:sz w:val="20"/>
          <w:szCs w:val="20"/>
          <w:lang w:eastAsia="en-GB"/>
        </w:rPr>
        <w:t>Qualitative Research</w:t>
      </w:r>
      <w:r w:rsidR="002E6F47">
        <w:rPr>
          <w:rFonts w:ascii="Times New Roman" w:eastAsia="Times New Roman" w:hAnsi="Times New Roman" w:cs="Times New Roman"/>
          <w:i/>
          <w:iCs/>
          <w:sz w:val="20"/>
          <w:szCs w:val="20"/>
          <w:lang w:val="en-US" w:eastAsia="en-GB"/>
        </w:rPr>
        <w:t xml:space="preserve">, </w:t>
      </w:r>
      <w:r w:rsidR="002E6F47">
        <w:rPr>
          <w:rFonts w:ascii="Times New Roman" w:eastAsia="Times New Roman" w:hAnsi="Times New Roman" w:cs="Times New Roman"/>
          <w:sz w:val="20"/>
          <w:szCs w:val="20"/>
          <w:lang w:val="en-US" w:eastAsia="en-GB"/>
        </w:rPr>
        <w:t xml:space="preserve">22:3 (2021), pp. </w:t>
      </w:r>
      <w:r w:rsidR="002E6F47" w:rsidRPr="002E6F47">
        <w:rPr>
          <w:rFonts w:ascii="Times New Roman" w:eastAsia="Times New Roman" w:hAnsi="Times New Roman" w:cs="Times New Roman"/>
          <w:sz w:val="20"/>
          <w:szCs w:val="20"/>
          <w:lang w:val="en-US" w:eastAsia="en-GB"/>
        </w:rPr>
        <w:t>387–402</w:t>
      </w:r>
      <w:r w:rsidR="002E6F47">
        <w:rPr>
          <w:rFonts w:ascii="Times New Roman" w:eastAsia="Times New Roman" w:hAnsi="Times New Roman" w:cs="Times New Roman"/>
          <w:sz w:val="20"/>
          <w:szCs w:val="20"/>
          <w:lang w:val="en-US" w:eastAsia="en-GB"/>
        </w:rPr>
        <w:t xml:space="preserve">; Peter </w:t>
      </w:r>
      <w:r w:rsidRPr="00EA45A4">
        <w:rPr>
          <w:rFonts w:ascii="Times New Roman" w:eastAsia="Times New Roman" w:hAnsi="Times New Roman" w:cs="Times New Roman"/>
          <w:sz w:val="20"/>
          <w:szCs w:val="20"/>
          <w:lang w:eastAsia="en-GB"/>
        </w:rPr>
        <w:t>Krause</w:t>
      </w:r>
      <w:r w:rsidR="002E6F47" w:rsidRPr="002E6F47">
        <w:rPr>
          <w:rFonts w:ascii="Times New Roman" w:eastAsia="Times New Roman" w:hAnsi="Times New Roman" w:cs="Times New Roman"/>
          <w:sz w:val="20"/>
          <w:szCs w:val="20"/>
          <w:lang w:val="en-US" w:eastAsia="en-GB"/>
        </w:rPr>
        <w:t xml:space="preserve"> </w:t>
      </w:r>
      <w:r w:rsidRPr="00EA45A4">
        <w:rPr>
          <w:rFonts w:ascii="Times New Roman" w:eastAsia="Times New Roman" w:hAnsi="Times New Roman" w:cs="Times New Roman"/>
          <w:i/>
          <w:iCs/>
          <w:sz w:val="20"/>
          <w:szCs w:val="20"/>
          <w:lang w:eastAsia="en-GB"/>
        </w:rPr>
        <w:t>et al.</w:t>
      </w:r>
      <w:r w:rsidRPr="00EA45A4">
        <w:rPr>
          <w:rFonts w:ascii="Times New Roman" w:eastAsia="Times New Roman" w:hAnsi="Times New Roman" w:cs="Times New Roman"/>
          <w:sz w:val="20"/>
          <w:szCs w:val="20"/>
          <w:lang w:eastAsia="en-GB"/>
        </w:rPr>
        <w:t xml:space="preserve"> ‘COVID-19 and Fieldwork: Challenges and Solutions’, </w:t>
      </w:r>
      <w:r w:rsidRPr="00EA45A4">
        <w:rPr>
          <w:rFonts w:ascii="Times New Roman" w:eastAsia="Times New Roman" w:hAnsi="Times New Roman" w:cs="Times New Roman"/>
          <w:i/>
          <w:iCs/>
          <w:sz w:val="20"/>
          <w:szCs w:val="20"/>
          <w:lang w:eastAsia="en-GB"/>
        </w:rPr>
        <w:t>PS - Political Science and Politics</w:t>
      </w:r>
      <w:r w:rsidRPr="00EA45A4">
        <w:rPr>
          <w:rFonts w:ascii="Times New Roman" w:eastAsia="Times New Roman" w:hAnsi="Times New Roman" w:cs="Times New Roman"/>
          <w:sz w:val="20"/>
          <w:szCs w:val="20"/>
          <w:lang w:eastAsia="en-GB"/>
        </w:rPr>
        <w:t>, 54</w:t>
      </w:r>
      <w:r w:rsidR="002E6F47" w:rsidRPr="002E6F47">
        <w:rPr>
          <w:rFonts w:ascii="Times New Roman" w:eastAsia="Times New Roman" w:hAnsi="Times New Roman" w:cs="Times New Roman"/>
          <w:sz w:val="20"/>
          <w:szCs w:val="20"/>
          <w:lang w:val="en-US" w:eastAsia="en-GB"/>
        </w:rPr>
        <w:t>:2</w:t>
      </w:r>
      <w:r w:rsidR="002E6F47">
        <w:rPr>
          <w:rFonts w:ascii="Times New Roman" w:eastAsia="Times New Roman" w:hAnsi="Times New Roman" w:cs="Times New Roman"/>
          <w:sz w:val="20"/>
          <w:szCs w:val="20"/>
          <w:lang w:val="en-US" w:eastAsia="en-GB"/>
        </w:rPr>
        <w:t xml:space="preserve"> (2021)</w:t>
      </w:r>
      <w:r w:rsidRPr="00EA45A4">
        <w:rPr>
          <w:rFonts w:ascii="Times New Roman" w:eastAsia="Times New Roman" w:hAnsi="Times New Roman" w:cs="Times New Roman"/>
          <w:sz w:val="20"/>
          <w:szCs w:val="20"/>
          <w:lang w:eastAsia="en-GB"/>
        </w:rPr>
        <w:t>, pp. 264–269</w:t>
      </w:r>
      <w:r w:rsidRPr="00EA45A4">
        <w:rPr>
          <w:rFonts w:ascii="Times New Roman" w:eastAsia="Times New Roman" w:hAnsi="Times New Roman" w:cs="Times New Roman"/>
          <w:sz w:val="20"/>
          <w:szCs w:val="20"/>
          <w:lang w:val="en-US" w:eastAsia="en-GB"/>
        </w:rPr>
        <w:t xml:space="preserve">; </w:t>
      </w:r>
      <w:r w:rsidR="002E6F47">
        <w:rPr>
          <w:rFonts w:ascii="Times New Roman" w:eastAsia="Times New Roman" w:hAnsi="Times New Roman" w:cs="Times New Roman"/>
          <w:sz w:val="20"/>
          <w:szCs w:val="20"/>
          <w:lang w:val="en-US" w:eastAsia="en-GB"/>
        </w:rPr>
        <w:t xml:space="preserve">Lauren M. </w:t>
      </w:r>
      <w:r w:rsidRPr="00EA45A4">
        <w:rPr>
          <w:rFonts w:ascii="Times New Roman" w:eastAsia="Times New Roman" w:hAnsi="Times New Roman" w:cs="Times New Roman"/>
          <w:sz w:val="20"/>
          <w:szCs w:val="20"/>
          <w:lang w:eastAsia="en-GB"/>
        </w:rPr>
        <w:t xml:space="preserve">MacLean, </w:t>
      </w:r>
      <w:r w:rsidRPr="00EA45A4">
        <w:rPr>
          <w:rFonts w:ascii="Times New Roman" w:eastAsia="Times New Roman" w:hAnsi="Times New Roman" w:cs="Times New Roman"/>
          <w:i/>
          <w:iCs/>
          <w:sz w:val="20"/>
          <w:szCs w:val="20"/>
          <w:lang w:eastAsia="en-GB"/>
        </w:rPr>
        <w:t>et al.</w:t>
      </w:r>
      <w:r w:rsidRPr="00EA45A4">
        <w:rPr>
          <w:rFonts w:ascii="Times New Roman" w:eastAsia="Times New Roman" w:hAnsi="Times New Roman" w:cs="Times New Roman"/>
          <w:sz w:val="20"/>
          <w:szCs w:val="20"/>
          <w:lang w:eastAsia="en-GB"/>
        </w:rPr>
        <w:t xml:space="preserve"> ‘Disrupted Fieldwork: Navigating Innovation, Redesign, and Ethics during an Ongoing Pandemic’, </w:t>
      </w:r>
      <w:r w:rsidRPr="00EA45A4">
        <w:rPr>
          <w:rFonts w:ascii="Times New Roman" w:eastAsia="Times New Roman" w:hAnsi="Times New Roman" w:cs="Times New Roman"/>
          <w:i/>
          <w:iCs/>
          <w:sz w:val="20"/>
          <w:szCs w:val="20"/>
          <w:lang w:eastAsia="en-GB"/>
        </w:rPr>
        <w:t>Qualitative and Multi-Method Research</w:t>
      </w:r>
      <w:r w:rsidRPr="00EA45A4">
        <w:rPr>
          <w:rFonts w:ascii="Times New Roman" w:eastAsia="Times New Roman" w:hAnsi="Times New Roman" w:cs="Times New Roman"/>
          <w:sz w:val="20"/>
          <w:szCs w:val="20"/>
          <w:lang w:eastAsia="en-GB"/>
        </w:rPr>
        <w:t>, 18</w:t>
      </w:r>
      <w:r w:rsidR="002E6F47" w:rsidRPr="002E6F47">
        <w:rPr>
          <w:rFonts w:ascii="Times New Roman" w:eastAsia="Times New Roman" w:hAnsi="Times New Roman" w:cs="Times New Roman"/>
          <w:sz w:val="20"/>
          <w:szCs w:val="20"/>
          <w:lang w:val="en-US" w:eastAsia="en-GB"/>
        </w:rPr>
        <w:t xml:space="preserve">:2 </w:t>
      </w:r>
      <w:r w:rsidR="002E6F47">
        <w:rPr>
          <w:rFonts w:ascii="Times New Roman" w:eastAsia="Times New Roman" w:hAnsi="Times New Roman" w:cs="Times New Roman"/>
          <w:sz w:val="20"/>
          <w:szCs w:val="20"/>
          <w:lang w:val="en-US" w:eastAsia="en-GB"/>
        </w:rPr>
        <w:t xml:space="preserve">(2020), </w:t>
      </w:r>
      <w:r w:rsidRPr="00EA45A4">
        <w:rPr>
          <w:rFonts w:ascii="Times New Roman" w:eastAsia="Times New Roman" w:hAnsi="Times New Roman" w:cs="Times New Roman"/>
          <w:sz w:val="20"/>
          <w:szCs w:val="20"/>
          <w:lang w:eastAsia="en-GB"/>
        </w:rPr>
        <w:t>pp. 1–8.</w:t>
      </w:r>
    </w:p>
  </w:footnote>
  <w:footnote w:id="7">
    <w:p w14:paraId="20C817F0" w14:textId="18BDB6F6" w:rsidR="003B3B0B" w:rsidRPr="003B3B0B" w:rsidRDefault="003B3B0B">
      <w:pPr>
        <w:pStyle w:val="FootnoteText"/>
        <w:rPr>
          <w:lang w:val="en-US"/>
        </w:rPr>
      </w:pPr>
      <w:r>
        <w:rPr>
          <w:rStyle w:val="FootnoteReference"/>
        </w:rPr>
        <w:footnoteRef/>
      </w:r>
      <w:r>
        <w:t xml:space="preserve"> </w:t>
      </w:r>
      <w:r>
        <w:rPr>
          <w:rFonts w:ascii="Times New Roman" w:hAnsi="Times New Roman" w:cs="Times New Roman"/>
        </w:rPr>
        <w:t xml:space="preserve">See </w:t>
      </w:r>
      <w:r w:rsidR="00BB3769" w:rsidRPr="006210FF">
        <w:rPr>
          <w:rFonts w:ascii="Times New Roman" w:hAnsi="Times New Roman" w:cs="Times New Roman"/>
          <w:lang w:val="en-US"/>
        </w:rPr>
        <w:t xml:space="preserve">Kristin Anabel Eggeling and Rebecca Adler-Nissen, ‘The Synthetic Situation in Diplomacy: </w:t>
      </w:r>
      <w:proofErr w:type="spellStart"/>
      <w:r w:rsidR="00BB3769" w:rsidRPr="006210FF">
        <w:rPr>
          <w:rFonts w:ascii="Times New Roman" w:hAnsi="Times New Roman" w:cs="Times New Roman"/>
          <w:lang w:val="en-US"/>
        </w:rPr>
        <w:t>Scopic</w:t>
      </w:r>
      <w:proofErr w:type="spellEnd"/>
      <w:r w:rsidR="00BB3769" w:rsidRPr="006210FF">
        <w:rPr>
          <w:rFonts w:ascii="Times New Roman" w:hAnsi="Times New Roman" w:cs="Times New Roman"/>
          <w:lang w:val="en-US"/>
        </w:rPr>
        <w:t xml:space="preserve"> Media and the Digital Mediation of Estrangement’, </w:t>
      </w:r>
      <w:r w:rsidR="00BB3769" w:rsidRPr="009A2348">
        <w:rPr>
          <w:rFonts w:ascii="Times New Roman" w:hAnsi="Times New Roman" w:cs="Times New Roman"/>
          <w:i/>
          <w:iCs/>
          <w:lang w:val="en-US"/>
        </w:rPr>
        <w:t>Global Studies Quarterly</w:t>
      </w:r>
      <w:r w:rsidR="00BB3769" w:rsidRPr="006210FF">
        <w:rPr>
          <w:rFonts w:ascii="Times New Roman" w:hAnsi="Times New Roman" w:cs="Times New Roman"/>
          <w:lang w:val="en-US"/>
        </w:rPr>
        <w:t>, 2:1 (2021), pp. 1-14</w:t>
      </w:r>
      <w:r w:rsidR="00BB3769">
        <w:rPr>
          <w:rFonts w:ascii="Times New Roman" w:hAnsi="Times New Roman" w:cs="Times New Roman"/>
          <w:lang w:val="en-US"/>
        </w:rPr>
        <w:t>.</w:t>
      </w:r>
    </w:p>
  </w:footnote>
  <w:footnote w:id="8">
    <w:p w14:paraId="4DF32534" w14:textId="2A394E93" w:rsidR="00EA45A4" w:rsidRPr="009D0310" w:rsidRDefault="00EA45A4">
      <w:pPr>
        <w:pStyle w:val="FootnoteText"/>
        <w:rPr>
          <w:lang w:val="en-US"/>
        </w:rPr>
      </w:pPr>
      <w:r>
        <w:rPr>
          <w:rStyle w:val="FootnoteReference"/>
        </w:rPr>
        <w:footnoteRef/>
      </w:r>
      <w:r>
        <w:t xml:space="preserve"> </w:t>
      </w:r>
      <w:proofErr w:type="spellStart"/>
      <w:r>
        <w:rPr>
          <w:rFonts w:ascii="Times New Roman" w:hAnsi="Times New Roman" w:cs="Times New Roman"/>
        </w:rPr>
        <w:t>Christia</w:t>
      </w:r>
      <w:proofErr w:type="spellEnd"/>
      <w:r>
        <w:rPr>
          <w:rFonts w:ascii="Times New Roman" w:hAnsi="Times New Roman" w:cs="Times New Roman"/>
        </w:rPr>
        <w:t xml:space="preserve"> and Lawson 2021 and Zuckerman Daly 2021 in Krause et al 2021: 266-267.</w:t>
      </w:r>
    </w:p>
  </w:footnote>
  <w:footnote w:id="9">
    <w:p w14:paraId="6FF4A340" w14:textId="612D4936" w:rsidR="00BC4C12" w:rsidRPr="00BE192B" w:rsidRDefault="00BC4C12">
      <w:pPr>
        <w:pStyle w:val="FootnoteText"/>
        <w:rPr>
          <w:lang w:val="en-US"/>
        </w:rPr>
      </w:pPr>
      <w:r w:rsidRPr="00BE192B">
        <w:rPr>
          <w:rStyle w:val="FootnoteReference"/>
          <w:rFonts w:ascii="Times New Roman" w:hAnsi="Times New Roman" w:cs="Times New Roman"/>
        </w:rPr>
        <w:footnoteRef/>
      </w:r>
      <w:r w:rsidRPr="00BE192B">
        <w:rPr>
          <w:rFonts w:ascii="Times New Roman" w:hAnsi="Times New Roman" w:cs="Times New Roman"/>
        </w:rPr>
        <w:t xml:space="preserve"> </w:t>
      </w:r>
      <w:r w:rsidR="00BB3769" w:rsidRPr="006210FF">
        <w:rPr>
          <w:rFonts w:ascii="Times New Roman" w:hAnsi="Times New Roman" w:cs="Times New Roman"/>
        </w:rPr>
        <w:t xml:space="preserve">Kristin A. Eggeling ‘Embracing the “inverted commas”, or How COVID-19 can show us new directions for ethnographic “fieldwork”’, </w:t>
      </w:r>
      <w:r w:rsidR="00BB3769" w:rsidRPr="006210FF">
        <w:rPr>
          <w:rFonts w:ascii="Times New Roman" w:hAnsi="Times New Roman" w:cs="Times New Roman"/>
          <w:i/>
          <w:iCs/>
        </w:rPr>
        <w:t>Qualitative Research</w:t>
      </w:r>
      <w:r w:rsidR="00BB3769" w:rsidRPr="006210FF">
        <w:rPr>
          <w:rFonts w:ascii="Times New Roman" w:hAnsi="Times New Roman" w:cs="Times New Roman"/>
        </w:rPr>
        <w:t xml:space="preserve"> Online First (2022),</w:t>
      </w:r>
      <w:r w:rsidR="00BB3769">
        <w:rPr>
          <w:rFonts w:ascii="Times New Roman" w:hAnsi="Times New Roman" w:cs="Times New Roman"/>
        </w:rPr>
        <w:t xml:space="preserve"> pp. 1-17</w:t>
      </w:r>
      <w:r w:rsidR="00BB3769">
        <w:rPr>
          <w:rFonts w:ascii="Times New Roman" w:hAnsi="Times New Roman" w:cs="Times New Roman"/>
          <w:lang w:val="en-US"/>
        </w:rPr>
        <w:t xml:space="preserve">; </w:t>
      </w:r>
      <w:r w:rsidR="00BB3769" w:rsidRPr="006210FF">
        <w:rPr>
          <w:rFonts w:ascii="Times New Roman" w:hAnsi="Times New Roman" w:cs="Times New Roman"/>
          <w:lang w:val="en-US"/>
        </w:rPr>
        <w:t xml:space="preserve">Larissa </w:t>
      </w:r>
      <w:proofErr w:type="spellStart"/>
      <w:r w:rsidR="00BB3769" w:rsidRPr="006210FF">
        <w:rPr>
          <w:rFonts w:ascii="Times New Roman" w:hAnsi="Times New Roman" w:cs="Times New Roman"/>
          <w:lang w:val="en-US"/>
        </w:rPr>
        <w:t>Versloot</w:t>
      </w:r>
      <w:proofErr w:type="spellEnd"/>
      <w:r w:rsidR="00BB3769" w:rsidRPr="006210FF">
        <w:rPr>
          <w:rFonts w:ascii="Times New Roman" w:hAnsi="Times New Roman" w:cs="Times New Roman"/>
          <w:lang w:val="en-US"/>
        </w:rPr>
        <w:t xml:space="preserve">, ‘The Vitality of Trusting Relations in Multilateral Diplomacy: An Account of the European Union’, </w:t>
      </w:r>
      <w:r w:rsidR="00BB3769" w:rsidRPr="006210FF">
        <w:rPr>
          <w:rFonts w:ascii="Times New Roman" w:hAnsi="Times New Roman" w:cs="Times New Roman"/>
          <w:i/>
          <w:iCs/>
          <w:lang w:val="en-US"/>
        </w:rPr>
        <w:t>International Affairs,</w:t>
      </w:r>
      <w:r w:rsidR="00BB3769" w:rsidRPr="006210FF">
        <w:rPr>
          <w:rFonts w:ascii="Times New Roman" w:hAnsi="Times New Roman" w:cs="Times New Roman"/>
          <w:lang w:val="en-US"/>
        </w:rPr>
        <w:t xml:space="preserve"> 98:2 (2022), pp. 509-528.</w:t>
      </w:r>
    </w:p>
  </w:footnote>
  <w:footnote w:id="10">
    <w:p w14:paraId="733E6012" w14:textId="4397AEB0" w:rsidR="00BC4C12" w:rsidRPr="00BC4C12" w:rsidRDefault="00BC4C12" w:rsidP="00EA45A4">
      <w:pPr>
        <w:pStyle w:val="FootnoteText"/>
        <w:jc w:val="both"/>
        <w:rPr>
          <w:rFonts w:ascii="Times New Roman" w:hAnsi="Times New Roman" w:cs="Times New Roman"/>
          <w:lang w:val="en-US"/>
        </w:rPr>
      </w:pPr>
      <w:r w:rsidRPr="00BC4C12">
        <w:rPr>
          <w:rStyle w:val="FootnoteReference"/>
          <w:rFonts w:ascii="Times New Roman" w:hAnsi="Times New Roman" w:cs="Times New Roman"/>
        </w:rPr>
        <w:footnoteRef/>
      </w:r>
      <w:r w:rsidRPr="00BC4C12">
        <w:rPr>
          <w:rFonts w:ascii="Times New Roman" w:hAnsi="Times New Roman" w:cs="Times New Roman"/>
        </w:rPr>
        <w:t xml:space="preserve"> </w:t>
      </w:r>
      <w:r w:rsidR="009A2348">
        <w:rPr>
          <w:rFonts w:ascii="Times New Roman" w:hAnsi="Times New Roman" w:cs="Times New Roman"/>
        </w:rPr>
        <w:t xml:space="preserve">Lee Ann </w:t>
      </w:r>
      <w:proofErr w:type="spellStart"/>
      <w:r w:rsidRPr="00BC4C12">
        <w:rPr>
          <w:rFonts w:ascii="Times New Roman" w:hAnsi="Times New Roman" w:cs="Times New Roman"/>
        </w:rPr>
        <w:t>Fujii</w:t>
      </w:r>
      <w:proofErr w:type="spellEnd"/>
      <w:r w:rsidRPr="00BC4C12">
        <w:rPr>
          <w:rFonts w:ascii="Times New Roman" w:hAnsi="Times New Roman" w:cs="Times New Roman"/>
        </w:rPr>
        <w:t xml:space="preserve">, </w:t>
      </w:r>
      <w:r w:rsidR="009A2348">
        <w:rPr>
          <w:rFonts w:ascii="Times New Roman" w:hAnsi="Times New Roman" w:cs="Times New Roman"/>
        </w:rPr>
        <w:t>‘</w:t>
      </w:r>
      <w:r w:rsidRPr="00BC4C12">
        <w:rPr>
          <w:rFonts w:ascii="Times New Roman" w:hAnsi="Times New Roman" w:cs="Times New Roman"/>
        </w:rPr>
        <w:t>Research Ethics 101: Dilemmas and Responsibilities</w:t>
      </w:r>
      <w:r w:rsidR="009A2348">
        <w:rPr>
          <w:rFonts w:ascii="Times New Roman" w:hAnsi="Times New Roman" w:cs="Times New Roman"/>
        </w:rPr>
        <w:t xml:space="preserve">’, </w:t>
      </w:r>
      <w:r w:rsidRPr="00BC4C12">
        <w:rPr>
          <w:rFonts w:ascii="Times New Roman" w:hAnsi="Times New Roman" w:cs="Times New Roman"/>
          <w:i/>
          <w:iCs/>
        </w:rPr>
        <w:t>PS - Political Science and Politics</w:t>
      </w:r>
      <w:r w:rsidRPr="00BC4C12">
        <w:rPr>
          <w:rFonts w:ascii="Times New Roman" w:hAnsi="Times New Roman" w:cs="Times New Roman"/>
        </w:rPr>
        <w:t xml:space="preserve"> 45</w:t>
      </w:r>
      <w:r w:rsidR="009A2348">
        <w:rPr>
          <w:rFonts w:ascii="Times New Roman" w:hAnsi="Times New Roman" w:cs="Times New Roman"/>
        </w:rPr>
        <w:t xml:space="preserve">:4 (2012), pp. </w:t>
      </w:r>
      <w:r w:rsidRPr="00BC4C12">
        <w:rPr>
          <w:rFonts w:ascii="Times New Roman" w:hAnsi="Times New Roman" w:cs="Times New Roman"/>
        </w:rPr>
        <w:t>717–23.</w:t>
      </w:r>
    </w:p>
  </w:footnote>
  <w:footnote w:id="11">
    <w:p w14:paraId="555A84D8" w14:textId="28C3B7B1" w:rsidR="00EA45A4" w:rsidRPr="00EA45A4" w:rsidRDefault="00EA45A4" w:rsidP="00EA45A4">
      <w:pPr>
        <w:pStyle w:val="FootnoteText"/>
        <w:jc w:val="both"/>
      </w:pPr>
      <w:r w:rsidRPr="009A2348">
        <w:rPr>
          <w:rStyle w:val="FootnoteReference"/>
          <w:rFonts w:ascii="Times New Roman" w:hAnsi="Times New Roman" w:cs="Times New Roman"/>
        </w:rPr>
        <w:footnoteRef/>
      </w:r>
      <w:r w:rsidRPr="009A2348">
        <w:rPr>
          <w:rFonts w:ascii="Times New Roman" w:hAnsi="Times New Roman" w:cs="Times New Roman"/>
        </w:rPr>
        <w:t xml:space="preserve"> </w:t>
      </w:r>
      <w:proofErr w:type="spellStart"/>
      <w:r w:rsidR="009A2348" w:rsidRPr="009A2348">
        <w:rPr>
          <w:rFonts w:ascii="Times New Roman" w:hAnsi="Times New Roman" w:cs="Times New Roman"/>
        </w:rPr>
        <w:t>Cecilie</w:t>
      </w:r>
      <w:proofErr w:type="spellEnd"/>
      <w:r w:rsidR="009A2348" w:rsidRPr="009A2348">
        <w:rPr>
          <w:rFonts w:ascii="Times New Roman" w:hAnsi="Times New Roman" w:cs="Times New Roman"/>
        </w:rPr>
        <w:t xml:space="preserve"> </w:t>
      </w:r>
      <w:proofErr w:type="spellStart"/>
      <w:r w:rsidR="009A2348" w:rsidRPr="009A2348">
        <w:rPr>
          <w:rFonts w:ascii="Times New Roman" w:hAnsi="Times New Roman" w:cs="Times New Roman"/>
        </w:rPr>
        <w:t>Basberg</w:t>
      </w:r>
      <w:proofErr w:type="spellEnd"/>
      <w:r w:rsidR="009A2348" w:rsidRPr="009A2348">
        <w:rPr>
          <w:rFonts w:ascii="Times New Roman" w:hAnsi="Times New Roman" w:cs="Times New Roman"/>
        </w:rPr>
        <w:t xml:space="preserve"> </w:t>
      </w:r>
      <w:r w:rsidRPr="009A2348">
        <w:rPr>
          <w:rFonts w:ascii="Times New Roman" w:eastAsia="Times New Roman" w:hAnsi="Times New Roman" w:cs="Times New Roman"/>
        </w:rPr>
        <w:t>Neumann</w:t>
      </w:r>
      <w:r w:rsidRPr="000F718E">
        <w:rPr>
          <w:rFonts w:ascii="Times New Roman" w:eastAsia="Times New Roman" w:hAnsi="Times New Roman" w:cs="Times New Roman"/>
        </w:rPr>
        <w:t xml:space="preserve"> and </w:t>
      </w:r>
      <w:proofErr w:type="spellStart"/>
      <w:r w:rsidR="009A2348">
        <w:rPr>
          <w:rFonts w:ascii="Times New Roman" w:eastAsia="Times New Roman" w:hAnsi="Times New Roman" w:cs="Times New Roman"/>
        </w:rPr>
        <w:t>Iver</w:t>
      </w:r>
      <w:proofErr w:type="spellEnd"/>
      <w:r w:rsidR="009A2348">
        <w:rPr>
          <w:rFonts w:ascii="Times New Roman" w:eastAsia="Times New Roman" w:hAnsi="Times New Roman" w:cs="Times New Roman"/>
        </w:rPr>
        <w:t xml:space="preserve"> B. </w:t>
      </w:r>
      <w:r w:rsidRPr="000F718E">
        <w:rPr>
          <w:rFonts w:ascii="Times New Roman" w:eastAsia="Times New Roman" w:hAnsi="Times New Roman" w:cs="Times New Roman"/>
        </w:rPr>
        <w:t xml:space="preserve">Neumann, ‘Uses of the self: Two ways of thinking about scholarly situatedness and method’, </w:t>
      </w:r>
      <w:r w:rsidRPr="000F718E">
        <w:rPr>
          <w:rFonts w:ascii="Times New Roman" w:eastAsia="Times New Roman" w:hAnsi="Times New Roman" w:cs="Times New Roman"/>
          <w:i/>
          <w:iCs/>
        </w:rPr>
        <w:t>Millennium: Journal of International Studies</w:t>
      </w:r>
      <w:r w:rsidRPr="000F718E">
        <w:rPr>
          <w:rFonts w:ascii="Times New Roman" w:eastAsia="Times New Roman" w:hAnsi="Times New Roman" w:cs="Times New Roman"/>
        </w:rPr>
        <w:t>, 43</w:t>
      </w:r>
      <w:r w:rsidR="009A2348">
        <w:rPr>
          <w:rFonts w:ascii="Times New Roman" w:eastAsia="Times New Roman" w:hAnsi="Times New Roman" w:cs="Times New Roman"/>
        </w:rPr>
        <w:t xml:space="preserve">:3 (2015), </w:t>
      </w:r>
      <w:r w:rsidRPr="000F718E">
        <w:rPr>
          <w:rFonts w:ascii="Times New Roman" w:eastAsia="Times New Roman" w:hAnsi="Times New Roman" w:cs="Times New Roman"/>
        </w:rPr>
        <w:t>pp. 798–819</w:t>
      </w:r>
      <w:r>
        <w:rPr>
          <w:rFonts w:ascii="Times New Roman" w:eastAsia="Times New Roman" w:hAnsi="Times New Roman" w:cs="Times New Roman"/>
        </w:rPr>
        <w:t xml:space="preserve">; </w:t>
      </w:r>
      <w:r w:rsidR="009A2348">
        <w:rPr>
          <w:rFonts w:ascii="Times New Roman" w:eastAsia="Times New Roman" w:hAnsi="Times New Roman" w:cs="Times New Roman"/>
        </w:rPr>
        <w:t xml:space="preserve">Christine </w:t>
      </w:r>
      <w:r w:rsidRPr="00E32E87">
        <w:rPr>
          <w:rFonts w:ascii="Times New Roman" w:eastAsia="Times New Roman" w:hAnsi="Times New Roman" w:cs="Times New Roman"/>
        </w:rPr>
        <w:t>Sylvester, ‘The Elusive Arts of Reflexivity in the “</w:t>
      </w:r>
      <w:proofErr w:type="gramStart"/>
      <w:r w:rsidRPr="00E32E87">
        <w:rPr>
          <w:rFonts w:ascii="Times New Roman" w:eastAsia="Times New Roman" w:hAnsi="Times New Roman" w:cs="Times New Roman"/>
        </w:rPr>
        <w:t>Sciences ”</w:t>
      </w:r>
      <w:proofErr w:type="gramEnd"/>
      <w:r w:rsidRPr="00E32E87">
        <w:rPr>
          <w:rFonts w:ascii="Times New Roman" w:eastAsia="Times New Roman" w:hAnsi="Times New Roman" w:cs="Times New Roman"/>
        </w:rPr>
        <w:t xml:space="preserve"> of International Relations’, </w:t>
      </w:r>
      <w:r w:rsidRPr="00E32E87">
        <w:rPr>
          <w:rFonts w:ascii="Times New Roman" w:eastAsia="Times New Roman" w:hAnsi="Times New Roman" w:cs="Times New Roman"/>
          <w:i/>
          <w:iCs/>
        </w:rPr>
        <w:t>Millennium - Journal of International Studies</w:t>
      </w:r>
      <w:r w:rsidRPr="00E32E87">
        <w:rPr>
          <w:rFonts w:ascii="Times New Roman" w:eastAsia="Times New Roman" w:hAnsi="Times New Roman" w:cs="Times New Roman"/>
        </w:rPr>
        <w:t>, 41</w:t>
      </w:r>
      <w:r w:rsidR="009A2348">
        <w:rPr>
          <w:rFonts w:ascii="Times New Roman" w:eastAsia="Times New Roman" w:hAnsi="Times New Roman" w:cs="Times New Roman"/>
        </w:rPr>
        <w:t xml:space="preserve">:2 (2013), </w:t>
      </w:r>
      <w:r w:rsidRPr="00E32E87">
        <w:rPr>
          <w:rFonts w:ascii="Times New Roman" w:eastAsia="Times New Roman" w:hAnsi="Times New Roman" w:cs="Times New Roman"/>
        </w:rPr>
        <w:t>pp. 309–235.</w:t>
      </w:r>
    </w:p>
  </w:footnote>
  <w:footnote w:id="12">
    <w:p w14:paraId="35AC4374" w14:textId="5952AAE0" w:rsidR="00EA45A4" w:rsidRPr="00EA45A4" w:rsidRDefault="00EA45A4" w:rsidP="00EA45A4">
      <w:pPr>
        <w:pStyle w:val="FootnoteText"/>
        <w:jc w:val="both"/>
      </w:pPr>
      <w:r>
        <w:rPr>
          <w:rStyle w:val="FootnoteReference"/>
        </w:rPr>
        <w:footnoteRef/>
      </w:r>
      <w:r>
        <w:t xml:space="preserve"> </w:t>
      </w:r>
      <w:r>
        <w:rPr>
          <w:rFonts w:ascii="Times New Roman" w:hAnsi="Times New Roman" w:cs="Times New Roman"/>
        </w:rPr>
        <w:t xml:space="preserve">On the ‘I’ in fieldwork in political science see </w:t>
      </w:r>
      <w:r w:rsidR="009A2348">
        <w:rPr>
          <w:rFonts w:ascii="Times New Roman" w:hAnsi="Times New Roman" w:cs="Times New Roman"/>
        </w:rPr>
        <w:t xml:space="preserve">Lisa </w:t>
      </w:r>
      <w:proofErr w:type="spellStart"/>
      <w:r w:rsidRPr="00C2789A">
        <w:rPr>
          <w:rFonts w:ascii="Times New Roman" w:eastAsia="Times New Roman" w:hAnsi="Times New Roman" w:cs="Times New Roman"/>
        </w:rPr>
        <w:t>Wedeen</w:t>
      </w:r>
      <w:proofErr w:type="spellEnd"/>
      <w:r w:rsidRPr="00C2789A">
        <w:rPr>
          <w:rFonts w:ascii="Times New Roman" w:eastAsia="Times New Roman" w:hAnsi="Times New Roman" w:cs="Times New Roman"/>
        </w:rPr>
        <w:t xml:space="preserve">, ‘Reflections on Ethnographic Work in Political Science’, </w:t>
      </w:r>
      <w:r w:rsidRPr="00C2789A">
        <w:rPr>
          <w:rFonts w:ascii="Times New Roman" w:eastAsia="Times New Roman" w:hAnsi="Times New Roman" w:cs="Times New Roman"/>
          <w:i/>
          <w:iCs/>
        </w:rPr>
        <w:t>Annual Review of Political Science</w:t>
      </w:r>
      <w:r w:rsidRPr="00C2789A">
        <w:rPr>
          <w:rFonts w:ascii="Times New Roman" w:eastAsia="Times New Roman" w:hAnsi="Times New Roman" w:cs="Times New Roman"/>
        </w:rPr>
        <w:t>, 13</w:t>
      </w:r>
      <w:r w:rsidR="009A2348">
        <w:rPr>
          <w:rFonts w:ascii="Times New Roman" w:eastAsia="Times New Roman" w:hAnsi="Times New Roman" w:cs="Times New Roman"/>
        </w:rPr>
        <w:t xml:space="preserve"> (2010)</w:t>
      </w:r>
      <w:r w:rsidRPr="00C2789A">
        <w:rPr>
          <w:rFonts w:ascii="Times New Roman" w:eastAsia="Times New Roman" w:hAnsi="Times New Roman" w:cs="Times New Roman"/>
        </w:rPr>
        <w:t>, pp. 255–272.</w:t>
      </w:r>
    </w:p>
  </w:footnote>
  <w:footnote w:id="13">
    <w:p w14:paraId="4F385D91" w14:textId="0A50EE2C" w:rsidR="00EA45A4" w:rsidRPr="009D0310" w:rsidRDefault="00EA45A4" w:rsidP="009D0310">
      <w:pPr>
        <w:pStyle w:val="FootnoteText"/>
        <w:jc w:val="both"/>
        <w:rPr>
          <w:rFonts w:ascii="Times New Roman" w:hAnsi="Times New Roman" w:cs="Times New Roman"/>
        </w:rPr>
      </w:pPr>
      <w:r w:rsidRPr="009D0310">
        <w:rPr>
          <w:rStyle w:val="FootnoteReference"/>
          <w:rFonts w:ascii="Times New Roman" w:hAnsi="Times New Roman" w:cs="Times New Roman"/>
        </w:rPr>
        <w:footnoteRef/>
      </w:r>
      <w:r w:rsidRPr="009D0310">
        <w:rPr>
          <w:rFonts w:ascii="Times New Roman" w:hAnsi="Times New Roman" w:cs="Times New Roman"/>
        </w:rPr>
        <w:t xml:space="preserve"> </w:t>
      </w:r>
      <w:r w:rsidR="00794386">
        <w:rPr>
          <w:rFonts w:ascii="Times New Roman" w:hAnsi="Times New Roman" w:cs="Times New Roman"/>
        </w:rPr>
        <w:t xml:space="preserve">Roni </w:t>
      </w:r>
      <w:r w:rsidRPr="009D0310">
        <w:rPr>
          <w:rFonts w:ascii="Times New Roman" w:hAnsi="Times New Roman" w:cs="Times New Roman"/>
        </w:rPr>
        <w:t xml:space="preserve">Berger, </w:t>
      </w:r>
      <w:r w:rsidR="00794386">
        <w:rPr>
          <w:rFonts w:ascii="Times New Roman" w:hAnsi="Times New Roman" w:cs="Times New Roman"/>
        </w:rPr>
        <w:t>‘</w:t>
      </w:r>
      <w:r w:rsidRPr="009D0310">
        <w:rPr>
          <w:rFonts w:ascii="Times New Roman" w:hAnsi="Times New Roman" w:cs="Times New Roman"/>
        </w:rPr>
        <w:t>Now I See It, Now I Don’t: Researcher’s Position and Reflexivity in Qualitative Research</w:t>
      </w:r>
      <w:r w:rsidR="00794386">
        <w:rPr>
          <w:rFonts w:ascii="Times New Roman" w:hAnsi="Times New Roman" w:cs="Times New Roman"/>
        </w:rPr>
        <w:t>’</w:t>
      </w:r>
      <w:r w:rsidRPr="009D0310">
        <w:rPr>
          <w:rFonts w:ascii="Times New Roman" w:hAnsi="Times New Roman" w:cs="Times New Roman"/>
        </w:rPr>
        <w:t xml:space="preserve">, </w:t>
      </w:r>
      <w:r w:rsidRPr="009D0310">
        <w:rPr>
          <w:rFonts w:ascii="Times New Roman" w:hAnsi="Times New Roman" w:cs="Times New Roman"/>
          <w:i/>
          <w:iCs/>
        </w:rPr>
        <w:t xml:space="preserve">Qualitative Research </w:t>
      </w:r>
      <w:r w:rsidRPr="009D0310">
        <w:rPr>
          <w:rFonts w:ascii="Times New Roman" w:hAnsi="Times New Roman" w:cs="Times New Roman"/>
        </w:rPr>
        <w:t>15</w:t>
      </w:r>
      <w:r w:rsidR="00794386">
        <w:rPr>
          <w:rFonts w:ascii="Times New Roman" w:hAnsi="Times New Roman" w:cs="Times New Roman"/>
        </w:rPr>
        <w:t>:2 (2013)</w:t>
      </w:r>
      <w:r w:rsidRPr="009D0310">
        <w:rPr>
          <w:rFonts w:ascii="Times New Roman" w:hAnsi="Times New Roman" w:cs="Times New Roman"/>
        </w:rPr>
        <w:t>, pp. 219–34.</w:t>
      </w:r>
    </w:p>
  </w:footnote>
  <w:footnote w:id="14">
    <w:p w14:paraId="2AAA03FC" w14:textId="56201C7B" w:rsidR="00EA45A4" w:rsidRPr="00F116D5" w:rsidRDefault="00EA45A4">
      <w:pPr>
        <w:pStyle w:val="FootnoteText"/>
        <w:rPr>
          <w:rFonts w:ascii="Times New Roman" w:hAnsi="Times New Roman" w:cs="Times New Roman"/>
        </w:rPr>
      </w:pPr>
      <w:r w:rsidRPr="00F116D5">
        <w:rPr>
          <w:rStyle w:val="FootnoteReference"/>
          <w:rFonts w:ascii="Times New Roman" w:hAnsi="Times New Roman" w:cs="Times New Roman"/>
        </w:rPr>
        <w:footnoteRef/>
      </w:r>
      <w:r w:rsidRPr="00F116D5">
        <w:rPr>
          <w:rFonts w:ascii="Times New Roman" w:hAnsi="Times New Roman" w:cs="Times New Roman"/>
        </w:rPr>
        <w:t xml:space="preserve"> </w:t>
      </w:r>
      <w:r w:rsidR="00AB71EF" w:rsidRPr="00F116D5">
        <w:rPr>
          <w:rFonts w:ascii="Times New Roman" w:hAnsi="Times New Roman" w:cs="Times New Roman"/>
        </w:rPr>
        <w:t xml:space="preserve">Kristin Anabel Eggeling, ‘At Work with Practice Theory, “Failed” Fieldwork, or How to See International Politics in An Empty Chair’, </w:t>
      </w:r>
      <w:r w:rsidR="00AB71EF" w:rsidRPr="00F116D5">
        <w:rPr>
          <w:rFonts w:ascii="Times New Roman" w:hAnsi="Times New Roman" w:cs="Times New Roman"/>
          <w:i/>
          <w:iCs/>
        </w:rPr>
        <w:t>Millennium: Journal of International Studies</w:t>
      </w:r>
      <w:r w:rsidR="00AB71EF" w:rsidRPr="00F116D5">
        <w:rPr>
          <w:rFonts w:ascii="Times New Roman" w:hAnsi="Times New Roman" w:cs="Times New Roman"/>
        </w:rPr>
        <w:t>, 50:1 (2021), 166</w:t>
      </w:r>
      <w:r w:rsidRPr="00F116D5">
        <w:rPr>
          <w:rFonts w:ascii="Times New Roman" w:hAnsi="Times New Roman" w:cs="Times New Roman"/>
        </w:rPr>
        <w:t xml:space="preserve">; </w:t>
      </w:r>
      <w:r w:rsidR="00794386">
        <w:rPr>
          <w:rFonts w:ascii="Times New Roman" w:hAnsi="Times New Roman" w:cs="Times New Roman"/>
        </w:rPr>
        <w:t xml:space="preserve">Can E. </w:t>
      </w:r>
      <w:proofErr w:type="spellStart"/>
      <w:r w:rsidRPr="00F116D5">
        <w:rPr>
          <w:rFonts w:ascii="Times New Roman" w:eastAsia="Times New Roman" w:hAnsi="Times New Roman" w:cs="Times New Roman"/>
        </w:rPr>
        <w:t>Mutlu</w:t>
      </w:r>
      <w:proofErr w:type="spellEnd"/>
      <w:r w:rsidRPr="00F116D5">
        <w:rPr>
          <w:rFonts w:ascii="Times New Roman" w:eastAsia="Times New Roman" w:hAnsi="Times New Roman" w:cs="Times New Roman"/>
        </w:rPr>
        <w:t xml:space="preserve">, ‘How (Not) to disappear completely: Pedagogical potential of research methods in international relations’, </w:t>
      </w:r>
      <w:r w:rsidRPr="00F116D5">
        <w:rPr>
          <w:rFonts w:ascii="Times New Roman" w:eastAsia="Times New Roman" w:hAnsi="Times New Roman" w:cs="Times New Roman"/>
          <w:i/>
          <w:iCs/>
        </w:rPr>
        <w:t>Millennium: Journal of International Studies</w:t>
      </w:r>
      <w:r w:rsidRPr="00F116D5">
        <w:rPr>
          <w:rFonts w:ascii="Times New Roman" w:eastAsia="Times New Roman" w:hAnsi="Times New Roman" w:cs="Times New Roman"/>
        </w:rPr>
        <w:t>, 43</w:t>
      </w:r>
      <w:r w:rsidR="00794386">
        <w:rPr>
          <w:rFonts w:ascii="Times New Roman" w:eastAsia="Times New Roman" w:hAnsi="Times New Roman" w:cs="Times New Roman"/>
        </w:rPr>
        <w:t xml:space="preserve">:3 (2015), </w:t>
      </w:r>
      <w:r w:rsidRPr="00F116D5">
        <w:rPr>
          <w:rFonts w:ascii="Times New Roman" w:eastAsia="Times New Roman" w:hAnsi="Times New Roman" w:cs="Times New Roman"/>
        </w:rPr>
        <w:t>pp. 931–941.</w:t>
      </w:r>
    </w:p>
  </w:footnote>
  <w:footnote w:id="15">
    <w:p w14:paraId="2539ECB6" w14:textId="2EA84716" w:rsidR="00EA45A4" w:rsidRPr="00EA45A4" w:rsidRDefault="00EA45A4">
      <w:pPr>
        <w:pStyle w:val="FootnoteText"/>
      </w:pPr>
      <w:r>
        <w:rPr>
          <w:rStyle w:val="FootnoteReference"/>
        </w:rPr>
        <w:footnoteRef/>
      </w:r>
      <w:r>
        <w:t xml:space="preserve"> </w:t>
      </w:r>
      <w:r w:rsidRPr="00F00DB2">
        <w:rPr>
          <w:rFonts w:ascii="Times New Roman" w:eastAsia="Times New Roman" w:hAnsi="Times New Roman" w:cs="Times New Roman"/>
        </w:rPr>
        <w:t xml:space="preserve">MacLean, L. M. </w:t>
      </w:r>
      <w:r w:rsidRPr="00F00DB2">
        <w:rPr>
          <w:rFonts w:ascii="Times New Roman" w:eastAsia="Times New Roman" w:hAnsi="Times New Roman" w:cs="Times New Roman"/>
          <w:i/>
          <w:iCs/>
        </w:rPr>
        <w:t>et al.</w:t>
      </w:r>
      <w:r>
        <w:rPr>
          <w:rFonts w:ascii="Times New Roman" w:eastAsia="Times New Roman" w:hAnsi="Times New Roman" w:cs="Times New Roman"/>
        </w:rPr>
        <w:t>,</w:t>
      </w:r>
      <w:r w:rsidRPr="00F00DB2">
        <w:rPr>
          <w:rFonts w:ascii="Times New Roman" w:eastAsia="Times New Roman" w:hAnsi="Times New Roman" w:cs="Times New Roman"/>
        </w:rPr>
        <w:t xml:space="preserve"> ‘Disrupted Fieldwork</w:t>
      </w:r>
      <w:r>
        <w:rPr>
          <w:rFonts w:ascii="Times New Roman" w:eastAsia="Times New Roman" w:hAnsi="Times New Roman" w:cs="Times New Roman"/>
        </w:rPr>
        <w:t xml:space="preserve">’, 6. </w:t>
      </w:r>
    </w:p>
  </w:footnote>
  <w:footnote w:id="16">
    <w:p w14:paraId="3F40C677" w14:textId="644C261C" w:rsidR="00507C1B" w:rsidRPr="00507C1B" w:rsidRDefault="00507C1B" w:rsidP="009D0310">
      <w:pPr>
        <w:jc w:val="both"/>
        <w:rPr>
          <w:rFonts w:ascii="Times New Roman" w:eastAsia="Times New Roman" w:hAnsi="Times New Roman" w:cs="Times New Roman"/>
          <w:sz w:val="20"/>
          <w:szCs w:val="20"/>
          <w:lang w:eastAsia="en-GB"/>
        </w:rPr>
      </w:pPr>
      <w:r w:rsidRPr="00EA45A4">
        <w:rPr>
          <w:rStyle w:val="FootnoteReference"/>
          <w:rFonts w:ascii="Times New Roman" w:hAnsi="Times New Roman" w:cs="Times New Roman"/>
          <w:sz w:val="20"/>
          <w:szCs w:val="20"/>
        </w:rPr>
        <w:footnoteRef/>
      </w:r>
      <w:r w:rsidRPr="00EA45A4">
        <w:rPr>
          <w:rFonts w:ascii="Times New Roman" w:hAnsi="Times New Roman" w:cs="Times New Roman"/>
          <w:sz w:val="20"/>
          <w:szCs w:val="20"/>
        </w:rPr>
        <w:t xml:space="preserve"> </w:t>
      </w:r>
      <w:r w:rsidRPr="00EA45A4">
        <w:rPr>
          <w:rFonts w:ascii="Times New Roman" w:hAnsi="Times New Roman" w:cs="Times New Roman"/>
          <w:sz w:val="20"/>
          <w:szCs w:val="20"/>
          <w:lang w:val="en-US"/>
        </w:rPr>
        <w:t>On trustworthiness as a mark of good social</w:t>
      </w:r>
      <w:r w:rsidRPr="00507C1B">
        <w:rPr>
          <w:rFonts w:ascii="Times New Roman" w:hAnsi="Times New Roman" w:cs="Times New Roman"/>
          <w:sz w:val="20"/>
          <w:szCs w:val="20"/>
          <w:lang w:val="en-US"/>
        </w:rPr>
        <w:t xml:space="preserve"> science research see</w:t>
      </w:r>
      <w:r w:rsidRPr="00507C1B">
        <w:rPr>
          <w:rFonts w:ascii="Times New Roman" w:eastAsia="Times New Roman" w:hAnsi="Times New Roman" w:cs="Times New Roman"/>
          <w:sz w:val="20"/>
          <w:szCs w:val="20"/>
          <w:lang w:eastAsia="en-GB"/>
        </w:rPr>
        <w:t xml:space="preserve"> </w:t>
      </w:r>
      <w:r w:rsidR="00794386" w:rsidRPr="00794386">
        <w:rPr>
          <w:rFonts w:ascii="Times New Roman" w:eastAsia="Times New Roman" w:hAnsi="Times New Roman" w:cs="Times New Roman"/>
          <w:sz w:val="20"/>
          <w:szCs w:val="20"/>
          <w:lang w:val="en-US" w:eastAsia="en-GB"/>
        </w:rPr>
        <w:t xml:space="preserve">Cai </w:t>
      </w:r>
      <w:r w:rsidRPr="00507C1B">
        <w:rPr>
          <w:rFonts w:ascii="Times New Roman" w:eastAsia="Times New Roman" w:hAnsi="Times New Roman" w:cs="Times New Roman"/>
          <w:sz w:val="20"/>
          <w:szCs w:val="20"/>
          <w:lang w:eastAsia="en-GB"/>
        </w:rPr>
        <w:t xml:space="preserve">Wilkinson, ‘Ethnographic methods’, in </w:t>
      </w:r>
      <w:r w:rsidR="00794386" w:rsidRPr="00794386">
        <w:rPr>
          <w:rFonts w:ascii="Times New Roman" w:eastAsia="Times New Roman" w:hAnsi="Times New Roman" w:cs="Times New Roman"/>
          <w:sz w:val="20"/>
          <w:szCs w:val="20"/>
          <w:lang w:val="en-US" w:eastAsia="en-GB"/>
        </w:rPr>
        <w:t>Laura</w:t>
      </w:r>
      <w:r w:rsidR="00794386">
        <w:rPr>
          <w:rFonts w:ascii="Times New Roman" w:eastAsia="Times New Roman" w:hAnsi="Times New Roman" w:cs="Times New Roman"/>
          <w:sz w:val="20"/>
          <w:szCs w:val="20"/>
          <w:lang w:val="en-US" w:eastAsia="en-GB"/>
        </w:rPr>
        <w:t xml:space="preserve"> J. </w:t>
      </w:r>
      <w:r w:rsidRPr="00507C1B">
        <w:rPr>
          <w:rFonts w:ascii="Times New Roman" w:eastAsia="Times New Roman" w:hAnsi="Times New Roman" w:cs="Times New Roman"/>
          <w:sz w:val="20"/>
          <w:szCs w:val="20"/>
          <w:lang w:eastAsia="en-GB"/>
        </w:rPr>
        <w:t>Shepherd,</w:t>
      </w:r>
      <w:r w:rsidR="00794386" w:rsidRPr="00794386">
        <w:rPr>
          <w:rFonts w:ascii="Times New Roman" w:eastAsia="Times New Roman" w:hAnsi="Times New Roman" w:cs="Times New Roman"/>
          <w:sz w:val="20"/>
          <w:szCs w:val="20"/>
          <w:lang w:val="en-US" w:eastAsia="en-GB"/>
        </w:rPr>
        <w:t xml:space="preserve"> </w:t>
      </w:r>
      <w:r w:rsidRPr="00507C1B">
        <w:rPr>
          <w:rFonts w:ascii="Times New Roman" w:eastAsia="Times New Roman" w:hAnsi="Times New Roman" w:cs="Times New Roman"/>
          <w:sz w:val="20"/>
          <w:szCs w:val="20"/>
          <w:lang w:eastAsia="en-GB"/>
        </w:rPr>
        <w:t xml:space="preserve">(ed.) </w:t>
      </w:r>
      <w:r w:rsidRPr="00507C1B">
        <w:rPr>
          <w:rFonts w:ascii="Times New Roman" w:eastAsia="Times New Roman" w:hAnsi="Times New Roman" w:cs="Times New Roman"/>
          <w:i/>
          <w:iCs/>
          <w:sz w:val="20"/>
          <w:szCs w:val="20"/>
          <w:lang w:eastAsia="en-GB"/>
        </w:rPr>
        <w:t>Critical Approaches to Security Studies: An Introduction to Theories and Methods</w:t>
      </w:r>
      <w:r w:rsidR="00794386" w:rsidRPr="00794386">
        <w:rPr>
          <w:rFonts w:ascii="Times New Roman" w:eastAsia="Times New Roman" w:hAnsi="Times New Roman" w:cs="Times New Roman"/>
          <w:sz w:val="20"/>
          <w:szCs w:val="20"/>
          <w:lang w:val="en-US" w:eastAsia="en-GB"/>
        </w:rPr>
        <w:t xml:space="preserve"> </w:t>
      </w:r>
      <w:r w:rsidR="00794386">
        <w:rPr>
          <w:rFonts w:ascii="Times New Roman" w:eastAsia="Times New Roman" w:hAnsi="Times New Roman" w:cs="Times New Roman"/>
          <w:sz w:val="20"/>
          <w:szCs w:val="20"/>
          <w:lang w:val="en-US" w:eastAsia="en-GB"/>
        </w:rPr>
        <w:t xml:space="preserve">(London and New York: </w:t>
      </w:r>
      <w:r w:rsidRPr="00507C1B">
        <w:rPr>
          <w:rFonts w:ascii="Times New Roman" w:eastAsia="Times New Roman" w:hAnsi="Times New Roman" w:cs="Times New Roman"/>
          <w:sz w:val="20"/>
          <w:szCs w:val="20"/>
          <w:lang w:eastAsia="en-GB"/>
        </w:rPr>
        <w:t xml:space="preserve">Taylor &amp; Francis, </w:t>
      </w:r>
      <w:r w:rsidR="00794386" w:rsidRPr="00794386">
        <w:rPr>
          <w:rFonts w:ascii="Times New Roman" w:eastAsia="Times New Roman" w:hAnsi="Times New Roman" w:cs="Times New Roman"/>
          <w:sz w:val="20"/>
          <w:szCs w:val="20"/>
          <w:lang w:val="en-US" w:eastAsia="en-GB"/>
        </w:rPr>
        <w:t>201</w:t>
      </w:r>
      <w:r w:rsidR="00794386">
        <w:rPr>
          <w:rFonts w:ascii="Times New Roman" w:eastAsia="Times New Roman" w:hAnsi="Times New Roman" w:cs="Times New Roman"/>
          <w:sz w:val="20"/>
          <w:szCs w:val="20"/>
          <w:lang w:val="en-US" w:eastAsia="en-GB"/>
        </w:rPr>
        <w:t>3) p.</w:t>
      </w:r>
      <w:r w:rsidRPr="00794386">
        <w:rPr>
          <w:rFonts w:ascii="Times New Roman" w:eastAsia="Times New Roman" w:hAnsi="Times New Roman" w:cs="Times New Roman"/>
          <w:sz w:val="20"/>
          <w:szCs w:val="20"/>
          <w:lang w:val="en-US" w:eastAsia="en-GB"/>
        </w:rPr>
        <w:t xml:space="preserve"> 135</w:t>
      </w:r>
      <w:r w:rsidRPr="00507C1B">
        <w:rPr>
          <w:rFonts w:ascii="Times New Roman" w:eastAsia="Times New Roman" w:hAnsi="Times New Roman" w:cs="Times New Roman"/>
          <w:sz w:val="20"/>
          <w:szCs w:val="20"/>
          <w:lang w:eastAsia="en-GB"/>
        </w:rPr>
        <w:t>.</w:t>
      </w:r>
    </w:p>
    <w:p w14:paraId="330A93DB" w14:textId="77777777" w:rsidR="00507C1B" w:rsidRPr="00FC003A" w:rsidRDefault="00507C1B" w:rsidP="00507C1B">
      <w:pPr>
        <w:rPr>
          <w:rFonts w:ascii="Times New Roman" w:hAnsi="Times New Roman" w:cs="Times New Roman"/>
        </w:rPr>
      </w:pPr>
    </w:p>
    <w:p w14:paraId="0A6FC036" w14:textId="37D6FD1E" w:rsidR="00507C1B" w:rsidRPr="00507C1B" w:rsidRDefault="00507C1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674B" w14:textId="719A4AC2" w:rsidR="00B12C3C" w:rsidRPr="00B12C3C" w:rsidRDefault="00B12C3C">
    <w:pPr>
      <w:pStyle w:val="Header"/>
      <w:rPr>
        <w:rFonts w:ascii="Times New Roman" w:hAnsi="Times New Roman" w:cs="Times New Roman"/>
        <w:sz w:val="20"/>
        <w:szCs w:val="20"/>
        <w:lang w:val="en-GB"/>
      </w:rPr>
    </w:pPr>
    <w:r w:rsidRPr="00B12C3C">
      <w:rPr>
        <w:rFonts w:ascii="Times New Roman" w:hAnsi="Times New Roman" w:cs="Times New Roman"/>
        <w:sz w:val="20"/>
        <w:szCs w:val="20"/>
        <w:lang w:val="en-GB"/>
      </w:rPr>
      <w:t xml:space="preserve">Online </w:t>
    </w:r>
    <w:r>
      <w:rPr>
        <w:rFonts w:ascii="Times New Roman" w:hAnsi="Times New Roman" w:cs="Times New Roman"/>
        <w:sz w:val="20"/>
        <w:szCs w:val="20"/>
        <w:lang w:val="en-GB"/>
      </w:rPr>
      <w:t>A</w:t>
    </w:r>
    <w:r w:rsidRPr="00B12C3C">
      <w:rPr>
        <w:rFonts w:ascii="Times New Roman" w:hAnsi="Times New Roman" w:cs="Times New Roman"/>
        <w:sz w:val="20"/>
        <w:szCs w:val="20"/>
        <w:lang w:val="en-GB"/>
      </w:rPr>
      <w:t>ppendix</w:t>
    </w:r>
    <w:r w:rsidRPr="00B12C3C">
      <w:rPr>
        <w:rFonts w:ascii="Times New Roman" w:hAnsi="Times New Roman" w:cs="Times New Roman"/>
        <w:sz w:val="20"/>
        <w:szCs w:val="20"/>
        <w:lang w:val="en-GB"/>
      </w:rPr>
      <w:tab/>
    </w:r>
    <w:r w:rsidRPr="00B12C3C">
      <w:rPr>
        <w:rFonts w:ascii="Times New Roman" w:hAnsi="Times New Roman" w:cs="Times New Roman"/>
        <w:sz w:val="20"/>
        <w:szCs w:val="20"/>
        <w:lang w:val="en-GB"/>
      </w:rPr>
      <w:tab/>
    </w:r>
    <w:r w:rsidR="001B53F3">
      <w:rPr>
        <w:rFonts w:ascii="Times New Roman" w:hAnsi="Times New Roman" w:cs="Times New Roman"/>
        <w:sz w:val="20"/>
        <w:szCs w:val="20"/>
        <w:lang w:val="en-GB"/>
      </w:rPr>
      <w:t>Taking trust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921"/>
    <w:multiLevelType w:val="hybridMultilevel"/>
    <w:tmpl w:val="E74E4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B192F"/>
    <w:multiLevelType w:val="hybridMultilevel"/>
    <w:tmpl w:val="9B348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C555F"/>
    <w:multiLevelType w:val="hybridMultilevel"/>
    <w:tmpl w:val="DA6A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134E86"/>
    <w:multiLevelType w:val="hybridMultilevel"/>
    <w:tmpl w:val="5D6A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34FF8"/>
    <w:multiLevelType w:val="hybridMultilevel"/>
    <w:tmpl w:val="261A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37245"/>
    <w:multiLevelType w:val="hybridMultilevel"/>
    <w:tmpl w:val="2E20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65D6A"/>
    <w:multiLevelType w:val="hybridMultilevel"/>
    <w:tmpl w:val="EAA8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20859"/>
    <w:multiLevelType w:val="hybridMultilevel"/>
    <w:tmpl w:val="BBCE6A6C"/>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hint="default"/>
      </w:rPr>
    </w:lvl>
    <w:lvl w:ilvl="8" w:tplc="08090005" w:tentative="1">
      <w:start w:val="1"/>
      <w:numFmt w:val="bullet"/>
      <w:lvlText w:val=""/>
      <w:lvlJc w:val="left"/>
      <w:pPr>
        <w:ind w:left="6839" w:hanging="360"/>
      </w:pPr>
      <w:rPr>
        <w:rFonts w:ascii="Wingdings" w:hAnsi="Wingdings" w:hint="default"/>
      </w:rPr>
    </w:lvl>
  </w:abstractNum>
  <w:num w:numId="1" w16cid:durableId="631180501">
    <w:abstractNumId w:val="5"/>
  </w:num>
  <w:num w:numId="2" w16cid:durableId="304287024">
    <w:abstractNumId w:val="0"/>
  </w:num>
  <w:num w:numId="3" w16cid:durableId="1154490511">
    <w:abstractNumId w:val="4"/>
  </w:num>
  <w:num w:numId="4" w16cid:durableId="728774171">
    <w:abstractNumId w:val="7"/>
  </w:num>
  <w:num w:numId="5" w16cid:durableId="1967196026">
    <w:abstractNumId w:val="1"/>
  </w:num>
  <w:num w:numId="6" w16cid:durableId="874856549">
    <w:abstractNumId w:val="2"/>
  </w:num>
  <w:num w:numId="7" w16cid:durableId="1211772200">
    <w:abstractNumId w:val="3"/>
  </w:num>
  <w:num w:numId="8" w16cid:durableId="451366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00C"/>
    <w:rsid w:val="0000416D"/>
    <w:rsid w:val="00005FF2"/>
    <w:rsid w:val="00012C78"/>
    <w:rsid w:val="000175D5"/>
    <w:rsid w:val="0002005D"/>
    <w:rsid w:val="00024195"/>
    <w:rsid w:val="00025A4C"/>
    <w:rsid w:val="00034ABE"/>
    <w:rsid w:val="00050EC4"/>
    <w:rsid w:val="0005117A"/>
    <w:rsid w:val="00054271"/>
    <w:rsid w:val="00061A4D"/>
    <w:rsid w:val="000647F8"/>
    <w:rsid w:val="00082A80"/>
    <w:rsid w:val="000A45F7"/>
    <w:rsid w:val="000B1078"/>
    <w:rsid w:val="000C0FC8"/>
    <w:rsid w:val="000C31D2"/>
    <w:rsid w:val="000C5146"/>
    <w:rsid w:val="000D2E29"/>
    <w:rsid w:val="000F718E"/>
    <w:rsid w:val="001011CD"/>
    <w:rsid w:val="0010123F"/>
    <w:rsid w:val="0010317C"/>
    <w:rsid w:val="00105E4E"/>
    <w:rsid w:val="00111039"/>
    <w:rsid w:val="001165C0"/>
    <w:rsid w:val="00127FB0"/>
    <w:rsid w:val="001337CF"/>
    <w:rsid w:val="001371CC"/>
    <w:rsid w:val="001467B4"/>
    <w:rsid w:val="001519C9"/>
    <w:rsid w:val="00153969"/>
    <w:rsid w:val="00156C87"/>
    <w:rsid w:val="00165224"/>
    <w:rsid w:val="001904F1"/>
    <w:rsid w:val="0019721B"/>
    <w:rsid w:val="001A725F"/>
    <w:rsid w:val="001B2FD1"/>
    <w:rsid w:val="001B53F3"/>
    <w:rsid w:val="001B759B"/>
    <w:rsid w:val="001D1DA5"/>
    <w:rsid w:val="001D346C"/>
    <w:rsid w:val="001D613C"/>
    <w:rsid w:val="001D74B2"/>
    <w:rsid w:val="001F277A"/>
    <w:rsid w:val="002030B1"/>
    <w:rsid w:val="00204B40"/>
    <w:rsid w:val="00204CDD"/>
    <w:rsid w:val="00210682"/>
    <w:rsid w:val="00231B0D"/>
    <w:rsid w:val="002352CC"/>
    <w:rsid w:val="0023686C"/>
    <w:rsid w:val="0024161A"/>
    <w:rsid w:val="0025056C"/>
    <w:rsid w:val="00251B25"/>
    <w:rsid w:val="00251F07"/>
    <w:rsid w:val="002536A0"/>
    <w:rsid w:val="00255D43"/>
    <w:rsid w:val="0025788B"/>
    <w:rsid w:val="00257BD8"/>
    <w:rsid w:val="0026076E"/>
    <w:rsid w:val="00263628"/>
    <w:rsid w:val="00277950"/>
    <w:rsid w:val="00283BD4"/>
    <w:rsid w:val="00292B18"/>
    <w:rsid w:val="00296723"/>
    <w:rsid w:val="00296C07"/>
    <w:rsid w:val="002A34BE"/>
    <w:rsid w:val="002B1AC7"/>
    <w:rsid w:val="002C4444"/>
    <w:rsid w:val="002C7FD7"/>
    <w:rsid w:val="002D6AED"/>
    <w:rsid w:val="002E0177"/>
    <w:rsid w:val="002E165B"/>
    <w:rsid w:val="002E191C"/>
    <w:rsid w:val="002E3F24"/>
    <w:rsid w:val="002E6F47"/>
    <w:rsid w:val="002F15B1"/>
    <w:rsid w:val="0031003C"/>
    <w:rsid w:val="00313FEB"/>
    <w:rsid w:val="00314BA0"/>
    <w:rsid w:val="0031518E"/>
    <w:rsid w:val="0032202A"/>
    <w:rsid w:val="00333376"/>
    <w:rsid w:val="00334002"/>
    <w:rsid w:val="00347BFD"/>
    <w:rsid w:val="00347C16"/>
    <w:rsid w:val="00352FAB"/>
    <w:rsid w:val="0036534F"/>
    <w:rsid w:val="00375E63"/>
    <w:rsid w:val="0037760F"/>
    <w:rsid w:val="00386AC9"/>
    <w:rsid w:val="00391452"/>
    <w:rsid w:val="003A0561"/>
    <w:rsid w:val="003B3B0B"/>
    <w:rsid w:val="003C3214"/>
    <w:rsid w:val="003C3C78"/>
    <w:rsid w:val="003D2435"/>
    <w:rsid w:val="003D6421"/>
    <w:rsid w:val="003E5F93"/>
    <w:rsid w:val="003E698B"/>
    <w:rsid w:val="0040430B"/>
    <w:rsid w:val="00407C5F"/>
    <w:rsid w:val="00410E93"/>
    <w:rsid w:val="00414A45"/>
    <w:rsid w:val="004163D6"/>
    <w:rsid w:val="0042175E"/>
    <w:rsid w:val="00424646"/>
    <w:rsid w:val="00425C78"/>
    <w:rsid w:val="00427B5A"/>
    <w:rsid w:val="0044751D"/>
    <w:rsid w:val="00450751"/>
    <w:rsid w:val="004571E4"/>
    <w:rsid w:val="00457BE1"/>
    <w:rsid w:val="004629C4"/>
    <w:rsid w:val="00470D2B"/>
    <w:rsid w:val="004714AE"/>
    <w:rsid w:val="00481A88"/>
    <w:rsid w:val="00482275"/>
    <w:rsid w:val="00491542"/>
    <w:rsid w:val="00494718"/>
    <w:rsid w:val="0049661F"/>
    <w:rsid w:val="004A2039"/>
    <w:rsid w:val="004C375E"/>
    <w:rsid w:val="004C4287"/>
    <w:rsid w:val="004D1122"/>
    <w:rsid w:val="004D4792"/>
    <w:rsid w:val="004E03D0"/>
    <w:rsid w:val="004E6C55"/>
    <w:rsid w:val="004E79F6"/>
    <w:rsid w:val="004E7A2A"/>
    <w:rsid w:val="005000B0"/>
    <w:rsid w:val="00501A67"/>
    <w:rsid w:val="00507C1B"/>
    <w:rsid w:val="00511467"/>
    <w:rsid w:val="005303FF"/>
    <w:rsid w:val="00531502"/>
    <w:rsid w:val="00533D08"/>
    <w:rsid w:val="00534912"/>
    <w:rsid w:val="00540898"/>
    <w:rsid w:val="00541FBF"/>
    <w:rsid w:val="00544909"/>
    <w:rsid w:val="00560F87"/>
    <w:rsid w:val="00570D7B"/>
    <w:rsid w:val="005747D8"/>
    <w:rsid w:val="005748EE"/>
    <w:rsid w:val="00581F65"/>
    <w:rsid w:val="00584A92"/>
    <w:rsid w:val="00585F76"/>
    <w:rsid w:val="0059051C"/>
    <w:rsid w:val="00594468"/>
    <w:rsid w:val="005A7703"/>
    <w:rsid w:val="005B5F5F"/>
    <w:rsid w:val="005C7319"/>
    <w:rsid w:val="005D3D9D"/>
    <w:rsid w:val="005D7AFF"/>
    <w:rsid w:val="005E1363"/>
    <w:rsid w:val="005E5ED8"/>
    <w:rsid w:val="00601C3F"/>
    <w:rsid w:val="00606EA6"/>
    <w:rsid w:val="00611B08"/>
    <w:rsid w:val="00621652"/>
    <w:rsid w:val="00623F27"/>
    <w:rsid w:val="00623F64"/>
    <w:rsid w:val="00633987"/>
    <w:rsid w:val="00634539"/>
    <w:rsid w:val="00636DEA"/>
    <w:rsid w:val="0065288B"/>
    <w:rsid w:val="00653642"/>
    <w:rsid w:val="006539C6"/>
    <w:rsid w:val="00656AB5"/>
    <w:rsid w:val="00661189"/>
    <w:rsid w:val="00662053"/>
    <w:rsid w:val="00670D7C"/>
    <w:rsid w:val="00686F41"/>
    <w:rsid w:val="00687F86"/>
    <w:rsid w:val="006903A8"/>
    <w:rsid w:val="00691929"/>
    <w:rsid w:val="006B1DB1"/>
    <w:rsid w:val="006B22E2"/>
    <w:rsid w:val="006B5994"/>
    <w:rsid w:val="006B5CC0"/>
    <w:rsid w:val="006B6D8D"/>
    <w:rsid w:val="006C0F86"/>
    <w:rsid w:val="006C5D4F"/>
    <w:rsid w:val="006E0438"/>
    <w:rsid w:val="006E20F4"/>
    <w:rsid w:val="006E2142"/>
    <w:rsid w:val="006F259B"/>
    <w:rsid w:val="006F40A1"/>
    <w:rsid w:val="007008F7"/>
    <w:rsid w:val="0070380B"/>
    <w:rsid w:val="00703934"/>
    <w:rsid w:val="007051C4"/>
    <w:rsid w:val="007108F1"/>
    <w:rsid w:val="00715E42"/>
    <w:rsid w:val="007174DB"/>
    <w:rsid w:val="0072436E"/>
    <w:rsid w:val="00725DF4"/>
    <w:rsid w:val="00731838"/>
    <w:rsid w:val="00734327"/>
    <w:rsid w:val="00742468"/>
    <w:rsid w:val="0075210D"/>
    <w:rsid w:val="007547F1"/>
    <w:rsid w:val="0075700C"/>
    <w:rsid w:val="00763599"/>
    <w:rsid w:val="007636CF"/>
    <w:rsid w:val="007639F6"/>
    <w:rsid w:val="00771D18"/>
    <w:rsid w:val="00777140"/>
    <w:rsid w:val="00785BFE"/>
    <w:rsid w:val="00786B82"/>
    <w:rsid w:val="00794386"/>
    <w:rsid w:val="00796104"/>
    <w:rsid w:val="007A5622"/>
    <w:rsid w:val="007C1E72"/>
    <w:rsid w:val="007C3A55"/>
    <w:rsid w:val="007C3B69"/>
    <w:rsid w:val="007C4664"/>
    <w:rsid w:val="007C4A6C"/>
    <w:rsid w:val="007C4B1F"/>
    <w:rsid w:val="007C6EF8"/>
    <w:rsid w:val="007E5278"/>
    <w:rsid w:val="007F26AF"/>
    <w:rsid w:val="007F2774"/>
    <w:rsid w:val="0080220B"/>
    <w:rsid w:val="00802496"/>
    <w:rsid w:val="00803106"/>
    <w:rsid w:val="008032A3"/>
    <w:rsid w:val="008047FB"/>
    <w:rsid w:val="00805A5B"/>
    <w:rsid w:val="0080796B"/>
    <w:rsid w:val="0083364B"/>
    <w:rsid w:val="00833C76"/>
    <w:rsid w:val="00837E19"/>
    <w:rsid w:val="0084482B"/>
    <w:rsid w:val="00854333"/>
    <w:rsid w:val="00856FF3"/>
    <w:rsid w:val="0086041A"/>
    <w:rsid w:val="00863453"/>
    <w:rsid w:val="00866BB5"/>
    <w:rsid w:val="00874DCC"/>
    <w:rsid w:val="00877C7F"/>
    <w:rsid w:val="008810D0"/>
    <w:rsid w:val="0088317A"/>
    <w:rsid w:val="008930A0"/>
    <w:rsid w:val="008939D5"/>
    <w:rsid w:val="008A250E"/>
    <w:rsid w:val="008A581A"/>
    <w:rsid w:val="008B1381"/>
    <w:rsid w:val="008D66F1"/>
    <w:rsid w:val="008D790F"/>
    <w:rsid w:val="008E3953"/>
    <w:rsid w:val="008F6585"/>
    <w:rsid w:val="009041DF"/>
    <w:rsid w:val="00910FDA"/>
    <w:rsid w:val="00913688"/>
    <w:rsid w:val="009207D6"/>
    <w:rsid w:val="00921FEF"/>
    <w:rsid w:val="00935602"/>
    <w:rsid w:val="00936321"/>
    <w:rsid w:val="00940773"/>
    <w:rsid w:val="00942911"/>
    <w:rsid w:val="00944149"/>
    <w:rsid w:val="009455BF"/>
    <w:rsid w:val="00953A56"/>
    <w:rsid w:val="009548EE"/>
    <w:rsid w:val="00956A3C"/>
    <w:rsid w:val="00961F98"/>
    <w:rsid w:val="009641D2"/>
    <w:rsid w:val="00965032"/>
    <w:rsid w:val="00973501"/>
    <w:rsid w:val="0098181C"/>
    <w:rsid w:val="00981AA5"/>
    <w:rsid w:val="00984957"/>
    <w:rsid w:val="00995B33"/>
    <w:rsid w:val="009A189D"/>
    <w:rsid w:val="009A2348"/>
    <w:rsid w:val="009A4BBE"/>
    <w:rsid w:val="009D0310"/>
    <w:rsid w:val="009D071B"/>
    <w:rsid w:val="009E12ED"/>
    <w:rsid w:val="009F7300"/>
    <w:rsid w:val="00A177A8"/>
    <w:rsid w:val="00A301AE"/>
    <w:rsid w:val="00A36D6B"/>
    <w:rsid w:val="00A623F2"/>
    <w:rsid w:val="00A65688"/>
    <w:rsid w:val="00A66A96"/>
    <w:rsid w:val="00A71EC6"/>
    <w:rsid w:val="00A7556A"/>
    <w:rsid w:val="00A81CA0"/>
    <w:rsid w:val="00A86706"/>
    <w:rsid w:val="00A912D6"/>
    <w:rsid w:val="00A917EF"/>
    <w:rsid w:val="00A93B13"/>
    <w:rsid w:val="00AB466F"/>
    <w:rsid w:val="00AB71EF"/>
    <w:rsid w:val="00AC26C2"/>
    <w:rsid w:val="00AC2CBB"/>
    <w:rsid w:val="00AC47E7"/>
    <w:rsid w:val="00AC79F5"/>
    <w:rsid w:val="00AD2B4C"/>
    <w:rsid w:val="00AD7699"/>
    <w:rsid w:val="00AD77A6"/>
    <w:rsid w:val="00AE075A"/>
    <w:rsid w:val="00AE2B88"/>
    <w:rsid w:val="00AE3D65"/>
    <w:rsid w:val="00AF0441"/>
    <w:rsid w:val="00AF0CAA"/>
    <w:rsid w:val="00AF4329"/>
    <w:rsid w:val="00B1071A"/>
    <w:rsid w:val="00B10CB1"/>
    <w:rsid w:val="00B12C3C"/>
    <w:rsid w:val="00B30895"/>
    <w:rsid w:val="00B31ABD"/>
    <w:rsid w:val="00B37DBA"/>
    <w:rsid w:val="00B411E2"/>
    <w:rsid w:val="00B43557"/>
    <w:rsid w:val="00B5508E"/>
    <w:rsid w:val="00B67CDC"/>
    <w:rsid w:val="00B71614"/>
    <w:rsid w:val="00B72124"/>
    <w:rsid w:val="00B754B4"/>
    <w:rsid w:val="00B800D3"/>
    <w:rsid w:val="00B8303F"/>
    <w:rsid w:val="00B9518F"/>
    <w:rsid w:val="00BB3769"/>
    <w:rsid w:val="00BB73E6"/>
    <w:rsid w:val="00BC4C12"/>
    <w:rsid w:val="00BD2E34"/>
    <w:rsid w:val="00BD6514"/>
    <w:rsid w:val="00BE192B"/>
    <w:rsid w:val="00BE1FE6"/>
    <w:rsid w:val="00BF2DA6"/>
    <w:rsid w:val="00BF2FB4"/>
    <w:rsid w:val="00C00338"/>
    <w:rsid w:val="00C01258"/>
    <w:rsid w:val="00C1062E"/>
    <w:rsid w:val="00C1142F"/>
    <w:rsid w:val="00C1210B"/>
    <w:rsid w:val="00C142EC"/>
    <w:rsid w:val="00C1552B"/>
    <w:rsid w:val="00C21ABA"/>
    <w:rsid w:val="00C22FAD"/>
    <w:rsid w:val="00C2789A"/>
    <w:rsid w:val="00C302FC"/>
    <w:rsid w:val="00C3058C"/>
    <w:rsid w:val="00C33690"/>
    <w:rsid w:val="00C35749"/>
    <w:rsid w:val="00C357E5"/>
    <w:rsid w:val="00C434A1"/>
    <w:rsid w:val="00C60507"/>
    <w:rsid w:val="00C65D38"/>
    <w:rsid w:val="00C747BE"/>
    <w:rsid w:val="00C84A73"/>
    <w:rsid w:val="00C8723D"/>
    <w:rsid w:val="00C958C7"/>
    <w:rsid w:val="00C978A7"/>
    <w:rsid w:val="00CA2096"/>
    <w:rsid w:val="00CA3D9C"/>
    <w:rsid w:val="00CA43A0"/>
    <w:rsid w:val="00CB5F6A"/>
    <w:rsid w:val="00CD1CE5"/>
    <w:rsid w:val="00CD70E0"/>
    <w:rsid w:val="00CD76DE"/>
    <w:rsid w:val="00CD7C39"/>
    <w:rsid w:val="00CE2DA2"/>
    <w:rsid w:val="00CF0098"/>
    <w:rsid w:val="00CF2469"/>
    <w:rsid w:val="00CF3212"/>
    <w:rsid w:val="00CF7F2C"/>
    <w:rsid w:val="00D01423"/>
    <w:rsid w:val="00D032B5"/>
    <w:rsid w:val="00D07D31"/>
    <w:rsid w:val="00D1074D"/>
    <w:rsid w:val="00D229F2"/>
    <w:rsid w:val="00D36A87"/>
    <w:rsid w:val="00D43B8D"/>
    <w:rsid w:val="00D441B3"/>
    <w:rsid w:val="00D6095F"/>
    <w:rsid w:val="00D66AEE"/>
    <w:rsid w:val="00D67E52"/>
    <w:rsid w:val="00D7029A"/>
    <w:rsid w:val="00DA023F"/>
    <w:rsid w:val="00DA1164"/>
    <w:rsid w:val="00DB5E11"/>
    <w:rsid w:val="00DC388F"/>
    <w:rsid w:val="00DD1D84"/>
    <w:rsid w:val="00DD62E5"/>
    <w:rsid w:val="00DE0CBC"/>
    <w:rsid w:val="00DE5BEA"/>
    <w:rsid w:val="00DE60D2"/>
    <w:rsid w:val="00DE7884"/>
    <w:rsid w:val="00DE7FB1"/>
    <w:rsid w:val="00DF188A"/>
    <w:rsid w:val="00DF497C"/>
    <w:rsid w:val="00DF6557"/>
    <w:rsid w:val="00DF7F66"/>
    <w:rsid w:val="00E139F3"/>
    <w:rsid w:val="00E15D46"/>
    <w:rsid w:val="00E32555"/>
    <w:rsid w:val="00E32E87"/>
    <w:rsid w:val="00E35E7F"/>
    <w:rsid w:val="00E37681"/>
    <w:rsid w:val="00E40025"/>
    <w:rsid w:val="00E417AA"/>
    <w:rsid w:val="00E44EE7"/>
    <w:rsid w:val="00E500EE"/>
    <w:rsid w:val="00E5157E"/>
    <w:rsid w:val="00E5785A"/>
    <w:rsid w:val="00E62CD2"/>
    <w:rsid w:val="00E655C0"/>
    <w:rsid w:val="00E71BAE"/>
    <w:rsid w:val="00E74658"/>
    <w:rsid w:val="00E87AB5"/>
    <w:rsid w:val="00E903DE"/>
    <w:rsid w:val="00EA45A4"/>
    <w:rsid w:val="00EA6271"/>
    <w:rsid w:val="00EA6B52"/>
    <w:rsid w:val="00EA7C60"/>
    <w:rsid w:val="00EB2F1C"/>
    <w:rsid w:val="00EC01BD"/>
    <w:rsid w:val="00EC4858"/>
    <w:rsid w:val="00ED23C5"/>
    <w:rsid w:val="00ED66A7"/>
    <w:rsid w:val="00EE07AF"/>
    <w:rsid w:val="00EF15AF"/>
    <w:rsid w:val="00EF1CE2"/>
    <w:rsid w:val="00EF3B1F"/>
    <w:rsid w:val="00F00DB2"/>
    <w:rsid w:val="00F04FBE"/>
    <w:rsid w:val="00F06FA0"/>
    <w:rsid w:val="00F116D5"/>
    <w:rsid w:val="00F24CDA"/>
    <w:rsid w:val="00F3019D"/>
    <w:rsid w:val="00F304EF"/>
    <w:rsid w:val="00F345BB"/>
    <w:rsid w:val="00F43FA7"/>
    <w:rsid w:val="00F45285"/>
    <w:rsid w:val="00F50ED6"/>
    <w:rsid w:val="00F723A1"/>
    <w:rsid w:val="00F81F5A"/>
    <w:rsid w:val="00F820E9"/>
    <w:rsid w:val="00F850BB"/>
    <w:rsid w:val="00F85495"/>
    <w:rsid w:val="00F908BA"/>
    <w:rsid w:val="00F93F5E"/>
    <w:rsid w:val="00F95760"/>
    <w:rsid w:val="00FA19B2"/>
    <w:rsid w:val="00FB000C"/>
    <w:rsid w:val="00FB31FA"/>
    <w:rsid w:val="00FC003A"/>
    <w:rsid w:val="00FC23EC"/>
    <w:rsid w:val="00FC3FD7"/>
    <w:rsid w:val="00FD13F5"/>
    <w:rsid w:val="00FD5AEA"/>
    <w:rsid w:val="00FE4953"/>
    <w:rsid w:val="00FF27C4"/>
    <w:rsid w:val="00FF49C8"/>
    <w:rsid w:val="00FF5A4A"/>
    <w:rsid w:val="00FF6191"/>
    <w:rsid w:val="00FF7D9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1208A"/>
  <w15:chartTrackingRefBased/>
  <w15:docId w15:val="{EA9C50DD-A7F5-BD42-9D26-28910AB7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29A"/>
    <w:pPr>
      <w:keepNext/>
      <w:keepLines/>
      <w:spacing w:before="240"/>
      <w:outlineLvl w:val="0"/>
    </w:pPr>
    <w:rPr>
      <w:rFonts w:ascii="Times New Roman" w:eastAsiaTheme="majorEastAsia" w:hAnsi="Times New Roman" w:cstheme="majorBidi"/>
      <w:i/>
      <w:color w:val="000000" w:themeColor="text1"/>
      <w:szCs w:val="32"/>
    </w:rPr>
  </w:style>
  <w:style w:type="paragraph" w:styleId="Heading3">
    <w:name w:val="heading 3"/>
    <w:basedOn w:val="Normal"/>
    <w:next w:val="Normal"/>
    <w:link w:val="Heading3Char"/>
    <w:uiPriority w:val="9"/>
    <w:semiHidden/>
    <w:unhideWhenUsed/>
    <w:qFormat/>
    <w:rsid w:val="00AE3D6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B000C"/>
    <w:rPr>
      <w:vertAlign w:val="superscript"/>
    </w:rPr>
  </w:style>
  <w:style w:type="paragraph" w:styleId="FootnoteText">
    <w:name w:val="footnote text"/>
    <w:basedOn w:val="Normal"/>
    <w:link w:val="FootnoteTextChar"/>
    <w:uiPriority w:val="99"/>
    <w:unhideWhenUsed/>
    <w:rsid w:val="00FB000C"/>
    <w:rPr>
      <w:rFonts w:ascii="Calibri" w:eastAsia="Calibri" w:hAnsi="Calibri" w:cs="Calibri"/>
      <w:sz w:val="20"/>
      <w:szCs w:val="20"/>
      <w:lang w:val="en-GB" w:eastAsia="en-GB"/>
    </w:rPr>
  </w:style>
  <w:style w:type="character" w:customStyle="1" w:styleId="FootnoteTextChar">
    <w:name w:val="Footnote Text Char"/>
    <w:basedOn w:val="DefaultParagraphFont"/>
    <w:link w:val="FootnoteText"/>
    <w:uiPriority w:val="99"/>
    <w:rsid w:val="00FB000C"/>
    <w:rPr>
      <w:rFonts w:ascii="Calibri" w:eastAsia="Calibri" w:hAnsi="Calibri" w:cs="Calibri"/>
      <w:sz w:val="20"/>
      <w:szCs w:val="20"/>
      <w:lang w:val="en-GB" w:eastAsia="en-GB"/>
    </w:rPr>
  </w:style>
  <w:style w:type="character" w:styleId="CommentReference">
    <w:name w:val="annotation reference"/>
    <w:basedOn w:val="DefaultParagraphFont"/>
    <w:uiPriority w:val="99"/>
    <w:semiHidden/>
    <w:unhideWhenUsed/>
    <w:rsid w:val="00FB000C"/>
    <w:rPr>
      <w:sz w:val="16"/>
      <w:szCs w:val="16"/>
    </w:rPr>
  </w:style>
  <w:style w:type="paragraph" w:styleId="CommentText">
    <w:name w:val="annotation text"/>
    <w:basedOn w:val="Normal"/>
    <w:link w:val="CommentTextChar"/>
    <w:uiPriority w:val="99"/>
    <w:unhideWhenUsed/>
    <w:rsid w:val="00FB000C"/>
    <w:rPr>
      <w:rFonts w:ascii="Calibri" w:eastAsia="Calibri" w:hAnsi="Calibri" w:cs="Calibri"/>
      <w:sz w:val="20"/>
      <w:szCs w:val="20"/>
      <w:lang w:val="en-GB" w:eastAsia="en-GB"/>
    </w:rPr>
  </w:style>
  <w:style w:type="character" w:customStyle="1" w:styleId="CommentTextChar">
    <w:name w:val="Comment Text Char"/>
    <w:basedOn w:val="DefaultParagraphFont"/>
    <w:link w:val="CommentText"/>
    <w:uiPriority w:val="99"/>
    <w:rsid w:val="00FB000C"/>
    <w:rPr>
      <w:rFonts w:ascii="Calibri" w:eastAsia="Calibri" w:hAnsi="Calibri" w:cs="Calibri"/>
      <w:sz w:val="20"/>
      <w:szCs w:val="20"/>
      <w:lang w:val="en-GB" w:eastAsia="en-GB"/>
    </w:rPr>
  </w:style>
  <w:style w:type="paragraph" w:styleId="ListParagraph">
    <w:name w:val="List Paragraph"/>
    <w:basedOn w:val="Normal"/>
    <w:uiPriority w:val="34"/>
    <w:qFormat/>
    <w:rsid w:val="000175D5"/>
    <w:pPr>
      <w:ind w:left="720"/>
      <w:contextualSpacing/>
    </w:pPr>
  </w:style>
  <w:style w:type="paragraph" w:styleId="Footer">
    <w:name w:val="footer"/>
    <w:basedOn w:val="Normal"/>
    <w:link w:val="FooterChar"/>
    <w:uiPriority w:val="99"/>
    <w:unhideWhenUsed/>
    <w:rsid w:val="00D7029A"/>
    <w:pPr>
      <w:tabs>
        <w:tab w:val="center" w:pos="4513"/>
        <w:tab w:val="right" w:pos="9026"/>
      </w:tabs>
    </w:pPr>
  </w:style>
  <w:style w:type="character" w:customStyle="1" w:styleId="FooterChar">
    <w:name w:val="Footer Char"/>
    <w:basedOn w:val="DefaultParagraphFont"/>
    <w:link w:val="Footer"/>
    <w:uiPriority w:val="99"/>
    <w:rsid w:val="00D7029A"/>
  </w:style>
  <w:style w:type="character" w:styleId="PageNumber">
    <w:name w:val="page number"/>
    <w:basedOn w:val="DefaultParagraphFont"/>
    <w:uiPriority w:val="99"/>
    <w:semiHidden/>
    <w:unhideWhenUsed/>
    <w:rsid w:val="00D7029A"/>
  </w:style>
  <w:style w:type="character" w:customStyle="1" w:styleId="Heading1Char">
    <w:name w:val="Heading 1 Char"/>
    <w:basedOn w:val="DefaultParagraphFont"/>
    <w:link w:val="Heading1"/>
    <w:uiPriority w:val="9"/>
    <w:rsid w:val="00D7029A"/>
    <w:rPr>
      <w:rFonts w:ascii="Times New Roman" w:eastAsiaTheme="majorEastAsia" w:hAnsi="Times New Roman" w:cstheme="majorBidi"/>
      <w:i/>
      <w:color w:val="000000" w:themeColor="text1"/>
      <w:szCs w:val="32"/>
    </w:rPr>
  </w:style>
  <w:style w:type="paragraph" w:styleId="TOC1">
    <w:name w:val="toc 1"/>
    <w:basedOn w:val="Normal"/>
    <w:next w:val="Normal"/>
    <w:autoRedefine/>
    <w:uiPriority w:val="39"/>
    <w:unhideWhenUsed/>
    <w:rsid w:val="00C747BE"/>
    <w:pPr>
      <w:tabs>
        <w:tab w:val="right" w:leader="dot" w:pos="9016"/>
      </w:tabs>
      <w:spacing w:after="100"/>
    </w:pPr>
  </w:style>
  <w:style w:type="character" w:styleId="Hyperlink">
    <w:name w:val="Hyperlink"/>
    <w:basedOn w:val="DefaultParagraphFont"/>
    <w:uiPriority w:val="99"/>
    <w:unhideWhenUsed/>
    <w:rsid w:val="00D7029A"/>
    <w:rPr>
      <w:color w:val="0563C1" w:themeColor="hyperlink"/>
      <w:u w:val="single"/>
    </w:rPr>
  </w:style>
  <w:style w:type="paragraph" w:styleId="Header">
    <w:name w:val="header"/>
    <w:basedOn w:val="Normal"/>
    <w:link w:val="HeaderChar"/>
    <w:uiPriority w:val="99"/>
    <w:unhideWhenUsed/>
    <w:rsid w:val="00347BFD"/>
    <w:pPr>
      <w:tabs>
        <w:tab w:val="center" w:pos="4513"/>
        <w:tab w:val="right" w:pos="9026"/>
      </w:tabs>
    </w:pPr>
  </w:style>
  <w:style w:type="character" w:customStyle="1" w:styleId="HeaderChar">
    <w:name w:val="Header Char"/>
    <w:basedOn w:val="DefaultParagraphFont"/>
    <w:link w:val="Header"/>
    <w:uiPriority w:val="99"/>
    <w:rsid w:val="00347BFD"/>
  </w:style>
  <w:style w:type="paragraph" w:styleId="CommentSubject">
    <w:name w:val="annotation subject"/>
    <w:basedOn w:val="CommentText"/>
    <w:next w:val="CommentText"/>
    <w:link w:val="CommentSubjectChar"/>
    <w:uiPriority w:val="99"/>
    <w:semiHidden/>
    <w:unhideWhenUsed/>
    <w:rsid w:val="00424646"/>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24646"/>
    <w:rPr>
      <w:rFonts w:ascii="Calibri" w:eastAsia="Calibri" w:hAnsi="Calibri" w:cs="Calibri"/>
      <w:b/>
      <w:bCs/>
      <w:sz w:val="20"/>
      <w:szCs w:val="20"/>
      <w:lang w:val="en-GB" w:eastAsia="en-GB"/>
    </w:rPr>
  </w:style>
  <w:style w:type="table" w:styleId="TableGrid">
    <w:name w:val="Table Grid"/>
    <w:basedOn w:val="TableNormal"/>
    <w:uiPriority w:val="39"/>
    <w:rsid w:val="007108F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34BE"/>
  </w:style>
  <w:style w:type="character" w:customStyle="1" w:styleId="Heading3Char">
    <w:name w:val="Heading 3 Char"/>
    <w:basedOn w:val="DefaultParagraphFont"/>
    <w:link w:val="Heading3"/>
    <w:uiPriority w:val="9"/>
    <w:semiHidden/>
    <w:rsid w:val="00AE3D6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7964">
      <w:bodyDiv w:val="1"/>
      <w:marLeft w:val="0"/>
      <w:marRight w:val="0"/>
      <w:marTop w:val="0"/>
      <w:marBottom w:val="0"/>
      <w:divBdr>
        <w:top w:val="none" w:sz="0" w:space="0" w:color="auto"/>
        <w:left w:val="none" w:sz="0" w:space="0" w:color="auto"/>
        <w:bottom w:val="none" w:sz="0" w:space="0" w:color="auto"/>
        <w:right w:val="none" w:sz="0" w:space="0" w:color="auto"/>
      </w:divBdr>
    </w:div>
    <w:div w:id="128940479">
      <w:bodyDiv w:val="1"/>
      <w:marLeft w:val="0"/>
      <w:marRight w:val="0"/>
      <w:marTop w:val="0"/>
      <w:marBottom w:val="0"/>
      <w:divBdr>
        <w:top w:val="none" w:sz="0" w:space="0" w:color="auto"/>
        <w:left w:val="none" w:sz="0" w:space="0" w:color="auto"/>
        <w:bottom w:val="none" w:sz="0" w:space="0" w:color="auto"/>
        <w:right w:val="none" w:sz="0" w:space="0" w:color="auto"/>
      </w:divBdr>
    </w:div>
    <w:div w:id="195196231">
      <w:bodyDiv w:val="1"/>
      <w:marLeft w:val="0"/>
      <w:marRight w:val="0"/>
      <w:marTop w:val="0"/>
      <w:marBottom w:val="0"/>
      <w:divBdr>
        <w:top w:val="none" w:sz="0" w:space="0" w:color="auto"/>
        <w:left w:val="none" w:sz="0" w:space="0" w:color="auto"/>
        <w:bottom w:val="none" w:sz="0" w:space="0" w:color="auto"/>
        <w:right w:val="none" w:sz="0" w:space="0" w:color="auto"/>
      </w:divBdr>
    </w:div>
    <w:div w:id="300429201">
      <w:bodyDiv w:val="1"/>
      <w:marLeft w:val="0"/>
      <w:marRight w:val="0"/>
      <w:marTop w:val="0"/>
      <w:marBottom w:val="0"/>
      <w:divBdr>
        <w:top w:val="none" w:sz="0" w:space="0" w:color="auto"/>
        <w:left w:val="none" w:sz="0" w:space="0" w:color="auto"/>
        <w:bottom w:val="none" w:sz="0" w:space="0" w:color="auto"/>
        <w:right w:val="none" w:sz="0" w:space="0" w:color="auto"/>
      </w:divBdr>
    </w:div>
    <w:div w:id="330909645">
      <w:bodyDiv w:val="1"/>
      <w:marLeft w:val="0"/>
      <w:marRight w:val="0"/>
      <w:marTop w:val="0"/>
      <w:marBottom w:val="0"/>
      <w:divBdr>
        <w:top w:val="none" w:sz="0" w:space="0" w:color="auto"/>
        <w:left w:val="none" w:sz="0" w:space="0" w:color="auto"/>
        <w:bottom w:val="none" w:sz="0" w:space="0" w:color="auto"/>
        <w:right w:val="none" w:sz="0" w:space="0" w:color="auto"/>
      </w:divBdr>
    </w:div>
    <w:div w:id="338311637">
      <w:bodyDiv w:val="1"/>
      <w:marLeft w:val="0"/>
      <w:marRight w:val="0"/>
      <w:marTop w:val="0"/>
      <w:marBottom w:val="0"/>
      <w:divBdr>
        <w:top w:val="none" w:sz="0" w:space="0" w:color="auto"/>
        <w:left w:val="none" w:sz="0" w:space="0" w:color="auto"/>
        <w:bottom w:val="none" w:sz="0" w:space="0" w:color="auto"/>
        <w:right w:val="none" w:sz="0" w:space="0" w:color="auto"/>
      </w:divBdr>
    </w:div>
    <w:div w:id="515508973">
      <w:bodyDiv w:val="1"/>
      <w:marLeft w:val="0"/>
      <w:marRight w:val="0"/>
      <w:marTop w:val="0"/>
      <w:marBottom w:val="0"/>
      <w:divBdr>
        <w:top w:val="none" w:sz="0" w:space="0" w:color="auto"/>
        <w:left w:val="none" w:sz="0" w:space="0" w:color="auto"/>
        <w:bottom w:val="none" w:sz="0" w:space="0" w:color="auto"/>
        <w:right w:val="none" w:sz="0" w:space="0" w:color="auto"/>
      </w:divBdr>
    </w:div>
    <w:div w:id="539365820">
      <w:bodyDiv w:val="1"/>
      <w:marLeft w:val="0"/>
      <w:marRight w:val="0"/>
      <w:marTop w:val="0"/>
      <w:marBottom w:val="0"/>
      <w:divBdr>
        <w:top w:val="none" w:sz="0" w:space="0" w:color="auto"/>
        <w:left w:val="none" w:sz="0" w:space="0" w:color="auto"/>
        <w:bottom w:val="none" w:sz="0" w:space="0" w:color="auto"/>
        <w:right w:val="none" w:sz="0" w:space="0" w:color="auto"/>
      </w:divBdr>
    </w:div>
    <w:div w:id="587228387">
      <w:bodyDiv w:val="1"/>
      <w:marLeft w:val="0"/>
      <w:marRight w:val="0"/>
      <w:marTop w:val="0"/>
      <w:marBottom w:val="0"/>
      <w:divBdr>
        <w:top w:val="none" w:sz="0" w:space="0" w:color="auto"/>
        <w:left w:val="none" w:sz="0" w:space="0" w:color="auto"/>
        <w:bottom w:val="none" w:sz="0" w:space="0" w:color="auto"/>
        <w:right w:val="none" w:sz="0" w:space="0" w:color="auto"/>
      </w:divBdr>
    </w:div>
    <w:div w:id="688676751">
      <w:bodyDiv w:val="1"/>
      <w:marLeft w:val="0"/>
      <w:marRight w:val="0"/>
      <w:marTop w:val="0"/>
      <w:marBottom w:val="0"/>
      <w:divBdr>
        <w:top w:val="none" w:sz="0" w:space="0" w:color="auto"/>
        <w:left w:val="none" w:sz="0" w:space="0" w:color="auto"/>
        <w:bottom w:val="none" w:sz="0" w:space="0" w:color="auto"/>
        <w:right w:val="none" w:sz="0" w:space="0" w:color="auto"/>
      </w:divBdr>
    </w:div>
    <w:div w:id="732384981">
      <w:bodyDiv w:val="1"/>
      <w:marLeft w:val="0"/>
      <w:marRight w:val="0"/>
      <w:marTop w:val="0"/>
      <w:marBottom w:val="0"/>
      <w:divBdr>
        <w:top w:val="none" w:sz="0" w:space="0" w:color="auto"/>
        <w:left w:val="none" w:sz="0" w:space="0" w:color="auto"/>
        <w:bottom w:val="none" w:sz="0" w:space="0" w:color="auto"/>
        <w:right w:val="none" w:sz="0" w:space="0" w:color="auto"/>
      </w:divBdr>
    </w:div>
    <w:div w:id="835801607">
      <w:bodyDiv w:val="1"/>
      <w:marLeft w:val="0"/>
      <w:marRight w:val="0"/>
      <w:marTop w:val="0"/>
      <w:marBottom w:val="0"/>
      <w:divBdr>
        <w:top w:val="none" w:sz="0" w:space="0" w:color="auto"/>
        <w:left w:val="none" w:sz="0" w:space="0" w:color="auto"/>
        <w:bottom w:val="none" w:sz="0" w:space="0" w:color="auto"/>
        <w:right w:val="none" w:sz="0" w:space="0" w:color="auto"/>
      </w:divBdr>
    </w:div>
    <w:div w:id="958029453">
      <w:bodyDiv w:val="1"/>
      <w:marLeft w:val="0"/>
      <w:marRight w:val="0"/>
      <w:marTop w:val="0"/>
      <w:marBottom w:val="0"/>
      <w:divBdr>
        <w:top w:val="none" w:sz="0" w:space="0" w:color="auto"/>
        <w:left w:val="none" w:sz="0" w:space="0" w:color="auto"/>
        <w:bottom w:val="none" w:sz="0" w:space="0" w:color="auto"/>
        <w:right w:val="none" w:sz="0" w:space="0" w:color="auto"/>
      </w:divBdr>
    </w:div>
    <w:div w:id="1003629339">
      <w:bodyDiv w:val="1"/>
      <w:marLeft w:val="0"/>
      <w:marRight w:val="0"/>
      <w:marTop w:val="0"/>
      <w:marBottom w:val="0"/>
      <w:divBdr>
        <w:top w:val="none" w:sz="0" w:space="0" w:color="auto"/>
        <w:left w:val="none" w:sz="0" w:space="0" w:color="auto"/>
        <w:bottom w:val="none" w:sz="0" w:space="0" w:color="auto"/>
        <w:right w:val="none" w:sz="0" w:space="0" w:color="auto"/>
      </w:divBdr>
    </w:div>
    <w:div w:id="1220019703">
      <w:bodyDiv w:val="1"/>
      <w:marLeft w:val="0"/>
      <w:marRight w:val="0"/>
      <w:marTop w:val="0"/>
      <w:marBottom w:val="0"/>
      <w:divBdr>
        <w:top w:val="none" w:sz="0" w:space="0" w:color="auto"/>
        <w:left w:val="none" w:sz="0" w:space="0" w:color="auto"/>
        <w:bottom w:val="none" w:sz="0" w:space="0" w:color="auto"/>
        <w:right w:val="none" w:sz="0" w:space="0" w:color="auto"/>
      </w:divBdr>
    </w:div>
    <w:div w:id="1269434493">
      <w:bodyDiv w:val="1"/>
      <w:marLeft w:val="0"/>
      <w:marRight w:val="0"/>
      <w:marTop w:val="0"/>
      <w:marBottom w:val="0"/>
      <w:divBdr>
        <w:top w:val="none" w:sz="0" w:space="0" w:color="auto"/>
        <w:left w:val="none" w:sz="0" w:space="0" w:color="auto"/>
        <w:bottom w:val="none" w:sz="0" w:space="0" w:color="auto"/>
        <w:right w:val="none" w:sz="0" w:space="0" w:color="auto"/>
      </w:divBdr>
    </w:div>
    <w:div w:id="1283153760">
      <w:bodyDiv w:val="1"/>
      <w:marLeft w:val="0"/>
      <w:marRight w:val="0"/>
      <w:marTop w:val="0"/>
      <w:marBottom w:val="0"/>
      <w:divBdr>
        <w:top w:val="none" w:sz="0" w:space="0" w:color="auto"/>
        <w:left w:val="none" w:sz="0" w:space="0" w:color="auto"/>
        <w:bottom w:val="none" w:sz="0" w:space="0" w:color="auto"/>
        <w:right w:val="none" w:sz="0" w:space="0" w:color="auto"/>
      </w:divBdr>
    </w:div>
    <w:div w:id="1352488021">
      <w:bodyDiv w:val="1"/>
      <w:marLeft w:val="0"/>
      <w:marRight w:val="0"/>
      <w:marTop w:val="0"/>
      <w:marBottom w:val="0"/>
      <w:divBdr>
        <w:top w:val="none" w:sz="0" w:space="0" w:color="auto"/>
        <w:left w:val="none" w:sz="0" w:space="0" w:color="auto"/>
        <w:bottom w:val="none" w:sz="0" w:space="0" w:color="auto"/>
        <w:right w:val="none" w:sz="0" w:space="0" w:color="auto"/>
      </w:divBdr>
    </w:div>
    <w:div w:id="1407724140">
      <w:bodyDiv w:val="1"/>
      <w:marLeft w:val="0"/>
      <w:marRight w:val="0"/>
      <w:marTop w:val="0"/>
      <w:marBottom w:val="0"/>
      <w:divBdr>
        <w:top w:val="none" w:sz="0" w:space="0" w:color="auto"/>
        <w:left w:val="none" w:sz="0" w:space="0" w:color="auto"/>
        <w:bottom w:val="none" w:sz="0" w:space="0" w:color="auto"/>
        <w:right w:val="none" w:sz="0" w:space="0" w:color="auto"/>
      </w:divBdr>
    </w:div>
    <w:div w:id="1412267080">
      <w:bodyDiv w:val="1"/>
      <w:marLeft w:val="0"/>
      <w:marRight w:val="0"/>
      <w:marTop w:val="0"/>
      <w:marBottom w:val="0"/>
      <w:divBdr>
        <w:top w:val="none" w:sz="0" w:space="0" w:color="auto"/>
        <w:left w:val="none" w:sz="0" w:space="0" w:color="auto"/>
        <w:bottom w:val="none" w:sz="0" w:space="0" w:color="auto"/>
        <w:right w:val="none" w:sz="0" w:space="0" w:color="auto"/>
      </w:divBdr>
    </w:div>
    <w:div w:id="1462384588">
      <w:bodyDiv w:val="1"/>
      <w:marLeft w:val="0"/>
      <w:marRight w:val="0"/>
      <w:marTop w:val="0"/>
      <w:marBottom w:val="0"/>
      <w:divBdr>
        <w:top w:val="none" w:sz="0" w:space="0" w:color="auto"/>
        <w:left w:val="none" w:sz="0" w:space="0" w:color="auto"/>
        <w:bottom w:val="none" w:sz="0" w:space="0" w:color="auto"/>
        <w:right w:val="none" w:sz="0" w:space="0" w:color="auto"/>
      </w:divBdr>
    </w:div>
    <w:div w:id="1462961898">
      <w:bodyDiv w:val="1"/>
      <w:marLeft w:val="0"/>
      <w:marRight w:val="0"/>
      <w:marTop w:val="0"/>
      <w:marBottom w:val="0"/>
      <w:divBdr>
        <w:top w:val="none" w:sz="0" w:space="0" w:color="auto"/>
        <w:left w:val="none" w:sz="0" w:space="0" w:color="auto"/>
        <w:bottom w:val="none" w:sz="0" w:space="0" w:color="auto"/>
        <w:right w:val="none" w:sz="0" w:space="0" w:color="auto"/>
      </w:divBdr>
    </w:div>
    <w:div w:id="1531989416">
      <w:bodyDiv w:val="1"/>
      <w:marLeft w:val="0"/>
      <w:marRight w:val="0"/>
      <w:marTop w:val="0"/>
      <w:marBottom w:val="0"/>
      <w:divBdr>
        <w:top w:val="none" w:sz="0" w:space="0" w:color="auto"/>
        <w:left w:val="none" w:sz="0" w:space="0" w:color="auto"/>
        <w:bottom w:val="none" w:sz="0" w:space="0" w:color="auto"/>
        <w:right w:val="none" w:sz="0" w:space="0" w:color="auto"/>
      </w:divBdr>
    </w:div>
    <w:div w:id="1753966000">
      <w:bodyDiv w:val="1"/>
      <w:marLeft w:val="0"/>
      <w:marRight w:val="0"/>
      <w:marTop w:val="0"/>
      <w:marBottom w:val="0"/>
      <w:divBdr>
        <w:top w:val="none" w:sz="0" w:space="0" w:color="auto"/>
        <w:left w:val="none" w:sz="0" w:space="0" w:color="auto"/>
        <w:bottom w:val="none" w:sz="0" w:space="0" w:color="auto"/>
        <w:right w:val="none" w:sz="0" w:space="0" w:color="auto"/>
      </w:divBdr>
    </w:div>
    <w:div w:id="1766028731">
      <w:bodyDiv w:val="1"/>
      <w:marLeft w:val="0"/>
      <w:marRight w:val="0"/>
      <w:marTop w:val="0"/>
      <w:marBottom w:val="0"/>
      <w:divBdr>
        <w:top w:val="none" w:sz="0" w:space="0" w:color="auto"/>
        <w:left w:val="none" w:sz="0" w:space="0" w:color="auto"/>
        <w:bottom w:val="none" w:sz="0" w:space="0" w:color="auto"/>
        <w:right w:val="none" w:sz="0" w:space="0" w:color="auto"/>
      </w:divBdr>
    </w:div>
    <w:div w:id="1784038530">
      <w:bodyDiv w:val="1"/>
      <w:marLeft w:val="0"/>
      <w:marRight w:val="0"/>
      <w:marTop w:val="0"/>
      <w:marBottom w:val="0"/>
      <w:divBdr>
        <w:top w:val="none" w:sz="0" w:space="0" w:color="auto"/>
        <w:left w:val="none" w:sz="0" w:space="0" w:color="auto"/>
        <w:bottom w:val="none" w:sz="0" w:space="0" w:color="auto"/>
        <w:right w:val="none" w:sz="0" w:space="0" w:color="auto"/>
      </w:divBdr>
    </w:div>
    <w:div w:id="1845781496">
      <w:bodyDiv w:val="1"/>
      <w:marLeft w:val="0"/>
      <w:marRight w:val="0"/>
      <w:marTop w:val="0"/>
      <w:marBottom w:val="0"/>
      <w:divBdr>
        <w:top w:val="none" w:sz="0" w:space="0" w:color="auto"/>
        <w:left w:val="none" w:sz="0" w:space="0" w:color="auto"/>
        <w:bottom w:val="none" w:sz="0" w:space="0" w:color="auto"/>
        <w:right w:val="none" w:sz="0" w:space="0" w:color="auto"/>
      </w:divBdr>
    </w:div>
    <w:div w:id="1874150182">
      <w:bodyDiv w:val="1"/>
      <w:marLeft w:val="0"/>
      <w:marRight w:val="0"/>
      <w:marTop w:val="0"/>
      <w:marBottom w:val="0"/>
      <w:divBdr>
        <w:top w:val="none" w:sz="0" w:space="0" w:color="auto"/>
        <w:left w:val="none" w:sz="0" w:space="0" w:color="auto"/>
        <w:bottom w:val="none" w:sz="0" w:space="0" w:color="auto"/>
        <w:right w:val="none" w:sz="0" w:space="0" w:color="auto"/>
      </w:divBdr>
    </w:div>
    <w:div w:id="2015641646">
      <w:bodyDiv w:val="1"/>
      <w:marLeft w:val="0"/>
      <w:marRight w:val="0"/>
      <w:marTop w:val="0"/>
      <w:marBottom w:val="0"/>
      <w:divBdr>
        <w:top w:val="none" w:sz="0" w:space="0" w:color="auto"/>
        <w:left w:val="none" w:sz="0" w:space="0" w:color="auto"/>
        <w:bottom w:val="none" w:sz="0" w:space="0" w:color="auto"/>
        <w:right w:val="none" w:sz="0" w:space="0" w:color="auto"/>
      </w:divBdr>
    </w:div>
    <w:div w:id="20777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E8413-A21F-704E-9D13-A9D94297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dc:creator>
  <cp:keywords/>
  <dc:description/>
  <cp:lastModifiedBy>Larissa Muriel Versloot</cp:lastModifiedBy>
  <cp:revision>9</cp:revision>
  <dcterms:created xsi:type="dcterms:W3CDTF">2022-10-26T09:37:00Z</dcterms:created>
  <dcterms:modified xsi:type="dcterms:W3CDTF">2022-10-26T09:52:00Z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630e2-1ac5-455e-8217-0156b1936a76_Enabled">
    <vt:lpwstr>true</vt:lpwstr>
  </property>
  <property fmtid="{D5CDD505-2E9C-101B-9397-08002B2CF9AE}" pid="3" name="MSIP_Label_6a2630e2-1ac5-455e-8217-0156b1936a76_SetDate">
    <vt:lpwstr>2021-12-17T11:57:19Z</vt:lpwstr>
  </property>
  <property fmtid="{D5CDD505-2E9C-101B-9397-08002B2CF9AE}" pid="4" name="MSIP_Label_6a2630e2-1ac5-455e-8217-0156b1936a76_Method">
    <vt:lpwstr>Standard</vt:lpwstr>
  </property>
  <property fmtid="{D5CDD505-2E9C-101B-9397-08002B2CF9AE}" pid="5" name="MSIP_Label_6a2630e2-1ac5-455e-8217-0156b1936a76_Name">
    <vt:lpwstr>Notclass</vt:lpwstr>
  </property>
  <property fmtid="{D5CDD505-2E9C-101B-9397-08002B2CF9AE}" pid="6" name="MSIP_Label_6a2630e2-1ac5-455e-8217-0156b1936a76_SiteId">
    <vt:lpwstr>a3927f91-cda1-4696-af89-8c9f1ceffa91</vt:lpwstr>
  </property>
  <property fmtid="{D5CDD505-2E9C-101B-9397-08002B2CF9AE}" pid="7" name="MSIP_Label_6a2630e2-1ac5-455e-8217-0156b1936a76_ActionId">
    <vt:lpwstr>053831e1-fa07-4cdb-8de6-a87909c02c32</vt:lpwstr>
  </property>
  <property fmtid="{D5CDD505-2E9C-101B-9397-08002B2CF9AE}" pid="8" name="MSIP_Label_6a2630e2-1ac5-455e-8217-0156b1936a76_ContentBits">
    <vt:lpwstr>0</vt:lpwstr>
  </property>
  <property fmtid="{D5CDD505-2E9C-101B-9397-08002B2CF9AE}" pid="9" name="Mendeley Document_1">
    <vt:lpwstr>True</vt:lpwstr>
  </property>
  <property fmtid="{D5CDD505-2E9C-101B-9397-08002B2CF9AE}" pid="10" name="Mendeley Unique User Id_1">
    <vt:lpwstr>d596f192-9a6c-3a45-8ef5-88e6c236533b</vt:lpwstr>
  </property>
  <property fmtid="{D5CDD505-2E9C-101B-9397-08002B2CF9AE}" pid="11" name="Mendeley Citation Style_1">
    <vt:lpwstr>http://csl.mendeley.com/styles/536796421/sage-harvard</vt:lpwstr>
  </property>
  <property fmtid="{D5CDD505-2E9C-101B-9397-08002B2CF9AE}" pid="12" name="Mendeley Recent Style Id 0_1">
    <vt:lpwstr>http://www.zotero.org/styles/american-political-science-association</vt:lpwstr>
  </property>
  <property fmtid="{D5CDD505-2E9C-101B-9397-08002B2CF9AE}" pid="13" name="Mendeley Recent Style Name 0_1">
    <vt:lpwstr>American Political Science Association</vt:lpwstr>
  </property>
  <property fmtid="{D5CDD505-2E9C-101B-9397-08002B2CF9AE}" pid="14" name="Mendeley Recent Style Id 1_1">
    <vt:lpwstr>http://www.zotero.org/styles/apa</vt:lpwstr>
  </property>
  <property fmtid="{D5CDD505-2E9C-101B-9397-08002B2CF9AE}" pid="15" name="Mendeley Recent Style Name 1_1">
    <vt:lpwstr>American Psychological Association 7th edition</vt:lpwstr>
  </property>
  <property fmtid="{D5CDD505-2E9C-101B-9397-08002B2CF9AE}" pid="16" name="Mendeley Recent Style Id 2_1">
    <vt:lpwstr>http://www.zotero.org/styles/chicago-fullnote-bibliography</vt:lpwstr>
  </property>
  <property fmtid="{D5CDD505-2E9C-101B-9397-08002B2CF9AE}" pid="17" name="Mendeley Recent Style Name 2_1">
    <vt:lpwstr>Chicago Manual of Style 17th edition (full note)</vt:lpwstr>
  </property>
  <property fmtid="{D5CDD505-2E9C-101B-9397-08002B2CF9AE}" pid="18" name="Mendeley Recent Style Id 3_1">
    <vt:lpwstr>http://csl.mendeley.com/styles/536796421/chicago-fullnote-bibliography-3-Larissa</vt:lpwstr>
  </property>
  <property fmtid="{D5CDD505-2E9C-101B-9397-08002B2CF9AE}" pid="19" name="Mendeley Recent Style Name 3_1">
    <vt:lpwstr>Chicago Manual of Style 17th edition (full note) - Larissa Versloot</vt:lpwstr>
  </property>
  <property fmtid="{D5CDD505-2E9C-101B-9397-08002B2CF9AE}" pid="20" name="Mendeley Recent Style Id 4_1">
    <vt:lpwstr>http://www.zotero.org/styles/journal-of-common-market-studies</vt:lpwstr>
  </property>
  <property fmtid="{D5CDD505-2E9C-101B-9397-08002B2CF9AE}" pid="21" name="Mendeley Recent Style Name 4_1">
    <vt:lpwstr>Journal of Common Market Studies</vt:lpwstr>
  </property>
  <property fmtid="{D5CDD505-2E9C-101B-9397-08002B2CF9AE}" pid="22" name="Mendeley Recent Style Id 5_1">
    <vt:lpwstr>http://www.zotero.org/styles/modern-language-association</vt:lpwstr>
  </property>
  <property fmtid="{D5CDD505-2E9C-101B-9397-08002B2CF9AE}" pid="23" name="Mendeley Recent Style Name 5_1">
    <vt:lpwstr>Modern Language Association 8th edition</vt:lpwstr>
  </property>
  <property fmtid="{D5CDD505-2E9C-101B-9397-08002B2CF9AE}" pid="24" name="Mendeley Recent Style Id 6_1">
    <vt:lpwstr>http://www.zotero.org/styles/nature</vt:lpwstr>
  </property>
  <property fmtid="{D5CDD505-2E9C-101B-9397-08002B2CF9AE}" pid="25" name="Mendeley Recent Style Name 6_1">
    <vt:lpwstr>Nature</vt:lpwstr>
  </property>
  <property fmtid="{D5CDD505-2E9C-101B-9397-08002B2CF9AE}" pid="26" name="Mendeley Recent Style Id 7_1">
    <vt:lpwstr>http://www.zotero.org/styles/oxford-university-press-note</vt:lpwstr>
  </property>
  <property fmtid="{D5CDD505-2E9C-101B-9397-08002B2CF9AE}" pid="27" name="Mendeley Recent Style Name 7_1">
    <vt:lpwstr>Oxford University Press (note)</vt:lpwstr>
  </property>
  <property fmtid="{D5CDD505-2E9C-101B-9397-08002B2CF9AE}" pid="28" name="Mendeley Recent Style Id 8_1">
    <vt:lpwstr>http://www.zotero.org/styles/review-of-international-studies</vt:lpwstr>
  </property>
  <property fmtid="{D5CDD505-2E9C-101B-9397-08002B2CF9AE}" pid="29" name="Mendeley Recent Style Name 8_1">
    <vt:lpwstr>Review of International Studies</vt:lpwstr>
  </property>
  <property fmtid="{D5CDD505-2E9C-101B-9397-08002B2CF9AE}" pid="30" name="Mendeley Recent Style Id 9_1">
    <vt:lpwstr>http://csl.mendeley.com/styles/536796421/sage-harvard</vt:lpwstr>
  </property>
  <property fmtid="{D5CDD505-2E9C-101B-9397-08002B2CF9AE}" pid="31" name="Mendeley Recent Style Name 9_1">
    <vt:lpwstr>SAGE - Harvard - Larissa Versloot</vt:lpwstr>
  </property>
</Properties>
</file>