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3F9" w:rsidRPr="00977744" w:rsidRDefault="00444337" w:rsidP="0047001E">
      <w:pPr>
        <w:pStyle w:val="Texteprformat"/>
        <w:spacing w:line="276" w:lineRule="auto"/>
        <w:jc w:val="both"/>
        <w:rPr>
          <w:lang w:val="en-US"/>
        </w:rPr>
      </w:pPr>
      <w:r w:rsidRPr="00977744">
        <w:rPr>
          <w:rFonts w:ascii="Times New Roman" w:hAnsi="Times New Roman"/>
          <w:sz w:val="30"/>
          <w:szCs w:val="22"/>
          <w:lang w:val="en-US"/>
        </w:rPr>
        <w:t>Supporting Information for:</w:t>
      </w:r>
    </w:p>
    <w:p w:rsidR="008053F9" w:rsidRPr="00977744" w:rsidRDefault="008053F9" w:rsidP="0047001E">
      <w:pPr>
        <w:pStyle w:val="Texteprformat"/>
        <w:spacing w:line="276" w:lineRule="auto"/>
        <w:jc w:val="both"/>
        <w:rPr>
          <w:rFonts w:ascii="Times New Roman" w:hAnsi="Times New Roman"/>
          <w:sz w:val="22"/>
          <w:szCs w:val="22"/>
          <w:lang w:val="en-US"/>
        </w:rPr>
      </w:pPr>
    </w:p>
    <w:p w:rsidR="00D2731B" w:rsidRPr="00D2731B" w:rsidRDefault="00D2731B" w:rsidP="00D2731B">
      <w:pPr>
        <w:pStyle w:val="NormalWeb"/>
        <w:spacing w:line="360" w:lineRule="auto"/>
        <w:jc w:val="center"/>
        <w:rPr>
          <w:b/>
          <w:lang w:val="en-US"/>
        </w:rPr>
      </w:pPr>
      <w:r w:rsidRPr="00D2731B">
        <w:rPr>
          <w:b/>
          <w:lang w:val="en-US"/>
        </w:rPr>
        <w:t>Linkages between geochemistry and microbiology in a proglacial terrain in the High-Arctic.</w:t>
      </w:r>
    </w:p>
    <w:p w:rsidR="008053F9" w:rsidRPr="004D5250" w:rsidRDefault="008053F9" w:rsidP="0047001E">
      <w:pPr>
        <w:pStyle w:val="Texteprformat"/>
        <w:spacing w:line="276" w:lineRule="auto"/>
        <w:jc w:val="both"/>
        <w:rPr>
          <w:rFonts w:ascii="Times New Roman" w:hAnsi="Times New Roman"/>
          <w:sz w:val="22"/>
          <w:szCs w:val="22"/>
          <w:lang w:val="en-US"/>
        </w:rPr>
      </w:pPr>
    </w:p>
    <w:p w:rsidR="008053F9" w:rsidRPr="00977744" w:rsidRDefault="00444337" w:rsidP="0047001E">
      <w:pPr>
        <w:pStyle w:val="Texteprformat"/>
        <w:spacing w:line="276" w:lineRule="auto"/>
        <w:jc w:val="both"/>
        <w:rPr>
          <w:lang w:val="en-US"/>
        </w:rPr>
      </w:pPr>
      <w:r w:rsidRPr="00977744">
        <w:rPr>
          <w:rFonts w:ascii="Times New Roman" w:hAnsi="Times New Roman"/>
          <w:lang w:val="en-US"/>
        </w:rPr>
        <w:t>Robin Wojcik *</w:t>
      </w:r>
      <w:r w:rsidRPr="00977744">
        <w:rPr>
          <w:rFonts w:ascii="Times New Roman" w:hAnsi="Times New Roman"/>
          <w:vertAlign w:val="superscript"/>
          <w:lang w:val="en-US"/>
        </w:rPr>
        <w:t>(1)</w:t>
      </w:r>
      <w:r w:rsidRPr="00977744">
        <w:rPr>
          <w:rFonts w:ascii="Times New Roman" w:hAnsi="Times New Roman"/>
          <w:lang w:val="en-US"/>
        </w:rPr>
        <w:t>, Johanna Donhauser *</w:t>
      </w:r>
      <w:r w:rsidRPr="00977744">
        <w:rPr>
          <w:rFonts w:ascii="Times New Roman" w:hAnsi="Times New Roman"/>
          <w:vertAlign w:val="superscript"/>
          <w:lang w:val="en-US"/>
        </w:rPr>
        <w:t>(2)</w:t>
      </w:r>
      <w:r w:rsidRPr="00977744">
        <w:rPr>
          <w:rFonts w:ascii="Times New Roman" w:hAnsi="Times New Roman"/>
          <w:lang w:val="en-US"/>
        </w:rPr>
        <w:t xml:space="preserve">, Stine Holm </w:t>
      </w:r>
      <w:r w:rsidRPr="00977744">
        <w:rPr>
          <w:rFonts w:ascii="Times New Roman" w:hAnsi="Times New Roman"/>
          <w:vertAlign w:val="superscript"/>
          <w:lang w:val="en-US"/>
        </w:rPr>
        <w:t>(1)</w:t>
      </w:r>
      <w:r w:rsidRPr="00977744">
        <w:rPr>
          <w:rFonts w:ascii="Times New Roman" w:hAnsi="Times New Roman"/>
          <w:lang w:val="en-US"/>
        </w:rPr>
        <w:t xml:space="preserve">, Lucie Malard </w:t>
      </w:r>
      <w:r w:rsidRPr="00977744">
        <w:rPr>
          <w:rFonts w:ascii="Times New Roman" w:hAnsi="Times New Roman"/>
          <w:vertAlign w:val="superscript"/>
          <w:lang w:val="en-US"/>
        </w:rPr>
        <w:t>(3)</w:t>
      </w:r>
      <w:r w:rsidRPr="00977744">
        <w:rPr>
          <w:rFonts w:ascii="Times New Roman" w:hAnsi="Times New Roman"/>
          <w:lang w:val="en-US"/>
        </w:rPr>
        <w:t xml:space="preserve">, Alexandra Holland </w:t>
      </w:r>
      <w:r w:rsidRPr="00977744">
        <w:rPr>
          <w:rFonts w:ascii="Times New Roman" w:hAnsi="Times New Roman"/>
          <w:vertAlign w:val="superscript"/>
          <w:lang w:val="en-US"/>
        </w:rPr>
        <w:t>(4)</w:t>
      </w:r>
      <w:r w:rsidRPr="00977744">
        <w:rPr>
          <w:rFonts w:ascii="Times New Roman" w:hAnsi="Times New Roman"/>
          <w:lang w:val="en-US"/>
        </w:rPr>
        <w:t xml:space="preserve">, Beat Frey </w:t>
      </w:r>
      <w:r w:rsidRPr="00977744">
        <w:rPr>
          <w:rFonts w:ascii="Times New Roman" w:hAnsi="Times New Roman"/>
          <w:vertAlign w:val="superscript"/>
          <w:lang w:val="en-US"/>
        </w:rPr>
        <w:t>(2)</w:t>
      </w:r>
      <w:r w:rsidRPr="00977744">
        <w:rPr>
          <w:rFonts w:ascii="Times New Roman" w:hAnsi="Times New Roman"/>
          <w:lang w:val="en-US"/>
        </w:rPr>
        <w:t xml:space="preserve">, Dirk Wagner </w:t>
      </w:r>
      <w:r w:rsidRPr="00977744">
        <w:rPr>
          <w:rFonts w:ascii="Times New Roman" w:hAnsi="Times New Roman"/>
          <w:vertAlign w:val="superscript"/>
          <w:lang w:val="en-US"/>
        </w:rPr>
        <w:t>(1, 3)</w:t>
      </w:r>
      <w:r w:rsidRPr="00977744">
        <w:rPr>
          <w:rFonts w:ascii="Times New Roman" w:hAnsi="Times New Roman"/>
          <w:lang w:val="en-US"/>
        </w:rPr>
        <w:t xml:space="preserve">, David </w:t>
      </w:r>
      <w:r w:rsidR="00D57D92">
        <w:rPr>
          <w:rFonts w:ascii="Times New Roman" w:hAnsi="Times New Roman"/>
          <w:lang w:val="en-US"/>
        </w:rPr>
        <w:t xml:space="preserve">A. </w:t>
      </w:r>
      <w:r w:rsidRPr="00977744">
        <w:rPr>
          <w:rFonts w:ascii="Times New Roman" w:hAnsi="Times New Roman"/>
          <w:lang w:val="en-US"/>
        </w:rPr>
        <w:t xml:space="preserve">Pearce </w:t>
      </w:r>
      <w:r w:rsidRPr="00977744">
        <w:rPr>
          <w:rFonts w:ascii="Times New Roman" w:hAnsi="Times New Roman"/>
          <w:vertAlign w:val="superscript"/>
          <w:lang w:val="en-US"/>
        </w:rPr>
        <w:t>(4)</w:t>
      </w:r>
      <w:r w:rsidRPr="00977744">
        <w:rPr>
          <w:rFonts w:ascii="Times New Roman" w:hAnsi="Times New Roman"/>
          <w:lang w:val="en-US"/>
        </w:rPr>
        <w:t xml:space="preserve">, Alex Anesio </w:t>
      </w:r>
      <w:r w:rsidRPr="00977744">
        <w:rPr>
          <w:rFonts w:ascii="Times New Roman" w:hAnsi="Times New Roman"/>
          <w:vertAlign w:val="superscript"/>
          <w:lang w:val="en-US"/>
        </w:rPr>
        <w:t>(5)</w:t>
      </w:r>
      <w:r w:rsidRPr="00977744">
        <w:rPr>
          <w:rFonts w:ascii="Times New Roman" w:hAnsi="Times New Roman"/>
          <w:lang w:val="en-US"/>
        </w:rPr>
        <w:t xml:space="preserve">, and Liane G. Benning </w:t>
      </w:r>
      <w:r w:rsidRPr="00977744">
        <w:rPr>
          <w:rFonts w:ascii="Times New Roman" w:hAnsi="Times New Roman"/>
          <w:vertAlign w:val="superscript"/>
          <w:lang w:val="en-US"/>
        </w:rPr>
        <w:t>(1,6)</w:t>
      </w:r>
    </w:p>
    <w:p w:rsidR="008053F9" w:rsidRPr="00977744" w:rsidRDefault="008053F9" w:rsidP="0047001E">
      <w:pPr>
        <w:pStyle w:val="Texteprformat"/>
        <w:spacing w:line="276" w:lineRule="auto"/>
        <w:jc w:val="both"/>
        <w:rPr>
          <w:rFonts w:ascii="Times New Roman" w:hAnsi="Times New Roman"/>
          <w:lang w:val="en-US"/>
        </w:rPr>
      </w:pPr>
    </w:p>
    <w:p w:rsidR="008053F9" w:rsidRPr="00977744" w:rsidRDefault="00444337" w:rsidP="0047001E">
      <w:pPr>
        <w:pStyle w:val="Texteprformat"/>
        <w:spacing w:line="276" w:lineRule="auto"/>
        <w:jc w:val="both"/>
        <w:rPr>
          <w:lang w:val="en-US"/>
        </w:rPr>
      </w:pPr>
      <w:bookmarkStart w:id="0" w:name="__DdeLink__5570_203836383"/>
      <w:bookmarkEnd w:id="0"/>
      <w:r w:rsidRPr="00977744">
        <w:rPr>
          <w:rFonts w:ascii="Times New Roman" w:hAnsi="Times New Roman"/>
          <w:vertAlign w:val="superscript"/>
          <w:lang w:val="en-US"/>
        </w:rPr>
        <w:t>1</w:t>
      </w:r>
      <w:r w:rsidRPr="00977744">
        <w:rPr>
          <w:rFonts w:ascii="Times New Roman" w:hAnsi="Times New Roman"/>
          <w:lang w:val="en-US"/>
        </w:rPr>
        <w:t xml:space="preserve"> GFZ German Research Centre for Geosciences, Telegrafenberg, 14473 Potsdam, Germany; </w:t>
      </w:r>
      <w:r w:rsidRPr="00977744">
        <w:rPr>
          <w:rFonts w:ascii="Times New Roman" w:hAnsi="Times New Roman"/>
          <w:vertAlign w:val="superscript"/>
          <w:lang w:val="en-US"/>
        </w:rPr>
        <w:t>2</w:t>
      </w:r>
      <w:r w:rsidRPr="00977744">
        <w:rPr>
          <w:rFonts w:ascii="Times New Roman" w:hAnsi="Times New Roman"/>
          <w:lang w:val="en-US"/>
        </w:rPr>
        <w:t xml:space="preserve"> Swiss Federal Research </w:t>
      </w:r>
      <w:r w:rsidR="00C419AE" w:rsidRPr="00977744">
        <w:rPr>
          <w:rFonts w:ascii="Times New Roman" w:hAnsi="Times New Roman"/>
          <w:lang w:val="en-US"/>
        </w:rPr>
        <w:t>Institute</w:t>
      </w:r>
      <w:r w:rsidRPr="00977744">
        <w:rPr>
          <w:rFonts w:ascii="Times New Roman" w:hAnsi="Times New Roman"/>
          <w:lang w:val="en-US"/>
        </w:rPr>
        <w:t xml:space="preserve"> WSL, 8903 Zurich, Switzerland; </w:t>
      </w:r>
      <w:r w:rsidRPr="00977744">
        <w:rPr>
          <w:rFonts w:ascii="Times New Roman" w:hAnsi="Times New Roman"/>
          <w:vertAlign w:val="superscript"/>
          <w:lang w:val="en-US"/>
        </w:rPr>
        <w:t>3</w:t>
      </w:r>
      <w:r w:rsidRPr="00977744">
        <w:rPr>
          <w:rFonts w:ascii="Times New Roman" w:hAnsi="Times New Roman"/>
          <w:lang w:val="en-US"/>
        </w:rPr>
        <w:t xml:space="preserve"> University of Potsdam, </w:t>
      </w:r>
      <w:r w:rsidR="00C419AE" w:rsidRPr="00977744">
        <w:rPr>
          <w:rFonts w:ascii="Times New Roman" w:hAnsi="Times New Roman"/>
          <w:lang w:val="en-US"/>
        </w:rPr>
        <w:t>Institute</w:t>
      </w:r>
      <w:r w:rsidRPr="00977744">
        <w:rPr>
          <w:rFonts w:ascii="Times New Roman" w:hAnsi="Times New Roman"/>
          <w:lang w:val="en-US"/>
        </w:rPr>
        <w:t xml:space="preserve"> of Earth and Environmental </w:t>
      </w:r>
      <w:r w:rsidR="00C419AE" w:rsidRPr="00977744">
        <w:rPr>
          <w:rFonts w:ascii="Times New Roman" w:hAnsi="Times New Roman"/>
          <w:lang w:val="en-US"/>
        </w:rPr>
        <w:t>Sciences</w:t>
      </w:r>
      <w:r w:rsidRPr="00977744">
        <w:rPr>
          <w:rFonts w:ascii="Times New Roman" w:hAnsi="Times New Roman"/>
          <w:lang w:val="en-US"/>
        </w:rPr>
        <w:t xml:space="preserve">, 14476 Potsdam, Germany; </w:t>
      </w:r>
      <w:r w:rsidRPr="00977744">
        <w:rPr>
          <w:rFonts w:ascii="Times New Roman" w:hAnsi="Times New Roman"/>
          <w:vertAlign w:val="superscript"/>
          <w:lang w:val="en-US"/>
        </w:rPr>
        <w:t>4</w:t>
      </w:r>
      <w:r w:rsidRPr="00977744">
        <w:rPr>
          <w:rFonts w:ascii="Times New Roman" w:hAnsi="Times New Roman"/>
          <w:lang w:val="en-US"/>
        </w:rPr>
        <w:t xml:space="preserve"> Northumbria University, Newcastle, NE1 8ST United Kingdom; </w:t>
      </w:r>
      <w:r w:rsidRPr="00977744">
        <w:rPr>
          <w:rFonts w:ascii="Times New Roman" w:hAnsi="Times New Roman"/>
          <w:vertAlign w:val="superscript"/>
          <w:lang w:val="en-US"/>
        </w:rPr>
        <w:t>5</w:t>
      </w:r>
      <w:r w:rsidRPr="00977744">
        <w:rPr>
          <w:rFonts w:ascii="Times New Roman" w:hAnsi="Times New Roman"/>
          <w:lang w:val="en-US"/>
        </w:rPr>
        <w:t xml:space="preserve"> University of Bristol, BS8 1TH Bristol, United Kingdom; </w:t>
      </w:r>
      <w:r w:rsidRPr="00977744">
        <w:rPr>
          <w:rFonts w:ascii="Times New Roman" w:hAnsi="Times New Roman"/>
          <w:vertAlign w:val="superscript"/>
          <w:lang w:val="en-US"/>
        </w:rPr>
        <w:t>6</w:t>
      </w:r>
      <w:r w:rsidRPr="00977744">
        <w:rPr>
          <w:rFonts w:ascii="Times New Roman" w:hAnsi="Times New Roman"/>
          <w:lang w:val="en-US"/>
        </w:rPr>
        <w:t xml:space="preserve"> Department of Earth Sciences, Free University of Berlin, 12248 Berlin, Germany. * The ﬁrst two authors contributed equally to this work.</w:t>
      </w:r>
    </w:p>
    <w:p w:rsidR="008053F9" w:rsidRPr="00977744" w:rsidRDefault="008053F9" w:rsidP="0047001E">
      <w:pPr>
        <w:pStyle w:val="Texteprformat"/>
        <w:spacing w:line="276" w:lineRule="auto"/>
        <w:jc w:val="both"/>
        <w:rPr>
          <w:rFonts w:ascii="Times New Roman" w:hAnsi="Times New Roman"/>
          <w:lang w:val="en-US"/>
        </w:rPr>
      </w:pPr>
    </w:p>
    <w:p w:rsidR="008053F9" w:rsidRPr="00977744" w:rsidRDefault="00444337" w:rsidP="0047001E">
      <w:pPr>
        <w:pStyle w:val="Texteprformat"/>
        <w:spacing w:line="276" w:lineRule="auto"/>
        <w:jc w:val="both"/>
        <w:rPr>
          <w:rFonts w:ascii="Times New Roman" w:hAnsi="Times New Roman"/>
          <w:b/>
          <w:bCs/>
          <w:lang w:val="en-US"/>
        </w:rPr>
      </w:pPr>
      <w:r w:rsidRPr="00977744">
        <w:rPr>
          <w:rFonts w:ascii="Times New Roman" w:hAnsi="Times New Roman"/>
          <w:b/>
          <w:bCs/>
          <w:lang w:val="en-US"/>
        </w:rPr>
        <w:t>This SI file contains:</w:t>
      </w:r>
    </w:p>
    <w:p w:rsidR="008053F9" w:rsidRPr="00977744" w:rsidRDefault="00444337" w:rsidP="0047001E">
      <w:pPr>
        <w:pStyle w:val="Texteprformat"/>
        <w:spacing w:line="276" w:lineRule="auto"/>
        <w:jc w:val="both"/>
        <w:rPr>
          <w:rFonts w:ascii="Times New Roman" w:hAnsi="Times New Roman"/>
          <w:lang w:val="en-US"/>
        </w:rPr>
      </w:pPr>
      <w:r w:rsidRPr="00977744">
        <w:rPr>
          <w:rFonts w:ascii="Times New Roman" w:hAnsi="Times New Roman"/>
          <w:lang w:val="en-US"/>
        </w:rPr>
        <w:t>Supplementary Information Materials and Methods</w:t>
      </w:r>
    </w:p>
    <w:p w:rsidR="008053F9" w:rsidRPr="00977744" w:rsidRDefault="00444337" w:rsidP="0047001E">
      <w:pPr>
        <w:pStyle w:val="Texteprformat"/>
        <w:spacing w:line="276" w:lineRule="auto"/>
        <w:jc w:val="both"/>
        <w:rPr>
          <w:lang w:val="en-US"/>
        </w:rPr>
      </w:pPr>
      <w:r w:rsidRPr="00977744">
        <w:rPr>
          <w:rFonts w:ascii="Times New Roman" w:hAnsi="Times New Roman"/>
          <w:lang w:val="en-US"/>
        </w:rPr>
        <w:t>Supplementary Figure S1-S3</w:t>
      </w:r>
    </w:p>
    <w:p w:rsidR="008053F9" w:rsidRPr="00977744" w:rsidRDefault="00444337" w:rsidP="0047001E">
      <w:pPr>
        <w:pStyle w:val="Texteprformat"/>
        <w:spacing w:line="276" w:lineRule="auto"/>
        <w:jc w:val="both"/>
        <w:rPr>
          <w:rFonts w:ascii="Times New Roman" w:hAnsi="Times New Roman"/>
          <w:lang w:val="en-US"/>
        </w:rPr>
      </w:pPr>
      <w:r w:rsidRPr="00977744">
        <w:rPr>
          <w:rFonts w:ascii="Times New Roman" w:hAnsi="Times New Roman"/>
          <w:lang w:val="en-US"/>
        </w:rPr>
        <w:t>Supplementary Tables S1-S5</w:t>
      </w:r>
    </w:p>
    <w:p w:rsidR="008053F9" w:rsidRPr="00977744" w:rsidRDefault="008053F9" w:rsidP="0047001E">
      <w:pPr>
        <w:pStyle w:val="Texteprformat"/>
        <w:spacing w:line="276" w:lineRule="auto"/>
        <w:jc w:val="both"/>
        <w:rPr>
          <w:rFonts w:ascii="Times New Roman" w:hAnsi="Times New Roman"/>
          <w:lang w:val="en-US"/>
        </w:rPr>
      </w:pPr>
    </w:p>
    <w:p w:rsidR="008053F9" w:rsidRPr="00977744" w:rsidRDefault="00444337" w:rsidP="0047001E">
      <w:pPr>
        <w:pStyle w:val="Texteprformat"/>
        <w:spacing w:line="276" w:lineRule="auto"/>
        <w:jc w:val="both"/>
        <w:rPr>
          <w:rFonts w:ascii="Times New Roman" w:hAnsi="Times New Roman"/>
          <w:b/>
          <w:bCs/>
          <w:lang w:val="en-US"/>
        </w:rPr>
      </w:pPr>
      <w:r w:rsidRPr="00977744">
        <w:rPr>
          <w:rFonts w:ascii="Times New Roman" w:hAnsi="Times New Roman"/>
          <w:b/>
          <w:bCs/>
          <w:lang w:val="en-US"/>
        </w:rPr>
        <w:t>Supplementary Material and Methods</w:t>
      </w:r>
    </w:p>
    <w:p w:rsidR="008053F9" w:rsidRPr="00977744" w:rsidRDefault="008053F9" w:rsidP="0047001E">
      <w:pPr>
        <w:pStyle w:val="Texteprformat"/>
        <w:spacing w:line="276" w:lineRule="auto"/>
        <w:jc w:val="both"/>
        <w:rPr>
          <w:rFonts w:ascii="Times New Roman" w:hAnsi="Times New Roman"/>
          <w:lang w:val="en-US"/>
        </w:rPr>
      </w:pPr>
    </w:p>
    <w:p w:rsidR="008053F9" w:rsidRPr="00977744" w:rsidRDefault="00444337" w:rsidP="0047001E">
      <w:pPr>
        <w:pStyle w:val="Texteprformat"/>
        <w:spacing w:line="276" w:lineRule="auto"/>
        <w:jc w:val="both"/>
        <w:rPr>
          <w:rFonts w:ascii="Times New Roman" w:hAnsi="Times New Roman"/>
          <w:u w:val="single"/>
          <w:lang w:val="en-US"/>
        </w:rPr>
      </w:pPr>
      <w:r w:rsidRPr="00977744">
        <w:rPr>
          <w:rFonts w:ascii="Times New Roman" w:hAnsi="Times New Roman"/>
          <w:u w:val="single"/>
          <w:lang w:val="en-US"/>
        </w:rPr>
        <w:t xml:space="preserve">Carbon and nitrogen content and isotopes </w:t>
      </w:r>
      <w:r w:rsidR="007A25CF" w:rsidRPr="00977744">
        <w:rPr>
          <w:rFonts w:ascii="Times New Roman" w:hAnsi="Times New Roman"/>
          <w:u w:val="single"/>
          <w:lang w:val="en-US"/>
        </w:rPr>
        <w:t>measurements</w:t>
      </w:r>
    </w:p>
    <w:p w:rsidR="008053F9" w:rsidRPr="00977744" w:rsidRDefault="00444337" w:rsidP="0047001E">
      <w:pPr>
        <w:spacing w:before="280" w:after="280" w:line="276" w:lineRule="auto"/>
        <w:jc w:val="both"/>
        <w:rPr>
          <w:lang w:val="en-US"/>
        </w:rPr>
      </w:pPr>
      <w:r w:rsidRPr="00977744">
        <w:rPr>
          <w:rFonts w:ascii="Times New Roman" w:eastAsia="Times New Roman" w:hAnsi="Times New Roman" w:cs="Times New Roman"/>
          <w:sz w:val="20"/>
          <w:szCs w:val="20"/>
          <w:lang w:val="en-US" w:eastAsia="de-DE"/>
        </w:rPr>
        <w:t>The isotopic composition is given in delta notation relative to a standard: d (‰) = [(</w:t>
      </w:r>
      <w:proofErr w:type="spellStart"/>
      <w:r w:rsidRPr="00977744">
        <w:rPr>
          <w:rFonts w:ascii="Times New Roman" w:eastAsia="Times New Roman" w:hAnsi="Times New Roman" w:cs="Times New Roman"/>
          <w:sz w:val="20"/>
          <w:szCs w:val="20"/>
          <w:lang w:val="en-US" w:eastAsia="de-DE"/>
        </w:rPr>
        <w:t>R</w:t>
      </w:r>
      <w:r w:rsidRPr="00977744">
        <w:rPr>
          <w:rFonts w:ascii="Times New Roman" w:eastAsia="Times New Roman" w:hAnsi="Times New Roman" w:cs="Times New Roman"/>
          <w:sz w:val="20"/>
          <w:szCs w:val="20"/>
          <w:vertAlign w:val="subscript"/>
          <w:lang w:val="en-US" w:eastAsia="de-DE"/>
        </w:rPr>
        <w:t>sample</w:t>
      </w:r>
      <w:proofErr w:type="spellEnd"/>
      <w:r w:rsidRPr="00977744">
        <w:rPr>
          <w:rFonts w:ascii="Times New Roman" w:eastAsia="Times New Roman" w:hAnsi="Times New Roman" w:cs="Times New Roman"/>
          <w:sz w:val="20"/>
          <w:szCs w:val="20"/>
          <w:lang w:val="en-US" w:eastAsia="de-DE"/>
        </w:rPr>
        <w:t xml:space="preserve"> – </w:t>
      </w:r>
      <w:proofErr w:type="spellStart"/>
      <w:r w:rsidRPr="00977744">
        <w:rPr>
          <w:rFonts w:ascii="Times New Roman" w:eastAsia="Times New Roman" w:hAnsi="Times New Roman" w:cs="Times New Roman"/>
          <w:sz w:val="20"/>
          <w:szCs w:val="20"/>
          <w:lang w:val="en-US" w:eastAsia="de-DE"/>
        </w:rPr>
        <w:t>R</w:t>
      </w:r>
      <w:r w:rsidRPr="00977744">
        <w:rPr>
          <w:rFonts w:ascii="Times New Roman" w:eastAsia="Times New Roman" w:hAnsi="Times New Roman" w:cs="Times New Roman"/>
          <w:sz w:val="20"/>
          <w:szCs w:val="20"/>
          <w:vertAlign w:val="subscript"/>
          <w:lang w:val="en-US" w:eastAsia="de-DE"/>
        </w:rPr>
        <w:t>standard</w:t>
      </w:r>
      <w:proofErr w:type="spellEnd"/>
      <w:r w:rsidRPr="00977744">
        <w:rPr>
          <w:rFonts w:ascii="Times New Roman" w:eastAsia="Times New Roman" w:hAnsi="Times New Roman" w:cs="Times New Roman"/>
          <w:sz w:val="20"/>
          <w:szCs w:val="20"/>
          <w:lang w:val="en-US" w:eastAsia="de-DE"/>
        </w:rPr>
        <w:t>)/</w:t>
      </w:r>
      <w:proofErr w:type="spellStart"/>
      <w:r w:rsidRPr="00977744">
        <w:rPr>
          <w:rFonts w:ascii="Times New Roman" w:eastAsia="Times New Roman" w:hAnsi="Times New Roman" w:cs="Times New Roman"/>
          <w:sz w:val="20"/>
          <w:szCs w:val="20"/>
          <w:lang w:val="en-US" w:eastAsia="de-DE"/>
        </w:rPr>
        <w:t>R</w:t>
      </w:r>
      <w:r w:rsidRPr="00977744">
        <w:rPr>
          <w:rFonts w:ascii="Times New Roman" w:eastAsia="Times New Roman" w:hAnsi="Times New Roman" w:cs="Times New Roman"/>
          <w:sz w:val="20"/>
          <w:szCs w:val="20"/>
          <w:vertAlign w:val="subscript"/>
          <w:lang w:val="en-US" w:eastAsia="de-DE"/>
        </w:rPr>
        <w:t>standard</w:t>
      </w:r>
      <w:proofErr w:type="spellEnd"/>
      <w:r w:rsidRPr="00977744">
        <w:rPr>
          <w:rFonts w:ascii="Times New Roman" w:eastAsia="Times New Roman" w:hAnsi="Times New Roman" w:cs="Times New Roman"/>
          <w:sz w:val="20"/>
          <w:szCs w:val="20"/>
          <w:lang w:val="en-US" w:eastAsia="de-DE"/>
        </w:rPr>
        <w:t xml:space="preserve">)] x 1000. The ratio (R) and standard for carbon is </w:t>
      </w:r>
      <w:r w:rsidRPr="00977744">
        <w:rPr>
          <w:rFonts w:ascii="Times New Roman" w:eastAsia="Times New Roman" w:hAnsi="Times New Roman" w:cs="Times New Roman"/>
          <w:sz w:val="20"/>
          <w:szCs w:val="20"/>
          <w:vertAlign w:val="superscript"/>
          <w:lang w:val="en-US" w:eastAsia="de-DE"/>
        </w:rPr>
        <w:t>13</w:t>
      </w:r>
      <w:r w:rsidRPr="00977744">
        <w:rPr>
          <w:rFonts w:ascii="Times New Roman" w:eastAsia="Times New Roman" w:hAnsi="Times New Roman" w:cs="Times New Roman"/>
          <w:sz w:val="20"/>
          <w:szCs w:val="20"/>
          <w:lang w:val="en-US" w:eastAsia="de-DE"/>
        </w:rPr>
        <w:t>C/</w:t>
      </w:r>
      <w:r w:rsidRPr="00977744">
        <w:rPr>
          <w:rFonts w:ascii="Times New Roman" w:eastAsia="Times New Roman" w:hAnsi="Times New Roman" w:cs="Times New Roman"/>
          <w:sz w:val="20"/>
          <w:szCs w:val="20"/>
          <w:vertAlign w:val="superscript"/>
          <w:lang w:val="en-US" w:eastAsia="de-DE"/>
        </w:rPr>
        <w:t>12</w:t>
      </w:r>
      <w:r w:rsidRPr="00977744">
        <w:rPr>
          <w:rFonts w:ascii="Times New Roman" w:eastAsia="Times New Roman" w:hAnsi="Times New Roman" w:cs="Times New Roman"/>
          <w:sz w:val="20"/>
          <w:szCs w:val="20"/>
          <w:lang w:val="en-US" w:eastAsia="de-DE"/>
        </w:rPr>
        <w:t xml:space="preserve">C and VPDB (Vienna </w:t>
      </w:r>
      <w:proofErr w:type="spellStart"/>
      <w:r w:rsidRPr="00977744">
        <w:rPr>
          <w:rFonts w:ascii="Times New Roman" w:eastAsia="Times New Roman" w:hAnsi="Times New Roman" w:cs="Times New Roman"/>
          <w:sz w:val="20"/>
          <w:szCs w:val="20"/>
          <w:lang w:val="en-US" w:eastAsia="de-DE"/>
        </w:rPr>
        <w:t>PeeDee</w:t>
      </w:r>
      <w:proofErr w:type="spellEnd"/>
      <w:r w:rsidRPr="00977744">
        <w:rPr>
          <w:rFonts w:ascii="Times New Roman" w:eastAsia="Times New Roman" w:hAnsi="Times New Roman" w:cs="Times New Roman"/>
          <w:sz w:val="20"/>
          <w:szCs w:val="20"/>
          <w:lang w:val="en-US" w:eastAsia="de-DE"/>
        </w:rPr>
        <w:t xml:space="preserve"> Belemnite) and for nitrogen </w:t>
      </w:r>
      <w:r w:rsidRPr="00977744">
        <w:rPr>
          <w:rFonts w:ascii="Times New Roman" w:eastAsia="Times New Roman" w:hAnsi="Times New Roman" w:cs="Times New Roman"/>
          <w:sz w:val="20"/>
          <w:szCs w:val="20"/>
          <w:vertAlign w:val="superscript"/>
          <w:lang w:val="en-US" w:eastAsia="de-DE"/>
        </w:rPr>
        <w:t>15</w:t>
      </w:r>
      <w:r w:rsidRPr="00977744">
        <w:rPr>
          <w:rFonts w:ascii="Times New Roman" w:eastAsia="Times New Roman" w:hAnsi="Times New Roman" w:cs="Times New Roman"/>
          <w:sz w:val="20"/>
          <w:szCs w:val="20"/>
          <w:lang w:val="en-US" w:eastAsia="de-DE"/>
        </w:rPr>
        <w:t>N/</w:t>
      </w:r>
      <w:r w:rsidRPr="00977744">
        <w:rPr>
          <w:rFonts w:ascii="Times New Roman" w:eastAsia="Times New Roman" w:hAnsi="Times New Roman" w:cs="Times New Roman"/>
          <w:sz w:val="20"/>
          <w:szCs w:val="20"/>
          <w:vertAlign w:val="superscript"/>
          <w:lang w:val="en-US" w:eastAsia="de-DE"/>
        </w:rPr>
        <w:t>14</w:t>
      </w:r>
      <w:r w:rsidRPr="00977744">
        <w:rPr>
          <w:rFonts w:ascii="Times New Roman" w:eastAsia="Times New Roman" w:hAnsi="Times New Roman" w:cs="Times New Roman"/>
          <w:sz w:val="20"/>
          <w:szCs w:val="20"/>
          <w:lang w:val="en-US" w:eastAsia="de-DE"/>
        </w:rPr>
        <w:t>N and air. The TOC contents and d</w:t>
      </w:r>
      <w:r w:rsidRPr="00977744">
        <w:rPr>
          <w:rFonts w:ascii="Times New Roman" w:eastAsia="Times New Roman" w:hAnsi="Times New Roman" w:cs="Times New Roman"/>
          <w:sz w:val="20"/>
          <w:szCs w:val="20"/>
          <w:vertAlign w:val="superscript"/>
          <w:lang w:val="en-US" w:eastAsia="de-DE"/>
        </w:rPr>
        <w:t>13</w:t>
      </w:r>
      <w:r w:rsidRPr="00977744">
        <w:rPr>
          <w:rFonts w:ascii="Times New Roman" w:eastAsia="Times New Roman" w:hAnsi="Times New Roman" w:cs="Times New Roman"/>
          <w:sz w:val="20"/>
          <w:szCs w:val="20"/>
          <w:lang w:val="en-US" w:eastAsia="de-DE"/>
        </w:rPr>
        <w:t>C</w:t>
      </w:r>
      <w:r w:rsidRPr="00977744">
        <w:rPr>
          <w:rFonts w:ascii="Times New Roman" w:eastAsia="Times New Roman" w:hAnsi="Times New Roman" w:cs="Times New Roman"/>
          <w:sz w:val="20"/>
          <w:szCs w:val="20"/>
          <w:vertAlign w:val="subscript"/>
          <w:lang w:val="en-US" w:eastAsia="de-DE"/>
        </w:rPr>
        <w:t>org</w:t>
      </w:r>
      <w:r w:rsidRPr="00977744">
        <w:rPr>
          <w:rFonts w:ascii="Times New Roman" w:eastAsia="Times New Roman" w:hAnsi="Times New Roman" w:cs="Times New Roman"/>
          <w:sz w:val="20"/>
          <w:szCs w:val="20"/>
          <w:lang w:val="en-US" w:eastAsia="de-DE"/>
        </w:rPr>
        <w:t xml:space="preserve"> values were determined on in-situ decalcified samples. Around 3 mg of sample material was weighted in Ag-capsules, dropped first with 3% and second with 20% HCl, heated for 3 h at 75°C, and finally wrapped into Ag-capsules and measured as described above. The calibration was performed using elemental (Urea) and certified isotope standards (USGS24, CH-7) and proofed with an internal soil reference sample (Boden3, HEKATECH). The reproducibility for replicate analyses is 0.2 % for TOC and 0.2‰ for d</w:t>
      </w:r>
      <w:r w:rsidRPr="00977744">
        <w:rPr>
          <w:rFonts w:ascii="Times New Roman" w:eastAsia="Times New Roman" w:hAnsi="Times New Roman" w:cs="Times New Roman"/>
          <w:sz w:val="20"/>
          <w:szCs w:val="20"/>
          <w:vertAlign w:val="superscript"/>
          <w:lang w:val="en-US" w:eastAsia="de-DE"/>
        </w:rPr>
        <w:t>13</w:t>
      </w:r>
      <w:r w:rsidRPr="00977744">
        <w:rPr>
          <w:rFonts w:ascii="Times New Roman" w:eastAsia="Times New Roman" w:hAnsi="Times New Roman" w:cs="Times New Roman"/>
          <w:sz w:val="20"/>
          <w:szCs w:val="20"/>
          <w:lang w:val="en-US" w:eastAsia="de-DE"/>
        </w:rPr>
        <w:t>C</w:t>
      </w:r>
      <w:r w:rsidRPr="00977744">
        <w:rPr>
          <w:rFonts w:ascii="Times New Roman" w:eastAsia="Times New Roman" w:hAnsi="Times New Roman" w:cs="Times New Roman"/>
          <w:sz w:val="20"/>
          <w:szCs w:val="20"/>
          <w:vertAlign w:val="subscript"/>
          <w:lang w:val="en-US" w:eastAsia="de-DE"/>
        </w:rPr>
        <w:t>org</w:t>
      </w:r>
      <w:r w:rsidRPr="00977744">
        <w:rPr>
          <w:rFonts w:ascii="Times New Roman" w:eastAsia="Times New Roman" w:hAnsi="Times New Roman" w:cs="Times New Roman"/>
          <w:sz w:val="20"/>
          <w:szCs w:val="20"/>
          <w:lang w:val="en-US" w:eastAsia="de-DE"/>
        </w:rPr>
        <w:t>.</w:t>
      </w:r>
      <w:r w:rsidRPr="00977744">
        <w:rPr>
          <w:rFonts w:ascii="Times New Roman" w:eastAsia="Times New Roman" w:hAnsi="Times New Roman" w:cs="Times New Roman"/>
          <w:color w:val="000000"/>
          <w:sz w:val="20"/>
          <w:szCs w:val="20"/>
          <w:lang w:val="en-US" w:eastAsia="de-DE"/>
        </w:rPr>
        <w:t xml:space="preserve"> </w:t>
      </w:r>
      <w:r w:rsidRPr="00977744">
        <w:rPr>
          <w:rFonts w:ascii="Times New Roman" w:eastAsia="Times New Roman" w:hAnsi="Times New Roman" w:cs="Times New Roman"/>
          <w:sz w:val="20"/>
          <w:szCs w:val="20"/>
          <w:lang w:val="en-US" w:eastAsia="de-DE"/>
        </w:rPr>
        <w:t>For total C, N and d</w:t>
      </w:r>
      <w:r w:rsidRPr="00977744">
        <w:rPr>
          <w:rFonts w:ascii="Times New Roman" w:eastAsia="Times New Roman" w:hAnsi="Times New Roman" w:cs="Times New Roman"/>
          <w:sz w:val="20"/>
          <w:szCs w:val="20"/>
          <w:vertAlign w:val="superscript"/>
          <w:lang w:val="en-US" w:eastAsia="de-DE"/>
        </w:rPr>
        <w:t>15</w:t>
      </w:r>
      <w:r w:rsidRPr="00977744">
        <w:rPr>
          <w:rFonts w:ascii="Times New Roman" w:eastAsia="Times New Roman" w:hAnsi="Times New Roman" w:cs="Times New Roman"/>
          <w:sz w:val="20"/>
          <w:szCs w:val="20"/>
          <w:lang w:val="en-US" w:eastAsia="de-DE"/>
        </w:rPr>
        <w:t xml:space="preserve">N determination, around 25 mg of sample material were loaded in tin capsules and burned in the elemental analyzer. TOC and TN were calibrated against Acetanilide whereas for the nitrogen isotopic composition two ammonium sulfate standards (e.g. IAEA N-1 and N-2) were used. The analytical precision was 0.1% for TC, TOC and TN and was 0.2‰ for </w:t>
      </w:r>
      <w:r w:rsidRPr="00977744">
        <w:rPr>
          <w:rFonts w:ascii="Times New Roman" w:eastAsia="Times New Roman" w:hAnsi="Times New Roman" w:cs="Times New Roman"/>
          <w:color w:val="000000"/>
          <w:sz w:val="20"/>
          <w:szCs w:val="20"/>
          <w:lang w:val="en-US" w:eastAsia="en-GB"/>
        </w:rPr>
        <w:t>δ13Corg</w:t>
      </w:r>
      <w:r w:rsidRPr="00977744">
        <w:rPr>
          <w:rFonts w:ascii="Times New Roman" w:eastAsia="Times New Roman" w:hAnsi="Times New Roman" w:cs="Times New Roman"/>
          <w:sz w:val="20"/>
          <w:szCs w:val="20"/>
          <w:lang w:val="en-US" w:eastAsia="de-DE"/>
        </w:rPr>
        <w:t xml:space="preserve"> and </w:t>
      </w:r>
      <w:r w:rsidRPr="00977744">
        <w:rPr>
          <w:rFonts w:ascii="Times New Roman" w:eastAsia="Times New Roman" w:hAnsi="Times New Roman" w:cs="Times New Roman"/>
          <w:color w:val="000000"/>
          <w:sz w:val="20"/>
          <w:szCs w:val="20"/>
          <w:lang w:val="en-US" w:eastAsia="en-GB"/>
        </w:rPr>
        <w:t>δ</w:t>
      </w:r>
      <w:r w:rsidRPr="00977744">
        <w:rPr>
          <w:rFonts w:ascii="Times New Roman" w:eastAsia="Times New Roman" w:hAnsi="Times New Roman" w:cs="Times New Roman"/>
          <w:color w:val="000000"/>
          <w:sz w:val="20"/>
          <w:szCs w:val="20"/>
          <w:vertAlign w:val="superscript"/>
          <w:lang w:val="en-US" w:eastAsia="en-GB"/>
        </w:rPr>
        <w:t>15</w:t>
      </w:r>
      <w:r w:rsidRPr="00977744">
        <w:rPr>
          <w:rFonts w:ascii="Times New Roman" w:eastAsia="Times New Roman" w:hAnsi="Times New Roman" w:cs="Times New Roman"/>
          <w:color w:val="000000"/>
          <w:sz w:val="20"/>
          <w:szCs w:val="20"/>
          <w:lang w:val="en-US" w:eastAsia="en-GB"/>
        </w:rPr>
        <w:t>N</w:t>
      </w:r>
      <w:bookmarkStart w:id="1" w:name="move3706672131"/>
      <w:bookmarkEnd w:id="1"/>
      <w:r w:rsidRPr="00977744">
        <w:rPr>
          <w:rFonts w:ascii="Times New Roman" w:eastAsia="Times New Roman" w:hAnsi="Times New Roman" w:cs="Times New Roman"/>
          <w:color w:val="000000"/>
          <w:sz w:val="20"/>
          <w:szCs w:val="20"/>
          <w:lang w:val="en-US" w:eastAsia="en-GB"/>
        </w:rPr>
        <w:t xml:space="preserve">. </w:t>
      </w:r>
    </w:p>
    <w:p w:rsidR="008053F9" w:rsidRPr="00977744" w:rsidRDefault="008053F9" w:rsidP="0047001E">
      <w:pPr>
        <w:spacing w:before="280" w:after="280" w:line="276" w:lineRule="auto"/>
        <w:jc w:val="both"/>
        <w:rPr>
          <w:rFonts w:ascii="Times New Roman" w:eastAsia="Times New Roman" w:hAnsi="Times New Roman" w:cs="Times New Roman"/>
          <w:color w:val="000000"/>
          <w:sz w:val="20"/>
          <w:szCs w:val="20"/>
          <w:lang w:val="en-US" w:eastAsia="en-GB"/>
        </w:rPr>
      </w:pPr>
    </w:p>
    <w:p w:rsidR="008053F9" w:rsidRPr="00977744" w:rsidRDefault="00C419AE" w:rsidP="0047001E">
      <w:pPr>
        <w:pStyle w:val="Texteprformat"/>
        <w:spacing w:before="280" w:after="280" w:line="276" w:lineRule="auto"/>
        <w:jc w:val="both"/>
        <w:rPr>
          <w:rFonts w:ascii="Times New Roman" w:eastAsia="Times New Roman" w:hAnsi="Times New Roman" w:cs="Times New Roman"/>
          <w:u w:val="single"/>
          <w:lang w:val="en-US" w:eastAsia="de-DE"/>
        </w:rPr>
      </w:pPr>
      <w:r w:rsidRPr="00977744">
        <w:rPr>
          <w:rFonts w:ascii="Times New Roman" w:eastAsia="Times New Roman" w:hAnsi="Times New Roman" w:cs="Times New Roman"/>
          <w:u w:val="single"/>
          <w:lang w:val="en-US" w:eastAsia="de-DE"/>
        </w:rPr>
        <w:t>X-ray fluorescence</w:t>
      </w:r>
      <w:r w:rsidR="00444337" w:rsidRPr="00977744">
        <w:rPr>
          <w:rFonts w:ascii="Times New Roman" w:eastAsia="Times New Roman" w:hAnsi="Times New Roman" w:cs="Times New Roman"/>
          <w:u w:val="single"/>
          <w:lang w:val="en-US" w:eastAsia="de-DE"/>
        </w:rPr>
        <w:t xml:space="preserve"> </w:t>
      </w:r>
      <w:r w:rsidRPr="00977744">
        <w:rPr>
          <w:rFonts w:ascii="Times New Roman" w:eastAsia="Times New Roman" w:hAnsi="Times New Roman" w:cs="Times New Roman"/>
          <w:u w:val="single"/>
          <w:lang w:val="en-US" w:eastAsia="de-DE"/>
        </w:rPr>
        <w:t>measurements</w:t>
      </w:r>
    </w:p>
    <w:p w:rsidR="008053F9" w:rsidRPr="00977744" w:rsidRDefault="00444337" w:rsidP="0047001E">
      <w:pPr>
        <w:pStyle w:val="Texteprformat"/>
        <w:spacing w:before="280" w:after="280" w:line="276" w:lineRule="auto"/>
        <w:jc w:val="both"/>
        <w:rPr>
          <w:lang w:val="en-US"/>
        </w:rPr>
      </w:pPr>
      <w:r w:rsidRPr="00977744">
        <w:rPr>
          <w:rFonts w:ascii="Times New Roman" w:eastAsia="Times New Roman" w:hAnsi="Times New Roman" w:cs="Times New Roman"/>
          <w:lang w:val="en-US" w:eastAsia="de-DE"/>
        </w:rPr>
        <w:t>All soil size fractions (excluding particulates) and boulder samples were melted into glass tablet for X-ray fluorescence (XRF) measurements using 1 g of grounded sample, 6 g of di-</w:t>
      </w:r>
      <w:proofErr w:type="spellStart"/>
      <w:r w:rsidRPr="00977744">
        <w:rPr>
          <w:rFonts w:ascii="Times New Roman" w:eastAsia="Times New Roman" w:hAnsi="Times New Roman" w:cs="Times New Roman"/>
          <w:lang w:val="en-US" w:eastAsia="de-DE"/>
        </w:rPr>
        <w:t>Lithiumtetraborate</w:t>
      </w:r>
      <w:proofErr w:type="spellEnd"/>
      <w:r w:rsidRPr="00977744">
        <w:rPr>
          <w:rFonts w:ascii="Times New Roman" w:eastAsia="Times New Roman" w:hAnsi="Times New Roman" w:cs="Times New Roman"/>
          <w:lang w:val="en-US" w:eastAsia="de-DE"/>
        </w:rPr>
        <w:t xml:space="preserve"> (FX-X65-2) and 0.5 g of ammonium nitrate. XRF measurements were performed on a ‘</w:t>
      </w:r>
      <w:proofErr w:type="spellStart"/>
      <w:r w:rsidRPr="00977744">
        <w:rPr>
          <w:rFonts w:ascii="Times New Roman" w:eastAsia="Times New Roman" w:hAnsi="Times New Roman" w:cs="Times New Roman"/>
          <w:lang w:val="en-US" w:eastAsia="de-DE"/>
        </w:rPr>
        <w:t>PANalytical</w:t>
      </w:r>
      <w:proofErr w:type="spellEnd"/>
      <w:r w:rsidRPr="00977744">
        <w:rPr>
          <w:rFonts w:ascii="Times New Roman" w:eastAsia="Times New Roman" w:hAnsi="Times New Roman" w:cs="Times New Roman"/>
          <w:lang w:val="en-US" w:eastAsia="de-DE"/>
        </w:rPr>
        <w:t xml:space="preserve"> AXIOS Advanced’ equipped with a rhodium tube. The measurements were calibrated using 130 standards made of different material, including basalts, granites and soil sediments (e.g. JSO-1, JSO-2 GXR-2-GXR-5, GXR-5, GXR-6). The detection limit is 0,01 % for major elements (SiO2, TiO2, Al2O3, Fe2O3, </w:t>
      </w:r>
      <w:proofErr w:type="spellStart"/>
      <w:r w:rsidRPr="00977744">
        <w:rPr>
          <w:rFonts w:ascii="Times New Roman" w:eastAsia="Times New Roman" w:hAnsi="Times New Roman" w:cs="Times New Roman"/>
          <w:lang w:val="en-US" w:eastAsia="de-DE"/>
        </w:rPr>
        <w:t>MnO</w:t>
      </w:r>
      <w:proofErr w:type="spellEnd"/>
      <w:r w:rsidRPr="00977744">
        <w:rPr>
          <w:rFonts w:ascii="Times New Roman" w:eastAsia="Times New Roman" w:hAnsi="Times New Roman" w:cs="Times New Roman"/>
          <w:lang w:val="en-US" w:eastAsia="de-DE"/>
        </w:rPr>
        <w:t xml:space="preserve">, </w:t>
      </w:r>
      <w:proofErr w:type="spellStart"/>
      <w:r w:rsidRPr="00977744">
        <w:rPr>
          <w:rFonts w:ascii="Times New Roman" w:eastAsia="Times New Roman" w:hAnsi="Times New Roman" w:cs="Times New Roman"/>
          <w:lang w:val="en-US" w:eastAsia="de-DE"/>
        </w:rPr>
        <w:t>MgO</w:t>
      </w:r>
      <w:proofErr w:type="spellEnd"/>
      <w:r w:rsidRPr="00977744">
        <w:rPr>
          <w:rFonts w:ascii="Times New Roman" w:eastAsia="Times New Roman" w:hAnsi="Times New Roman" w:cs="Times New Roman"/>
          <w:lang w:val="en-US" w:eastAsia="de-DE"/>
        </w:rPr>
        <w:t xml:space="preserve">, </w:t>
      </w:r>
      <w:proofErr w:type="spellStart"/>
      <w:r w:rsidRPr="00977744">
        <w:rPr>
          <w:rFonts w:ascii="Times New Roman" w:eastAsia="Times New Roman" w:hAnsi="Times New Roman" w:cs="Times New Roman"/>
          <w:lang w:val="en-US" w:eastAsia="de-DE"/>
        </w:rPr>
        <w:t>CaO</w:t>
      </w:r>
      <w:proofErr w:type="spellEnd"/>
      <w:r w:rsidRPr="00977744">
        <w:rPr>
          <w:rFonts w:ascii="Times New Roman" w:eastAsia="Times New Roman" w:hAnsi="Times New Roman" w:cs="Times New Roman"/>
          <w:lang w:val="en-US" w:eastAsia="de-DE"/>
        </w:rPr>
        <w:t xml:space="preserve">, Na2O, K2O, P2O5, CO2 and H2O) is ≤ 10 ppm for minor elements (Ba, Cr, </w:t>
      </w:r>
      <w:proofErr w:type="spellStart"/>
      <w:r w:rsidRPr="00977744">
        <w:rPr>
          <w:rFonts w:ascii="Times New Roman" w:eastAsia="Times New Roman" w:hAnsi="Times New Roman" w:cs="Times New Roman"/>
          <w:lang w:val="en-US" w:eastAsia="de-DE"/>
        </w:rPr>
        <w:t>Ga</w:t>
      </w:r>
      <w:proofErr w:type="spellEnd"/>
      <w:r w:rsidRPr="00977744">
        <w:rPr>
          <w:rFonts w:ascii="Times New Roman" w:eastAsia="Times New Roman" w:hAnsi="Times New Roman" w:cs="Times New Roman"/>
          <w:lang w:val="en-US" w:eastAsia="de-DE"/>
        </w:rPr>
        <w:t xml:space="preserve">, </w:t>
      </w:r>
      <w:proofErr w:type="spellStart"/>
      <w:r w:rsidRPr="00977744">
        <w:rPr>
          <w:rFonts w:ascii="Times New Roman" w:eastAsia="Times New Roman" w:hAnsi="Times New Roman" w:cs="Times New Roman"/>
          <w:lang w:val="en-US" w:eastAsia="de-DE"/>
        </w:rPr>
        <w:t>Nb</w:t>
      </w:r>
      <w:proofErr w:type="spellEnd"/>
      <w:r w:rsidRPr="00977744">
        <w:rPr>
          <w:rFonts w:ascii="Times New Roman" w:eastAsia="Times New Roman" w:hAnsi="Times New Roman" w:cs="Times New Roman"/>
          <w:lang w:val="en-US" w:eastAsia="de-DE"/>
        </w:rPr>
        <w:t xml:space="preserve">, Ni, </w:t>
      </w:r>
      <w:proofErr w:type="spellStart"/>
      <w:r w:rsidRPr="00977744">
        <w:rPr>
          <w:rFonts w:ascii="Times New Roman" w:eastAsia="Times New Roman" w:hAnsi="Times New Roman" w:cs="Times New Roman"/>
          <w:lang w:val="en-US" w:eastAsia="de-DE"/>
        </w:rPr>
        <w:t>Rb</w:t>
      </w:r>
      <w:proofErr w:type="spellEnd"/>
      <w:r w:rsidRPr="00977744">
        <w:rPr>
          <w:rFonts w:ascii="Times New Roman" w:eastAsia="Times New Roman" w:hAnsi="Times New Roman" w:cs="Times New Roman"/>
          <w:lang w:val="en-US" w:eastAsia="de-DE"/>
        </w:rPr>
        <w:t xml:space="preserve">, </w:t>
      </w:r>
      <w:proofErr w:type="spellStart"/>
      <w:r w:rsidRPr="00977744">
        <w:rPr>
          <w:rFonts w:ascii="Times New Roman" w:eastAsia="Times New Roman" w:hAnsi="Times New Roman" w:cs="Times New Roman"/>
          <w:lang w:val="en-US" w:eastAsia="de-DE"/>
        </w:rPr>
        <w:t>Sr</w:t>
      </w:r>
      <w:proofErr w:type="spellEnd"/>
      <w:r w:rsidRPr="00977744">
        <w:rPr>
          <w:rFonts w:ascii="Times New Roman" w:eastAsia="Times New Roman" w:hAnsi="Times New Roman" w:cs="Times New Roman"/>
          <w:lang w:val="en-US" w:eastAsia="de-DE"/>
        </w:rPr>
        <w:t xml:space="preserve">, Y, Zn, </w:t>
      </w:r>
      <w:proofErr w:type="spellStart"/>
      <w:r w:rsidRPr="00977744">
        <w:rPr>
          <w:rFonts w:ascii="Times New Roman" w:eastAsia="Times New Roman" w:hAnsi="Times New Roman" w:cs="Times New Roman"/>
          <w:lang w:val="en-US" w:eastAsia="de-DE"/>
        </w:rPr>
        <w:t>Zr</w:t>
      </w:r>
      <w:proofErr w:type="spellEnd"/>
      <w:r w:rsidRPr="00977744">
        <w:rPr>
          <w:rFonts w:ascii="Times New Roman" w:eastAsia="Times New Roman" w:hAnsi="Times New Roman" w:cs="Times New Roman"/>
          <w:lang w:val="en-US" w:eastAsia="de-DE"/>
        </w:rPr>
        <w:t>).</w:t>
      </w:r>
    </w:p>
    <w:p w:rsidR="00977744" w:rsidRPr="00977744" w:rsidRDefault="00977744" w:rsidP="0047001E">
      <w:pPr>
        <w:pStyle w:val="Texteprformat"/>
        <w:spacing w:before="280" w:after="280" w:line="276" w:lineRule="auto"/>
        <w:jc w:val="both"/>
        <w:rPr>
          <w:rFonts w:ascii="Times New Roman" w:eastAsia="Times New Roman" w:hAnsi="Times New Roman" w:cs="Times New Roman"/>
          <w:lang w:val="en-US" w:eastAsia="de-DE"/>
        </w:rPr>
      </w:pPr>
    </w:p>
    <w:p w:rsidR="008053F9" w:rsidRPr="00977744" w:rsidRDefault="00444337" w:rsidP="0047001E">
      <w:pPr>
        <w:pStyle w:val="Texteprformat"/>
        <w:spacing w:before="280" w:after="280" w:line="276" w:lineRule="auto"/>
        <w:jc w:val="both"/>
        <w:rPr>
          <w:lang w:val="en-US"/>
        </w:rPr>
      </w:pPr>
      <w:r w:rsidRPr="00977744">
        <w:rPr>
          <w:rFonts w:ascii="Times New Roman" w:eastAsia="Times New Roman" w:hAnsi="Times New Roman" w:cs="Times New Roman"/>
          <w:u w:val="single"/>
          <w:lang w:val="en-US" w:eastAsia="de-DE"/>
        </w:rPr>
        <w:t>PCR amplification of archaeal 16S rRNA genes</w:t>
      </w:r>
    </w:p>
    <w:p w:rsidR="008053F9" w:rsidRPr="00977744" w:rsidRDefault="00444337" w:rsidP="0047001E">
      <w:pPr>
        <w:spacing w:line="276" w:lineRule="auto"/>
        <w:jc w:val="both"/>
        <w:rPr>
          <w:lang w:val="en-US"/>
        </w:rPr>
      </w:pPr>
      <w:r w:rsidRPr="00977744">
        <w:rPr>
          <w:rFonts w:ascii="Times New Roman" w:eastAsia="Times New Roman" w:hAnsi="Times New Roman" w:cs="Times New Roman"/>
          <w:color w:val="000000"/>
          <w:sz w:val="20"/>
          <w:szCs w:val="20"/>
          <w:lang w:val="en-US" w:eastAsia="de-DE"/>
        </w:rPr>
        <w:t>The archaeal 16S rRNA gene was amplified using the</w:t>
      </w:r>
      <w:r w:rsidR="00A77EAF" w:rsidRPr="00977744">
        <w:rPr>
          <w:rFonts w:ascii="Times New Roman" w:eastAsia="Times New Roman" w:hAnsi="Times New Roman" w:cs="Times New Roman"/>
          <w:color w:val="000000"/>
          <w:sz w:val="20"/>
          <w:szCs w:val="20"/>
          <w:lang w:val="en-US" w:eastAsia="de-DE"/>
        </w:rPr>
        <w:t xml:space="preserve"> primers 20F and 958R (100μM) 0.</w:t>
      </w:r>
      <w:r w:rsidRPr="00977744">
        <w:rPr>
          <w:rFonts w:ascii="Times New Roman" w:eastAsia="Times New Roman" w:hAnsi="Times New Roman" w:cs="Times New Roman"/>
          <w:color w:val="000000"/>
          <w:sz w:val="20"/>
          <w:szCs w:val="20"/>
          <w:lang w:val="en-US" w:eastAsia="de-DE"/>
        </w:rPr>
        <w:t xml:space="preserve">5μM, </w:t>
      </w:r>
      <w:proofErr w:type="spellStart"/>
      <w:r w:rsidR="00542006">
        <w:rPr>
          <w:rFonts w:ascii="Times New Roman" w:eastAsia="Times New Roman" w:hAnsi="Times New Roman" w:cs="Times New Roman"/>
          <w:color w:val="000000"/>
          <w:sz w:val="20"/>
          <w:szCs w:val="20"/>
          <w:lang w:val="en-US" w:eastAsia="de-DE"/>
        </w:rPr>
        <w:t>d</w:t>
      </w:r>
      <w:r w:rsidRPr="00977744">
        <w:rPr>
          <w:rFonts w:ascii="Times New Roman" w:eastAsia="Times New Roman" w:hAnsi="Times New Roman" w:cs="Times New Roman"/>
          <w:color w:val="000000"/>
          <w:sz w:val="20"/>
          <w:szCs w:val="20"/>
          <w:lang w:val="en-US" w:eastAsia="de-DE"/>
        </w:rPr>
        <w:t>NTP</w:t>
      </w:r>
      <w:proofErr w:type="spellEnd"/>
      <w:r w:rsidRPr="00977744">
        <w:rPr>
          <w:rFonts w:ascii="Times New Roman" w:eastAsia="Times New Roman" w:hAnsi="Times New Roman" w:cs="Times New Roman"/>
          <w:color w:val="000000"/>
          <w:sz w:val="20"/>
          <w:szCs w:val="20"/>
          <w:lang w:val="en-US" w:eastAsia="de-DE"/>
        </w:rPr>
        <w:t xml:space="preserve"> </w:t>
      </w:r>
      <w:proofErr w:type="spellStart"/>
      <w:r w:rsidRPr="00977744">
        <w:rPr>
          <w:rFonts w:ascii="Times New Roman" w:eastAsia="Times New Roman" w:hAnsi="Times New Roman" w:cs="Times New Roman"/>
          <w:color w:val="000000"/>
          <w:sz w:val="20"/>
          <w:szCs w:val="20"/>
          <w:lang w:val="en-US" w:eastAsia="de-DE"/>
        </w:rPr>
        <w:t>MiX</w:t>
      </w:r>
      <w:proofErr w:type="spellEnd"/>
      <w:r w:rsidRPr="00977744">
        <w:rPr>
          <w:rFonts w:ascii="Times New Roman" w:eastAsia="Times New Roman" w:hAnsi="Times New Roman" w:cs="Times New Roman"/>
          <w:color w:val="000000"/>
          <w:sz w:val="20"/>
          <w:szCs w:val="20"/>
          <w:lang w:val="en-US" w:eastAsia="de-DE"/>
        </w:rPr>
        <w:t xml:space="preserve"> (5mM), </w:t>
      </w:r>
      <w:r w:rsidR="00A77EAF" w:rsidRPr="00977744">
        <w:rPr>
          <w:rFonts w:ascii="Times New Roman" w:eastAsia="Times New Roman" w:hAnsi="Times New Roman" w:cs="Times New Roman"/>
          <w:color w:val="000000"/>
          <w:sz w:val="20"/>
          <w:szCs w:val="20"/>
          <w:lang w:val="en-US" w:eastAsia="de-DE"/>
        </w:rPr>
        <w:lastRenderedPageBreak/>
        <w:t>0.2mM, and mgCl</w:t>
      </w:r>
      <w:r w:rsidR="00A77EAF" w:rsidRPr="00542006">
        <w:rPr>
          <w:rFonts w:ascii="Times New Roman" w:eastAsia="Times New Roman" w:hAnsi="Times New Roman" w:cs="Times New Roman"/>
          <w:color w:val="000000"/>
          <w:sz w:val="20"/>
          <w:szCs w:val="20"/>
          <w:vertAlign w:val="subscript"/>
          <w:lang w:val="en-US" w:eastAsia="de-DE"/>
        </w:rPr>
        <w:t>2</w:t>
      </w:r>
      <w:r w:rsidR="00A77EAF" w:rsidRPr="00977744">
        <w:rPr>
          <w:rFonts w:ascii="Times New Roman" w:eastAsia="Times New Roman" w:hAnsi="Times New Roman" w:cs="Times New Roman"/>
          <w:color w:val="000000"/>
          <w:sz w:val="20"/>
          <w:szCs w:val="20"/>
          <w:lang w:val="en-US" w:eastAsia="de-DE"/>
        </w:rPr>
        <w:t xml:space="preserve"> (25mM) using </w:t>
      </w:r>
      <w:r w:rsidR="00542006">
        <w:rPr>
          <w:rFonts w:ascii="Times New Roman" w:eastAsia="Times New Roman" w:hAnsi="Times New Roman" w:cs="Times New Roman"/>
          <w:color w:val="000000"/>
          <w:sz w:val="20"/>
          <w:szCs w:val="20"/>
          <w:lang w:val="en-US" w:eastAsia="de-DE"/>
        </w:rPr>
        <w:t>(</w:t>
      </w:r>
      <w:r w:rsidR="00A77EAF" w:rsidRPr="00977744">
        <w:rPr>
          <w:rFonts w:ascii="Times New Roman" w:eastAsia="Times New Roman" w:hAnsi="Times New Roman" w:cs="Times New Roman"/>
          <w:color w:val="000000"/>
          <w:sz w:val="20"/>
          <w:szCs w:val="20"/>
          <w:lang w:val="en-US" w:eastAsia="de-DE"/>
        </w:rPr>
        <w:t>0.</w:t>
      </w:r>
      <w:r w:rsidRPr="00977744">
        <w:rPr>
          <w:rFonts w:ascii="Times New Roman" w:eastAsia="Times New Roman" w:hAnsi="Times New Roman" w:cs="Times New Roman"/>
          <w:color w:val="000000"/>
          <w:sz w:val="20"/>
          <w:szCs w:val="20"/>
          <w:lang w:val="en-US" w:eastAsia="de-DE"/>
        </w:rPr>
        <w:t xml:space="preserve">5mM). The polymerase </w:t>
      </w:r>
      <w:proofErr w:type="spellStart"/>
      <w:r w:rsidRPr="00977744">
        <w:rPr>
          <w:rFonts w:ascii="Times New Roman" w:eastAsia="Times New Roman" w:hAnsi="Times New Roman" w:cs="Times New Roman"/>
          <w:color w:val="000000"/>
          <w:sz w:val="20"/>
          <w:szCs w:val="20"/>
          <w:lang w:val="en-US" w:eastAsia="de-DE"/>
        </w:rPr>
        <w:t>Optitaq</w:t>
      </w:r>
      <w:proofErr w:type="spellEnd"/>
      <w:r w:rsidRPr="00977744">
        <w:rPr>
          <w:rFonts w:ascii="Times New Roman" w:eastAsia="Times New Roman" w:hAnsi="Times New Roman" w:cs="Times New Roman"/>
          <w:color w:val="000000"/>
          <w:sz w:val="20"/>
          <w:szCs w:val="20"/>
          <w:lang w:val="en-US" w:eastAsia="de-DE"/>
        </w:rPr>
        <w:t xml:space="preserve"> (</w:t>
      </w:r>
      <w:proofErr w:type="spellStart"/>
      <w:r w:rsidRPr="00977744">
        <w:rPr>
          <w:rFonts w:ascii="Times New Roman" w:eastAsia="Times New Roman" w:hAnsi="Times New Roman" w:cs="Times New Roman"/>
          <w:color w:val="000000"/>
          <w:sz w:val="20"/>
          <w:szCs w:val="20"/>
          <w:lang w:val="en-US" w:eastAsia="de-DE"/>
        </w:rPr>
        <w:t>Roboklon</w:t>
      </w:r>
      <w:proofErr w:type="spellEnd"/>
      <w:r w:rsidRPr="00977744">
        <w:rPr>
          <w:rFonts w:ascii="Times New Roman" w:eastAsia="Times New Roman" w:hAnsi="Times New Roman" w:cs="Times New Roman"/>
          <w:color w:val="000000"/>
          <w:sz w:val="20"/>
          <w:szCs w:val="20"/>
          <w:lang w:val="en-US" w:eastAsia="de-DE"/>
        </w:rPr>
        <w:t>, G</w:t>
      </w:r>
      <w:r w:rsidR="00A77EAF" w:rsidRPr="00977744">
        <w:rPr>
          <w:rFonts w:ascii="Times New Roman" w:eastAsia="Times New Roman" w:hAnsi="Times New Roman" w:cs="Times New Roman"/>
          <w:color w:val="000000"/>
          <w:sz w:val="20"/>
          <w:szCs w:val="20"/>
          <w:lang w:val="en-US" w:eastAsia="de-DE"/>
        </w:rPr>
        <w:t>ermany) in a concentration of 1.</w:t>
      </w:r>
      <w:r w:rsidRPr="00977744">
        <w:rPr>
          <w:rFonts w:ascii="Times New Roman" w:eastAsia="Times New Roman" w:hAnsi="Times New Roman" w:cs="Times New Roman"/>
          <w:color w:val="000000"/>
          <w:sz w:val="20"/>
          <w:szCs w:val="20"/>
          <w:lang w:val="en-US" w:eastAsia="de-DE"/>
        </w:rPr>
        <w:t xml:space="preserve">25U was used. A template concentration of 5ng and a total of 25 </w:t>
      </w:r>
      <w:proofErr w:type="spellStart"/>
      <w:r w:rsidRPr="00977744">
        <w:rPr>
          <w:rFonts w:ascii="Times New Roman" w:eastAsia="Times New Roman" w:hAnsi="Times New Roman" w:cs="Times New Roman"/>
          <w:color w:val="000000"/>
          <w:sz w:val="20"/>
          <w:szCs w:val="20"/>
          <w:lang w:val="en-US" w:eastAsia="de-DE"/>
        </w:rPr>
        <w:t>μL</w:t>
      </w:r>
      <w:proofErr w:type="spellEnd"/>
      <w:r w:rsidRPr="00977744">
        <w:rPr>
          <w:rFonts w:ascii="Times New Roman" w:eastAsia="Times New Roman" w:hAnsi="Times New Roman" w:cs="Times New Roman"/>
          <w:color w:val="000000"/>
          <w:sz w:val="20"/>
          <w:szCs w:val="20"/>
          <w:lang w:val="en-US" w:eastAsia="de-DE"/>
        </w:rPr>
        <w:t xml:space="preserve"> reaction volume was used. PCR conditions were as follows: initial denaturation at 95°C for 5 min, followed by 40 cycles of denaturation (95°C for 30 s), annealing (55°C for 30 s) and elongation (72°C for 1 min), and a final extension step of 72°C for 7 min. The second PCR was performe</w:t>
      </w:r>
      <w:r w:rsidR="00542006">
        <w:rPr>
          <w:rFonts w:ascii="Times New Roman" w:eastAsia="Times New Roman" w:hAnsi="Times New Roman" w:cs="Times New Roman"/>
          <w:color w:val="000000"/>
          <w:sz w:val="20"/>
          <w:szCs w:val="20"/>
          <w:lang w:val="en-US" w:eastAsia="de-DE"/>
        </w:rPr>
        <w:t xml:space="preserve">d with the primers Arch349R (10 </w:t>
      </w:r>
      <w:proofErr w:type="spellStart"/>
      <w:r w:rsidRPr="00977744">
        <w:rPr>
          <w:rFonts w:ascii="Times New Roman" w:eastAsia="Times New Roman" w:hAnsi="Times New Roman" w:cs="Times New Roman"/>
          <w:color w:val="000000"/>
          <w:sz w:val="20"/>
          <w:szCs w:val="20"/>
          <w:lang w:val="en-US" w:eastAsia="de-DE"/>
        </w:rPr>
        <w:t>μM</w:t>
      </w:r>
      <w:proofErr w:type="spellEnd"/>
      <w:r w:rsidRPr="00977744">
        <w:rPr>
          <w:rFonts w:ascii="Times New Roman" w:eastAsia="Times New Roman" w:hAnsi="Times New Roman" w:cs="Times New Roman"/>
          <w:color w:val="000000"/>
          <w:sz w:val="20"/>
          <w:szCs w:val="20"/>
          <w:lang w:val="en-US" w:eastAsia="de-DE"/>
        </w:rPr>
        <w:t>) and Arch806-R (10</w:t>
      </w:r>
      <w:r w:rsidR="00542006">
        <w:rPr>
          <w:rFonts w:ascii="Times New Roman" w:eastAsia="Times New Roman" w:hAnsi="Times New Roman" w:cs="Times New Roman"/>
          <w:color w:val="000000"/>
          <w:sz w:val="20"/>
          <w:szCs w:val="20"/>
          <w:lang w:val="en-US" w:eastAsia="de-DE"/>
        </w:rPr>
        <w:t xml:space="preserve"> </w:t>
      </w:r>
      <w:proofErr w:type="spellStart"/>
      <w:r w:rsidRPr="00977744">
        <w:rPr>
          <w:rFonts w:ascii="Times New Roman" w:eastAsia="Times New Roman" w:hAnsi="Times New Roman" w:cs="Times New Roman"/>
          <w:color w:val="000000"/>
          <w:sz w:val="20"/>
          <w:szCs w:val="20"/>
          <w:lang w:val="en-US" w:eastAsia="de-DE"/>
        </w:rPr>
        <w:t>μM</w:t>
      </w:r>
      <w:proofErr w:type="spellEnd"/>
      <w:r w:rsidRPr="00977744">
        <w:rPr>
          <w:rFonts w:ascii="Times New Roman" w:eastAsia="Times New Roman" w:hAnsi="Times New Roman" w:cs="Times New Roman"/>
          <w:color w:val="000000"/>
          <w:sz w:val="20"/>
          <w:szCs w:val="20"/>
          <w:lang w:val="en-US" w:eastAsia="de-DE"/>
        </w:rPr>
        <w:t>). As template</w:t>
      </w:r>
      <w:r w:rsidR="00542006">
        <w:rPr>
          <w:rFonts w:ascii="Times New Roman" w:eastAsia="Times New Roman" w:hAnsi="Times New Roman" w:cs="Times New Roman"/>
          <w:color w:val="000000"/>
          <w:sz w:val="20"/>
          <w:szCs w:val="20"/>
          <w:lang w:val="en-US" w:eastAsia="de-DE"/>
        </w:rPr>
        <w:t>,</w:t>
      </w:r>
      <w:r w:rsidRPr="00977744">
        <w:rPr>
          <w:rFonts w:ascii="Times New Roman" w:eastAsia="Times New Roman" w:hAnsi="Times New Roman" w:cs="Times New Roman"/>
          <w:color w:val="000000"/>
          <w:sz w:val="20"/>
          <w:szCs w:val="20"/>
          <w:lang w:val="en-US" w:eastAsia="de-DE"/>
        </w:rPr>
        <w:t xml:space="preserve"> 3 </w:t>
      </w:r>
      <w:proofErr w:type="spellStart"/>
      <w:r w:rsidRPr="00977744">
        <w:rPr>
          <w:rFonts w:ascii="Times New Roman" w:eastAsia="Times New Roman" w:hAnsi="Times New Roman" w:cs="Times New Roman"/>
          <w:color w:val="000000"/>
          <w:sz w:val="20"/>
          <w:szCs w:val="20"/>
          <w:lang w:val="en-US" w:eastAsia="de-DE"/>
        </w:rPr>
        <w:t>μL</w:t>
      </w:r>
      <w:proofErr w:type="spellEnd"/>
      <w:r w:rsidRPr="00977744">
        <w:rPr>
          <w:rFonts w:ascii="Times New Roman" w:eastAsia="Times New Roman" w:hAnsi="Times New Roman" w:cs="Times New Roman"/>
          <w:color w:val="000000"/>
          <w:sz w:val="20"/>
          <w:szCs w:val="20"/>
          <w:lang w:val="en-US" w:eastAsia="de-DE"/>
        </w:rPr>
        <w:t xml:space="preserve"> of PCR reaction one was used. A total of 50 </w:t>
      </w:r>
      <w:proofErr w:type="spellStart"/>
      <w:r w:rsidRPr="00977744">
        <w:rPr>
          <w:rFonts w:ascii="Times New Roman" w:eastAsia="Times New Roman" w:hAnsi="Times New Roman" w:cs="Times New Roman"/>
          <w:color w:val="000000"/>
          <w:sz w:val="20"/>
          <w:szCs w:val="20"/>
          <w:lang w:val="en-US" w:eastAsia="de-DE"/>
        </w:rPr>
        <w:t>μL</w:t>
      </w:r>
      <w:proofErr w:type="spellEnd"/>
      <w:r w:rsidRPr="00977744">
        <w:rPr>
          <w:rFonts w:ascii="Times New Roman" w:eastAsia="Times New Roman" w:hAnsi="Times New Roman" w:cs="Times New Roman"/>
          <w:color w:val="000000"/>
          <w:sz w:val="20"/>
          <w:szCs w:val="20"/>
          <w:lang w:val="en-US" w:eastAsia="de-DE"/>
        </w:rPr>
        <w:t xml:space="preserve"> reaction volume was amplified by 95°C for 5 min, followed by 35 cycles of denaturation (95°C for 30 s), annealing (55°C for 30 s) and elongation (72°C for 1 min), and a final extension step of 72°C for 7 min. The PCR amplification was carried out with a T100™ Thermal Cycler (Bio-Rad Laboratories, CA, USA) comprising different combinations of barcodes. The PCR products were purified using </w:t>
      </w:r>
      <w:proofErr w:type="spellStart"/>
      <w:r w:rsidRPr="00977744">
        <w:rPr>
          <w:rFonts w:ascii="Times New Roman" w:eastAsia="Times New Roman" w:hAnsi="Times New Roman" w:cs="Times New Roman"/>
          <w:color w:val="000000"/>
          <w:sz w:val="20"/>
          <w:szCs w:val="20"/>
          <w:lang w:val="en-US" w:eastAsia="de-DE"/>
        </w:rPr>
        <w:t>Agencourt</w:t>
      </w:r>
      <w:proofErr w:type="spellEnd"/>
      <w:r w:rsidRPr="00977744">
        <w:rPr>
          <w:rFonts w:ascii="Times New Roman" w:eastAsia="Times New Roman" w:hAnsi="Times New Roman" w:cs="Times New Roman"/>
          <w:color w:val="000000"/>
          <w:sz w:val="20"/>
          <w:szCs w:val="20"/>
          <w:lang w:val="en-US" w:eastAsia="de-DE"/>
        </w:rPr>
        <w:t xml:space="preserve"> </w:t>
      </w:r>
      <w:proofErr w:type="spellStart"/>
      <w:r w:rsidRPr="00977744">
        <w:rPr>
          <w:rFonts w:ascii="Times New Roman" w:eastAsia="Times New Roman" w:hAnsi="Times New Roman" w:cs="Times New Roman"/>
          <w:color w:val="000000"/>
          <w:sz w:val="20"/>
          <w:szCs w:val="20"/>
          <w:lang w:val="en-US" w:eastAsia="de-DE"/>
        </w:rPr>
        <w:t>Ampure</w:t>
      </w:r>
      <w:proofErr w:type="spellEnd"/>
      <w:r w:rsidRPr="00977744">
        <w:rPr>
          <w:rFonts w:ascii="Times New Roman" w:eastAsia="Times New Roman" w:hAnsi="Times New Roman" w:cs="Times New Roman"/>
          <w:color w:val="000000"/>
          <w:sz w:val="20"/>
          <w:szCs w:val="20"/>
          <w:lang w:val="en-US" w:eastAsia="de-DE"/>
        </w:rPr>
        <w:t xml:space="preserve"> </w:t>
      </w:r>
      <w:proofErr w:type="spellStart"/>
      <w:r w:rsidRPr="00977744">
        <w:rPr>
          <w:rFonts w:ascii="Times New Roman" w:eastAsia="Times New Roman" w:hAnsi="Times New Roman" w:cs="Times New Roman"/>
          <w:color w:val="000000"/>
          <w:sz w:val="20"/>
          <w:szCs w:val="20"/>
          <w:lang w:val="en-US" w:eastAsia="de-DE"/>
        </w:rPr>
        <w:t>Xp</w:t>
      </w:r>
      <w:proofErr w:type="spellEnd"/>
      <w:r w:rsidRPr="00977744">
        <w:rPr>
          <w:rFonts w:ascii="Times New Roman" w:eastAsia="Times New Roman" w:hAnsi="Times New Roman" w:cs="Times New Roman"/>
          <w:color w:val="000000"/>
          <w:sz w:val="20"/>
          <w:szCs w:val="20"/>
          <w:lang w:val="en-US" w:eastAsia="de-DE"/>
        </w:rPr>
        <w:t xml:space="preserve"> (</w:t>
      </w:r>
      <w:proofErr w:type="spellStart"/>
      <w:r w:rsidRPr="00977744">
        <w:rPr>
          <w:rFonts w:ascii="Times New Roman" w:eastAsia="Times New Roman" w:hAnsi="Times New Roman" w:cs="Times New Roman"/>
          <w:color w:val="000000"/>
          <w:sz w:val="20"/>
          <w:szCs w:val="20"/>
          <w:lang w:val="en-US" w:eastAsia="de-DE"/>
        </w:rPr>
        <w:t>Agencourt</w:t>
      </w:r>
      <w:proofErr w:type="spellEnd"/>
      <w:r w:rsidRPr="00977744">
        <w:rPr>
          <w:rFonts w:ascii="Times New Roman" w:eastAsia="Times New Roman" w:hAnsi="Times New Roman" w:cs="Times New Roman"/>
          <w:color w:val="000000"/>
          <w:sz w:val="20"/>
          <w:szCs w:val="20"/>
          <w:lang w:val="en-US" w:eastAsia="de-DE"/>
        </w:rPr>
        <w:t xml:space="preserve"> Bioscience, USA), using 50 </w:t>
      </w:r>
      <w:proofErr w:type="spellStart"/>
      <w:r w:rsidRPr="00977744">
        <w:rPr>
          <w:rFonts w:ascii="Times New Roman" w:eastAsia="Times New Roman" w:hAnsi="Times New Roman" w:cs="Times New Roman"/>
          <w:color w:val="000000"/>
          <w:sz w:val="20"/>
          <w:szCs w:val="20"/>
          <w:lang w:val="en-US" w:eastAsia="de-DE"/>
        </w:rPr>
        <w:t>μL</w:t>
      </w:r>
      <w:proofErr w:type="spellEnd"/>
      <w:r w:rsidRPr="00977744">
        <w:rPr>
          <w:rFonts w:ascii="Times New Roman" w:eastAsia="Times New Roman" w:hAnsi="Times New Roman" w:cs="Times New Roman"/>
          <w:color w:val="000000"/>
          <w:sz w:val="20"/>
          <w:szCs w:val="20"/>
          <w:lang w:val="en-US" w:eastAsia="de-DE"/>
        </w:rPr>
        <w:t xml:space="preserve"> PCR product and 180uL magnetic bead solution.</w:t>
      </w:r>
    </w:p>
    <w:p w:rsidR="008053F9" w:rsidRPr="00977744" w:rsidRDefault="008053F9" w:rsidP="0047001E">
      <w:pPr>
        <w:spacing w:line="276" w:lineRule="auto"/>
        <w:jc w:val="both"/>
        <w:rPr>
          <w:rFonts w:ascii="Times New Roman" w:eastAsia="Times New Roman" w:hAnsi="Times New Roman" w:cs="Times New Roman"/>
          <w:color w:val="000000"/>
          <w:sz w:val="20"/>
          <w:szCs w:val="20"/>
          <w:lang w:val="en-US" w:eastAsia="de-DE"/>
        </w:rPr>
      </w:pPr>
    </w:p>
    <w:p w:rsidR="008053F9" w:rsidRPr="00977744" w:rsidRDefault="00444337" w:rsidP="0047001E">
      <w:pPr>
        <w:pStyle w:val="Titre3"/>
        <w:numPr>
          <w:ilvl w:val="2"/>
          <w:numId w:val="1"/>
        </w:numPr>
        <w:suppressAutoHyphens/>
        <w:spacing w:before="0" w:line="276" w:lineRule="auto"/>
        <w:jc w:val="both"/>
        <w:rPr>
          <w:color w:val="000000"/>
          <w:lang w:val="en-US"/>
        </w:rPr>
      </w:pPr>
      <w:r w:rsidRPr="00977744">
        <w:rPr>
          <w:rFonts w:ascii="Times New Roman" w:eastAsia="Times New Roman" w:hAnsi="Times New Roman" w:cs="Times New Roman"/>
          <w:color w:val="000000"/>
          <w:sz w:val="20"/>
          <w:szCs w:val="20"/>
          <w:u w:val="single"/>
          <w:lang w:val="en-US" w:eastAsia="de-DE"/>
        </w:rPr>
        <w:t>Quantitative real-time PCR</w:t>
      </w:r>
    </w:p>
    <w:p w:rsidR="008053F9" w:rsidRPr="00977744" w:rsidRDefault="008053F9" w:rsidP="0047001E">
      <w:pPr>
        <w:pStyle w:val="Titre3"/>
        <w:numPr>
          <w:ilvl w:val="2"/>
          <w:numId w:val="1"/>
        </w:numPr>
        <w:suppressAutoHyphens/>
        <w:spacing w:before="0" w:line="276" w:lineRule="auto"/>
        <w:jc w:val="both"/>
        <w:rPr>
          <w:rFonts w:ascii="Times New Roman" w:eastAsia="Times New Roman" w:hAnsi="Times New Roman" w:cs="Times New Roman"/>
          <w:sz w:val="20"/>
          <w:szCs w:val="20"/>
          <w:u w:val="single"/>
          <w:lang w:val="en-US" w:eastAsia="de-DE"/>
        </w:rPr>
      </w:pPr>
    </w:p>
    <w:p w:rsidR="00542006" w:rsidRPr="00542006" w:rsidRDefault="00542006" w:rsidP="0047001E">
      <w:pPr>
        <w:spacing w:line="276" w:lineRule="auto"/>
        <w:jc w:val="both"/>
        <w:rPr>
          <w:rFonts w:ascii="Times New Roman" w:hAnsi="Times New Roman" w:cs="Times New Roman"/>
          <w:sz w:val="20"/>
          <w:szCs w:val="20"/>
          <w:lang w:val="en-US"/>
        </w:rPr>
      </w:pPr>
      <w:r w:rsidRPr="00542006">
        <w:rPr>
          <w:rFonts w:ascii="Times New Roman" w:hAnsi="Times New Roman"/>
          <w:sz w:val="20"/>
          <w:lang w:val="en-US"/>
        </w:rPr>
        <w:t xml:space="preserve">Each reaction (20 </w:t>
      </w:r>
      <w:proofErr w:type="spellStart"/>
      <w:r w:rsidRPr="00542006">
        <w:rPr>
          <w:rFonts w:ascii="Times New Roman" w:hAnsi="Times New Roman"/>
          <w:sz w:val="20"/>
          <w:lang w:val="en-US"/>
        </w:rPr>
        <w:t>μL</w:t>
      </w:r>
      <w:proofErr w:type="spellEnd"/>
      <w:r w:rsidRPr="00542006">
        <w:rPr>
          <w:rFonts w:ascii="Times New Roman" w:hAnsi="Times New Roman"/>
          <w:sz w:val="20"/>
          <w:lang w:val="en-US"/>
        </w:rPr>
        <w:t xml:space="preserve">) contained 2× concentrate of KAPA HiFi SYBR Green (KAPA </w:t>
      </w:r>
      <w:proofErr w:type="spellStart"/>
      <w:r w:rsidRPr="00542006">
        <w:rPr>
          <w:rFonts w:ascii="Times New Roman" w:hAnsi="Times New Roman"/>
          <w:sz w:val="20"/>
          <w:lang w:val="en-US"/>
        </w:rPr>
        <w:t>Biosystems</w:t>
      </w:r>
      <w:proofErr w:type="spellEnd"/>
      <w:r w:rsidRPr="00542006">
        <w:rPr>
          <w:rFonts w:ascii="Times New Roman" w:hAnsi="Times New Roman"/>
          <w:sz w:val="20"/>
          <w:lang w:val="en-US"/>
        </w:rPr>
        <w:t xml:space="preserve">), 100 </w:t>
      </w:r>
      <w:proofErr w:type="spellStart"/>
      <w:r w:rsidRPr="00542006">
        <w:rPr>
          <w:rFonts w:ascii="Times New Roman" w:hAnsi="Times New Roman"/>
          <w:sz w:val="20"/>
          <w:lang w:val="en-US"/>
        </w:rPr>
        <w:t>μM</w:t>
      </w:r>
      <w:proofErr w:type="spellEnd"/>
      <w:r w:rsidRPr="00542006">
        <w:rPr>
          <w:rFonts w:ascii="Times New Roman" w:hAnsi="Times New Roman"/>
          <w:sz w:val="20"/>
          <w:lang w:val="en-US"/>
        </w:rPr>
        <w:t xml:space="preserve"> of the forward (0.04 </w:t>
      </w:r>
      <w:proofErr w:type="spellStart"/>
      <w:r w:rsidRPr="00542006">
        <w:rPr>
          <w:rFonts w:ascii="Times New Roman" w:hAnsi="Times New Roman"/>
          <w:sz w:val="20"/>
          <w:lang w:val="en-US"/>
        </w:rPr>
        <w:t>μL</w:t>
      </w:r>
      <w:proofErr w:type="spellEnd"/>
      <w:r w:rsidRPr="00542006">
        <w:rPr>
          <w:rFonts w:ascii="Times New Roman" w:hAnsi="Times New Roman"/>
          <w:sz w:val="20"/>
          <w:lang w:val="en-US"/>
        </w:rPr>
        <w:t xml:space="preserve">), and reverse primer (0.04 </w:t>
      </w:r>
      <w:proofErr w:type="spellStart"/>
      <w:r w:rsidRPr="00542006">
        <w:rPr>
          <w:rFonts w:ascii="Times New Roman" w:hAnsi="Times New Roman"/>
          <w:sz w:val="20"/>
          <w:lang w:val="en-US"/>
        </w:rPr>
        <w:t>μL</w:t>
      </w:r>
      <w:proofErr w:type="spellEnd"/>
      <w:r w:rsidRPr="00542006">
        <w:rPr>
          <w:rFonts w:ascii="Times New Roman" w:hAnsi="Times New Roman"/>
          <w:sz w:val="20"/>
          <w:lang w:val="en-US"/>
        </w:rPr>
        <w:t xml:space="preserve">), sterile water, and 5 </w:t>
      </w:r>
      <w:proofErr w:type="spellStart"/>
      <w:r w:rsidRPr="00542006">
        <w:rPr>
          <w:rFonts w:ascii="Times New Roman" w:hAnsi="Times New Roman"/>
          <w:sz w:val="20"/>
          <w:lang w:val="en-US"/>
        </w:rPr>
        <w:t>μL</w:t>
      </w:r>
      <w:proofErr w:type="spellEnd"/>
      <w:r w:rsidRPr="00542006">
        <w:rPr>
          <w:rFonts w:ascii="Times New Roman" w:hAnsi="Times New Roman"/>
          <w:sz w:val="20"/>
          <w:lang w:val="en-US"/>
        </w:rPr>
        <w:t xml:space="preserve"> of DNA template. The environmental DNA samples were diluted 10-fold and run in three technical replicates. The </w:t>
      </w:r>
      <w:r w:rsidRPr="00542006">
        <w:rPr>
          <w:rFonts w:ascii="Times New Roman" w:hAnsi="Times New Roman"/>
          <w:color w:val="000000" w:themeColor="text1"/>
          <w:sz w:val="20"/>
          <w:lang w:val="en-US"/>
        </w:rPr>
        <w:t xml:space="preserve">PCR reactions comprised an initial denaturation (3 min at 95°C), followed by 35 cycles of 0.03min at 95°C, 0.20 min an annealing temperature of 60°C, 0.30min at 72°C, and a plate read step at 80°C for 0.03 min, as positive control </w:t>
      </w:r>
      <w:proofErr w:type="spellStart"/>
      <w:r w:rsidRPr="00542006">
        <w:rPr>
          <w:rFonts w:ascii="Times New Roman" w:hAnsi="Times New Roman"/>
          <w:color w:val="000000" w:themeColor="text1"/>
          <w:sz w:val="20"/>
          <w:lang w:val="en-US"/>
        </w:rPr>
        <w:t>E.coli</w:t>
      </w:r>
      <w:proofErr w:type="spellEnd"/>
      <w:r w:rsidRPr="00542006">
        <w:rPr>
          <w:rFonts w:ascii="Times New Roman" w:hAnsi="Times New Roman"/>
          <w:color w:val="000000" w:themeColor="text1"/>
          <w:sz w:val="20"/>
          <w:lang w:val="en-US"/>
        </w:rPr>
        <w:t xml:space="preserve"> was </w:t>
      </w:r>
      <w:proofErr w:type="spellStart"/>
      <w:r w:rsidRPr="00542006">
        <w:rPr>
          <w:rFonts w:ascii="Times New Roman" w:hAnsi="Times New Roman"/>
          <w:color w:val="000000" w:themeColor="text1"/>
          <w:sz w:val="20"/>
          <w:lang w:val="en-US"/>
        </w:rPr>
        <w:t>usedFor</w:t>
      </w:r>
      <w:proofErr w:type="spellEnd"/>
      <w:r w:rsidRPr="00542006">
        <w:rPr>
          <w:rFonts w:ascii="Times New Roman" w:hAnsi="Times New Roman"/>
          <w:color w:val="000000" w:themeColor="text1"/>
          <w:sz w:val="20"/>
          <w:lang w:val="en-US"/>
        </w:rPr>
        <w:t xml:space="preserve"> </w:t>
      </w:r>
      <w:proofErr w:type="spellStart"/>
      <w:r w:rsidRPr="00542006">
        <w:rPr>
          <w:rFonts w:ascii="Times New Roman" w:hAnsi="Times New Roman" w:cs="Times New Roman"/>
          <w:color w:val="000000" w:themeColor="text1"/>
          <w:sz w:val="20"/>
          <w:szCs w:val="20"/>
          <w:lang w:val="en-US"/>
        </w:rPr>
        <w:t>Archaea</w:t>
      </w:r>
      <w:proofErr w:type="spellEnd"/>
      <w:r w:rsidRPr="00542006">
        <w:rPr>
          <w:rFonts w:ascii="Times New Roman" w:hAnsi="Times New Roman" w:cs="Times New Roman"/>
          <w:color w:val="000000" w:themeColor="text1"/>
          <w:sz w:val="20"/>
          <w:szCs w:val="20"/>
          <w:lang w:val="en-US"/>
        </w:rPr>
        <w:t xml:space="preserve"> 45 cycles was used and an </w:t>
      </w:r>
      <w:r w:rsidRPr="00542006">
        <w:rPr>
          <w:rFonts w:ascii="Times New Roman" w:hAnsi="Times New Roman"/>
          <w:color w:val="000000" w:themeColor="text1"/>
          <w:sz w:val="20"/>
          <w:lang w:val="en-US"/>
        </w:rPr>
        <w:t xml:space="preserve">annealing temperature </w:t>
      </w:r>
      <w:r w:rsidRPr="00542006">
        <w:rPr>
          <w:rFonts w:ascii="Times New Roman" w:hAnsi="Times New Roman" w:cs="Times New Roman"/>
          <w:color w:val="000000" w:themeColor="text1"/>
          <w:sz w:val="20"/>
          <w:szCs w:val="20"/>
          <w:lang w:val="en-US"/>
        </w:rPr>
        <w:t>of</w:t>
      </w:r>
      <w:r w:rsidRPr="00542006">
        <w:rPr>
          <w:rFonts w:ascii="Times New Roman" w:hAnsi="Times New Roman"/>
          <w:color w:val="000000" w:themeColor="text1"/>
          <w:sz w:val="20"/>
          <w:lang w:val="en-US"/>
        </w:rPr>
        <w:t xml:space="preserve"> 57°C</w:t>
      </w:r>
      <w:r w:rsidRPr="00542006">
        <w:rPr>
          <w:rFonts w:ascii="Times New Roman" w:hAnsi="Times New Roman" w:cs="Times New Roman"/>
          <w:color w:val="000000" w:themeColor="text1"/>
          <w:sz w:val="20"/>
          <w:szCs w:val="20"/>
          <w:lang w:val="en-US"/>
        </w:rPr>
        <w:t>.</w:t>
      </w:r>
      <w:r w:rsidRPr="00542006">
        <w:rPr>
          <w:rFonts w:ascii="Times New Roman" w:hAnsi="Times New Roman"/>
          <w:color w:val="000000" w:themeColor="text1"/>
          <w:sz w:val="20"/>
          <w:lang w:val="en-US"/>
        </w:rPr>
        <w:t xml:space="preserve"> As a positive control SMA-21, </w:t>
      </w:r>
      <w:proofErr w:type="spellStart"/>
      <w:r w:rsidRPr="00542006">
        <w:rPr>
          <w:rFonts w:ascii="Times New Roman" w:hAnsi="Times New Roman"/>
          <w:i/>
          <w:color w:val="000000" w:themeColor="text1"/>
          <w:sz w:val="20"/>
          <w:lang w:val="en-US"/>
        </w:rPr>
        <w:t>Methanosarcina</w:t>
      </w:r>
      <w:proofErr w:type="spellEnd"/>
      <w:r w:rsidRPr="00542006">
        <w:rPr>
          <w:rFonts w:ascii="Times New Roman" w:hAnsi="Times New Roman"/>
          <w:i/>
          <w:color w:val="000000" w:themeColor="text1"/>
          <w:sz w:val="20"/>
          <w:lang w:val="en-US"/>
        </w:rPr>
        <w:t xml:space="preserve"> </w:t>
      </w:r>
      <w:proofErr w:type="spellStart"/>
      <w:r w:rsidRPr="00542006">
        <w:rPr>
          <w:rFonts w:ascii="Times New Roman" w:hAnsi="Times New Roman"/>
          <w:i/>
          <w:color w:val="000000" w:themeColor="text1"/>
          <w:sz w:val="20"/>
          <w:lang w:val="en-US"/>
        </w:rPr>
        <w:t>solegilidi</w:t>
      </w:r>
      <w:proofErr w:type="spellEnd"/>
      <w:r w:rsidRPr="00542006">
        <w:rPr>
          <w:rFonts w:ascii="Times New Roman" w:hAnsi="Times New Roman"/>
          <w:color w:val="000000" w:themeColor="text1"/>
          <w:sz w:val="20"/>
          <w:lang w:val="en-US"/>
        </w:rPr>
        <w:t xml:space="preserve"> was used,</w:t>
      </w:r>
      <w:r w:rsidRPr="004D5250">
        <w:rPr>
          <w:color w:val="000000" w:themeColor="text1"/>
          <w:lang w:val="en-US"/>
        </w:rPr>
        <w:t xml:space="preserve"> </w:t>
      </w:r>
      <w:r w:rsidRPr="004D5250">
        <w:rPr>
          <w:rFonts w:ascii="Times New Roman" w:hAnsi="Times New Roman" w:cs="Times New Roman"/>
          <w:color w:val="000000" w:themeColor="text1"/>
          <w:sz w:val="20"/>
          <w:szCs w:val="20"/>
          <w:lang w:val="en-US"/>
        </w:rPr>
        <w:t>furthermore a bacterial positive control, E.coli, was included to asses potential bacterial 16S rRNA targeting</w:t>
      </w:r>
      <w:r w:rsidRPr="004D5250">
        <w:rPr>
          <w:color w:val="000000" w:themeColor="text1"/>
          <w:lang w:val="en-US"/>
        </w:rPr>
        <w:t xml:space="preserve">. </w:t>
      </w:r>
      <w:r w:rsidRPr="00542006">
        <w:rPr>
          <w:rFonts w:ascii="Times New Roman" w:hAnsi="Times New Roman"/>
          <w:color w:val="000000" w:themeColor="text1"/>
          <w:sz w:val="20"/>
          <w:lang w:val="en-US"/>
        </w:rPr>
        <w:t xml:space="preserve">Melt curve analysis from 65 to 95°C with 0.5°C temperature increment per 0.5 s cycle was conducted at the end of each run to identify nonspecific amplification of DNA. </w:t>
      </w:r>
      <w:r w:rsidRPr="00542006">
        <w:rPr>
          <w:rFonts w:ascii="Times New Roman" w:hAnsi="Times New Roman" w:cs="Times New Roman"/>
          <w:color w:val="000000" w:themeColor="text1"/>
          <w:sz w:val="20"/>
          <w:szCs w:val="20"/>
          <w:lang w:val="en-US"/>
        </w:rPr>
        <w:t xml:space="preserve">All cycle data were collected using the single threshold </w:t>
      </w:r>
      <w:proofErr w:type="spellStart"/>
      <w:r w:rsidRPr="00542006">
        <w:rPr>
          <w:rFonts w:ascii="Times New Roman" w:hAnsi="Times New Roman" w:cs="Times New Roman"/>
          <w:color w:val="000000" w:themeColor="text1"/>
          <w:sz w:val="20"/>
          <w:szCs w:val="20"/>
          <w:lang w:val="en-US"/>
        </w:rPr>
        <w:t>Cq</w:t>
      </w:r>
      <w:proofErr w:type="spellEnd"/>
      <w:r w:rsidRPr="00542006">
        <w:rPr>
          <w:rFonts w:ascii="Times New Roman" w:hAnsi="Times New Roman" w:cs="Times New Roman"/>
          <w:color w:val="000000" w:themeColor="text1"/>
          <w:sz w:val="20"/>
          <w:szCs w:val="20"/>
          <w:lang w:val="en-US"/>
        </w:rPr>
        <w:t xml:space="preserve"> determination </w:t>
      </w:r>
      <w:r w:rsidRPr="00542006">
        <w:rPr>
          <w:rFonts w:ascii="Times New Roman" w:hAnsi="Times New Roman" w:cs="Times New Roman"/>
          <w:sz w:val="20"/>
          <w:szCs w:val="20"/>
          <w:lang w:val="en-US"/>
        </w:rPr>
        <w:t>mode.</w:t>
      </w:r>
    </w:p>
    <w:p w:rsidR="008053F9" w:rsidRPr="00977744" w:rsidRDefault="008053F9" w:rsidP="0047001E">
      <w:pPr>
        <w:pStyle w:val="Texteprformat"/>
        <w:spacing w:line="276" w:lineRule="auto"/>
        <w:jc w:val="both"/>
        <w:rPr>
          <w:rFonts w:ascii="Times New Roman" w:hAnsi="Times New Roman"/>
          <w:b/>
          <w:bCs/>
          <w:lang w:val="en-US"/>
        </w:rPr>
      </w:pPr>
    </w:p>
    <w:p w:rsidR="008053F9" w:rsidRPr="00977744" w:rsidRDefault="00444337" w:rsidP="0047001E">
      <w:pPr>
        <w:pStyle w:val="Texteprformat"/>
        <w:spacing w:line="276" w:lineRule="auto"/>
        <w:jc w:val="both"/>
        <w:rPr>
          <w:rFonts w:ascii="Times New Roman" w:hAnsi="Times New Roman"/>
          <w:b/>
          <w:bCs/>
          <w:lang w:val="en-US"/>
        </w:rPr>
      </w:pPr>
      <w:r w:rsidRPr="00977744">
        <w:rPr>
          <w:rFonts w:ascii="Times New Roman" w:hAnsi="Times New Roman"/>
          <w:b/>
          <w:bCs/>
          <w:lang w:val="en-US"/>
        </w:rPr>
        <w:t>Supplementary figures</w:t>
      </w:r>
    </w:p>
    <w:p w:rsidR="008053F9" w:rsidRPr="00977744" w:rsidRDefault="008053F9" w:rsidP="0047001E">
      <w:pPr>
        <w:pStyle w:val="Texteprformat"/>
        <w:spacing w:line="276" w:lineRule="auto"/>
        <w:jc w:val="both"/>
        <w:rPr>
          <w:rFonts w:ascii="Times New Roman" w:hAnsi="Times New Roman"/>
          <w:lang w:val="en-US"/>
        </w:rPr>
      </w:pPr>
    </w:p>
    <w:p w:rsidR="00801B09" w:rsidRPr="00416DFB" w:rsidRDefault="00801B09" w:rsidP="0047001E">
      <w:pPr>
        <w:spacing w:line="276" w:lineRule="auto"/>
        <w:rPr>
          <w:rFonts w:ascii="Times New Roman" w:hAnsi="Times New Roman"/>
          <w:lang w:val="en-US"/>
        </w:rPr>
      </w:pPr>
      <w:r w:rsidRPr="00416DFB">
        <w:rPr>
          <w:rFonts w:ascii="Times New Roman" w:hAnsi="Times New Roman"/>
          <w:sz w:val="20"/>
          <w:lang w:val="en-US"/>
        </w:rPr>
        <w:t>Supplementary Information Figure S1: Bacterial (</w:t>
      </w:r>
      <w:r w:rsidR="001069AC">
        <w:rPr>
          <w:rFonts w:ascii="Times New Roman" w:hAnsi="Times New Roman"/>
          <w:sz w:val="20"/>
          <w:lang w:val="en-US"/>
        </w:rPr>
        <w:t>A</w:t>
      </w:r>
      <w:r w:rsidRPr="00416DFB">
        <w:rPr>
          <w:rFonts w:ascii="Times New Roman" w:hAnsi="Times New Roman"/>
          <w:sz w:val="20"/>
          <w:lang w:val="en-US"/>
        </w:rPr>
        <w:t>), fungal (</w:t>
      </w:r>
      <w:r w:rsidR="001069AC">
        <w:rPr>
          <w:rFonts w:ascii="Times New Roman" w:hAnsi="Times New Roman"/>
          <w:sz w:val="20"/>
          <w:lang w:val="en-US"/>
        </w:rPr>
        <w:t>B</w:t>
      </w:r>
      <w:r w:rsidRPr="00416DFB">
        <w:rPr>
          <w:rFonts w:ascii="Times New Roman" w:hAnsi="Times New Roman"/>
          <w:sz w:val="20"/>
          <w:lang w:val="en-US"/>
        </w:rPr>
        <w:t>) and archaeal (</w:t>
      </w:r>
      <w:r w:rsidR="001069AC">
        <w:rPr>
          <w:rFonts w:ascii="Times New Roman" w:hAnsi="Times New Roman"/>
          <w:sz w:val="20"/>
          <w:lang w:val="en-US"/>
        </w:rPr>
        <w:t>C</w:t>
      </w:r>
      <w:r w:rsidRPr="00416DFB">
        <w:rPr>
          <w:rFonts w:ascii="Times New Roman" w:hAnsi="Times New Roman"/>
          <w:sz w:val="20"/>
          <w:lang w:val="en-US"/>
        </w:rPr>
        <w:t xml:space="preserve">) relative abundances </w:t>
      </w:r>
      <w:r w:rsidRPr="00977744">
        <w:rPr>
          <w:rFonts w:ascii="Times New Roman" w:hAnsi="Times New Roman" w:cs="Times New Roman"/>
          <w:sz w:val="20"/>
          <w:szCs w:val="20"/>
          <w:lang w:val="en-US"/>
        </w:rPr>
        <w:t xml:space="preserve">(mean per site) </w:t>
      </w:r>
      <w:r w:rsidRPr="00416DFB">
        <w:rPr>
          <w:rFonts w:ascii="Times New Roman" w:hAnsi="Times New Roman"/>
          <w:sz w:val="20"/>
          <w:lang w:val="en-US"/>
        </w:rPr>
        <w:t>at the phylum level.</w:t>
      </w:r>
    </w:p>
    <w:p w:rsidR="008053F9" w:rsidRPr="00977744" w:rsidRDefault="008053F9" w:rsidP="0047001E">
      <w:pPr>
        <w:pStyle w:val="Texteprformat"/>
        <w:spacing w:line="276" w:lineRule="auto"/>
        <w:rPr>
          <w:lang w:val="en-US"/>
        </w:rPr>
      </w:pPr>
    </w:p>
    <w:p w:rsidR="008053F9" w:rsidRPr="003F7A61" w:rsidRDefault="003F7A61" w:rsidP="0047001E">
      <w:pPr>
        <w:pStyle w:val="Texteprformat"/>
        <w:spacing w:line="276" w:lineRule="auto"/>
        <w:rPr>
          <w:lang w:val="en-US"/>
        </w:rPr>
      </w:pPr>
      <w:r w:rsidRPr="003F7A61">
        <w:rPr>
          <w:noProof/>
          <w:lang w:val="en-IN" w:eastAsia="en-IN" w:bidi="ar-SA"/>
        </w:rPr>
        <w:drawing>
          <wp:inline distT="0" distB="0" distL="0" distR="0">
            <wp:extent cx="5162550" cy="3740150"/>
            <wp:effectExtent l="0" t="0" r="0" b="0"/>
            <wp:docPr id="3" name="Picture 3" descr="C:\Users\Robin Wojcik\Google Drive\1 - Projects\1) Longyearbreen LYR16\3) Figures\raw single Figures and Tables\supp Figures\sup fig OT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 Wojcik\Google Drive\1 - Projects\1) Longyearbreen LYR16\3) Figures\raw single Figures and Tables\supp Figures\sup fig OTU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2550" cy="3740150"/>
                    </a:xfrm>
                    <a:prstGeom prst="rect">
                      <a:avLst/>
                    </a:prstGeom>
                    <a:noFill/>
                    <a:ln>
                      <a:noFill/>
                    </a:ln>
                  </pic:spPr>
                </pic:pic>
              </a:graphicData>
            </a:graphic>
          </wp:inline>
        </w:drawing>
      </w:r>
    </w:p>
    <w:p w:rsidR="008053F9" w:rsidRPr="00416DFB" w:rsidRDefault="008053F9" w:rsidP="0047001E">
      <w:pPr>
        <w:pStyle w:val="Texteprformat"/>
        <w:spacing w:line="276" w:lineRule="auto"/>
        <w:rPr>
          <w:lang w:val="en-US"/>
        </w:rPr>
      </w:pPr>
    </w:p>
    <w:p w:rsidR="008053F9" w:rsidRDefault="008053F9" w:rsidP="0047001E">
      <w:pPr>
        <w:pStyle w:val="Texteprformat"/>
        <w:spacing w:line="276" w:lineRule="auto"/>
        <w:jc w:val="both"/>
        <w:rPr>
          <w:rFonts w:ascii="Times New Roman" w:hAnsi="Times New Roman"/>
          <w:lang w:val="en-US"/>
        </w:rPr>
      </w:pPr>
    </w:p>
    <w:p w:rsidR="004C7C3F" w:rsidRDefault="004C7C3F" w:rsidP="0047001E">
      <w:pPr>
        <w:pStyle w:val="Texteprformat"/>
        <w:spacing w:line="276" w:lineRule="auto"/>
        <w:jc w:val="both"/>
        <w:rPr>
          <w:rFonts w:ascii="Times New Roman" w:hAnsi="Times New Roman"/>
          <w:lang w:val="en-US"/>
        </w:rPr>
      </w:pPr>
    </w:p>
    <w:p w:rsidR="004C7C3F" w:rsidRPr="00977744" w:rsidRDefault="004C7C3F" w:rsidP="0047001E">
      <w:pPr>
        <w:pStyle w:val="Texteprformat"/>
        <w:spacing w:line="276" w:lineRule="auto"/>
        <w:jc w:val="both"/>
        <w:rPr>
          <w:rFonts w:ascii="Times New Roman" w:hAnsi="Times New Roman"/>
          <w:lang w:val="en-US"/>
        </w:rPr>
      </w:pPr>
    </w:p>
    <w:p w:rsidR="008053F9" w:rsidRPr="00977744" w:rsidRDefault="00444337" w:rsidP="0047001E">
      <w:pPr>
        <w:pStyle w:val="Texteprformat"/>
        <w:spacing w:line="276" w:lineRule="auto"/>
        <w:jc w:val="both"/>
        <w:rPr>
          <w:rFonts w:ascii="Times New Roman" w:hAnsi="Times New Roman"/>
          <w:lang w:val="en-US"/>
        </w:rPr>
      </w:pPr>
      <w:r w:rsidRPr="00977744">
        <w:rPr>
          <w:rFonts w:ascii="Times New Roman" w:hAnsi="Times New Roman"/>
          <w:lang w:val="en-US"/>
        </w:rPr>
        <w:lastRenderedPageBreak/>
        <w:t>Supplementary Information Figure S2: Title: PCoA on (A) TOC, TN, δ13C, δ15N and (B) major and minor oxides.</w:t>
      </w:r>
    </w:p>
    <w:p w:rsidR="008053F9" w:rsidRPr="00977744" w:rsidRDefault="00444337" w:rsidP="0047001E">
      <w:pPr>
        <w:pStyle w:val="Texteprformat"/>
        <w:spacing w:line="276" w:lineRule="auto"/>
        <w:jc w:val="both"/>
        <w:rPr>
          <w:rFonts w:ascii="Times New Roman" w:hAnsi="Times New Roman"/>
          <w:lang w:val="en-US"/>
        </w:rPr>
      </w:pPr>
      <w:r w:rsidRPr="00977744">
        <w:rPr>
          <w:rFonts w:ascii="Times New Roman" w:hAnsi="Times New Roman"/>
          <w:noProof/>
          <w:lang w:val="en-IN" w:eastAsia="en-IN" w:bidi="ar-SA"/>
        </w:rPr>
        <w:drawing>
          <wp:anchor distT="0" distB="0" distL="0" distR="0" simplePos="0" relativeHeight="2" behindDoc="0" locked="0" layoutInCell="1" allowOverlap="1">
            <wp:simplePos x="0" y="0"/>
            <wp:positionH relativeFrom="column">
              <wp:posOffset>33020</wp:posOffset>
            </wp:positionH>
            <wp:positionV relativeFrom="paragraph">
              <wp:posOffset>137795</wp:posOffset>
            </wp:positionV>
            <wp:extent cx="5760720" cy="2112645"/>
            <wp:effectExtent l="0" t="0" r="0" b="0"/>
            <wp:wrapSquare wrapText="largest"/>
            <wp:docPr id="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8"/>
                    <pic:cNvPicPr>
                      <a:picLocks noChangeAspect="1" noChangeArrowheads="1"/>
                    </pic:cNvPicPr>
                  </pic:nvPicPr>
                  <pic:blipFill>
                    <a:blip r:embed="rId8"/>
                    <a:stretch>
                      <a:fillRect/>
                    </a:stretch>
                  </pic:blipFill>
                  <pic:spPr bwMode="auto">
                    <a:xfrm>
                      <a:off x="0" y="0"/>
                      <a:ext cx="5760720" cy="2112645"/>
                    </a:xfrm>
                    <a:prstGeom prst="rect">
                      <a:avLst/>
                    </a:prstGeom>
                  </pic:spPr>
                </pic:pic>
              </a:graphicData>
            </a:graphic>
          </wp:anchor>
        </w:drawing>
      </w:r>
    </w:p>
    <w:p w:rsidR="008053F9" w:rsidRPr="00977744" w:rsidRDefault="008053F9" w:rsidP="0047001E">
      <w:pPr>
        <w:pStyle w:val="Texteprformat"/>
        <w:spacing w:line="276" w:lineRule="auto"/>
        <w:jc w:val="both"/>
        <w:rPr>
          <w:rFonts w:ascii="Times New Roman" w:hAnsi="Times New Roman"/>
          <w:lang w:val="en-US"/>
        </w:rPr>
      </w:pPr>
    </w:p>
    <w:p w:rsidR="008053F9" w:rsidRPr="00977744" w:rsidRDefault="008053F9" w:rsidP="0047001E">
      <w:pPr>
        <w:pStyle w:val="Texteprformat"/>
        <w:spacing w:line="276" w:lineRule="auto"/>
        <w:jc w:val="both"/>
        <w:rPr>
          <w:rFonts w:ascii="Times New Roman" w:hAnsi="Times New Roman"/>
          <w:lang w:val="en-US"/>
        </w:rPr>
      </w:pPr>
    </w:p>
    <w:p w:rsidR="008053F9" w:rsidRPr="00977744" w:rsidRDefault="008053F9" w:rsidP="0047001E">
      <w:pPr>
        <w:pStyle w:val="Texteprformat"/>
        <w:spacing w:line="276" w:lineRule="auto"/>
        <w:jc w:val="both"/>
        <w:rPr>
          <w:rFonts w:ascii="Times New Roman" w:hAnsi="Times New Roman"/>
          <w:lang w:val="en-US"/>
        </w:rPr>
      </w:pPr>
    </w:p>
    <w:p w:rsidR="008053F9" w:rsidRPr="00977744" w:rsidRDefault="008053F9" w:rsidP="0047001E">
      <w:pPr>
        <w:pStyle w:val="Texteprformat"/>
        <w:spacing w:line="276" w:lineRule="auto"/>
        <w:jc w:val="both"/>
        <w:rPr>
          <w:rFonts w:ascii="Times New Roman" w:hAnsi="Times New Roman"/>
          <w:lang w:val="en-US"/>
        </w:rPr>
      </w:pPr>
    </w:p>
    <w:p w:rsidR="008053F9" w:rsidRPr="00977744" w:rsidRDefault="008053F9" w:rsidP="0047001E">
      <w:pPr>
        <w:pStyle w:val="Texteprformat"/>
        <w:spacing w:line="276" w:lineRule="auto"/>
        <w:jc w:val="both"/>
        <w:rPr>
          <w:rFonts w:ascii="Times New Roman" w:hAnsi="Times New Roman"/>
          <w:lang w:val="en-US"/>
        </w:rPr>
      </w:pPr>
    </w:p>
    <w:p w:rsidR="008053F9" w:rsidRPr="00977744" w:rsidRDefault="008053F9" w:rsidP="0047001E">
      <w:pPr>
        <w:pStyle w:val="Texteprformat"/>
        <w:spacing w:line="276" w:lineRule="auto"/>
        <w:jc w:val="both"/>
        <w:rPr>
          <w:rFonts w:ascii="Times New Roman" w:hAnsi="Times New Roman"/>
          <w:lang w:val="en-US"/>
        </w:rPr>
      </w:pPr>
    </w:p>
    <w:p w:rsidR="008053F9" w:rsidRPr="00977744" w:rsidRDefault="008053F9" w:rsidP="0047001E">
      <w:pPr>
        <w:pStyle w:val="Texteprformat"/>
        <w:spacing w:line="276" w:lineRule="auto"/>
        <w:jc w:val="both"/>
        <w:rPr>
          <w:rFonts w:ascii="Times New Roman" w:hAnsi="Times New Roman"/>
          <w:lang w:val="en-US"/>
        </w:rPr>
      </w:pPr>
    </w:p>
    <w:p w:rsidR="008053F9" w:rsidRPr="00977744" w:rsidRDefault="008053F9" w:rsidP="0047001E">
      <w:pPr>
        <w:pStyle w:val="Texteprformat"/>
        <w:spacing w:line="276" w:lineRule="auto"/>
        <w:jc w:val="both"/>
        <w:rPr>
          <w:rFonts w:ascii="Times New Roman" w:hAnsi="Times New Roman"/>
          <w:lang w:val="en-US"/>
        </w:rPr>
      </w:pPr>
    </w:p>
    <w:p w:rsidR="008053F9" w:rsidRPr="00977744" w:rsidRDefault="008053F9" w:rsidP="0047001E">
      <w:pPr>
        <w:pStyle w:val="Texteprformat"/>
        <w:spacing w:line="276" w:lineRule="auto"/>
        <w:jc w:val="both"/>
        <w:rPr>
          <w:rFonts w:ascii="Times New Roman" w:hAnsi="Times New Roman"/>
          <w:lang w:val="en-US"/>
        </w:rPr>
      </w:pPr>
    </w:p>
    <w:p w:rsidR="008053F9" w:rsidRPr="00977744" w:rsidRDefault="008053F9" w:rsidP="0047001E">
      <w:pPr>
        <w:pStyle w:val="Texteprformat"/>
        <w:spacing w:line="276" w:lineRule="auto"/>
        <w:jc w:val="both"/>
        <w:rPr>
          <w:rFonts w:ascii="Times New Roman" w:hAnsi="Times New Roman"/>
          <w:lang w:val="en-US"/>
        </w:rPr>
      </w:pPr>
    </w:p>
    <w:p w:rsidR="008053F9" w:rsidRPr="00977744" w:rsidRDefault="008053F9" w:rsidP="0047001E">
      <w:pPr>
        <w:pStyle w:val="Texteprformat"/>
        <w:spacing w:line="276" w:lineRule="auto"/>
        <w:jc w:val="both"/>
        <w:rPr>
          <w:rFonts w:ascii="Times New Roman" w:hAnsi="Times New Roman"/>
          <w:lang w:val="en-US"/>
        </w:rPr>
      </w:pPr>
    </w:p>
    <w:p w:rsidR="008053F9" w:rsidRPr="00977744" w:rsidRDefault="008053F9" w:rsidP="0047001E">
      <w:pPr>
        <w:pStyle w:val="Texteprformat"/>
        <w:spacing w:line="276" w:lineRule="auto"/>
        <w:jc w:val="both"/>
        <w:rPr>
          <w:rFonts w:ascii="Times New Roman" w:hAnsi="Times New Roman"/>
          <w:lang w:val="en-US"/>
        </w:rPr>
      </w:pPr>
    </w:p>
    <w:p w:rsidR="008053F9" w:rsidRPr="00977744" w:rsidRDefault="008053F9" w:rsidP="0047001E">
      <w:pPr>
        <w:pStyle w:val="Texteprformat"/>
        <w:spacing w:line="276" w:lineRule="auto"/>
        <w:jc w:val="both"/>
        <w:rPr>
          <w:rFonts w:ascii="Times New Roman" w:hAnsi="Times New Roman"/>
          <w:lang w:val="en-US"/>
        </w:rPr>
      </w:pPr>
    </w:p>
    <w:p w:rsidR="008053F9" w:rsidRPr="00977744" w:rsidRDefault="008053F9" w:rsidP="0047001E">
      <w:pPr>
        <w:pStyle w:val="Texteprformat"/>
        <w:spacing w:line="276" w:lineRule="auto"/>
        <w:jc w:val="both"/>
        <w:rPr>
          <w:rFonts w:ascii="Times New Roman" w:hAnsi="Times New Roman"/>
          <w:lang w:val="en-US"/>
        </w:rPr>
      </w:pPr>
    </w:p>
    <w:p w:rsidR="008053F9" w:rsidRPr="00977744" w:rsidRDefault="008053F9" w:rsidP="0047001E">
      <w:pPr>
        <w:pStyle w:val="Texteprformat"/>
        <w:spacing w:line="276" w:lineRule="auto"/>
        <w:jc w:val="both"/>
        <w:rPr>
          <w:rFonts w:ascii="Times New Roman" w:hAnsi="Times New Roman"/>
          <w:lang w:val="en-US"/>
        </w:rPr>
      </w:pPr>
    </w:p>
    <w:p w:rsidR="008053F9" w:rsidRPr="00977744" w:rsidRDefault="00444337" w:rsidP="0047001E">
      <w:pPr>
        <w:pStyle w:val="Texteprformat"/>
        <w:spacing w:line="276" w:lineRule="auto"/>
        <w:jc w:val="both"/>
        <w:rPr>
          <w:lang w:val="en-US"/>
        </w:rPr>
      </w:pPr>
      <w:r w:rsidRPr="00977744">
        <w:rPr>
          <w:rFonts w:ascii="Times New Roman" w:hAnsi="Times New Roman"/>
          <w:lang w:val="en-US"/>
        </w:rPr>
        <w:t xml:space="preserve">Supplementary Information Figure S3: Title: Heatmap showing pairwise </w:t>
      </w:r>
      <w:r w:rsidR="009E4120">
        <w:rPr>
          <w:rFonts w:ascii="Times New Roman" w:hAnsi="Times New Roman"/>
          <w:lang w:val="en-US"/>
        </w:rPr>
        <w:t>Pearson</w:t>
      </w:r>
      <w:r w:rsidRPr="00977744">
        <w:rPr>
          <w:rFonts w:ascii="Times New Roman" w:hAnsi="Times New Roman"/>
          <w:lang w:val="en-US"/>
        </w:rPr>
        <w:t xml:space="preserve"> correlations of geochemical variables. Variables are grouped according to the degree of correlation.</w:t>
      </w:r>
    </w:p>
    <w:p w:rsidR="008053F9" w:rsidRPr="00977744" w:rsidRDefault="008053F9" w:rsidP="0047001E">
      <w:pPr>
        <w:pStyle w:val="Texteprformat"/>
        <w:spacing w:line="276" w:lineRule="auto"/>
        <w:jc w:val="both"/>
        <w:rPr>
          <w:rFonts w:ascii="Times New Roman" w:hAnsi="Times New Roman"/>
          <w:lang w:val="en-US"/>
        </w:rPr>
      </w:pPr>
    </w:p>
    <w:p w:rsidR="008053F9" w:rsidRPr="00977744" w:rsidRDefault="009E4120" w:rsidP="0047001E">
      <w:pPr>
        <w:spacing w:line="276" w:lineRule="auto"/>
        <w:jc w:val="both"/>
        <w:rPr>
          <w:rFonts w:ascii="Times New Roman" w:hAnsi="Times New Roman"/>
          <w:sz w:val="20"/>
          <w:szCs w:val="20"/>
          <w:lang w:val="en-US"/>
        </w:rPr>
      </w:pPr>
      <w:r>
        <w:rPr>
          <w:rFonts w:ascii="Times New Roman" w:hAnsi="Times New Roman"/>
          <w:noProof/>
          <w:lang w:val="en-IN" w:eastAsia="en-IN" w:bidi="ar-SA"/>
        </w:rPr>
        <w:drawing>
          <wp:inline distT="0" distB="0" distL="0" distR="0" wp14:anchorId="0B531250" wp14:editId="0CF240E9">
            <wp:extent cx="6120130" cy="45535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4553585"/>
                    </a:xfrm>
                    <a:prstGeom prst="rect">
                      <a:avLst/>
                    </a:prstGeom>
                    <a:noFill/>
                    <a:ln>
                      <a:noFill/>
                    </a:ln>
                  </pic:spPr>
                </pic:pic>
              </a:graphicData>
            </a:graphic>
          </wp:inline>
        </w:drawing>
      </w:r>
    </w:p>
    <w:p w:rsidR="008053F9" w:rsidRPr="00977744" w:rsidRDefault="008053F9" w:rsidP="0047001E">
      <w:pPr>
        <w:pStyle w:val="Texteprformat"/>
        <w:spacing w:line="276" w:lineRule="auto"/>
        <w:jc w:val="both"/>
        <w:rPr>
          <w:rFonts w:ascii="Times New Roman" w:hAnsi="Times New Roman"/>
          <w:lang w:val="en-US"/>
        </w:rPr>
      </w:pPr>
    </w:p>
    <w:p w:rsidR="008053F9" w:rsidRPr="00977744" w:rsidRDefault="008053F9" w:rsidP="0047001E">
      <w:pPr>
        <w:pStyle w:val="Texteprformat"/>
        <w:spacing w:line="276" w:lineRule="auto"/>
        <w:jc w:val="both"/>
        <w:rPr>
          <w:rFonts w:ascii="Times New Roman" w:hAnsi="Times New Roman"/>
          <w:lang w:val="en-US"/>
        </w:rPr>
      </w:pPr>
    </w:p>
    <w:p w:rsidR="008053F9" w:rsidRPr="00977744" w:rsidRDefault="008053F9" w:rsidP="0047001E">
      <w:pPr>
        <w:spacing w:line="276" w:lineRule="auto"/>
        <w:jc w:val="both"/>
        <w:rPr>
          <w:rFonts w:ascii="Times New Roman" w:hAnsi="Times New Roman"/>
          <w:sz w:val="20"/>
          <w:szCs w:val="20"/>
          <w:lang w:val="en-US"/>
        </w:rPr>
      </w:pPr>
    </w:p>
    <w:p w:rsidR="008053F9" w:rsidRPr="00977744" w:rsidRDefault="008053F9" w:rsidP="0047001E">
      <w:pPr>
        <w:spacing w:line="276" w:lineRule="auto"/>
        <w:jc w:val="both"/>
        <w:rPr>
          <w:rFonts w:ascii="Times New Roman" w:hAnsi="Times New Roman"/>
          <w:sz w:val="20"/>
          <w:szCs w:val="20"/>
          <w:lang w:val="en-US"/>
        </w:rPr>
      </w:pPr>
    </w:p>
    <w:p w:rsidR="008053F9" w:rsidRPr="00977744" w:rsidRDefault="008053F9" w:rsidP="0047001E">
      <w:pPr>
        <w:spacing w:line="276" w:lineRule="auto"/>
        <w:jc w:val="both"/>
        <w:rPr>
          <w:rFonts w:ascii="Times New Roman" w:hAnsi="Times New Roman"/>
          <w:sz w:val="20"/>
          <w:szCs w:val="20"/>
          <w:lang w:val="en-US"/>
        </w:rPr>
      </w:pPr>
    </w:p>
    <w:p w:rsidR="008053F9" w:rsidRPr="00977744" w:rsidRDefault="008053F9" w:rsidP="0047001E">
      <w:pPr>
        <w:spacing w:line="276" w:lineRule="auto"/>
        <w:jc w:val="both"/>
        <w:rPr>
          <w:rFonts w:ascii="Times New Roman" w:hAnsi="Times New Roman"/>
          <w:sz w:val="20"/>
          <w:szCs w:val="20"/>
          <w:lang w:val="en-US"/>
        </w:rPr>
      </w:pPr>
    </w:p>
    <w:p w:rsidR="008053F9" w:rsidRPr="00977744" w:rsidRDefault="008053F9" w:rsidP="0047001E">
      <w:pPr>
        <w:spacing w:line="276" w:lineRule="auto"/>
        <w:jc w:val="both"/>
        <w:rPr>
          <w:rFonts w:ascii="Times New Roman" w:hAnsi="Times New Roman"/>
          <w:sz w:val="20"/>
          <w:szCs w:val="20"/>
          <w:lang w:val="en-US"/>
        </w:rPr>
      </w:pPr>
    </w:p>
    <w:p w:rsidR="008053F9" w:rsidRPr="00977744" w:rsidRDefault="008053F9" w:rsidP="0047001E">
      <w:pPr>
        <w:spacing w:line="276" w:lineRule="auto"/>
        <w:jc w:val="both"/>
        <w:rPr>
          <w:rFonts w:ascii="Times New Roman" w:hAnsi="Times New Roman"/>
          <w:sz w:val="20"/>
          <w:szCs w:val="20"/>
          <w:lang w:val="en-US"/>
        </w:rPr>
      </w:pPr>
    </w:p>
    <w:p w:rsidR="008053F9" w:rsidRPr="00977744" w:rsidRDefault="00444337" w:rsidP="0047001E">
      <w:pPr>
        <w:pStyle w:val="Texteprformat"/>
        <w:spacing w:line="276" w:lineRule="auto"/>
        <w:jc w:val="both"/>
        <w:rPr>
          <w:rFonts w:ascii="Times New Roman" w:hAnsi="Times New Roman"/>
          <w:lang w:val="en-US"/>
        </w:rPr>
      </w:pPr>
      <w:r w:rsidRPr="00977744">
        <w:rPr>
          <w:rFonts w:ascii="Times New Roman" w:hAnsi="Times New Roman"/>
          <w:b/>
          <w:bCs/>
          <w:lang w:val="en-US"/>
        </w:rPr>
        <w:t>Supplementary tables</w:t>
      </w:r>
    </w:p>
    <w:p w:rsidR="008053F9" w:rsidRPr="00977744" w:rsidRDefault="008053F9" w:rsidP="0047001E">
      <w:pPr>
        <w:spacing w:line="276" w:lineRule="auto"/>
        <w:jc w:val="both"/>
        <w:rPr>
          <w:rFonts w:ascii="Times New Roman" w:hAnsi="Times New Roman"/>
          <w:sz w:val="20"/>
          <w:szCs w:val="20"/>
          <w:lang w:val="en-US"/>
        </w:rPr>
      </w:pPr>
    </w:p>
    <w:p w:rsidR="008053F9" w:rsidRPr="00416DFB" w:rsidRDefault="00444337" w:rsidP="0047001E">
      <w:pPr>
        <w:pStyle w:val="Texteprformat"/>
        <w:spacing w:line="276" w:lineRule="auto"/>
        <w:jc w:val="both"/>
        <w:rPr>
          <w:rFonts w:ascii="Times New Roman" w:hAnsi="Times New Roman"/>
          <w:color w:val="000000"/>
          <w:lang w:val="en-US"/>
        </w:rPr>
      </w:pPr>
      <w:r w:rsidRPr="00977744">
        <w:rPr>
          <w:rFonts w:ascii="Times New Roman" w:hAnsi="Times New Roman"/>
          <w:lang w:val="en-US"/>
        </w:rPr>
        <w:t xml:space="preserve">Supplementary Information Table S1: </w:t>
      </w:r>
      <w:r w:rsidRPr="00977744">
        <w:rPr>
          <w:rFonts w:ascii="Times New Roman" w:hAnsi="Times New Roman"/>
          <w:color w:val="000000"/>
          <w:lang w:val="en-US"/>
        </w:rPr>
        <w:t>Primers for archaea</w:t>
      </w:r>
    </w:p>
    <w:p w:rsidR="00792D56" w:rsidRPr="00416DFB" w:rsidRDefault="00792D56" w:rsidP="0047001E">
      <w:pPr>
        <w:pStyle w:val="Texteprformat"/>
        <w:spacing w:line="276" w:lineRule="auto"/>
        <w:jc w:val="both"/>
        <w:rPr>
          <w:rFonts w:ascii="Times New Roman" w:hAnsi="Times New Roman"/>
          <w:color w:val="000000"/>
          <w:lang w:val="en-US"/>
        </w:rPr>
      </w:pPr>
    </w:p>
    <w:p w:rsidR="00792D56" w:rsidRDefault="00792D56" w:rsidP="0047001E">
      <w:pPr>
        <w:pStyle w:val="Texteprformat"/>
        <w:spacing w:line="276" w:lineRule="auto"/>
        <w:jc w:val="both"/>
        <w:rPr>
          <w:rFonts w:ascii="Times New Roman" w:hAnsi="Times New Roman"/>
          <w:color w:val="000000"/>
          <w:lang w:val="en-US"/>
        </w:rPr>
      </w:pPr>
    </w:p>
    <w:tbl>
      <w:tblPr>
        <w:tblW w:w="5000" w:type="pct"/>
        <w:tblLayout w:type="fixed"/>
        <w:tblCellMar>
          <w:left w:w="30" w:type="dxa"/>
          <w:right w:w="30" w:type="dxa"/>
        </w:tblCellMar>
        <w:tblLook w:val="0000" w:firstRow="0" w:lastRow="0" w:firstColumn="0" w:lastColumn="0" w:noHBand="0" w:noVBand="0"/>
      </w:tblPr>
      <w:tblGrid>
        <w:gridCol w:w="742"/>
        <w:gridCol w:w="1559"/>
        <w:gridCol w:w="1418"/>
        <w:gridCol w:w="2265"/>
        <w:gridCol w:w="1276"/>
        <w:gridCol w:w="2438"/>
      </w:tblGrid>
      <w:tr w:rsidR="000C6A4E" w:rsidTr="00792D56">
        <w:trPr>
          <w:trHeight w:val="410"/>
        </w:trPr>
        <w:tc>
          <w:tcPr>
            <w:tcW w:w="382" w:type="pct"/>
            <w:tcBorders>
              <w:top w:val="nil"/>
              <w:left w:val="nil"/>
              <w:bottom w:val="single" w:sz="4" w:space="0" w:color="auto"/>
              <w:right w:val="single" w:sz="4" w:space="0" w:color="auto"/>
            </w:tcBorders>
            <w:shd w:val="solid" w:color="FFFFFF" w:fill="auto"/>
          </w:tcPr>
          <w:p w:rsidR="00792D56" w:rsidRPr="00416DFB" w:rsidRDefault="00792D56" w:rsidP="0047001E">
            <w:pPr>
              <w:widowControl/>
              <w:overflowPunct/>
              <w:autoSpaceDE w:val="0"/>
              <w:autoSpaceDN w:val="0"/>
              <w:adjustRightInd w:val="0"/>
              <w:spacing w:line="276" w:lineRule="auto"/>
              <w:jc w:val="center"/>
              <w:rPr>
                <w:rFonts w:ascii="Times New Roman" w:hAnsi="Times New Roman"/>
                <w:color w:val="000000"/>
                <w:sz w:val="18"/>
                <w:lang w:val="de-DE"/>
              </w:rPr>
            </w:pPr>
            <w:r w:rsidRPr="00416DFB">
              <w:rPr>
                <w:rFonts w:ascii="Times New Roman" w:hAnsi="Times New Roman"/>
                <w:color w:val="000000"/>
                <w:sz w:val="18"/>
                <w:lang w:val="de-DE"/>
              </w:rPr>
              <w:t>Sample name</w:t>
            </w:r>
          </w:p>
        </w:tc>
        <w:tc>
          <w:tcPr>
            <w:tcW w:w="804" w:type="pct"/>
            <w:tcBorders>
              <w:top w:val="nil"/>
              <w:left w:val="single" w:sz="4" w:space="0" w:color="auto"/>
              <w:bottom w:val="single" w:sz="4" w:space="0" w:color="auto"/>
              <w:right w:val="nil"/>
            </w:tcBorders>
            <w:shd w:val="solid" w:color="FFFFFF" w:fill="auto"/>
          </w:tcPr>
          <w:p w:rsidR="00792D56" w:rsidRPr="00416DFB" w:rsidRDefault="00792D56" w:rsidP="0047001E">
            <w:pPr>
              <w:widowControl/>
              <w:overflowPunct/>
              <w:autoSpaceDE w:val="0"/>
              <w:autoSpaceDN w:val="0"/>
              <w:adjustRightInd w:val="0"/>
              <w:spacing w:line="276" w:lineRule="auto"/>
              <w:jc w:val="center"/>
              <w:rPr>
                <w:rFonts w:ascii="Times New Roman" w:hAnsi="Times New Roman"/>
                <w:color w:val="000000"/>
                <w:sz w:val="18"/>
                <w:lang w:val="de-DE"/>
              </w:rPr>
            </w:pPr>
            <w:r w:rsidRPr="00416DFB">
              <w:rPr>
                <w:rFonts w:ascii="Times New Roman" w:hAnsi="Times New Roman"/>
                <w:color w:val="000000"/>
                <w:sz w:val="18"/>
                <w:lang w:val="de-DE"/>
              </w:rPr>
              <w:t>Gene</w:t>
            </w:r>
          </w:p>
        </w:tc>
        <w:tc>
          <w:tcPr>
            <w:tcW w:w="731" w:type="pct"/>
            <w:tcBorders>
              <w:top w:val="nil"/>
              <w:left w:val="nil"/>
              <w:bottom w:val="single" w:sz="4" w:space="0" w:color="auto"/>
              <w:right w:val="nil"/>
            </w:tcBorders>
            <w:shd w:val="solid" w:color="FFFFFF" w:fill="auto"/>
          </w:tcPr>
          <w:p w:rsidR="00792D56" w:rsidRPr="00416DFB" w:rsidRDefault="00792D56" w:rsidP="0047001E">
            <w:pPr>
              <w:widowControl/>
              <w:overflowPunct/>
              <w:autoSpaceDE w:val="0"/>
              <w:autoSpaceDN w:val="0"/>
              <w:adjustRightInd w:val="0"/>
              <w:spacing w:line="276" w:lineRule="auto"/>
              <w:jc w:val="center"/>
              <w:rPr>
                <w:rFonts w:ascii="Times New Roman" w:hAnsi="Times New Roman"/>
                <w:color w:val="000000"/>
                <w:sz w:val="18"/>
                <w:lang w:val="de-DE"/>
              </w:rPr>
            </w:pPr>
            <w:r w:rsidRPr="00416DFB">
              <w:rPr>
                <w:rFonts w:ascii="Times New Roman" w:hAnsi="Times New Roman"/>
                <w:color w:val="000000"/>
                <w:sz w:val="18"/>
                <w:lang w:val="de-DE"/>
              </w:rPr>
              <w:t>Forward barcode</w:t>
            </w:r>
          </w:p>
        </w:tc>
        <w:tc>
          <w:tcPr>
            <w:tcW w:w="1168" w:type="pct"/>
            <w:tcBorders>
              <w:top w:val="nil"/>
              <w:left w:val="nil"/>
              <w:bottom w:val="single" w:sz="4" w:space="0" w:color="auto"/>
              <w:right w:val="nil"/>
            </w:tcBorders>
            <w:shd w:val="solid" w:color="FFFFFF" w:fill="auto"/>
          </w:tcPr>
          <w:p w:rsidR="00792D56" w:rsidRPr="00416DFB" w:rsidRDefault="00792D56" w:rsidP="0047001E">
            <w:pPr>
              <w:widowControl/>
              <w:overflowPunct/>
              <w:autoSpaceDE w:val="0"/>
              <w:autoSpaceDN w:val="0"/>
              <w:adjustRightInd w:val="0"/>
              <w:spacing w:line="276" w:lineRule="auto"/>
              <w:jc w:val="center"/>
              <w:rPr>
                <w:rFonts w:ascii="Times New Roman" w:hAnsi="Times New Roman"/>
                <w:color w:val="000000"/>
                <w:sz w:val="18"/>
                <w:lang w:val="de-DE"/>
              </w:rPr>
            </w:pPr>
            <w:r w:rsidRPr="00416DFB">
              <w:rPr>
                <w:rFonts w:ascii="Times New Roman" w:hAnsi="Times New Roman"/>
                <w:color w:val="000000"/>
                <w:sz w:val="18"/>
                <w:lang w:val="de-DE"/>
              </w:rPr>
              <w:t>Forward primer (including Linker)</w:t>
            </w:r>
          </w:p>
        </w:tc>
        <w:tc>
          <w:tcPr>
            <w:tcW w:w="658" w:type="pct"/>
            <w:tcBorders>
              <w:top w:val="nil"/>
              <w:left w:val="nil"/>
              <w:bottom w:val="single" w:sz="4" w:space="0" w:color="auto"/>
              <w:right w:val="nil"/>
            </w:tcBorders>
            <w:shd w:val="solid" w:color="FFFFFF" w:fill="auto"/>
          </w:tcPr>
          <w:p w:rsidR="00792D56" w:rsidRPr="00416DFB" w:rsidRDefault="00792D56" w:rsidP="0047001E">
            <w:pPr>
              <w:widowControl/>
              <w:overflowPunct/>
              <w:autoSpaceDE w:val="0"/>
              <w:autoSpaceDN w:val="0"/>
              <w:adjustRightInd w:val="0"/>
              <w:spacing w:line="276" w:lineRule="auto"/>
              <w:jc w:val="center"/>
              <w:rPr>
                <w:rFonts w:ascii="Times New Roman" w:hAnsi="Times New Roman"/>
                <w:color w:val="000000"/>
                <w:sz w:val="18"/>
                <w:lang w:val="de-DE"/>
              </w:rPr>
            </w:pPr>
            <w:r w:rsidRPr="00416DFB">
              <w:rPr>
                <w:rFonts w:ascii="Times New Roman" w:hAnsi="Times New Roman"/>
                <w:color w:val="000000"/>
                <w:sz w:val="18"/>
                <w:lang w:val="de-DE"/>
              </w:rPr>
              <w:t>Reverse barcode</w:t>
            </w:r>
          </w:p>
        </w:tc>
        <w:tc>
          <w:tcPr>
            <w:tcW w:w="1257" w:type="pct"/>
            <w:tcBorders>
              <w:top w:val="nil"/>
              <w:left w:val="nil"/>
              <w:bottom w:val="single" w:sz="4" w:space="0" w:color="auto"/>
              <w:right w:val="nil"/>
            </w:tcBorders>
            <w:shd w:val="solid" w:color="FFFFFF" w:fill="auto"/>
          </w:tcPr>
          <w:p w:rsidR="00792D56" w:rsidRPr="00416DFB" w:rsidRDefault="00792D56" w:rsidP="0047001E">
            <w:pPr>
              <w:widowControl/>
              <w:overflowPunct/>
              <w:autoSpaceDE w:val="0"/>
              <w:autoSpaceDN w:val="0"/>
              <w:adjustRightInd w:val="0"/>
              <w:spacing w:line="276" w:lineRule="auto"/>
              <w:jc w:val="center"/>
              <w:rPr>
                <w:rFonts w:ascii="Times New Roman" w:hAnsi="Times New Roman"/>
                <w:color w:val="000000"/>
                <w:sz w:val="18"/>
                <w:lang w:val="de-DE"/>
              </w:rPr>
            </w:pPr>
            <w:r w:rsidRPr="00416DFB">
              <w:rPr>
                <w:rFonts w:ascii="Times New Roman" w:hAnsi="Times New Roman"/>
                <w:color w:val="000000"/>
                <w:sz w:val="18"/>
                <w:lang w:val="de-DE"/>
              </w:rPr>
              <w:t>Reverse primer (including linker)</w:t>
            </w:r>
          </w:p>
        </w:tc>
      </w:tr>
      <w:tr w:rsidR="00416DFB" w:rsidTr="003F7A61">
        <w:trPr>
          <w:trHeight w:val="204"/>
        </w:trPr>
        <w:tc>
          <w:tcPr>
            <w:tcW w:w="382" w:type="pct"/>
            <w:tcBorders>
              <w:top w:val="single" w:sz="4" w:space="0" w:color="auto"/>
              <w:left w:val="nil"/>
              <w:bottom w:val="nil"/>
              <w:right w:val="single" w:sz="4" w:space="0" w:color="auto"/>
            </w:tcBorders>
            <w:shd w:val="solid" w:color="FFFFFF" w:fill="auto"/>
          </w:tcPr>
          <w:p w:rsidR="00416DFB" w:rsidRPr="00792D56" w:rsidRDefault="00416DFB" w:rsidP="0047001E">
            <w:pPr>
              <w:widowControl/>
              <w:overflowPunct/>
              <w:autoSpaceDE w:val="0"/>
              <w:autoSpaceDN w:val="0"/>
              <w:adjustRightInd w:val="0"/>
              <w:spacing w:line="276" w:lineRule="auto"/>
              <w:jc w:val="center"/>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Site 1.1</w:t>
            </w:r>
          </w:p>
        </w:tc>
        <w:tc>
          <w:tcPr>
            <w:tcW w:w="804" w:type="pct"/>
            <w:tcBorders>
              <w:top w:val="single" w:sz="4" w:space="0" w:color="auto"/>
              <w:left w:val="single" w:sz="4" w:space="0" w:color="auto"/>
              <w:bottom w:val="nil"/>
              <w:right w:val="nil"/>
            </w:tcBorders>
            <w:shd w:val="solid" w:color="FFFFFF" w:fill="auto"/>
          </w:tcPr>
          <w:p w:rsidR="00416DFB" w:rsidRPr="00792D56" w:rsidRDefault="00416DFB" w:rsidP="0047001E">
            <w:pPr>
              <w:widowControl/>
              <w:overflowPunct/>
              <w:autoSpaceDE w:val="0"/>
              <w:autoSpaceDN w:val="0"/>
              <w:adjustRightInd w:val="0"/>
              <w:spacing w:line="276" w:lineRule="auto"/>
              <w:jc w:val="center"/>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16S rRNA Archaea</w:t>
            </w:r>
          </w:p>
        </w:tc>
        <w:tc>
          <w:tcPr>
            <w:tcW w:w="731" w:type="pct"/>
            <w:tcBorders>
              <w:top w:val="single" w:sz="4" w:space="0" w:color="auto"/>
              <w:left w:val="nil"/>
              <w:bottom w:val="nil"/>
              <w:right w:val="nil"/>
            </w:tcBorders>
            <w:shd w:val="solid" w:color="FFFFFF" w:fill="auto"/>
          </w:tcPr>
          <w:p w:rsidR="00416DFB" w:rsidRPr="00792D56" w:rsidRDefault="00416DFB" w:rsidP="0047001E">
            <w:pPr>
              <w:widowControl/>
              <w:overflowPunct/>
              <w:autoSpaceDE w:val="0"/>
              <w:autoSpaceDN w:val="0"/>
              <w:adjustRightInd w:val="0"/>
              <w:spacing w:line="276" w:lineRule="auto"/>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TACACGTGAT</w:t>
            </w:r>
          </w:p>
        </w:tc>
        <w:tc>
          <w:tcPr>
            <w:tcW w:w="1168" w:type="pct"/>
            <w:tcBorders>
              <w:top w:val="single" w:sz="4" w:space="0" w:color="auto"/>
              <w:left w:val="nil"/>
              <w:bottom w:val="nil"/>
              <w:right w:val="nil"/>
            </w:tcBorders>
            <w:shd w:val="solid" w:color="FFFFFF" w:fill="auto"/>
          </w:tcPr>
          <w:p w:rsidR="00416DFB" w:rsidRPr="004D5250" w:rsidRDefault="00416DFB" w:rsidP="0047001E">
            <w:pPr>
              <w:widowControl/>
              <w:overflowPunct/>
              <w:autoSpaceDE w:val="0"/>
              <w:autoSpaceDN w:val="0"/>
              <w:adjustRightInd w:val="0"/>
              <w:spacing w:line="276" w:lineRule="auto"/>
              <w:rPr>
                <w:rFonts w:ascii="Times New Roman" w:hAnsi="Times New Roman" w:cs="Times New Roman"/>
                <w:color w:val="000000"/>
                <w:sz w:val="16"/>
                <w:szCs w:val="16"/>
                <w:lang w:bidi="ar-SA"/>
              </w:rPr>
            </w:pPr>
            <w:r w:rsidRPr="004D5250">
              <w:rPr>
                <w:rFonts w:ascii="Times New Roman" w:hAnsi="Times New Roman" w:cs="Times New Roman"/>
                <w:color w:val="000000"/>
                <w:sz w:val="16"/>
                <w:szCs w:val="16"/>
                <w:lang w:bidi="ar-SA"/>
              </w:rPr>
              <w:t>gYg CAS CAg KCg MgA AW</w:t>
            </w:r>
          </w:p>
        </w:tc>
        <w:tc>
          <w:tcPr>
            <w:tcW w:w="658" w:type="pct"/>
            <w:tcBorders>
              <w:top w:val="single" w:sz="4" w:space="0" w:color="auto"/>
              <w:left w:val="nil"/>
              <w:bottom w:val="nil"/>
              <w:right w:val="nil"/>
            </w:tcBorders>
            <w:shd w:val="solid" w:color="FFFFFF" w:fill="auto"/>
          </w:tcPr>
          <w:p w:rsidR="00416DFB" w:rsidRPr="00792D56" w:rsidRDefault="00416DFB" w:rsidP="0047001E">
            <w:pPr>
              <w:widowControl/>
              <w:overflowPunct/>
              <w:autoSpaceDE w:val="0"/>
              <w:autoSpaceDN w:val="0"/>
              <w:adjustRightInd w:val="0"/>
              <w:spacing w:line="276" w:lineRule="auto"/>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CGACGTGACT</w:t>
            </w:r>
          </w:p>
        </w:tc>
        <w:tc>
          <w:tcPr>
            <w:tcW w:w="1257" w:type="pct"/>
            <w:tcBorders>
              <w:top w:val="single" w:sz="4" w:space="0" w:color="auto"/>
              <w:left w:val="nil"/>
              <w:bottom w:val="nil"/>
              <w:right w:val="nil"/>
            </w:tcBorders>
            <w:shd w:val="solid" w:color="FFFFFF" w:fill="auto"/>
          </w:tcPr>
          <w:p w:rsidR="00416DFB" w:rsidRPr="00792D56" w:rsidRDefault="00416DFB" w:rsidP="0047001E">
            <w:pPr>
              <w:widowControl/>
              <w:overflowPunct/>
              <w:autoSpaceDE w:val="0"/>
              <w:autoSpaceDN w:val="0"/>
              <w:adjustRightInd w:val="0"/>
              <w:spacing w:line="276" w:lineRule="auto"/>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GGACTACVSGGGTATCTAAT</w:t>
            </w:r>
          </w:p>
        </w:tc>
      </w:tr>
      <w:tr w:rsidR="00416DFB" w:rsidTr="003F7A61">
        <w:trPr>
          <w:trHeight w:val="204"/>
        </w:trPr>
        <w:tc>
          <w:tcPr>
            <w:tcW w:w="382" w:type="pct"/>
            <w:tcBorders>
              <w:top w:val="nil"/>
              <w:left w:val="nil"/>
              <w:bottom w:val="nil"/>
              <w:right w:val="single" w:sz="4" w:space="0" w:color="auto"/>
            </w:tcBorders>
            <w:shd w:val="solid" w:color="FFFFFF" w:fill="auto"/>
          </w:tcPr>
          <w:p w:rsidR="00416DFB" w:rsidRPr="00792D56" w:rsidRDefault="00416DFB" w:rsidP="0047001E">
            <w:pPr>
              <w:widowControl/>
              <w:overflowPunct/>
              <w:autoSpaceDE w:val="0"/>
              <w:autoSpaceDN w:val="0"/>
              <w:adjustRightInd w:val="0"/>
              <w:spacing w:line="276" w:lineRule="auto"/>
              <w:jc w:val="center"/>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Site 1.2</w:t>
            </w:r>
          </w:p>
        </w:tc>
        <w:tc>
          <w:tcPr>
            <w:tcW w:w="804" w:type="pct"/>
            <w:tcBorders>
              <w:top w:val="nil"/>
              <w:left w:val="single" w:sz="4" w:space="0" w:color="auto"/>
              <w:bottom w:val="nil"/>
              <w:right w:val="nil"/>
            </w:tcBorders>
            <w:shd w:val="solid" w:color="FFFFFF" w:fill="auto"/>
          </w:tcPr>
          <w:p w:rsidR="00416DFB" w:rsidRPr="00792D56" w:rsidRDefault="00416DFB" w:rsidP="0047001E">
            <w:pPr>
              <w:widowControl/>
              <w:overflowPunct/>
              <w:autoSpaceDE w:val="0"/>
              <w:autoSpaceDN w:val="0"/>
              <w:adjustRightInd w:val="0"/>
              <w:spacing w:line="276" w:lineRule="auto"/>
              <w:jc w:val="center"/>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16S rRNA Archaea</w:t>
            </w:r>
          </w:p>
        </w:tc>
        <w:tc>
          <w:tcPr>
            <w:tcW w:w="731" w:type="pct"/>
            <w:tcBorders>
              <w:top w:val="nil"/>
              <w:left w:val="nil"/>
              <w:bottom w:val="nil"/>
              <w:right w:val="nil"/>
            </w:tcBorders>
            <w:shd w:val="solid" w:color="FFFFFF" w:fill="auto"/>
          </w:tcPr>
          <w:p w:rsidR="00416DFB" w:rsidRPr="00792D56" w:rsidRDefault="00416DFB" w:rsidP="0047001E">
            <w:pPr>
              <w:widowControl/>
              <w:overflowPunct/>
              <w:autoSpaceDE w:val="0"/>
              <w:autoSpaceDN w:val="0"/>
              <w:adjustRightInd w:val="0"/>
              <w:spacing w:line="276" w:lineRule="auto"/>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TACAGATCGT</w:t>
            </w:r>
          </w:p>
        </w:tc>
        <w:tc>
          <w:tcPr>
            <w:tcW w:w="1168" w:type="pct"/>
            <w:tcBorders>
              <w:top w:val="nil"/>
              <w:left w:val="nil"/>
              <w:bottom w:val="nil"/>
              <w:right w:val="nil"/>
            </w:tcBorders>
            <w:shd w:val="solid" w:color="FFFFFF" w:fill="auto"/>
          </w:tcPr>
          <w:p w:rsidR="00416DFB" w:rsidRPr="004D5250" w:rsidRDefault="00416DFB" w:rsidP="0047001E">
            <w:pPr>
              <w:widowControl/>
              <w:overflowPunct/>
              <w:autoSpaceDE w:val="0"/>
              <w:autoSpaceDN w:val="0"/>
              <w:adjustRightInd w:val="0"/>
              <w:spacing w:line="276" w:lineRule="auto"/>
              <w:rPr>
                <w:rFonts w:ascii="Times New Roman" w:hAnsi="Times New Roman" w:cs="Times New Roman"/>
                <w:color w:val="000000"/>
                <w:sz w:val="16"/>
                <w:szCs w:val="16"/>
                <w:lang w:bidi="ar-SA"/>
              </w:rPr>
            </w:pPr>
            <w:r w:rsidRPr="004D5250">
              <w:rPr>
                <w:rFonts w:ascii="Times New Roman" w:hAnsi="Times New Roman" w:cs="Times New Roman"/>
                <w:color w:val="000000"/>
                <w:sz w:val="16"/>
                <w:szCs w:val="16"/>
                <w:lang w:bidi="ar-SA"/>
              </w:rPr>
              <w:t>gYg CAS CAg KCg MgA AW</w:t>
            </w:r>
          </w:p>
        </w:tc>
        <w:tc>
          <w:tcPr>
            <w:tcW w:w="658" w:type="pct"/>
            <w:tcBorders>
              <w:top w:val="nil"/>
              <w:left w:val="nil"/>
              <w:bottom w:val="nil"/>
              <w:right w:val="nil"/>
            </w:tcBorders>
            <w:shd w:val="solid" w:color="FFFFFF" w:fill="auto"/>
          </w:tcPr>
          <w:p w:rsidR="00416DFB" w:rsidRPr="00792D56" w:rsidRDefault="00416DFB" w:rsidP="0047001E">
            <w:pPr>
              <w:widowControl/>
              <w:overflowPunct/>
              <w:autoSpaceDE w:val="0"/>
              <w:autoSpaceDN w:val="0"/>
              <w:adjustRightInd w:val="0"/>
              <w:spacing w:line="276" w:lineRule="auto"/>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TACACACACT</w:t>
            </w:r>
          </w:p>
        </w:tc>
        <w:tc>
          <w:tcPr>
            <w:tcW w:w="1257" w:type="pct"/>
            <w:tcBorders>
              <w:top w:val="nil"/>
              <w:left w:val="nil"/>
              <w:bottom w:val="nil"/>
              <w:right w:val="nil"/>
            </w:tcBorders>
            <w:shd w:val="solid" w:color="FFFFFF" w:fill="auto"/>
          </w:tcPr>
          <w:p w:rsidR="00416DFB" w:rsidRPr="00792D56" w:rsidRDefault="00416DFB" w:rsidP="0047001E">
            <w:pPr>
              <w:widowControl/>
              <w:overflowPunct/>
              <w:autoSpaceDE w:val="0"/>
              <w:autoSpaceDN w:val="0"/>
              <w:adjustRightInd w:val="0"/>
              <w:spacing w:line="276" w:lineRule="auto"/>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GGACTACVSGGGTATCTAAT</w:t>
            </w:r>
          </w:p>
        </w:tc>
      </w:tr>
      <w:tr w:rsidR="00416DFB" w:rsidTr="003F7A61">
        <w:trPr>
          <w:trHeight w:val="204"/>
        </w:trPr>
        <w:tc>
          <w:tcPr>
            <w:tcW w:w="382" w:type="pct"/>
            <w:tcBorders>
              <w:top w:val="nil"/>
              <w:left w:val="nil"/>
              <w:bottom w:val="nil"/>
              <w:right w:val="single" w:sz="4" w:space="0" w:color="auto"/>
            </w:tcBorders>
            <w:shd w:val="solid" w:color="FFFFFF" w:fill="auto"/>
          </w:tcPr>
          <w:p w:rsidR="00416DFB" w:rsidRPr="00792D56" w:rsidRDefault="00416DFB" w:rsidP="0047001E">
            <w:pPr>
              <w:widowControl/>
              <w:overflowPunct/>
              <w:autoSpaceDE w:val="0"/>
              <w:autoSpaceDN w:val="0"/>
              <w:adjustRightInd w:val="0"/>
              <w:spacing w:line="276" w:lineRule="auto"/>
              <w:jc w:val="center"/>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Site 1.3</w:t>
            </w:r>
          </w:p>
        </w:tc>
        <w:tc>
          <w:tcPr>
            <w:tcW w:w="804" w:type="pct"/>
            <w:tcBorders>
              <w:top w:val="nil"/>
              <w:left w:val="single" w:sz="4" w:space="0" w:color="auto"/>
              <w:bottom w:val="nil"/>
              <w:right w:val="nil"/>
            </w:tcBorders>
            <w:shd w:val="solid" w:color="FFFFFF" w:fill="auto"/>
          </w:tcPr>
          <w:p w:rsidR="00416DFB" w:rsidRPr="00792D56" w:rsidRDefault="00416DFB" w:rsidP="0047001E">
            <w:pPr>
              <w:widowControl/>
              <w:overflowPunct/>
              <w:autoSpaceDE w:val="0"/>
              <w:autoSpaceDN w:val="0"/>
              <w:adjustRightInd w:val="0"/>
              <w:spacing w:line="276" w:lineRule="auto"/>
              <w:jc w:val="center"/>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16S rRNA Archaea</w:t>
            </w:r>
          </w:p>
        </w:tc>
        <w:tc>
          <w:tcPr>
            <w:tcW w:w="731" w:type="pct"/>
            <w:tcBorders>
              <w:top w:val="nil"/>
              <w:left w:val="nil"/>
              <w:bottom w:val="nil"/>
              <w:right w:val="nil"/>
            </w:tcBorders>
            <w:shd w:val="solid" w:color="FFFFFF" w:fill="auto"/>
          </w:tcPr>
          <w:p w:rsidR="00416DFB" w:rsidRPr="00792D56" w:rsidRDefault="00416DFB" w:rsidP="0047001E">
            <w:pPr>
              <w:widowControl/>
              <w:overflowPunct/>
              <w:autoSpaceDE w:val="0"/>
              <w:autoSpaceDN w:val="0"/>
              <w:adjustRightInd w:val="0"/>
              <w:spacing w:line="276" w:lineRule="auto"/>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 xml:space="preserve">TACGCTGTCT </w:t>
            </w:r>
          </w:p>
        </w:tc>
        <w:tc>
          <w:tcPr>
            <w:tcW w:w="1168" w:type="pct"/>
            <w:tcBorders>
              <w:top w:val="nil"/>
              <w:left w:val="nil"/>
              <w:bottom w:val="nil"/>
              <w:right w:val="nil"/>
            </w:tcBorders>
            <w:shd w:val="solid" w:color="FFFFFF" w:fill="auto"/>
          </w:tcPr>
          <w:p w:rsidR="00416DFB" w:rsidRPr="004D5250" w:rsidRDefault="00416DFB" w:rsidP="0047001E">
            <w:pPr>
              <w:widowControl/>
              <w:overflowPunct/>
              <w:autoSpaceDE w:val="0"/>
              <w:autoSpaceDN w:val="0"/>
              <w:adjustRightInd w:val="0"/>
              <w:spacing w:line="276" w:lineRule="auto"/>
              <w:rPr>
                <w:rFonts w:ascii="Times New Roman" w:hAnsi="Times New Roman" w:cs="Times New Roman"/>
                <w:color w:val="000000"/>
                <w:sz w:val="16"/>
                <w:szCs w:val="16"/>
                <w:lang w:bidi="ar-SA"/>
              </w:rPr>
            </w:pPr>
            <w:r w:rsidRPr="004D5250">
              <w:rPr>
                <w:rFonts w:ascii="Times New Roman" w:hAnsi="Times New Roman" w:cs="Times New Roman"/>
                <w:color w:val="000000"/>
                <w:sz w:val="16"/>
                <w:szCs w:val="16"/>
                <w:lang w:bidi="ar-SA"/>
              </w:rPr>
              <w:t>gYg CAS CAg KCg MgA AW</w:t>
            </w:r>
          </w:p>
        </w:tc>
        <w:tc>
          <w:tcPr>
            <w:tcW w:w="658" w:type="pct"/>
            <w:tcBorders>
              <w:top w:val="nil"/>
              <w:left w:val="nil"/>
              <w:bottom w:val="nil"/>
              <w:right w:val="nil"/>
            </w:tcBorders>
            <w:shd w:val="solid" w:color="FFFFFF" w:fill="auto"/>
          </w:tcPr>
          <w:p w:rsidR="00416DFB" w:rsidRPr="00792D56" w:rsidRDefault="00416DFB" w:rsidP="0047001E">
            <w:pPr>
              <w:widowControl/>
              <w:overflowPunct/>
              <w:autoSpaceDE w:val="0"/>
              <w:autoSpaceDN w:val="0"/>
              <w:adjustRightInd w:val="0"/>
              <w:spacing w:line="276" w:lineRule="auto"/>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TACACGTGAT</w:t>
            </w:r>
          </w:p>
        </w:tc>
        <w:tc>
          <w:tcPr>
            <w:tcW w:w="1257" w:type="pct"/>
            <w:tcBorders>
              <w:top w:val="nil"/>
              <w:left w:val="nil"/>
              <w:bottom w:val="nil"/>
              <w:right w:val="nil"/>
            </w:tcBorders>
            <w:shd w:val="solid" w:color="FFFFFF" w:fill="auto"/>
          </w:tcPr>
          <w:p w:rsidR="00416DFB" w:rsidRPr="00792D56" w:rsidRDefault="00416DFB" w:rsidP="0047001E">
            <w:pPr>
              <w:widowControl/>
              <w:overflowPunct/>
              <w:autoSpaceDE w:val="0"/>
              <w:autoSpaceDN w:val="0"/>
              <w:adjustRightInd w:val="0"/>
              <w:spacing w:line="276" w:lineRule="auto"/>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GGACTACVSGGGTATCTAAT</w:t>
            </w:r>
          </w:p>
        </w:tc>
      </w:tr>
      <w:tr w:rsidR="00416DFB" w:rsidTr="003F7A61">
        <w:trPr>
          <w:trHeight w:val="204"/>
        </w:trPr>
        <w:tc>
          <w:tcPr>
            <w:tcW w:w="382" w:type="pct"/>
            <w:tcBorders>
              <w:top w:val="nil"/>
              <w:left w:val="nil"/>
              <w:bottom w:val="nil"/>
              <w:right w:val="single" w:sz="4" w:space="0" w:color="auto"/>
            </w:tcBorders>
            <w:shd w:val="solid" w:color="FFFFFF" w:fill="auto"/>
          </w:tcPr>
          <w:p w:rsidR="00416DFB" w:rsidRPr="00792D56" w:rsidRDefault="00416DFB" w:rsidP="0047001E">
            <w:pPr>
              <w:widowControl/>
              <w:overflowPunct/>
              <w:autoSpaceDE w:val="0"/>
              <w:autoSpaceDN w:val="0"/>
              <w:adjustRightInd w:val="0"/>
              <w:spacing w:line="276" w:lineRule="auto"/>
              <w:jc w:val="center"/>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Site 2.1</w:t>
            </w:r>
          </w:p>
        </w:tc>
        <w:tc>
          <w:tcPr>
            <w:tcW w:w="804" w:type="pct"/>
            <w:tcBorders>
              <w:top w:val="nil"/>
              <w:left w:val="single" w:sz="4" w:space="0" w:color="auto"/>
              <w:bottom w:val="nil"/>
              <w:right w:val="nil"/>
            </w:tcBorders>
            <w:shd w:val="solid" w:color="FFFFFF" w:fill="auto"/>
          </w:tcPr>
          <w:p w:rsidR="00416DFB" w:rsidRPr="00792D56" w:rsidRDefault="00416DFB" w:rsidP="0047001E">
            <w:pPr>
              <w:widowControl/>
              <w:overflowPunct/>
              <w:autoSpaceDE w:val="0"/>
              <w:autoSpaceDN w:val="0"/>
              <w:adjustRightInd w:val="0"/>
              <w:spacing w:line="276" w:lineRule="auto"/>
              <w:jc w:val="center"/>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16S rRNA Archaea</w:t>
            </w:r>
          </w:p>
        </w:tc>
        <w:tc>
          <w:tcPr>
            <w:tcW w:w="731" w:type="pct"/>
            <w:tcBorders>
              <w:top w:val="nil"/>
              <w:left w:val="nil"/>
              <w:bottom w:val="nil"/>
              <w:right w:val="nil"/>
            </w:tcBorders>
            <w:shd w:val="solid" w:color="FFFFFF" w:fill="auto"/>
          </w:tcPr>
          <w:p w:rsidR="00416DFB" w:rsidRPr="00792D56" w:rsidRDefault="00416DFB" w:rsidP="0047001E">
            <w:pPr>
              <w:widowControl/>
              <w:overflowPunct/>
              <w:autoSpaceDE w:val="0"/>
              <w:autoSpaceDN w:val="0"/>
              <w:adjustRightInd w:val="0"/>
              <w:spacing w:line="276" w:lineRule="auto"/>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 xml:space="preserve">TAGTGTAGAT </w:t>
            </w:r>
          </w:p>
        </w:tc>
        <w:tc>
          <w:tcPr>
            <w:tcW w:w="1168" w:type="pct"/>
            <w:tcBorders>
              <w:top w:val="nil"/>
              <w:left w:val="nil"/>
              <w:bottom w:val="nil"/>
              <w:right w:val="nil"/>
            </w:tcBorders>
            <w:shd w:val="solid" w:color="FFFFFF" w:fill="auto"/>
          </w:tcPr>
          <w:p w:rsidR="00416DFB" w:rsidRPr="004D5250" w:rsidRDefault="00416DFB" w:rsidP="0047001E">
            <w:pPr>
              <w:widowControl/>
              <w:overflowPunct/>
              <w:autoSpaceDE w:val="0"/>
              <w:autoSpaceDN w:val="0"/>
              <w:adjustRightInd w:val="0"/>
              <w:spacing w:line="276" w:lineRule="auto"/>
              <w:rPr>
                <w:rFonts w:ascii="Times New Roman" w:hAnsi="Times New Roman" w:cs="Times New Roman"/>
                <w:color w:val="000000"/>
                <w:sz w:val="16"/>
                <w:szCs w:val="16"/>
                <w:lang w:bidi="ar-SA"/>
              </w:rPr>
            </w:pPr>
            <w:r w:rsidRPr="004D5250">
              <w:rPr>
                <w:rFonts w:ascii="Times New Roman" w:hAnsi="Times New Roman" w:cs="Times New Roman"/>
                <w:color w:val="000000"/>
                <w:sz w:val="16"/>
                <w:szCs w:val="16"/>
                <w:lang w:bidi="ar-SA"/>
              </w:rPr>
              <w:t>gYg CAS CAg KCg MgA AW</w:t>
            </w:r>
          </w:p>
        </w:tc>
        <w:tc>
          <w:tcPr>
            <w:tcW w:w="658" w:type="pct"/>
            <w:tcBorders>
              <w:top w:val="nil"/>
              <w:left w:val="nil"/>
              <w:bottom w:val="nil"/>
              <w:right w:val="nil"/>
            </w:tcBorders>
            <w:shd w:val="solid" w:color="FFFFFF" w:fill="auto"/>
          </w:tcPr>
          <w:p w:rsidR="00416DFB" w:rsidRPr="00792D56" w:rsidRDefault="00416DFB" w:rsidP="0047001E">
            <w:pPr>
              <w:widowControl/>
              <w:overflowPunct/>
              <w:autoSpaceDE w:val="0"/>
              <w:autoSpaceDN w:val="0"/>
              <w:adjustRightInd w:val="0"/>
              <w:spacing w:line="276" w:lineRule="auto"/>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 xml:space="preserve">TACAGATCGT </w:t>
            </w:r>
          </w:p>
        </w:tc>
        <w:tc>
          <w:tcPr>
            <w:tcW w:w="1257" w:type="pct"/>
            <w:tcBorders>
              <w:top w:val="nil"/>
              <w:left w:val="nil"/>
              <w:bottom w:val="nil"/>
              <w:right w:val="nil"/>
            </w:tcBorders>
            <w:shd w:val="solid" w:color="FFFFFF" w:fill="auto"/>
          </w:tcPr>
          <w:p w:rsidR="00416DFB" w:rsidRPr="00792D56" w:rsidRDefault="00416DFB" w:rsidP="0047001E">
            <w:pPr>
              <w:widowControl/>
              <w:overflowPunct/>
              <w:autoSpaceDE w:val="0"/>
              <w:autoSpaceDN w:val="0"/>
              <w:adjustRightInd w:val="0"/>
              <w:spacing w:line="276" w:lineRule="auto"/>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GGACTACVSGGGTATCTAAT</w:t>
            </w:r>
          </w:p>
        </w:tc>
      </w:tr>
      <w:tr w:rsidR="00416DFB" w:rsidTr="003F7A61">
        <w:trPr>
          <w:trHeight w:val="204"/>
        </w:trPr>
        <w:tc>
          <w:tcPr>
            <w:tcW w:w="382" w:type="pct"/>
            <w:tcBorders>
              <w:top w:val="nil"/>
              <w:left w:val="nil"/>
              <w:bottom w:val="nil"/>
              <w:right w:val="single" w:sz="4" w:space="0" w:color="auto"/>
            </w:tcBorders>
            <w:shd w:val="solid" w:color="FFFFFF" w:fill="auto"/>
          </w:tcPr>
          <w:p w:rsidR="00416DFB" w:rsidRPr="00792D56" w:rsidRDefault="00416DFB" w:rsidP="0047001E">
            <w:pPr>
              <w:widowControl/>
              <w:overflowPunct/>
              <w:autoSpaceDE w:val="0"/>
              <w:autoSpaceDN w:val="0"/>
              <w:adjustRightInd w:val="0"/>
              <w:spacing w:line="276" w:lineRule="auto"/>
              <w:jc w:val="center"/>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Site 2.2</w:t>
            </w:r>
          </w:p>
        </w:tc>
        <w:tc>
          <w:tcPr>
            <w:tcW w:w="804" w:type="pct"/>
            <w:tcBorders>
              <w:top w:val="nil"/>
              <w:left w:val="single" w:sz="4" w:space="0" w:color="auto"/>
              <w:bottom w:val="nil"/>
              <w:right w:val="nil"/>
            </w:tcBorders>
            <w:shd w:val="solid" w:color="FFFFFF" w:fill="auto"/>
          </w:tcPr>
          <w:p w:rsidR="00416DFB" w:rsidRPr="00792D56" w:rsidRDefault="00416DFB" w:rsidP="0047001E">
            <w:pPr>
              <w:widowControl/>
              <w:overflowPunct/>
              <w:autoSpaceDE w:val="0"/>
              <w:autoSpaceDN w:val="0"/>
              <w:adjustRightInd w:val="0"/>
              <w:spacing w:line="276" w:lineRule="auto"/>
              <w:jc w:val="center"/>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16S rRNA Archaea</w:t>
            </w:r>
          </w:p>
        </w:tc>
        <w:tc>
          <w:tcPr>
            <w:tcW w:w="731" w:type="pct"/>
            <w:tcBorders>
              <w:top w:val="nil"/>
              <w:left w:val="nil"/>
              <w:bottom w:val="nil"/>
              <w:right w:val="nil"/>
            </w:tcBorders>
            <w:shd w:val="solid" w:color="FFFFFF" w:fill="auto"/>
          </w:tcPr>
          <w:p w:rsidR="00416DFB" w:rsidRPr="00792D56" w:rsidRDefault="00416DFB" w:rsidP="0047001E">
            <w:pPr>
              <w:widowControl/>
              <w:overflowPunct/>
              <w:autoSpaceDE w:val="0"/>
              <w:autoSpaceDN w:val="0"/>
              <w:adjustRightInd w:val="0"/>
              <w:spacing w:line="276" w:lineRule="auto"/>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TCGATCACGT</w:t>
            </w:r>
          </w:p>
        </w:tc>
        <w:tc>
          <w:tcPr>
            <w:tcW w:w="1168" w:type="pct"/>
            <w:tcBorders>
              <w:top w:val="nil"/>
              <w:left w:val="nil"/>
              <w:bottom w:val="nil"/>
              <w:right w:val="nil"/>
            </w:tcBorders>
            <w:shd w:val="solid" w:color="FFFFFF" w:fill="auto"/>
          </w:tcPr>
          <w:p w:rsidR="00416DFB" w:rsidRPr="004D5250" w:rsidRDefault="00416DFB" w:rsidP="0047001E">
            <w:pPr>
              <w:widowControl/>
              <w:overflowPunct/>
              <w:autoSpaceDE w:val="0"/>
              <w:autoSpaceDN w:val="0"/>
              <w:adjustRightInd w:val="0"/>
              <w:spacing w:line="276" w:lineRule="auto"/>
              <w:rPr>
                <w:rFonts w:ascii="Times New Roman" w:hAnsi="Times New Roman" w:cs="Times New Roman"/>
                <w:color w:val="000000"/>
                <w:sz w:val="16"/>
                <w:szCs w:val="16"/>
                <w:lang w:bidi="ar-SA"/>
              </w:rPr>
            </w:pPr>
            <w:r w:rsidRPr="004D5250">
              <w:rPr>
                <w:rFonts w:ascii="Times New Roman" w:hAnsi="Times New Roman" w:cs="Times New Roman"/>
                <w:color w:val="000000"/>
                <w:sz w:val="16"/>
                <w:szCs w:val="16"/>
                <w:lang w:bidi="ar-SA"/>
              </w:rPr>
              <w:t>gYg CAS CAg KCg MgA AW</w:t>
            </w:r>
          </w:p>
        </w:tc>
        <w:tc>
          <w:tcPr>
            <w:tcW w:w="658" w:type="pct"/>
            <w:tcBorders>
              <w:top w:val="nil"/>
              <w:left w:val="nil"/>
              <w:bottom w:val="nil"/>
              <w:right w:val="nil"/>
            </w:tcBorders>
            <w:shd w:val="solid" w:color="FFFFFF" w:fill="auto"/>
          </w:tcPr>
          <w:p w:rsidR="00416DFB" w:rsidRPr="00792D56" w:rsidRDefault="00416DFB" w:rsidP="0047001E">
            <w:pPr>
              <w:widowControl/>
              <w:overflowPunct/>
              <w:autoSpaceDE w:val="0"/>
              <w:autoSpaceDN w:val="0"/>
              <w:adjustRightInd w:val="0"/>
              <w:spacing w:line="276" w:lineRule="auto"/>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 xml:space="preserve">TACGCTGTCT </w:t>
            </w:r>
          </w:p>
        </w:tc>
        <w:tc>
          <w:tcPr>
            <w:tcW w:w="1257" w:type="pct"/>
            <w:tcBorders>
              <w:top w:val="nil"/>
              <w:left w:val="nil"/>
              <w:bottom w:val="nil"/>
              <w:right w:val="nil"/>
            </w:tcBorders>
            <w:shd w:val="solid" w:color="FFFFFF" w:fill="auto"/>
          </w:tcPr>
          <w:p w:rsidR="00416DFB" w:rsidRPr="00792D56" w:rsidRDefault="00416DFB" w:rsidP="0047001E">
            <w:pPr>
              <w:widowControl/>
              <w:overflowPunct/>
              <w:autoSpaceDE w:val="0"/>
              <w:autoSpaceDN w:val="0"/>
              <w:adjustRightInd w:val="0"/>
              <w:spacing w:line="276" w:lineRule="auto"/>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GGACTACVSGGGTATCTAAT</w:t>
            </w:r>
          </w:p>
        </w:tc>
      </w:tr>
      <w:tr w:rsidR="00416DFB" w:rsidTr="003F7A61">
        <w:trPr>
          <w:trHeight w:val="204"/>
        </w:trPr>
        <w:tc>
          <w:tcPr>
            <w:tcW w:w="382" w:type="pct"/>
            <w:tcBorders>
              <w:top w:val="nil"/>
              <w:left w:val="nil"/>
              <w:bottom w:val="nil"/>
              <w:right w:val="single" w:sz="4" w:space="0" w:color="auto"/>
            </w:tcBorders>
            <w:shd w:val="solid" w:color="FFFFFF" w:fill="auto"/>
          </w:tcPr>
          <w:p w:rsidR="00416DFB" w:rsidRPr="00792D56" w:rsidRDefault="00416DFB" w:rsidP="0047001E">
            <w:pPr>
              <w:widowControl/>
              <w:overflowPunct/>
              <w:autoSpaceDE w:val="0"/>
              <w:autoSpaceDN w:val="0"/>
              <w:adjustRightInd w:val="0"/>
              <w:spacing w:line="276" w:lineRule="auto"/>
              <w:jc w:val="center"/>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Site 2.3</w:t>
            </w:r>
          </w:p>
        </w:tc>
        <w:tc>
          <w:tcPr>
            <w:tcW w:w="804" w:type="pct"/>
            <w:tcBorders>
              <w:top w:val="nil"/>
              <w:left w:val="single" w:sz="4" w:space="0" w:color="auto"/>
              <w:bottom w:val="nil"/>
              <w:right w:val="nil"/>
            </w:tcBorders>
            <w:shd w:val="solid" w:color="FFFFFF" w:fill="auto"/>
          </w:tcPr>
          <w:p w:rsidR="00416DFB" w:rsidRPr="00792D56" w:rsidRDefault="00416DFB" w:rsidP="0047001E">
            <w:pPr>
              <w:widowControl/>
              <w:overflowPunct/>
              <w:autoSpaceDE w:val="0"/>
              <w:autoSpaceDN w:val="0"/>
              <w:adjustRightInd w:val="0"/>
              <w:spacing w:line="276" w:lineRule="auto"/>
              <w:jc w:val="center"/>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16S rRNA Archaea</w:t>
            </w:r>
          </w:p>
        </w:tc>
        <w:tc>
          <w:tcPr>
            <w:tcW w:w="731" w:type="pct"/>
            <w:tcBorders>
              <w:top w:val="nil"/>
              <w:left w:val="nil"/>
              <w:bottom w:val="nil"/>
              <w:right w:val="nil"/>
            </w:tcBorders>
            <w:shd w:val="solid" w:color="FFFFFF" w:fill="auto"/>
          </w:tcPr>
          <w:p w:rsidR="00416DFB" w:rsidRPr="00792D56" w:rsidRDefault="00416DFB" w:rsidP="0047001E">
            <w:pPr>
              <w:widowControl/>
              <w:overflowPunct/>
              <w:autoSpaceDE w:val="0"/>
              <w:autoSpaceDN w:val="0"/>
              <w:adjustRightInd w:val="0"/>
              <w:spacing w:line="276" w:lineRule="auto"/>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TCTAGCGACT</w:t>
            </w:r>
          </w:p>
        </w:tc>
        <w:tc>
          <w:tcPr>
            <w:tcW w:w="1168" w:type="pct"/>
            <w:tcBorders>
              <w:top w:val="nil"/>
              <w:left w:val="nil"/>
              <w:bottom w:val="nil"/>
              <w:right w:val="nil"/>
            </w:tcBorders>
            <w:shd w:val="solid" w:color="FFFFFF" w:fill="auto"/>
          </w:tcPr>
          <w:p w:rsidR="00416DFB" w:rsidRPr="004D5250" w:rsidRDefault="00416DFB" w:rsidP="0047001E">
            <w:pPr>
              <w:widowControl/>
              <w:overflowPunct/>
              <w:autoSpaceDE w:val="0"/>
              <w:autoSpaceDN w:val="0"/>
              <w:adjustRightInd w:val="0"/>
              <w:spacing w:line="276" w:lineRule="auto"/>
              <w:rPr>
                <w:rFonts w:ascii="Times New Roman" w:hAnsi="Times New Roman" w:cs="Times New Roman"/>
                <w:color w:val="000000"/>
                <w:sz w:val="16"/>
                <w:szCs w:val="16"/>
                <w:lang w:bidi="ar-SA"/>
              </w:rPr>
            </w:pPr>
            <w:r w:rsidRPr="004D5250">
              <w:rPr>
                <w:rFonts w:ascii="Times New Roman" w:hAnsi="Times New Roman" w:cs="Times New Roman"/>
                <w:color w:val="000000"/>
                <w:sz w:val="16"/>
                <w:szCs w:val="16"/>
                <w:lang w:bidi="ar-SA"/>
              </w:rPr>
              <w:t>gYg CAS CAg KCg MgA AW</w:t>
            </w:r>
          </w:p>
        </w:tc>
        <w:tc>
          <w:tcPr>
            <w:tcW w:w="658" w:type="pct"/>
            <w:tcBorders>
              <w:top w:val="nil"/>
              <w:left w:val="nil"/>
              <w:bottom w:val="nil"/>
              <w:right w:val="nil"/>
            </w:tcBorders>
            <w:shd w:val="solid" w:color="FFFFFF" w:fill="auto"/>
          </w:tcPr>
          <w:p w:rsidR="00416DFB" w:rsidRPr="00792D56" w:rsidRDefault="00416DFB" w:rsidP="0047001E">
            <w:pPr>
              <w:widowControl/>
              <w:overflowPunct/>
              <w:autoSpaceDE w:val="0"/>
              <w:autoSpaceDN w:val="0"/>
              <w:adjustRightInd w:val="0"/>
              <w:spacing w:line="276" w:lineRule="auto"/>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 xml:space="preserve">TAGTGTAGAT </w:t>
            </w:r>
          </w:p>
        </w:tc>
        <w:tc>
          <w:tcPr>
            <w:tcW w:w="1257" w:type="pct"/>
            <w:tcBorders>
              <w:top w:val="nil"/>
              <w:left w:val="nil"/>
              <w:bottom w:val="nil"/>
              <w:right w:val="nil"/>
            </w:tcBorders>
            <w:shd w:val="solid" w:color="FFFFFF" w:fill="auto"/>
          </w:tcPr>
          <w:p w:rsidR="00416DFB" w:rsidRPr="00792D56" w:rsidRDefault="00416DFB" w:rsidP="0047001E">
            <w:pPr>
              <w:widowControl/>
              <w:overflowPunct/>
              <w:autoSpaceDE w:val="0"/>
              <w:autoSpaceDN w:val="0"/>
              <w:adjustRightInd w:val="0"/>
              <w:spacing w:line="276" w:lineRule="auto"/>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GGACTACVSGGGTATCTAAT</w:t>
            </w:r>
          </w:p>
        </w:tc>
      </w:tr>
      <w:tr w:rsidR="00416DFB" w:rsidTr="003F7A61">
        <w:trPr>
          <w:trHeight w:val="204"/>
        </w:trPr>
        <w:tc>
          <w:tcPr>
            <w:tcW w:w="382" w:type="pct"/>
            <w:tcBorders>
              <w:top w:val="nil"/>
              <w:left w:val="nil"/>
              <w:bottom w:val="nil"/>
              <w:right w:val="single" w:sz="4" w:space="0" w:color="auto"/>
            </w:tcBorders>
            <w:shd w:val="solid" w:color="FFFFFF" w:fill="auto"/>
          </w:tcPr>
          <w:p w:rsidR="00416DFB" w:rsidRPr="00792D56" w:rsidRDefault="00416DFB" w:rsidP="0047001E">
            <w:pPr>
              <w:widowControl/>
              <w:overflowPunct/>
              <w:autoSpaceDE w:val="0"/>
              <w:autoSpaceDN w:val="0"/>
              <w:adjustRightInd w:val="0"/>
              <w:spacing w:line="276" w:lineRule="auto"/>
              <w:jc w:val="center"/>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Site 3.1</w:t>
            </w:r>
          </w:p>
        </w:tc>
        <w:tc>
          <w:tcPr>
            <w:tcW w:w="804" w:type="pct"/>
            <w:tcBorders>
              <w:top w:val="nil"/>
              <w:left w:val="single" w:sz="4" w:space="0" w:color="auto"/>
              <w:bottom w:val="nil"/>
              <w:right w:val="nil"/>
            </w:tcBorders>
            <w:shd w:val="solid" w:color="FFFFFF" w:fill="auto"/>
          </w:tcPr>
          <w:p w:rsidR="00416DFB" w:rsidRPr="00792D56" w:rsidRDefault="00416DFB" w:rsidP="0047001E">
            <w:pPr>
              <w:widowControl/>
              <w:overflowPunct/>
              <w:autoSpaceDE w:val="0"/>
              <w:autoSpaceDN w:val="0"/>
              <w:adjustRightInd w:val="0"/>
              <w:spacing w:line="276" w:lineRule="auto"/>
              <w:jc w:val="center"/>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16S rRNA Archaea</w:t>
            </w:r>
          </w:p>
        </w:tc>
        <w:tc>
          <w:tcPr>
            <w:tcW w:w="731" w:type="pct"/>
            <w:tcBorders>
              <w:top w:val="nil"/>
              <w:left w:val="nil"/>
              <w:bottom w:val="nil"/>
              <w:right w:val="nil"/>
            </w:tcBorders>
            <w:shd w:val="solid" w:color="FFFFFF" w:fill="auto"/>
          </w:tcPr>
          <w:p w:rsidR="00416DFB" w:rsidRPr="00792D56" w:rsidRDefault="00416DFB" w:rsidP="0047001E">
            <w:pPr>
              <w:widowControl/>
              <w:overflowPunct/>
              <w:autoSpaceDE w:val="0"/>
              <w:autoSpaceDN w:val="0"/>
              <w:adjustRightInd w:val="0"/>
              <w:spacing w:line="276" w:lineRule="auto"/>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TCTATACTAT</w:t>
            </w:r>
          </w:p>
        </w:tc>
        <w:tc>
          <w:tcPr>
            <w:tcW w:w="1168" w:type="pct"/>
            <w:tcBorders>
              <w:top w:val="nil"/>
              <w:left w:val="nil"/>
              <w:bottom w:val="nil"/>
              <w:right w:val="nil"/>
            </w:tcBorders>
            <w:shd w:val="solid" w:color="FFFFFF" w:fill="auto"/>
          </w:tcPr>
          <w:p w:rsidR="00416DFB" w:rsidRPr="004D5250" w:rsidRDefault="00416DFB" w:rsidP="0047001E">
            <w:pPr>
              <w:widowControl/>
              <w:overflowPunct/>
              <w:autoSpaceDE w:val="0"/>
              <w:autoSpaceDN w:val="0"/>
              <w:adjustRightInd w:val="0"/>
              <w:spacing w:line="276" w:lineRule="auto"/>
              <w:rPr>
                <w:rFonts w:ascii="Times New Roman" w:hAnsi="Times New Roman" w:cs="Times New Roman"/>
                <w:color w:val="000000"/>
                <w:sz w:val="16"/>
                <w:szCs w:val="16"/>
                <w:lang w:bidi="ar-SA"/>
              </w:rPr>
            </w:pPr>
            <w:r w:rsidRPr="004D5250">
              <w:rPr>
                <w:rFonts w:ascii="Times New Roman" w:hAnsi="Times New Roman" w:cs="Times New Roman"/>
                <w:color w:val="000000"/>
                <w:sz w:val="16"/>
                <w:szCs w:val="16"/>
                <w:lang w:bidi="ar-SA"/>
              </w:rPr>
              <w:t>gYg CAS CAg KCg MgA AW</w:t>
            </w:r>
          </w:p>
        </w:tc>
        <w:tc>
          <w:tcPr>
            <w:tcW w:w="658" w:type="pct"/>
            <w:tcBorders>
              <w:top w:val="nil"/>
              <w:left w:val="nil"/>
              <w:bottom w:val="nil"/>
              <w:right w:val="nil"/>
            </w:tcBorders>
            <w:shd w:val="solid" w:color="FFFFFF" w:fill="auto"/>
          </w:tcPr>
          <w:p w:rsidR="00416DFB" w:rsidRPr="00792D56" w:rsidRDefault="00416DFB" w:rsidP="0047001E">
            <w:pPr>
              <w:widowControl/>
              <w:overflowPunct/>
              <w:autoSpaceDE w:val="0"/>
              <w:autoSpaceDN w:val="0"/>
              <w:adjustRightInd w:val="0"/>
              <w:spacing w:line="276" w:lineRule="auto"/>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TCTAGCGACT</w:t>
            </w:r>
          </w:p>
        </w:tc>
        <w:tc>
          <w:tcPr>
            <w:tcW w:w="1257" w:type="pct"/>
            <w:tcBorders>
              <w:top w:val="nil"/>
              <w:left w:val="nil"/>
              <w:bottom w:val="nil"/>
              <w:right w:val="nil"/>
            </w:tcBorders>
            <w:shd w:val="solid" w:color="FFFFFF" w:fill="auto"/>
          </w:tcPr>
          <w:p w:rsidR="00416DFB" w:rsidRPr="00792D56" w:rsidRDefault="00416DFB" w:rsidP="0047001E">
            <w:pPr>
              <w:widowControl/>
              <w:overflowPunct/>
              <w:autoSpaceDE w:val="0"/>
              <w:autoSpaceDN w:val="0"/>
              <w:adjustRightInd w:val="0"/>
              <w:spacing w:line="276" w:lineRule="auto"/>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GGACTACVSGGGTATCTAAT</w:t>
            </w:r>
          </w:p>
        </w:tc>
      </w:tr>
      <w:tr w:rsidR="00416DFB" w:rsidTr="003F7A61">
        <w:trPr>
          <w:trHeight w:val="204"/>
        </w:trPr>
        <w:tc>
          <w:tcPr>
            <w:tcW w:w="382" w:type="pct"/>
            <w:tcBorders>
              <w:top w:val="nil"/>
              <w:left w:val="nil"/>
              <w:bottom w:val="nil"/>
              <w:right w:val="single" w:sz="4" w:space="0" w:color="auto"/>
            </w:tcBorders>
            <w:shd w:val="solid" w:color="FFFFFF" w:fill="auto"/>
          </w:tcPr>
          <w:p w:rsidR="00416DFB" w:rsidRPr="00792D56" w:rsidRDefault="00416DFB" w:rsidP="0047001E">
            <w:pPr>
              <w:widowControl/>
              <w:overflowPunct/>
              <w:autoSpaceDE w:val="0"/>
              <w:autoSpaceDN w:val="0"/>
              <w:adjustRightInd w:val="0"/>
              <w:spacing w:line="276" w:lineRule="auto"/>
              <w:jc w:val="center"/>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Site 3.2</w:t>
            </w:r>
          </w:p>
        </w:tc>
        <w:tc>
          <w:tcPr>
            <w:tcW w:w="804" w:type="pct"/>
            <w:tcBorders>
              <w:top w:val="nil"/>
              <w:left w:val="single" w:sz="4" w:space="0" w:color="auto"/>
              <w:bottom w:val="nil"/>
              <w:right w:val="nil"/>
            </w:tcBorders>
            <w:shd w:val="solid" w:color="FFFFFF" w:fill="auto"/>
          </w:tcPr>
          <w:p w:rsidR="00416DFB" w:rsidRPr="00792D56" w:rsidRDefault="00416DFB" w:rsidP="0047001E">
            <w:pPr>
              <w:widowControl/>
              <w:overflowPunct/>
              <w:autoSpaceDE w:val="0"/>
              <w:autoSpaceDN w:val="0"/>
              <w:adjustRightInd w:val="0"/>
              <w:spacing w:line="276" w:lineRule="auto"/>
              <w:jc w:val="center"/>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16S rRNA Archaea</w:t>
            </w:r>
          </w:p>
        </w:tc>
        <w:tc>
          <w:tcPr>
            <w:tcW w:w="731" w:type="pct"/>
            <w:tcBorders>
              <w:top w:val="nil"/>
              <w:left w:val="nil"/>
              <w:bottom w:val="nil"/>
              <w:right w:val="nil"/>
            </w:tcBorders>
            <w:shd w:val="solid" w:color="FFFFFF" w:fill="auto"/>
          </w:tcPr>
          <w:p w:rsidR="00416DFB" w:rsidRPr="00792D56" w:rsidRDefault="00416DFB" w:rsidP="0047001E">
            <w:pPr>
              <w:widowControl/>
              <w:overflowPunct/>
              <w:autoSpaceDE w:val="0"/>
              <w:autoSpaceDN w:val="0"/>
              <w:adjustRightInd w:val="0"/>
              <w:spacing w:line="276" w:lineRule="auto"/>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TGTGAGTAGT</w:t>
            </w:r>
          </w:p>
        </w:tc>
        <w:tc>
          <w:tcPr>
            <w:tcW w:w="1168" w:type="pct"/>
            <w:tcBorders>
              <w:top w:val="nil"/>
              <w:left w:val="nil"/>
              <w:bottom w:val="nil"/>
              <w:right w:val="nil"/>
            </w:tcBorders>
            <w:shd w:val="solid" w:color="FFFFFF" w:fill="auto"/>
          </w:tcPr>
          <w:p w:rsidR="00416DFB" w:rsidRPr="004D5250" w:rsidRDefault="00416DFB" w:rsidP="0047001E">
            <w:pPr>
              <w:widowControl/>
              <w:overflowPunct/>
              <w:autoSpaceDE w:val="0"/>
              <w:autoSpaceDN w:val="0"/>
              <w:adjustRightInd w:val="0"/>
              <w:spacing w:line="276" w:lineRule="auto"/>
              <w:rPr>
                <w:rFonts w:ascii="Times New Roman" w:hAnsi="Times New Roman" w:cs="Times New Roman"/>
                <w:color w:val="000000"/>
                <w:sz w:val="16"/>
                <w:szCs w:val="16"/>
                <w:lang w:bidi="ar-SA"/>
              </w:rPr>
            </w:pPr>
            <w:r w:rsidRPr="004D5250">
              <w:rPr>
                <w:rFonts w:ascii="Times New Roman" w:hAnsi="Times New Roman" w:cs="Times New Roman"/>
                <w:color w:val="000000"/>
                <w:sz w:val="16"/>
                <w:szCs w:val="16"/>
                <w:lang w:bidi="ar-SA"/>
              </w:rPr>
              <w:t>gYg CAS CAg KCg MgA AW</w:t>
            </w:r>
          </w:p>
        </w:tc>
        <w:tc>
          <w:tcPr>
            <w:tcW w:w="658" w:type="pct"/>
            <w:tcBorders>
              <w:top w:val="nil"/>
              <w:left w:val="nil"/>
              <w:bottom w:val="nil"/>
              <w:right w:val="nil"/>
            </w:tcBorders>
            <w:shd w:val="solid" w:color="FFFFFF" w:fill="auto"/>
          </w:tcPr>
          <w:p w:rsidR="00416DFB" w:rsidRPr="00792D56" w:rsidRDefault="00416DFB" w:rsidP="0047001E">
            <w:pPr>
              <w:widowControl/>
              <w:overflowPunct/>
              <w:autoSpaceDE w:val="0"/>
              <w:autoSpaceDN w:val="0"/>
              <w:adjustRightInd w:val="0"/>
              <w:spacing w:line="276" w:lineRule="auto"/>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 xml:space="preserve">TCTATACTAT </w:t>
            </w:r>
          </w:p>
        </w:tc>
        <w:tc>
          <w:tcPr>
            <w:tcW w:w="1257" w:type="pct"/>
            <w:tcBorders>
              <w:top w:val="nil"/>
              <w:left w:val="nil"/>
              <w:bottom w:val="nil"/>
              <w:right w:val="nil"/>
            </w:tcBorders>
            <w:shd w:val="solid" w:color="FFFFFF" w:fill="auto"/>
          </w:tcPr>
          <w:p w:rsidR="00416DFB" w:rsidRPr="00792D56" w:rsidRDefault="00416DFB" w:rsidP="0047001E">
            <w:pPr>
              <w:widowControl/>
              <w:overflowPunct/>
              <w:autoSpaceDE w:val="0"/>
              <w:autoSpaceDN w:val="0"/>
              <w:adjustRightInd w:val="0"/>
              <w:spacing w:line="276" w:lineRule="auto"/>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GGACTACVSGGGTATCTAAT</w:t>
            </w:r>
          </w:p>
        </w:tc>
      </w:tr>
      <w:tr w:rsidR="00542006" w:rsidTr="003F7A61">
        <w:trPr>
          <w:trHeight w:val="204"/>
        </w:trPr>
        <w:tc>
          <w:tcPr>
            <w:tcW w:w="382" w:type="pct"/>
            <w:tcBorders>
              <w:top w:val="nil"/>
              <w:left w:val="nil"/>
              <w:bottom w:val="nil"/>
              <w:right w:val="single" w:sz="4" w:space="0" w:color="auto"/>
            </w:tcBorders>
            <w:shd w:val="solid" w:color="FFFFFF" w:fill="auto"/>
          </w:tcPr>
          <w:p w:rsidR="00542006" w:rsidRPr="00792D56" w:rsidRDefault="00542006" w:rsidP="0047001E">
            <w:pPr>
              <w:widowControl/>
              <w:overflowPunct/>
              <w:autoSpaceDE w:val="0"/>
              <w:autoSpaceDN w:val="0"/>
              <w:adjustRightInd w:val="0"/>
              <w:spacing w:line="276" w:lineRule="auto"/>
              <w:jc w:val="center"/>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Site 3.3</w:t>
            </w:r>
          </w:p>
        </w:tc>
        <w:tc>
          <w:tcPr>
            <w:tcW w:w="804" w:type="pct"/>
            <w:tcBorders>
              <w:top w:val="nil"/>
              <w:left w:val="single" w:sz="4" w:space="0" w:color="auto"/>
              <w:bottom w:val="nil"/>
              <w:right w:val="nil"/>
            </w:tcBorders>
            <w:shd w:val="solid" w:color="FFFFFF" w:fill="auto"/>
          </w:tcPr>
          <w:p w:rsidR="00542006" w:rsidRPr="00792D56" w:rsidRDefault="00542006" w:rsidP="0047001E">
            <w:pPr>
              <w:widowControl/>
              <w:overflowPunct/>
              <w:autoSpaceDE w:val="0"/>
              <w:autoSpaceDN w:val="0"/>
              <w:adjustRightInd w:val="0"/>
              <w:spacing w:line="276" w:lineRule="auto"/>
              <w:jc w:val="center"/>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16S rRNA Archaea</w:t>
            </w:r>
          </w:p>
        </w:tc>
        <w:tc>
          <w:tcPr>
            <w:tcW w:w="731" w:type="pct"/>
            <w:tcBorders>
              <w:top w:val="nil"/>
              <w:left w:val="nil"/>
              <w:bottom w:val="nil"/>
              <w:right w:val="nil"/>
            </w:tcBorders>
            <w:shd w:val="solid" w:color="FFFFFF" w:fill="auto"/>
          </w:tcPr>
          <w:p w:rsidR="00542006" w:rsidRPr="00792D56" w:rsidRDefault="00542006" w:rsidP="0047001E">
            <w:pPr>
              <w:widowControl/>
              <w:overflowPunct/>
              <w:autoSpaceDE w:val="0"/>
              <w:autoSpaceDN w:val="0"/>
              <w:adjustRightInd w:val="0"/>
              <w:spacing w:line="276" w:lineRule="auto"/>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 xml:space="preserve">ACGCGATCGA </w:t>
            </w:r>
          </w:p>
        </w:tc>
        <w:tc>
          <w:tcPr>
            <w:tcW w:w="1168" w:type="pct"/>
            <w:tcBorders>
              <w:top w:val="nil"/>
              <w:left w:val="nil"/>
              <w:bottom w:val="nil"/>
              <w:right w:val="nil"/>
            </w:tcBorders>
            <w:shd w:val="solid" w:color="FFFFFF" w:fill="auto"/>
          </w:tcPr>
          <w:p w:rsidR="00542006" w:rsidRPr="004D5250" w:rsidRDefault="00542006" w:rsidP="0047001E">
            <w:pPr>
              <w:widowControl/>
              <w:overflowPunct/>
              <w:autoSpaceDE w:val="0"/>
              <w:autoSpaceDN w:val="0"/>
              <w:adjustRightInd w:val="0"/>
              <w:spacing w:line="276" w:lineRule="auto"/>
              <w:rPr>
                <w:rFonts w:ascii="Times New Roman" w:hAnsi="Times New Roman" w:cs="Times New Roman"/>
                <w:color w:val="000000"/>
                <w:sz w:val="16"/>
                <w:szCs w:val="16"/>
                <w:lang w:bidi="ar-SA"/>
              </w:rPr>
            </w:pPr>
            <w:r w:rsidRPr="004D5250">
              <w:rPr>
                <w:rFonts w:ascii="Times New Roman" w:hAnsi="Times New Roman" w:cs="Times New Roman"/>
                <w:color w:val="000000"/>
                <w:sz w:val="16"/>
                <w:szCs w:val="16"/>
                <w:lang w:bidi="ar-SA"/>
              </w:rPr>
              <w:t>gYg CAS CAg KCg MgA AW</w:t>
            </w:r>
          </w:p>
        </w:tc>
        <w:tc>
          <w:tcPr>
            <w:tcW w:w="658" w:type="pct"/>
            <w:tcBorders>
              <w:top w:val="nil"/>
              <w:left w:val="nil"/>
              <w:bottom w:val="nil"/>
              <w:right w:val="nil"/>
            </w:tcBorders>
            <w:shd w:val="solid" w:color="FFFFFF" w:fill="auto"/>
          </w:tcPr>
          <w:p w:rsidR="00542006" w:rsidRPr="00792D56" w:rsidRDefault="00542006" w:rsidP="0047001E">
            <w:pPr>
              <w:widowControl/>
              <w:overflowPunct/>
              <w:autoSpaceDE w:val="0"/>
              <w:autoSpaceDN w:val="0"/>
              <w:adjustRightInd w:val="0"/>
              <w:spacing w:line="276" w:lineRule="auto"/>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 xml:space="preserve">TGACGTATGT </w:t>
            </w:r>
          </w:p>
        </w:tc>
        <w:tc>
          <w:tcPr>
            <w:tcW w:w="1257" w:type="pct"/>
            <w:tcBorders>
              <w:top w:val="nil"/>
              <w:left w:val="nil"/>
              <w:bottom w:val="nil"/>
              <w:right w:val="nil"/>
            </w:tcBorders>
            <w:shd w:val="solid" w:color="FFFFFF" w:fill="auto"/>
          </w:tcPr>
          <w:p w:rsidR="00542006" w:rsidRPr="00792D56" w:rsidRDefault="00542006" w:rsidP="0047001E">
            <w:pPr>
              <w:widowControl/>
              <w:overflowPunct/>
              <w:autoSpaceDE w:val="0"/>
              <w:autoSpaceDN w:val="0"/>
              <w:adjustRightInd w:val="0"/>
              <w:spacing w:line="276" w:lineRule="auto"/>
              <w:rPr>
                <w:rFonts w:ascii="Times New Roman" w:hAnsi="Times New Roman" w:cs="Times New Roman"/>
                <w:color w:val="000000"/>
                <w:sz w:val="16"/>
                <w:szCs w:val="16"/>
                <w:lang w:val="de-DE" w:bidi="ar-SA"/>
              </w:rPr>
            </w:pPr>
            <w:r w:rsidRPr="00792D56">
              <w:rPr>
                <w:rFonts w:ascii="Times New Roman" w:hAnsi="Times New Roman" w:cs="Times New Roman"/>
                <w:color w:val="000000"/>
                <w:sz w:val="16"/>
                <w:szCs w:val="16"/>
                <w:lang w:val="de-DE" w:bidi="ar-SA"/>
              </w:rPr>
              <w:t>GGACTACVSGGGTATCTAAT</w:t>
            </w:r>
          </w:p>
        </w:tc>
      </w:tr>
    </w:tbl>
    <w:p w:rsidR="00792D56" w:rsidRPr="00416DFB" w:rsidRDefault="00792D56" w:rsidP="0047001E">
      <w:pPr>
        <w:pStyle w:val="Texteprformat"/>
        <w:spacing w:line="276" w:lineRule="auto"/>
        <w:jc w:val="both"/>
        <w:rPr>
          <w:rFonts w:ascii="Times New Roman" w:hAnsi="Times New Roman"/>
          <w:color w:val="000000"/>
          <w:lang w:val="en-US"/>
        </w:rPr>
      </w:pPr>
    </w:p>
    <w:p w:rsidR="008053F9" w:rsidRPr="00977744" w:rsidRDefault="008053F9" w:rsidP="0047001E">
      <w:pPr>
        <w:spacing w:line="276" w:lineRule="auto"/>
        <w:jc w:val="both"/>
        <w:rPr>
          <w:rFonts w:ascii="Times New Roman" w:hAnsi="Times New Roman"/>
          <w:sz w:val="20"/>
          <w:szCs w:val="20"/>
          <w:lang w:val="en-US"/>
        </w:rPr>
      </w:pPr>
    </w:p>
    <w:p w:rsidR="008053F9" w:rsidRPr="00977744" w:rsidRDefault="00444337" w:rsidP="0047001E">
      <w:pPr>
        <w:pStyle w:val="Texteprformat"/>
        <w:spacing w:line="276" w:lineRule="auto"/>
        <w:jc w:val="both"/>
        <w:rPr>
          <w:lang w:val="en-US"/>
        </w:rPr>
      </w:pPr>
      <w:r w:rsidRPr="00977744">
        <w:rPr>
          <w:rFonts w:ascii="Times New Roman" w:hAnsi="Times New Roman"/>
          <w:lang w:val="en-US"/>
        </w:rPr>
        <w:t xml:space="preserve">Supplementary Information Table S2: </w:t>
      </w:r>
      <w:r w:rsidRPr="00977744">
        <w:rPr>
          <w:rFonts w:ascii="Times New Roman" w:hAnsi="Times New Roman"/>
          <w:color w:val="000000"/>
          <w:lang w:val="en-US"/>
        </w:rPr>
        <w:t xml:space="preserve">Major ions in </w:t>
      </w:r>
      <w:r w:rsidR="00462DD9" w:rsidRPr="00977744">
        <w:rPr>
          <w:rFonts w:ascii="Times New Roman" w:hAnsi="Times New Roman"/>
          <w:color w:val="000000"/>
          <w:lang w:val="en-US"/>
        </w:rPr>
        <w:t xml:space="preserve">soil </w:t>
      </w:r>
      <w:r w:rsidRPr="00977744">
        <w:rPr>
          <w:rFonts w:ascii="Times New Roman" w:hAnsi="Times New Roman"/>
          <w:color w:val="000000"/>
          <w:lang w:val="en-US"/>
        </w:rPr>
        <w:t>water</w:t>
      </w:r>
    </w:p>
    <w:p w:rsidR="008053F9" w:rsidRPr="00977744" w:rsidRDefault="00444337" w:rsidP="0047001E">
      <w:pPr>
        <w:pStyle w:val="Texteprformat"/>
        <w:spacing w:line="276" w:lineRule="auto"/>
        <w:jc w:val="both"/>
        <w:rPr>
          <w:lang w:val="en-US"/>
        </w:rPr>
      </w:pPr>
      <w:r w:rsidRPr="00977744">
        <w:rPr>
          <w:rFonts w:ascii="Times New Roman" w:hAnsi="Times New Roman"/>
          <w:color w:val="000000"/>
          <w:lang w:val="en-US"/>
        </w:rPr>
        <w:t xml:space="preserve">Caption: </w:t>
      </w:r>
      <w:proofErr w:type="spellStart"/>
      <w:r w:rsidRPr="00977744">
        <w:rPr>
          <w:rFonts w:ascii="Times New Roman" w:hAnsi="Times New Roman"/>
          <w:color w:val="000000"/>
          <w:lang w:val="en-US"/>
        </w:rPr>
        <w:t>b.d</w:t>
      </w:r>
      <w:proofErr w:type="spellEnd"/>
      <w:r w:rsidRPr="00977744">
        <w:rPr>
          <w:rFonts w:ascii="Times New Roman" w:hAnsi="Times New Roman"/>
          <w:color w:val="000000"/>
          <w:lang w:val="en-US"/>
        </w:rPr>
        <w:t>. below detection limit</w:t>
      </w:r>
    </w:p>
    <w:p w:rsidR="008053F9" w:rsidRPr="00977744" w:rsidRDefault="008053F9" w:rsidP="0047001E">
      <w:pPr>
        <w:spacing w:line="276" w:lineRule="auto"/>
        <w:jc w:val="both"/>
        <w:rPr>
          <w:rFonts w:ascii="Times New Roman" w:hAnsi="Times New Roman"/>
          <w:color w:val="000000"/>
          <w:sz w:val="20"/>
          <w:szCs w:val="20"/>
          <w:lang w:val="en-US"/>
        </w:rPr>
      </w:pPr>
    </w:p>
    <w:tbl>
      <w:tblPr>
        <w:tblW w:w="8837" w:type="dxa"/>
        <w:tblInd w:w="70" w:type="dxa"/>
        <w:tblCellMar>
          <w:left w:w="70" w:type="dxa"/>
          <w:right w:w="70" w:type="dxa"/>
        </w:tblCellMar>
        <w:tblLook w:val="04A0" w:firstRow="1" w:lastRow="0" w:firstColumn="1" w:lastColumn="0" w:noHBand="0" w:noVBand="1"/>
      </w:tblPr>
      <w:tblGrid>
        <w:gridCol w:w="980"/>
        <w:gridCol w:w="980"/>
        <w:gridCol w:w="980"/>
        <w:gridCol w:w="980"/>
        <w:gridCol w:w="980"/>
        <w:gridCol w:w="1011"/>
        <w:gridCol w:w="980"/>
        <w:gridCol w:w="990"/>
        <w:gridCol w:w="980"/>
      </w:tblGrid>
      <w:tr w:rsidR="00444337" w:rsidRPr="00977744" w:rsidTr="00444337">
        <w:trPr>
          <w:trHeight w:val="288"/>
        </w:trPr>
        <w:tc>
          <w:tcPr>
            <w:tcW w:w="980" w:type="dxa"/>
            <w:tcBorders>
              <w:top w:val="nil"/>
              <w:left w:val="nil"/>
              <w:bottom w:val="nil"/>
              <w:right w:val="single" w:sz="4" w:space="0" w:color="auto"/>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 </w:t>
            </w:r>
          </w:p>
        </w:tc>
        <w:tc>
          <w:tcPr>
            <w:tcW w:w="980" w:type="dxa"/>
            <w:tcBorders>
              <w:top w:val="nil"/>
              <w:left w:val="nil"/>
              <w:bottom w:val="nil"/>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Chloride</w:t>
            </w:r>
          </w:p>
        </w:tc>
        <w:tc>
          <w:tcPr>
            <w:tcW w:w="980" w:type="dxa"/>
            <w:tcBorders>
              <w:top w:val="nil"/>
              <w:left w:val="nil"/>
              <w:bottom w:val="nil"/>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Nitrate</w:t>
            </w:r>
          </w:p>
        </w:tc>
        <w:tc>
          <w:tcPr>
            <w:tcW w:w="980" w:type="dxa"/>
            <w:tcBorders>
              <w:top w:val="nil"/>
              <w:left w:val="nil"/>
              <w:bottom w:val="nil"/>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Sulfate</w:t>
            </w:r>
          </w:p>
        </w:tc>
        <w:tc>
          <w:tcPr>
            <w:tcW w:w="980" w:type="dxa"/>
            <w:tcBorders>
              <w:top w:val="nil"/>
              <w:left w:val="nil"/>
              <w:bottom w:val="nil"/>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Sodium</w:t>
            </w:r>
          </w:p>
        </w:tc>
        <w:tc>
          <w:tcPr>
            <w:tcW w:w="997" w:type="dxa"/>
            <w:tcBorders>
              <w:top w:val="nil"/>
              <w:left w:val="nil"/>
              <w:bottom w:val="nil"/>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Ammonium</w:t>
            </w:r>
          </w:p>
        </w:tc>
        <w:tc>
          <w:tcPr>
            <w:tcW w:w="980" w:type="dxa"/>
            <w:tcBorders>
              <w:top w:val="nil"/>
              <w:left w:val="nil"/>
              <w:bottom w:val="nil"/>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Potassium</w:t>
            </w:r>
          </w:p>
        </w:tc>
        <w:tc>
          <w:tcPr>
            <w:tcW w:w="980" w:type="dxa"/>
            <w:tcBorders>
              <w:top w:val="nil"/>
              <w:left w:val="nil"/>
              <w:bottom w:val="nil"/>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Magnesium</w:t>
            </w:r>
          </w:p>
        </w:tc>
        <w:tc>
          <w:tcPr>
            <w:tcW w:w="980" w:type="dxa"/>
            <w:tcBorders>
              <w:top w:val="nil"/>
              <w:left w:val="nil"/>
              <w:bottom w:val="nil"/>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Calcium</w:t>
            </w:r>
          </w:p>
        </w:tc>
      </w:tr>
      <w:tr w:rsidR="00444337" w:rsidRPr="00977744" w:rsidTr="00444337">
        <w:trPr>
          <w:trHeight w:val="288"/>
        </w:trPr>
        <w:tc>
          <w:tcPr>
            <w:tcW w:w="980" w:type="dxa"/>
            <w:tcBorders>
              <w:top w:val="nil"/>
              <w:left w:val="nil"/>
              <w:bottom w:val="single" w:sz="4" w:space="0" w:color="auto"/>
              <w:right w:val="single" w:sz="4" w:space="0" w:color="auto"/>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 </w:t>
            </w:r>
          </w:p>
        </w:tc>
        <w:tc>
          <w:tcPr>
            <w:tcW w:w="980" w:type="dxa"/>
            <w:tcBorders>
              <w:top w:val="nil"/>
              <w:left w:val="nil"/>
              <w:bottom w:val="single" w:sz="4" w:space="0" w:color="auto"/>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(µmol/L)</w:t>
            </w:r>
          </w:p>
        </w:tc>
        <w:tc>
          <w:tcPr>
            <w:tcW w:w="980" w:type="dxa"/>
            <w:tcBorders>
              <w:top w:val="nil"/>
              <w:left w:val="nil"/>
              <w:bottom w:val="single" w:sz="4" w:space="0" w:color="auto"/>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(µmol/L)</w:t>
            </w:r>
          </w:p>
        </w:tc>
        <w:tc>
          <w:tcPr>
            <w:tcW w:w="980" w:type="dxa"/>
            <w:tcBorders>
              <w:top w:val="nil"/>
              <w:left w:val="nil"/>
              <w:bottom w:val="single" w:sz="4" w:space="0" w:color="auto"/>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(µmol/L)</w:t>
            </w:r>
          </w:p>
        </w:tc>
        <w:tc>
          <w:tcPr>
            <w:tcW w:w="980" w:type="dxa"/>
            <w:tcBorders>
              <w:top w:val="nil"/>
              <w:left w:val="nil"/>
              <w:bottom w:val="single" w:sz="4" w:space="0" w:color="auto"/>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(µmol/L)</w:t>
            </w:r>
          </w:p>
        </w:tc>
        <w:tc>
          <w:tcPr>
            <w:tcW w:w="997" w:type="dxa"/>
            <w:tcBorders>
              <w:top w:val="nil"/>
              <w:left w:val="nil"/>
              <w:bottom w:val="single" w:sz="4" w:space="0" w:color="auto"/>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(µmol/L)</w:t>
            </w:r>
          </w:p>
        </w:tc>
        <w:tc>
          <w:tcPr>
            <w:tcW w:w="980" w:type="dxa"/>
            <w:tcBorders>
              <w:top w:val="nil"/>
              <w:left w:val="nil"/>
              <w:bottom w:val="single" w:sz="4" w:space="0" w:color="auto"/>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(µmol/L)</w:t>
            </w:r>
          </w:p>
        </w:tc>
        <w:tc>
          <w:tcPr>
            <w:tcW w:w="980" w:type="dxa"/>
            <w:tcBorders>
              <w:top w:val="nil"/>
              <w:left w:val="nil"/>
              <w:bottom w:val="single" w:sz="4" w:space="0" w:color="auto"/>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(µmol/L)</w:t>
            </w:r>
          </w:p>
        </w:tc>
        <w:tc>
          <w:tcPr>
            <w:tcW w:w="980" w:type="dxa"/>
            <w:tcBorders>
              <w:top w:val="nil"/>
              <w:left w:val="nil"/>
              <w:bottom w:val="single" w:sz="4" w:space="0" w:color="auto"/>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(µmol/L)</w:t>
            </w:r>
          </w:p>
        </w:tc>
      </w:tr>
      <w:tr w:rsidR="00444337" w:rsidRPr="00977744" w:rsidTr="00444337">
        <w:trPr>
          <w:trHeight w:val="288"/>
        </w:trPr>
        <w:tc>
          <w:tcPr>
            <w:tcW w:w="980" w:type="dxa"/>
            <w:tcBorders>
              <w:top w:val="nil"/>
              <w:left w:val="nil"/>
              <w:bottom w:val="nil"/>
              <w:right w:val="single" w:sz="4" w:space="0" w:color="auto"/>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Site 1</w:t>
            </w:r>
          </w:p>
        </w:tc>
        <w:tc>
          <w:tcPr>
            <w:tcW w:w="980" w:type="dxa"/>
            <w:tcBorders>
              <w:top w:val="nil"/>
              <w:left w:val="nil"/>
              <w:bottom w:val="nil"/>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13.73</w:t>
            </w:r>
          </w:p>
        </w:tc>
        <w:tc>
          <w:tcPr>
            <w:tcW w:w="980" w:type="dxa"/>
            <w:tcBorders>
              <w:top w:val="nil"/>
              <w:left w:val="nil"/>
              <w:bottom w:val="nil"/>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1.13</w:t>
            </w:r>
          </w:p>
        </w:tc>
        <w:tc>
          <w:tcPr>
            <w:tcW w:w="980" w:type="dxa"/>
            <w:tcBorders>
              <w:top w:val="nil"/>
              <w:left w:val="nil"/>
              <w:bottom w:val="nil"/>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7.69</w:t>
            </w:r>
          </w:p>
        </w:tc>
        <w:tc>
          <w:tcPr>
            <w:tcW w:w="980" w:type="dxa"/>
            <w:tcBorders>
              <w:top w:val="nil"/>
              <w:left w:val="nil"/>
              <w:bottom w:val="nil"/>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14.47</w:t>
            </w:r>
          </w:p>
        </w:tc>
        <w:tc>
          <w:tcPr>
            <w:tcW w:w="997" w:type="dxa"/>
            <w:tcBorders>
              <w:top w:val="nil"/>
              <w:left w:val="nil"/>
              <w:bottom w:val="nil"/>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proofErr w:type="spellStart"/>
            <w:r w:rsidRPr="00686EA8">
              <w:rPr>
                <w:rFonts w:ascii="Times New Roman" w:eastAsia="Times New Roman" w:hAnsi="Times New Roman" w:cs="Times New Roman"/>
                <w:color w:val="000000"/>
                <w:sz w:val="18"/>
                <w:szCs w:val="18"/>
                <w:lang w:val="en-US" w:eastAsia="de-DE" w:bidi="ar-SA"/>
              </w:rPr>
              <w:t>b.d</w:t>
            </w:r>
            <w:proofErr w:type="spellEnd"/>
          </w:p>
        </w:tc>
        <w:tc>
          <w:tcPr>
            <w:tcW w:w="980" w:type="dxa"/>
            <w:tcBorders>
              <w:top w:val="nil"/>
              <w:left w:val="nil"/>
              <w:bottom w:val="nil"/>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7.05</w:t>
            </w:r>
          </w:p>
        </w:tc>
        <w:tc>
          <w:tcPr>
            <w:tcW w:w="980" w:type="dxa"/>
            <w:tcBorders>
              <w:top w:val="nil"/>
              <w:left w:val="nil"/>
              <w:bottom w:val="nil"/>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44.43</w:t>
            </w:r>
          </w:p>
        </w:tc>
        <w:tc>
          <w:tcPr>
            <w:tcW w:w="980" w:type="dxa"/>
            <w:tcBorders>
              <w:top w:val="nil"/>
              <w:left w:val="nil"/>
              <w:bottom w:val="nil"/>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48.83</w:t>
            </w:r>
          </w:p>
        </w:tc>
      </w:tr>
      <w:tr w:rsidR="00444337" w:rsidRPr="00977744" w:rsidTr="00444337">
        <w:trPr>
          <w:trHeight w:val="288"/>
        </w:trPr>
        <w:tc>
          <w:tcPr>
            <w:tcW w:w="980" w:type="dxa"/>
            <w:tcBorders>
              <w:top w:val="nil"/>
              <w:left w:val="nil"/>
              <w:bottom w:val="nil"/>
              <w:right w:val="single" w:sz="4" w:space="0" w:color="auto"/>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Site 2</w:t>
            </w:r>
          </w:p>
        </w:tc>
        <w:tc>
          <w:tcPr>
            <w:tcW w:w="980" w:type="dxa"/>
            <w:tcBorders>
              <w:top w:val="nil"/>
              <w:left w:val="nil"/>
              <w:bottom w:val="nil"/>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13.09</w:t>
            </w:r>
          </w:p>
        </w:tc>
        <w:tc>
          <w:tcPr>
            <w:tcW w:w="980" w:type="dxa"/>
            <w:tcBorders>
              <w:top w:val="nil"/>
              <w:left w:val="nil"/>
              <w:bottom w:val="nil"/>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0.46</w:t>
            </w:r>
          </w:p>
        </w:tc>
        <w:tc>
          <w:tcPr>
            <w:tcW w:w="980" w:type="dxa"/>
            <w:tcBorders>
              <w:top w:val="nil"/>
              <w:left w:val="nil"/>
              <w:bottom w:val="nil"/>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3.36</w:t>
            </w:r>
          </w:p>
        </w:tc>
        <w:tc>
          <w:tcPr>
            <w:tcW w:w="980" w:type="dxa"/>
            <w:tcBorders>
              <w:top w:val="nil"/>
              <w:left w:val="nil"/>
              <w:bottom w:val="nil"/>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21.17</w:t>
            </w:r>
          </w:p>
        </w:tc>
        <w:tc>
          <w:tcPr>
            <w:tcW w:w="997" w:type="dxa"/>
            <w:tcBorders>
              <w:top w:val="nil"/>
              <w:left w:val="nil"/>
              <w:bottom w:val="nil"/>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proofErr w:type="spellStart"/>
            <w:r w:rsidRPr="00686EA8">
              <w:rPr>
                <w:rFonts w:ascii="Times New Roman" w:eastAsia="Times New Roman" w:hAnsi="Times New Roman" w:cs="Times New Roman"/>
                <w:color w:val="000000"/>
                <w:sz w:val="18"/>
                <w:szCs w:val="18"/>
                <w:lang w:val="en-US" w:eastAsia="de-DE" w:bidi="ar-SA"/>
              </w:rPr>
              <w:t>b.d</w:t>
            </w:r>
            <w:proofErr w:type="spellEnd"/>
          </w:p>
        </w:tc>
        <w:tc>
          <w:tcPr>
            <w:tcW w:w="980" w:type="dxa"/>
            <w:tcBorders>
              <w:top w:val="nil"/>
              <w:left w:val="nil"/>
              <w:bottom w:val="nil"/>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1.92</w:t>
            </w:r>
          </w:p>
        </w:tc>
        <w:tc>
          <w:tcPr>
            <w:tcW w:w="980" w:type="dxa"/>
            <w:tcBorders>
              <w:top w:val="nil"/>
              <w:left w:val="nil"/>
              <w:bottom w:val="nil"/>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7.11</w:t>
            </w:r>
          </w:p>
        </w:tc>
        <w:tc>
          <w:tcPr>
            <w:tcW w:w="980" w:type="dxa"/>
            <w:tcBorders>
              <w:top w:val="nil"/>
              <w:left w:val="nil"/>
              <w:bottom w:val="nil"/>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8.99</w:t>
            </w:r>
          </w:p>
        </w:tc>
      </w:tr>
      <w:tr w:rsidR="00444337" w:rsidRPr="00977744" w:rsidTr="00444337">
        <w:trPr>
          <w:trHeight w:val="288"/>
        </w:trPr>
        <w:tc>
          <w:tcPr>
            <w:tcW w:w="980" w:type="dxa"/>
            <w:tcBorders>
              <w:top w:val="nil"/>
              <w:left w:val="nil"/>
              <w:bottom w:val="nil"/>
              <w:right w:val="single" w:sz="4" w:space="0" w:color="auto"/>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Site 3</w:t>
            </w:r>
          </w:p>
        </w:tc>
        <w:tc>
          <w:tcPr>
            <w:tcW w:w="980" w:type="dxa"/>
            <w:tcBorders>
              <w:top w:val="nil"/>
              <w:left w:val="nil"/>
              <w:bottom w:val="nil"/>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20.63</w:t>
            </w:r>
          </w:p>
        </w:tc>
        <w:tc>
          <w:tcPr>
            <w:tcW w:w="980" w:type="dxa"/>
            <w:tcBorders>
              <w:top w:val="nil"/>
              <w:left w:val="nil"/>
              <w:bottom w:val="nil"/>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proofErr w:type="spellStart"/>
            <w:r w:rsidRPr="00686EA8">
              <w:rPr>
                <w:rFonts w:ascii="Times New Roman" w:eastAsia="Times New Roman" w:hAnsi="Times New Roman" w:cs="Times New Roman"/>
                <w:color w:val="000000"/>
                <w:sz w:val="18"/>
                <w:szCs w:val="18"/>
                <w:lang w:val="en-US" w:eastAsia="de-DE" w:bidi="ar-SA"/>
              </w:rPr>
              <w:t>b.d</w:t>
            </w:r>
            <w:proofErr w:type="spellEnd"/>
          </w:p>
        </w:tc>
        <w:tc>
          <w:tcPr>
            <w:tcW w:w="980" w:type="dxa"/>
            <w:tcBorders>
              <w:top w:val="nil"/>
              <w:left w:val="nil"/>
              <w:bottom w:val="nil"/>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2.64</w:t>
            </w:r>
          </w:p>
        </w:tc>
        <w:tc>
          <w:tcPr>
            <w:tcW w:w="980" w:type="dxa"/>
            <w:tcBorders>
              <w:top w:val="nil"/>
              <w:left w:val="nil"/>
              <w:bottom w:val="nil"/>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27.39</w:t>
            </w:r>
          </w:p>
        </w:tc>
        <w:tc>
          <w:tcPr>
            <w:tcW w:w="997" w:type="dxa"/>
            <w:tcBorders>
              <w:top w:val="nil"/>
              <w:left w:val="nil"/>
              <w:bottom w:val="nil"/>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5.37</w:t>
            </w:r>
          </w:p>
        </w:tc>
        <w:tc>
          <w:tcPr>
            <w:tcW w:w="980" w:type="dxa"/>
            <w:tcBorders>
              <w:top w:val="nil"/>
              <w:left w:val="nil"/>
              <w:bottom w:val="nil"/>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1.17</w:t>
            </w:r>
          </w:p>
        </w:tc>
        <w:tc>
          <w:tcPr>
            <w:tcW w:w="980" w:type="dxa"/>
            <w:tcBorders>
              <w:top w:val="nil"/>
              <w:left w:val="nil"/>
              <w:bottom w:val="nil"/>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2.43</w:t>
            </w:r>
          </w:p>
        </w:tc>
        <w:tc>
          <w:tcPr>
            <w:tcW w:w="980" w:type="dxa"/>
            <w:tcBorders>
              <w:top w:val="nil"/>
              <w:left w:val="nil"/>
              <w:bottom w:val="nil"/>
              <w:right w:val="nil"/>
            </w:tcBorders>
            <w:shd w:val="clear" w:color="FFFFCC" w:fill="FFFFFF"/>
            <w:noWrap/>
            <w:vAlign w:val="bottom"/>
            <w:hideMark/>
          </w:tcPr>
          <w:p w:rsidR="00444337" w:rsidRPr="00686EA8" w:rsidRDefault="00444337"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686EA8">
              <w:rPr>
                <w:rFonts w:ascii="Times New Roman" w:eastAsia="Times New Roman" w:hAnsi="Times New Roman" w:cs="Times New Roman"/>
                <w:color w:val="000000"/>
                <w:sz w:val="18"/>
                <w:szCs w:val="18"/>
                <w:lang w:val="en-US" w:eastAsia="de-DE" w:bidi="ar-SA"/>
              </w:rPr>
              <w:t>3.34</w:t>
            </w:r>
          </w:p>
        </w:tc>
      </w:tr>
    </w:tbl>
    <w:p w:rsidR="008053F9" w:rsidRPr="00977744" w:rsidRDefault="008053F9" w:rsidP="0047001E">
      <w:pPr>
        <w:spacing w:line="276" w:lineRule="auto"/>
        <w:jc w:val="both"/>
        <w:rPr>
          <w:rFonts w:ascii="Times New Roman" w:hAnsi="Times New Roman"/>
          <w:color w:val="000000"/>
          <w:sz w:val="20"/>
          <w:szCs w:val="20"/>
          <w:lang w:val="en-US"/>
        </w:rPr>
      </w:pPr>
    </w:p>
    <w:p w:rsidR="002D68A5" w:rsidRPr="00977744" w:rsidRDefault="002D68A5" w:rsidP="0047001E">
      <w:pPr>
        <w:pStyle w:val="Texteprformat"/>
        <w:spacing w:line="276" w:lineRule="auto"/>
        <w:jc w:val="both"/>
        <w:rPr>
          <w:rFonts w:ascii="Times New Roman" w:hAnsi="Times New Roman"/>
          <w:lang w:val="en-US"/>
        </w:rPr>
      </w:pPr>
    </w:p>
    <w:p w:rsidR="007607FA" w:rsidRPr="00977744" w:rsidRDefault="007607FA" w:rsidP="0047001E">
      <w:pPr>
        <w:pStyle w:val="Texteprformat"/>
        <w:spacing w:line="276" w:lineRule="auto"/>
        <w:jc w:val="both"/>
        <w:rPr>
          <w:rFonts w:ascii="Times New Roman" w:hAnsi="Times New Roman"/>
          <w:lang w:val="en-US"/>
        </w:rPr>
        <w:sectPr w:rsidR="007607FA" w:rsidRPr="00977744">
          <w:pgSz w:w="11906" w:h="16838"/>
          <w:pgMar w:top="1134" w:right="1134" w:bottom="1134" w:left="1134" w:header="0" w:footer="0" w:gutter="0"/>
          <w:cols w:space="720"/>
          <w:formProt w:val="0"/>
          <w:docGrid w:linePitch="312" w:charSpace="-6145"/>
        </w:sectPr>
      </w:pPr>
    </w:p>
    <w:p w:rsidR="008053F9" w:rsidRPr="00977744" w:rsidRDefault="00444337" w:rsidP="0047001E">
      <w:pPr>
        <w:pStyle w:val="Texteprformat"/>
        <w:spacing w:line="276" w:lineRule="auto"/>
        <w:jc w:val="both"/>
        <w:rPr>
          <w:rFonts w:ascii="Times New Roman" w:hAnsi="Times New Roman"/>
          <w:lang w:val="en-US"/>
        </w:rPr>
      </w:pPr>
      <w:r w:rsidRPr="00977744">
        <w:rPr>
          <w:rFonts w:ascii="Times New Roman" w:hAnsi="Times New Roman"/>
          <w:lang w:val="en-US"/>
        </w:rPr>
        <w:lastRenderedPageBreak/>
        <w:t xml:space="preserve">Supplementary Information Table S3: </w:t>
      </w:r>
      <w:r w:rsidRPr="00977744">
        <w:rPr>
          <w:rFonts w:ascii="Times New Roman" w:hAnsi="Times New Roman"/>
          <w:color w:val="000000"/>
          <w:lang w:val="en-US"/>
        </w:rPr>
        <w:t>Descriptive analyses for soil major oxides group (oxides presented as percentage by weight). Values are shown as the average (± standard deviation) of the triplicate soil samples or average of all sites.</w:t>
      </w:r>
    </w:p>
    <w:p w:rsidR="008053F9" w:rsidRPr="00977744" w:rsidRDefault="00444337" w:rsidP="0047001E">
      <w:pPr>
        <w:pStyle w:val="Texteprformat"/>
        <w:spacing w:line="276" w:lineRule="auto"/>
        <w:jc w:val="both"/>
        <w:rPr>
          <w:rFonts w:ascii="Times New Roman" w:hAnsi="Times New Roman"/>
          <w:lang w:val="en-US"/>
        </w:rPr>
      </w:pPr>
      <w:r w:rsidRPr="00977744">
        <w:rPr>
          <w:rFonts w:ascii="Times New Roman" w:hAnsi="Times New Roman"/>
          <w:color w:val="000000"/>
          <w:lang w:val="en-US"/>
        </w:rPr>
        <w:t xml:space="preserve">Caption: * The standard deviation was not calculated if less than three samples were available. </w:t>
      </w:r>
      <w:proofErr w:type="spellStart"/>
      <w:r w:rsidRPr="00977744">
        <w:rPr>
          <w:rFonts w:ascii="Times New Roman" w:hAnsi="Times New Roman"/>
          <w:color w:val="000000"/>
          <w:lang w:val="en-US"/>
        </w:rPr>
        <w:t>n.a</w:t>
      </w:r>
      <w:proofErr w:type="spellEnd"/>
      <w:r w:rsidRPr="00977744">
        <w:rPr>
          <w:rFonts w:ascii="Times New Roman" w:hAnsi="Times New Roman"/>
          <w:color w:val="000000"/>
          <w:lang w:val="en-US"/>
        </w:rPr>
        <w:t>. No data available.</w:t>
      </w:r>
    </w:p>
    <w:p w:rsidR="002D68A5" w:rsidRPr="00977744" w:rsidRDefault="002D68A5" w:rsidP="0047001E">
      <w:pPr>
        <w:spacing w:line="276" w:lineRule="auto"/>
        <w:jc w:val="both"/>
        <w:rPr>
          <w:rFonts w:ascii="Times New Roman" w:eastAsia="Times New Roman" w:hAnsi="Times New Roman" w:cs="Times New Roman"/>
          <w:b/>
          <w:bCs/>
          <w:color w:val="000000"/>
          <w:sz w:val="18"/>
          <w:szCs w:val="18"/>
          <w:lang w:val="en-US" w:eastAsia="de-DE" w:bidi="ar-SA"/>
        </w:rPr>
      </w:pPr>
    </w:p>
    <w:tbl>
      <w:tblPr>
        <w:tblW w:w="13900" w:type="dxa"/>
        <w:tblInd w:w="70" w:type="dxa"/>
        <w:tblCellMar>
          <w:left w:w="70" w:type="dxa"/>
          <w:right w:w="70" w:type="dxa"/>
        </w:tblCellMar>
        <w:tblLook w:val="04A0" w:firstRow="1" w:lastRow="0" w:firstColumn="1" w:lastColumn="0" w:noHBand="0" w:noVBand="1"/>
      </w:tblPr>
      <w:tblGrid>
        <w:gridCol w:w="600"/>
        <w:gridCol w:w="880"/>
        <w:gridCol w:w="1060"/>
        <w:gridCol w:w="1020"/>
        <w:gridCol w:w="1100"/>
        <w:gridCol w:w="1020"/>
        <w:gridCol w:w="1020"/>
        <w:gridCol w:w="980"/>
        <w:gridCol w:w="1020"/>
        <w:gridCol w:w="1020"/>
        <w:gridCol w:w="1000"/>
        <w:gridCol w:w="960"/>
        <w:gridCol w:w="1020"/>
        <w:gridCol w:w="1200"/>
      </w:tblGrid>
      <w:tr w:rsidR="002B722C" w:rsidRPr="00977744" w:rsidTr="002B722C">
        <w:trPr>
          <w:trHeight w:val="288"/>
        </w:trPr>
        <w:tc>
          <w:tcPr>
            <w:tcW w:w="6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 </w:t>
            </w:r>
          </w:p>
        </w:tc>
        <w:tc>
          <w:tcPr>
            <w:tcW w:w="8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 </w:t>
            </w:r>
          </w:p>
        </w:tc>
        <w:tc>
          <w:tcPr>
            <w:tcW w:w="1060" w:type="dxa"/>
            <w:tcBorders>
              <w:top w:val="nil"/>
              <w:left w:val="single" w:sz="4" w:space="0" w:color="auto"/>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SiO</w:t>
            </w:r>
            <w:r w:rsidRPr="00977744">
              <w:rPr>
                <w:rFonts w:ascii="Times New Roman" w:eastAsia="Times New Roman" w:hAnsi="Times New Roman" w:cs="Times New Roman"/>
                <w:b/>
                <w:bCs/>
                <w:color w:val="000000"/>
                <w:sz w:val="18"/>
                <w:szCs w:val="18"/>
                <w:vertAlign w:val="subscript"/>
                <w:lang w:val="en-US" w:eastAsia="de-DE" w:bidi="ar-SA"/>
              </w:rPr>
              <w:t>2</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TiO</w:t>
            </w:r>
            <w:r w:rsidRPr="00977744">
              <w:rPr>
                <w:rFonts w:ascii="Times New Roman" w:eastAsia="Times New Roman" w:hAnsi="Times New Roman" w:cs="Times New Roman"/>
                <w:b/>
                <w:bCs/>
                <w:color w:val="000000"/>
                <w:sz w:val="18"/>
                <w:szCs w:val="18"/>
                <w:vertAlign w:val="subscript"/>
                <w:lang w:val="en-US" w:eastAsia="de-DE" w:bidi="ar-SA"/>
              </w:rPr>
              <w:t>2</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Al</w:t>
            </w:r>
            <w:r w:rsidRPr="00977744">
              <w:rPr>
                <w:rFonts w:ascii="Times New Roman" w:eastAsia="Times New Roman" w:hAnsi="Times New Roman" w:cs="Times New Roman"/>
                <w:b/>
                <w:bCs/>
                <w:color w:val="000000"/>
                <w:sz w:val="18"/>
                <w:szCs w:val="18"/>
                <w:vertAlign w:val="subscript"/>
                <w:lang w:val="en-US" w:eastAsia="de-DE" w:bidi="ar-SA"/>
              </w:rPr>
              <w:t>2</w:t>
            </w:r>
            <w:r w:rsidRPr="00977744">
              <w:rPr>
                <w:rFonts w:ascii="Times New Roman" w:eastAsia="Times New Roman" w:hAnsi="Times New Roman" w:cs="Times New Roman"/>
                <w:b/>
                <w:bCs/>
                <w:color w:val="000000"/>
                <w:sz w:val="18"/>
                <w:szCs w:val="18"/>
                <w:lang w:val="en-US" w:eastAsia="de-DE" w:bidi="ar-SA"/>
              </w:rPr>
              <w:t>O</w:t>
            </w:r>
            <w:r w:rsidRPr="00977744">
              <w:rPr>
                <w:rFonts w:ascii="Times New Roman" w:eastAsia="Times New Roman" w:hAnsi="Times New Roman" w:cs="Times New Roman"/>
                <w:b/>
                <w:bCs/>
                <w:color w:val="000000"/>
                <w:sz w:val="18"/>
                <w:szCs w:val="18"/>
                <w:vertAlign w:val="subscript"/>
                <w:lang w:val="en-US" w:eastAsia="de-DE" w:bidi="ar-SA"/>
              </w:rPr>
              <w:t>3</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Fe</w:t>
            </w:r>
            <w:r w:rsidRPr="00977744">
              <w:rPr>
                <w:rFonts w:ascii="Times New Roman" w:eastAsia="Times New Roman" w:hAnsi="Times New Roman" w:cs="Times New Roman"/>
                <w:b/>
                <w:bCs/>
                <w:color w:val="000000"/>
                <w:sz w:val="18"/>
                <w:szCs w:val="18"/>
                <w:vertAlign w:val="subscript"/>
                <w:lang w:val="en-US" w:eastAsia="de-DE" w:bidi="ar-SA"/>
              </w:rPr>
              <w:t>2</w:t>
            </w:r>
            <w:r w:rsidRPr="00977744">
              <w:rPr>
                <w:rFonts w:ascii="Times New Roman" w:eastAsia="Times New Roman" w:hAnsi="Times New Roman" w:cs="Times New Roman"/>
                <w:b/>
                <w:bCs/>
                <w:color w:val="000000"/>
                <w:sz w:val="18"/>
                <w:szCs w:val="18"/>
                <w:lang w:val="en-US" w:eastAsia="de-DE" w:bidi="ar-SA"/>
              </w:rPr>
              <w:t>O</w:t>
            </w:r>
            <w:r w:rsidRPr="00977744">
              <w:rPr>
                <w:rFonts w:ascii="Times New Roman" w:eastAsia="Times New Roman" w:hAnsi="Times New Roman" w:cs="Times New Roman"/>
                <w:b/>
                <w:bCs/>
                <w:color w:val="000000"/>
                <w:sz w:val="18"/>
                <w:szCs w:val="18"/>
                <w:vertAlign w:val="subscript"/>
                <w:lang w:val="en-US" w:eastAsia="de-DE" w:bidi="ar-SA"/>
              </w:rPr>
              <w:t>3</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proofErr w:type="spellStart"/>
            <w:r w:rsidRPr="00977744">
              <w:rPr>
                <w:rFonts w:ascii="Times New Roman" w:eastAsia="Times New Roman" w:hAnsi="Times New Roman" w:cs="Times New Roman"/>
                <w:b/>
                <w:bCs/>
                <w:color w:val="000000"/>
                <w:sz w:val="18"/>
                <w:szCs w:val="18"/>
                <w:lang w:val="en-US" w:eastAsia="de-DE" w:bidi="ar-SA"/>
              </w:rPr>
              <w:t>MnO</w:t>
            </w:r>
            <w:proofErr w:type="spellEnd"/>
          </w:p>
        </w:tc>
        <w:tc>
          <w:tcPr>
            <w:tcW w:w="9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MgO</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proofErr w:type="spellStart"/>
            <w:r w:rsidRPr="00977744">
              <w:rPr>
                <w:rFonts w:ascii="Times New Roman" w:eastAsia="Times New Roman" w:hAnsi="Times New Roman" w:cs="Times New Roman"/>
                <w:b/>
                <w:bCs/>
                <w:color w:val="000000"/>
                <w:sz w:val="18"/>
                <w:szCs w:val="18"/>
                <w:lang w:val="en-US" w:eastAsia="de-DE" w:bidi="ar-SA"/>
              </w:rPr>
              <w:t>CaO</w:t>
            </w:r>
            <w:proofErr w:type="spellEnd"/>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Na</w:t>
            </w:r>
            <w:r w:rsidRPr="00977744">
              <w:rPr>
                <w:rFonts w:ascii="Times New Roman" w:eastAsia="Times New Roman" w:hAnsi="Times New Roman" w:cs="Times New Roman"/>
                <w:b/>
                <w:bCs/>
                <w:color w:val="000000"/>
                <w:sz w:val="18"/>
                <w:szCs w:val="18"/>
                <w:vertAlign w:val="subscript"/>
                <w:lang w:val="en-US" w:eastAsia="de-DE" w:bidi="ar-SA"/>
              </w:rPr>
              <w:t>2</w:t>
            </w:r>
            <w:r w:rsidRPr="00977744">
              <w:rPr>
                <w:rFonts w:ascii="Times New Roman" w:eastAsia="Times New Roman" w:hAnsi="Times New Roman" w:cs="Times New Roman"/>
                <w:b/>
                <w:bCs/>
                <w:color w:val="000000"/>
                <w:sz w:val="18"/>
                <w:szCs w:val="18"/>
                <w:lang w:val="en-US" w:eastAsia="de-DE" w:bidi="ar-SA"/>
              </w:rPr>
              <w:t>O</w:t>
            </w:r>
          </w:p>
        </w:tc>
        <w:tc>
          <w:tcPr>
            <w:tcW w:w="10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K</w:t>
            </w:r>
            <w:r w:rsidRPr="00977744">
              <w:rPr>
                <w:rFonts w:ascii="Times New Roman" w:eastAsia="Times New Roman" w:hAnsi="Times New Roman" w:cs="Times New Roman"/>
                <w:b/>
                <w:bCs/>
                <w:color w:val="000000"/>
                <w:sz w:val="18"/>
                <w:szCs w:val="18"/>
                <w:vertAlign w:val="subscript"/>
                <w:lang w:val="en-US" w:eastAsia="de-DE" w:bidi="ar-SA"/>
              </w:rPr>
              <w:t>2</w:t>
            </w:r>
            <w:r w:rsidRPr="00977744">
              <w:rPr>
                <w:rFonts w:ascii="Times New Roman" w:eastAsia="Times New Roman" w:hAnsi="Times New Roman" w:cs="Times New Roman"/>
                <w:b/>
                <w:bCs/>
                <w:color w:val="000000"/>
                <w:sz w:val="18"/>
                <w:szCs w:val="18"/>
                <w:lang w:val="en-US" w:eastAsia="de-DE" w:bidi="ar-SA"/>
              </w:rPr>
              <w:t>O</w:t>
            </w:r>
          </w:p>
        </w:tc>
        <w:tc>
          <w:tcPr>
            <w:tcW w:w="9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P</w:t>
            </w:r>
            <w:r w:rsidRPr="00977744">
              <w:rPr>
                <w:rFonts w:ascii="Times New Roman" w:eastAsia="Times New Roman" w:hAnsi="Times New Roman" w:cs="Times New Roman"/>
                <w:b/>
                <w:bCs/>
                <w:color w:val="000000"/>
                <w:sz w:val="18"/>
                <w:szCs w:val="18"/>
                <w:vertAlign w:val="subscript"/>
                <w:lang w:val="en-US" w:eastAsia="de-DE" w:bidi="ar-SA"/>
              </w:rPr>
              <w:t>2</w:t>
            </w:r>
            <w:r w:rsidRPr="00977744">
              <w:rPr>
                <w:rFonts w:ascii="Times New Roman" w:eastAsia="Times New Roman" w:hAnsi="Times New Roman" w:cs="Times New Roman"/>
                <w:b/>
                <w:bCs/>
                <w:color w:val="000000"/>
                <w:sz w:val="18"/>
                <w:szCs w:val="18"/>
                <w:lang w:val="en-US" w:eastAsia="de-DE" w:bidi="ar-SA"/>
              </w:rPr>
              <w:t>O</w:t>
            </w:r>
            <w:r w:rsidRPr="00977744">
              <w:rPr>
                <w:rFonts w:ascii="Times New Roman" w:eastAsia="Times New Roman" w:hAnsi="Times New Roman" w:cs="Times New Roman"/>
                <w:b/>
                <w:bCs/>
                <w:color w:val="000000"/>
                <w:sz w:val="18"/>
                <w:szCs w:val="18"/>
                <w:vertAlign w:val="subscript"/>
                <w:lang w:val="en-US" w:eastAsia="de-DE" w:bidi="ar-SA"/>
              </w:rPr>
              <w:t>5</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H</w:t>
            </w:r>
            <w:r w:rsidRPr="00977744">
              <w:rPr>
                <w:rFonts w:ascii="Times New Roman" w:eastAsia="Times New Roman" w:hAnsi="Times New Roman" w:cs="Times New Roman"/>
                <w:b/>
                <w:bCs/>
                <w:color w:val="000000"/>
                <w:sz w:val="18"/>
                <w:szCs w:val="18"/>
                <w:vertAlign w:val="subscript"/>
                <w:lang w:val="en-US" w:eastAsia="de-DE" w:bidi="ar-SA"/>
              </w:rPr>
              <w:t>2</w:t>
            </w:r>
            <w:r w:rsidRPr="00977744">
              <w:rPr>
                <w:rFonts w:ascii="Times New Roman" w:eastAsia="Times New Roman" w:hAnsi="Times New Roman" w:cs="Times New Roman"/>
                <w:b/>
                <w:bCs/>
                <w:color w:val="000000"/>
                <w:sz w:val="18"/>
                <w:szCs w:val="18"/>
                <w:lang w:val="en-US" w:eastAsia="de-DE" w:bidi="ar-SA"/>
              </w:rPr>
              <w:t>O</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CO</w:t>
            </w:r>
            <w:r w:rsidRPr="00977744">
              <w:rPr>
                <w:rFonts w:ascii="Times New Roman" w:eastAsia="Times New Roman" w:hAnsi="Times New Roman" w:cs="Times New Roman"/>
                <w:b/>
                <w:bCs/>
                <w:color w:val="000000"/>
                <w:sz w:val="18"/>
                <w:szCs w:val="18"/>
                <w:vertAlign w:val="subscript"/>
                <w:lang w:val="en-US" w:eastAsia="de-DE" w:bidi="ar-SA"/>
              </w:rPr>
              <w:t>2</w:t>
            </w:r>
          </w:p>
        </w:tc>
      </w:tr>
      <w:tr w:rsidR="002B722C" w:rsidRPr="00977744" w:rsidTr="002B722C">
        <w:trPr>
          <w:trHeight w:val="288"/>
        </w:trPr>
        <w:tc>
          <w:tcPr>
            <w:tcW w:w="60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 </w:t>
            </w:r>
          </w:p>
        </w:tc>
        <w:tc>
          <w:tcPr>
            <w:tcW w:w="88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 </w:t>
            </w:r>
          </w:p>
        </w:tc>
        <w:tc>
          <w:tcPr>
            <w:tcW w:w="1060" w:type="dxa"/>
            <w:tcBorders>
              <w:top w:val="nil"/>
              <w:left w:val="single" w:sz="4" w:space="0" w:color="auto"/>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w:t>
            </w:r>
          </w:p>
        </w:tc>
        <w:tc>
          <w:tcPr>
            <w:tcW w:w="102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w:t>
            </w:r>
          </w:p>
        </w:tc>
        <w:tc>
          <w:tcPr>
            <w:tcW w:w="110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w:t>
            </w:r>
          </w:p>
        </w:tc>
        <w:tc>
          <w:tcPr>
            <w:tcW w:w="102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w:t>
            </w:r>
          </w:p>
        </w:tc>
        <w:tc>
          <w:tcPr>
            <w:tcW w:w="102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w:t>
            </w:r>
          </w:p>
        </w:tc>
        <w:tc>
          <w:tcPr>
            <w:tcW w:w="98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w:t>
            </w:r>
          </w:p>
        </w:tc>
        <w:tc>
          <w:tcPr>
            <w:tcW w:w="102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w:t>
            </w:r>
          </w:p>
        </w:tc>
        <w:tc>
          <w:tcPr>
            <w:tcW w:w="102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w:t>
            </w:r>
          </w:p>
        </w:tc>
        <w:tc>
          <w:tcPr>
            <w:tcW w:w="100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w:t>
            </w:r>
          </w:p>
        </w:tc>
        <w:tc>
          <w:tcPr>
            <w:tcW w:w="96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w:t>
            </w:r>
          </w:p>
        </w:tc>
        <w:tc>
          <w:tcPr>
            <w:tcW w:w="102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w:t>
            </w:r>
          </w:p>
        </w:tc>
        <w:tc>
          <w:tcPr>
            <w:tcW w:w="120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w:t>
            </w:r>
          </w:p>
        </w:tc>
      </w:tr>
      <w:tr w:rsidR="002B722C" w:rsidRPr="00977744" w:rsidTr="002B722C">
        <w:trPr>
          <w:trHeight w:val="252"/>
        </w:trPr>
        <w:tc>
          <w:tcPr>
            <w:tcW w:w="6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1</w:t>
            </w:r>
          </w:p>
        </w:tc>
        <w:tc>
          <w:tcPr>
            <w:tcW w:w="8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&lt;2mm</w:t>
            </w:r>
          </w:p>
        </w:tc>
        <w:tc>
          <w:tcPr>
            <w:tcW w:w="1060" w:type="dxa"/>
            <w:tcBorders>
              <w:top w:val="nil"/>
              <w:left w:val="single" w:sz="4" w:space="0" w:color="auto"/>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62.53 ± 0.77</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0.71 ± 0.01</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13.17 ± 0.31</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5.61 ± 0.03</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0.06 ± 0</w:t>
            </w:r>
          </w:p>
        </w:tc>
        <w:tc>
          <w:tcPr>
            <w:tcW w:w="9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1.41 ± 0</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0.6 ± 0.04</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0.86 ± 0.16</w:t>
            </w:r>
          </w:p>
        </w:tc>
        <w:tc>
          <w:tcPr>
            <w:tcW w:w="10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2.49 ± 0.07</w:t>
            </w:r>
          </w:p>
        </w:tc>
        <w:tc>
          <w:tcPr>
            <w:tcW w:w="9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0.2 ± 0.01</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5.35 ± 0.16</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6.46 ± 0.37</w:t>
            </w:r>
          </w:p>
        </w:tc>
      </w:tr>
      <w:tr w:rsidR="002B722C" w:rsidRPr="00977744" w:rsidTr="002B722C">
        <w:trPr>
          <w:trHeight w:val="252"/>
        </w:trPr>
        <w:tc>
          <w:tcPr>
            <w:tcW w:w="6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1</w:t>
            </w:r>
          </w:p>
        </w:tc>
        <w:tc>
          <w:tcPr>
            <w:tcW w:w="8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2-8mm</w:t>
            </w:r>
          </w:p>
        </w:tc>
        <w:tc>
          <w:tcPr>
            <w:tcW w:w="1060" w:type="dxa"/>
            <w:tcBorders>
              <w:top w:val="nil"/>
              <w:left w:val="single" w:sz="4" w:space="0" w:color="auto"/>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61.93 ± 2.66</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0.73 ± 0.01</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13.53 ± 0.61</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5.59 ± 0.47</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0.06 ± 0</w:t>
            </w:r>
          </w:p>
        </w:tc>
        <w:tc>
          <w:tcPr>
            <w:tcW w:w="9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1.46 ± 0.1</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0.64 ± 0.05</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1.22 ± 0.6</w:t>
            </w:r>
          </w:p>
        </w:tc>
        <w:tc>
          <w:tcPr>
            <w:tcW w:w="10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2.57 ± 0.16</w:t>
            </w:r>
          </w:p>
        </w:tc>
        <w:tc>
          <w:tcPr>
            <w:tcW w:w="9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0.21 ± 0.01</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5.42 ± 0.49</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6.12 ± 1.78</w:t>
            </w:r>
          </w:p>
        </w:tc>
      </w:tr>
      <w:tr w:rsidR="002B722C" w:rsidRPr="00977744" w:rsidTr="002B722C">
        <w:trPr>
          <w:trHeight w:val="252"/>
        </w:trPr>
        <w:tc>
          <w:tcPr>
            <w:tcW w:w="6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1</w:t>
            </w:r>
          </w:p>
        </w:tc>
        <w:tc>
          <w:tcPr>
            <w:tcW w:w="8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8-15mm</w:t>
            </w:r>
          </w:p>
        </w:tc>
        <w:tc>
          <w:tcPr>
            <w:tcW w:w="1060" w:type="dxa"/>
            <w:tcBorders>
              <w:top w:val="nil"/>
              <w:left w:val="single" w:sz="4" w:space="0" w:color="auto"/>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66.6 ± 3.3</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0.68 ± 0.02</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12.97 ± 1</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5.23 ± 0.53</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0.05 ± 0.01</w:t>
            </w:r>
          </w:p>
        </w:tc>
        <w:tc>
          <w:tcPr>
            <w:tcW w:w="9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1.39 ± 0.13</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0.55 ± 0.08</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0.88 ± 0.15</w:t>
            </w:r>
          </w:p>
        </w:tc>
        <w:tc>
          <w:tcPr>
            <w:tcW w:w="10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2.47 ± 0.18</w:t>
            </w:r>
          </w:p>
        </w:tc>
        <w:tc>
          <w:tcPr>
            <w:tcW w:w="9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0.19 ± 0.02</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4.44 ± 0.56</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3.7 ± 0.9</w:t>
            </w:r>
          </w:p>
        </w:tc>
      </w:tr>
      <w:tr w:rsidR="002B722C" w:rsidRPr="00977744" w:rsidTr="002B722C">
        <w:trPr>
          <w:trHeight w:val="252"/>
        </w:trPr>
        <w:tc>
          <w:tcPr>
            <w:tcW w:w="6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1</w:t>
            </w:r>
          </w:p>
        </w:tc>
        <w:tc>
          <w:tcPr>
            <w:tcW w:w="8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15-50 mm</w:t>
            </w:r>
          </w:p>
        </w:tc>
        <w:tc>
          <w:tcPr>
            <w:tcW w:w="1060" w:type="dxa"/>
            <w:tcBorders>
              <w:top w:val="nil"/>
              <w:left w:val="single" w:sz="4" w:space="0" w:color="auto"/>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70.77 ± 3.14</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0.7 ± 0.08</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11.53 ± 0.6</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4.47 ± 0.32</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0.04 ± 0</w:t>
            </w:r>
          </w:p>
        </w:tc>
        <w:tc>
          <w:tcPr>
            <w:tcW w:w="9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1.24 ± 0.05</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0.7 ± 0</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0.84 ± 0.07</w:t>
            </w:r>
          </w:p>
        </w:tc>
        <w:tc>
          <w:tcPr>
            <w:tcW w:w="10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2.19 ± 0.14</w:t>
            </w:r>
          </w:p>
        </w:tc>
        <w:tc>
          <w:tcPr>
            <w:tcW w:w="9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0.2 ± 0.05</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3.64 ± 0.61</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3.28 ± 1.24</w:t>
            </w:r>
          </w:p>
        </w:tc>
      </w:tr>
      <w:tr w:rsidR="002B722C" w:rsidRPr="00977744" w:rsidTr="002B722C">
        <w:trPr>
          <w:trHeight w:val="252"/>
        </w:trPr>
        <w:tc>
          <w:tcPr>
            <w:tcW w:w="6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1</w:t>
            </w:r>
          </w:p>
        </w:tc>
        <w:tc>
          <w:tcPr>
            <w:tcW w:w="8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&gt;50mm</w:t>
            </w:r>
          </w:p>
        </w:tc>
        <w:tc>
          <w:tcPr>
            <w:tcW w:w="1060" w:type="dxa"/>
            <w:tcBorders>
              <w:top w:val="nil"/>
              <w:left w:val="single" w:sz="4" w:space="0" w:color="auto"/>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79.3 *</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0.49 *</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9.3 *</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3.07 *</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0.04 *</w:t>
            </w:r>
          </w:p>
        </w:tc>
        <w:tc>
          <w:tcPr>
            <w:tcW w:w="9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0.92 *</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0.63 *</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1.02 *</w:t>
            </w:r>
          </w:p>
        </w:tc>
        <w:tc>
          <w:tcPr>
            <w:tcW w:w="10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1.57 *</w:t>
            </w:r>
          </w:p>
        </w:tc>
        <w:tc>
          <w:tcPr>
            <w:tcW w:w="9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0.09 *</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2.27 *</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1.02 *</w:t>
            </w:r>
          </w:p>
        </w:tc>
      </w:tr>
      <w:tr w:rsidR="002B722C" w:rsidRPr="00977744" w:rsidTr="002B722C">
        <w:trPr>
          <w:trHeight w:val="252"/>
        </w:trPr>
        <w:tc>
          <w:tcPr>
            <w:tcW w:w="60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1</w:t>
            </w:r>
          </w:p>
        </w:tc>
        <w:tc>
          <w:tcPr>
            <w:tcW w:w="88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host rock</w:t>
            </w:r>
          </w:p>
        </w:tc>
        <w:tc>
          <w:tcPr>
            <w:tcW w:w="1060" w:type="dxa"/>
            <w:tcBorders>
              <w:top w:val="nil"/>
              <w:left w:val="single" w:sz="4" w:space="0" w:color="auto"/>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75.9 *</w:t>
            </w:r>
          </w:p>
        </w:tc>
        <w:tc>
          <w:tcPr>
            <w:tcW w:w="102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0.64 *</w:t>
            </w:r>
          </w:p>
        </w:tc>
        <w:tc>
          <w:tcPr>
            <w:tcW w:w="110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10.9 *</w:t>
            </w:r>
          </w:p>
        </w:tc>
        <w:tc>
          <w:tcPr>
            <w:tcW w:w="102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3.79 *</w:t>
            </w:r>
          </w:p>
        </w:tc>
        <w:tc>
          <w:tcPr>
            <w:tcW w:w="102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0.06 *</w:t>
            </w:r>
          </w:p>
        </w:tc>
        <w:tc>
          <w:tcPr>
            <w:tcW w:w="98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1.09 *</w:t>
            </w:r>
          </w:p>
        </w:tc>
        <w:tc>
          <w:tcPr>
            <w:tcW w:w="102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0.79 *</w:t>
            </w:r>
          </w:p>
        </w:tc>
        <w:tc>
          <w:tcPr>
            <w:tcW w:w="102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0.86 *</w:t>
            </w:r>
          </w:p>
        </w:tc>
        <w:tc>
          <w:tcPr>
            <w:tcW w:w="100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 *</w:t>
            </w:r>
          </w:p>
        </w:tc>
        <w:tc>
          <w:tcPr>
            <w:tcW w:w="96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0.13 *</w:t>
            </w:r>
          </w:p>
        </w:tc>
        <w:tc>
          <w:tcPr>
            <w:tcW w:w="102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2.67 *</w:t>
            </w:r>
          </w:p>
        </w:tc>
        <w:tc>
          <w:tcPr>
            <w:tcW w:w="120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0.99 *</w:t>
            </w:r>
          </w:p>
        </w:tc>
      </w:tr>
      <w:tr w:rsidR="002B722C" w:rsidRPr="00977744" w:rsidTr="002B722C">
        <w:trPr>
          <w:trHeight w:val="252"/>
        </w:trPr>
        <w:tc>
          <w:tcPr>
            <w:tcW w:w="6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2</w:t>
            </w:r>
          </w:p>
        </w:tc>
        <w:tc>
          <w:tcPr>
            <w:tcW w:w="8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&lt;2mm</w:t>
            </w:r>
          </w:p>
        </w:tc>
        <w:tc>
          <w:tcPr>
            <w:tcW w:w="1060" w:type="dxa"/>
            <w:tcBorders>
              <w:top w:val="nil"/>
              <w:left w:val="single" w:sz="4" w:space="0" w:color="auto"/>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55.27 ± 2.55</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0.62 ± 0.06</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11.9 ± 1.67</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5.14 ± 0.86</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0.05 ± 0.01</w:t>
            </w:r>
          </w:p>
        </w:tc>
        <w:tc>
          <w:tcPr>
            <w:tcW w:w="9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1.08 ± 0.17</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0.41 ± 0.04</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0.76 ± 0.07</w:t>
            </w:r>
          </w:p>
        </w:tc>
        <w:tc>
          <w:tcPr>
            <w:tcW w:w="10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2.19 ± 0.27</w:t>
            </w:r>
          </w:p>
        </w:tc>
        <w:tc>
          <w:tcPr>
            <w:tcW w:w="9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0.16 ± 0.03</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7.68 ± 0.69</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14.29 ± 4.36</w:t>
            </w:r>
          </w:p>
        </w:tc>
      </w:tr>
      <w:tr w:rsidR="002B722C" w:rsidRPr="00977744" w:rsidTr="002B722C">
        <w:trPr>
          <w:trHeight w:val="252"/>
        </w:trPr>
        <w:tc>
          <w:tcPr>
            <w:tcW w:w="6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2</w:t>
            </w:r>
          </w:p>
        </w:tc>
        <w:tc>
          <w:tcPr>
            <w:tcW w:w="8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2-8mm</w:t>
            </w:r>
          </w:p>
        </w:tc>
        <w:tc>
          <w:tcPr>
            <w:tcW w:w="1060" w:type="dxa"/>
            <w:tcBorders>
              <w:top w:val="nil"/>
              <w:left w:val="single" w:sz="4" w:space="0" w:color="auto"/>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55.7 ± 11.2</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0.57 ± 0.16</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11.03 ± 3.29</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5.34 ± 1.82</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0.07 ± 0.02</w:t>
            </w:r>
          </w:p>
        </w:tc>
        <w:tc>
          <w:tcPr>
            <w:tcW w:w="9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0.99 ± 0.28</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0.38 ± 0.04</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0.96 ± 0.28</w:t>
            </w:r>
          </w:p>
        </w:tc>
        <w:tc>
          <w:tcPr>
            <w:tcW w:w="10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2.12 ± 0.66</w:t>
            </w:r>
          </w:p>
        </w:tc>
        <w:tc>
          <w:tcPr>
            <w:tcW w:w="9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0.15 ± 0.05</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7.42 ± 3.28</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14.96 ± 14.44</w:t>
            </w:r>
          </w:p>
        </w:tc>
      </w:tr>
      <w:tr w:rsidR="002B722C" w:rsidRPr="00977744" w:rsidTr="002B722C">
        <w:trPr>
          <w:trHeight w:val="252"/>
        </w:trPr>
        <w:tc>
          <w:tcPr>
            <w:tcW w:w="6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2</w:t>
            </w:r>
          </w:p>
        </w:tc>
        <w:tc>
          <w:tcPr>
            <w:tcW w:w="8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8-15mm</w:t>
            </w:r>
          </w:p>
        </w:tc>
        <w:tc>
          <w:tcPr>
            <w:tcW w:w="1060" w:type="dxa"/>
            <w:tcBorders>
              <w:top w:val="nil"/>
              <w:left w:val="single" w:sz="4" w:space="0" w:color="auto"/>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68.27 ± 3.17</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0.69 ± 0.05</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12.47 ± 0.45</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5.16 ± 1.05</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0.06 ± 0.03</w:t>
            </w:r>
          </w:p>
        </w:tc>
        <w:tc>
          <w:tcPr>
            <w:tcW w:w="9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1.17 ± 0.09</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0.57 ± 0.11</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1.11 ± 0.18</w:t>
            </w:r>
          </w:p>
        </w:tc>
        <w:tc>
          <w:tcPr>
            <w:tcW w:w="10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2.46 ± 0.12</w:t>
            </w:r>
          </w:p>
        </w:tc>
        <w:tc>
          <w:tcPr>
            <w:tcW w:w="9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0.16 ± 0.01</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3.45 ± 0.33</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4.14 ± 3.34</w:t>
            </w:r>
          </w:p>
        </w:tc>
      </w:tr>
      <w:tr w:rsidR="002B722C" w:rsidRPr="00977744" w:rsidTr="002B722C">
        <w:trPr>
          <w:trHeight w:val="252"/>
        </w:trPr>
        <w:tc>
          <w:tcPr>
            <w:tcW w:w="6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2</w:t>
            </w:r>
          </w:p>
        </w:tc>
        <w:tc>
          <w:tcPr>
            <w:tcW w:w="8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15-50 mm</w:t>
            </w:r>
          </w:p>
        </w:tc>
        <w:tc>
          <w:tcPr>
            <w:tcW w:w="1060" w:type="dxa"/>
            <w:tcBorders>
              <w:top w:val="nil"/>
              <w:left w:val="single" w:sz="4" w:space="0" w:color="auto"/>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73.9 ± 7.16</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0.59 ± 0.12</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10.23 ± 2.07</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4.03 ± 0.28</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0.03 ± 0.01</w:t>
            </w:r>
          </w:p>
        </w:tc>
        <w:tc>
          <w:tcPr>
            <w:tcW w:w="9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0.88 ± 0.3</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0.37 ± 0.07</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1.02 ± 0.12</w:t>
            </w:r>
          </w:p>
        </w:tc>
        <w:tc>
          <w:tcPr>
            <w:tcW w:w="10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2.28 ± 0.17</w:t>
            </w:r>
          </w:p>
        </w:tc>
        <w:tc>
          <w:tcPr>
            <w:tcW w:w="9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0.13 ± 0.02</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2.72 ± 0.83</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3.53 ± 3.77</w:t>
            </w:r>
          </w:p>
        </w:tc>
      </w:tr>
      <w:tr w:rsidR="002B722C" w:rsidRPr="00977744" w:rsidTr="002B722C">
        <w:trPr>
          <w:trHeight w:val="252"/>
        </w:trPr>
        <w:tc>
          <w:tcPr>
            <w:tcW w:w="6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2</w:t>
            </w:r>
          </w:p>
        </w:tc>
        <w:tc>
          <w:tcPr>
            <w:tcW w:w="8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&gt;50mm</w:t>
            </w:r>
          </w:p>
        </w:tc>
        <w:tc>
          <w:tcPr>
            <w:tcW w:w="1060" w:type="dxa"/>
            <w:tcBorders>
              <w:top w:val="nil"/>
              <w:left w:val="single" w:sz="4" w:space="0" w:color="auto"/>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72.4 *</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0.52 *</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11 *</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5.36 *</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0.01 *</w:t>
            </w:r>
          </w:p>
        </w:tc>
        <w:tc>
          <w:tcPr>
            <w:tcW w:w="9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0.63 *</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0.4 *</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2.06 *</w:t>
            </w:r>
          </w:p>
        </w:tc>
        <w:tc>
          <w:tcPr>
            <w:tcW w:w="10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3.16 *</w:t>
            </w:r>
          </w:p>
        </w:tc>
        <w:tc>
          <w:tcPr>
            <w:tcW w:w="9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0.14 *</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2.69 *</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1.12 *</w:t>
            </w:r>
          </w:p>
        </w:tc>
      </w:tr>
      <w:tr w:rsidR="002B722C" w:rsidRPr="00977744" w:rsidTr="002B722C">
        <w:trPr>
          <w:trHeight w:val="252"/>
        </w:trPr>
        <w:tc>
          <w:tcPr>
            <w:tcW w:w="60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2</w:t>
            </w:r>
          </w:p>
        </w:tc>
        <w:tc>
          <w:tcPr>
            <w:tcW w:w="88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host rock</w:t>
            </w:r>
          </w:p>
        </w:tc>
        <w:tc>
          <w:tcPr>
            <w:tcW w:w="1060" w:type="dxa"/>
            <w:tcBorders>
              <w:top w:val="nil"/>
              <w:left w:val="single" w:sz="4" w:space="0" w:color="auto"/>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76.5 *</w:t>
            </w:r>
          </w:p>
        </w:tc>
        <w:tc>
          <w:tcPr>
            <w:tcW w:w="102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0.45 *</w:t>
            </w:r>
          </w:p>
        </w:tc>
        <w:tc>
          <w:tcPr>
            <w:tcW w:w="110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8.5 *</w:t>
            </w:r>
          </w:p>
        </w:tc>
        <w:tc>
          <w:tcPr>
            <w:tcW w:w="102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3.26 *</w:t>
            </w:r>
          </w:p>
        </w:tc>
        <w:tc>
          <w:tcPr>
            <w:tcW w:w="102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0.16 *</w:t>
            </w:r>
          </w:p>
        </w:tc>
        <w:tc>
          <w:tcPr>
            <w:tcW w:w="98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0.41 *</w:t>
            </w:r>
          </w:p>
        </w:tc>
        <w:tc>
          <w:tcPr>
            <w:tcW w:w="102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2.35 *</w:t>
            </w:r>
          </w:p>
        </w:tc>
        <w:tc>
          <w:tcPr>
            <w:tcW w:w="102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1.77 *</w:t>
            </w:r>
          </w:p>
        </w:tc>
        <w:tc>
          <w:tcPr>
            <w:tcW w:w="100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2.57 *</w:t>
            </w:r>
          </w:p>
        </w:tc>
        <w:tc>
          <w:tcPr>
            <w:tcW w:w="96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0.1 *</w:t>
            </w:r>
          </w:p>
        </w:tc>
        <w:tc>
          <w:tcPr>
            <w:tcW w:w="102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1.37 *</w:t>
            </w:r>
          </w:p>
        </w:tc>
        <w:tc>
          <w:tcPr>
            <w:tcW w:w="120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2.29 *</w:t>
            </w:r>
          </w:p>
        </w:tc>
      </w:tr>
      <w:tr w:rsidR="002B722C" w:rsidRPr="00977744" w:rsidTr="002B722C">
        <w:trPr>
          <w:trHeight w:val="252"/>
        </w:trPr>
        <w:tc>
          <w:tcPr>
            <w:tcW w:w="6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3</w:t>
            </w:r>
          </w:p>
        </w:tc>
        <w:tc>
          <w:tcPr>
            <w:tcW w:w="8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&lt;2mm</w:t>
            </w:r>
          </w:p>
        </w:tc>
        <w:tc>
          <w:tcPr>
            <w:tcW w:w="1060" w:type="dxa"/>
            <w:tcBorders>
              <w:top w:val="nil"/>
              <w:left w:val="single" w:sz="4" w:space="0" w:color="auto"/>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55.73 ± 4.92</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0.64 ± 0.06</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12.63 ± 1.41</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5.49 ± 0.73</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0.05 ± 0.01</w:t>
            </w:r>
          </w:p>
        </w:tc>
        <w:tc>
          <w:tcPr>
            <w:tcW w:w="9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1.11 ± 0.12</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0.39 ± 0.01</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0.86 ± 0.04</w:t>
            </w:r>
          </w:p>
        </w:tc>
        <w:tc>
          <w:tcPr>
            <w:tcW w:w="10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2.29 ± 0.22</w:t>
            </w:r>
          </w:p>
        </w:tc>
        <w:tc>
          <w:tcPr>
            <w:tcW w:w="9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0.17 ± 0.02</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7.42 ± 1.21</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12.74 ± 6.11</w:t>
            </w:r>
          </w:p>
        </w:tc>
      </w:tr>
      <w:tr w:rsidR="002B722C" w:rsidRPr="00977744" w:rsidTr="002B722C">
        <w:trPr>
          <w:trHeight w:val="252"/>
        </w:trPr>
        <w:tc>
          <w:tcPr>
            <w:tcW w:w="6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3</w:t>
            </w:r>
          </w:p>
        </w:tc>
        <w:tc>
          <w:tcPr>
            <w:tcW w:w="8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2-8mm</w:t>
            </w:r>
          </w:p>
        </w:tc>
        <w:tc>
          <w:tcPr>
            <w:tcW w:w="1060" w:type="dxa"/>
            <w:tcBorders>
              <w:top w:val="nil"/>
              <w:left w:val="single" w:sz="4" w:space="0" w:color="auto"/>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63.23 ± 1.19</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0.67 ± 0.04</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13.23 ± 0.98</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6.3 ± 0.13</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0.07 ± 0</w:t>
            </w:r>
          </w:p>
        </w:tc>
        <w:tc>
          <w:tcPr>
            <w:tcW w:w="9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1.16 ± 0.12</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0.41 ± 0.03</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1.01 ± 0.09</w:t>
            </w:r>
          </w:p>
        </w:tc>
        <w:tc>
          <w:tcPr>
            <w:tcW w:w="10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2.52 ± 0.14</w:t>
            </w:r>
          </w:p>
        </w:tc>
        <w:tc>
          <w:tcPr>
            <w:tcW w:w="9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0.19 ± 0.01</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5.44 ± 0.45</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5.37 ± 0.71</w:t>
            </w:r>
          </w:p>
        </w:tc>
      </w:tr>
      <w:tr w:rsidR="002B722C" w:rsidRPr="00977744" w:rsidTr="002B722C">
        <w:trPr>
          <w:trHeight w:val="252"/>
        </w:trPr>
        <w:tc>
          <w:tcPr>
            <w:tcW w:w="6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3</w:t>
            </w:r>
          </w:p>
        </w:tc>
        <w:tc>
          <w:tcPr>
            <w:tcW w:w="8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8-15mm</w:t>
            </w:r>
          </w:p>
        </w:tc>
        <w:tc>
          <w:tcPr>
            <w:tcW w:w="1060" w:type="dxa"/>
            <w:tcBorders>
              <w:top w:val="nil"/>
              <w:left w:val="single" w:sz="4" w:space="0" w:color="auto"/>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69.37 ± 6.19</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0.55 ± 0.07</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10.67 ± 0.95</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4.31 ± 0.5</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0.03 ± 0.01</w:t>
            </w:r>
          </w:p>
        </w:tc>
        <w:tc>
          <w:tcPr>
            <w:tcW w:w="9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0.82 ± 0.13</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0.44 ± 0.1</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1.32 ± 0.25</w:t>
            </w:r>
          </w:p>
        </w:tc>
        <w:tc>
          <w:tcPr>
            <w:tcW w:w="10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2.28 ± 0.06</w:t>
            </w:r>
          </w:p>
        </w:tc>
        <w:tc>
          <w:tcPr>
            <w:tcW w:w="9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0.13 ± 0.02</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5.55 ± 3.53</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4.27 ± 3.98</w:t>
            </w:r>
          </w:p>
        </w:tc>
      </w:tr>
      <w:tr w:rsidR="002B722C" w:rsidRPr="00977744" w:rsidTr="002B722C">
        <w:trPr>
          <w:trHeight w:val="252"/>
        </w:trPr>
        <w:tc>
          <w:tcPr>
            <w:tcW w:w="6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3</w:t>
            </w:r>
          </w:p>
        </w:tc>
        <w:tc>
          <w:tcPr>
            <w:tcW w:w="8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15-50 mm</w:t>
            </w:r>
          </w:p>
        </w:tc>
        <w:tc>
          <w:tcPr>
            <w:tcW w:w="1060" w:type="dxa"/>
            <w:tcBorders>
              <w:top w:val="nil"/>
              <w:left w:val="single" w:sz="4" w:space="0" w:color="auto"/>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75.77 ± 2.25</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0.59 ± 0.09</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9.97 ± 1.05</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4.4 ± 0.46</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0.05 ± 0.02</w:t>
            </w:r>
          </w:p>
        </w:tc>
        <w:tc>
          <w:tcPr>
            <w:tcW w:w="9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0.87 ± 0.08</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0.54 ± 0.09</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1.42 ± 0.23</w:t>
            </w:r>
          </w:p>
        </w:tc>
        <w:tc>
          <w:tcPr>
            <w:tcW w:w="10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 ± 0.43</w:t>
            </w:r>
          </w:p>
        </w:tc>
        <w:tc>
          <w:tcPr>
            <w:tcW w:w="9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0.14 ± 0.03</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2.56 ± 0.12</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1.38 ± 0.26</w:t>
            </w:r>
          </w:p>
        </w:tc>
      </w:tr>
      <w:tr w:rsidR="002B722C" w:rsidRPr="00977744" w:rsidTr="002B722C">
        <w:trPr>
          <w:trHeight w:val="252"/>
        </w:trPr>
        <w:tc>
          <w:tcPr>
            <w:tcW w:w="6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3</w:t>
            </w:r>
          </w:p>
        </w:tc>
        <w:tc>
          <w:tcPr>
            <w:tcW w:w="8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&gt;50mm</w:t>
            </w:r>
          </w:p>
        </w:tc>
        <w:tc>
          <w:tcPr>
            <w:tcW w:w="1060" w:type="dxa"/>
            <w:tcBorders>
              <w:top w:val="nil"/>
              <w:left w:val="single" w:sz="4" w:space="0" w:color="auto"/>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proofErr w:type="spellStart"/>
            <w:r w:rsidRPr="00977744">
              <w:rPr>
                <w:rFonts w:ascii="Times New Roman" w:eastAsia="Times New Roman" w:hAnsi="Times New Roman" w:cs="Times New Roman"/>
                <w:color w:val="000000"/>
                <w:sz w:val="18"/>
                <w:szCs w:val="18"/>
                <w:lang w:val="en-US" w:eastAsia="de-DE" w:bidi="ar-SA"/>
              </w:rPr>
              <w:t>n.a</w:t>
            </w:r>
            <w:proofErr w:type="spellEnd"/>
            <w:r w:rsidRPr="00977744">
              <w:rPr>
                <w:rFonts w:ascii="Times New Roman" w:eastAsia="Times New Roman" w:hAnsi="Times New Roman" w:cs="Times New Roman"/>
                <w:color w:val="000000"/>
                <w:sz w:val="18"/>
                <w:szCs w:val="18"/>
                <w:lang w:val="en-US" w:eastAsia="de-DE" w:bidi="ar-SA"/>
              </w:rPr>
              <w:t>.</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proofErr w:type="spellStart"/>
            <w:r w:rsidRPr="00977744">
              <w:rPr>
                <w:rFonts w:ascii="Times New Roman" w:eastAsia="Times New Roman" w:hAnsi="Times New Roman" w:cs="Times New Roman"/>
                <w:color w:val="000000"/>
                <w:sz w:val="18"/>
                <w:szCs w:val="18"/>
                <w:lang w:val="en-US" w:eastAsia="de-DE" w:bidi="ar-SA"/>
              </w:rPr>
              <w:t>n.a</w:t>
            </w:r>
            <w:proofErr w:type="spellEnd"/>
            <w:r w:rsidRPr="00977744">
              <w:rPr>
                <w:rFonts w:ascii="Times New Roman" w:eastAsia="Times New Roman" w:hAnsi="Times New Roman" w:cs="Times New Roman"/>
                <w:color w:val="000000"/>
                <w:sz w:val="18"/>
                <w:szCs w:val="18"/>
                <w:lang w:val="en-US" w:eastAsia="de-DE" w:bidi="ar-SA"/>
              </w:rPr>
              <w:t>.</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proofErr w:type="spellStart"/>
            <w:r w:rsidRPr="00977744">
              <w:rPr>
                <w:rFonts w:ascii="Times New Roman" w:eastAsia="Times New Roman" w:hAnsi="Times New Roman" w:cs="Times New Roman"/>
                <w:color w:val="000000"/>
                <w:sz w:val="18"/>
                <w:szCs w:val="18"/>
                <w:lang w:val="en-US" w:eastAsia="de-DE" w:bidi="ar-SA"/>
              </w:rPr>
              <w:t>n.a</w:t>
            </w:r>
            <w:proofErr w:type="spellEnd"/>
            <w:r w:rsidRPr="00977744">
              <w:rPr>
                <w:rFonts w:ascii="Times New Roman" w:eastAsia="Times New Roman" w:hAnsi="Times New Roman" w:cs="Times New Roman"/>
                <w:color w:val="000000"/>
                <w:sz w:val="18"/>
                <w:szCs w:val="18"/>
                <w:lang w:val="en-US" w:eastAsia="de-DE" w:bidi="ar-SA"/>
              </w:rPr>
              <w:t>.</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proofErr w:type="spellStart"/>
            <w:r w:rsidRPr="00977744">
              <w:rPr>
                <w:rFonts w:ascii="Times New Roman" w:eastAsia="Times New Roman" w:hAnsi="Times New Roman" w:cs="Times New Roman"/>
                <w:color w:val="000000"/>
                <w:sz w:val="18"/>
                <w:szCs w:val="18"/>
                <w:lang w:val="en-US" w:eastAsia="de-DE" w:bidi="ar-SA"/>
              </w:rPr>
              <w:t>n.a</w:t>
            </w:r>
            <w:proofErr w:type="spellEnd"/>
            <w:r w:rsidRPr="00977744">
              <w:rPr>
                <w:rFonts w:ascii="Times New Roman" w:eastAsia="Times New Roman" w:hAnsi="Times New Roman" w:cs="Times New Roman"/>
                <w:color w:val="000000"/>
                <w:sz w:val="18"/>
                <w:szCs w:val="18"/>
                <w:lang w:val="en-US" w:eastAsia="de-DE" w:bidi="ar-SA"/>
              </w:rPr>
              <w:t>.</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proofErr w:type="spellStart"/>
            <w:r w:rsidRPr="00977744">
              <w:rPr>
                <w:rFonts w:ascii="Times New Roman" w:eastAsia="Times New Roman" w:hAnsi="Times New Roman" w:cs="Times New Roman"/>
                <w:color w:val="000000"/>
                <w:sz w:val="18"/>
                <w:szCs w:val="18"/>
                <w:lang w:val="en-US" w:eastAsia="de-DE" w:bidi="ar-SA"/>
              </w:rPr>
              <w:t>n.a</w:t>
            </w:r>
            <w:proofErr w:type="spellEnd"/>
            <w:r w:rsidRPr="00977744">
              <w:rPr>
                <w:rFonts w:ascii="Times New Roman" w:eastAsia="Times New Roman" w:hAnsi="Times New Roman" w:cs="Times New Roman"/>
                <w:color w:val="000000"/>
                <w:sz w:val="18"/>
                <w:szCs w:val="18"/>
                <w:lang w:val="en-US" w:eastAsia="de-DE" w:bidi="ar-SA"/>
              </w:rPr>
              <w:t>.</w:t>
            </w:r>
          </w:p>
        </w:tc>
        <w:tc>
          <w:tcPr>
            <w:tcW w:w="9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proofErr w:type="spellStart"/>
            <w:r w:rsidRPr="00977744">
              <w:rPr>
                <w:rFonts w:ascii="Times New Roman" w:eastAsia="Times New Roman" w:hAnsi="Times New Roman" w:cs="Times New Roman"/>
                <w:color w:val="000000"/>
                <w:sz w:val="18"/>
                <w:szCs w:val="18"/>
                <w:lang w:val="en-US" w:eastAsia="de-DE" w:bidi="ar-SA"/>
              </w:rPr>
              <w:t>n.a</w:t>
            </w:r>
            <w:proofErr w:type="spellEnd"/>
            <w:r w:rsidRPr="00977744">
              <w:rPr>
                <w:rFonts w:ascii="Times New Roman" w:eastAsia="Times New Roman" w:hAnsi="Times New Roman" w:cs="Times New Roman"/>
                <w:color w:val="000000"/>
                <w:sz w:val="18"/>
                <w:szCs w:val="18"/>
                <w:lang w:val="en-US" w:eastAsia="de-DE" w:bidi="ar-SA"/>
              </w:rPr>
              <w:t>.</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proofErr w:type="spellStart"/>
            <w:r w:rsidRPr="00977744">
              <w:rPr>
                <w:rFonts w:ascii="Times New Roman" w:eastAsia="Times New Roman" w:hAnsi="Times New Roman" w:cs="Times New Roman"/>
                <w:color w:val="000000"/>
                <w:sz w:val="18"/>
                <w:szCs w:val="18"/>
                <w:lang w:val="en-US" w:eastAsia="de-DE" w:bidi="ar-SA"/>
              </w:rPr>
              <w:t>n.a</w:t>
            </w:r>
            <w:proofErr w:type="spellEnd"/>
            <w:r w:rsidRPr="00977744">
              <w:rPr>
                <w:rFonts w:ascii="Times New Roman" w:eastAsia="Times New Roman" w:hAnsi="Times New Roman" w:cs="Times New Roman"/>
                <w:color w:val="000000"/>
                <w:sz w:val="18"/>
                <w:szCs w:val="18"/>
                <w:lang w:val="en-US" w:eastAsia="de-DE" w:bidi="ar-SA"/>
              </w:rPr>
              <w:t>.</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proofErr w:type="spellStart"/>
            <w:r w:rsidRPr="00977744">
              <w:rPr>
                <w:rFonts w:ascii="Times New Roman" w:eastAsia="Times New Roman" w:hAnsi="Times New Roman" w:cs="Times New Roman"/>
                <w:color w:val="000000"/>
                <w:sz w:val="18"/>
                <w:szCs w:val="18"/>
                <w:lang w:val="en-US" w:eastAsia="de-DE" w:bidi="ar-SA"/>
              </w:rPr>
              <w:t>n.a</w:t>
            </w:r>
            <w:proofErr w:type="spellEnd"/>
            <w:r w:rsidRPr="00977744">
              <w:rPr>
                <w:rFonts w:ascii="Times New Roman" w:eastAsia="Times New Roman" w:hAnsi="Times New Roman" w:cs="Times New Roman"/>
                <w:color w:val="000000"/>
                <w:sz w:val="18"/>
                <w:szCs w:val="18"/>
                <w:lang w:val="en-US" w:eastAsia="de-DE" w:bidi="ar-SA"/>
              </w:rPr>
              <w:t>.</w:t>
            </w:r>
          </w:p>
        </w:tc>
        <w:tc>
          <w:tcPr>
            <w:tcW w:w="10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proofErr w:type="spellStart"/>
            <w:r w:rsidRPr="00977744">
              <w:rPr>
                <w:rFonts w:ascii="Times New Roman" w:eastAsia="Times New Roman" w:hAnsi="Times New Roman" w:cs="Times New Roman"/>
                <w:color w:val="000000"/>
                <w:sz w:val="18"/>
                <w:szCs w:val="18"/>
                <w:lang w:val="en-US" w:eastAsia="de-DE" w:bidi="ar-SA"/>
              </w:rPr>
              <w:t>n.a</w:t>
            </w:r>
            <w:proofErr w:type="spellEnd"/>
            <w:r w:rsidRPr="00977744">
              <w:rPr>
                <w:rFonts w:ascii="Times New Roman" w:eastAsia="Times New Roman" w:hAnsi="Times New Roman" w:cs="Times New Roman"/>
                <w:color w:val="000000"/>
                <w:sz w:val="18"/>
                <w:szCs w:val="18"/>
                <w:lang w:val="en-US" w:eastAsia="de-DE" w:bidi="ar-SA"/>
              </w:rPr>
              <w:t>.</w:t>
            </w:r>
          </w:p>
        </w:tc>
        <w:tc>
          <w:tcPr>
            <w:tcW w:w="9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proofErr w:type="spellStart"/>
            <w:r w:rsidRPr="00977744">
              <w:rPr>
                <w:rFonts w:ascii="Times New Roman" w:eastAsia="Times New Roman" w:hAnsi="Times New Roman" w:cs="Times New Roman"/>
                <w:color w:val="000000"/>
                <w:sz w:val="18"/>
                <w:szCs w:val="18"/>
                <w:lang w:val="en-US" w:eastAsia="de-DE" w:bidi="ar-SA"/>
              </w:rPr>
              <w:t>n.a</w:t>
            </w:r>
            <w:proofErr w:type="spellEnd"/>
            <w:r w:rsidRPr="00977744">
              <w:rPr>
                <w:rFonts w:ascii="Times New Roman" w:eastAsia="Times New Roman" w:hAnsi="Times New Roman" w:cs="Times New Roman"/>
                <w:color w:val="000000"/>
                <w:sz w:val="18"/>
                <w:szCs w:val="18"/>
                <w:lang w:val="en-US" w:eastAsia="de-DE" w:bidi="ar-SA"/>
              </w:rPr>
              <w:t>.</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proofErr w:type="spellStart"/>
            <w:r w:rsidRPr="00977744">
              <w:rPr>
                <w:rFonts w:ascii="Times New Roman" w:eastAsia="Times New Roman" w:hAnsi="Times New Roman" w:cs="Times New Roman"/>
                <w:color w:val="000000"/>
                <w:sz w:val="18"/>
                <w:szCs w:val="18"/>
                <w:lang w:val="en-US" w:eastAsia="de-DE" w:bidi="ar-SA"/>
              </w:rPr>
              <w:t>n.a</w:t>
            </w:r>
            <w:proofErr w:type="spellEnd"/>
            <w:r w:rsidRPr="00977744">
              <w:rPr>
                <w:rFonts w:ascii="Times New Roman" w:eastAsia="Times New Roman" w:hAnsi="Times New Roman" w:cs="Times New Roman"/>
                <w:color w:val="000000"/>
                <w:sz w:val="18"/>
                <w:szCs w:val="18"/>
                <w:lang w:val="en-US" w:eastAsia="de-DE" w:bidi="ar-SA"/>
              </w:rPr>
              <w:t>.</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proofErr w:type="spellStart"/>
            <w:r w:rsidRPr="00977744">
              <w:rPr>
                <w:rFonts w:ascii="Times New Roman" w:eastAsia="Times New Roman" w:hAnsi="Times New Roman" w:cs="Times New Roman"/>
                <w:color w:val="000000"/>
                <w:sz w:val="18"/>
                <w:szCs w:val="18"/>
                <w:lang w:val="en-US" w:eastAsia="de-DE" w:bidi="ar-SA"/>
              </w:rPr>
              <w:t>n.a</w:t>
            </w:r>
            <w:proofErr w:type="spellEnd"/>
            <w:r w:rsidRPr="00977744">
              <w:rPr>
                <w:rFonts w:ascii="Times New Roman" w:eastAsia="Times New Roman" w:hAnsi="Times New Roman" w:cs="Times New Roman"/>
                <w:color w:val="000000"/>
                <w:sz w:val="18"/>
                <w:szCs w:val="18"/>
                <w:lang w:val="en-US" w:eastAsia="de-DE" w:bidi="ar-SA"/>
              </w:rPr>
              <w:t>.</w:t>
            </w:r>
          </w:p>
        </w:tc>
      </w:tr>
      <w:tr w:rsidR="002B722C" w:rsidRPr="00977744" w:rsidTr="002B722C">
        <w:trPr>
          <w:trHeight w:val="252"/>
        </w:trPr>
        <w:tc>
          <w:tcPr>
            <w:tcW w:w="6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3</w:t>
            </w:r>
          </w:p>
        </w:tc>
        <w:tc>
          <w:tcPr>
            <w:tcW w:w="8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host rock</w:t>
            </w:r>
          </w:p>
        </w:tc>
        <w:tc>
          <w:tcPr>
            <w:tcW w:w="1060" w:type="dxa"/>
            <w:tcBorders>
              <w:top w:val="nil"/>
              <w:left w:val="single" w:sz="4" w:space="0" w:color="auto"/>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74 *</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0.44 *</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9.8 *</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6.69 *</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0.03 *</w:t>
            </w:r>
          </w:p>
        </w:tc>
        <w:tc>
          <w:tcPr>
            <w:tcW w:w="9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0.61 *</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0.46 *</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1.81 *</w:t>
            </w:r>
          </w:p>
        </w:tc>
        <w:tc>
          <w:tcPr>
            <w:tcW w:w="10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3.01 *</w:t>
            </w:r>
          </w:p>
        </w:tc>
        <w:tc>
          <w:tcPr>
            <w:tcW w:w="9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0.17 *</w:t>
            </w:r>
          </w:p>
        </w:tc>
        <w:tc>
          <w:tcPr>
            <w:tcW w:w="10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2.07 *</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0.56 *</w:t>
            </w:r>
          </w:p>
        </w:tc>
      </w:tr>
    </w:tbl>
    <w:p w:rsidR="002B722C" w:rsidRDefault="002B722C" w:rsidP="0047001E">
      <w:pPr>
        <w:spacing w:line="276" w:lineRule="auto"/>
        <w:jc w:val="both"/>
        <w:rPr>
          <w:rFonts w:ascii="Times New Roman" w:hAnsi="Times New Roman"/>
          <w:color w:val="000000"/>
          <w:sz w:val="20"/>
          <w:szCs w:val="20"/>
          <w:lang w:val="en-US"/>
        </w:rPr>
      </w:pPr>
    </w:p>
    <w:p w:rsidR="004C7C3F" w:rsidRPr="00977744" w:rsidRDefault="004C7C3F" w:rsidP="0047001E">
      <w:pPr>
        <w:spacing w:line="276" w:lineRule="auto"/>
        <w:jc w:val="both"/>
        <w:rPr>
          <w:rFonts w:ascii="Times New Roman" w:hAnsi="Times New Roman"/>
          <w:color w:val="000000"/>
          <w:sz w:val="20"/>
          <w:szCs w:val="20"/>
          <w:lang w:val="en-US"/>
        </w:rPr>
      </w:pPr>
    </w:p>
    <w:p w:rsidR="002B722C" w:rsidRPr="00977744" w:rsidRDefault="002B722C" w:rsidP="0047001E">
      <w:pPr>
        <w:spacing w:line="276" w:lineRule="auto"/>
        <w:jc w:val="both"/>
        <w:rPr>
          <w:rFonts w:ascii="Times New Roman" w:hAnsi="Times New Roman"/>
          <w:color w:val="000000"/>
          <w:sz w:val="20"/>
          <w:szCs w:val="20"/>
          <w:lang w:val="en-US"/>
        </w:rPr>
      </w:pPr>
    </w:p>
    <w:p w:rsidR="002B722C" w:rsidRPr="00977744" w:rsidRDefault="002B722C" w:rsidP="0047001E">
      <w:pPr>
        <w:spacing w:line="276" w:lineRule="auto"/>
        <w:jc w:val="both"/>
        <w:rPr>
          <w:rFonts w:ascii="Times New Roman" w:hAnsi="Times New Roman"/>
          <w:color w:val="000000"/>
          <w:sz w:val="20"/>
          <w:szCs w:val="20"/>
          <w:lang w:val="en-US"/>
        </w:rPr>
      </w:pPr>
    </w:p>
    <w:p w:rsidR="002B722C" w:rsidRPr="00977744" w:rsidRDefault="002B722C" w:rsidP="0047001E">
      <w:pPr>
        <w:spacing w:line="276" w:lineRule="auto"/>
        <w:jc w:val="both"/>
        <w:rPr>
          <w:rFonts w:ascii="Times New Roman" w:hAnsi="Times New Roman"/>
          <w:color w:val="000000"/>
          <w:sz w:val="20"/>
          <w:szCs w:val="20"/>
          <w:lang w:val="en-US"/>
        </w:rPr>
      </w:pPr>
    </w:p>
    <w:p w:rsidR="002B722C" w:rsidRPr="00977744" w:rsidRDefault="002B722C" w:rsidP="0047001E">
      <w:pPr>
        <w:spacing w:line="276" w:lineRule="auto"/>
        <w:jc w:val="both"/>
        <w:rPr>
          <w:rFonts w:ascii="Times New Roman" w:hAnsi="Times New Roman"/>
          <w:color w:val="000000"/>
          <w:sz w:val="20"/>
          <w:szCs w:val="20"/>
          <w:lang w:val="en-US"/>
        </w:rPr>
      </w:pPr>
    </w:p>
    <w:p w:rsidR="002B722C" w:rsidRPr="00977744" w:rsidRDefault="002B722C" w:rsidP="0047001E">
      <w:pPr>
        <w:spacing w:line="276" w:lineRule="auto"/>
        <w:jc w:val="both"/>
        <w:rPr>
          <w:rFonts w:ascii="Times New Roman" w:hAnsi="Times New Roman"/>
          <w:color w:val="000000"/>
          <w:sz w:val="20"/>
          <w:szCs w:val="20"/>
          <w:lang w:val="en-US"/>
        </w:rPr>
      </w:pPr>
    </w:p>
    <w:p w:rsidR="002B722C" w:rsidRPr="00977744" w:rsidRDefault="002B722C" w:rsidP="0047001E">
      <w:pPr>
        <w:spacing w:line="276" w:lineRule="auto"/>
        <w:jc w:val="both"/>
        <w:rPr>
          <w:rFonts w:ascii="Times New Roman" w:hAnsi="Times New Roman"/>
          <w:color w:val="000000"/>
          <w:sz w:val="20"/>
          <w:szCs w:val="20"/>
          <w:lang w:val="en-US"/>
        </w:rPr>
      </w:pPr>
    </w:p>
    <w:p w:rsidR="002B722C" w:rsidRPr="00977744" w:rsidRDefault="002B722C" w:rsidP="0047001E">
      <w:pPr>
        <w:spacing w:line="276" w:lineRule="auto"/>
        <w:jc w:val="both"/>
        <w:rPr>
          <w:rFonts w:ascii="Times New Roman" w:hAnsi="Times New Roman"/>
          <w:color w:val="000000"/>
          <w:sz w:val="20"/>
          <w:szCs w:val="20"/>
          <w:lang w:val="en-US"/>
        </w:rPr>
      </w:pPr>
    </w:p>
    <w:p w:rsidR="002B722C" w:rsidRPr="00977744" w:rsidRDefault="002B722C" w:rsidP="0047001E">
      <w:pPr>
        <w:spacing w:line="276" w:lineRule="auto"/>
        <w:jc w:val="both"/>
        <w:rPr>
          <w:rFonts w:ascii="Times New Roman" w:hAnsi="Times New Roman"/>
          <w:color w:val="000000"/>
          <w:sz w:val="20"/>
          <w:szCs w:val="20"/>
          <w:lang w:val="en-US"/>
        </w:rPr>
      </w:pPr>
    </w:p>
    <w:p w:rsidR="008053F9" w:rsidRPr="00977744" w:rsidRDefault="00444337" w:rsidP="0047001E">
      <w:pPr>
        <w:pStyle w:val="Texteprformat"/>
        <w:spacing w:line="276" w:lineRule="auto"/>
        <w:jc w:val="both"/>
        <w:rPr>
          <w:rFonts w:ascii="Times New Roman" w:hAnsi="Times New Roman"/>
          <w:lang w:val="en-US"/>
        </w:rPr>
      </w:pPr>
      <w:r w:rsidRPr="00977744">
        <w:rPr>
          <w:rFonts w:ascii="Times New Roman" w:hAnsi="Times New Roman"/>
          <w:lang w:val="en-US"/>
        </w:rPr>
        <w:lastRenderedPageBreak/>
        <w:t xml:space="preserve">Supplementary Information Table S4: </w:t>
      </w:r>
      <w:r w:rsidRPr="00977744">
        <w:rPr>
          <w:rFonts w:ascii="Times New Roman" w:hAnsi="Times New Roman"/>
          <w:color w:val="000000"/>
          <w:lang w:val="en-US"/>
        </w:rPr>
        <w:t>Descriptive analyses for soil minor oxides group (oxides presented as percentage by weight). Values are shown as the average (± standard deviation) of the triplicate soil samples or average of all sites.</w:t>
      </w:r>
    </w:p>
    <w:p w:rsidR="008053F9" w:rsidRPr="00977744" w:rsidRDefault="00444337" w:rsidP="0047001E">
      <w:pPr>
        <w:pStyle w:val="Texteprformat"/>
        <w:spacing w:line="276" w:lineRule="auto"/>
        <w:jc w:val="both"/>
        <w:rPr>
          <w:rFonts w:ascii="Times New Roman" w:hAnsi="Times New Roman"/>
          <w:color w:val="000000"/>
          <w:lang w:val="en-US"/>
        </w:rPr>
      </w:pPr>
      <w:r w:rsidRPr="00977744">
        <w:rPr>
          <w:rFonts w:ascii="Times New Roman" w:hAnsi="Times New Roman"/>
          <w:color w:val="000000"/>
          <w:lang w:val="en-US"/>
        </w:rPr>
        <w:t xml:space="preserve">Caption: * The standard deviation was not calculated if less than three samples were available. </w:t>
      </w:r>
      <w:proofErr w:type="spellStart"/>
      <w:r w:rsidRPr="00977744">
        <w:rPr>
          <w:rFonts w:ascii="Times New Roman" w:hAnsi="Times New Roman"/>
          <w:color w:val="000000"/>
          <w:lang w:val="en-US"/>
        </w:rPr>
        <w:t>n.a</w:t>
      </w:r>
      <w:proofErr w:type="spellEnd"/>
      <w:r w:rsidRPr="00977744">
        <w:rPr>
          <w:rFonts w:ascii="Times New Roman" w:hAnsi="Times New Roman"/>
          <w:color w:val="000000"/>
          <w:lang w:val="en-US"/>
        </w:rPr>
        <w:t>. No data available.</w:t>
      </w:r>
    </w:p>
    <w:p w:rsidR="008053F9" w:rsidRPr="00977744" w:rsidRDefault="008053F9" w:rsidP="0047001E">
      <w:pPr>
        <w:pStyle w:val="Texteprformat"/>
        <w:spacing w:line="276" w:lineRule="auto"/>
        <w:jc w:val="both"/>
        <w:rPr>
          <w:rFonts w:ascii="Times New Roman" w:hAnsi="Times New Roman"/>
          <w:color w:val="000000"/>
          <w:lang w:val="en-US"/>
        </w:rPr>
      </w:pPr>
    </w:p>
    <w:tbl>
      <w:tblPr>
        <w:tblW w:w="14580" w:type="dxa"/>
        <w:tblInd w:w="70" w:type="dxa"/>
        <w:tblCellMar>
          <w:left w:w="70" w:type="dxa"/>
          <w:right w:w="70" w:type="dxa"/>
        </w:tblCellMar>
        <w:tblLook w:val="04A0" w:firstRow="1" w:lastRow="0" w:firstColumn="1" w:lastColumn="0" w:noHBand="0" w:noVBand="1"/>
      </w:tblPr>
      <w:tblGrid>
        <w:gridCol w:w="580"/>
        <w:gridCol w:w="920"/>
        <w:gridCol w:w="1380"/>
        <w:gridCol w:w="1160"/>
        <w:gridCol w:w="1060"/>
        <w:gridCol w:w="1100"/>
        <w:gridCol w:w="1140"/>
        <w:gridCol w:w="1140"/>
        <w:gridCol w:w="1280"/>
        <w:gridCol w:w="1200"/>
        <w:gridCol w:w="1120"/>
        <w:gridCol w:w="1180"/>
        <w:gridCol w:w="1320"/>
      </w:tblGrid>
      <w:tr w:rsidR="002B722C" w:rsidRPr="00977744" w:rsidTr="002B722C">
        <w:trPr>
          <w:trHeight w:val="240"/>
        </w:trPr>
        <w:tc>
          <w:tcPr>
            <w:tcW w:w="5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 </w:t>
            </w:r>
          </w:p>
        </w:tc>
        <w:tc>
          <w:tcPr>
            <w:tcW w:w="9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 </w:t>
            </w:r>
          </w:p>
        </w:tc>
        <w:tc>
          <w:tcPr>
            <w:tcW w:w="1380" w:type="dxa"/>
            <w:tcBorders>
              <w:top w:val="nil"/>
              <w:left w:val="single" w:sz="4" w:space="0" w:color="auto"/>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Ba</w:t>
            </w:r>
          </w:p>
        </w:tc>
        <w:tc>
          <w:tcPr>
            <w:tcW w:w="11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Cr</w:t>
            </w:r>
          </w:p>
        </w:tc>
        <w:tc>
          <w:tcPr>
            <w:tcW w:w="10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Ga</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proofErr w:type="spellStart"/>
            <w:r w:rsidRPr="00977744">
              <w:rPr>
                <w:rFonts w:ascii="Times New Roman" w:eastAsia="Times New Roman" w:hAnsi="Times New Roman" w:cs="Times New Roman"/>
                <w:b/>
                <w:bCs/>
                <w:color w:val="000000"/>
                <w:sz w:val="18"/>
                <w:szCs w:val="18"/>
                <w:lang w:val="en-US" w:eastAsia="de-DE" w:bidi="ar-SA"/>
              </w:rPr>
              <w:t>Nb</w:t>
            </w:r>
            <w:proofErr w:type="spellEnd"/>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Ni</w:t>
            </w:r>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proofErr w:type="spellStart"/>
            <w:r w:rsidRPr="00977744">
              <w:rPr>
                <w:rFonts w:ascii="Times New Roman" w:eastAsia="Times New Roman" w:hAnsi="Times New Roman" w:cs="Times New Roman"/>
                <w:b/>
                <w:bCs/>
                <w:color w:val="000000"/>
                <w:sz w:val="18"/>
                <w:szCs w:val="18"/>
                <w:lang w:val="en-US" w:eastAsia="de-DE" w:bidi="ar-SA"/>
              </w:rPr>
              <w:t>Rb</w:t>
            </w:r>
            <w:proofErr w:type="spellEnd"/>
          </w:p>
        </w:tc>
        <w:tc>
          <w:tcPr>
            <w:tcW w:w="12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Sr</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V</w:t>
            </w:r>
          </w:p>
        </w:tc>
        <w:tc>
          <w:tcPr>
            <w:tcW w:w="11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Y</w:t>
            </w:r>
          </w:p>
        </w:tc>
        <w:tc>
          <w:tcPr>
            <w:tcW w:w="11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Zn</w:t>
            </w:r>
          </w:p>
        </w:tc>
        <w:tc>
          <w:tcPr>
            <w:tcW w:w="13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proofErr w:type="spellStart"/>
            <w:r w:rsidRPr="00977744">
              <w:rPr>
                <w:rFonts w:ascii="Times New Roman" w:eastAsia="Times New Roman" w:hAnsi="Times New Roman" w:cs="Times New Roman"/>
                <w:b/>
                <w:bCs/>
                <w:color w:val="000000"/>
                <w:sz w:val="18"/>
                <w:szCs w:val="18"/>
                <w:lang w:val="en-US" w:eastAsia="de-DE" w:bidi="ar-SA"/>
              </w:rPr>
              <w:t>Zr</w:t>
            </w:r>
            <w:proofErr w:type="spellEnd"/>
          </w:p>
        </w:tc>
      </w:tr>
      <w:tr w:rsidR="002B722C" w:rsidRPr="00977744" w:rsidTr="002B722C">
        <w:trPr>
          <w:trHeight w:val="240"/>
        </w:trPr>
        <w:tc>
          <w:tcPr>
            <w:tcW w:w="58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 </w:t>
            </w:r>
          </w:p>
        </w:tc>
        <w:tc>
          <w:tcPr>
            <w:tcW w:w="92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 </w:t>
            </w:r>
          </w:p>
        </w:tc>
        <w:tc>
          <w:tcPr>
            <w:tcW w:w="1380" w:type="dxa"/>
            <w:tcBorders>
              <w:top w:val="nil"/>
              <w:left w:val="single" w:sz="4" w:space="0" w:color="auto"/>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(ppm)</w:t>
            </w:r>
          </w:p>
        </w:tc>
        <w:tc>
          <w:tcPr>
            <w:tcW w:w="116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(ppm)</w:t>
            </w:r>
          </w:p>
        </w:tc>
        <w:tc>
          <w:tcPr>
            <w:tcW w:w="106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(ppm)</w:t>
            </w:r>
          </w:p>
        </w:tc>
        <w:tc>
          <w:tcPr>
            <w:tcW w:w="110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(ppm)</w:t>
            </w:r>
          </w:p>
        </w:tc>
        <w:tc>
          <w:tcPr>
            <w:tcW w:w="114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(ppm)</w:t>
            </w:r>
          </w:p>
        </w:tc>
        <w:tc>
          <w:tcPr>
            <w:tcW w:w="114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(ppm)</w:t>
            </w:r>
          </w:p>
        </w:tc>
        <w:tc>
          <w:tcPr>
            <w:tcW w:w="128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(ppm)</w:t>
            </w:r>
          </w:p>
        </w:tc>
        <w:tc>
          <w:tcPr>
            <w:tcW w:w="120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(ppm)</w:t>
            </w:r>
          </w:p>
        </w:tc>
        <w:tc>
          <w:tcPr>
            <w:tcW w:w="112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(ppm)</w:t>
            </w:r>
          </w:p>
        </w:tc>
        <w:tc>
          <w:tcPr>
            <w:tcW w:w="118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(ppm)</w:t>
            </w:r>
          </w:p>
        </w:tc>
        <w:tc>
          <w:tcPr>
            <w:tcW w:w="132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b/>
                <w:bCs/>
                <w:color w:val="000000"/>
                <w:sz w:val="18"/>
                <w:szCs w:val="18"/>
                <w:lang w:val="en-US" w:eastAsia="de-DE" w:bidi="ar-SA"/>
              </w:rPr>
            </w:pPr>
            <w:r w:rsidRPr="00977744">
              <w:rPr>
                <w:rFonts w:ascii="Times New Roman" w:eastAsia="Times New Roman" w:hAnsi="Times New Roman" w:cs="Times New Roman"/>
                <w:b/>
                <w:bCs/>
                <w:color w:val="000000"/>
                <w:sz w:val="18"/>
                <w:szCs w:val="18"/>
                <w:lang w:val="en-US" w:eastAsia="de-DE" w:bidi="ar-SA"/>
              </w:rPr>
              <w:t>(ppm)</w:t>
            </w:r>
          </w:p>
        </w:tc>
      </w:tr>
      <w:tr w:rsidR="002B722C" w:rsidRPr="00977744" w:rsidTr="002B722C">
        <w:trPr>
          <w:trHeight w:val="240"/>
        </w:trPr>
        <w:tc>
          <w:tcPr>
            <w:tcW w:w="5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1</w:t>
            </w:r>
          </w:p>
        </w:tc>
        <w:tc>
          <w:tcPr>
            <w:tcW w:w="9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 </w:t>
            </w:r>
          </w:p>
        </w:tc>
        <w:tc>
          <w:tcPr>
            <w:tcW w:w="1380" w:type="dxa"/>
            <w:tcBorders>
              <w:top w:val="nil"/>
              <w:left w:val="single" w:sz="4" w:space="0" w:color="auto"/>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451 ± 13.93</w:t>
            </w:r>
          </w:p>
        </w:tc>
        <w:tc>
          <w:tcPr>
            <w:tcW w:w="11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85.33 ± 1.25</w:t>
            </w:r>
          </w:p>
        </w:tc>
        <w:tc>
          <w:tcPr>
            <w:tcW w:w="10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17.33 ± 0.94</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13.33 ± 0.47</w:t>
            </w:r>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35.67 ± 1.25</w:t>
            </w:r>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102 ± 2.83</w:t>
            </w:r>
          </w:p>
        </w:tc>
        <w:tc>
          <w:tcPr>
            <w:tcW w:w="12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99.67 ± 2.62</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112.67 ± 0.94</w:t>
            </w:r>
          </w:p>
        </w:tc>
        <w:tc>
          <w:tcPr>
            <w:tcW w:w="11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25.33 ± 0.47</w:t>
            </w:r>
          </w:p>
        </w:tc>
        <w:tc>
          <w:tcPr>
            <w:tcW w:w="11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79.67 ± 0.47</w:t>
            </w:r>
          </w:p>
        </w:tc>
        <w:tc>
          <w:tcPr>
            <w:tcW w:w="13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217.33 ± 8.34</w:t>
            </w:r>
          </w:p>
        </w:tc>
      </w:tr>
      <w:tr w:rsidR="002B722C" w:rsidRPr="00977744" w:rsidTr="002B722C">
        <w:trPr>
          <w:trHeight w:val="240"/>
        </w:trPr>
        <w:tc>
          <w:tcPr>
            <w:tcW w:w="5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1</w:t>
            </w:r>
          </w:p>
        </w:tc>
        <w:tc>
          <w:tcPr>
            <w:tcW w:w="9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2-8mm</w:t>
            </w:r>
          </w:p>
        </w:tc>
        <w:tc>
          <w:tcPr>
            <w:tcW w:w="1380" w:type="dxa"/>
            <w:tcBorders>
              <w:top w:val="nil"/>
              <w:left w:val="single" w:sz="4" w:space="0" w:color="auto"/>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485 ± 68.07</w:t>
            </w:r>
          </w:p>
        </w:tc>
        <w:tc>
          <w:tcPr>
            <w:tcW w:w="11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85.33 ± 5.79</w:t>
            </w:r>
          </w:p>
        </w:tc>
        <w:tc>
          <w:tcPr>
            <w:tcW w:w="10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16.33 ± 0.47</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14.67 ± 0.94</w:t>
            </w:r>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34 ± 1.41</w:t>
            </w:r>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102.67 ± 7.32</w:t>
            </w:r>
          </w:p>
        </w:tc>
        <w:tc>
          <w:tcPr>
            <w:tcW w:w="12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101.33 ± 2.05</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115.33 ± 7.72</w:t>
            </w:r>
          </w:p>
        </w:tc>
        <w:tc>
          <w:tcPr>
            <w:tcW w:w="11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24.67 ± 1.25</w:t>
            </w:r>
          </w:p>
        </w:tc>
        <w:tc>
          <w:tcPr>
            <w:tcW w:w="11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77.67 ± 3.4</w:t>
            </w:r>
          </w:p>
        </w:tc>
        <w:tc>
          <w:tcPr>
            <w:tcW w:w="13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210.33 ± 18.12</w:t>
            </w:r>
          </w:p>
        </w:tc>
      </w:tr>
      <w:tr w:rsidR="002B722C" w:rsidRPr="00977744" w:rsidTr="002B722C">
        <w:trPr>
          <w:trHeight w:val="240"/>
        </w:trPr>
        <w:tc>
          <w:tcPr>
            <w:tcW w:w="5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1</w:t>
            </w:r>
          </w:p>
        </w:tc>
        <w:tc>
          <w:tcPr>
            <w:tcW w:w="9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8-15mm</w:t>
            </w:r>
          </w:p>
        </w:tc>
        <w:tc>
          <w:tcPr>
            <w:tcW w:w="1380" w:type="dxa"/>
            <w:tcBorders>
              <w:top w:val="nil"/>
              <w:left w:val="single" w:sz="4" w:space="0" w:color="auto"/>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456.67 ± 17.13</w:t>
            </w:r>
          </w:p>
        </w:tc>
        <w:tc>
          <w:tcPr>
            <w:tcW w:w="11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82.33 ± 3.3</w:t>
            </w:r>
          </w:p>
        </w:tc>
        <w:tc>
          <w:tcPr>
            <w:tcW w:w="10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16.33 ± 2.05</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12 ± 0.82</w:t>
            </w:r>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29.67 ± 1.89</w:t>
            </w:r>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99.67 ± 8.38</w:t>
            </w:r>
          </w:p>
        </w:tc>
        <w:tc>
          <w:tcPr>
            <w:tcW w:w="12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95 ± 6.68</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117 ± 15.3</w:t>
            </w:r>
          </w:p>
        </w:tc>
        <w:tc>
          <w:tcPr>
            <w:tcW w:w="11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25.67 ± 1.25</w:t>
            </w:r>
          </w:p>
        </w:tc>
        <w:tc>
          <w:tcPr>
            <w:tcW w:w="11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74 ± 6.38</w:t>
            </w:r>
          </w:p>
        </w:tc>
        <w:tc>
          <w:tcPr>
            <w:tcW w:w="13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224.67 ± 67.36</w:t>
            </w:r>
          </w:p>
        </w:tc>
      </w:tr>
      <w:tr w:rsidR="002B722C" w:rsidRPr="00977744" w:rsidTr="002B722C">
        <w:trPr>
          <w:trHeight w:val="240"/>
        </w:trPr>
        <w:tc>
          <w:tcPr>
            <w:tcW w:w="5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1</w:t>
            </w:r>
          </w:p>
        </w:tc>
        <w:tc>
          <w:tcPr>
            <w:tcW w:w="9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15-50 mm</w:t>
            </w:r>
          </w:p>
        </w:tc>
        <w:tc>
          <w:tcPr>
            <w:tcW w:w="1380" w:type="dxa"/>
            <w:tcBorders>
              <w:top w:val="nil"/>
              <w:left w:val="single" w:sz="4" w:space="0" w:color="auto"/>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425 ± 21.12</w:t>
            </w:r>
          </w:p>
        </w:tc>
        <w:tc>
          <w:tcPr>
            <w:tcW w:w="11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75.67 ± 7.72</w:t>
            </w:r>
          </w:p>
        </w:tc>
        <w:tc>
          <w:tcPr>
            <w:tcW w:w="10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15 ± 0.82</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13 ± 1.63</w:t>
            </w:r>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31.33 ± 1.7</w:t>
            </w:r>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92 ± 1.41</w:t>
            </w:r>
          </w:p>
        </w:tc>
        <w:tc>
          <w:tcPr>
            <w:tcW w:w="12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101.33 ± 10.62</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84.33 ± 20.15</w:t>
            </w:r>
          </w:p>
        </w:tc>
        <w:tc>
          <w:tcPr>
            <w:tcW w:w="11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26.67 ± 2.36</w:t>
            </w:r>
          </w:p>
        </w:tc>
        <w:tc>
          <w:tcPr>
            <w:tcW w:w="11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75.67 ± 13.82</w:t>
            </w:r>
          </w:p>
        </w:tc>
        <w:tc>
          <w:tcPr>
            <w:tcW w:w="13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273.67 ± 2.87</w:t>
            </w:r>
          </w:p>
        </w:tc>
      </w:tr>
      <w:tr w:rsidR="002B722C" w:rsidRPr="00977744" w:rsidTr="002B722C">
        <w:trPr>
          <w:trHeight w:val="240"/>
        </w:trPr>
        <w:tc>
          <w:tcPr>
            <w:tcW w:w="5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1</w:t>
            </w:r>
          </w:p>
        </w:tc>
        <w:tc>
          <w:tcPr>
            <w:tcW w:w="9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&gt;50mm</w:t>
            </w:r>
          </w:p>
        </w:tc>
        <w:tc>
          <w:tcPr>
            <w:tcW w:w="1380" w:type="dxa"/>
            <w:tcBorders>
              <w:top w:val="nil"/>
              <w:left w:val="single" w:sz="4" w:space="0" w:color="auto"/>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323 *</w:t>
            </w:r>
          </w:p>
        </w:tc>
        <w:tc>
          <w:tcPr>
            <w:tcW w:w="11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72 *</w:t>
            </w:r>
          </w:p>
        </w:tc>
        <w:tc>
          <w:tcPr>
            <w:tcW w:w="10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11 *</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10 *</w:t>
            </w:r>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22 *</w:t>
            </w:r>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65 *</w:t>
            </w:r>
          </w:p>
        </w:tc>
        <w:tc>
          <w:tcPr>
            <w:tcW w:w="12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78 *</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44 *</w:t>
            </w:r>
          </w:p>
        </w:tc>
        <w:tc>
          <w:tcPr>
            <w:tcW w:w="11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16 *</w:t>
            </w:r>
          </w:p>
        </w:tc>
        <w:tc>
          <w:tcPr>
            <w:tcW w:w="11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43 *</w:t>
            </w:r>
          </w:p>
        </w:tc>
        <w:tc>
          <w:tcPr>
            <w:tcW w:w="13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191 *</w:t>
            </w:r>
          </w:p>
        </w:tc>
      </w:tr>
      <w:tr w:rsidR="002B722C" w:rsidRPr="00977744" w:rsidTr="002B722C">
        <w:trPr>
          <w:trHeight w:val="240"/>
        </w:trPr>
        <w:tc>
          <w:tcPr>
            <w:tcW w:w="58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1</w:t>
            </w:r>
          </w:p>
        </w:tc>
        <w:tc>
          <w:tcPr>
            <w:tcW w:w="92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host rock</w:t>
            </w:r>
          </w:p>
        </w:tc>
        <w:tc>
          <w:tcPr>
            <w:tcW w:w="1380" w:type="dxa"/>
            <w:tcBorders>
              <w:top w:val="nil"/>
              <w:left w:val="single" w:sz="4" w:space="0" w:color="auto"/>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409 *</w:t>
            </w:r>
          </w:p>
        </w:tc>
        <w:tc>
          <w:tcPr>
            <w:tcW w:w="116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65 *</w:t>
            </w:r>
          </w:p>
        </w:tc>
        <w:tc>
          <w:tcPr>
            <w:tcW w:w="106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14 *</w:t>
            </w:r>
          </w:p>
        </w:tc>
        <w:tc>
          <w:tcPr>
            <w:tcW w:w="110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11 *</w:t>
            </w:r>
          </w:p>
        </w:tc>
        <w:tc>
          <w:tcPr>
            <w:tcW w:w="114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27 *</w:t>
            </w:r>
          </w:p>
        </w:tc>
        <w:tc>
          <w:tcPr>
            <w:tcW w:w="114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79 *</w:t>
            </w:r>
          </w:p>
        </w:tc>
        <w:tc>
          <w:tcPr>
            <w:tcW w:w="128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84 *</w:t>
            </w:r>
          </w:p>
        </w:tc>
        <w:tc>
          <w:tcPr>
            <w:tcW w:w="120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56 *</w:t>
            </w:r>
          </w:p>
        </w:tc>
        <w:tc>
          <w:tcPr>
            <w:tcW w:w="112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22 *</w:t>
            </w:r>
          </w:p>
        </w:tc>
        <w:tc>
          <w:tcPr>
            <w:tcW w:w="118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52 *</w:t>
            </w:r>
          </w:p>
        </w:tc>
        <w:tc>
          <w:tcPr>
            <w:tcW w:w="132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367 *</w:t>
            </w:r>
          </w:p>
        </w:tc>
      </w:tr>
      <w:tr w:rsidR="002B722C" w:rsidRPr="00977744" w:rsidTr="002B722C">
        <w:trPr>
          <w:trHeight w:val="240"/>
        </w:trPr>
        <w:tc>
          <w:tcPr>
            <w:tcW w:w="5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2</w:t>
            </w:r>
          </w:p>
        </w:tc>
        <w:tc>
          <w:tcPr>
            <w:tcW w:w="9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&lt;2mm</w:t>
            </w:r>
          </w:p>
        </w:tc>
        <w:tc>
          <w:tcPr>
            <w:tcW w:w="1380" w:type="dxa"/>
            <w:tcBorders>
              <w:top w:val="nil"/>
              <w:left w:val="single" w:sz="4" w:space="0" w:color="auto"/>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415.67 ± 36.94</w:t>
            </w:r>
          </w:p>
        </w:tc>
        <w:tc>
          <w:tcPr>
            <w:tcW w:w="11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76.67 ± 10.66</w:t>
            </w:r>
          </w:p>
        </w:tc>
        <w:tc>
          <w:tcPr>
            <w:tcW w:w="10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15.67 ± 1.89</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12 ± 0.82</w:t>
            </w:r>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30.67 ± 3.68</w:t>
            </w:r>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92 ± 19.65</w:t>
            </w:r>
          </w:p>
        </w:tc>
        <w:tc>
          <w:tcPr>
            <w:tcW w:w="12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120.67 ± 10.62</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118 ± 27.65</w:t>
            </w:r>
          </w:p>
        </w:tc>
        <w:tc>
          <w:tcPr>
            <w:tcW w:w="11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23.33 ± 3.68</w:t>
            </w:r>
          </w:p>
        </w:tc>
        <w:tc>
          <w:tcPr>
            <w:tcW w:w="11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72.67 ± 10.34</w:t>
            </w:r>
          </w:p>
        </w:tc>
        <w:tc>
          <w:tcPr>
            <w:tcW w:w="13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193.33 ± 23.61</w:t>
            </w:r>
          </w:p>
        </w:tc>
      </w:tr>
      <w:tr w:rsidR="002B722C" w:rsidRPr="00977744" w:rsidTr="002B722C">
        <w:trPr>
          <w:trHeight w:val="240"/>
        </w:trPr>
        <w:tc>
          <w:tcPr>
            <w:tcW w:w="5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2</w:t>
            </w:r>
          </w:p>
        </w:tc>
        <w:tc>
          <w:tcPr>
            <w:tcW w:w="9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2-8mm</w:t>
            </w:r>
          </w:p>
        </w:tc>
        <w:tc>
          <w:tcPr>
            <w:tcW w:w="1380" w:type="dxa"/>
            <w:tcBorders>
              <w:top w:val="nil"/>
              <w:left w:val="single" w:sz="4" w:space="0" w:color="auto"/>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420.67 ± 125.02</w:t>
            </w:r>
          </w:p>
        </w:tc>
        <w:tc>
          <w:tcPr>
            <w:tcW w:w="11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67.33 ± 17.21</w:t>
            </w:r>
          </w:p>
        </w:tc>
        <w:tc>
          <w:tcPr>
            <w:tcW w:w="10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17 ± 1</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13 ± 1</w:t>
            </w:r>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27.67 ± 7.72</w:t>
            </w:r>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81.33 ± 28.66</w:t>
            </w:r>
          </w:p>
        </w:tc>
        <w:tc>
          <w:tcPr>
            <w:tcW w:w="12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99.67 ± 24.23</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97.33 ± 36.38</w:t>
            </w:r>
          </w:p>
        </w:tc>
        <w:tc>
          <w:tcPr>
            <w:tcW w:w="11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21.67 ± 4.71</w:t>
            </w:r>
          </w:p>
        </w:tc>
        <w:tc>
          <w:tcPr>
            <w:tcW w:w="11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64.33 ± 20.07</w:t>
            </w:r>
          </w:p>
        </w:tc>
        <w:tc>
          <w:tcPr>
            <w:tcW w:w="13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187.33 ± 41.33</w:t>
            </w:r>
          </w:p>
        </w:tc>
      </w:tr>
      <w:tr w:rsidR="002B722C" w:rsidRPr="00977744" w:rsidTr="002B722C">
        <w:trPr>
          <w:trHeight w:val="240"/>
        </w:trPr>
        <w:tc>
          <w:tcPr>
            <w:tcW w:w="5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2</w:t>
            </w:r>
          </w:p>
        </w:tc>
        <w:tc>
          <w:tcPr>
            <w:tcW w:w="9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8-15mm</w:t>
            </w:r>
          </w:p>
        </w:tc>
        <w:tc>
          <w:tcPr>
            <w:tcW w:w="1380" w:type="dxa"/>
            <w:tcBorders>
              <w:top w:val="nil"/>
              <w:left w:val="single" w:sz="4" w:space="0" w:color="auto"/>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551 ± 9.8</w:t>
            </w:r>
          </w:p>
        </w:tc>
        <w:tc>
          <w:tcPr>
            <w:tcW w:w="11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71.67 ± 5.44</w:t>
            </w:r>
          </w:p>
        </w:tc>
        <w:tc>
          <w:tcPr>
            <w:tcW w:w="10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16.67 ± 0.94</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13 ± 0.82</w:t>
            </w:r>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29.67 ± 1.25</w:t>
            </w:r>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95.67 ± 5.31</w:t>
            </w:r>
          </w:p>
        </w:tc>
        <w:tc>
          <w:tcPr>
            <w:tcW w:w="12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104.67 ± 17.25</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81 ± 12.08</w:t>
            </w:r>
          </w:p>
        </w:tc>
        <w:tc>
          <w:tcPr>
            <w:tcW w:w="11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25.67 ± 1.89</w:t>
            </w:r>
          </w:p>
        </w:tc>
        <w:tc>
          <w:tcPr>
            <w:tcW w:w="11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65.67 ± 4.92</w:t>
            </w:r>
          </w:p>
        </w:tc>
        <w:tc>
          <w:tcPr>
            <w:tcW w:w="13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324.33 ± 52.82</w:t>
            </w:r>
          </w:p>
        </w:tc>
      </w:tr>
      <w:tr w:rsidR="002B722C" w:rsidRPr="00977744" w:rsidTr="002B722C">
        <w:trPr>
          <w:trHeight w:val="240"/>
        </w:trPr>
        <w:tc>
          <w:tcPr>
            <w:tcW w:w="5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2</w:t>
            </w:r>
          </w:p>
        </w:tc>
        <w:tc>
          <w:tcPr>
            <w:tcW w:w="9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15-50 mm</w:t>
            </w:r>
          </w:p>
        </w:tc>
        <w:tc>
          <w:tcPr>
            <w:tcW w:w="1380" w:type="dxa"/>
            <w:tcBorders>
              <w:top w:val="nil"/>
              <w:left w:val="single" w:sz="4" w:space="0" w:color="auto"/>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529 ± 16.08</w:t>
            </w:r>
          </w:p>
        </w:tc>
        <w:tc>
          <w:tcPr>
            <w:tcW w:w="11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70.33 ± 8.96</w:t>
            </w:r>
          </w:p>
        </w:tc>
        <w:tc>
          <w:tcPr>
            <w:tcW w:w="10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15 ± 3</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12.5 ± 1.5</w:t>
            </w:r>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22.33 ± 5.79</w:t>
            </w:r>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83.33 ± 13.6</w:t>
            </w:r>
          </w:p>
        </w:tc>
        <w:tc>
          <w:tcPr>
            <w:tcW w:w="12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104.33 ± 9.46</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92 ± 23.37</w:t>
            </w:r>
          </w:p>
        </w:tc>
        <w:tc>
          <w:tcPr>
            <w:tcW w:w="11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20.67 ± 4.5</w:t>
            </w:r>
          </w:p>
        </w:tc>
        <w:tc>
          <w:tcPr>
            <w:tcW w:w="11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58 ± 10.2</w:t>
            </w:r>
          </w:p>
        </w:tc>
        <w:tc>
          <w:tcPr>
            <w:tcW w:w="13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344.67 ± 81.18</w:t>
            </w:r>
          </w:p>
        </w:tc>
      </w:tr>
      <w:tr w:rsidR="002B722C" w:rsidRPr="00977744" w:rsidTr="002B722C">
        <w:trPr>
          <w:trHeight w:val="240"/>
        </w:trPr>
        <w:tc>
          <w:tcPr>
            <w:tcW w:w="5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2</w:t>
            </w:r>
          </w:p>
        </w:tc>
        <w:tc>
          <w:tcPr>
            <w:tcW w:w="9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&gt;50mm</w:t>
            </w:r>
          </w:p>
        </w:tc>
        <w:tc>
          <w:tcPr>
            <w:tcW w:w="1380" w:type="dxa"/>
            <w:tcBorders>
              <w:top w:val="nil"/>
              <w:left w:val="single" w:sz="4" w:space="0" w:color="auto"/>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801 *</w:t>
            </w:r>
          </w:p>
        </w:tc>
        <w:tc>
          <w:tcPr>
            <w:tcW w:w="11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69 *</w:t>
            </w:r>
          </w:p>
        </w:tc>
        <w:tc>
          <w:tcPr>
            <w:tcW w:w="10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13 *</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14 *</w:t>
            </w:r>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10 *</w:t>
            </w:r>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102 *</w:t>
            </w:r>
          </w:p>
        </w:tc>
        <w:tc>
          <w:tcPr>
            <w:tcW w:w="12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205 *</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199 *</w:t>
            </w:r>
          </w:p>
        </w:tc>
        <w:tc>
          <w:tcPr>
            <w:tcW w:w="11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19 *</w:t>
            </w:r>
          </w:p>
        </w:tc>
        <w:tc>
          <w:tcPr>
            <w:tcW w:w="11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36 *</w:t>
            </w:r>
          </w:p>
        </w:tc>
        <w:tc>
          <w:tcPr>
            <w:tcW w:w="13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295 *</w:t>
            </w:r>
          </w:p>
        </w:tc>
      </w:tr>
      <w:tr w:rsidR="002B722C" w:rsidRPr="00977744" w:rsidTr="002B722C">
        <w:trPr>
          <w:trHeight w:val="240"/>
        </w:trPr>
        <w:tc>
          <w:tcPr>
            <w:tcW w:w="58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2</w:t>
            </w:r>
          </w:p>
        </w:tc>
        <w:tc>
          <w:tcPr>
            <w:tcW w:w="92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host rock</w:t>
            </w:r>
          </w:p>
        </w:tc>
        <w:tc>
          <w:tcPr>
            <w:tcW w:w="1380" w:type="dxa"/>
            <w:tcBorders>
              <w:top w:val="nil"/>
              <w:left w:val="single" w:sz="4" w:space="0" w:color="auto"/>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678 *</w:t>
            </w:r>
          </w:p>
        </w:tc>
        <w:tc>
          <w:tcPr>
            <w:tcW w:w="116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63 *</w:t>
            </w:r>
          </w:p>
        </w:tc>
        <w:tc>
          <w:tcPr>
            <w:tcW w:w="106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10 *</w:t>
            </w:r>
          </w:p>
        </w:tc>
        <w:tc>
          <w:tcPr>
            <w:tcW w:w="110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w:t>
            </w:r>
          </w:p>
        </w:tc>
        <w:tc>
          <w:tcPr>
            <w:tcW w:w="114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13 *</w:t>
            </w:r>
          </w:p>
        </w:tc>
        <w:tc>
          <w:tcPr>
            <w:tcW w:w="114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75 *</w:t>
            </w:r>
          </w:p>
        </w:tc>
        <w:tc>
          <w:tcPr>
            <w:tcW w:w="128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442 *</w:t>
            </w:r>
          </w:p>
        </w:tc>
        <w:tc>
          <w:tcPr>
            <w:tcW w:w="120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93 *</w:t>
            </w:r>
          </w:p>
        </w:tc>
        <w:tc>
          <w:tcPr>
            <w:tcW w:w="112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23 *</w:t>
            </w:r>
          </w:p>
        </w:tc>
        <w:tc>
          <w:tcPr>
            <w:tcW w:w="118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40 *</w:t>
            </w:r>
          </w:p>
        </w:tc>
        <w:tc>
          <w:tcPr>
            <w:tcW w:w="1320" w:type="dxa"/>
            <w:tcBorders>
              <w:top w:val="nil"/>
              <w:left w:val="nil"/>
              <w:bottom w:val="single" w:sz="4" w:space="0" w:color="auto"/>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285 *</w:t>
            </w:r>
          </w:p>
        </w:tc>
      </w:tr>
      <w:tr w:rsidR="002B722C" w:rsidRPr="00977744" w:rsidTr="002B722C">
        <w:trPr>
          <w:trHeight w:val="240"/>
        </w:trPr>
        <w:tc>
          <w:tcPr>
            <w:tcW w:w="5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3</w:t>
            </w:r>
          </w:p>
        </w:tc>
        <w:tc>
          <w:tcPr>
            <w:tcW w:w="9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&lt;2mm</w:t>
            </w:r>
          </w:p>
        </w:tc>
        <w:tc>
          <w:tcPr>
            <w:tcW w:w="1380" w:type="dxa"/>
            <w:tcBorders>
              <w:top w:val="nil"/>
              <w:left w:val="single" w:sz="4" w:space="0" w:color="auto"/>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437.33 ± 44.9</w:t>
            </w:r>
          </w:p>
        </w:tc>
        <w:tc>
          <w:tcPr>
            <w:tcW w:w="11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81.67 ± 10.08</w:t>
            </w:r>
          </w:p>
        </w:tc>
        <w:tc>
          <w:tcPr>
            <w:tcW w:w="10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15.67 ± 1.89</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11.67 ± 1.25</w:t>
            </w:r>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30.33 ± 3.68</w:t>
            </w:r>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92.67 ± 12.5</w:t>
            </w:r>
          </w:p>
        </w:tc>
        <w:tc>
          <w:tcPr>
            <w:tcW w:w="12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123.33 ± 4.19</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139 ± 16.67</w:t>
            </w:r>
          </w:p>
        </w:tc>
        <w:tc>
          <w:tcPr>
            <w:tcW w:w="11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23.67 ± 2.05</w:t>
            </w:r>
          </w:p>
        </w:tc>
        <w:tc>
          <w:tcPr>
            <w:tcW w:w="11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77.67 ± 6.94</w:t>
            </w:r>
          </w:p>
        </w:tc>
        <w:tc>
          <w:tcPr>
            <w:tcW w:w="13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171 ± 11.43</w:t>
            </w:r>
          </w:p>
        </w:tc>
      </w:tr>
      <w:tr w:rsidR="002B722C" w:rsidRPr="00977744" w:rsidTr="002B722C">
        <w:trPr>
          <w:trHeight w:val="240"/>
        </w:trPr>
        <w:tc>
          <w:tcPr>
            <w:tcW w:w="5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3</w:t>
            </w:r>
          </w:p>
        </w:tc>
        <w:tc>
          <w:tcPr>
            <w:tcW w:w="9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2-8mm</w:t>
            </w:r>
          </w:p>
        </w:tc>
        <w:tc>
          <w:tcPr>
            <w:tcW w:w="1380" w:type="dxa"/>
            <w:tcBorders>
              <w:top w:val="nil"/>
              <w:left w:val="single" w:sz="4" w:space="0" w:color="auto"/>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480.67 ± 11.09</w:t>
            </w:r>
          </w:p>
        </w:tc>
        <w:tc>
          <w:tcPr>
            <w:tcW w:w="11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83.67 ± 5.56</w:t>
            </w:r>
          </w:p>
        </w:tc>
        <w:tc>
          <w:tcPr>
            <w:tcW w:w="10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17 ± 1.63</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11.67 ± 0.47</w:t>
            </w:r>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33 ± 2.94</w:t>
            </w:r>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98 ± 7.26</w:t>
            </w:r>
          </w:p>
        </w:tc>
        <w:tc>
          <w:tcPr>
            <w:tcW w:w="12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119.67 ± 5.25</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135.33 ± 4.92</w:t>
            </w:r>
          </w:p>
        </w:tc>
        <w:tc>
          <w:tcPr>
            <w:tcW w:w="11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24.67 ± 0.94</w:t>
            </w:r>
          </w:p>
        </w:tc>
        <w:tc>
          <w:tcPr>
            <w:tcW w:w="11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78 ± 4.24</w:t>
            </w:r>
          </w:p>
        </w:tc>
        <w:tc>
          <w:tcPr>
            <w:tcW w:w="13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206 ± 13.59</w:t>
            </w:r>
          </w:p>
        </w:tc>
      </w:tr>
      <w:tr w:rsidR="002B722C" w:rsidRPr="00977744" w:rsidTr="002B722C">
        <w:trPr>
          <w:trHeight w:val="240"/>
        </w:trPr>
        <w:tc>
          <w:tcPr>
            <w:tcW w:w="5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3</w:t>
            </w:r>
          </w:p>
        </w:tc>
        <w:tc>
          <w:tcPr>
            <w:tcW w:w="920" w:type="dxa"/>
            <w:tcBorders>
              <w:top w:val="nil"/>
              <w:left w:val="nil"/>
              <w:bottom w:val="nil"/>
              <w:right w:val="single" w:sz="4" w:space="0" w:color="auto"/>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8-15mm</w:t>
            </w:r>
          </w:p>
        </w:tc>
        <w:tc>
          <w:tcPr>
            <w:tcW w:w="1380" w:type="dxa"/>
            <w:tcBorders>
              <w:top w:val="nil"/>
              <w:left w:val="single" w:sz="4" w:space="0" w:color="auto"/>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666.33 ± 205.69</w:t>
            </w:r>
          </w:p>
        </w:tc>
        <w:tc>
          <w:tcPr>
            <w:tcW w:w="11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64 ± 5.1</w:t>
            </w:r>
          </w:p>
        </w:tc>
        <w:tc>
          <w:tcPr>
            <w:tcW w:w="10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13.33 ± 1.25</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12.5 ± 1.5</w:t>
            </w:r>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21.67 ± 6.13</w:t>
            </w:r>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89.67 ± 11.81</w:t>
            </w:r>
          </w:p>
        </w:tc>
        <w:tc>
          <w:tcPr>
            <w:tcW w:w="12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137 ± 17.38</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103.67 ± 20.07</w:t>
            </w:r>
          </w:p>
        </w:tc>
        <w:tc>
          <w:tcPr>
            <w:tcW w:w="11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21 ± 3.74</w:t>
            </w:r>
          </w:p>
        </w:tc>
        <w:tc>
          <w:tcPr>
            <w:tcW w:w="11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50.33 ± 10.34</w:t>
            </w:r>
          </w:p>
        </w:tc>
        <w:tc>
          <w:tcPr>
            <w:tcW w:w="13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285.33 ± 42.32</w:t>
            </w:r>
          </w:p>
        </w:tc>
      </w:tr>
      <w:tr w:rsidR="002B722C" w:rsidRPr="00977744" w:rsidTr="002B722C">
        <w:trPr>
          <w:trHeight w:val="240"/>
        </w:trPr>
        <w:tc>
          <w:tcPr>
            <w:tcW w:w="5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3</w:t>
            </w:r>
          </w:p>
        </w:tc>
        <w:tc>
          <w:tcPr>
            <w:tcW w:w="920" w:type="dxa"/>
            <w:tcBorders>
              <w:top w:val="nil"/>
              <w:left w:val="nil"/>
              <w:bottom w:val="nil"/>
              <w:right w:val="single" w:sz="4" w:space="0" w:color="auto"/>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15-50 mm</w:t>
            </w:r>
          </w:p>
        </w:tc>
        <w:tc>
          <w:tcPr>
            <w:tcW w:w="13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538.67 ± 214.45</w:t>
            </w:r>
          </w:p>
        </w:tc>
        <w:tc>
          <w:tcPr>
            <w:tcW w:w="11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65 ± 8.04</w:t>
            </w:r>
          </w:p>
        </w:tc>
        <w:tc>
          <w:tcPr>
            <w:tcW w:w="10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11.67 ± 0.94</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12 ± 0</w:t>
            </w:r>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25.33 ± 5.73</w:t>
            </w:r>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73.67 ± 11.79</w:t>
            </w:r>
          </w:p>
        </w:tc>
        <w:tc>
          <w:tcPr>
            <w:tcW w:w="12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114 ± 39.3</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85.33 ± 25.77</w:t>
            </w:r>
          </w:p>
        </w:tc>
        <w:tc>
          <w:tcPr>
            <w:tcW w:w="11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21.67 ± 1.7</w:t>
            </w:r>
          </w:p>
        </w:tc>
        <w:tc>
          <w:tcPr>
            <w:tcW w:w="11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56 ± 8.83</w:t>
            </w:r>
          </w:p>
        </w:tc>
        <w:tc>
          <w:tcPr>
            <w:tcW w:w="13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283 ± 86.74</w:t>
            </w:r>
          </w:p>
        </w:tc>
      </w:tr>
      <w:tr w:rsidR="002B722C" w:rsidRPr="00977744" w:rsidTr="002B722C">
        <w:trPr>
          <w:trHeight w:val="240"/>
        </w:trPr>
        <w:tc>
          <w:tcPr>
            <w:tcW w:w="5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3</w:t>
            </w:r>
          </w:p>
        </w:tc>
        <w:tc>
          <w:tcPr>
            <w:tcW w:w="920" w:type="dxa"/>
            <w:tcBorders>
              <w:top w:val="nil"/>
              <w:left w:val="nil"/>
              <w:bottom w:val="nil"/>
              <w:right w:val="single" w:sz="4" w:space="0" w:color="auto"/>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&gt;50mm</w:t>
            </w:r>
          </w:p>
        </w:tc>
        <w:tc>
          <w:tcPr>
            <w:tcW w:w="13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proofErr w:type="spellStart"/>
            <w:r w:rsidRPr="00977744">
              <w:rPr>
                <w:rFonts w:ascii="Times New Roman" w:eastAsia="Times New Roman" w:hAnsi="Times New Roman" w:cs="Times New Roman"/>
                <w:color w:val="000000"/>
                <w:sz w:val="18"/>
                <w:szCs w:val="18"/>
                <w:lang w:val="en-US" w:eastAsia="de-DE" w:bidi="ar-SA"/>
              </w:rPr>
              <w:t>n.a</w:t>
            </w:r>
            <w:proofErr w:type="spellEnd"/>
            <w:r w:rsidRPr="00977744">
              <w:rPr>
                <w:rFonts w:ascii="Times New Roman" w:eastAsia="Times New Roman" w:hAnsi="Times New Roman" w:cs="Times New Roman"/>
                <w:color w:val="000000"/>
                <w:sz w:val="18"/>
                <w:szCs w:val="18"/>
                <w:lang w:val="en-US" w:eastAsia="de-DE" w:bidi="ar-SA"/>
              </w:rPr>
              <w:t>.</w:t>
            </w:r>
          </w:p>
        </w:tc>
        <w:tc>
          <w:tcPr>
            <w:tcW w:w="11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proofErr w:type="spellStart"/>
            <w:r w:rsidRPr="00977744">
              <w:rPr>
                <w:rFonts w:ascii="Times New Roman" w:eastAsia="Times New Roman" w:hAnsi="Times New Roman" w:cs="Times New Roman"/>
                <w:color w:val="000000"/>
                <w:sz w:val="18"/>
                <w:szCs w:val="18"/>
                <w:lang w:val="en-US" w:eastAsia="de-DE" w:bidi="ar-SA"/>
              </w:rPr>
              <w:t>n.a</w:t>
            </w:r>
            <w:proofErr w:type="spellEnd"/>
            <w:r w:rsidRPr="00977744">
              <w:rPr>
                <w:rFonts w:ascii="Times New Roman" w:eastAsia="Times New Roman" w:hAnsi="Times New Roman" w:cs="Times New Roman"/>
                <w:color w:val="000000"/>
                <w:sz w:val="18"/>
                <w:szCs w:val="18"/>
                <w:lang w:val="en-US" w:eastAsia="de-DE" w:bidi="ar-SA"/>
              </w:rPr>
              <w:t>.</w:t>
            </w:r>
          </w:p>
        </w:tc>
        <w:tc>
          <w:tcPr>
            <w:tcW w:w="10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proofErr w:type="spellStart"/>
            <w:r w:rsidRPr="00977744">
              <w:rPr>
                <w:rFonts w:ascii="Times New Roman" w:eastAsia="Times New Roman" w:hAnsi="Times New Roman" w:cs="Times New Roman"/>
                <w:color w:val="000000"/>
                <w:sz w:val="18"/>
                <w:szCs w:val="18"/>
                <w:lang w:val="en-US" w:eastAsia="de-DE" w:bidi="ar-SA"/>
              </w:rPr>
              <w:t>n.a</w:t>
            </w:r>
            <w:proofErr w:type="spellEnd"/>
            <w:r w:rsidRPr="00977744">
              <w:rPr>
                <w:rFonts w:ascii="Times New Roman" w:eastAsia="Times New Roman" w:hAnsi="Times New Roman" w:cs="Times New Roman"/>
                <w:color w:val="000000"/>
                <w:sz w:val="18"/>
                <w:szCs w:val="18"/>
                <w:lang w:val="en-US" w:eastAsia="de-DE" w:bidi="ar-SA"/>
              </w:rPr>
              <w:t>.</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proofErr w:type="spellStart"/>
            <w:r w:rsidRPr="00977744">
              <w:rPr>
                <w:rFonts w:ascii="Times New Roman" w:eastAsia="Times New Roman" w:hAnsi="Times New Roman" w:cs="Times New Roman"/>
                <w:color w:val="000000"/>
                <w:sz w:val="18"/>
                <w:szCs w:val="18"/>
                <w:lang w:val="en-US" w:eastAsia="de-DE" w:bidi="ar-SA"/>
              </w:rPr>
              <w:t>n.a</w:t>
            </w:r>
            <w:proofErr w:type="spellEnd"/>
            <w:r w:rsidRPr="00977744">
              <w:rPr>
                <w:rFonts w:ascii="Times New Roman" w:eastAsia="Times New Roman" w:hAnsi="Times New Roman" w:cs="Times New Roman"/>
                <w:color w:val="000000"/>
                <w:sz w:val="18"/>
                <w:szCs w:val="18"/>
                <w:lang w:val="en-US" w:eastAsia="de-DE" w:bidi="ar-SA"/>
              </w:rPr>
              <w:t>.</w:t>
            </w:r>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proofErr w:type="spellStart"/>
            <w:r w:rsidRPr="00977744">
              <w:rPr>
                <w:rFonts w:ascii="Times New Roman" w:eastAsia="Times New Roman" w:hAnsi="Times New Roman" w:cs="Times New Roman"/>
                <w:color w:val="000000"/>
                <w:sz w:val="18"/>
                <w:szCs w:val="18"/>
                <w:lang w:val="en-US" w:eastAsia="de-DE" w:bidi="ar-SA"/>
              </w:rPr>
              <w:t>n.a</w:t>
            </w:r>
            <w:proofErr w:type="spellEnd"/>
            <w:r w:rsidRPr="00977744">
              <w:rPr>
                <w:rFonts w:ascii="Times New Roman" w:eastAsia="Times New Roman" w:hAnsi="Times New Roman" w:cs="Times New Roman"/>
                <w:color w:val="000000"/>
                <w:sz w:val="18"/>
                <w:szCs w:val="18"/>
                <w:lang w:val="en-US" w:eastAsia="de-DE" w:bidi="ar-SA"/>
              </w:rPr>
              <w:t>.</w:t>
            </w:r>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proofErr w:type="spellStart"/>
            <w:r w:rsidRPr="00977744">
              <w:rPr>
                <w:rFonts w:ascii="Times New Roman" w:eastAsia="Times New Roman" w:hAnsi="Times New Roman" w:cs="Times New Roman"/>
                <w:color w:val="000000"/>
                <w:sz w:val="18"/>
                <w:szCs w:val="18"/>
                <w:lang w:val="en-US" w:eastAsia="de-DE" w:bidi="ar-SA"/>
              </w:rPr>
              <w:t>n.a</w:t>
            </w:r>
            <w:proofErr w:type="spellEnd"/>
            <w:r w:rsidRPr="00977744">
              <w:rPr>
                <w:rFonts w:ascii="Times New Roman" w:eastAsia="Times New Roman" w:hAnsi="Times New Roman" w:cs="Times New Roman"/>
                <w:color w:val="000000"/>
                <w:sz w:val="18"/>
                <w:szCs w:val="18"/>
                <w:lang w:val="en-US" w:eastAsia="de-DE" w:bidi="ar-SA"/>
              </w:rPr>
              <w:t>.</w:t>
            </w:r>
          </w:p>
        </w:tc>
        <w:tc>
          <w:tcPr>
            <w:tcW w:w="12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proofErr w:type="spellStart"/>
            <w:r w:rsidRPr="00977744">
              <w:rPr>
                <w:rFonts w:ascii="Times New Roman" w:eastAsia="Times New Roman" w:hAnsi="Times New Roman" w:cs="Times New Roman"/>
                <w:color w:val="000000"/>
                <w:sz w:val="18"/>
                <w:szCs w:val="18"/>
                <w:lang w:val="en-US" w:eastAsia="de-DE" w:bidi="ar-SA"/>
              </w:rPr>
              <w:t>n.a</w:t>
            </w:r>
            <w:proofErr w:type="spellEnd"/>
            <w:r w:rsidRPr="00977744">
              <w:rPr>
                <w:rFonts w:ascii="Times New Roman" w:eastAsia="Times New Roman" w:hAnsi="Times New Roman" w:cs="Times New Roman"/>
                <w:color w:val="000000"/>
                <w:sz w:val="18"/>
                <w:szCs w:val="18"/>
                <w:lang w:val="en-US" w:eastAsia="de-DE" w:bidi="ar-SA"/>
              </w:rPr>
              <w:t>.</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proofErr w:type="spellStart"/>
            <w:r w:rsidRPr="00977744">
              <w:rPr>
                <w:rFonts w:ascii="Times New Roman" w:eastAsia="Times New Roman" w:hAnsi="Times New Roman" w:cs="Times New Roman"/>
                <w:color w:val="000000"/>
                <w:sz w:val="18"/>
                <w:szCs w:val="18"/>
                <w:lang w:val="en-US" w:eastAsia="de-DE" w:bidi="ar-SA"/>
              </w:rPr>
              <w:t>n.a</w:t>
            </w:r>
            <w:proofErr w:type="spellEnd"/>
            <w:r w:rsidRPr="00977744">
              <w:rPr>
                <w:rFonts w:ascii="Times New Roman" w:eastAsia="Times New Roman" w:hAnsi="Times New Roman" w:cs="Times New Roman"/>
                <w:color w:val="000000"/>
                <w:sz w:val="18"/>
                <w:szCs w:val="18"/>
                <w:lang w:val="en-US" w:eastAsia="de-DE" w:bidi="ar-SA"/>
              </w:rPr>
              <w:t>.</w:t>
            </w:r>
          </w:p>
        </w:tc>
        <w:tc>
          <w:tcPr>
            <w:tcW w:w="11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proofErr w:type="spellStart"/>
            <w:r w:rsidRPr="00977744">
              <w:rPr>
                <w:rFonts w:ascii="Times New Roman" w:eastAsia="Times New Roman" w:hAnsi="Times New Roman" w:cs="Times New Roman"/>
                <w:color w:val="000000"/>
                <w:sz w:val="18"/>
                <w:szCs w:val="18"/>
                <w:lang w:val="en-US" w:eastAsia="de-DE" w:bidi="ar-SA"/>
              </w:rPr>
              <w:t>n.a</w:t>
            </w:r>
            <w:proofErr w:type="spellEnd"/>
            <w:r w:rsidRPr="00977744">
              <w:rPr>
                <w:rFonts w:ascii="Times New Roman" w:eastAsia="Times New Roman" w:hAnsi="Times New Roman" w:cs="Times New Roman"/>
                <w:color w:val="000000"/>
                <w:sz w:val="18"/>
                <w:szCs w:val="18"/>
                <w:lang w:val="en-US" w:eastAsia="de-DE" w:bidi="ar-SA"/>
              </w:rPr>
              <w:t>.</w:t>
            </w:r>
          </w:p>
        </w:tc>
        <w:tc>
          <w:tcPr>
            <w:tcW w:w="11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proofErr w:type="spellStart"/>
            <w:r w:rsidRPr="00977744">
              <w:rPr>
                <w:rFonts w:ascii="Times New Roman" w:eastAsia="Times New Roman" w:hAnsi="Times New Roman" w:cs="Times New Roman"/>
                <w:color w:val="000000"/>
                <w:sz w:val="18"/>
                <w:szCs w:val="18"/>
                <w:lang w:val="en-US" w:eastAsia="de-DE" w:bidi="ar-SA"/>
              </w:rPr>
              <w:t>n.a</w:t>
            </w:r>
            <w:proofErr w:type="spellEnd"/>
            <w:r w:rsidRPr="00977744">
              <w:rPr>
                <w:rFonts w:ascii="Times New Roman" w:eastAsia="Times New Roman" w:hAnsi="Times New Roman" w:cs="Times New Roman"/>
                <w:color w:val="000000"/>
                <w:sz w:val="18"/>
                <w:szCs w:val="18"/>
                <w:lang w:val="en-US" w:eastAsia="de-DE" w:bidi="ar-SA"/>
              </w:rPr>
              <w:t>.</w:t>
            </w:r>
          </w:p>
        </w:tc>
        <w:tc>
          <w:tcPr>
            <w:tcW w:w="13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proofErr w:type="spellStart"/>
            <w:r w:rsidRPr="00977744">
              <w:rPr>
                <w:rFonts w:ascii="Times New Roman" w:eastAsia="Times New Roman" w:hAnsi="Times New Roman" w:cs="Times New Roman"/>
                <w:color w:val="000000"/>
                <w:sz w:val="18"/>
                <w:szCs w:val="18"/>
                <w:lang w:val="en-US" w:eastAsia="de-DE" w:bidi="ar-SA"/>
              </w:rPr>
              <w:t>n.a</w:t>
            </w:r>
            <w:proofErr w:type="spellEnd"/>
            <w:r w:rsidRPr="00977744">
              <w:rPr>
                <w:rFonts w:ascii="Times New Roman" w:eastAsia="Times New Roman" w:hAnsi="Times New Roman" w:cs="Times New Roman"/>
                <w:color w:val="000000"/>
                <w:sz w:val="18"/>
                <w:szCs w:val="18"/>
                <w:lang w:val="en-US" w:eastAsia="de-DE" w:bidi="ar-SA"/>
              </w:rPr>
              <w:t>.</w:t>
            </w:r>
          </w:p>
        </w:tc>
      </w:tr>
      <w:tr w:rsidR="002B722C" w:rsidRPr="00977744" w:rsidTr="002B722C">
        <w:trPr>
          <w:trHeight w:val="240"/>
        </w:trPr>
        <w:tc>
          <w:tcPr>
            <w:tcW w:w="5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Site 3</w:t>
            </w:r>
          </w:p>
        </w:tc>
        <w:tc>
          <w:tcPr>
            <w:tcW w:w="920" w:type="dxa"/>
            <w:tcBorders>
              <w:top w:val="nil"/>
              <w:left w:val="nil"/>
              <w:bottom w:val="nil"/>
              <w:right w:val="single" w:sz="4" w:space="0" w:color="auto"/>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host rock</w:t>
            </w:r>
          </w:p>
        </w:tc>
        <w:tc>
          <w:tcPr>
            <w:tcW w:w="1380" w:type="dxa"/>
            <w:tcBorders>
              <w:top w:val="nil"/>
              <w:left w:val="single" w:sz="4" w:space="0" w:color="auto"/>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801 *</w:t>
            </w:r>
          </w:p>
        </w:tc>
        <w:tc>
          <w:tcPr>
            <w:tcW w:w="11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73 *</w:t>
            </w:r>
          </w:p>
        </w:tc>
        <w:tc>
          <w:tcPr>
            <w:tcW w:w="106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13 *</w:t>
            </w:r>
          </w:p>
        </w:tc>
        <w:tc>
          <w:tcPr>
            <w:tcW w:w="11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13 *</w:t>
            </w:r>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14 *</w:t>
            </w:r>
          </w:p>
        </w:tc>
        <w:tc>
          <w:tcPr>
            <w:tcW w:w="114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85 *</w:t>
            </w:r>
          </w:p>
        </w:tc>
        <w:tc>
          <w:tcPr>
            <w:tcW w:w="12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197 *</w:t>
            </w:r>
          </w:p>
        </w:tc>
        <w:tc>
          <w:tcPr>
            <w:tcW w:w="120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197 *</w:t>
            </w:r>
          </w:p>
        </w:tc>
        <w:tc>
          <w:tcPr>
            <w:tcW w:w="11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23 *</w:t>
            </w:r>
          </w:p>
        </w:tc>
        <w:tc>
          <w:tcPr>
            <w:tcW w:w="118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55 *</w:t>
            </w:r>
          </w:p>
        </w:tc>
        <w:tc>
          <w:tcPr>
            <w:tcW w:w="1320" w:type="dxa"/>
            <w:tcBorders>
              <w:top w:val="nil"/>
              <w:left w:val="nil"/>
              <w:bottom w:val="nil"/>
              <w:right w:val="nil"/>
            </w:tcBorders>
            <w:shd w:val="clear" w:color="FFFFCC" w:fill="FFFFFF"/>
            <w:noWrap/>
            <w:vAlign w:val="center"/>
            <w:hideMark/>
          </w:tcPr>
          <w:p w:rsidR="002B722C" w:rsidRPr="00977744" w:rsidRDefault="002B722C" w:rsidP="0047001E">
            <w:pPr>
              <w:widowControl/>
              <w:overflowPunct/>
              <w:spacing w:line="276" w:lineRule="auto"/>
              <w:jc w:val="center"/>
              <w:rPr>
                <w:rFonts w:ascii="Times New Roman" w:eastAsia="Times New Roman" w:hAnsi="Times New Roman" w:cs="Times New Roman"/>
                <w:color w:val="000000"/>
                <w:sz w:val="18"/>
                <w:szCs w:val="18"/>
                <w:lang w:val="en-US" w:eastAsia="de-DE" w:bidi="ar-SA"/>
              </w:rPr>
            </w:pPr>
            <w:r w:rsidRPr="00977744">
              <w:rPr>
                <w:rFonts w:ascii="Times New Roman" w:eastAsia="Times New Roman" w:hAnsi="Times New Roman" w:cs="Times New Roman"/>
                <w:color w:val="000000"/>
                <w:sz w:val="18"/>
                <w:szCs w:val="18"/>
                <w:lang w:val="en-US" w:eastAsia="de-DE" w:bidi="ar-SA"/>
              </w:rPr>
              <w:t>318 *</w:t>
            </w:r>
          </w:p>
        </w:tc>
      </w:tr>
    </w:tbl>
    <w:p w:rsidR="009F618C" w:rsidRPr="00977744" w:rsidRDefault="009F618C" w:rsidP="0047001E">
      <w:pPr>
        <w:pStyle w:val="Texteprformat"/>
        <w:spacing w:line="276" w:lineRule="auto"/>
        <w:jc w:val="both"/>
        <w:rPr>
          <w:rFonts w:ascii="Times New Roman" w:hAnsi="Times New Roman"/>
          <w:lang w:val="en-US"/>
        </w:rPr>
      </w:pPr>
    </w:p>
    <w:p w:rsidR="009F618C" w:rsidRPr="00977744" w:rsidRDefault="009F618C" w:rsidP="0047001E">
      <w:pPr>
        <w:pStyle w:val="Texteprformat"/>
        <w:spacing w:line="276" w:lineRule="auto"/>
        <w:jc w:val="both"/>
        <w:rPr>
          <w:rFonts w:ascii="Times New Roman" w:hAnsi="Times New Roman"/>
          <w:lang w:val="en-US"/>
        </w:rPr>
      </w:pPr>
    </w:p>
    <w:p w:rsidR="009F618C" w:rsidRPr="00977744" w:rsidRDefault="009F618C" w:rsidP="0047001E">
      <w:pPr>
        <w:pStyle w:val="Texteprformat"/>
        <w:spacing w:line="276" w:lineRule="auto"/>
        <w:jc w:val="both"/>
        <w:rPr>
          <w:rFonts w:ascii="Times New Roman" w:hAnsi="Times New Roman"/>
          <w:lang w:val="en-US"/>
        </w:rPr>
        <w:sectPr w:rsidR="009F618C" w:rsidRPr="00977744" w:rsidSect="009F618C">
          <w:pgSz w:w="16838" w:h="11906" w:orient="landscape"/>
          <w:pgMar w:top="1134" w:right="1134" w:bottom="1134" w:left="1134" w:header="0" w:footer="0" w:gutter="0"/>
          <w:cols w:space="720"/>
          <w:formProt w:val="0"/>
          <w:docGrid w:linePitch="312" w:charSpace="-6145"/>
        </w:sectPr>
      </w:pPr>
    </w:p>
    <w:p w:rsidR="008053F9" w:rsidRPr="00977744" w:rsidRDefault="00444337" w:rsidP="0047001E">
      <w:pPr>
        <w:pStyle w:val="Texteprformat"/>
        <w:spacing w:line="276" w:lineRule="auto"/>
        <w:jc w:val="both"/>
        <w:rPr>
          <w:rFonts w:ascii="Times New Roman" w:hAnsi="Times New Roman"/>
          <w:lang w:val="en-US"/>
        </w:rPr>
      </w:pPr>
      <w:r w:rsidRPr="00977744">
        <w:rPr>
          <w:rFonts w:ascii="Times New Roman" w:hAnsi="Times New Roman"/>
          <w:lang w:val="en-US"/>
        </w:rPr>
        <w:lastRenderedPageBreak/>
        <w:t xml:space="preserve">Supplementary Information Table S5: </w:t>
      </w:r>
      <w:r w:rsidRPr="00977744">
        <w:rPr>
          <w:rFonts w:ascii="Times New Roman" w:hAnsi="Times New Roman"/>
          <w:color w:val="000000"/>
          <w:lang w:val="en-US"/>
        </w:rPr>
        <w:t>Variance of prokaryotic and fungal community structure constrained by geochemical variables.</w:t>
      </w:r>
    </w:p>
    <w:p w:rsidR="0018786E" w:rsidRPr="00416DFB" w:rsidRDefault="00444337" w:rsidP="0047001E">
      <w:pPr>
        <w:pStyle w:val="Texteprformat"/>
        <w:spacing w:line="276" w:lineRule="auto"/>
        <w:jc w:val="both"/>
        <w:rPr>
          <w:rFonts w:ascii="Times New Roman" w:hAnsi="Times New Roman"/>
          <w:color w:val="000000"/>
          <w:lang w:val="en-US"/>
        </w:rPr>
      </w:pPr>
      <w:r w:rsidRPr="00977744">
        <w:rPr>
          <w:rFonts w:ascii="Times New Roman" w:hAnsi="Times New Roman"/>
          <w:color w:val="000000"/>
          <w:lang w:val="en-US"/>
        </w:rPr>
        <w:t xml:space="preserve">Caption: Variance in the microbial data explained by each variable individually </w:t>
      </w:r>
      <w:r w:rsidR="009E4120">
        <w:rPr>
          <w:rFonts w:ascii="Times New Roman" w:hAnsi="Times New Roman"/>
          <w:color w:val="000000"/>
          <w:lang w:val="en-US"/>
        </w:rPr>
        <w:t>was</w:t>
      </w:r>
      <w:r w:rsidRPr="00977744">
        <w:rPr>
          <w:rFonts w:ascii="Times New Roman" w:hAnsi="Times New Roman"/>
          <w:color w:val="000000"/>
          <w:lang w:val="en-US"/>
        </w:rPr>
        <w:t xml:space="preserve"> assessed based on the marginal test of the DistLM procedure. P values are obtained from a permutational tests implemented in DistLM; </w:t>
      </w:r>
      <w:r w:rsidRPr="00416DFB">
        <w:rPr>
          <w:rFonts w:ascii="Cambria Math" w:hAnsi="Cambria Math"/>
          <w:color w:val="000000"/>
          <w:lang w:val="en-US"/>
        </w:rPr>
        <w:t>∗∗∗</w:t>
      </w:r>
      <w:r w:rsidRPr="00977744">
        <w:rPr>
          <w:rFonts w:ascii="Times New Roman" w:hAnsi="Times New Roman"/>
          <w:color w:val="000000"/>
          <w:lang w:val="en-US"/>
        </w:rPr>
        <w:t xml:space="preserve">P &lt; 0.001, </w:t>
      </w:r>
      <w:r w:rsidRPr="00416DFB">
        <w:rPr>
          <w:rFonts w:ascii="Cambria Math" w:hAnsi="Cambria Math"/>
          <w:color w:val="000000"/>
          <w:lang w:val="en-US"/>
        </w:rPr>
        <w:t>∗∗</w:t>
      </w:r>
      <w:r w:rsidRPr="00977744">
        <w:rPr>
          <w:rFonts w:ascii="Times New Roman" w:hAnsi="Times New Roman"/>
          <w:color w:val="000000"/>
          <w:lang w:val="en-US"/>
        </w:rPr>
        <w:t xml:space="preserve">P &lt; 0.01, </w:t>
      </w:r>
      <w:r w:rsidRPr="00416DFB">
        <w:rPr>
          <w:rFonts w:ascii="Cambria Math" w:hAnsi="Cambria Math"/>
          <w:color w:val="000000"/>
          <w:lang w:val="en-US"/>
        </w:rPr>
        <w:t>∗</w:t>
      </w:r>
      <w:r w:rsidRPr="00977744">
        <w:rPr>
          <w:rFonts w:ascii="Times New Roman" w:hAnsi="Times New Roman"/>
          <w:color w:val="000000"/>
          <w:lang w:val="en-US"/>
        </w:rPr>
        <w:t xml:space="preserve">P &lt; 0.05, </w:t>
      </w:r>
      <w:proofErr w:type="spellStart"/>
      <w:r w:rsidRPr="00977744">
        <w:rPr>
          <w:rFonts w:ascii="Times New Roman" w:hAnsi="Times New Roman"/>
          <w:color w:val="000000"/>
          <w:lang w:val="en-US"/>
        </w:rPr>
        <w:t>n.s</w:t>
      </w:r>
      <w:proofErr w:type="spellEnd"/>
      <w:r w:rsidRPr="00977744">
        <w:rPr>
          <w:rFonts w:ascii="Times New Roman" w:hAnsi="Times New Roman"/>
          <w:color w:val="000000"/>
          <w:lang w:val="en-US"/>
        </w:rPr>
        <w:t>. = not significant.</w:t>
      </w:r>
    </w:p>
    <w:p w:rsidR="0018786E" w:rsidRPr="000C6A4E" w:rsidRDefault="0018786E" w:rsidP="0047001E">
      <w:pPr>
        <w:pStyle w:val="Texteprformat"/>
        <w:spacing w:line="276" w:lineRule="auto"/>
        <w:jc w:val="both"/>
        <w:rPr>
          <w:rFonts w:ascii="Times New Roman" w:hAnsi="Times New Roman"/>
          <w:color w:val="000000"/>
          <w:lang w:val="en-US"/>
        </w:rPr>
      </w:pPr>
    </w:p>
    <w:tbl>
      <w:tblPr>
        <w:tblW w:w="5000" w:type="pct"/>
        <w:tblCellMar>
          <w:left w:w="70" w:type="dxa"/>
          <w:right w:w="70" w:type="dxa"/>
        </w:tblCellMar>
        <w:tblLook w:val="04A0" w:firstRow="1" w:lastRow="0" w:firstColumn="1" w:lastColumn="0" w:noHBand="0" w:noVBand="1"/>
      </w:tblPr>
      <w:tblGrid>
        <w:gridCol w:w="1350"/>
        <w:gridCol w:w="948"/>
        <w:gridCol w:w="918"/>
        <w:gridCol w:w="1350"/>
        <w:gridCol w:w="940"/>
        <w:gridCol w:w="918"/>
        <w:gridCol w:w="1496"/>
        <w:gridCol w:w="940"/>
        <w:gridCol w:w="918"/>
      </w:tblGrid>
      <w:tr w:rsidR="0018786E" w:rsidRPr="00977744" w:rsidTr="0018786E">
        <w:trPr>
          <w:trHeight w:val="288"/>
        </w:trPr>
        <w:tc>
          <w:tcPr>
            <w:tcW w:w="1644" w:type="pct"/>
            <w:gridSpan w:val="3"/>
            <w:tcBorders>
              <w:top w:val="nil"/>
              <w:left w:val="nil"/>
              <w:bottom w:val="nil"/>
              <w:right w:val="single" w:sz="4" w:space="0" w:color="auto"/>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b/>
                <w:bCs/>
                <w:color w:val="000000"/>
                <w:sz w:val="20"/>
                <w:szCs w:val="20"/>
                <w:lang w:val="en-US" w:eastAsia="de-DE" w:bidi="ar-SA"/>
              </w:rPr>
            </w:pPr>
            <w:r w:rsidRPr="00977744">
              <w:rPr>
                <w:rFonts w:ascii="Times New Roman" w:eastAsia="Times New Roman" w:hAnsi="Times New Roman" w:cs="Times New Roman"/>
                <w:b/>
                <w:bCs/>
                <w:color w:val="000000"/>
                <w:sz w:val="20"/>
                <w:szCs w:val="20"/>
                <w:lang w:val="en-US" w:eastAsia="de-DE" w:bidi="ar-SA"/>
              </w:rPr>
              <w:t>Bacteria</w:t>
            </w:r>
          </w:p>
        </w:tc>
        <w:tc>
          <w:tcPr>
            <w:tcW w:w="1641" w:type="pct"/>
            <w:gridSpan w:val="3"/>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b/>
                <w:bCs/>
                <w:color w:val="000000"/>
                <w:sz w:val="20"/>
                <w:szCs w:val="20"/>
                <w:lang w:val="en-US" w:eastAsia="de-DE" w:bidi="ar-SA"/>
              </w:rPr>
            </w:pPr>
            <w:r w:rsidRPr="00977744">
              <w:rPr>
                <w:rFonts w:ascii="Times New Roman" w:eastAsia="Times New Roman" w:hAnsi="Times New Roman" w:cs="Times New Roman"/>
                <w:b/>
                <w:bCs/>
                <w:color w:val="000000"/>
                <w:sz w:val="20"/>
                <w:szCs w:val="20"/>
                <w:lang w:val="en-US" w:eastAsia="de-DE" w:bidi="ar-SA"/>
              </w:rPr>
              <w:t>Archaea</w:t>
            </w:r>
          </w:p>
        </w:tc>
        <w:tc>
          <w:tcPr>
            <w:tcW w:w="1715" w:type="pct"/>
            <w:gridSpan w:val="3"/>
            <w:tcBorders>
              <w:top w:val="nil"/>
              <w:left w:val="single" w:sz="4" w:space="0" w:color="auto"/>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b/>
                <w:bCs/>
                <w:color w:val="000000"/>
                <w:sz w:val="20"/>
                <w:szCs w:val="20"/>
                <w:lang w:val="en-US" w:eastAsia="de-DE" w:bidi="ar-SA"/>
              </w:rPr>
            </w:pPr>
            <w:r w:rsidRPr="00977744">
              <w:rPr>
                <w:rFonts w:ascii="Times New Roman" w:eastAsia="Times New Roman" w:hAnsi="Times New Roman" w:cs="Times New Roman"/>
                <w:b/>
                <w:bCs/>
                <w:color w:val="000000"/>
                <w:sz w:val="20"/>
                <w:szCs w:val="20"/>
                <w:lang w:val="en-US" w:eastAsia="de-DE" w:bidi="ar-SA"/>
              </w:rPr>
              <w:t>Fungi</w:t>
            </w:r>
          </w:p>
        </w:tc>
      </w:tr>
      <w:tr w:rsidR="0018786E" w:rsidRPr="00977744" w:rsidTr="0018786E">
        <w:trPr>
          <w:trHeight w:val="528"/>
        </w:trPr>
        <w:tc>
          <w:tcPr>
            <w:tcW w:w="966" w:type="pct"/>
            <w:tcBorders>
              <w:top w:val="nil"/>
              <w:left w:val="nil"/>
              <w:bottom w:val="single" w:sz="4" w:space="0" w:color="auto"/>
              <w:right w:val="nil"/>
            </w:tcBorders>
            <w:shd w:val="clear" w:color="FFFFCC" w:fill="FFFFFF"/>
            <w:noWrap/>
            <w:vAlign w:val="center"/>
            <w:hideMark/>
          </w:tcPr>
          <w:p w:rsidR="0018786E" w:rsidRPr="00977744" w:rsidRDefault="0018786E" w:rsidP="0047001E">
            <w:pPr>
              <w:widowControl/>
              <w:overflowPunct/>
              <w:spacing w:line="276" w:lineRule="auto"/>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Variable</w:t>
            </w:r>
          </w:p>
        </w:tc>
        <w:tc>
          <w:tcPr>
            <w:tcW w:w="320" w:type="pct"/>
            <w:tcBorders>
              <w:top w:val="nil"/>
              <w:left w:val="nil"/>
              <w:bottom w:val="single" w:sz="4" w:space="0" w:color="auto"/>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P</w:t>
            </w:r>
          </w:p>
        </w:tc>
        <w:tc>
          <w:tcPr>
            <w:tcW w:w="358" w:type="pct"/>
            <w:tcBorders>
              <w:top w:val="nil"/>
              <w:left w:val="nil"/>
              <w:bottom w:val="single" w:sz="4" w:space="0" w:color="auto"/>
              <w:right w:val="single" w:sz="4" w:space="0" w:color="auto"/>
            </w:tcBorders>
            <w:shd w:val="clear" w:color="FFFFCC" w:fill="FFFFFF"/>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Variance explained</w:t>
            </w:r>
          </w:p>
        </w:tc>
        <w:tc>
          <w:tcPr>
            <w:tcW w:w="966" w:type="pct"/>
            <w:tcBorders>
              <w:top w:val="nil"/>
              <w:left w:val="nil"/>
              <w:bottom w:val="single" w:sz="4" w:space="0" w:color="auto"/>
              <w:right w:val="nil"/>
            </w:tcBorders>
            <w:shd w:val="clear" w:color="FFFFCC" w:fill="FFFFFF"/>
            <w:noWrap/>
            <w:vAlign w:val="center"/>
            <w:hideMark/>
          </w:tcPr>
          <w:p w:rsidR="0018786E" w:rsidRPr="00977744" w:rsidRDefault="0018786E" w:rsidP="0047001E">
            <w:pPr>
              <w:widowControl/>
              <w:overflowPunct/>
              <w:spacing w:line="276" w:lineRule="auto"/>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Variable</w:t>
            </w:r>
          </w:p>
        </w:tc>
        <w:tc>
          <w:tcPr>
            <w:tcW w:w="317" w:type="pct"/>
            <w:tcBorders>
              <w:top w:val="nil"/>
              <w:left w:val="nil"/>
              <w:bottom w:val="single" w:sz="4" w:space="0" w:color="auto"/>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P</w:t>
            </w:r>
          </w:p>
        </w:tc>
        <w:tc>
          <w:tcPr>
            <w:tcW w:w="358" w:type="pct"/>
            <w:tcBorders>
              <w:top w:val="nil"/>
              <w:left w:val="nil"/>
              <w:bottom w:val="single" w:sz="4" w:space="0" w:color="auto"/>
              <w:right w:val="nil"/>
            </w:tcBorders>
            <w:shd w:val="clear" w:color="FFFFCC" w:fill="FFFFFF"/>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Variance explained</w:t>
            </w:r>
          </w:p>
        </w:tc>
        <w:tc>
          <w:tcPr>
            <w:tcW w:w="1040" w:type="pct"/>
            <w:tcBorders>
              <w:top w:val="nil"/>
              <w:left w:val="single" w:sz="4" w:space="0" w:color="auto"/>
              <w:bottom w:val="single" w:sz="4" w:space="0" w:color="auto"/>
              <w:right w:val="nil"/>
            </w:tcBorders>
            <w:shd w:val="clear" w:color="FFFFCC" w:fill="FFFFFF"/>
            <w:noWrap/>
            <w:vAlign w:val="center"/>
            <w:hideMark/>
          </w:tcPr>
          <w:p w:rsidR="0018786E" w:rsidRPr="00977744" w:rsidRDefault="0018786E" w:rsidP="0047001E">
            <w:pPr>
              <w:widowControl/>
              <w:overflowPunct/>
              <w:spacing w:line="276" w:lineRule="auto"/>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Variable</w:t>
            </w:r>
          </w:p>
        </w:tc>
        <w:tc>
          <w:tcPr>
            <w:tcW w:w="317" w:type="pct"/>
            <w:tcBorders>
              <w:top w:val="nil"/>
              <w:left w:val="nil"/>
              <w:bottom w:val="single" w:sz="4" w:space="0" w:color="auto"/>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P</w:t>
            </w:r>
          </w:p>
        </w:tc>
        <w:tc>
          <w:tcPr>
            <w:tcW w:w="358" w:type="pct"/>
            <w:tcBorders>
              <w:top w:val="nil"/>
              <w:left w:val="nil"/>
              <w:bottom w:val="single" w:sz="4" w:space="0" w:color="auto"/>
              <w:right w:val="nil"/>
            </w:tcBorders>
            <w:shd w:val="clear" w:color="FFFFCC" w:fill="FFFFFF"/>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Variance explained</w:t>
            </w:r>
          </w:p>
        </w:tc>
      </w:tr>
      <w:tr w:rsidR="0018786E" w:rsidRPr="00977744" w:rsidTr="0018786E">
        <w:trPr>
          <w:trHeight w:val="336"/>
        </w:trPr>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proofErr w:type="spellStart"/>
            <w:r w:rsidRPr="00977744">
              <w:rPr>
                <w:rFonts w:ascii="Times New Roman" w:eastAsia="Times New Roman" w:hAnsi="Times New Roman" w:cs="Times New Roman"/>
                <w:color w:val="000000"/>
                <w:sz w:val="20"/>
                <w:szCs w:val="20"/>
                <w:lang w:val="en-US" w:eastAsia="de-DE" w:bidi="ar-SA"/>
              </w:rPr>
              <w:t>CaO</w:t>
            </w:r>
            <w:proofErr w:type="spellEnd"/>
          </w:p>
        </w:tc>
        <w:tc>
          <w:tcPr>
            <w:tcW w:w="320"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0.0026</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single" w:sz="4" w:space="0" w:color="auto"/>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49%</w:t>
            </w:r>
          </w:p>
        </w:tc>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proofErr w:type="spellStart"/>
            <w:r w:rsidRPr="00977744">
              <w:rPr>
                <w:rFonts w:ascii="Times New Roman" w:eastAsia="Times New Roman" w:hAnsi="Times New Roman" w:cs="Times New Roman"/>
                <w:color w:val="000000"/>
                <w:sz w:val="20"/>
                <w:szCs w:val="20"/>
                <w:lang w:val="en-US" w:eastAsia="de-DE" w:bidi="ar-SA"/>
              </w:rPr>
              <w:t>CaO</w:t>
            </w:r>
            <w:proofErr w:type="spellEnd"/>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0.005</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40%</w:t>
            </w:r>
          </w:p>
        </w:tc>
        <w:tc>
          <w:tcPr>
            <w:tcW w:w="1040" w:type="pct"/>
            <w:tcBorders>
              <w:top w:val="nil"/>
              <w:left w:val="single" w:sz="4" w:space="0" w:color="auto"/>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proofErr w:type="spellStart"/>
            <w:r w:rsidRPr="00977744">
              <w:rPr>
                <w:rFonts w:ascii="Times New Roman" w:eastAsia="Times New Roman" w:hAnsi="Times New Roman" w:cs="Times New Roman"/>
                <w:color w:val="000000"/>
                <w:sz w:val="20"/>
                <w:szCs w:val="20"/>
                <w:lang w:val="en-US" w:eastAsia="de-DE" w:bidi="ar-SA"/>
              </w:rPr>
              <w:t>CaO</w:t>
            </w:r>
            <w:proofErr w:type="spellEnd"/>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0.0015</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37%</w:t>
            </w:r>
          </w:p>
        </w:tc>
      </w:tr>
      <w:tr w:rsidR="0018786E" w:rsidRPr="00977744" w:rsidTr="0018786E">
        <w:trPr>
          <w:trHeight w:val="336"/>
        </w:trPr>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H</w:t>
            </w:r>
            <w:r w:rsidRPr="00977744">
              <w:rPr>
                <w:rFonts w:ascii="Times New Roman" w:eastAsia="Times New Roman" w:hAnsi="Times New Roman" w:cs="Times New Roman"/>
                <w:color w:val="000000"/>
                <w:sz w:val="20"/>
                <w:szCs w:val="20"/>
                <w:vertAlign w:val="subscript"/>
                <w:lang w:val="en-US" w:eastAsia="de-DE" w:bidi="ar-SA"/>
              </w:rPr>
              <w:t>2</w:t>
            </w:r>
            <w:r w:rsidRPr="00977744">
              <w:rPr>
                <w:rFonts w:ascii="Times New Roman" w:eastAsia="Times New Roman" w:hAnsi="Times New Roman" w:cs="Times New Roman"/>
                <w:color w:val="000000"/>
                <w:sz w:val="20"/>
                <w:szCs w:val="20"/>
                <w:lang w:val="en-US" w:eastAsia="de-DE" w:bidi="ar-SA"/>
              </w:rPr>
              <w:t>O</w:t>
            </w:r>
          </w:p>
        </w:tc>
        <w:tc>
          <w:tcPr>
            <w:tcW w:w="320"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0.0014</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single" w:sz="4" w:space="0" w:color="auto"/>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48%</w:t>
            </w:r>
          </w:p>
        </w:tc>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Sr</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0.003</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40%</w:t>
            </w:r>
          </w:p>
        </w:tc>
        <w:tc>
          <w:tcPr>
            <w:tcW w:w="1040" w:type="pct"/>
            <w:tcBorders>
              <w:top w:val="nil"/>
              <w:left w:val="single" w:sz="4" w:space="0" w:color="auto"/>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MgO</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0.0013</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32%</w:t>
            </w:r>
          </w:p>
        </w:tc>
      </w:tr>
      <w:tr w:rsidR="0018786E" w:rsidRPr="00977744" w:rsidTr="0018786E">
        <w:trPr>
          <w:trHeight w:val="336"/>
        </w:trPr>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MgO</w:t>
            </w:r>
          </w:p>
        </w:tc>
        <w:tc>
          <w:tcPr>
            <w:tcW w:w="320"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0.0003</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single" w:sz="4" w:space="0" w:color="auto"/>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48%</w:t>
            </w:r>
          </w:p>
        </w:tc>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MgO</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0.010</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33%</w:t>
            </w:r>
          </w:p>
        </w:tc>
        <w:tc>
          <w:tcPr>
            <w:tcW w:w="1040" w:type="pct"/>
            <w:tcBorders>
              <w:top w:val="nil"/>
              <w:left w:val="single" w:sz="4" w:space="0" w:color="auto"/>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H2O</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0.0125</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30%</w:t>
            </w:r>
          </w:p>
        </w:tc>
      </w:tr>
      <w:tr w:rsidR="0018786E" w:rsidRPr="00977744" w:rsidTr="0018786E">
        <w:trPr>
          <w:trHeight w:val="336"/>
        </w:trPr>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SiO</w:t>
            </w:r>
            <w:r w:rsidRPr="00977744">
              <w:rPr>
                <w:rFonts w:ascii="Times New Roman" w:eastAsia="Times New Roman" w:hAnsi="Times New Roman" w:cs="Times New Roman"/>
                <w:color w:val="000000"/>
                <w:sz w:val="18"/>
                <w:szCs w:val="18"/>
                <w:vertAlign w:val="subscript"/>
                <w:lang w:val="en-US" w:eastAsia="de-DE" w:bidi="ar-SA"/>
              </w:rPr>
              <w:t>2</w:t>
            </w:r>
          </w:p>
        </w:tc>
        <w:tc>
          <w:tcPr>
            <w:tcW w:w="320"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0.0053</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single" w:sz="4" w:space="0" w:color="auto"/>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44%</w:t>
            </w:r>
          </w:p>
        </w:tc>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P</w:t>
            </w:r>
            <w:r w:rsidRPr="00977744">
              <w:rPr>
                <w:rFonts w:ascii="Times New Roman" w:eastAsia="Times New Roman" w:hAnsi="Times New Roman" w:cs="Times New Roman"/>
                <w:color w:val="000000"/>
                <w:sz w:val="18"/>
                <w:szCs w:val="18"/>
                <w:vertAlign w:val="subscript"/>
                <w:lang w:val="en-US" w:eastAsia="de-DE" w:bidi="ar-SA"/>
              </w:rPr>
              <w:t>2</w:t>
            </w:r>
            <w:r w:rsidRPr="00977744">
              <w:rPr>
                <w:rFonts w:ascii="Times New Roman" w:eastAsia="Times New Roman" w:hAnsi="Times New Roman" w:cs="Times New Roman"/>
                <w:color w:val="000000"/>
                <w:sz w:val="18"/>
                <w:szCs w:val="18"/>
                <w:lang w:val="en-US" w:eastAsia="de-DE" w:bidi="ar-SA"/>
              </w:rPr>
              <w:t>O</w:t>
            </w:r>
            <w:r w:rsidRPr="00977744">
              <w:rPr>
                <w:rFonts w:ascii="Times New Roman" w:eastAsia="Times New Roman" w:hAnsi="Times New Roman" w:cs="Times New Roman"/>
                <w:color w:val="000000"/>
                <w:sz w:val="18"/>
                <w:szCs w:val="18"/>
                <w:vertAlign w:val="subscript"/>
                <w:lang w:val="en-US" w:eastAsia="de-DE" w:bidi="ar-SA"/>
              </w:rPr>
              <w:t>5</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0.022</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29%</w:t>
            </w:r>
          </w:p>
        </w:tc>
        <w:tc>
          <w:tcPr>
            <w:tcW w:w="1040" w:type="pct"/>
            <w:tcBorders>
              <w:top w:val="nil"/>
              <w:left w:val="single" w:sz="4" w:space="0" w:color="auto"/>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Sr</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0.0151</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28%</w:t>
            </w:r>
          </w:p>
        </w:tc>
      </w:tr>
      <w:tr w:rsidR="0018786E" w:rsidRPr="00977744" w:rsidTr="0018786E">
        <w:trPr>
          <w:trHeight w:val="336"/>
        </w:trPr>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TOC</w:t>
            </w:r>
          </w:p>
        </w:tc>
        <w:tc>
          <w:tcPr>
            <w:tcW w:w="320"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0.0047</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single" w:sz="4" w:space="0" w:color="auto"/>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44%</w:t>
            </w:r>
          </w:p>
        </w:tc>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TN</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0.039</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28%</w:t>
            </w:r>
          </w:p>
        </w:tc>
        <w:tc>
          <w:tcPr>
            <w:tcW w:w="1040" w:type="pct"/>
            <w:tcBorders>
              <w:top w:val="nil"/>
              <w:left w:val="single" w:sz="4" w:space="0" w:color="auto"/>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SiO</w:t>
            </w:r>
            <w:r w:rsidRPr="00977744">
              <w:rPr>
                <w:rFonts w:ascii="Times New Roman" w:eastAsia="Times New Roman" w:hAnsi="Times New Roman" w:cs="Times New Roman"/>
                <w:color w:val="000000"/>
                <w:sz w:val="18"/>
                <w:szCs w:val="18"/>
                <w:vertAlign w:val="subscript"/>
                <w:lang w:val="en-US" w:eastAsia="de-DE" w:bidi="ar-SA"/>
              </w:rPr>
              <w:t>2</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0.0144</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27%</w:t>
            </w:r>
          </w:p>
        </w:tc>
      </w:tr>
      <w:tr w:rsidR="0018786E" w:rsidRPr="00977744" w:rsidTr="0018786E">
        <w:trPr>
          <w:trHeight w:val="336"/>
        </w:trPr>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TN</w:t>
            </w:r>
          </w:p>
        </w:tc>
        <w:tc>
          <w:tcPr>
            <w:tcW w:w="320"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0.0036</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single" w:sz="4" w:space="0" w:color="auto"/>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43%</w:t>
            </w:r>
          </w:p>
        </w:tc>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H2O</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0.0412</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28%</w:t>
            </w:r>
          </w:p>
        </w:tc>
        <w:tc>
          <w:tcPr>
            <w:tcW w:w="1040" w:type="pct"/>
            <w:tcBorders>
              <w:top w:val="nil"/>
              <w:left w:val="single" w:sz="4" w:space="0" w:color="auto"/>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TN</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0.013</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27%</w:t>
            </w:r>
          </w:p>
        </w:tc>
      </w:tr>
      <w:tr w:rsidR="0018786E" w:rsidRPr="00977744" w:rsidTr="0018786E">
        <w:trPr>
          <w:trHeight w:val="336"/>
        </w:trPr>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TC</w:t>
            </w:r>
          </w:p>
        </w:tc>
        <w:tc>
          <w:tcPr>
            <w:tcW w:w="320"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0.0093</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single" w:sz="4" w:space="0" w:color="auto"/>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42%</w:t>
            </w:r>
          </w:p>
        </w:tc>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TiO</w:t>
            </w:r>
            <w:r w:rsidRPr="00977744">
              <w:rPr>
                <w:rFonts w:ascii="Times New Roman" w:eastAsia="Times New Roman" w:hAnsi="Times New Roman" w:cs="Times New Roman"/>
                <w:color w:val="000000"/>
                <w:sz w:val="18"/>
                <w:szCs w:val="18"/>
                <w:vertAlign w:val="subscript"/>
                <w:lang w:val="en-US" w:eastAsia="de-DE" w:bidi="ar-SA"/>
              </w:rPr>
              <w:t>2</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0.0497</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26%</w:t>
            </w:r>
          </w:p>
        </w:tc>
        <w:tc>
          <w:tcPr>
            <w:tcW w:w="1040" w:type="pct"/>
            <w:tcBorders>
              <w:top w:val="nil"/>
              <w:left w:val="single" w:sz="4" w:space="0" w:color="auto"/>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TOC</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0.0151</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27%</w:t>
            </w:r>
          </w:p>
        </w:tc>
      </w:tr>
      <w:tr w:rsidR="0018786E" w:rsidRPr="00977744" w:rsidTr="0018786E">
        <w:trPr>
          <w:trHeight w:val="336"/>
        </w:trPr>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CO</w:t>
            </w:r>
            <w:r w:rsidRPr="00977744">
              <w:rPr>
                <w:rFonts w:ascii="Times New Roman" w:eastAsia="Times New Roman" w:hAnsi="Times New Roman" w:cs="Times New Roman"/>
                <w:color w:val="000000"/>
                <w:sz w:val="18"/>
                <w:szCs w:val="18"/>
                <w:vertAlign w:val="subscript"/>
                <w:lang w:val="en-US" w:eastAsia="de-DE" w:bidi="ar-SA"/>
              </w:rPr>
              <w:t>2</w:t>
            </w:r>
          </w:p>
        </w:tc>
        <w:tc>
          <w:tcPr>
            <w:tcW w:w="320"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0.0111</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single" w:sz="4" w:space="0" w:color="auto"/>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41%</w:t>
            </w:r>
          </w:p>
        </w:tc>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TOC</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0.0593</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26%</w:t>
            </w:r>
          </w:p>
        </w:tc>
        <w:tc>
          <w:tcPr>
            <w:tcW w:w="1040" w:type="pct"/>
            <w:tcBorders>
              <w:top w:val="nil"/>
              <w:left w:val="single" w:sz="4" w:space="0" w:color="auto"/>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Ni</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0.0232</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27%</w:t>
            </w:r>
          </w:p>
        </w:tc>
      </w:tr>
      <w:tr w:rsidR="0018786E" w:rsidRPr="00977744" w:rsidTr="0018786E">
        <w:trPr>
          <w:trHeight w:val="336"/>
        </w:trPr>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Ni</w:t>
            </w:r>
          </w:p>
        </w:tc>
        <w:tc>
          <w:tcPr>
            <w:tcW w:w="320"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0.0092</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single" w:sz="4" w:space="0" w:color="auto"/>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41%</w:t>
            </w:r>
          </w:p>
        </w:tc>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V</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0.0615</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26%</w:t>
            </w:r>
          </w:p>
        </w:tc>
        <w:tc>
          <w:tcPr>
            <w:tcW w:w="1040" w:type="pct"/>
            <w:tcBorders>
              <w:top w:val="nil"/>
              <w:left w:val="single" w:sz="4" w:space="0" w:color="auto"/>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TN</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0.0203</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27%</w:t>
            </w:r>
          </w:p>
        </w:tc>
      </w:tr>
      <w:tr w:rsidR="0018786E" w:rsidRPr="00977744" w:rsidTr="0018786E">
        <w:trPr>
          <w:trHeight w:val="336"/>
        </w:trPr>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TiO</w:t>
            </w:r>
            <w:r w:rsidRPr="00977744">
              <w:rPr>
                <w:rFonts w:ascii="Times New Roman" w:eastAsia="Times New Roman" w:hAnsi="Times New Roman" w:cs="Times New Roman"/>
                <w:color w:val="000000"/>
                <w:sz w:val="18"/>
                <w:szCs w:val="18"/>
                <w:vertAlign w:val="subscript"/>
                <w:lang w:val="en-US" w:eastAsia="de-DE" w:bidi="ar-SA"/>
              </w:rPr>
              <w:t>2</w:t>
            </w:r>
          </w:p>
        </w:tc>
        <w:tc>
          <w:tcPr>
            <w:tcW w:w="320"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0.005</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single" w:sz="4" w:space="0" w:color="auto"/>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40%</w:t>
            </w:r>
          </w:p>
        </w:tc>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Ni</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0.0786</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25%</w:t>
            </w:r>
          </w:p>
        </w:tc>
        <w:tc>
          <w:tcPr>
            <w:tcW w:w="1040" w:type="pct"/>
            <w:tcBorders>
              <w:top w:val="nil"/>
              <w:left w:val="single" w:sz="4" w:space="0" w:color="auto"/>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proofErr w:type="spellStart"/>
            <w:r w:rsidRPr="00977744">
              <w:rPr>
                <w:rFonts w:ascii="Times New Roman" w:eastAsia="Times New Roman" w:hAnsi="Times New Roman" w:cs="Times New Roman"/>
                <w:color w:val="000000"/>
                <w:sz w:val="20"/>
                <w:szCs w:val="20"/>
                <w:lang w:val="en-US" w:eastAsia="de-DE" w:bidi="ar-SA"/>
              </w:rPr>
              <w:t>Zr</w:t>
            </w:r>
            <w:proofErr w:type="spellEnd"/>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0.0293</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26%</w:t>
            </w:r>
          </w:p>
        </w:tc>
      </w:tr>
      <w:tr w:rsidR="0018786E" w:rsidRPr="00977744" w:rsidTr="0018786E">
        <w:trPr>
          <w:trHeight w:val="336"/>
        </w:trPr>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proofErr w:type="spellStart"/>
            <w:r w:rsidRPr="00977744">
              <w:rPr>
                <w:rFonts w:ascii="Times New Roman" w:eastAsia="Times New Roman" w:hAnsi="Times New Roman" w:cs="Times New Roman"/>
                <w:color w:val="000000"/>
                <w:sz w:val="20"/>
                <w:szCs w:val="20"/>
                <w:lang w:val="en-US" w:eastAsia="de-DE" w:bidi="ar-SA"/>
              </w:rPr>
              <w:t>Nb</w:t>
            </w:r>
            <w:proofErr w:type="spellEnd"/>
          </w:p>
        </w:tc>
        <w:tc>
          <w:tcPr>
            <w:tcW w:w="320"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0.0091</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single" w:sz="4" w:space="0" w:color="auto"/>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38%</w:t>
            </w:r>
          </w:p>
        </w:tc>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SiO</w:t>
            </w:r>
            <w:r w:rsidRPr="00977744">
              <w:rPr>
                <w:rFonts w:ascii="Times New Roman" w:eastAsia="Times New Roman" w:hAnsi="Times New Roman" w:cs="Times New Roman"/>
                <w:color w:val="000000"/>
                <w:sz w:val="18"/>
                <w:szCs w:val="18"/>
                <w:vertAlign w:val="subscript"/>
                <w:lang w:val="en-US" w:eastAsia="de-DE" w:bidi="ar-SA"/>
              </w:rPr>
              <w:t>2</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0.066</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25%</w:t>
            </w:r>
          </w:p>
        </w:tc>
        <w:tc>
          <w:tcPr>
            <w:tcW w:w="1040" w:type="pct"/>
            <w:tcBorders>
              <w:top w:val="nil"/>
              <w:left w:val="single" w:sz="4" w:space="0" w:color="auto"/>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TiO</w:t>
            </w:r>
            <w:r w:rsidRPr="00977744">
              <w:rPr>
                <w:rFonts w:ascii="Times New Roman" w:eastAsia="Times New Roman" w:hAnsi="Times New Roman" w:cs="Times New Roman"/>
                <w:color w:val="000000"/>
                <w:sz w:val="18"/>
                <w:szCs w:val="18"/>
                <w:vertAlign w:val="subscript"/>
                <w:lang w:val="en-US" w:eastAsia="de-DE" w:bidi="ar-SA"/>
              </w:rPr>
              <w:t>2</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0.0228</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25%</w:t>
            </w:r>
          </w:p>
        </w:tc>
      </w:tr>
      <w:tr w:rsidR="0018786E" w:rsidRPr="00977744" w:rsidTr="0018786E">
        <w:trPr>
          <w:trHeight w:val="336"/>
        </w:trPr>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P</w:t>
            </w:r>
            <w:r w:rsidRPr="00977744">
              <w:rPr>
                <w:rFonts w:ascii="Times New Roman" w:eastAsia="Times New Roman" w:hAnsi="Times New Roman" w:cs="Times New Roman"/>
                <w:color w:val="000000"/>
                <w:sz w:val="18"/>
                <w:szCs w:val="18"/>
                <w:vertAlign w:val="subscript"/>
                <w:lang w:val="en-US" w:eastAsia="de-DE" w:bidi="ar-SA"/>
              </w:rPr>
              <w:t>2</w:t>
            </w:r>
            <w:r w:rsidRPr="00977744">
              <w:rPr>
                <w:rFonts w:ascii="Times New Roman" w:eastAsia="Times New Roman" w:hAnsi="Times New Roman" w:cs="Times New Roman"/>
                <w:color w:val="000000"/>
                <w:sz w:val="18"/>
                <w:szCs w:val="18"/>
                <w:lang w:val="en-US" w:eastAsia="de-DE" w:bidi="ar-SA"/>
              </w:rPr>
              <w:t>O</w:t>
            </w:r>
            <w:r w:rsidRPr="00977744">
              <w:rPr>
                <w:rFonts w:ascii="Times New Roman" w:eastAsia="Times New Roman" w:hAnsi="Times New Roman" w:cs="Times New Roman"/>
                <w:color w:val="000000"/>
                <w:sz w:val="18"/>
                <w:szCs w:val="18"/>
                <w:vertAlign w:val="subscript"/>
                <w:lang w:val="en-US" w:eastAsia="de-DE" w:bidi="ar-SA"/>
              </w:rPr>
              <w:t>5</w:t>
            </w:r>
          </w:p>
        </w:tc>
        <w:tc>
          <w:tcPr>
            <w:tcW w:w="320"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0.0063</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single" w:sz="4" w:space="0" w:color="auto"/>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37%</w:t>
            </w:r>
          </w:p>
        </w:tc>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TC</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0.0688</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24%</w:t>
            </w:r>
          </w:p>
        </w:tc>
        <w:tc>
          <w:tcPr>
            <w:tcW w:w="1040" w:type="pct"/>
            <w:tcBorders>
              <w:top w:val="nil"/>
              <w:left w:val="single" w:sz="4" w:space="0" w:color="auto"/>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proofErr w:type="spellStart"/>
            <w:r w:rsidRPr="00977744">
              <w:rPr>
                <w:rFonts w:ascii="Times New Roman" w:eastAsia="Times New Roman" w:hAnsi="Times New Roman" w:cs="Times New Roman"/>
                <w:color w:val="000000"/>
                <w:sz w:val="20"/>
                <w:szCs w:val="20"/>
                <w:lang w:val="en-US" w:eastAsia="de-DE" w:bidi="ar-SA"/>
              </w:rPr>
              <w:t>MnO</w:t>
            </w:r>
            <w:proofErr w:type="spellEnd"/>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0.0383</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25%</w:t>
            </w:r>
          </w:p>
        </w:tc>
      </w:tr>
      <w:tr w:rsidR="0018786E" w:rsidRPr="00977744" w:rsidTr="0018786E">
        <w:trPr>
          <w:trHeight w:val="336"/>
        </w:trPr>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K</w:t>
            </w:r>
            <w:r w:rsidRPr="00977744">
              <w:rPr>
                <w:rFonts w:ascii="Times New Roman" w:eastAsia="Times New Roman" w:hAnsi="Times New Roman" w:cs="Times New Roman"/>
                <w:color w:val="000000"/>
                <w:sz w:val="18"/>
                <w:szCs w:val="18"/>
                <w:vertAlign w:val="subscript"/>
                <w:lang w:val="en-US" w:eastAsia="de-DE" w:bidi="ar-SA"/>
              </w:rPr>
              <w:t>2</w:t>
            </w:r>
            <w:r w:rsidRPr="00977744">
              <w:rPr>
                <w:rFonts w:ascii="Times New Roman" w:eastAsia="Times New Roman" w:hAnsi="Times New Roman" w:cs="Times New Roman"/>
                <w:color w:val="000000"/>
                <w:sz w:val="18"/>
                <w:szCs w:val="18"/>
                <w:lang w:val="en-US" w:eastAsia="de-DE" w:bidi="ar-SA"/>
              </w:rPr>
              <w:t>O</w:t>
            </w:r>
          </w:p>
        </w:tc>
        <w:tc>
          <w:tcPr>
            <w:tcW w:w="320"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0.016</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single" w:sz="4" w:space="0" w:color="auto"/>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34%</w:t>
            </w:r>
          </w:p>
        </w:tc>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K</w:t>
            </w:r>
            <w:r w:rsidRPr="00977744">
              <w:rPr>
                <w:rFonts w:ascii="Times New Roman" w:eastAsia="Times New Roman" w:hAnsi="Times New Roman" w:cs="Times New Roman"/>
                <w:color w:val="000000"/>
                <w:sz w:val="18"/>
                <w:szCs w:val="18"/>
                <w:vertAlign w:val="subscript"/>
                <w:lang w:val="en-US" w:eastAsia="de-DE" w:bidi="ar-SA"/>
              </w:rPr>
              <w:t>2</w:t>
            </w:r>
            <w:r w:rsidRPr="00977744">
              <w:rPr>
                <w:rFonts w:ascii="Times New Roman" w:eastAsia="Times New Roman" w:hAnsi="Times New Roman" w:cs="Times New Roman"/>
                <w:color w:val="000000"/>
                <w:sz w:val="18"/>
                <w:szCs w:val="18"/>
                <w:lang w:val="en-US" w:eastAsia="de-DE" w:bidi="ar-SA"/>
              </w:rPr>
              <w:t>O</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0.0554</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24%</w:t>
            </w:r>
          </w:p>
        </w:tc>
        <w:tc>
          <w:tcPr>
            <w:tcW w:w="1040" w:type="pct"/>
            <w:tcBorders>
              <w:top w:val="nil"/>
              <w:left w:val="single" w:sz="4" w:space="0" w:color="auto"/>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CO</w:t>
            </w:r>
            <w:r w:rsidRPr="00977744">
              <w:rPr>
                <w:rFonts w:ascii="Times New Roman" w:eastAsia="Times New Roman" w:hAnsi="Times New Roman" w:cs="Times New Roman"/>
                <w:color w:val="000000"/>
                <w:sz w:val="18"/>
                <w:szCs w:val="18"/>
                <w:vertAlign w:val="subscript"/>
                <w:lang w:val="en-US" w:eastAsia="de-DE" w:bidi="ar-SA"/>
              </w:rPr>
              <w:t>2</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0.0179</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25%</w:t>
            </w:r>
          </w:p>
        </w:tc>
      </w:tr>
      <w:tr w:rsidR="0018786E" w:rsidRPr="00977744" w:rsidTr="0018786E">
        <w:trPr>
          <w:trHeight w:val="336"/>
        </w:trPr>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proofErr w:type="spellStart"/>
            <w:r w:rsidRPr="00977744">
              <w:rPr>
                <w:rFonts w:ascii="Times New Roman" w:eastAsia="Times New Roman" w:hAnsi="Times New Roman" w:cs="Times New Roman"/>
                <w:color w:val="000000"/>
                <w:sz w:val="20"/>
                <w:szCs w:val="20"/>
                <w:lang w:val="en-US" w:eastAsia="de-DE" w:bidi="ar-SA"/>
              </w:rPr>
              <w:t>MnO</w:t>
            </w:r>
            <w:proofErr w:type="spellEnd"/>
          </w:p>
        </w:tc>
        <w:tc>
          <w:tcPr>
            <w:tcW w:w="320"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0.0192</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single" w:sz="4" w:space="0" w:color="auto"/>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34%</w:t>
            </w:r>
          </w:p>
        </w:tc>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CO</w:t>
            </w:r>
            <w:r w:rsidRPr="00977744">
              <w:rPr>
                <w:rFonts w:ascii="Times New Roman" w:eastAsia="Times New Roman" w:hAnsi="Times New Roman" w:cs="Times New Roman"/>
                <w:color w:val="000000"/>
                <w:sz w:val="18"/>
                <w:szCs w:val="18"/>
                <w:vertAlign w:val="subscript"/>
                <w:lang w:val="en-US" w:eastAsia="de-DE" w:bidi="ar-SA"/>
              </w:rPr>
              <w:t>2</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0.0674</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24%</w:t>
            </w:r>
          </w:p>
        </w:tc>
        <w:tc>
          <w:tcPr>
            <w:tcW w:w="1040" w:type="pct"/>
            <w:tcBorders>
              <w:top w:val="nil"/>
              <w:left w:val="single" w:sz="4" w:space="0" w:color="auto"/>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proofErr w:type="spellStart"/>
            <w:r w:rsidRPr="00977744">
              <w:rPr>
                <w:rFonts w:ascii="Times New Roman" w:eastAsia="Times New Roman" w:hAnsi="Times New Roman" w:cs="Times New Roman"/>
                <w:color w:val="000000"/>
                <w:sz w:val="20"/>
                <w:szCs w:val="20"/>
                <w:lang w:val="en-US" w:eastAsia="de-DE" w:bidi="ar-SA"/>
              </w:rPr>
              <w:t>Nb</w:t>
            </w:r>
            <w:proofErr w:type="spellEnd"/>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0.0245</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25%</w:t>
            </w:r>
          </w:p>
        </w:tc>
      </w:tr>
      <w:tr w:rsidR="0018786E" w:rsidRPr="00977744" w:rsidTr="0018786E">
        <w:trPr>
          <w:trHeight w:val="336"/>
        </w:trPr>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proofErr w:type="spellStart"/>
            <w:r w:rsidRPr="00977744">
              <w:rPr>
                <w:rFonts w:ascii="Times New Roman" w:eastAsia="Times New Roman" w:hAnsi="Times New Roman" w:cs="Times New Roman"/>
                <w:color w:val="000000"/>
                <w:sz w:val="20"/>
                <w:szCs w:val="20"/>
                <w:lang w:val="en-US" w:eastAsia="de-DE" w:bidi="ar-SA"/>
              </w:rPr>
              <w:t>Zr</w:t>
            </w:r>
            <w:proofErr w:type="spellEnd"/>
          </w:p>
        </w:tc>
        <w:tc>
          <w:tcPr>
            <w:tcW w:w="320"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0.0416</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single" w:sz="4" w:space="0" w:color="auto"/>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32%</w:t>
            </w:r>
          </w:p>
        </w:tc>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proofErr w:type="spellStart"/>
            <w:r w:rsidRPr="00977744">
              <w:rPr>
                <w:rFonts w:ascii="Times New Roman" w:eastAsia="Times New Roman" w:hAnsi="Times New Roman" w:cs="Times New Roman"/>
                <w:color w:val="000000"/>
                <w:sz w:val="20"/>
                <w:szCs w:val="20"/>
                <w:lang w:val="en-US" w:eastAsia="de-DE" w:bidi="ar-SA"/>
              </w:rPr>
              <w:t>MnO</w:t>
            </w:r>
            <w:proofErr w:type="spellEnd"/>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0.0988</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23%</w:t>
            </w:r>
          </w:p>
        </w:tc>
        <w:tc>
          <w:tcPr>
            <w:tcW w:w="1040" w:type="pct"/>
            <w:tcBorders>
              <w:top w:val="nil"/>
              <w:left w:val="single" w:sz="4" w:space="0" w:color="auto"/>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P</w:t>
            </w:r>
            <w:r w:rsidRPr="00977744">
              <w:rPr>
                <w:rFonts w:ascii="Times New Roman" w:eastAsia="Times New Roman" w:hAnsi="Times New Roman" w:cs="Times New Roman"/>
                <w:color w:val="000000"/>
                <w:sz w:val="18"/>
                <w:szCs w:val="18"/>
                <w:vertAlign w:val="subscript"/>
                <w:lang w:val="en-US" w:eastAsia="de-DE" w:bidi="ar-SA"/>
              </w:rPr>
              <w:t>2</w:t>
            </w:r>
            <w:r w:rsidRPr="00977744">
              <w:rPr>
                <w:rFonts w:ascii="Times New Roman" w:eastAsia="Times New Roman" w:hAnsi="Times New Roman" w:cs="Times New Roman"/>
                <w:color w:val="000000"/>
                <w:sz w:val="18"/>
                <w:szCs w:val="18"/>
                <w:lang w:val="en-US" w:eastAsia="de-DE" w:bidi="ar-SA"/>
              </w:rPr>
              <w:t>O</w:t>
            </w:r>
            <w:r w:rsidRPr="00977744">
              <w:rPr>
                <w:rFonts w:ascii="Times New Roman" w:eastAsia="Times New Roman" w:hAnsi="Times New Roman" w:cs="Times New Roman"/>
                <w:color w:val="000000"/>
                <w:sz w:val="18"/>
                <w:szCs w:val="18"/>
                <w:vertAlign w:val="subscript"/>
                <w:lang w:val="en-US" w:eastAsia="de-DE" w:bidi="ar-SA"/>
              </w:rPr>
              <w:t>5</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0.03</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25%</w:t>
            </w:r>
          </w:p>
        </w:tc>
      </w:tr>
      <w:tr w:rsidR="0018786E" w:rsidRPr="00977744" w:rsidTr="0018786E">
        <w:trPr>
          <w:trHeight w:val="336"/>
        </w:trPr>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Sr</w:t>
            </w:r>
          </w:p>
        </w:tc>
        <w:tc>
          <w:tcPr>
            <w:tcW w:w="320"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0.0456</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single" w:sz="4" w:space="0" w:color="auto"/>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31%</w:t>
            </w:r>
          </w:p>
        </w:tc>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proofErr w:type="spellStart"/>
            <w:r w:rsidRPr="00977744">
              <w:rPr>
                <w:rFonts w:ascii="Times New Roman" w:eastAsia="Times New Roman" w:hAnsi="Times New Roman" w:cs="Times New Roman"/>
                <w:color w:val="000000"/>
                <w:sz w:val="20"/>
                <w:szCs w:val="20"/>
                <w:lang w:val="en-US" w:eastAsia="de-DE" w:bidi="ar-SA"/>
              </w:rPr>
              <w:t>Nb</w:t>
            </w:r>
            <w:proofErr w:type="spellEnd"/>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0.0859</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23%</w:t>
            </w:r>
          </w:p>
        </w:tc>
        <w:tc>
          <w:tcPr>
            <w:tcW w:w="1040" w:type="pct"/>
            <w:tcBorders>
              <w:top w:val="nil"/>
              <w:left w:val="single" w:sz="4" w:space="0" w:color="auto"/>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K</w:t>
            </w:r>
            <w:r w:rsidRPr="00977744">
              <w:rPr>
                <w:rFonts w:ascii="Times New Roman" w:eastAsia="Times New Roman" w:hAnsi="Times New Roman" w:cs="Times New Roman"/>
                <w:color w:val="000000"/>
                <w:sz w:val="18"/>
                <w:szCs w:val="18"/>
                <w:vertAlign w:val="subscript"/>
                <w:lang w:val="en-US" w:eastAsia="de-DE" w:bidi="ar-SA"/>
              </w:rPr>
              <w:t>2</w:t>
            </w:r>
            <w:r w:rsidRPr="00977744">
              <w:rPr>
                <w:rFonts w:ascii="Times New Roman" w:eastAsia="Times New Roman" w:hAnsi="Times New Roman" w:cs="Times New Roman"/>
                <w:color w:val="000000"/>
                <w:sz w:val="18"/>
                <w:szCs w:val="18"/>
                <w:lang w:val="en-US" w:eastAsia="de-DE" w:bidi="ar-SA"/>
              </w:rPr>
              <w:t>O</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0.0513</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22%</w:t>
            </w:r>
          </w:p>
        </w:tc>
      </w:tr>
      <w:tr w:rsidR="0018786E" w:rsidRPr="00977744" w:rsidTr="0018786E">
        <w:trPr>
          <w:trHeight w:val="336"/>
        </w:trPr>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δ</w:t>
            </w:r>
            <w:r w:rsidRPr="00977744">
              <w:rPr>
                <w:rFonts w:ascii="Times New Roman" w:eastAsia="Times New Roman" w:hAnsi="Times New Roman" w:cs="Times New Roman"/>
                <w:color w:val="000000"/>
                <w:sz w:val="20"/>
                <w:szCs w:val="20"/>
                <w:vertAlign w:val="superscript"/>
                <w:lang w:val="en-US" w:eastAsia="de-DE" w:bidi="ar-SA"/>
              </w:rPr>
              <w:t>15</w:t>
            </w:r>
            <w:r w:rsidRPr="00977744">
              <w:rPr>
                <w:rFonts w:ascii="Times New Roman" w:eastAsia="Times New Roman" w:hAnsi="Times New Roman" w:cs="Times New Roman"/>
                <w:color w:val="000000"/>
                <w:sz w:val="20"/>
                <w:szCs w:val="20"/>
                <w:lang w:val="en-US" w:eastAsia="de-DE" w:bidi="ar-SA"/>
              </w:rPr>
              <w:t>N</w:t>
            </w:r>
          </w:p>
        </w:tc>
        <w:tc>
          <w:tcPr>
            <w:tcW w:w="320"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0.0444</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single" w:sz="4" w:space="0" w:color="auto"/>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30%</w:t>
            </w:r>
          </w:p>
        </w:tc>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Zn</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0.1</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22%</w:t>
            </w:r>
          </w:p>
        </w:tc>
        <w:tc>
          <w:tcPr>
            <w:tcW w:w="1040" w:type="pct"/>
            <w:tcBorders>
              <w:top w:val="nil"/>
              <w:left w:val="single" w:sz="4" w:space="0" w:color="auto"/>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Y</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0.0731</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21%</w:t>
            </w:r>
          </w:p>
        </w:tc>
      </w:tr>
      <w:tr w:rsidR="0018786E" w:rsidRPr="00977744" w:rsidTr="0018786E">
        <w:trPr>
          <w:trHeight w:val="336"/>
        </w:trPr>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Y</w:t>
            </w:r>
          </w:p>
        </w:tc>
        <w:tc>
          <w:tcPr>
            <w:tcW w:w="320"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0.0378</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single" w:sz="4" w:space="0" w:color="auto"/>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30%</w:t>
            </w:r>
          </w:p>
        </w:tc>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δ</w:t>
            </w:r>
            <w:r w:rsidRPr="00977744">
              <w:rPr>
                <w:rFonts w:ascii="Times New Roman" w:eastAsia="Times New Roman" w:hAnsi="Times New Roman" w:cs="Times New Roman"/>
                <w:color w:val="000000"/>
                <w:sz w:val="20"/>
                <w:szCs w:val="20"/>
                <w:vertAlign w:val="superscript"/>
                <w:lang w:val="en-US" w:eastAsia="de-DE" w:bidi="ar-SA"/>
              </w:rPr>
              <w:t>15</w:t>
            </w:r>
            <w:r w:rsidRPr="00977744">
              <w:rPr>
                <w:rFonts w:ascii="Times New Roman" w:eastAsia="Times New Roman" w:hAnsi="Times New Roman" w:cs="Times New Roman"/>
                <w:color w:val="000000"/>
                <w:sz w:val="20"/>
                <w:szCs w:val="20"/>
                <w:lang w:val="en-US" w:eastAsia="de-DE" w:bidi="ar-SA"/>
              </w:rPr>
              <w:t>N</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0.1197</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21%</w:t>
            </w:r>
          </w:p>
        </w:tc>
        <w:tc>
          <w:tcPr>
            <w:tcW w:w="1040" w:type="pct"/>
            <w:tcBorders>
              <w:top w:val="nil"/>
              <w:left w:val="single" w:sz="4" w:space="0" w:color="auto"/>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proofErr w:type="spellStart"/>
            <w:r w:rsidRPr="00977744">
              <w:rPr>
                <w:rFonts w:ascii="Times New Roman" w:eastAsia="Times New Roman" w:hAnsi="Times New Roman" w:cs="Times New Roman"/>
                <w:color w:val="000000"/>
                <w:sz w:val="20"/>
                <w:szCs w:val="20"/>
                <w:lang w:val="en-US" w:eastAsia="de-DE" w:bidi="ar-SA"/>
              </w:rPr>
              <w:t>Rb</w:t>
            </w:r>
            <w:proofErr w:type="spellEnd"/>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0.1107</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19%</w:t>
            </w:r>
          </w:p>
        </w:tc>
      </w:tr>
      <w:tr w:rsidR="0018786E" w:rsidRPr="00977744" w:rsidTr="0018786E">
        <w:trPr>
          <w:trHeight w:val="336"/>
        </w:trPr>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proofErr w:type="spellStart"/>
            <w:r w:rsidRPr="00977744">
              <w:rPr>
                <w:rFonts w:ascii="Times New Roman" w:eastAsia="Times New Roman" w:hAnsi="Times New Roman" w:cs="Times New Roman"/>
                <w:color w:val="000000"/>
                <w:sz w:val="20"/>
                <w:szCs w:val="20"/>
                <w:lang w:val="en-US" w:eastAsia="de-DE" w:bidi="ar-SA"/>
              </w:rPr>
              <w:t>Rb</w:t>
            </w:r>
            <w:proofErr w:type="spellEnd"/>
          </w:p>
        </w:tc>
        <w:tc>
          <w:tcPr>
            <w:tcW w:w="320"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0.0499</w:t>
            </w:r>
            <w:r w:rsidRPr="00977744">
              <w:rPr>
                <w:rFonts w:ascii="Cambria Math" w:eastAsia="Times New Roman" w:hAnsi="Cambria Math" w:cs="Cambria Math"/>
                <w:color w:val="000000"/>
                <w:sz w:val="22"/>
                <w:szCs w:val="22"/>
                <w:vertAlign w:val="superscript"/>
                <w:lang w:val="en-US" w:eastAsia="de-DE" w:bidi="ar-SA"/>
              </w:rPr>
              <w:t>∗</w:t>
            </w:r>
          </w:p>
        </w:tc>
        <w:tc>
          <w:tcPr>
            <w:tcW w:w="358" w:type="pct"/>
            <w:tcBorders>
              <w:top w:val="nil"/>
              <w:left w:val="nil"/>
              <w:bottom w:val="nil"/>
              <w:right w:val="single" w:sz="4" w:space="0" w:color="auto"/>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28%</w:t>
            </w:r>
          </w:p>
        </w:tc>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Al</w:t>
            </w:r>
            <w:r w:rsidRPr="00977744">
              <w:rPr>
                <w:rFonts w:ascii="Times New Roman" w:eastAsia="Times New Roman" w:hAnsi="Times New Roman" w:cs="Times New Roman"/>
                <w:color w:val="000000"/>
                <w:sz w:val="18"/>
                <w:szCs w:val="18"/>
                <w:vertAlign w:val="subscript"/>
                <w:lang w:val="en-US" w:eastAsia="de-DE" w:bidi="ar-SA"/>
              </w:rPr>
              <w:t>2</w:t>
            </w:r>
            <w:r w:rsidRPr="00977744">
              <w:rPr>
                <w:rFonts w:ascii="Times New Roman" w:eastAsia="Times New Roman" w:hAnsi="Times New Roman" w:cs="Times New Roman"/>
                <w:color w:val="000000"/>
                <w:sz w:val="18"/>
                <w:szCs w:val="18"/>
                <w:lang w:val="en-US" w:eastAsia="de-DE" w:bidi="ar-SA"/>
              </w:rPr>
              <w:t>O</w:t>
            </w:r>
            <w:r w:rsidRPr="00977744">
              <w:rPr>
                <w:rFonts w:ascii="Times New Roman" w:eastAsia="Times New Roman" w:hAnsi="Times New Roman" w:cs="Times New Roman"/>
                <w:color w:val="000000"/>
                <w:sz w:val="18"/>
                <w:szCs w:val="18"/>
                <w:vertAlign w:val="subscript"/>
                <w:lang w:val="en-US" w:eastAsia="de-DE" w:bidi="ar-SA"/>
              </w:rPr>
              <w:t>3</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0.1158</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21%</w:t>
            </w:r>
          </w:p>
        </w:tc>
        <w:tc>
          <w:tcPr>
            <w:tcW w:w="1040" w:type="pct"/>
            <w:tcBorders>
              <w:top w:val="nil"/>
              <w:left w:val="single" w:sz="4" w:space="0" w:color="auto"/>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Zn</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0.0885</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19%</w:t>
            </w:r>
          </w:p>
        </w:tc>
      </w:tr>
      <w:tr w:rsidR="0018786E" w:rsidRPr="00977744" w:rsidTr="0018786E">
        <w:trPr>
          <w:trHeight w:val="336"/>
        </w:trPr>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Cr</w:t>
            </w:r>
          </w:p>
        </w:tc>
        <w:tc>
          <w:tcPr>
            <w:tcW w:w="320"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0.0578</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single" w:sz="4" w:space="0" w:color="auto"/>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28%</w:t>
            </w:r>
          </w:p>
        </w:tc>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Cr</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0.1271</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21%</w:t>
            </w:r>
          </w:p>
        </w:tc>
        <w:tc>
          <w:tcPr>
            <w:tcW w:w="1040" w:type="pct"/>
            <w:tcBorders>
              <w:top w:val="nil"/>
              <w:left w:val="single" w:sz="4" w:space="0" w:color="auto"/>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Cr</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0.107</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19%</w:t>
            </w:r>
          </w:p>
        </w:tc>
      </w:tr>
      <w:tr w:rsidR="0018786E" w:rsidRPr="00977744" w:rsidTr="0018786E">
        <w:trPr>
          <w:trHeight w:val="336"/>
        </w:trPr>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Zn</w:t>
            </w:r>
          </w:p>
        </w:tc>
        <w:tc>
          <w:tcPr>
            <w:tcW w:w="320"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0.0444</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single" w:sz="4" w:space="0" w:color="auto"/>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28%</w:t>
            </w:r>
          </w:p>
        </w:tc>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Ga</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0.1332</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21%</w:t>
            </w:r>
          </w:p>
        </w:tc>
        <w:tc>
          <w:tcPr>
            <w:tcW w:w="1040" w:type="pct"/>
            <w:tcBorders>
              <w:top w:val="nil"/>
              <w:left w:val="single" w:sz="4" w:space="0" w:color="auto"/>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δ</w:t>
            </w:r>
            <w:r w:rsidRPr="00977744">
              <w:rPr>
                <w:rFonts w:ascii="Times New Roman" w:eastAsia="Times New Roman" w:hAnsi="Times New Roman" w:cs="Times New Roman"/>
                <w:color w:val="000000"/>
                <w:sz w:val="20"/>
                <w:szCs w:val="20"/>
                <w:vertAlign w:val="superscript"/>
                <w:lang w:val="en-US" w:eastAsia="de-DE" w:bidi="ar-SA"/>
              </w:rPr>
              <w:t>15</w:t>
            </w:r>
            <w:r w:rsidRPr="00977744">
              <w:rPr>
                <w:rFonts w:ascii="Times New Roman" w:eastAsia="Times New Roman" w:hAnsi="Times New Roman" w:cs="Times New Roman"/>
                <w:color w:val="000000"/>
                <w:sz w:val="20"/>
                <w:szCs w:val="20"/>
                <w:lang w:val="en-US" w:eastAsia="de-DE" w:bidi="ar-SA"/>
              </w:rPr>
              <w:t>N</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0.1191</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19%</w:t>
            </w:r>
          </w:p>
        </w:tc>
      </w:tr>
      <w:tr w:rsidR="0018786E" w:rsidRPr="00977744" w:rsidTr="0018786E">
        <w:trPr>
          <w:trHeight w:val="336"/>
        </w:trPr>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Al</w:t>
            </w:r>
            <w:r w:rsidRPr="00977744">
              <w:rPr>
                <w:rFonts w:ascii="Times New Roman" w:eastAsia="Times New Roman" w:hAnsi="Times New Roman" w:cs="Times New Roman"/>
                <w:color w:val="000000"/>
                <w:sz w:val="18"/>
                <w:szCs w:val="18"/>
                <w:vertAlign w:val="subscript"/>
                <w:lang w:val="en-US" w:eastAsia="de-DE" w:bidi="ar-SA"/>
              </w:rPr>
              <w:t>2</w:t>
            </w:r>
            <w:r w:rsidRPr="00977744">
              <w:rPr>
                <w:rFonts w:ascii="Times New Roman" w:eastAsia="Times New Roman" w:hAnsi="Times New Roman" w:cs="Times New Roman"/>
                <w:color w:val="000000"/>
                <w:sz w:val="18"/>
                <w:szCs w:val="18"/>
                <w:lang w:val="en-US" w:eastAsia="de-DE" w:bidi="ar-SA"/>
              </w:rPr>
              <w:t>O</w:t>
            </w:r>
            <w:r w:rsidRPr="00977744">
              <w:rPr>
                <w:rFonts w:ascii="Times New Roman" w:eastAsia="Times New Roman" w:hAnsi="Times New Roman" w:cs="Times New Roman"/>
                <w:color w:val="000000"/>
                <w:sz w:val="18"/>
                <w:szCs w:val="18"/>
                <w:vertAlign w:val="subscript"/>
                <w:lang w:val="en-US" w:eastAsia="de-DE" w:bidi="ar-SA"/>
              </w:rPr>
              <w:t>3</w:t>
            </w:r>
          </w:p>
        </w:tc>
        <w:tc>
          <w:tcPr>
            <w:tcW w:w="320"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0.0581</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single" w:sz="4" w:space="0" w:color="auto"/>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27%</w:t>
            </w:r>
          </w:p>
        </w:tc>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Fe</w:t>
            </w:r>
            <w:r w:rsidRPr="00977744">
              <w:rPr>
                <w:rFonts w:ascii="Times New Roman" w:eastAsia="Times New Roman" w:hAnsi="Times New Roman" w:cs="Times New Roman"/>
                <w:color w:val="000000"/>
                <w:sz w:val="18"/>
                <w:szCs w:val="18"/>
                <w:vertAlign w:val="subscript"/>
                <w:lang w:val="en-US" w:eastAsia="de-DE" w:bidi="ar-SA"/>
              </w:rPr>
              <w:t>2</w:t>
            </w:r>
            <w:r w:rsidRPr="00977744">
              <w:rPr>
                <w:rFonts w:ascii="Times New Roman" w:eastAsia="Times New Roman" w:hAnsi="Times New Roman" w:cs="Times New Roman"/>
                <w:color w:val="000000"/>
                <w:sz w:val="18"/>
                <w:szCs w:val="18"/>
                <w:lang w:val="en-US" w:eastAsia="de-DE" w:bidi="ar-SA"/>
              </w:rPr>
              <w:t>O</w:t>
            </w:r>
            <w:r w:rsidRPr="00977744">
              <w:rPr>
                <w:rFonts w:ascii="Times New Roman" w:eastAsia="Times New Roman" w:hAnsi="Times New Roman" w:cs="Times New Roman"/>
                <w:color w:val="000000"/>
                <w:sz w:val="18"/>
                <w:szCs w:val="18"/>
                <w:vertAlign w:val="subscript"/>
                <w:lang w:val="en-US" w:eastAsia="de-DE" w:bidi="ar-SA"/>
              </w:rPr>
              <w:t>3</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0.1327</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20%</w:t>
            </w:r>
          </w:p>
        </w:tc>
        <w:tc>
          <w:tcPr>
            <w:tcW w:w="1040" w:type="pct"/>
            <w:tcBorders>
              <w:top w:val="nil"/>
              <w:left w:val="single" w:sz="4" w:space="0" w:color="auto"/>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Al</w:t>
            </w:r>
            <w:r w:rsidRPr="00977744">
              <w:rPr>
                <w:rFonts w:ascii="Times New Roman" w:eastAsia="Times New Roman" w:hAnsi="Times New Roman" w:cs="Times New Roman"/>
                <w:color w:val="000000"/>
                <w:sz w:val="18"/>
                <w:szCs w:val="18"/>
                <w:vertAlign w:val="subscript"/>
                <w:lang w:val="en-US" w:eastAsia="de-DE" w:bidi="ar-SA"/>
              </w:rPr>
              <w:t>2</w:t>
            </w:r>
            <w:r w:rsidRPr="00977744">
              <w:rPr>
                <w:rFonts w:ascii="Times New Roman" w:eastAsia="Times New Roman" w:hAnsi="Times New Roman" w:cs="Times New Roman"/>
                <w:color w:val="000000"/>
                <w:sz w:val="18"/>
                <w:szCs w:val="18"/>
                <w:lang w:val="en-US" w:eastAsia="de-DE" w:bidi="ar-SA"/>
              </w:rPr>
              <w:t>O</w:t>
            </w:r>
            <w:r w:rsidRPr="00977744">
              <w:rPr>
                <w:rFonts w:ascii="Times New Roman" w:eastAsia="Times New Roman" w:hAnsi="Times New Roman" w:cs="Times New Roman"/>
                <w:color w:val="000000"/>
                <w:sz w:val="18"/>
                <w:szCs w:val="18"/>
                <w:vertAlign w:val="subscript"/>
                <w:lang w:val="en-US" w:eastAsia="de-DE" w:bidi="ar-SA"/>
              </w:rPr>
              <w:t>3</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0.1034</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18%</w:t>
            </w:r>
          </w:p>
        </w:tc>
      </w:tr>
      <w:tr w:rsidR="0018786E" w:rsidRPr="00977744" w:rsidTr="0018786E">
        <w:trPr>
          <w:trHeight w:val="336"/>
        </w:trPr>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Ba</w:t>
            </w:r>
          </w:p>
        </w:tc>
        <w:tc>
          <w:tcPr>
            <w:tcW w:w="320"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0.0694</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single" w:sz="4" w:space="0" w:color="auto"/>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26%</w:t>
            </w:r>
          </w:p>
        </w:tc>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proofErr w:type="spellStart"/>
            <w:r w:rsidRPr="00977744">
              <w:rPr>
                <w:rFonts w:ascii="Times New Roman" w:eastAsia="Times New Roman" w:hAnsi="Times New Roman" w:cs="Times New Roman"/>
                <w:color w:val="000000"/>
                <w:sz w:val="20"/>
                <w:szCs w:val="20"/>
                <w:lang w:val="en-US" w:eastAsia="de-DE" w:bidi="ar-SA"/>
              </w:rPr>
              <w:t>Zr</w:t>
            </w:r>
            <w:proofErr w:type="spellEnd"/>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0.1353</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20%</w:t>
            </w:r>
          </w:p>
        </w:tc>
        <w:tc>
          <w:tcPr>
            <w:tcW w:w="1040" w:type="pct"/>
            <w:tcBorders>
              <w:top w:val="nil"/>
              <w:left w:val="single" w:sz="4" w:space="0" w:color="auto"/>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Ga</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0.1322</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18%</w:t>
            </w:r>
          </w:p>
        </w:tc>
      </w:tr>
      <w:tr w:rsidR="0018786E" w:rsidRPr="00977744" w:rsidTr="0018786E">
        <w:trPr>
          <w:trHeight w:val="336"/>
        </w:trPr>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Ga</w:t>
            </w:r>
          </w:p>
        </w:tc>
        <w:tc>
          <w:tcPr>
            <w:tcW w:w="320"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0.0825</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single" w:sz="4" w:space="0" w:color="auto"/>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26%</w:t>
            </w:r>
          </w:p>
        </w:tc>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Y</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0.1692</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19%</w:t>
            </w:r>
          </w:p>
        </w:tc>
        <w:tc>
          <w:tcPr>
            <w:tcW w:w="1040" w:type="pct"/>
            <w:tcBorders>
              <w:top w:val="nil"/>
              <w:left w:val="single" w:sz="4" w:space="0" w:color="auto"/>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V</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0.133</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17%</w:t>
            </w:r>
          </w:p>
        </w:tc>
      </w:tr>
      <w:tr w:rsidR="0018786E" w:rsidRPr="00977744" w:rsidTr="0018786E">
        <w:trPr>
          <w:trHeight w:val="336"/>
        </w:trPr>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Fe</w:t>
            </w:r>
            <w:r w:rsidRPr="00977744">
              <w:rPr>
                <w:rFonts w:ascii="Times New Roman" w:eastAsia="Times New Roman" w:hAnsi="Times New Roman" w:cs="Times New Roman"/>
                <w:color w:val="000000"/>
                <w:sz w:val="18"/>
                <w:szCs w:val="18"/>
                <w:vertAlign w:val="subscript"/>
                <w:lang w:val="en-US" w:eastAsia="de-DE" w:bidi="ar-SA"/>
              </w:rPr>
              <w:t>2</w:t>
            </w:r>
            <w:r w:rsidRPr="00977744">
              <w:rPr>
                <w:rFonts w:ascii="Times New Roman" w:eastAsia="Times New Roman" w:hAnsi="Times New Roman" w:cs="Times New Roman"/>
                <w:color w:val="000000"/>
                <w:sz w:val="18"/>
                <w:szCs w:val="18"/>
                <w:lang w:val="en-US" w:eastAsia="de-DE" w:bidi="ar-SA"/>
              </w:rPr>
              <w:t>O</w:t>
            </w:r>
            <w:r w:rsidRPr="00977744">
              <w:rPr>
                <w:rFonts w:ascii="Times New Roman" w:eastAsia="Times New Roman" w:hAnsi="Times New Roman" w:cs="Times New Roman"/>
                <w:color w:val="000000"/>
                <w:sz w:val="18"/>
                <w:szCs w:val="18"/>
                <w:vertAlign w:val="subscript"/>
                <w:lang w:val="en-US" w:eastAsia="de-DE" w:bidi="ar-SA"/>
              </w:rPr>
              <w:t>3</w:t>
            </w:r>
          </w:p>
        </w:tc>
        <w:tc>
          <w:tcPr>
            <w:tcW w:w="320"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0.13</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single" w:sz="4" w:space="0" w:color="auto"/>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21%</w:t>
            </w:r>
          </w:p>
        </w:tc>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proofErr w:type="spellStart"/>
            <w:r w:rsidRPr="00977744">
              <w:rPr>
                <w:rFonts w:ascii="Times New Roman" w:eastAsia="Times New Roman" w:hAnsi="Times New Roman" w:cs="Times New Roman"/>
                <w:color w:val="000000"/>
                <w:sz w:val="20"/>
                <w:szCs w:val="20"/>
                <w:lang w:val="en-US" w:eastAsia="de-DE" w:bidi="ar-SA"/>
              </w:rPr>
              <w:t>Rb</w:t>
            </w:r>
            <w:proofErr w:type="spellEnd"/>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0.1943</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18%</w:t>
            </w:r>
          </w:p>
        </w:tc>
        <w:tc>
          <w:tcPr>
            <w:tcW w:w="1040" w:type="pct"/>
            <w:tcBorders>
              <w:top w:val="nil"/>
              <w:left w:val="single" w:sz="4" w:space="0" w:color="auto"/>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Ba</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0.1914</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16%</w:t>
            </w:r>
          </w:p>
        </w:tc>
      </w:tr>
      <w:tr w:rsidR="0018786E" w:rsidRPr="00977744" w:rsidTr="0018786E">
        <w:trPr>
          <w:trHeight w:val="336"/>
        </w:trPr>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δ</w:t>
            </w:r>
            <w:r w:rsidRPr="00977744">
              <w:rPr>
                <w:rFonts w:ascii="Times New Roman" w:eastAsia="Times New Roman" w:hAnsi="Times New Roman" w:cs="Times New Roman"/>
                <w:color w:val="000000"/>
                <w:sz w:val="20"/>
                <w:szCs w:val="20"/>
                <w:vertAlign w:val="superscript"/>
                <w:lang w:val="en-US" w:eastAsia="de-DE" w:bidi="ar-SA"/>
              </w:rPr>
              <w:t>13</w:t>
            </w:r>
            <w:r w:rsidRPr="00977744">
              <w:rPr>
                <w:rFonts w:ascii="Times New Roman" w:eastAsia="Times New Roman" w:hAnsi="Times New Roman" w:cs="Times New Roman"/>
                <w:color w:val="000000"/>
                <w:sz w:val="20"/>
                <w:szCs w:val="20"/>
                <w:lang w:val="en-US" w:eastAsia="de-DE" w:bidi="ar-SA"/>
              </w:rPr>
              <w:t>C</w:t>
            </w:r>
            <w:r w:rsidRPr="00977744">
              <w:rPr>
                <w:rFonts w:ascii="Times New Roman" w:eastAsia="Times New Roman" w:hAnsi="Times New Roman" w:cs="Times New Roman"/>
                <w:color w:val="000000"/>
                <w:sz w:val="20"/>
                <w:szCs w:val="20"/>
                <w:vertAlign w:val="subscript"/>
                <w:lang w:val="en-US" w:eastAsia="de-DE" w:bidi="ar-SA"/>
              </w:rPr>
              <w:t>org</w:t>
            </w:r>
          </w:p>
        </w:tc>
        <w:tc>
          <w:tcPr>
            <w:tcW w:w="320"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0.1427</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single" w:sz="4" w:space="0" w:color="auto"/>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21%</w:t>
            </w:r>
          </w:p>
        </w:tc>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Ba</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0.1908</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18%</w:t>
            </w:r>
          </w:p>
        </w:tc>
        <w:tc>
          <w:tcPr>
            <w:tcW w:w="1040" w:type="pct"/>
            <w:tcBorders>
              <w:top w:val="nil"/>
              <w:left w:val="single" w:sz="4" w:space="0" w:color="auto"/>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Fe</w:t>
            </w:r>
            <w:r w:rsidRPr="00977744">
              <w:rPr>
                <w:rFonts w:ascii="Times New Roman" w:eastAsia="Times New Roman" w:hAnsi="Times New Roman" w:cs="Times New Roman"/>
                <w:color w:val="000000"/>
                <w:sz w:val="18"/>
                <w:szCs w:val="18"/>
                <w:vertAlign w:val="subscript"/>
                <w:lang w:val="en-US" w:eastAsia="de-DE" w:bidi="ar-SA"/>
              </w:rPr>
              <w:t>2</w:t>
            </w:r>
            <w:r w:rsidRPr="00977744">
              <w:rPr>
                <w:rFonts w:ascii="Times New Roman" w:eastAsia="Times New Roman" w:hAnsi="Times New Roman" w:cs="Times New Roman"/>
                <w:color w:val="000000"/>
                <w:sz w:val="18"/>
                <w:szCs w:val="18"/>
                <w:lang w:val="en-US" w:eastAsia="de-DE" w:bidi="ar-SA"/>
              </w:rPr>
              <w:t>O</w:t>
            </w:r>
            <w:r w:rsidRPr="00977744">
              <w:rPr>
                <w:rFonts w:ascii="Times New Roman" w:eastAsia="Times New Roman" w:hAnsi="Times New Roman" w:cs="Times New Roman"/>
                <w:color w:val="000000"/>
                <w:sz w:val="18"/>
                <w:szCs w:val="18"/>
                <w:vertAlign w:val="subscript"/>
                <w:lang w:val="en-US" w:eastAsia="de-DE" w:bidi="ar-SA"/>
              </w:rPr>
              <w:t>3</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0.1791</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16%</w:t>
            </w:r>
          </w:p>
        </w:tc>
      </w:tr>
      <w:tr w:rsidR="0018786E" w:rsidRPr="00977744" w:rsidTr="0018786E">
        <w:trPr>
          <w:trHeight w:val="336"/>
        </w:trPr>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V</w:t>
            </w:r>
          </w:p>
        </w:tc>
        <w:tc>
          <w:tcPr>
            <w:tcW w:w="320"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0.322</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single" w:sz="4" w:space="0" w:color="auto"/>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13%</w:t>
            </w:r>
          </w:p>
        </w:tc>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CIA</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0.2746</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16%</w:t>
            </w:r>
          </w:p>
        </w:tc>
        <w:tc>
          <w:tcPr>
            <w:tcW w:w="1040" w:type="pct"/>
            <w:tcBorders>
              <w:top w:val="nil"/>
              <w:left w:val="single" w:sz="4" w:space="0" w:color="auto"/>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CIA</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0.3007</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14%</w:t>
            </w:r>
          </w:p>
        </w:tc>
      </w:tr>
      <w:tr w:rsidR="0018786E" w:rsidRPr="00977744" w:rsidTr="0018786E">
        <w:trPr>
          <w:trHeight w:val="336"/>
        </w:trPr>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CIA</w:t>
            </w:r>
          </w:p>
        </w:tc>
        <w:tc>
          <w:tcPr>
            <w:tcW w:w="320"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0.507</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single" w:sz="4" w:space="0" w:color="auto"/>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10%</w:t>
            </w:r>
          </w:p>
        </w:tc>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Na</w:t>
            </w:r>
            <w:r w:rsidRPr="00977744">
              <w:rPr>
                <w:rFonts w:ascii="Times New Roman" w:eastAsia="Times New Roman" w:hAnsi="Times New Roman" w:cs="Times New Roman"/>
                <w:color w:val="000000"/>
                <w:sz w:val="18"/>
                <w:szCs w:val="18"/>
                <w:vertAlign w:val="subscript"/>
                <w:lang w:val="en-US" w:eastAsia="de-DE" w:bidi="ar-SA"/>
              </w:rPr>
              <w:t>2</w:t>
            </w:r>
            <w:r w:rsidRPr="00977744">
              <w:rPr>
                <w:rFonts w:ascii="Times New Roman" w:eastAsia="Times New Roman" w:hAnsi="Times New Roman" w:cs="Times New Roman"/>
                <w:color w:val="000000"/>
                <w:sz w:val="18"/>
                <w:szCs w:val="18"/>
                <w:lang w:val="en-US" w:eastAsia="de-DE" w:bidi="ar-SA"/>
              </w:rPr>
              <w:t>O</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0.6399</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9%</w:t>
            </w:r>
          </w:p>
        </w:tc>
        <w:tc>
          <w:tcPr>
            <w:tcW w:w="1040" w:type="pct"/>
            <w:tcBorders>
              <w:top w:val="nil"/>
              <w:left w:val="single" w:sz="4" w:space="0" w:color="auto"/>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δ</w:t>
            </w:r>
            <w:r w:rsidRPr="00977744">
              <w:rPr>
                <w:rFonts w:ascii="Times New Roman" w:eastAsia="Times New Roman" w:hAnsi="Times New Roman" w:cs="Times New Roman"/>
                <w:color w:val="000000"/>
                <w:sz w:val="20"/>
                <w:szCs w:val="20"/>
                <w:vertAlign w:val="superscript"/>
                <w:lang w:val="en-US" w:eastAsia="de-DE" w:bidi="ar-SA"/>
              </w:rPr>
              <w:t>13</w:t>
            </w:r>
            <w:r w:rsidRPr="00977744">
              <w:rPr>
                <w:rFonts w:ascii="Times New Roman" w:eastAsia="Times New Roman" w:hAnsi="Times New Roman" w:cs="Times New Roman"/>
                <w:color w:val="000000"/>
                <w:sz w:val="20"/>
                <w:szCs w:val="20"/>
                <w:lang w:val="en-US" w:eastAsia="de-DE" w:bidi="ar-SA"/>
              </w:rPr>
              <w:t>C</w:t>
            </w:r>
            <w:r w:rsidRPr="00977744">
              <w:rPr>
                <w:rFonts w:ascii="Times New Roman" w:eastAsia="Times New Roman" w:hAnsi="Times New Roman" w:cs="Times New Roman"/>
                <w:color w:val="000000"/>
                <w:sz w:val="20"/>
                <w:szCs w:val="20"/>
                <w:vertAlign w:val="subscript"/>
                <w:lang w:val="en-US" w:eastAsia="de-DE" w:bidi="ar-SA"/>
              </w:rPr>
              <w:t>org</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0.3163</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14%</w:t>
            </w:r>
          </w:p>
        </w:tc>
      </w:tr>
      <w:tr w:rsidR="0018786E" w:rsidRPr="00977744" w:rsidTr="0018786E">
        <w:trPr>
          <w:trHeight w:val="336"/>
        </w:trPr>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Na</w:t>
            </w:r>
            <w:r w:rsidRPr="00977744">
              <w:rPr>
                <w:rFonts w:ascii="Times New Roman" w:eastAsia="Times New Roman" w:hAnsi="Times New Roman" w:cs="Times New Roman"/>
                <w:color w:val="000000"/>
                <w:sz w:val="18"/>
                <w:szCs w:val="18"/>
                <w:vertAlign w:val="subscript"/>
                <w:lang w:val="en-US" w:eastAsia="de-DE" w:bidi="ar-SA"/>
              </w:rPr>
              <w:t>2</w:t>
            </w:r>
            <w:r w:rsidRPr="00977744">
              <w:rPr>
                <w:rFonts w:ascii="Times New Roman" w:eastAsia="Times New Roman" w:hAnsi="Times New Roman" w:cs="Times New Roman"/>
                <w:color w:val="000000"/>
                <w:sz w:val="18"/>
                <w:szCs w:val="18"/>
                <w:lang w:val="en-US" w:eastAsia="de-DE" w:bidi="ar-SA"/>
              </w:rPr>
              <w:t>O</w:t>
            </w:r>
          </w:p>
        </w:tc>
        <w:tc>
          <w:tcPr>
            <w:tcW w:w="320"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0.6445</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single" w:sz="4" w:space="0" w:color="auto"/>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9%</w:t>
            </w:r>
          </w:p>
        </w:tc>
        <w:tc>
          <w:tcPr>
            <w:tcW w:w="966"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δ</w:t>
            </w:r>
            <w:r w:rsidRPr="00977744">
              <w:rPr>
                <w:rFonts w:ascii="Times New Roman" w:eastAsia="Times New Roman" w:hAnsi="Times New Roman" w:cs="Times New Roman"/>
                <w:color w:val="000000"/>
                <w:sz w:val="20"/>
                <w:szCs w:val="20"/>
                <w:vertAlign w:val="superscript"/>
                <w:lang w:val="en-US" w:eastAsia="de-DE" w:bidi="ar-SA"/>
              </w:rPr>
              <w:t>13</w:t>
            </w:r>
            <w:r w:rsidRPr="00977744">
              <w:rPr>
                <w:rFonts w:ascii="Times New Roman" w:eastAsia="Times New Roman" w:hAnsi="Times New Roman" w:cs="Times New Roman"/>
                <w:color w:val="000000"/>
                <w:sz w:val="20"/>
                <w:szCs w:val="20"/>
                <w:lang w:val="en-US" w:eastAsia="de-DE" w:bidi="ar-SA"/>
              </w:rPr>
              <w:t>C</w:t>
            </w:r>
            <w:r w:rsidRPr="00977744">
              <w:rPr>
                <w:rFonts w:ascii="Times New Roman" w:eastAsia="Times New Roman" w:hAnsi="Times New Roman" w:cs="Times New Roman"/>
                <w:color w:val="000000"/>
                <w:sz w:val="20"/>
                <w:szCs w:val="20"/>
                <w:vertAlign w:val="subscript"/>
                <w:lang w:val="en-US" w:eastAsia="de-DE" w:bidi="ar-SA"/>
              </w:rPr>
              <w:t>org</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0.6224</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9%</w:t>
            </w:r>
          </w:p>
        </w:tc>
        <w:tc>
          <w:tcPr>
            <w:tcW w:w="1040" w:type="pct"/>
            <w:tcBorders>
              <w:top w:val="nil"/>
              <w:left w:val="single" w:sz="4" w:space="0" w:color="auto"/>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Na</w:t>
            </w:r>
            <w:r w:rsidRPr="00977744">
              <w:rPr>
                <w:rFonts w:ascii="Times New Roman" w:eastAsia="Times New Roman" w:hAnsi="Times New Roman" w:cs="Times New Roman"/>
                <w:color w:val="000000"/>
                <w:sz w:val="18"/>
                <w:szCs w:val="18"/>
                <w:vertAlign w:val="subscript"/>
                <w:lang w:val="en-US" w:eastAsia="de-DE" w:bidi="ar-SA"/>
              </w:rPr>
              <w:t>2</w:t>
            </w:r>
            <w:r w:rsidRPr="00977744">
              <w:rPr>
                <w:rFonts w:ascii="Times New Roman" w:eastAsia="Times New Roman" w:hAnsi="Times New Roman" w:cs="Times New Roman"/>
                <w:color w:val="000000"/>
                <w:sz w:val="18"/>
                <w:szCs w:val="18"/>
                <w:lang w:val="en-US" w:eastAsia="de-DE" w:bidi="ar-SA"/>
              </w:rPr>
              <w:t>O</w:t>
            </w:r>
          </w:p>
        </w:tc>
        <w:tc>
          <w:tcPr>
            <w:tcW w:w="317"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2"/>
                <w:szCs w:val="22"/>
                <w:lang w:val="en-US" w:eastAsia="de-DE" w:bidi="ar-SA"/>
              </w:rPr>
            </w:pPr>
            <w:r w:rsidRPr="00977744">
              <w:rPr>
                <w:rFonts w:ascii="Times New Roman" w:eastAsia="Times New Roman" w:hAnsi="Times New Roman" w:cs="Times New Roman"/>
                <w:color w:val="000000"/>
                <w:sz w:val="22"/>
                <w:szCs w:val="22"/>
                <w:lang w:val="en-US" w:eastAsia="de-DE" w:bidi="ar-SA"/>
              </w:rPr>
              <w:t>0.8143</w:t>
            </w:r>
            <w:r w:rsidRPr="00977744">
              <w:rPr>
                <w:rFonts w:ascii="Times New Roman" w:eastAsia="Times New Roman" w:hAnsi="Times New Roman" w:cs="Times New Roman"/>
                <w:color w:val="000000"/>
                <w:sz w:val="22"/>
                <w:szCs w:val="22"/>
                <w:vertAlign w:val="superscript"/>
                <w:lang w:val="en-US" w:eastAsia="de-DE" w:bidi="ar-SA"/>
              </w:rPr>
              <w:t>n.s.</w:t>
            </w:r>
          </w:p>
        </w:tc>
        <w:tc>
          <w:tcPr>
            <w:tcW w:w="358" w:type="pct"/>
            <w:tcBorders>
              <w:top w:val="nil"/>
              <w:left w:val="nil"/>
              <w:bottom w:val="nil"/>
              <w:right w:val="nil"/>
            </w:tcBorders>
            <w:shd w:val="clear" w:color="FFFFCC" w:fill="FFFFFF"/>
            <w:noWrap/>
            <w:vAlign w:val="center"/>
            <w:hideMark/>
          </w:tcPr>
          <w:p w:rsidR="0018786E" w:rsidRPr="00977744" w:rsidRDefault="0018786E" w:rsidP="0047001E">
            <w:pPr>
              <w:widowControl/>
              <w:overflowPunct/>
              <w:spacing w:line="276" w:lineRule="auto"/>
              <w:jc w:val="center"/>
              <w:rPr>
                <w:rFonts w:ascii="Times New Roman" w:eastAsia="Times New Roman" w:hAnsi="Times New Roman" w:cs="Times New Roman"/>
                <w:color w:val="000000"/>
                <w:sz w:val="20"/>
                <w:szCs w:val="20"/>
                <w:lang w:val="en-US" w:eastAsia="de-DE" w:bidi="ar-SA"/>
              </w:rPr>
            </w:pPr>
            <w:r w:rsidRPr="00977744">
              <w:rPr>
                <w:rFonts w:ascii="Times New Roman" w:eastAsia="Times New Roman" w:hAnsi="Times New Roman" w:cs="Times New Roman"/>
                <w:color w:val="000000"/>
                <w:sz w:val="20"/>
                <w:szCs w:val="20"/>
                <w:lang w:val="en-US" w:eastAsia="de-DE" w:bidi="ar-SA"/>
              </w:rPr>
              <w:t>9%</w:t>
            </w:r>
          </w:p>
        </w:tc>
      </w:tr>
    </w:tbl>
    <w:p w:rsidR="008053F9" w:rsidRPr="00977744" w:rsidRDefault="0018786E" w:rsidP="0047001E">
      <w:pPr>
        <w:pStyle w:val="Texteprformat"/>
        <w:spacing w:line="276" w:lineRule="auto"/>
        <w:jc w:val="both"/>
        <w:rPr>
          <w:lang w:val="en-US"/>
        </w:rPr>
      </w:pPr>
      <w:bookmarkStart w:id="2" w:name="_GoBack"/>
      <w:bookmarkEnd w:id="2"/>
      <w:r w:rsidRPr="00977744">
        <w:rPr>
          <w:lang w:val="en-US"/>
        </w:rPr>
        <w:t xml:space="preserve"> </w:t>
      </w:r>
    </w:p>
    <w:sectPr w:rsidR="008053F9" w:rsidRPr="00977744">
      <w:pgSz w:w="11906" w:h="16838"/>
      <w:pgMar w:top="1134" w:right="1134"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F6853"/>
    <w:multiLevelType w:val="multilevel"/>
    <w:tmpl w:val="F850BF5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5634BDA"/>
    <w:multiLevelType w:val="multilevel"/>
    <w:tmpl w:val="4FE0C88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6A407A38"/>
    <w:multiLevelType w:val="multilevel"/>
    <w:tmpl w:val="F91436D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70886095"/>
    <w:multiLevelType w:val="multilevel"/>
    <w:tmpl w:val="0B204C4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3F9"/>
    <w:rsid w:val="000144C9"/>
    <w:rsid w:val="000C6A4E"/>
    <w:rsid w:val="000E5D2A"/>
    <w:rsid w:val="001069AC"/>
    <w:rsid w:val="00152AF3"/>
    <w:rsid w:val="0018786E"/>
    <w:rsid w:val="00242C60"/>
    <w:rsid w:val="002B722C"/>
    <w:rsid w:val="002D68A5"/>
    <w:rsid w:val="003F7A61"/>
    <w:rsid w:val="00416DFB"/>
    <w:rsid w:val="00444337"/>
    <w:rsid w:val="004458B2"/>
    <w:rsid w:val="00462DD9"/>
    <w:rsid w:val="0047001E"/>
    <w:rsid w:val="004C7C3F"/>
    <w:rsid w:val="004D5250"/>
    <w:rsid w:val="00542006"/>
    <w:rsid w:val="00686EA8"/>
    <w:rsid w:val="007607FA"/>
    <w:rsid w:val="00762E2A"/>
    <w:rsid w:val="007862A0"/>
    <w:rsid w:val="00792D56"/>
    <w:rsid w:val="007A25CF"/>
    <w:rsid w:val="007D53D3"/>
    <w:rsid w:val="00801B09"/>
    <w:rsid w:val="008053F9"/>
    <w:rsid w:val="008174AE"/>
    <w:rsid w:val="00846D68"/>
    <w:rsid w:val="008C2BE9"/>
    <w:rsid w:val="00977744"/>
    <w:rsid w:val="00990CE0"/>
    <w:rsid w:val="009E4120"/>
    <w:rsid w:val="009F618C"/>
    <w:rsid w:val="00A66AED"/>
    <w:rsid w:val="00A77EAF"/>
    <w:rsid w:val="00AB79D1"/>
    <w:rsid w:val="00B204D8"/>
    <w:rsid w:val="00BB1669"/>
    <w:rsid w:val="00C40211"/>
    <w:rsid w:val="00C419AE"/>
    <w:rsid w:val="00CB35B1"/>
    <w:rsid w:val="00CC3C33"/>
    <w:rsid w:val="00CD11F0"/>
    <w:rsid w:val="00D1592D"/>
    <w:rsid w:val="00D2731B"/>
    <w:rsid w:val="00D57D92"/>
    <w:rsid w:val="00EE5290"/>
    <w:rsid w:val="00EF4013"/>
    <w:rsid w:val="00F96C8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3">
    <w:name w:val="Titre 3"/>
    <w:basedOn w:val="Normal"/>
    <w:pPr>
      <w:keepNext/>
      <w:keepLines/>
      <w:spacing w:before="40"/>
      <w:outlineLvl w:val="2"/>
    </w:pPr>
    <w:rPr>
      <w:rFonts w:ascii="Calibri Light" w:eastAsia="MS Gothic" w:hAnsi="Calibri Light" w:cs="Tahoma"/>
      <w:color w:val="1F4D78"/>
    </w:rPr>
  </w:style>
  <w:style w:type="character" w:customStyle="1" w:styleId="st">
    <w:name w:val="st"/>
    <w:basedOn w:val="DefaultParagraphFont"/>
    <w:qFormat/>
  </w:style>
  <w:style w:type="paragraph" w:customStyle="1" w:styleId="Titre">
    <w:name w:val="Titre"/>
    <w:basedOn w:val="Normal"/>
    <w:next w:val="Corpsdetexte"/>
    <w:qFormat/>
    <w:pPr>
      <w:keepNext/>
      <w:spacing w:before="240" w:after="120"/>
    </w:pPr>
    <w:rPr>
      <w:rFonts w:ascii="Liberation Sans" w:eastAsia="Microsoft YaHei" w:hAnsi="Liberation Sans"/>
      <w:sz w:val="28"/>
      <w:szCs w:val="28"/>
    </w:rPr>
  </w:style>
  <w:style w:type="paragraph" w:customStyle="1" w:styleId="Corpsdetexte">
    <w:name w:val="Corps de texte"/>
    <w:basedOn w:val="Normal"/>
    <w:pPr>
      <w:spacing w:after="140" w:line="288" w:lineRule="auto"/>
    </w:pPr>
  </w:style>
  <w:style w:type="paragraph" w:customStyle="1" w:styleId="Liste">
    <w:name w:val="Liste"/>
    <w:basedOn w:val="Corpsdetexte"/>
  </w:style>
  <w:style w:type="paragraph" w:customStyle="1" w:styleId="Lgende">
    <w:name w:val="Légende"/>
    <w:basedOn w:val="Normal"/>
    <w:pPr>
      <w:suppressLineNumbers/>
      <w:spacing w:before="120" w:after="120"/>
    </w:pPr>
    <w:rPr>
      <w:i/>
      <w:iCs/>
    </w:rPr>
  </w:style>
  <w:style w:type="paragraph" w:customStyle="1" w:styleId="Index">
    <w:name w:val="Index"/>
    <w:basedOn w:val="Normal"/>
    <w:qFormat/>
    <w:pPr>
      <w:suppressLineNumbers/>
    </w:pPr>
  </w:style>
  <w:style w:type="paragraph" w:customStyle="1" w:styleId="Texteprformat">
    <w:name w:val="Texte préformaté"/>
    <w:basedOn w:val="Normal"/>
    <w:qFormat/>
    <w:rPr>
      <w:rFonts w:ascii="Liberation Mono" w:eastAsia="NSimSun" w:hAnsi="Liberation Mono" w:cs="Liberation Mono"/>
      <w:sz w:val="20"/>
      <w:szCs w:val="20"/>
    </w:rPr>
  </w:style>
  <w:style w:type="paragraph" w:styleId="NormalWeb">
    <w:name w:val="Normal (Web)"/>
    <w:basedOn w:val="Normal"/>
    <w:uiPriority w:val="99"/>
    <w:qFormat/>
    <w:pPr>
      <w:spacing w:before="280" w:after="280"/>
    </w:pPr>
    <w:rPr>
      <w:rFonts w:ascii="Times New Roman" w:eastAsia="MS Mincho" w:hAnsi="Times New Roman" w:cs="Times New Roman"/>
      <w:lang w:val="de-DE" w:eastAsia="de-DE"/>
    </w:rPr>
  </w:style>
  <w:style w:type="paragraph" w:styleId="ListParagraph">
    <w:name w:val="List Paragraph"/>
    <w:basedOn w:val="Normal"/>
    <w:uiPriority w:val="34"/>
    <w:qFormat/>
    <w:rsid w:val="00977744"/>
    <w:pPr>
      <w:ind w:left="720"/>
      <w:contextualSpacing/>
    </w:pPr>
    <w:rPr>
      <w:rFonts w:cs="Mangal"/>
      <w:szCs w:val="21"/>
    </w:rPr>
  </w:style>
  <w:style w:type="paragraph" w:styleId="Revision">
    <w:name w:val="Revision"/>
    <w:hidden/>
    <w:uiPriority w:val="99"/>
    <w:semiHidden/>
    <w:rsid w:val="000C6A4E"/>
    <w:rPr>
      <w:rFonts w:cs="Mangal"/>
      <w:color w:val="00000A"/>
      <w:sz w:val="24"/>
      <w:szCs w:val="21"/>
    </w:rPr>
  </w:style>
  <w:style w:type="paragraph" w:styleId="BalloonText">
    <w:name w:val="Balloon Text"/>
    <w:basedOn w:val="Normal"/>
    <w:link w:val="BalloonTextChar"/>
    <w:uiPriority w:val="99"/>
    <w:semiHidden/>
    <w:unhideWhenUsed/>
    <w:rsid w:val="000C6A4E"/>
    <w:rPr>
      <w:rFonts w:ascii="Segoe UI" w:hAnsi="Segoe UI" w:cs="Mangal"/>
      <w:sz w:val="18"/>
      <w:szCs w:val="16"/>
    </w:rPr>
  </w:style>
  <w:style w:type="character" w:customStyle="1" w:styleId="BalloonTextChar">
    <w:name w:val="Balloon Text Char"/>
    <w:basedOn w:val="DefaultParagraphFont"/>
    <w:link w:val="BalloonText"/>
    <w:uiPriority w:val="99"/>
    <w:semiHidden/>
    <w:rsid w:val="000C6A4E"/>
    <w:rPr>
      <w:rFonts w:ascii="Segoe UI" w:hAnsi="Segoe UI" w:cs="Mangal"/>
      <w:color w:val="00000A"/>
      <w:sz w:val="18"/>
      <w:szCs w:val="16"/>
    </w:rPr>
  </w:style>
  <w:style w:type="character" w:styleId="CommentReference">
    <w:name w:val="annotation reference"/>
    <w:basedOn w:val="DefaultParagraphFont"/>
    <w:uiPriority w:val="99"/>
    <w:semiHidden/>
    <w:unhideWhenUsed/>
    <w:rsid w:val="00542006"/>
    <w:rPr>
      <w:sz w:val="16"/>
      <w:szCs w:val="16"/>
    </w:rPr>
  </w:style>
  <w:style w:type="paragraph" w:styleId="CommentText">
    <w:name w:val="annotation text"/>
    <w:basedOn w:val="Normal"/>
    <w:link w:val="CommentTextChar"/>
    <w:uiPriority w:val="99"/>
    <w:semiHidden/>
    <w:unhideWhenUsed/>
    <w:rsid w:val="00542006"/>
    <w:rPr>
      <w:rFonts w:cs="Mangal"/>
      <w:sz w:val="20"/>
      <w:szCs w:val="18"/>
    </w:rPr>
  </w:style>
  <w:style w:type="character" w:customStyle="1" w:styleId="CommentTextChar">
    <w:name w:val="Comment Text Char"/>
    <w:basedOn w:val="DefaultParagraphFont"/>
    <w:link w:val="CommentText"/>
    <w:uiPriority w:val="99"/>
    <w:semiHidden/>
    <w:rsid w:val="00542006"/>
    <w:rPr>
      <w:rFonts w:cs="Mangal"/>
      <w:color w:val="00000A"/>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3">
    <w:name w:val="Titre 3"/>
    <w:basedOn w:val="Normal"/>
    <w:pPr>
      <w:keepNext/>
      <w:keepLines/>
      <w:spacing w:before="40"/>
      <w:outlineLvl w:val="2"/>
    </w:pPr>
    <w:rPr>
      <w:rFonts w:ascii="Calibri Light" w:eastAsia="MS Gothic" w:hAnsi="Calibri Light" w:cs="Tahoma"/>
      <w:color w:val="1F4D78"/>
    </w:rPr>
  </w:style>
  <w:style w:type="character" w:customStyle="1" w:styleId="st">
    <w:name w:val="st"/>
    <w:basedOn w:val="DefaultParagraphFont"/>
    <w:qFormat/>
  </w:style>
  <w:style w:type="paragraph" w:customStyle="1" w:styleId="Titre">
    <w:name w:val="Titre"/>
    <w:basedOn w:val="Normal"/>
    <w:next w:val="Corpsdetexte"/>
    <w:qFormat/>
    <w:pPr>
      <w:keepNext/>
      <w:spacing w:before="240" w:after="120"/>
    </w:pPr>
    <w:rPr>
      <w:rFonts w:ascii="Liberation Sans" w:eastAsia="Microsoft YaHei" w:hAnsi="Liberation Sans"/>
      <w:sz w:val="28"/>
      <w:szCs w:val="28"/>
    </w:rPr>
  </w:style>
  <w:style w:type="paragraph" w:customStyle="1" w:styleId="Corpsdetexte">
    <w:name w:val="Corps de texte"/>
    <w:basedOn w:val="Normal"/>
    <w:pPr>
      <w:spacing w:after="140" w:line="288" w:lineRule="auto"/>
    </w:pPr>
  </w:style>
  <w:style w:type="paragraph" w:customStyle="1" w:styleId="Liste">
    <w:name w:val="Liste"/>
    <w:basedOn w:val="Corpsdetexte"/>
  </w:style>
  <w:style w:type="paragraph" w:customStyle="1" w:styleId="Lgende">
    <w:name w:val="Légende"/>
    <w:basedOn w:val="Normal"/>
    <w:pPr>
      <w:suppressLineNumbers/>
      <w:spacing w:before="120" w:after="120"/>
    </w:pPr>
    <w:rPr>
      <w:i/>
      <w:iCs/>
    </w:rPr>
  </w:style>
  <w:style w:type="paragraph" w:customStyle="1" w:styleId="Index">
    <w:name w:val="Index"/>
    <w:basedOn w:val="Normal"/>
    <w:qFormat/>
    <w:pPr>
      <w:suppressLineNumbers/>
    </w:pPr>
  </w:style>
  <w:style w:type="paragraph" w:customStyle="1" w:styleId="Texteprformat">
    <w:name w:val="Texte préformaté"/>
    <w:basedOn w:val="Normal"/>
    <w:qFormat/>
    <w:rPr>
      <w:rFonts w:ascii="Liberation Mono" w:eastAsia="NSimSun" w:hAnsi="Liberation Mono" w:cs="Liberation Mono"/>
      <w:sz w:val="20"/>
      <w:szCs w:val="20"/>
    </w:rPr>
  </w:style>
  <w:style w:type="paragraph" w:styleId="NormalWeb">
    <w:name w:val="Normal (Web)"/>
    <w:basedOn w:val="Normal"/>
    <w:uiPriority w:val="99"/>
    <w:qFormat/>
    <w:pPr>
      <w:spacing w:before="280" w:after="280"/>
    </w:pPr>
    <w:rPr>
      <w:rFonts w:ascii="Times New Roman" w:eastAsia="MS Mincho" w:hAnsi="Times New Roman" w:cs="Times New Roman"/>
      <w:lang w:val="de-DE" w:eastAsia="de-DE"/>
    </w:rPr>
  </w:style>
  <w:style w:type="paragraph" w:styleId="ListParagraph">
    <w:name w:val="List Paragraph"/>
    <w:basedOn w:val="Normal"/>
    <w:uiPriority w:val="34"/>
    <w:qFormat/>
    <w:rsid w:val="00977744"/>
    <w:pPr>
      <w:ind w:left="720"/>
      <w:contextualSpacing/>
    </w:pPr>
    <w:rPr>
      <w:rFonts w:cs="Mangal"/>
      <w:szCs w:val="21"/>
    </w:rPr>
  </w:style>
  <w:style w:type="paragraph" w:styleId="Revision">
    <w:name w:val="Revision"/>
    <w:hidden/>
    <w:uiPriority w:val="99"/>
    <w:semiHidden/>
    <w:rsid w:val="000C6A4E"/>
    <w:rPr>
      <w:rFonts w:cs="Mangal"/>
      <w:color w:val="00000A"/>
      <w:sz w:val="24"/>
      <w:szCs w:val="21"/>
    </w:rPr>
  </w:style>
  <w:style w:type="paragraph" w:styleId="BalloonText">
    <w:name w:val="Balloon Text"/>
    <w:basedOn w:val="Normal"/>
    <w:link w:val="BalloonTextChar"/>
    <w:uiPriority w:val="99"/>
    <w:semiHidden/>
    <w:unhideWhenUsed/>
    <w:rsid w:val="000C6A4E"/>
    <w:rPr>
      <w:rFonts w:ascii="Segoe UI" w:hAnsi="Segoe UI" w:cs="Mangal"/>
      <w:sz w:val="18"/>
      <w:szCs w:val="16"/>
    </w:rPr>
  </w:style>
  <w:style w:type="character" w:customStyle="1" w:styleId="BalloonTextChar">
    <w:name w:val="Balloon Text Char"/>
    <w:basedOn w:val="DefaultParagraphFont"/>
    <w:link w:val="BalloonText"/>
    <w:uiPriority w:val="99"/>
    <w:semiHidden/>
    <w:rsid w:val="000C6A4E"/>
    <w:rPr>
      <w:rFonts w:ascii="Segoe UI" w:hAnsi="Segoe UI" w:cs="Mangal"/>
      <w:color w:val="00000A"/>
      <w:sz w:val="18"/>
      <w:szCs w:val="16"/>
    </w:rPr>
  </w:style>
  <w:style w:type="character" w:styleId="CommentReference">
    <w:name w:val="annotation reference"/>
    <w:basedOn w:val="DefaultParagraphFont"/>
    <w:uiPriority w:val="99"/>
    <w:semiHidden/>
    <w:unhideWhenUsed/>
    <w:rsid w:val="00542006"/>
    <w:rPr>
      <w:sz w:val="16"/>
      <w:szCs w:val="16"/>
    </w:rPr>
  </w:style>
  <w:style w:type="paragraph" w:styleId="CommentText">
    <w:name w:val="annotation text"/>
    <w:basedOn w:val="Normal"/>
    <w:link w:val="CommentTextChar"/>
    <w:uiPriority w:val="99"/>
    <w:semiHidden/>
    <w:unhideWhenUsed/>
    <w:rsid w:val="00542006"/>
    <w:rPr>
      <w:rFonts w:cs="Mangal"/>
      <w:sz w:val="20"/>
      <w:szCs w:val="18"/>
    </w:rPr>
  </w:style>
  <w:style w:type="character" w:customStyle="1" w:styleId="CommentTextChar">
    <w:name w:val="Comment Text Char"/>
    <w:basedOn w:val="DefaultParagraphFont"/>
    <w:link w:val="CommentText"/>
    <w:uiPriority w:val="99"/>
    <w:semiHidden/>
    <w:rsid w:val="00542006"/>
    <w:rPr>
      <w:rFonts w:cs="Mangal"/>
      <w:color w:val="00000A"/>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2719">
      <w:bodyDiv w:val="1"/>
      <w:marLeft w:val="0"/>
      <w:marRight w:val="0"/>
      <w:marTop w:val="0"/>
      <w:marBottom w:val="0"/>
      <w:divBdr>
        <w:top w:val="none" w:sz="0" w:space="0" w:color="auto"/>
        <w:left w:val="none" w:sz="0" w:space="0" w:color="auto"/>
        <w:bottom w:val="none" w:sz="0" w:space="0" w:color="auto"/>
        <w:right w:val="none" w:sz="0" w:space="0" w:color="auto"/>
      </w:divBdr>
    </w:div>
    <w:div w:id="179003844">
      <w:bodyDiv w:val="1"/>
      <w:marLeft w:val="0"/>
      <w:marRight w:val="0"/>
      <w:marTop w:val="0"/>
      <w:marBottom w:val="0"/>
      <w:divBdr>
        <w:top w:val="none" w:sz="0" w:space="0" w:color="auto"/>
        <w:left w:val="none" w:sz="0" w:space="0" w:color="auto"/>
        <w:bottom w:val="none" w:sz="0" w:space="0" w:color="auto"/>
        <w:right w:val="none" w:sz="0" w:space="0" w:color="auto"/>
      </w:divBdr>
    </w:div>
    <w:div w:id="214512481">
      <w:bodyDiv w:val="1"/>
      <w:marLeft w:val="0"/>
      <w:marRight w:val="0"/>
      <w:marTop w:val="0"/>
      <w:marBottom w:val="0"/>
      <w:divBdr>
        <w:top w:val="none" w:sz="0" w:space="0" w:color="auto"/>
        <w:left w:val="none" w:sz="0" w:space="0" w:color="auto"/>
        <w:bottom w:val="none" w:sz="0" w:space="0" w:color="auto"/>
        <w:right w:val="none" w:sz="0" w:space="0" w:color="auto"/>
      </w:divBdr>
    </w:div>
    <w:div w:id="248008956">
      <w:bodyDiv w:val="1"/>
      <w:marLeft w:val="0"/>
      <w:marRight w:val="0"/>
      <w:marTop w:val="0"/>
      <w:marBottom w:val="0"/>
      <w:divBdr>
        <w:top w:val="none" w:sz="0" w:space="0" w:color="auto"/>
        <w:left w:val="none" w:sz="0" w:space="0" w:color="auto"/>
        <w:bottom w:val="none" w:sz="0" w:space="0" w:color="auto"/>
        <w:right w:val="none" w:sz="0" w:space="0" w:color="auto"/>
      </w:divBdr>
    </w:div>
    <w:div w:id="385492177">
      <w:bodyDiv w:val="1"/>
      <w:marLeft w:val="0"/>
      <w:marRight w:val="0"/>
      <w:marTop w:val="0"/>
      <w:marBottom w:val="0"/>
      <w:divBdr>
        <w:top w:val="none" w:sz="0" w:space="0" w:color="auto"/>
        <w:left w:val="none" w:sz="0" w:space="0" w:color="auto"/>
        <w:bottom w:val="none" w:sz="0" w:space="0" w:color="auto"/>
        <w:right w:val="none" w:sz="0" w:space="0" w:color="auto"/>
      </w:divBdr>
    </w:div>
    <w:div w:id="424033297">
      <w:bodyDiv w:val="1"/>
      <w:marLeft w:val="0"/>
      <w:marRight w:val="0"/>
      <w:marTop w:val="0"/>
      <w:marBottom w:val="0"/>
      <w:divBdr>
        <w:top w:val="none" w:sz="0" w:space="0" w:color="auto"/>
        <w:left w:val="none" w:sz="0" w:space="0" w:color="auto"/>
        <w:bottom w:val="none" w:sz="0" w:space="0" w:color="auto"/>
        <w:right w:val="none" w:sz="0" w:space="0" w:color="auto"/>
      </w:divBdr>
    </w:div>
    <w:div w:id="434637192">
      <w:bodyDiv w:val="1"/>
      <w:marLeft w:val="0"/>
      <w:marRight w:val="0"/>
      <w:marTop w:val="0"/>
      <w:marBottom w:val="0"/>
      <w:divBdr>
        <w:top w:val="none" w:sz="0" w:space="0" w:color="auto"/>
        <w:left w:val="none" w:sz="0" w:space="0" w:color="auto"/>
        <w:bottom w:val="none" w:sz="0" w:space="0" w:color="auto"/>
        <w:right w:val="none" w:sz="0" w:space="0" w:color="auto"/>
      </w:divBdr>
    </w:div>
    <w:div w:id="443382817">
      <w:bodyDiv w:val="1"/>
      <w:marLeft w:val="0"/>
      <w:marRight w:val="0"/>
      <w:marTop w:val="0"/>
      <w:marBottom w:val="0"/>
      <w:divBdr>
        <w:top w:val="none" w:sz="0" w:space="0" w:color="auto"/>
        <w:left w:val="none" w:sz="0" w:space="0" w:color="auto"/>
        <w:bottom w:val="none" w:sz="0" w:space="0" w:color="auto"/>
        <w:right w:val="none" w:sz="0" w:space="0" w:color="auto"/>
      </w:divBdr>
    </w:div>
    <w:div w:id="666976322">
      <w:bodyDiv w:val="1"/>
      <w:marLeft w:val="0"/>
      <w:marRight w:val="0"/>
      <w:marTop w:val="0"/>
      <w:marBottom w:val="0"/>
      <w:divBdr>
        <w:top w:val="none" w:sz="0" w:space="0" w:color="auto"/>
        <w:left w:val="none" w:sz="0" w:space="0" w:color="auto"/>
        <w:bottom w:val="none" w:sz="0" w:space="0" w:color="auto"/>
        <w:right w:val="none" w:sz="0" w:space="0" w:color="auto"/>
      </w:divBdr>
    </w:div>
    <w:div w:id="818380308">
      <w:bodyDiv w:val="1"/>
      <w:marLeft w:val="0"/>
      <w:marRight w:val="0"/>
      <w:marTop w:val="0"/>
      <w:marBottom w:val="0"/>
      <w:divBdr>
        <w:top w:val="none" w:sz="0" w:space="0" w:color="auto"/>
        <w:left w:val="none" w:sz="0" w:space="0" w:color="auto"/>
        <w:bottom w:val="none" w:sz="0" w:space="0" w:color="auto"/>
        <w:right w:val="none" w:sz="0" w:space="0" w:color="auto"/>
      </w:divBdr>
    </w:div>
    <w:div w:id="871191175">
      <w:bodyDiv w:val="1"/>
      <w:marLeft w:val="0"/>
      <w:marRight w:val="0"/>
      <w:marTop w:val="0"/>
      <w:marBottom w:val="0"/>
      <w:divBdr>
        <w:top w:val="none" w:sz="0" w:space="0" w:color="auto"/>
        <w:left w:val="none" w:sz="0" w:space="0" w:color="auto"/>
        <w:bottom w:val="none" w:sz="0" w:space="0" w:color="auto"/>
        <w:right w:val="none" w:sz="0" w:space="0" w:color="auto"/>
      </w:divBdr>
    </w:div>
    <w:div w:id="923685968">
      <w:bodyDiv w:val="1"/>
      <w:marLeft w:val="0"/>
      <w:marRight w:val="0"/>
      <w:marTop w:val="0"/>
      <w:marBottom w:val="0"/>
      <w:divBdr>
        <w:top w:val="none" w:sz="0" w:space="0" w:color="auto"/>
        <w:left w:val="none" w:sz="0" w:space="0" w:color="auto"/>
        <w:bottom w:val="none" w:sz="0" w:space="0" w:color="auto"/>
        <w:right w:val="none" w:sz="0" w:space="0" w:color="auto"/>
      </w:divBdr>
    </w:div>
    <w:div w:id="976111271">
      <w:bodyDiv w:val="1"/>
      <w:marLeft w:val="0"/>
      <w:marRight w:val="0"/>
      <w:marTop w:val="0"/>
      <w:marBottom w:val="0"/>
      <w:divBdr>
        <w:top w:val="none" w:sz="0" w:space="0" w:color="auto"/>
        <w:left w:val="none" w:sz="0" w:space="0" w:color="auto"/>
        <w:bottom w:val="none" w:sz="0" w:space="0" w:color="auto"/>
        <w:right w:val="none" w:sz="0" w:space="0" w:color="auto"/>
      </w:divBdr>
    </w:div>
    <w:div w:id="1042173981">
      <w:bodyDiv w:val="1"/>
      <w:marLeft w:val="0"/>
      <w:marRight w:val="0"/>
      <w:marTop w:val="0"/>
      <w:marBottom w:val="0"/>
      <w:divBdr>
        <w:top w:val="none" w:sz="0" w:space="0" w:color="auto"/>
        <w:left w:val="none" w:sz="0" w:space="0" w:color="auto"/>
        <w:bottom w:val="none" w:sz="0" w:space="0" w:color="auto"/>
        <w:right w:val="none" w:sz="0" w:space="0" w:color="auto"/>
      </w:divBdr>
    </w:div>
    <w:div w:id="1055813975">
      <w:bodyDiv w:val="1"/>
      <w:marLeft w:val="0"/>
      <w:marRight w:val="0"/>
      <w:marTop w:val="0"/>
      <w:marBottom w:val="0"/>
      <w:divBdr>
        <w:top w:val="none" w:sz="0" w:space="0" w:color="auto"/>
        <w:left w:val="none" w:sz="0" w:space="0" w:color="auto"/>
        <w:bottom w:val="none" w:sz="0" w:space="0" w:color="auto"/>
        <w:right w:val="none" w:sz="0" w:space="0" w:color="auto"/>
      </w:divBdr>
    </w:div>
    <w:div w:id="1165052401">
      <w:bodyDiv w:val="1"/>
      <w:marLeft w:val="0"/>
      <w:marRight w:val="0"/>
      <w:marTop w:val="0"/>
      <w:marBottom w:val="0"/>
      <w:divBdr>
        <w:top w:val="none" w:sz="0" w:space="0" w:color="auto"/>
        <w:left w:val="none" w:sz="0" w:space="0" w:color="auto"/>
        <w:bottom w:val="none" w:sz="0" w:space="0" w:color="auto"/>
        <w:right w:val="none" w:sz="0" w:space="0" w:color="auto"/>
      </w:divBdr>
    </w:div>
    <w:div w:id="1185091286">
      <w:bodyDiv w:val="1"/>
      <w:marLeft w:val="0"/>
      <w:marRight w:val="0"/>
      <w:marTop w:val="0"/>
      <w:marBottom w:val="0"/>
      <w:divBdr>
        <w:top w:val="none" w:sz="0" w:space="0" w:color="auto"/>
        <w:left w:val="none" w:sz="0" w:space="0" w:color="auto"/>
        <w:bottom w:val="none" w:sz="0" w:space="0" w:color="auto"/>
        <w:right w:val="none" w:sz="0" w:space="0" w:color="auto"/>
      </w:divBdr>
    </w:div>
    <w:div w:id="1193962013">
      <w:bodyDiv w:val="1"/>
      <w:marLeft w:val="0"/>
      <w:marRight w:val="0"/>
      <w:marTop w:val="0"/>
      <w:marBottom w:val="0"/>
      <w:divBdr>
        <w:top w:val="none" w:sz="0" w:space="0" w:color="auto"/>
        <w:left w:val="none" w:sz="0" w:space="0" w:color="auto"/>
        <w:bottom w:val="none" w:sz="0" w:space="0" w:color="auto"/>
        <w:right w:val="none" w:sz="0" w:space="0" w:color="auto"/>
      </w:divBdr>
    </w:div>
    <w:div w:id="1325745955">
      <w:bodyDiv w:val="1"/>
      <w:marLeft w:val="0"/>
      <w:marRight w:val="0"/>
      <w:marTop w:val="0"/>
      <w:marBottom w:val="0"/>
      <w:divBdr>
        <w:top w:val="none" w:sz="0" w:space="0" w:color="auto"/>
        <w:left w:val="none" w:sz="0" w:space="0" w:color="auto"/>
        <w:bottom w:val="none" w:sz="0" w:space="0" w:color="auto"/>
        <w:right w:val="none" w:sz="0" w:space="0" w:color="auto"/>
      </w:divBdr>
    </w:div>
    <w:div w:id="1332369779">
      <w:bodyDiv w:val="1"/>
      <w:marLeft w:val="0"/>
      <w:marRight w:val="0"/>
      <w:marTop w:val="0"/>
      <w:marBottom w:val="0"/>
      <w:divBdr>
        <w:top w:val="none" w:sz="0" w:space="0" w:color="auto"/>
        <w:left w:val="none" w:sz="0" w:space="0" w:color="auto"/>
        <w:bottom w:val="none" w:sz="0" w:space="0" w:color="auto"/>
        <w:right w:val="none" w:sz="0" w:space="0" w:color="auto"/>
      </w:divBdr>
    </w:div>
    <w:div w:id="1422262900">
      <w:bodyDiv w:val="1"/>
      <w:marLeft w:val="0"/>
      <w:marRight w:val="0"/>
      <w:marTop w:val="0"/>
      <w:marBottom w:val="0"/>
      <w:divBdr>
        <w:top w:val="none" w:sz="0" w:space="0" w:color="auto"/>
        <w:left w:val="none" w:sz="0" w:space="0" w:color="auto"/>
        <w:bottom w:val="none" w:sz="0" w:space="0" w:color="auto"/>
        <w:right w:val="none" w:sz="0" w:space="0" w:color="auto"/>
      </w:divBdr>
    </w:div>
    <w:div w:id="1447694936">
      <w:bodyDiv w:val="1"/>
      <w:marLeft w:val="0"/>
      <w:marRight w:val="0"/>
      <w:marTop w:val="0"/>
      <w:marBottom w:val="0"/>
      <w:divBdr>
        <w:top w:val="none" w:sz="0" w:space="0" w:color="auto"/>
        <w:left w:val="none" w:sz="0" w:space="0" w:color="auto"/>
        <w:bottom w:val="none" w:sz="0" w:space="0" w:color="auto"/>
        <w:right w:val="none" w:sz="0" w:space="0" w:color="auto"/>
      </w:divBdr>
    </w:div>
    <w:div w:id="1506440406">
      <w:bodyDiv w:val="1"/>
      <w:marLeft w:val="0"/>
      <w:marRight w:val="0"/>
      <w:marTop w:val="0"/>
      <w:marBottom w:val="0"/>
      <w:divBdr>
        <w:top w:val="none" w:sz="0" w:space="0" w:color="auto"/>
        <w:left w:val="none" w:sz="0" w:space="0" w:color="auto"/>
        <w:bottom w:val="none" w:sz="0" w:space="0" w:color="auto"/>
        <w:right w:val="none" w:sz="0" w:space="0" w:color="auto"/>
      </w:divBdr>
    </w:div>
    <w:div w:id="1530024746">
      <w:bodyDiv w:val="1"/>
      <w:marLeft w:val="0"/>
      <w:marRight w:val="0"/>
      <w:marTop w:val="0"/>
      <w:marBottom w:val="0"/>
      <w:divBdr>
        <w:top w:val="none" w:sz="0" w:space="0" w:color="auto"/>
        <w:left w:val="none" w:sz="0" w:space="0" w:color="auto"/>
        <w:bottom w:val="none" w:sz="0" w:space="0" w:color="auto"/>
        <w:right w:val="none" w:sz="0" w:space="0" w:color="auto"/>
      </w:divBdr>
    </w:div>
    <w:div w:id="1580285620">
      <w:bodyDiv w:val="1"/>
      <w:marLeft w:val="0"/>
      <w:marRight w:val="0"/>
      <w:marTop w:val="0"/>
      <w:marBottom w:val="0"/>
      <w:divBdr>
        <w:top w:val="none" w:sz="0" w:space="0" w:color="auto"/>
        <w:left w:val="none" w:sz="0" w:space="0" w:color="auto"/>
        <w:bottom w:val="none" w:sz="0" w:space="0" w:color="auto"/>
        <w:right w:val="none" w:sz="0" w:space="0" w:color="auto"/>
      </w:divBdr>
    </w:div>
    <w:div w:id="1581326407">
      <w:bodyDiv w:val="1"/>
      <w:marLeft w:val="0"/>
      <w:marRight w:val="0"/>
      <w:marTop w:val="0"/>
      <w:marBottom w:val="0"/>
      <w:divBdr>
        <w:top w:val="none" w:sz="0" w:space="0" w:color="auto"/>
        <w:left w:val="none" w:sz="0" w:space="0" w:color="auto"/>
        <w:bottom w:val="none" w:sz="0" w:space="0" w:color="auto"/>
        <w:right w:val="none" w:sz="0" w:space="0" w:color="auto"/>
      </w:divBdr>
    </w:div>
    <w:div w:id="1630479567">
      <w:bodyDiv w:val="1"/>
      <w:marLeft w:val="0"/>
      <w:marRight w:val="0"/>
      <w:marTop w:val="0"/>
      <w:marBottom w:val="0"/>
      <w:divBdr>
        <w:top w:val="none" w:sz="0" w:space="0" w:color="auto"/>
        <w:left w:val="none" w:sz="0" w:space="0" w:color="auto"/>
        <w:bottom w:val="none" w:sz="0" w:space="0" w:color="auto"/>
        <w:right w:val="none" w:sz="0" w:space="0" w:color="auto"/>
      </w:divBdr>
    </w:div>
    <w:div w:id="1869683162">
      <w:bodyDiv w:val="1"/>
      <w:marLeft w:val="0"/>
      <w:marRight w:val="0"/>
      <w:marTop w:val="0"/>
      <w:marBottom w:val="0"/>
      <w:divBdr>
        <w:top w:val="none" w:sz="0" w:space="0" w:color="auto"/>
        <w:left w:val="none" w:sz="0" w:space="0" w:color="auto"/>
        <w:bottom w:val="none" w:sz="0" w:space="0" w:color="auto"/>
        <w:right w:val="none" w:sz="0" w:space="0" w:color="auto"/>
      </w:divBdr>
    </w:div>
    <w:div w:id="1964387901">
      <w:bodyDiv w:val="1"/>
      <w:marLeft w:val="0"/>
      <w:marRight w:val="0"/>
      <w:marTop w:val="0"/>
      <w:marBottom w:val="0"/>
      <w:divBdr>
        <w:top w:val="none" w:sz="0" w:space="0" w:color="auto"/>
        <w:left w:val="none" w:sz="0" w:space="0" w:color="auto"/>
        <w:bottom w:val="none" w:sz="0" w:space="0" w:color="auto"/>
        <w:right w:val="none" w:sz="0" w:space="0" w:color="auto"/>
      </w:divBdr>
    </w:div>
    <w:div w:id="1965186802">
      <w:bodyDiv w:val="1"/>
      <w:marLeft w:val="0"/>
      <w:marRight w:val="0"/>
      <w:marTop w:val="0"/>
      <w:marBottom w:val="0"/>
      <w:divBdr>
        <w:top w:val="none" w:sz="0" w:space="0" w:color="auto"/>
        <w:left w:val="none" w:sz="0" w:space="0" w:color="auto"/>
        <w:bottom w:val="none" w:sz="0" w:space="0" w:color="auto"/>
        <w:right w:val="none" w:sz="0" w:space="0" w:color="auto"/>
      </w:divBdr>
    </w:div>
    <w:div w:id="2004040094">
      <w:bodyDiv w:val="1"/>
      <w:marLeft w:val="0"/>
      <w:marRight w:val="0"/>
      <w:marTop w:val="0"/>
      <w:marBottom w:val="0"/>
      <w:divBdr>
        <w:top w:val="none" w:sz="0" w:space="0" w:color="auto"/>
        <w:left w:val="none" w:sz="0" w:space="0" w:color="auto"/>
        <w:bottom w:val="none" w:sz="0" w:space="0" w:color="auto"/>
        <w:right w:val="none" w:sz="0" w:space="0" w:color="auto"/>
      </w:divBdr>
    </w:div>
    <w:div w:id="2004967441">
      <w:bodyDiv w:val="1"/>
      <w:marLeft w:val="0"/>
      <w:marRight w:val="0"/>
      <w:marTop w:val="0"/>
      <w:marBottom w:val="0"/>
      <w:divBdr>
        <w:top w:val="none" w:sz="0" w:space="0" w:color="auto"/>
        <w:left w:val="none" w:sz="0" w:space="0" w:color="auto"/>
        <w:bottom w:val="none" w:sz="0" w:space="0" w:color="auto"/>
        <w:right w:val="none" w:sz="0" w:space="0" w:color="auto"/>
      </w:divBdr>
    </w:div>
    <w:div w:id="2009596469">
      <w:bodyDiv w:val="1"/>
      <w:marLeft w:val="0"/>
      <w:marRight w:val="0"/>
      <w:marTop w:val="0"/>
      <w:marBottom w:val="0"/>
      <w:divBdr>
        <w:top w:val="none" w:sz="0" w:space="0" w:color="auto"/>
        <w:left w:val="none" w:sz="0" w:space="0" w:color="auto"/>
        <w:bottom w:val="none" w:sz="0" w:space="0" w:color="auto"/>
        <w:right w:val="none" w:sz="0" w:space="0" w:color="auto"/>
      </w:divBdr>
    </w:div>
    <w:div w:id="2067336362">
      <w:bodyDiv w:val="1"/>
      <w:marLeft w:val="0"/>
      <w:marRight w:val="0"/>
      <w:marTop w:val="0"/>
      <w:marBottom w:val="0"/>
      <w:divBdr>
        <w:top w:val="none" w:sz="0" w:space="0" w:color="auto"/>
        <w:left w:val="none" w:sz="0" w:space="0" w:color="auto"/>
        <w:bottom w:val="none" w:sz="0" w:space="0" w:color="auto"/>
        <w:right w:val="none" w:sz="0" w:space="0" w:color="auto"/>
      </w:divBdr>
    </w:div>
    <w:div w:id="2110656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22044-6EB6-4F07-A379-2F4D9DF3B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2226</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Wojcik</dc:creator>
  <cp:lastModifiedBy>HariKrishna S.S.</cp:lastModifiedBy>
  <cp:revision>14</cp:revision>
  <cp:lastPrinted>2018-01-11T12:20:00Z</cp:lastPrinted>
  <dcterms:created xsi:type="dcterms:W3CDTF">2018-01-11T10:16:00Z</dcterms:created>
  <dcterms:modified xsi:type="dcterms:W3CDTF">2019-03-01T07:07:00Z</dcterms:modified>
  <dc:language>fr-FR</dc:language>
</cp:coreProperties>
</file>