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8E" w:rsidRPr="00953EED" w:rsidRDefault="00A60A8E" w:rsidP="00A60A8E">
      <w:pPr>
        <w:rPr>
          <w:rFonts w:ascii="Arial" w:hAnsi="Arial" w:cs="Arial"/>
          <w:sz w:val="24"/>
          <w:szCs w:val="24"/>
        </w:rPr>
      </w:pPr>
    </w:p>
    <w:p w:rsidR="00A60A8E" w:rsidRPr="00953EED" w:rsidRDefault="00A60A8E" w:rsidP="00A60A8E">
      <w:pPr>
        <w:rPr>
          <w:rFonts w:ascii="Arial" w:hAnsi="Arial" w:cs="Arial"/>
          <w:sz w:val="24"/>
          <w:szCs w:val="24"/>
        </w:rPr>
      </w:pPr>
    </w:p>
    <w:p w:rsidR="00A60A8E" w:rsidRPr="00953EED" w:rsidRDefault="00380B74" w:rsidP="00A60A8E">
      <w:pPr>
        <w:pStyle w:val="Kuvanotsikko"/>
        <w:keepNext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</w:t>
      </w:r>
      <w:r w:rsidR="00A60A8E" w:rsidRPr="00953EED">
        <w:rPr>
          <w:rFonts w:ascii="Arial" w:hAnsi="Arial" w:cs="Arial"/>
          <w:sz w:val="24"/>
          <w:szCs w:val="24"/>
        </w:rPr>
        <w:t>Table 1</w:t>
      </w:r>
      <w:r w:rsidR="00A60A8E">
        <w:rPr>
          <w:rFonts w:ascii="Arial" w:hAnsi="Arial" w:cs="Arial"/>
          <w:sz w:val="24"/>
          <w:szCs w:val="24"/>
        </w:rPr>
        <w:t xml:space="preserve">: </w:t>
      </w:r>
      <w:r w:rsidR="00A60A8E" w:rsidRPr="00953EED">
        <w:rPr>
          <w:rFonts w:ascii="Arial" w:hAnsi="Arial" w:cs="Arial"/>
          <w:sz w:val="24"/>
          <w:szCs w:val="24"/>
        </w:rPr>
        <w:t xml:space="preserve"> Examples of Economic Evaluations of Personalized Medicine Interventions in Canada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1665"/>
        <w:gridCol w:w="2118"/>
        <w:gridCol w:w="3036"/>
        <w:gridCol w:w="1671"/>
      </w:tblGrid>
      <w:tr w:rsidR="00A60A8E" w:rsidRPr="00953EED" w:rsidTr="009F2245">
        <w:tc>
          <w:tcPr>
            <w:tcW w:w="0" w:type="auto"/>
            <w:shd w:val="solid" w:color="auto" w:fill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First Author, year</w:t>
            </w:r>
          </w:p>
        </w:tc>
        <w:tc>
          <w:tcPr>
            <w:tcW w:w="0" w:type="auto"/>
            <w:shd w:val="solid" w:color="auto" w:fill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Design (Form Data, Time H, perspective,)</w:t>
            </w:r>
          </w:p>
        </w:tc>
        <w:tc>
          <w:tcPr>
            <w:tcW w:w="0" w:type="auto"/>
            <w:shd w:val="solid" w:color="auto" w:fill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Personalized Medicine Intervention</w:t>
            </w:r>
          </w:p>
        </w:tc>
        <w:tc>
          <w:tcPr>
            <w:tcW w:w="0" w:type="auto"/>
            <w:shd w:val="solid" w:color="auto" w:fill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Population</w:t>
            </w:r>
          </w:p>
        </w:tc>
        <w:tc>
          <w:tcPr>
            <w:tcW w:w="0" w:type="auto"/>
            <w:shd w:val="solid" w:color="auto" w:fill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Results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Dranitsaris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>, 2002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{"citationID":"VpzTkFke","properties":{"formattedCitation":"(18)","plainCitation":"(18)"},"citationItems":[{"id":2947,"uris":["http://zotero.org/users/619171/items/5RUTGFBJ"],"uri":["http://zotero.org/users/619171/items/5RUTGFBJ"]}]}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(18)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CMA, third-party payer 5 years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a)  HER2 test at diagnosis (stages I-III)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b)  HER2 test at metastatic breast cancer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Pre- and post-menopausal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women diagnosed with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stages I-III breast cancer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PMI cost-saving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Marra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>, 2002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{"citationID":"TGi640P5","properties":{"formattedCitation":"(52)","plainCitation":"(52)"},"citationItems":[{"id":2931,"uris":["http://zotero.org/users/619171/items/BBWMMT72"],"uri":["http://zotero.org/users/619171/items/BBWMMT72"]}]}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(52)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CEA, third-party payer, one-year time horizon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a) Polymerase chain reaction to determine polymorphisms leading to TPMT deficiencies prior to azathioprine with a reduction in dose; 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b) no testing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Individuals with rheumatologic conditions requiring azathioprine</w:t>
            </w:r>
          </w:p>
        </w:tc>
        <w:tc>
          <w:tcPr>
            <w:tcW w:w="0" w:type="auto"/>
          </w:tcPr>
          <w:p w:rsidR="00A60A8E" w:rsidRPr="00953EED" w:rsidRDefault="00A60A8E" w:rsidP="00380B74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PMI cost-saving (14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Pr="00953EED">
              <w:rPr>
                <w:rFonts w:ascii="Arial" w:hAnsi="Arial" w:cs="Arial"/>
                <w:sz w:val="24"/>
                <w:szCs w:val="24"/>
              </w:rPr>
              <w:t>) with fewer adverse events (5%)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Dendukuri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 xml:space="preserve">, 2007 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{"citationID":"oVwCFK2u","properties":{"formattedCitation":"(19)","plainCitation":"(19)"},"citationItems":[{"id":2924,"uris":["http://zotero.org/users/619171/items/VD4JK5VX"],"uri":["http://zotero.org/users/619171/items/VD4JK5VX"]}]}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(19)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CEA, lifetime, third-party payer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a-g) Seven unique testing strategies for HER2 Breast Cancer Status 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h) screening all patients followed by confirmatory testing of 2+ scores with fluorescence in situ hybridization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Patients who received a new diagnosis of invasive breast cancer with immunohistochemistry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Cost per accurate diagnosis of three best strategies 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5) 3351–12</w:t>
            </w:r>
            <w:r w:rsidR="00380B74">
              <w:rPr>
                <w:rFonts w:ascii="Arial" w:hAnsi="Arial" w:cs="Arial"/>
                <w:sz w:val="24"/>
                <w:szCs w:val="24"/>
              </w:rPr>
              <w:t> </w:t>
            </w:r>
            <w:r w:rsidRPr="00953EED">
              <w:rPr>
                <w:rFonts w:ascii="Arial" w:hAnsi="Arial" w:cs="Arial"/>
                <w:sz w:val="24"/>
                <w:szCs w:val="24"/>
              </w:rPr>
              <w:t>230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6) 3913–13</w:t>
            </w:r>
            <w:r w:rsidR="00380B74">
              <w:rPr>
                <w:rFonts w:ascii="Arial" w:hAnsi="Arial" w:cs="Arial"/>
                <w:sz w:val="24"/>
                <w:szCs w:val="24"/>
              </w:rPr>
              <w:t> </w:t>
            </w:r>
            <w:r w:rsidRPr="00953EED">
              <w:rPr>
                <w:rFonts w:ascii="Arial" w:hAnsi="Arial" w:cs="Arial"/>
                <w:sz w:val="24"/>
                <w:szCs w:val="24"/>
              </w:rPr>
              <w:t>630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7) 5315–13</w:t>
            </w:r>
            <w:r w:rsidR="00380B74">
              <w:rPr>
                <w:rFonts w:ascii="Arial" w:hAnsi="Arial" w:cs="Arial"/>
                <w:sz w:val="24"/>
                <w:szCs w:val="24"/>
              </w:rPr>
              <w:t> </w:t>
            </w:r>
            <w:r w:rsidRPr="00953EED">
              <w:rPr>
                <w:rFonts w:ascii="Arial" w:hAnsi="Arial" w:cs="Arial"/>
                <w:sz w:val="24"/>
                <w:szCs w:val="24"/>
              </w:rPr>
              <w:t>260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Compared to (a)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Mittmann, 2009 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{"citationID":"Rw5TGkzZ","properties":{"formattedCitation":"(53)","plainCitation":"(53)"},"citationItems":[{"id":2937,"uris":["http://zotero.org/users/619171/items/9UI4RTKN"],"uri":["http://zotero.org/users/619171/items/9UI4RTKN"]}]}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(53)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CUA/CEA, third-party payer, 18-19 months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953EED">
              <w:rPr>
                <w:rFonts w:ascii="Arial" w:hAnsi="Arial" w:cs="Arial"/>
                <w:sz w:val="24"/>
                <w:szCs w:val="24"/>
                <w:lang w:val="en-CA"/>
              </w:rPr>
              <w:t>a) KRAS test/cetuximab plus standard care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  <w:vertAlign w:val="superscript"/>
                <w:lang w:val="en-CA"/>
              </w:rPr>
            </w:pPr>
            <w:r w:rsidRPr="00953EED">
              <w:rPr>
                <w:rFonts w:ascii="Arial" w:hAnsi="Arial" w:cs="Arial"/>
                <w:sz w:val="24"/>
                <w:szCs w:val="24"/>
                <w:lang w:val="en-CA"/>
              </w:rPr>
              <w:t>b) KRAS test /standard care</w:t>
            </w:r>
            <w:r w:rsidRPr="00953EED">
              <w:rPr>
                <w:rFonts w:ascii="Arial" w:hAnsi="Arial" w:cs="Arial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Patients with </w:t>
            </w: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chemorefractory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 xml:space="preserve"> colorectal cancer</w:t>
            </w:r>
          </w:p>
        </w:tc>
        <w:tc>
          <w:tcPr>
            <w:tcW w:w="0" w:type="auto"/>
          </w:tcPr>
          <w:p w:rsidR="00A60A8E" w:rsidRPr="00953EED" w:rsidRDefault="00A60A8E" w:rsidP="00380B74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PMI 186,761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="00380B74"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EED">
              <w:rPr>
                <w:rFonts w:ascii="Arial" w:hAnsi="Arial" w:cs="Arial"/>
                <w:sz w:val="24"/>
                <w:szCs w:val="24"/>
              </w:rPr>
              <w:t>/QALY vs. 299,613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="00380B74"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EED">
              <w:rPr>
                <w:rFonts w:ascii="Arial" w:hAnsi="Arial" w:cs="Arial"/>
                <w:sz w:val="24"/>
                <w:szCs w:val="24"/>
              </w:rPr>
              <w:t>/QALY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Donnan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>, 2011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{"citationID":"6kpVzRWn","properties":{"formattedCitation":"(54)","plainCitation":"(54)"},"citationItems":[{"id":2916,"uris":["http://zotero.org/users/619171/items/6IU5BWQS"],"uri":["http://zotero.org/users/619171/items/6IU5BWQS"]}]}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(54)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CEA, third-party payer, </w:t>
            </w: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>3 months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 xml:space="preserve">a) Dose based on patient weight, </w:t>
            </w: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>using body surface area If severe adverse event, a TPMT genotype test is conducted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b) TPMT gene test, then (a) 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c) TMPT enzyme activity, then (a)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 xml:space="preserve">Children with acute lymphoblastic leukemia </w:t>
            </w: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>receiving 6-mercaptopurine starting dose 75 mg/m</w:t>
            </w:r>
            <w:r w:rsidRPr="00953EE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daily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 xml:space="preserve">PMI no survival </w:t>
            </w: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>benefit and (b) 277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Pr="00953EED">
              <w:rPr>
                <w:rFonts w:ascii="Arial" w:hAnsi="Arial" w:cs="Arial"/>
                <w:sz w:val="24"/>
                <w:szCs w:val="24"/>
              </w:rPr>
              <w:t xml:space="preserve"> (c) 298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="00380B74"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EED">
              <w:rPr>
                <w:rFonts w:ascii="Arial" w:hAnsi="Arial" w:cs="Arial"/>
                <w:sz w:val="24"/>
                <w:szCs w:val="24"/>
              </w:rPr>
              <w:t>more per child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 xml:space="preserve">Chen, 2011 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1B76OMBc","properties":{"formattedCitation":"(55,56)","plainCitation":"(55,56)"},"citationItems":[{"id":2943,"uris":["http://zotero.org/users/619171/items/4BHRP7EU"],"uri":["http://zotero.org/users/619171/items/4BHRP7EU"],"label":"page"},{"id":2939,"uris":["http://zotero.org/users/619171/items/U4ST5S9Q"],"uri":["http://zotero.org/users/619171/items/U4ST5S9Q"],"label":"page"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(55,56)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CUA/CEA, third-party payer, lifetime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a) EGFR + then </w:t>
            </w: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gefitinib</w:t>
            </w:r>
            <w:proofErr w:type="spellEnd"/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b) No testing then conventional chemo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Patients with advanced non-small cell lung cancer </w:t>
            </w:r>
          </w:p>
        </w:tc>
        <w:tc>
          <w:tcPr>
            <w:tcW w:w="0" w:type="auto"/>
          </w:tcPr>
          <w:p w:rsidR="00A60A8E" w:rsidRPr="00953EED" w:rsidRDefault="00A60A8E" w:rsidP="00380B74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PMI 81,071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="00380B74"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EED">
              <w:rPr>
                <w:rFonts w:ascii="Arial" w:hAnsi="Arial" w:cs="Arial"/>
                <w:sz w:val="24"/>
                <w:szCs w:val="24"/>
              </w:rPr>
              <w:t>/QALY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Najafzadeh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>, 2012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{"citationID":"zQO1KP0e","properties":{"formattedCitation":"(57)","plainCitation":"(57)"},"citationItems":[{"id":2926,"uris":["http://zotero.org/users/619171/items/D5F746UE"],"uri":["http://zotero.org/users/619171/items/D5F746UE"]}]}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(57)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CUA, third-party payer, 10-year time horizon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a) Fine-needle aspiration biopsy (FNAB) + </w:t>
            </w: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cytologic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 xml:space="preserve"> standard (The Bethesda System for Reporting Thyroid Cytopathology ) (current practice) 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b) Fictitious molecular, </w:t>
            </w: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cytopathologic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>, or gene-based diagnostic adjunct to (a)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Individuals diagnosed with thyroid nodules requiring investigation</w:t>
            </w:r>
          </w:p>
        </w:tc>
        <w:tc>
          <w:tcPr>
            <w:tcW w:w="0" w:type="auto"/>
          </w:tcPr>
          <w:p w:rsidR="00A60A8E" w:rsidRPr="00953EED" w:rsidRDefault="00A60A8E" w:rsidP="00380B74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PM intervention cost-saving (1087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="00380B74"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EED">
              <w:rPr>
                <w:rFonts w:ascii="Arial" w:hAnsi="Arial" w:cs="Arial"/>
                <w:sz w:val="24"/>
                <w:szCs w:val="24"/>
              </w:rPr>
              <w:t>/person) with more QALYs (0.046)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Hannouf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>, 2012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{"citationID":"lhTu1TXK","properties":{"formattedCitation":"(21)","plainCitation":"(21)"},"citationItems":[{"id":2933,"uris":["http://zotero.org/users/619171/items/XBZUXBHC"],"uri":["http://zotero.org/users/619171/items/XBZUXBHC"]}]}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(21)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CUA, third-party payer, lifetime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a) 21-gene recurrence score assay plus standard care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b) standard care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Women with early-stage estrogen- or progesterone-receptor-positive, axillary lymph-node negative breast cancer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PMI cost-savings in pre-menopausal women otherwise 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60,000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="00380B74"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EED">
              <w:rPr>
                <w:rFonts w:ascii="Arial" w:hAnsi="Arial" w:cs="Arial"/>
                <w:sz w:val="24"/>
                <w:szCs w:val="24"/>
              </w:rPr>
              <w:t>/QALY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Paulden, 2012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{"citationID":"vPfVgtWp","properties":{"formattedCitation":"(20)","plainCitation":"(20)"},"citationItems":[{"id":2935,"uris":["http://zotero.org/users/619171/items/7AE3XQ3V"],"uri":["http://zotero.org/users/619171/items/7AE3XQ3V"]}]}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(20)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CUA, third-party payer, lifetime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a) Strategies involving 21-gene recurrence score assay plus standard care or Adjuvant! Online </w:t>
            </w: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>(AOL) + standard care (2 regimens)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b) Standard care (2 regimens)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>Women with early-stage estrogen- or progesterone-receptor-positive, axillary lymph-node negative breast cancer</w:t>
            </w:r>
          </w:p>
        </w:tc>
        <w:tc>
          <w:tcPr>
            <w:tcW w:w="0" w:type="auto"/>
          </w:tcPr>
          <w:p w:rsidR="00A60A8E" w:rsidRPr="00953EED" w:rsidRDefault="00A60A8E" w:rsidP="00380B74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PMI cost-saving or &lt;50,000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="00380B74"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EED">
              <w:rPr>
                <w:rFonts w:ascii="Arial" w:hAnsi="Arial" w:cs="Arial"/>
                <w:sz w:val="24"/>
                <w:szCs w:val="24"/>
              </w:rPr>
              <w:t>/QALY in high to low AOL risk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lastRenderedPageBreak/>
              <w:t xml:space="preserve">Health Quality Ontario, 2012 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ADDIN ZOTERO_ITEM {"citationID":"ABZ46zGb","properties":{"formattedCitation":"(17)","plainCitation":"(17)"},"citationItems":[{"id":2941,"uris":["http://zotero.org/users/619171/items/44538QJP"],"uri":["http://zotero.org/users/619171/items/44538QJP"]}]} </w:instrTex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17B91">
              <w:rPr>
                <w:rFonts w:ascii="Arial" w:hAnsi="Arial" w:cs="Arial"/>
                <w:sz w:val="24"/>
              </w:rPr>
              <w:t>(17)</w:t>
            </w:r>
            <w:r w:rsidRPr="00953E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CUA, third-party payer, lifetime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a) KRAS testing + anti-EGFR (3 regimens)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b) no KRAS and treat (3 regimens)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c) no KRAS and no treat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 xml:space="preserve">Patients with advanced </w:t>
            </w: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chemorefractory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 xml:space="preserve"> colorectal cancer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PMI less costly and effective than (b)  PMI more costly and effective than (c)</w:t>
            </w:r>
          </w:p>
        </w:tc>
      </w:tr>
      <w:tr w:rsidR="00A60A8E" w:rsidRPr="00953EED" w:rsidTr="009F2245"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Davis, 2013 [in press]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CUA, third-party payer, lifetime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a) 21-gene recurrence score assay plus standard care</w:t>
            </w:r>
          </w:p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b) standard care</w:t>
            </w:r>
          </w:p>
        </w:tc>
        <w:tc>
          <w:tcPr>
            <w:tcW w:w="0" w:type="auto"/>
          </w:tcPr>
          <w:p w:rsidR="00A60A8E" w:rsidRPr="00953EED" w:rsidRDefault="00A60A8E" w:rsidP="009F2245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Female patients with estrogen receptor-positive (ER+), HER2/</w:t>
            </w:r>
            <w:proofErr w:type="spellStart"/>
            <w:r w:rsidRPr="00953EED">
              <w:rPr>
                <w:rFonts w:ascii="Arial" w:hAnsi="Arial" w:cs="Arial"/>
                <w:sz w:val="24"/>
                <w:szCs w:val="24"/>
              </w:rPr>
              <w:t>neu</w:t>
            </w:r>
            <w:proofErr w:type="spellEnd"/>
            <w:r w:rsidRPr="00953EED">
              <w:rPr>
                <w:rFonts w:ascii="Arial" w:hAnsi="Arial" w:cs="Arial"/>
                <w:sz w:val="24"/>
                <w:szCs w:val="24"/>
              </w:rPr>
              <w:t xml:space="preserve"> negative (HER 2-) by immunohistochemistry (IHC) or fluorescence in situ hybridization (FISH), lymph node-negative (N-) stage I-II breast cancer</w:t>
            </w:r>
          </w:p>
        </w:tc>
        <w:tc>
          <w:tcPr>
            <w:tcW w:w="0" w:type="auto"/>
          </w:tcPr>
          <w:p w:rsidR="00A60A8E" w:rsidRPr="00953EED" w:rsidRDefault="00A60A8E" w:rsidP="00380B74">
            <w:pPr>
              <w:rPr>
                <w:rFonts w:ascii="Arial" w:hAnsi="Arial" w:cs="Arial"/>
                <w:sz w:val="24"/>
                <w:szCs w:val="24"/>
              </w:rPr>
            </w:pPr>
            <w:r w:rsidRPr="00953EED">
              <w:rPr>
                <w:rFonts w:ascii="Arial" w:hAnsi="Arial" w:cs="Arial"/>
                <w:sz w:val="24"/>
                <w:szCs w:val="24"/>
              </w:rPr>
              <w:t>PMI 6,630</w:t>
            </w:r>
            <w:r w:rsidR="00380B74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r w:rsidR="00380B74">
              <w:rPr>
                <w:rFonts w:ascii="Arial" w:hAnsi="Arial" w:cs="Arial"/>
                <w:sz w:val="24"/>
                <w:szCs w:val="24"/>
              </w:rPr>
              <w:t>CAD</w:t>
            </w:r>
            <w:r w:rsidR="00380B74" w:rsidRPr="00953EED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Pr="00953EED">
              <w:rPr>
                <w:rFonts w:ascii="Arial" w:hAnsi="Arial" w:cs="Arial"/>
                <w:sz w:val="24"/>
                <w:szCs w:val="24"/>
              </w:rPr>
              <w:t>/QALY</w:t>
            </w:r>
          </w:p>
        </w:tc>
      </w:tr>
    </w:tbl>
    <w:p w:rsidR="00A60A8E" w:rsidRPr="00953EED" w:rsidRDefault="00A60A8E" w:rsidP="00A60A8E">
      <w:pPr>
        <w:pStyle w:val="Kuvanotsikko"/>
        <w:keepNext/>
        <w:rPr>
          <w:rFonts w:ascii="Arial" w:hAnsi="Arial" w:cs="Arial"/>
          <w:sz w:val="24"/>
          <w:szCs w:val="24"/>
        </w:rPr>
      </w:pPr>
    </w:p>
    <w:p w:rsidR="00A27257" w:rsidRDefault="00A27257"/>
    <w:sectPr w:rsidR="00A27257" w:rsidSect="00A2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8E"/>
    <w:rsid w:val="00380B74"/>
    <w:rsid w:val="004E5CFB"/>
    <w:rsid w:val="00A27257"/>
    <w:rsid w:val="00A60A8E"/>
    <w:rsid w:val="00C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60A8E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notsikko">
    <w:name w:val="caption"/>
    <w:basedOn w:val="Normaali"/>
    <w:next w:val="Normaali"/>
    <w:uiPriority w:val="99"/>
    <w:qFormat/>
    <w:rsid w:val="00A60A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60A8E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notsikko">
    <w:name w:val="caption"/>
    <w:basedOn w:val="Normaali"/>
    <w:next w:val="Normaali"/>
    <w:uiPriority w:val="99"/>
    <w:qFormat/>
    <w:rsid w:val="00A60A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Husereau</dc:creator>
  <cp:lastModifiedBy>Mäkelä Marjukka</cp:lastModifiedBy>
  <cp:revision>3</cp:revision>
  <dcterms:created xsi:type="dcterms:W3CDTF">2014-03-11T16:38:00Z</dcterms:created>
  <dcterms:modified xsi:type="dcterms:W3CDTF">2014-03-11T16:43:00Z</dcterms:modified>
</cp:coreProperties>
</file>