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247" w:rsidRDefault="00264247" w:rsidP="00264247"/>
    <w:p w:rsidR="00264247" w:rsidRDefault="00264247" w:rsidP="00264247">
      <w:r>
        <w:t>Supplementary Table 1: Database performance for all publications in order of sensitivity</w:t>
      </w:r>
    </w:p>
    <w:tbl>
      <w:tblPr>
        <w:tblStyle w:val="TableGrid"/>
        <w:tblW w:w="4789" w:type="pct"/>
        <w:tblLook w:val="04A0" w:firstRow="1" w:lastRow="0" w:firstColumn="1" w:lastColumn="0" w:noHBand="0" w:noVBand="1"/>
      </w:tblPr>
      <w:tblGrid>
        <w:gridCol w:w="1777"/>
        <w:gridCol w:w="1538"/>
        <w:gridCol w:w="1553"/>
        <w:gridCol w:w="1724"/>
        <w:gridCol w:w="1431"/>
        <w:gridCol w:w="1605"/>
        <w:gridCol w:w="1431"/>
        <w:gridCol w:w="2517"/>
      </w:tblGrid>
      <w:tr w:rsidR="00264247" w:rsidTr="002F7EE4">
        <w:tc>
          <w:tcPr>
            <w:tcW w:w="654" w:type="pct"/>
            <w:shd w:val="clear" w:color="auto" w:fill="EEECE1" w:themeFill="background2"/>
          </w:tcPr>
          <w:p w:rsidR="00264247" w:rsidRDefault="00264247" w:rsidP="002F7EE4">
            <w:pPr>
              <w:spacing w:line="240" w:lineRule="auto"/>
            </w:pPr>
          </w:p>
        </w:tc>
        <w:tc>
          <w:tcPr>
            <w:tcW w:w="566" w:type="pct"/>
            <w:shd w:val="clear" w:color="auto" w:fill="EEECE1" w:themeFill="background2"/>
          </w:tcPr>
          <w:p w:rsidR="00264247" w:rsidRDefault="00264247" w:rsidP="002F7EE4">
            <w:pPr>
              <w:spacing w:line="240" w:lineRule="auto"/>
            </w:pPr>
            <w:r>
              <w:t>Records retrieved</w:t>
            </w:r>
          </w:p>
        </w:tc>
        <w:tc>
          <w:tcPr>
            <w:tcW w:w="572" w:type="pct"/>
            <w:shd w:val="clear" w:color="auto" w:fill="EEECE1" w:themeFill="background2"/>
          </w:tcPr>
          <w:p w:rsidR="00264247" w:rsidRDefault="00264247" w:rsidP="002F7EE4">
            <w:pPr>
              <w:spacing w:line="240" w:lineRule="auto"/>
            </w:pPr>
            <w:r>
              <w:t>Relevant records retrieved</w:t>
            </w:r>
          </w:p>
        </w:tc>
        <w:tc>
          <w:tcPr>
            <w:tcW w:w="635" w:type="pct"/>
            <w:shd w:val="clear" w:color="auto" w:fill="EEECE1" w:themeFill="background2"/>
          </w:tcPr>
          <w:p w:rsidR="00264247" w:rsidRDefault="00264247" w:rsidP="002F7EE4">
            <w:pPr>
              <w:spacing w:line="240" w:lineRule="auto"/>
            </w:pPr>
            <w:r>
              <w:t>Sensitivity (n=82)</w:t>
            </w:r>
          </w:p>
        </w:tc>
        <w:tc>
          <w:tcPr>
            <w:tcW w:w="527" w:type="pct"/>
            <w:shd w:val="clear" w:color="auto" w:fill="EEECE1" w:themeFill="background2"/>
          </w:tcPr>
          <w:p w:rsidR="00264247" w:rsidRDefault="00264247" w:rsidP="002F7EE4">
            <w:pPr>
              <w:spacing w:line="240" w:lineRule="auto"/>
            </w:pPr>
            <w:r>
              <w:t>Unique relevant records</w:t>
            </w:r>
          </w:p>
        </w:tc>
        <w:tc>
          <w:tcPr>
            <w:tcW w:w="591" w:type="pct"/>
            <w:shd w:val="clear" w:color="auto" w:fill="EEECE1" w:themeFill="background2"/>
          </w:tcPr>
          <w:p w:rsidR="00264247" w:rsidRDefault="00264247" w:rsidP="002F7EE4">
            <w:pPr>
              <w:spacing w:line="240" w:lineRule="auto"/>
            </w:pPr>
            <w:r>
              <w:t>Precision</w:t>
            </w:r>
          </w:p>
        </w:tc>
        <w:tc>
          <w:tcPr>
            <w:tcW w:w="527" w:type="pct"/>
            <w:shd w:val="clear" w:color="auto" w:fill="EEECE1" w:themeFill="background2"/>
          </w:tcPr>
          <w:p w:rsidR="00264247" w:rsidRDefault="00264247" w:rsidP="002F7EE4">
            <w:pPr>
              <w:spacing w:line="240" w:lineRule="auto"/>
            </w:pPr>
            <w:r>
              <w:t>Number Needed to Read (NNR)</w:t>
            </w:r>
          </w:p>
        </w:tc>
        <w:tc>
          <w:tcPr>
            <w:tcW w:w="927" w:type="pct"/>
            <w:shd w:val="clear" w:color="auto" w:fill="EEECE1" w:themeFill="background2"/>
          </w:tcPr>
          <w:p w:rsidR="00264247" w:rsidRDefault="00264247" w:rsidP="002F7EE4">
            <w:pPr>
              <w:spacing w:line="240" w:lineRule="auto"/>
            </w:pPr>
            <w:r>
              <w:t>Sensitivity*Precision</w:t>
            </w:r>
          </w:p>
        </w:tc>
      </w:tr>
      <w:tr w:rsidR="00264247" w:rsidTr="002F7EE4">
        <w:tc>
          <w:tcPr>
            <w:tcW w:w="654" w:type="pct"/>
          </w:tcPr>
          <w:p w:rsidR="00264247" w:rsidRDefault="00264247" w:rsidP="002F7EE4">
            <w:pPr>
              <w:spacing w:line="240" w:lineRule="auto"/>
            </w:pPr>
            <w:r>
              <w:t>Science Citation Index (SCI)</w:t>
            </w:r>
          </w:p>
        </w:tc>
        <w:tc>
          <w:tcPr>
            <w:tcW w:w="566" w:type="pct"/>
          </w:tcPr>
          <w:p w:rsidR="00264247" w:rsidRDefault="00264247" w:rsidP="002F7EE4">
            <w:pPr>
              <w:spacing w:line="240" w:lineRule="auto"/>
            </w:pPr>
            <w:r>
              <w:t>1302</w:t>
            </w:r>
          </w:p>
        </w:tc>
        <w:tc>
          <w:tcPr>
            <w:tcW w:w="572" w:type="pct"/>
          </w:tcPr>
          <w:p w:rsidR="00264247" w:rsidRDefault="00264247" w:rsidP="002F7EE4">
            <w:pPr>
              <w:spacing w:line="240" w:lineRule="auto"/>
            </w:pPr>
            <w:r>
              <w:t>51</w:t>
            </w:r>
          </w:p>
        </w:tc>
        <w:tc>
          <w:tcPr>
            <w:tcW w:w="635" w:type="pct"/>
          </w:tcPr>
          <w:p w:rsidR="00264247" w:rsidRDefault="00264247" w:rsidP="006A7B12">
            <w:pPr>
              <w:spacing w:line="240" w:lineRule="auto"/>
            </w:pPr>
            <w:r>
              <w:t>62%</w:t>
            </w:r>
          </w:p>
        </w:tc>
        <w:tc>
          <w:tcPr>
            <w:tcW w:w="527" w:type="pct"/>
          </w:tcPr>
          <w:p w:rsidR="00264247" w:rsidRDefault="00264247" w:rsidP="002F7EE4">
            <w:pPr>
              <w:spacing w:line="240" w:lineRule="auto"/>
            </w:pPr>
            <w:r>
              <w:t xml:space="preserve">8 </w:t>
            </w:r>
          </w:p>
        </w:tc>
        <w:tc>
          <w:tcPr>
            <w:tcW w:w="591" w:type="pct"/>
          </w:tcPr>
          <w:p w:rsidR="00264247" w:rsidRDefault="006A7B12" w:rsidP="006A7B12">
            <w:pPr>
              <w:spacing w:line="240" w:lineRule="auto"/>
            </w:pPr>
            <w:r>
              <w:t>4</w:t>
            </w:r>
            <w:r w:rsidR="00264247">
              <w:t xml:space="preserve">% </w:t>
            </w:r>
          </w:p>
        </w:tc>
        <w:tc>
          <w:tcPr>
            <w:tcW w:w="527" w:type="pct"/>
          </w:tcPr>
          <w:p w:rsidR="00264247" w:rsidRDefault="00264247" w:rsidP="002F7EE4">
            <w:pPr>
              <w:spacing w:line="240" w:lineRule="auto"/>
            </w:pPr>
            <w:r>
              <w:t>26</w:t>
            </w:r>
          </w:p>
        </w:tc>
        <w:tc>
          <w:tcPr>
            <w:tcW w:w="927" w:type="pct"/>
          </w:tcPr>
          <w:p w:rsidR="00264247" w:rsidRDefault="00264247" w:rsidP="006A7B12">
            <w:pPr>
              <w:spacing w:line="240" w:lineRule="auto"/>
            </w:pPr>
            <w:r>
              <w:t>2</w:t>
            </w:r>
            <w:r w:rsidR="006A7B12">
              <w:t>.</w:t>
            </w:r>
            <w:bookmarkStart w:id="0" w:name="_GoBack"/>
            <w:bookmarkEnd w:id="0"/>
            <w:r>
              <w:t>44%</w:t>
            </w:r>
          </w:p>
        </w:tc>
      </w:tr>
      <w:tr w:rsidR="00264247" w:rsidTr="002F7EE4">
        <w:tc>
          <w:tcPr>
            <w:tcW w:w="654" w:type="pct"/>
          </w:tcPr>
          <w:p w:rsidR="00264247" w:rsidRDefault="00264247" w:rsidP="002F7EE4">
            <w:pPr>
              <w:spacing w:line="240" w:lineRule="auto"/>
            </w:pPr>
            <w:r>
              <w:t>EMBASE</w:t>
            </w:r>
          </w:p>
        </w:tc>
        <w:tc>
          <w:tcPr>
            <w:tcW w:w="566" w:type="pct"/>
          </w:tcPr>
          <w:p w:rsidR="00264247" w:rsidRDefault="00264247" w:rsidP="002F7EE4">
            <w:pPr>
              <w:spacing w:line="240" w:lineRule="auto"/>
            </w:pPr>
            <w:r>
              <w:t>1542</w:t>
            </w:r>
          </w:p>
        </w:tc>
        <w:tc>
          <w:tcPr>
            <w:tcW w:w="572" w:type="pct"/>
          </w:tcPr>
          <w:p w:rsidR="00264247" w:rsidRDefault="00264247" w:rsidP="002F7EE4">
            <w:pPr>
              <w:spacing w:line="240" w:lineRule="auto"/>
            </w:pPr>
            <w:r>
              <w:t>51</w:t>
            </w:r>
          </w:p>
        </w:tc>
        <w:tc>
          <w:tcPr>
            <w:tcW w:w="635" w:type="pct"/>
          </w:tcPr>
          <w:p w:rsidR="00264247" w:rsidRDefault="00264247" w:rsidP="006A7B12">
            <w:pPr>
              <w:spacing w:line="240" w:lineRule="auto"/>
            </w:pPr>
            <w:r>
              <w:t xml:space="preserve">62% </w:t>
            </w:r>
          </w:p>
        </w:tc>
        <w:tc>
          <w:tcPr>
            <w:tcW w:w="527" w:type="pct"/>
          </w:tcPr>
          <w:p w:rsidR="00264247" w:rsidRDefault="00264247" w:rsidP="002F7EE4">
            <w:pPr>
              <w:spacing w:line="240" w:lineRule="auto"/>
            </w:pPr>
            <w:r>
              <w:t xml:space="preserve">7 </w:t>
            </w:r>
          </w:p>
        </w:tc>
        <w:tc>
          <w:tcPr>
            <w:tcW w:w="591" w:type="pct"/>
          </w:tcPr>
          <w:p w:rsidR="00264247" w:rsidRDefault="00264247" w:rsidP="006A7B12">
            <w:pPr>
              <w:spacing w:line="240" w:lineRule="auto"/>
            </w:pPr>
            <w:r>
              <w:t xml:space="preserve">3% </w:t>
            </w:r>
          </w:p>
        </w:tc>
        <w:tc>
          <w:tcPr>
            <w:tcW w:w="527" w:type="pct"/>
          </w:tcPr>
          <w:p w:rsidR="00264247" w:rsidRDefault="00264247" w:rsidP="002F7EE4">
            <w:pPr>
              <w:spacing w:line="240" w:lineRule="auto"/>
            </w:pPr>
            <w:r>
              <w:t>30</w:t>
            </w:r>
          </w:p>
        </w:tc>
        <w:tc>
          <w:tcPr>
            <w:tcW w:w="927" w:type="pct"/>
          </w:tcPr>
          <w:p w:rsidR="00264247" w:rsidRDefault="00264247" w:rsidP="002F7EE4">
            <w:pPr>
              <w:spacing w:line="240" w:lineRule="auto"/>
            </w:pPr>
            <w:r>
              <w:t>2.06%</w:t>
            </w:r>
          </w:p>
        </w:tc>
      </w:tr>
      <w:tr w:rsidR="00264247" w:rsidTr="002F7EE4">
        <w:tc>
          <w:tcPr>
            <w:tcW w:w="654" w:type="pct"/>
          </w:tcPr>
          <w:p w:rsidR="00264247" w:rsidRDefault="00264247" w:rsidP="002F7EE4">
            <w:pPr>
              <w:spacing w:line="240" w:lineRule="auto"/>
            </w:pPr>
            <w:r>
              <w:t>MEDLINE</w:t>
            </w:r>
          </w:p>
        </w:tc>
        <w:tc>
          <w:tcPr>
            <w:tcW w:w="566" w:type="pct"/>
          </w:tcPr>
          <w:p w:rsidR="00264247" w:rsidRDefault="00264247" w:rsidP="002F7EE4">
            <w:pPr>
              <w:spacing w:line="240" w:lineRule="auto"/>
            </w:pPr>
            <w:r>
              <w:t>827</w:t>
            </w:r>
          </w:p>
        </w:tc>
        <w:tc>
          <w:tcPr>
            <w:tcW w:w="572" w:type="pct"/>
          </w:tcPr>
          <w:p w:rsidR="00264247" w:rsidRDefault="00264247" w:rsidP="002F7EE4">
            <w:pPr>
              <w:spacing w:line="240" w:lineRule="auto"/>
            </w:pPr>
            <w:r>
              <w:t>46</w:t>
            </w:r>
          </w:p>
        </w:tc>
        <w:tc>
          <w:tcPr>
            <w:tcW w:w="635" w:type="pct"/>
          </w:tcPr>
          <w:p w:rsidR="00264247" w:rsidRDefault="006A7B12" w:rsidP="006A7B12">
            <w:pPr>
              <w:spacing w:line="240" w:lineRule="auto"/>
            </w:pPr>
            <w:r>
              <w:t>56</w:t>
            </w:r>
            <w:r w:rsidR="00264247">
              <w:t xml:space="preserve">% </w:t>
            </w:r>
          </w:p>
        </w:tc>
        <w:tc>
          <w:tcPr>
            <w:tcW w:w="527" w:type="pct"/>
          </w:tcPr>
          <w:p w:rsidR="00264247" w:rsidRDefault="00264247" w:rsidP="002F7EE4">
            <w:pPr>
              <w:spacing w:line="240" w:lineRule="auto"/>
            </w:pPr>
            <w:r>
              <w:t xml:space="preserve">0 </w:t>
            </w:r>
          </w:p>
        </w:tc>
        <w:tc>
          <w:tcPr>
            <w:tcW w:w="591" w:type="pct"/>
          </w:tcPr>
          <w:p w:rsidR="00264247" w:rsidRDefault="006A7B12" w:rsidP="006A7B12">
            <w:pPr>
              <w:spacing w:line="240" w:lineRule="auto"/>
            </w:pPr>
            <w:r>
              <w:t>6</w:t>
            </w:r>
            <w:r w:rsidR="00264247">
              <w:t xml:space="preserve">% </w:t>
            </w:r>
          </w:p>
        </w:tc>
        <w:tc>
          <w:tcPr>
            <w:tcW w:w="527" w:type="pct"/>
          </w:tcPr>
          <w:p w:rsidR="00264247" w:rsidRDefault="00264247" w:rsidP="002F7EE4">
            <w:pPr>
              <w:spacing w:line="240" w:lineRule="auto"/>
            </w:pPr>
            <w:r>
              <w:t>18</w:t>
            </w:r>
          </w:p>
        </w:tc>
        <w:tc>
          <w:tcPr>
            <w:tcW w:w="927" w:type="pct"/>
          </w:tcPr>
          <w:p w:rsidR="00264247" w:rsidRDefault="00264247" w:rsidP="002F7EE4">
            <w:pPr>
              <w:spacing w:line="240" w:lineRule="auto"/>
            </w:pPr>
            <w:r>
              <w:t>3.12%</w:t>
            </w:r>
          </w:p>
        </w:tc>
      </w:tr>
      <w:tr w:rsidR="00264247" w:rsidTr="002F7EE4">
        <w:tc>
          <w:tcPr>
            <w:tcW w:w="654" w:type="pct"/>
          </w:tcPr>
          <w:p w:rsidR="00264247" w:rsidRDefault="00264247" w:rsidP="002F7EE4">
            <w:pPr>
              <w:spacing w:line="240" w:lineRule="auto"/>
            </w:pPr>
            <w:proofErr w:type="spellStart"/>
            <w:r>
              <w:t>PubMED</w:t>
            </w:r>
            <w:proofErr w:type="spellEnd"/>
          </w:p>
        </w:tc>
        <w:tc>
          <w:tcPr>
            <w:tcW w:w="566" w:type="pct"/>
          </w:tcPr>
          <w:p w:rsidR="00264247" w:rsidRDefault="00264247" w:rsidP="002F7EE4">
            <w:pPr>
              <w:spacing w:line="240" w:lineRule="auto"/>
            </w:pPr>
            <w:r>
              <w:t>1176</w:t>
            </w:r>
          </w:p>
        </w:tc>
        <w:tc>
          <w:tcPr>
            <w:tcW w:w="572" w:type="pct"/>
          </w:tcPr>
          <w:p w:rsidR="00264247" w:rsidRDefault="00264247" w:rsidP="002F7EE4">
            <w:pPr>
              <w:spacing w:line="240" w:lineRule="auto"/>
            </w:pPr>
            <w:r>
              <w:t>46</w:t>
            </w:r>
          </w:p>
        </w:tc>
        <w:tc>
          <w:tcPr>
            <w:tcW w:w="635" w:type="pct"/>
          </w:tcPr>
          <w:p w:rsidR="00264247" w:rsidRDefault="00264247" w:rsidP="006A7B12">
            <w:pPr>
              <w:spacing w:line="240" w:lineRule="auto"/>
            </w:pPr>
            <w:r>
              <w:t>56%</w:t>
            </w:r>
          </w:p>
        </w:tc>
        <w:tc>
          <w:tcPr>
            <w:tcW w:w="527" w:type="pct"/>
          </w:tcPr>
          <w:p w:rsidR="00264247" w:rsidRDefault="00264247" w:rsidP="002F7EE4">
            <w:pPr>
              <w:spacing w:line="240" w:lineRule="auto"/>
            </w:pPr>
            <w:r>
              <w:t>0</w:t>
            </w:r>
          </w:p>
        </w:tc>
        <w:tc>
          <w:tcPr>
            <w:tcW w:w="591" w:type="pct"/>
          </w:tcPr>
          <w:p w:rsidR="00264247" w:rsidRDefault="006A7B12" w:rsidP="006A7B12">
            <w:pPr>
              <w:spacing w:line="240" w:lineRule="auto"/>
            </w:pPr>
            <w:r>
              <w:t>4</w:t>
            </w:r>
            <w:r w:rsidR="00264247">
              <w:t>%</w:t>
            </w:r>
          </w:p>
        </w:tc>
        <w:tc>
          <w:tcPr>
            <w:tcW w:w="527" w:type="pct"/>
          </w:tcPr>
          <w:p w:rsidR="00264247" w:rsidRDefault="00264247" w:rsidP="002F7EE4">
            <w:pPr>
              <w:spacing w:line="240" w:lineRule="auto"/>
            </w:pPr>
            <w:r>
              <w:t>26</w:t>
            </w:r>
          </w:p>
        </w:tc>
        <w:tc>
          <w:tcPr>
            <w:tcW w:w="927" w:type="pct"/>
          </w:tcPr>
          <w:p w:rsidR="00264247" w:rsidRDefault="00264247" w:rsidP="002F7EE4">
            <w:pPr>
              <w:spacing w:line="240" w:lineRule="auto"/>
            </w:pPr>
            <w:r>
              <w:t>2.19%</w:t>
            </w:r>
          </w:p>
        </w:tc>
      </w:tr>
      <w:tr w:rsidR="00264247" w:rsidTr="002F7EE4">
        <w:tc>
          <w:tcPr>
            <w:tcW w:w="654" w:type="pct"/>
          </w:tcPr>
          <w:p w:rsidR="00264247" w:rsidRDefault="00264247" w:rsidP="002F7EE4">
            <w:pPr>
              <w:spacing w:line="240" w:lineRule="auto"/>
            </w:pPr>
            <w:r>
              <w:t>CENTRAL</w:t>
            </w:r>
          </w:p>
        </w:tc>
        <w:tc>
          <w:tcPr>
            <w:tcW w:w="566" w:type="pct"/>
          </w:tcPr>
          <w:p w:rsidR="00264247" w:rsidRDefault="00264247" w:rsidP="002F7EE4">
            <w:pPr>
              <w:spacing w:line="240" w:lineRule="auto"/>
            </w:pPr>
            <w:r>
              <w:t>218</w:t>
            </w:r>
          </w:p>
        </w:tc>
        <w:tc>
          <w:tcPr>
            <w:tcW w:w="572" w:type="pct"/>
          </w:tcPr>
          <w:p w:rsidR="00264247" w:rsidRDefault="00264247" w:rsidP="002F7EE4">
            <w:pPr>
              <w:spacing w:line="240" w:lineRule="auto"/>
            </w:pPr>
            <w:r>
              <w:t>21</w:t>
            </w:r>
          </w:p>
        </w:tc>
        <w:tc>
          <w:tcPr>
            <w:tcW w:w="635" w:type="pct"/>
          </w:tcPr>
          <w:p w:rsidR="00264247" w:rsidRDefault="006A7B12" w:rsidP="006A7B12">
            <w:pPr>
              <w:spacing w:line="240" w:lineRule="auto"/>
            </w:pPr>
            <w:r>
              <w:t>26</w:t>
            </w:r>
            <w:r w:rsidR="00264247">
              <w:t xml:space="preserve">% </w:t>
            </w:r>
          </w:p>
        </w:tc>
        <w:tc>
          <w:tcPr>
            <w:tcW w:w="527" w:type="pct"/>
          </w:tcPr>
          <w:p w:rsidR="00264247" w:rsidRDefault="00264247" w:rsidP="002F7EE4">
            <w:pPr>
              <w:spacing w:line="240" w:lineRule="auto"/>
            </w:pPr>
            <w:r>
              <w:t xml:space="preserve">2 </w:t>
            </w:r>
          </w:p>
        </w:tc>
        <w:tc>
          <w:tcPr>
            <w:tcW w:w="591" w:type="pct"/>
          </w:tcPr>
          <w:p w:rsidR="00264247" w:rsidRDefault="006A7B12" w:rsidP="006A7B12">
            <w:pPr>
              <w:spacing w:line="240" w:lineRule="auto"/>
            </w:pPr>
            <w:r>
              <w:t>10</w:t>
            </w:r>
            <w:r w:rsidR="00264247">
              <w:t xml:space="preserve">% </w:t>
            </w:r>
          </w:p>
        </w:tc>
        <w:tc>
          <w:tcPr>
            <w:tcW w:w="527" w:type="pct"/>
          </w:tcPr>
          <w:p w:rsidR="00264247" w:rsidRDefault="00264247" w:rsidP="002F7EE4">
            <w:pPr>
              <w:spacing w:line="240" w:lineRule="auto"/>
            </w:pPr>
            <w:r>
              <w:t>10</w:t>
            </w:r>
          </w:p>
        </w:tc>
        <w:tc>
          <w:tcPr>
            <w:tcW w:w="927" w:type="pct"/>
          </w:tcPr>
          <w:p w:rsidR="00264247" w:rsidRDefault="00264247" w:rsidP="002F7EE4">
            <w:pPr>
              <w:spacing w:line="240" w:lineRule="auto"/>
            </w:pPr>
            <w:r>
              <w:t>2.47%</w:t>
            </w:r>
          </w:p>
        </w:tc>
      </w:tr>
      <w:tr w:rsidR="00264247" w:rsidTr="002F7EE4">
        <w:tc>
          <w:tcPr>
            <w:tcW w:w="654" w:type="pct"/>
          </w:tcPr>
          <w:p w:rsidR="00264247" w:rsidRDefault="00264247" w:rsidP="002F7EE4">
            <w:pPr>
              <w:spacing w:line="240" w:lineRule="auto"/>
            </w:pPr>
            <w:proofErr w:type="spellStart"/>
            <w:r>
              <w:t>ToxFile</w:t>
            </w:r>
            <w:proofErr w:type="spellEnd"/>
          </w:p>
        </w:tc>
        <w:tc>
          <w:tcPr>
            <w:tcW w:w="566" w:type="pct"/>
          </w:tcPr>
          <w:p w:rsidR="00264247" w:rsidRDefault="00264247" w:rsidP="002F7EE4">
            <w:pPr>
              <w:spacing w:line="240" w:lineRule="auto"/>
            </w:pPr>
            <w:r>
              <w:t>204</w:t>
            </w:r>
          </w:p>
        </w:tc>
        <w:tc>
          <w:tcPr>
            <w:tcW w:w="572" w:type="pct"/>
          </w:tcPr>
          <w:p w:rsidR="00264247" w:rsidRDefault="00264247" w:rsidP="002F7EE4">
            <w:pPr>
              <w:spacing w:line="240" w:lineRule="auto"/>
            </w:pPr>
            <w:r>
              <w:t>17</w:t>
            </w:r>
          </w:p>
        </w:tc>
        <w:tc>
          <w:tcPr>
            <w:tcW w:w="635" w:type="pct"/>
          </w:tcPr>
          <w:p w:rsidR="00264247" w:rsidRDefault="00264247" w:rsidP="006A7B12">
            <w:pPr>
              <w:spacing w:line="240" w:lineRule="auto"/>
            </w:pPr>
            <w:r>
              <w:t>2</w:t>
            </w:r>
            <w:r w:rsidR="006A7B12">
              <w:t>1</w:t>
            </w:r>
            <w:r>
              <w:t xml:space="preserve">% </w:t>
            </w:r>
          </w:p>
        </w:tc>
        <w:tc>
          <w:tcPr>
            <w:tcW w:w="527" w:type="pct"/>
          </w:tcPr>
          <w:p w:rsidR="00264247" w:rsidRDefault="00264247" w:rsidP="002F7EE4">
            <w:pPr>
              <w:spacing w:line="240" w:lineRule="auto"/>
            </w:pPr>
            <w:r>
              <w:t xml:space="preserve">0 </w:t>
            </w:r>
          </w:p>
        </w:tc>
        <w:tc>
          <w:tcPr>
            <w:tcW w:w="591" w:type="pct"/>
          </w:tcPr>
          <w:p w:rsidR="00264247" w:rsidRDefault="00264247" w:rsidP="006A7B12">
            <w:pPr>
              <w:spacing w:line="240" w:lineRule="auto"/>
            </w:pPr>
            <w:r>
              <w:t xml:space="preserve">8% </w:t>
            </w:r>
          </w:p>
        </w:tc>
        <w:tc>
          <w:tcPr>
            <w:tcW w:w="527" w:type="pct"/>
          </w:tcPr>
          <w:p w:rsidR="00264247" w:rsidRDefault="00264247" w:rsidP="002F7EE4">
            <w:pPr>
              <w:spacing w:line="240" w:lineRule="auto"/>
            </w:pPr>
            <w:r>
              <w:t>12</w:t>
            </w:r>
          </w:p>
        </w:tc>
        <w:tc>
          <w:tcPr>
            <w:tcW w:w="927" w:type="pct"/>
          </w:tcPr>
          <w:p w:rsidR="00264247" w:rsidRDefault="00264247" w:rsidP="002F7EE4">
            <w:pPr>
              <w:spacing w:line="240" w:lineRule="auto"/>
            </w:pPr>
            <w:r>
              <w:t>1.73%</w:t>
            </w:r>
          </w:p>
        </w:tc>
      </w:tr>
    </w:tbl>
    <w:p w:rsidR="00264247" w:rsidRDefault="00264247" w:rsidP="00264247"/>
    <w:p w:rsidR="009D0A4C" w:rsidRDefault="009D0A4C"/>
    <w:sectPr w:rsidR="009D0A4C" w:rsidSect="0026424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47"/>
    <w:rsid w:val="00264247"/>
    <w:rsid w:val="006A7B12"/>
    <w:rsid w:val="009D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247"/>
    <w:pPr>
      <w:spacing w:line="48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4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247"/>
    <w:pPr>
      <w:spacing w:line="48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4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A7D951AF.dotm</Template>
  <TotalTime>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York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 Golder</dc:creator>
  <cp:lastModifiedBy>Su Golder</cp:lastModifiedBy>
  <cp:revision>2</cp:revision>
  <dcterms:created xsi:type="dcterms:W3CDTF">2014-06-20T11:13:00Z</dcterms:created>
  <dcterms:modified xsi:type="dcterms:W3CDTF">2014-06-20T12:09:00Z</dcterms:modified>
</cp:coreProperties>
</file>