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41" w:rsidRDefault="00344A41" w:rsidP="00344A41"/>
    <w:p w:rsidR="00344A41" w:rsidRDefault="00344A41" w:rsidP="00344A41">
      <w:r>
        <w:t>Supplementary Table 3: Rank order of databases, with highest yield database first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2151"/>
        <w:gridCol w:w="1320"/>
        <w:gridCol w:w="1511"/>
        <w:gridCol w:w="1321"/>
      </w:tblGrid>
      <w:tr w:rsidR="00344A41" w:rsidTr="002F7EE4">
        <w:tc>
          <w:tcPr>
            <w:tcW w:w="1320" w:type="dxa"/>
            <w:shd w:val="clear" w:color="auto" w:fill="EEECE1" w:themeFill="background2"/>
          </w:tcPr>
          <w:p w:rsidR="00344A41" w:rsidRDefault="00344A41" w:rsidP="002F7EE4">
            <w:pPr>
              <w:spacing w:line="240" w:lineRule="auto"/>
            </w:pPr>
            <w:r>
              <w:t>Spinal fusion review</w:t>
            </w:r>
          </w:p>
        </w:tc>
        <w:tc>
          <w:tcPr>
            <w:tcW w:w="1320" w:type="dxa"/>
            <w:shd w:val="clear" w:color="auto" w:fill="EEECE1" w:themeFill="background2"/>
          </w:tcPr>
          <w:p w:rsidR="00344A41" w:rsidRDefault="00344A41" w:rsidP="002F7EE4">
            <w:pPr>
              <w:spacing w:line="240" w:lineRule="auto"/>
            </w:pPr>
            <w:proofErr w:type="spellStart"/>
            <w:r>
              <w:t>Glitazone</w:t>
            </w:r>
            <w:proofErr w:type="spellEnd"/>
            <w:r>
              <w:t xml:space="preserve"> review</w:t>
            </w:r>
            <w:r>
              <w:fldChar w:fldCharType="begin"/>
            </w:r>
            <w:r>
              <w:instrText xml:space="preserve"> ADDIN EN.CITE &lt;EndNote&gt;&lt;Cite&gt;&lt;Author&gt;Golder&lt;/Author&gt;&lt;Year&gt;2012&lt;/Year&gt;&lt;RecNum&gt;12&lt;/RecNum&gt;&lt;DisplayText&gt;(8)&lt;/DisplayText&gt;&lt;record&gt;&lt;rec-number&gt;12&lt;/rec-number&gt;&lt;foreign-keys&gt;&lt;key app="EN" db-id="xsp9zx92j9pt9se9298552alvvtvfdrrdpat"&gt;12&lt;/key&gt;&lt;/foreign-keys&gt;&lt;ref-type name="Journal Article"&gt;17&lt;/ref-type&gt;&lt;contributors&gt;&lt;authors&gt;&lt;author&gt;Golder, S.&lt;/author&gt;&lt;author&gt;Loke, Y.K.&lt;/author&gt;&lt;/authors&gt;&lt;/contributors&gt;&lt;titles&gt;&lt;title&gt;The contribution of different information sources for adverse effects data&lt;/title&gt;&lt;secondary-title&gt;Int J Technol Assess Health Care&lt;/secondary-title&gt;&lt;/titles&gt;&lt;periodical&gt;&lt;full-title&gt;Int J Technol Assess Health Care&lt;/full-title&gt;&lt;/periodical&gt;&lt;pages&gt;133-7&lt;/pages&gt;&lt;volume&gt;28&lt;/volume&gt;&lt;number&gt;2&lt;/number&gt;&lt;dates&gt;&lt;year&gt;2012&lt;/year&gt;&lt;/dates&gt;&lt;urls&gt;&lt;/urls&gt;&lt;/record&gt;&lt;/Cite&gt;&lt;/EndNote&gt;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8" w:tooltip="Golder, 2012 #12" w:history="1">
              <w:r>
                <w:rPr>
                  <w:noProof/>
                </w:rPr>
                <w:t>8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</w:tc>
        <w:tc>
          <w:tcPr>
            <w:tcW w:w="2151" w:type="dxa"/>
            <w:shd w:val="clear" w:color="auto" w:fill="EEECE1" w:themeFill="background2"/>
          </w:tcPr>
          <w:p w:rsidR="00344A41" w:rsidRDefault="00344A41" w:rsidP="002F7EE4">
            <w:pPr>
              <w:spacing w:line="240" w:lineRule="auto"/>
            </w:pPr>
            <w:r>
              <w:t>Atypical antipsychotics</w:t>
            </w:r>
            <w:r>
              <w:fldChar w:fldCharType="begin"/>
            </w:r>
            <w:r>
              <w:instrText xml:space="preserve"> ADDIN EN.CITE &lt;EndNote&gt;&lt;Cite ExcludeYear="1"&gt;&lt;Author&gt;Bagnall&lt;/Author&gt;&lt;Year&gt;2002&lt;/Year&gt;&lt;RecNum&gt;18&lt;/RecNum&gt;&lt;DisplayText&gt;(14)&lt;/DisplayText&gt;&lt;record&gt;&lt;rec-number&gt;18&lt;/rec-number&gt;&lt;foreign-keys&gt;&lt;key app="EN" db-id="xsp9zx92j9pt9se9298552alvvtvfdrrdpat"&gt;18&lt;/key&gt;&lt;/foreign-keys&gt;&lt;ref-type name="Conference Proceedings"&gt;10&lt;/ref-type&gt;&lt;contributors&gt;&lt;authors&gt;&lt;author&gt;Bagnall, A.M.&lt;/author&gt;&lt;author&gt;Jones, L.&lt;/author&gt;&lt;author&gt;Glanville, J.&lt;/author&gt;&lt;author&gt;Kleijnen, J. &lt;/author&gt;&lt;/authors&gt;&lt;/contributors&gt;&lt;titles&gt;&lt;title&gt;Assessing adverse events in a systematic review of atypical antipsychotics for schizophrenia. &lt;/title&gt;&lt;secondary-title&gt;4th Symposium on Systematic Reviews: Pushing the Boundaries, July 2002; &lt;/secondary-title&gt;&lt;/titles&gt;&lt;dates&gt;&lt;year&gt;2002&lt;/year&gt;&lt;/dates&gt;&lt;pub-location&gt;Oxford, UK.&lt;/pub-location&gt;&lt;urls&gt;&lt;/urls&gt;&lt;/record&gt;&lt;/Cite&gt;&lt;/EndNote&gt;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14" w:tooltip="Bagnall, 2002 #18" w:history="1">
              <w:r>
                <w:rPr>
                  <w:noProof/>
                </w:rPr>
                <w:t>14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</w:tc>
        <w:tc>
          <w:tcPr>
            <w:tcW w:w="1320" w:type="dxa"/>
            <w:shd w:val="clear" w:color="auto" w:fill="EEECE1" w:themeFill="background2"/>
          </w:tcPr>
          <w:p w:rsidR="00344A41" w:rsidRDefault="00344A41" w:rsidP="002F7EE4">
            <w:pPr>
              <w:spacing w:line="240" w:lineRule="auto"/>
            </w:pPr>
            <w:r>
              <w:t>Ten drugs</w:t>
            </w:r>
            <w:r>
              <w:fldChar w:fldCharType="begin"/>
            </w:r>
            <w:r>
              <w:instrText xml:space="preserve"> ADDIN EN.CITE &lt;EndNote&gt;&lt;Cite&gt;&lt;Author&gt;Biarez O&lt;/Author&gt;&lt;Year&gt;1991&lt;/Year&gt;&lt;RecNum&gt;20&lt;/RecNum&gt;&lt;DisplayText&gt;(15)&lt;/DisplayText&gt;&lt;record&gt;&lt;rec-number&gt;20&lt;/rec-number&gt;&lt;foreign-keys&gt;&lt;key app="EN" db-id="xsp9zx92j9pt9se9298552alvvtvfdrrdpat"&gt;20&lt;/key&gt;&lt;/foreign-keys&gt;&lt;ref-type name="Journal Article"&gt;17&lt;/ref-type&gt;&lt;contributors&gt;&lt;authors&gt;&lt;author&gt;Biarez O, Sarrut B, Doreau CG, Etienne J. &lt;/author&gt;&lt;/authors&gt;&lt;/contributors&gt;&lt;titles&gt;&lt;title&gt;Comparison and evaluation of nine bibliographic databases concerning adverse drug reactions&lt;/title&gt;&lt;secondary-title&gt;DICP: Ann Pharmacother&lt;/secondary-title&gt;&lt;/titles&gt;&lt;periodical&gt;&lt;full-title&gt;DICP: Ann Pharmacother&lt;/full-title&gt;&lt;/periodical&gt;&lt;pages&gt;1062-5&lt;/pages&gt;&lt;volume&gt;25&lt;/volume&gt;&lt;number&gt;10&lt;/number&gt;&lt;dates&gt;&lt;year&gt;1991&lt;/year&gt;&lt;/dates&gt;&lt;urls&gt;&lt;/urls&gt;&lt;/record&gt;&lt;/Cite&gt;&lt;/EndNote&gt;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15" w:tooltip="Biarez O, 1991 #20" w:history="1">
              <w:r>
                <w:rPr>
                  <w:noProof/>
                </w:rPr>
                <w:t>15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</w:tc>
        <w:tc>
          <w:tcPr>
            <w:tcW w:w="1511" w:type="dxa"/>
            <w:shd w:val="clear" w:color="auto" w:fill="EEECE1" w:themeFill="background2"/>
          </w:tcPr>
          <w:p w:rsidR="00344A41" w:rsidRDefault="00344A41" w:rsidP="002F7EE4">
            <w:pPr>
              <w:spacing w:line="240" w:lineRule="auto"/>
            </w:pPr>
            <w:r>
              <w:t>Antiepileptic drugs</w:t>
            </w:r>
            <w:r>
              <w:fldChar w:fldCharType="begin"/>
            </w:r>
            <w:r>
              <w:instrText xml:space="preserve"> ADDIN EN.CITE &lt;EndNote&gt;&lt;Cite&gt;&lt;Author&gt;Golder&lt;/Author&gt;&lt;Year&gt;2006&lt;/Year&gt;&lt;RecNum&gt;21&lt;/RecNum&gt;&lt;DisplayText&gt;(16)&lt;/DisplayText&gt;&lt;record&gt;&lt;rec-number&gt;21&lt;/rec-number&gt;&lt;foreign-keys&gt;&lt;key app="EN" db-id="xsp9zx92j9pt9se9298552alvvtvfdrrdpat"&gt;21&lt;/key&gt;&lt;/foreign-keys&gt;&lt;ref-type name="Journal Article"&gt;17&lt;/ref-type&gt;&lt;contributors&gt;&lt;authors&gt;&lt;author&gt;Golder, S.&lt;/author&gt;&lt;author&gt;McIntosh, H.M.&lt;/author&gt;&lt;author&gt;Duffy, S.&lt;/author&gt;&lt;author&gt;Glanville, J.&lt;/author&gt;&lt;/authors&gt;&lt;/contributors&gt;&lt;titles&gt;&lt;title&gt;Developing efficient search strategies to identify reports of adverse effects in MEDLINE and EMBASE&lt;/title&gt;&lt;secondary-title&gt;Health Info Libr J&lt;/secondary-title&gt;&lt;/titles&gt;&lt;periodical&gt;&lt;full-title&gt;Health Info Libr J&lt;/full-title&gt;&lt;/periodical&gt;&lt;pages&gt;3-12&lt;/pages&gt;&lt;volume&gt;23&lt;/volume&gt;&lt;number&gt;1&lt;/number&gt;&lt;dates&gt;&lt;year&gt;2006&lt;/year&gt;&lt;/dates&gt;&lt;urls&gt;&lt;/urls&gt;&lt;/record&gt;&lt;/Cite&gt;&lt;/EndNote&gt;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16" w:tooltip="Golder, 2006 #21" w:history="1">
              <w:r>
                <w:rPr>
                  <w:noProof/>
                </w:rPr>
                <w:t>16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</w:tc>
        <w:tc>
          <w:tcPr>
            <w:tcW w:w="1321" w:type="dxa"/>
            <w:shd w:val="clear" w:color="auto" w:fill="EEECE1" w:themeFill="background2"/>
          </w:tcPr>
          <w:p w:rsidR="00344A41" w:rsidRDefault="00344A41" w:rsidP="002F7EE4">
            <w:pPr>
              <w:spacing w:line="240" w:lineRule="auto"/>
            </w:pPr>
            <w:r>
              <w:t>3 drugs</w:t>
            </w:r>
            <w:r>
              <w:fldChar w:fldCharType="begin"/>
            </w:r>
            <w:r>
              <w:instrText xml:space="preserve"> ADDIN EN.CITE &lt;EndNote&gt;&lt;Cite&gt;&lt;Author&gt;Madden&lt;/Author&gt;&lt;Year&gt;1977&lt;/Year&gt;&lt;RecNum&gt;22&lt;/RecNum&gt;&lt;DisplayText&gt;(17)&lt;/DisplayText&gt;&lt;record&gt;&lt;rec-number&gt;22&lt;/rec-number&gt;&lt;foreign-keys&gt;&lt;key app="EN" db-id="xsp9zx92j9pt9se9298552alvvtvfdrrdpat"&gt;22&lt;/key&gt;&lt;/foreign-keys&gt;&lt;ref-type name="Journal Article"&gt;17&lt;/ref-type&gt;&lt;contributors&gt;&lt;authors&gt;&lt;author&gt;Madden, M.&lt;/author&gt;&lt;author&gt;MacDonald, A. &lt;/author&gt;&lt;/authors&gt;&lt;/contributors&gt;&lt;titles&gt;&lt;title&gt;An evaluation and comparison of nine drug information retrieval services&lt;/title&gt;&lt;secondary-title&gt;Drug Inf J&lt;/secondary-title&gt;&lt;/titles&gt;&lt;periodical&gt;&lt;full-title&gt;Drug Inf J&lt;/full-title&gt;&lt;/periodical&gt;&lt;pages&gt;47-59&lt;/pages&gt;&lt;volume&gt;11&lt;/volume&gt;&lt;number&gt;1&lt;/number&gt;&lt;dates&gt;&lt;year&gt;1977&lt;/year&gt;&lt;/dates&gt;&lt;urls&gt;&lt;/urls&gt;&lt;/record&gt;&lt;/Cite&gt;&lt;/EndNote&gt;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</w:t>
            </w:r>
            <w:hyperlink w:anchor="_ENREF_17" w:tooltip="Madden, 1977 #22" w:history="1">
              <w:r>
                <w:rPr>
                  <w:noProof/>
                </w:rPr>
                <w:t>17</w:t>
              </w:r>
            </w:hyperlink>
            <w:r>
              <w:rPr>
                <w:noProof/>
              </w:rPr>
              <w:t>)</w:t>
            </w:r>
            <w:r>
              <w:fldChar w:fldCharType="end"/>
            </w:r>
          </w:p>
        </w:tc>
      </w:tr>
      <w:tr w:rsidR="00344A41" w:rsidTr="002F7EE4">
        <w:tc>
          <w:tcPr>
            <w:tcW w:w="1320" w:type="dxa"/>
          </w:tcPr>
          <w:p w:rsidR="00344A41" w:rsidRDefault="00344A41" w:rsidP="002F7EE4">
            <w:pPr>
              <w:spacing w:line="240" w:lineRule="auto"/>
            </w:pPr>
            <w:r>
              <w:t>Science Citation Index (SCI) and EMBASE</w:t>
            </w:r>
          </w:p>
        </w:tc>
        <w:tc>
          <w:tcPr>
            <w:tcW w:w="1320" w:type="dxa"/>
          </w:tcPr>
          <w:p w:rsidR="00344A41" w:rsidRDefault="00344A41" w:rsidP="002F7EE4">
            <w:pPr>
              <w:spacing w:line="240" w:lineRule="auto"/>
            </w:pPr>
            <w:r>
              <w:t>Science Citation Index (SCI)</w:t>
            </w:r>
          </w:p>
        </w:tc>
        <w:tc>
          <w:tcPr>
            <w:tcW w:w="2151" w:type="dxa"/>
          </w:tcPr>
          <w:p w:rsidR="00344A41" w:rsidRDefault="00344A41" w:rsidP="002F7EE4">
            <w:pPr>
              <w:spacing w:line="240" w:lineRule="auto"/>
            </w:pPr>
            <w:r>
              <w:t>EMBASE</w:t>
            </w:r>
          </w:p>
        </w:tc>
        <w:tc>
          <w:tcPr>
            <w:tcW w:w="1320" w:type="dxa"/>
          </w:tcPr>
          <w:p w:rsidR="00344A41" w:rsidRDefault="00344A41" w:rsidP="002F7EE4">
            <w:pPr>
              <w:spacing w:line="240" w:lineRule="auto"/>
            </w:pPr>
            <w:r>
              <w:t>EMBASE</w:t>
            </w:r>
          </w:p>
        </w:tc>
        <w:tc>
          <w:tcPr>
            <w:tcW w:w="1511" w:type="dxa"/>
          </w:tcPr>
          <w:p w:rsidR="00344A41" w:rsidRDefault="00344A41" w:rsidP="002F7EE4">
            <w:pPr>
              <w:spacing w:line="240" w:lineRule="auto"/>
            </w:pPr>
            <w:r>
              <w:t>EMBASE</w:t>
            </w:r>
          </w:p>
        </w:tc>
        <w:tc>
          <w:tcPr>
            <w:tcW w:w="1321" w:type="dxa"/>
          </w:tcPr>
          <w:p w:rsidR="00344A41" w:rsidRDefault="00344A41" w:rsidP="002F7EE4">
            <w:pPr>
              <w:spacing w:line="240" w:lineRule="auto"/>
            </w:pPr>
            <w:r>
              <w:t>EMBASE</w:t>
            </w:r>
          </w:p>
        </w:tc>
      </w:tr>
      <w:tr w:rsidR="00344A41" w:rsidTr="002F7EE4">
        <w:tc>
          <w:tcPr>
            <w:tcW w:w="1320" w:type="dxa"/>
          </w:tcPr>
          <w:p w:rsidR="00344A41" w:rsidRDefault="00344A41" w:rsidP="002F7EE4">
            <w:pPr>
              <w:spacing w:line="240" w:lineRule="auto"/>
            </w:pPr>
            <w:r>
              <w:t>MEDLINE</w:t>
            </w:r>
          </w:p>
        </w:tc>
        <w:tc>
          <w:tcPr>
            <w:tcW w:w="1320" w:type="dxa"/>
          </w:tcPr>
          <w:p w:rsidR="00344A41" w:rsidRDefault="00344A41" w:rsidP="002F7EE4">
            <w:pPr>
              <w:spacing w:line="240" w:lineRule="auto"/>
            </w:pPr>
            <w:r>
              <w:t>EMBASE</w:t>
            </w:r>
          </w:p>
        </w:tc>
        <w:tc>
          <w:tcPr>
            <w:tcW w:w="2151" w:type="dxa"/>
          </w:tcPr>
          <w:p w:rsidR="00344A41" w:rsidRDefault="00344A41" w:rsidP="002F7EE4">
            <w:pPr>
              <w:spacing w:line="240" w:lineRule="auto"/>
            </w:pPr>
            <w:r>
              <w:t>MEDLINE</w:t>
            </w:r>
          </w:p>
        </w:tc>
        <w:tc>
          <w:tcPr>
            <w:tcW w:w="1320" w:type="dxa"/>
          </w:tcPr>
          <w:p w:rsidR="00344A41" w:rsidRDefault="00344A41" w:rsidP="002F7EE4">
            <w:pPr>
              <w:spacing w:line="240" w:lineRule="auto"/>
            </w:pPr>
            <w:proofErr w:type="spellStart"/>
            <w:r>
              <w:t>ToxFile</w:t>
            </w:r>
            <w:proofErr w:type="spellEnd"/>
          </w:p>
        </w:tc>
        <w:tc>
          <w:tcPr>
            <w:tcW w:w="1511" w:type="dxa"/>
          </w:tcPr>
          <w:p w:rsidR="00344A41" w:rsidRDefault="00344A41" w:rsidP="002F7EE4">
            <w:pPr>
              <w:spacing w:line="240" w:lineRule="auto"/>
            </w:pPr>
            <w:r>
              <w:t>MEDLINE</w:t>
            </w:r>
          </w:p>
        </w:tc>
        <w:tc>
          <w:tcPr>
            <w:tcW w:w="1321" w:type="dxa"/>
          </w:tcPr>
          <w:p w:rsidR="00344A41" w:rsidRDefault="00344A41" w:rsidP="002F7EE4">
            <w:pPr>
              <w:spacing w:line="240" w:lineRule="auto"/>
            </w:pPr>
            <w:r>
              <w:t>MEDLINE</w:t>
            </w:r>
          </w:p>
        </w:tc>
      </w:tr>
      <w:tr w:rsidR="00344A41" w:rsidTr="002F7EE4">
        <w:tc>
          <w:tcPr>
            <w:tcW w:w="1320" w:type="dxa"/>
          </w:tcPr>
          <w:p w:rsidR="00344A41" w:rsidRDefault="00344A41" w:rsidP="002F7EE4">
            <w:pPr>
              <w:spacing w:line="240" w:lineRule="auto"/>
            </w:pPr>
            <w:proofErr w:type="spellStart"/>
            <w:r>
              <w:t>ToxFile</w:t>
            </w:r>
            <w:proofErr w:type="spellEnd"/>
          </w:p>
        </w:tc>
        <w:tc>
          <w:tcPr>
            <w:tcW w:w="1320" w:type="dxa"/>
          </w:tcPr>
          <w:p w:rsidR="00344A41" w:rsidRDefault="00344A41" w:rsidP="002F7EE4">
            <w:pPr>
              <w:spacing w:line="240" w:lineRule="auto"/>
            </w:pPr>
            <w:r>
              <w:t>MEDLINE</w:t>
            </w:r>
          </w:p>
        </w:tc>
        <w:tc>
          <w:tcPr>
            <w:tcW w:w="2151" w:type="dxa"/>
          </w:tcPr>
          <w:p w:rsidR="00344A41" w:rsidRDefault="00344A41" w:rsidP="002F7EE4">
            <w:pPr>
              <w:spacing w:line="240" w:lineRule="auto"/>
            </w:pPr>
            <w:proofErr w:type="spellStart"/>
            <w:r>
              <w:t>ToxFile</w:t>
            </w:r>
            <w:proofErr w:type="spellEnd"/>
          </w:p>
        </w:tc>
        <w:tc>
          <w:tcPr>
            <w:tcW w:w="1320" w:type="dxa"/>
          </w:tcPr>
          <w:p w:rsidR="00344A41" w:rsidRDefault="00344A41" w:rsidP="002F7EE4">
            <w:pPr>
              <w:spacing w:line="240" w:lineRule="auto"/>
            </w:pPr>
            <w:r>
              <w:t>MEDLINE</w:t>
            </w:r>
          </w:p>
        </w:tc>
        <w:tc>
          <w:tcPr>
            <w:tcW w:w="1511" w:type="dxa"/>
          </w:tcPr>
          <w:p w:rsidR="00344A41" w:rsidRDefault="00344A41" w:rsidP="002F7EE4">
            <w:pPr>
              <w:spacing w:line="240" w:lineRule="auto"/>
            </w:pPr>
            <w:proofErr w:type="spellStart"/>
            <w:r>
              <w:t>ToxFile</w:t>
            </w:r>
            <w:proofErr w:type="spellEnd"/>
          </w:p>
        </w:tc>
        <w:tc>
          <w:tcPr>
            <w:tcW w:w="1321" w:type="dxa"/>
          </w:tcPr>
          <w:p w:rsidR="00344A41" w:rsidRDefault="00344A41" w:rsidP="002F7EE4">
            <w:pPr>
              <w:spacing w:line="240" w:lineRule="auto"/>
            </w:pPr>
            <w:proofErr w:type="spellStart"/>
            <w:r>
              <w:t>ToxFile</w:t>
            </w:r>
            <w:proofErr w:type="spellEnd"/>
          </w:p>
        </w:tc>
      </w:tr>
      <w:tr w:rsidR="00344A41" w:rsidTr="002F7EE4">
        <w:tc>
          <w:tcPr>
            <w:tcW w:w="1320" w:type="dxa"/>
          </w:tcPr>
          <w:p w:rsidR="00344A41" w:rsidRDefault="00344A41" w:rsidP="002F7EE4">
            <w:pPr>
              <w:spacing w:line="240" w:lineRule="auto"/>
            </w:pPr>
          </w:p>
        </w:tc>
        <w:tc>
          <w:tcPr>
            <w:tcW w:w="1320" w:type="dxa"/>
          </w:tcPr>
          <w:p w:rsidR="00344A41" w:rsidRDefault="00344A41" w:rsidP="002F7EE4">
            <w:pPr>
              <w:spacing w:line="240" w:lineRule="auto"/>
            </w:pPr>
            <w:proofErr w:type="spellStart"/>
            <w:r>
              <w:t>ToxFile</w:t>
            </w:r>
            <w:proofErr w:type="spellEnd"/>
          </w:p>
        </w:tc>
        <w:tc>
          <w:tcPr>
            <w:tcW w:w="2151" w:type="dxa"/>
          </w:tcPr>
          <w:p w:rsidR="00344A41" w:rsidRDefault="00344A41" w:rsidP="002F7EE4">
            <w:pPr>
              <w:spacing w:line="240" w:lineRule="auto"/>
            </w:pPr>
          </w:p>
        </w:tc>
        <w:tc>
          <w:tcPr>
            <w:tcW w:w="1320" w:type="dxa"/>
          </w:tcPr>
          <w:p w:rsidR="00344A41" w:rsidRDefault="00344A41" w:rsidP="002F7EE4">
            <w:pPr>
              <w:spacing w:line="240" w:lineRule="auto"/>
            </w:pPr>
          </w:p>
        </w:tc>
        <w:tc>
          <w:tcPr>
            <w:tcW w:w="1511" w:type="dxa"/>
          </w:tcPr>
          <w:p w:rsidR="00344A41" w:rsidRDefault="00344A41" w:rsidP="002F7EE4">
            <w:pPr>
              <w:spacing w:line="240" w:lineRule="auto"/>
            </w:pPr>
          </w:p>
        </w:tc>
        <w:tc>
          <w:tcPr>
            <w:tcW w:w="1321" w:type="dxa"/>
          </w:tcPr>
          <w:p w:rsidR="00344A41" w:rsidRDefault="00344A41" w:rsidP="002F7EE4">
            <w:pPr>
              <w:spacing w:line="240" w:lineRule="auto"/>
            </w:pPr>
          </w:p>
        </w:tc>
      </w:tr>
    </w:tbl>
    <w:p w:rsidR="00344A41" w:rsidRDefault="00344A41" w:rsidP="00344A41"/>
    <w:p w:rsidR="009D0A4C" w:rsidRDefault="009D0A4C">
      <w:bookmarkStart w:id="0" w:name="_GoBack"/>
      <w:bookmarkEnd w:id="0"/>
    </w:p>
    <w:sectPr w:rsidR="009D0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41"/>
    <w:rsid w:val="00344A41"/>
    <w:rsid w:val="009D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A41"/>
    <w:pPr>
      <w:spacing w:line="48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A41"/>
    <w:pPr>
      <w:spacing w:line="48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A7D951AF.dotm</Template>
  <TotalTime>0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 Golder</dc:creator>
  <cp:lastModifiedBy>Su Golder</cp:lastModifiedBy>
  <cp:revision>1</cp:revision>
  <dcterms:created xsi:type="dcterms:W3CDTF">2014-06-20T11:15:00Z</dcterms:created>
  <dcterms:modified xsi:type="dcterms:W3CDTF">2014-06-20T11:15:00Z</dcterms:modified>
</cp:coreProperties>
</file>