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8D" w:rsidRPr="000F79D8" w:rsidRDefault="00662C6C">
      <w:pPr>
        <w:rPr>
          <w:rFonts w:ascii="Times New Roman" w:hAnsi="Times New Roman" w:cs="Times New Roman"/>
          <w:b/>
          <w:sz w:val="20"/>
        </w:rPr>
      </w:pPr>
      <w:r w:rsidRPr="000F79D8">
        <w:rPr>
          <w:rFonts w:ascii="Times New Roman" w:hAnsi="Times New Roman" w:cs="Times New Roman"/>
          <w:b/>
          <w:sz w:val="20"/>
        </w:rPr>
        <w:t xml:space="preserve">Supplementary </w:t>
      </w:r>
      <w:r w:rsidR="000F79D8" w:rsidRPr="000F79D8">
        <w:rPr>
          <w:rFonts w:ascii="Times New Roman" w:hAnsi="Times New Roman" w:cs="Times New Roman"/>
          <w:b/>
          <w:sz w:val="20"/>
        </w:rPr>
        <w:t>table</w:t>
      </w:r>
      <w:r w:rsidRPr="000F79D8">
        <w:rPr>
          <w:rFonts w:ascii="Times New Roman" w:hAnsi="Times New Roman" w:cs="Times New Roman"/>
          <w:b/>
          <w:sz w:val="20"/>
        </w:rPr>
        <w:t xml:space="preserve"> </w:t>
      </w:r>
      <w:r w:rsidR="000F79D8" w:rsidRPr="000F79D8">
        <w:rPr>
          <w:rFonts w:ascii="Times New Roman" w:hAnsi="Times New Roman" w:cs="Times New Roman"/>
          <w:b/>
          <w:sz w:val="20"/>
        </w:rPr>
        <w:t>2</w:t>
      </w:r>
      <w:r w:rsidRPr="000F79D8">
        <w:rPr>
          <w:rFonts w:ascii="Times New Roman" w:hAnsi="Times New Roman" w:cs="Times New Roman"/>
          <w:b/>
          <w:sz w:val="20"/>
        </w:rPr>
        <w:t xml:space="preserve"> Guiding principles for good practices in HB-HTA units by level of </w:t>
      </w:r>
      <w:r w:rsidR="000F79D8">
        <w:rPr>
          <w:rFonts w:ascii="Times New Roman" w:hAnsi="Times New Roman" w:cs="Times New Roman"/>
          <w:b/>
          <w:sz w:val="20"/>
        </w:rPr>
        <w:t>consensus and importance rating assigned by Delphi panel*</w:t>
      </w:r>
    </w:p>
    <w:tbl>
      <w:tblPr>
        <w:tblW w:w="4654" w:type="pct"/>
        <w:jc w:val="center"/>
        <w:tblInd w:w="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3"/>
        <w:gridCol w:w="544"/>
        <w:gridCol w:w="3508"/>
        <w:gridCol w:w="3602"/>
      </w:tblGrid>
      <w:tr w:rsidR="00662C6C" w:rsidRPr="00662C6C" w:rsidTr="000F79D8">
        <w:trPr>
          <w:trHeight w:val="435"/>
          <w:tblHeader/>
          <w:jc w:val="center"/>
        </w:trPr>
        <w:tc>
          <w:tcPr>
            <w:tcW w:w="620" w:type="pct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662C6C" w:rsidRPr="00662C6C" w:rsidRDefault="00662C6C" w:rsidP="00146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:rsidR="00662C6C" w:rsidRPr="000F79D8" w:rsidRDefault="00662C6C" w:rsidP="0014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6"/>
              </w:rPr>
            </w:pPr>
            <w:r w:rsidRPr="000F79D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6"/>
              </w:rPr>
              <w:t>Importance rating*</w:t>
            </w:r>
            <w:r w:rsidR="000F79D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6"/>
              </w:rPr>
              <w:t>*</w:t>
            </w:r>
          </w:p>
        </w:tc>
      </w:tr>
      <w:tr w:rsidR="00662C6C" w:rsidRPr="00662C6C" w:rsidTr="000F79D8">
        <w:trPr>
          <w:trHeight w:val="349"/>
          <w:tblHeader/>
          <w:jc w:val="center"/>
        </w:trPr>
        <w:tc>
          <w:tcPr>
            <w:tcW w:w="620" w:type="pct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662C6C" w:rsidRPr="00662C6C" w:rsidRDefault="00662C6C" w:rsidP="00146E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2C6C" w:rsidRPr="00887813" w:rsidRDefault="00662C6C" w:rsidP="0014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87813">
              <w:rPr>
                <w:rFonts w:ascii="Times New Roman" w:hAnsi="Times New Roman" w:cs="Times New Roman"/>
                <w:b/>
                <w:sz w:val="18"/>
                <w:szCs w:val="16"/>
              </w:rPr>
              <w:t>Most important</w:t>
            </w:r>
          </w:p>
        </w:tc>
        <w:tc>
          <w:tcPr>
            <w:tcW w:w="2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2C6C" w:rsidRPr="00887813" w:rsidRDefault="00662C6C" w:rsidP="0014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87813">
              <w:rPr>
                <w:rFonts w:ascii="Times New Roman" w:hAnsi="Times New Roman" w:cs="Times New Roman"/>
                <w:b/>
                <w:sz w:val="18"/>
                <w:szCs w:val="16"/>
              </w:rPr>
              <w:t>Less important</w:t>
            </w:r>
          </w:p>
        </w:tc>
      </w:tr>
      <w:tr w:rsidR="00662C6C" w:rsidRPr="00662C6C" w:rsidTr="000F79D8">
        <w:trPr>
          <w:cantSplit/>
          <w:trHeight w:val="1933"/>
          <w:jc w:val="center"/>
        </w:trPr>
        <w:tc>
          <w:tcPr>
            <w:tcW w:w="2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662C6C" w:rsidRPr="000F79D8" w:rsidRDefault="00662C6C" w:rsidP="00146E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6"/>
              </w:rPr>
            </w:pPr>
            <w:r w:rsidRPr="000F79D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6"/>
              </w:rPr>
              <w:t>Level of consensus**</w:t>
            </w:r>
            <w:r w:rsidR="000F79D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6"/>
              </w:rPr>
              <w:t>*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62C6C" w:rsidRPr="00887813" w:rsidRDefault="00662C6C" w:rsidP="00146E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87813">
              <w:rPr>
                <w:rFonts w:ascii="Times New Roman" w:hAnsi="Times New Roman" w:cs="Times New Roman"/>
                <w:b/>
                <w:sz w:val="18"/>
                <w:szCs w:val="16"/>
              </w:rPr>
              <w:t>High</w:t>
            </w:r>
          </w:p>
        </w:tc>
        <w:tc>
          <w:tcPr>
            <w:tcW w:w="2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C6C" w:rsidRPr="00662C6C" w:rsidRDefault="00662C6C" w:rsidP="00146E77">
            <w:pPr>
              <w:spacing w:before="1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smartTag w:uri="urn:schemas-microsoft-com:office:smarttags" w:element="City">
              <w:smartTag w:uri="urn:schemas-microsoft-com:office:smarttags" w:element="place">
                <w:r w:rsidRPr="00662C6C">
                  <w:rPr>
                    <w:rFonts w:ascii="Times New Roman" w:hAnsi="Times New Roman" w:cs="Times New Roman"/>
                    <w:sz w:val="16"/>
                    <w:szCs w:val="16"/>
                  </w:rPr>
                  <w:t>Mission</w:t>
                </w:r>
              </w:smartTag>
            </w:smartTag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, vision &amp; values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2. Place in the hospital's organisation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5. Role of HB-HTA unit in the technology adoption process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6. System for prioritisation of health technologies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8. Capacity to learn from experience and adapt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 xml:space="preserve">10. HB-HTA unit's independence 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14. Good working environment and culture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18. Link to key allies, network and partners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19. The assessment process of health technologies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21. Unbiased and transparent assessment process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22. Involvement of stakeholders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26. Follow-up process on implementation of results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35. Impact of HTA results on adoption and implementation process</w:t>
            </w:r>
          </w:p>
          <w:p w:rsidR="00662C6C" w:rsidRPr="00662C6C" w:rsidRDefault="00662C6C" w:rsidP="00146E77">
            <w:pPr>
              <w:spacing w:after="20"/>
              <w:ind w:left="258" w:hanging="258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36. Schedule compliance (timely delivery of results)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 xml:space="preserve">42. HB-HTA unit's impact on society </w:t>
            </w:r>
          </w:p>
        </w:tc>
        <w:tc>
          <w:tcPr>
            <w:tcW w:w="2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C6C" w:rsidRPr="00662C6C" w:rsidRDefault="00662C6C" w:rsidP="00146E77">
            <w:pPr>
              <w:spacing w:before="1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  <w:proofErr w:type="spellStart"/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Generalisability</w:t>
            </w:r>
            <w:proofErr w:type="spellEnd"/>
            <w:r w:rsidRPr="00662C6C">
              <w:rPr>
                <w:rFonts w:ascii="Times New Roman" w:hAnsi="Times New Roman" w:cs="Times New Roman"/>
                <w:sz w:val="16"/>
                <w:szCs w:val="16"/>
              </w:rPr>
              <w:t xml:space="preserve"> of the HB-HTA process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30. HB-HTA unit's staff satisfaction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38. External recognition (reputation &amp; market position)</w:t>
            </w:r>
          </w:p>
        </w:tc>
      </w:tr>
      <w:tr w:rsidR="00662C6C" w:rsidRPr="00662C6C" w:rsidTr="000F79D8">
        <w:trPr>
          <w:cantSplit/>
          <w:trHeight w:val="2415"/>
          <w:jc w:val="center"/>
        </w:trPr>
        <w:tc>
          <w:tcPr>
            <w:tcW w:w="2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:rsidR="00662C6C" w:rsidRPr="00887813" w:rsidRDefault="00662C6C" w:rsidP="00146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62C6C" w:rsidRPr="00887813" w:rsidRDefault="00662C6C" w:rsidP="00146E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87813">
              <w:rPr>
                <w:rFonts w:ascii="Times New Roman" w:hAnsi="Times New Roman" w:cs="Times New Roman"/>
                <w:b/>
                <w:sz w:val="18"/>
                <w:szCs w:val="16"/>
              </w:rPr>
              <w:t>Medium-high</w:t>
            </w:r>
          </w:p>
        </w:tc>
        <w:tc>
          <w:tcPr>
            <w:tcW w:w="2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C6C" w:rsidRPr="00662C6C" w:rsidRDefault="00662C6C" w:rsidP="00146E77">
            <w:pPr>
              <w:spacing w:before="1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3. Active leadership role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7. Communication strategy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12. Established human resources’ profiles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16. Specific budget covering operational costs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25. Process of disinvestment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27. Customer's perception on the HB-HTA value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32. Awareness of the relevance of HB-HTA unit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 xml:space="preserve">33. Communication to stakeholders </w:t>
            </w:r>
          </w:p>
        </w:tc>
        <w:tc>
          <w:tcPr>
            <w:tcW w:w="2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C6C" w:rsidRPr="00662C6C" w:rsidRDefault="00662C6C" w:rsidP="00146E77">
            <w:pPr>
              <w:spacing w:before="1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4. Strategy of HB-HTA unit aligned with hospital's strategy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13. Career development plan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15. Adequate facilities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17. Funding strategy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 xml:space="preserve">28. Meeting customers’ expectations by HB-HTA unit's 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29. Positive reviews on HB-HTA unit's work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31. Perceived career opportunities at the HB-HTA unit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34. Wide dissemination of generated knowledge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39. Budget compliance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40. Derived return on investment (ROI)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41. Availability of productivity indicators</w:t>
            </w:r>
          </w:p>
        </w:tc>
      </w:tr>
      <w:tr w:rsidR="00662C6C" w:rsidRPr="00662C6C" w:rsidTr="000F79D8">
        <w:trPr>
          <w:cantSplit/>
          <w:trHeight w:val="1136"/>
          <w:jc w:val="center"/>
        </w:trPr>
        <w:tc>
          <w:tcPr>
            <w:tcW w:w="2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</w:tcPr>
          <w:p w:rsidR="00662C6C" w:rsidRPr="00887813" w:rsidRDefault="00662C6C" w:rsidP="00146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62C6C" w:rsidRPr="00887813" w:rsidRDefault="00662C6C" w:rsidP="00146E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87813">
              <w:rPr>
                <w:rFonts w:ascii="Times New Roman" w:hAnsi="Times New Roman" w:cs="Times New Roman"/>
                <w:b/>
                <w:sz w:val="18"/>
                <w:szCs w:val="16"/>
              </w:rPr>
              <w:t>Medium</w:t>
            </w:r>
          </w:p>
        </w:tc>
        <w:tc>
          <w:tcPr>
            <w:tcW w:w="2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C6C" w:rsidRPr="00FF3232" w:rsidRDefault="00FF3232" w:rsidP="00FF3232">
            <w:pPr>
              <w:spacing w:before="60" w:after="20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6"/>
              </w:rPr>
              <w:t>None</w:t>
            </w:r>
          </w:p>
        </w:tc>
        <w:tc>
          <w:tcPr>
            <w:tcW w:w="2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C6C" w:rsidRPr="00662C6C" w:rsidRDefault="00662C6C" w:rsidP="00146E77">
            <w:pPr>
              <w:spacing w:before="1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11. Link between HB-HTA unit and HTA strategies at different healthcare levels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20. Assessment customised for specific hospital setting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23. Patients’ involvement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24. Communication of results to patients</w:t>
            </w:r>
          </w:p>
          <w:p w:rsidR="00662C6C" w:rsidRPr="00662C6C" w:rsidRDefault="00662C6C" w:rsidP="00146E77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62C6C">
              <w:rPr>
                <w:rFonts w:ascii="Times New Roman" w:hAnsi="Times New Roman" w:cs="Times New Roman"/>
                <w:sz w:val="16"/>
                <w:szCs w:val="16"/>
              </w:rPr>
              <w:t>37. Demand satisfaction</w:t>
            </w:r>
          </w:p>
        </w:tc>
      </w:tr>
      <w:tr w:rsidR="00887813" w:rsidRPr="00887813" w:rsidTr="000F79D8">
        <w:trPr>
          <w:cantSplit/>
          <w:trHeight w:val="1620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79D8" w:rsidRDefault="000F79D8" w:rsidP="00146E77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*</w:t>
            </w:r>
            <w:r w:rsidRPr="00887813">
              <w:rPr>
                <w:rFonts w:ascii="Times New Roman" w:hAnsi="Times New Roman" w:cs="Times New Roman"/>
                <w:sz w:val="16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F79D8">
              <w:rPr>
                <w:rFonts w:ascii="Times New Roman" w:hAnsi="Times New Roman" w:cs="Times New Roman"/>
                <w:sz w:val="16"/>
              </w:rPr>
              <w:t>hospital managers and heads of clinical departments as well as of professionals with expertise in HTA and patient representatives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bookmarkStart w:id="0" w:name="_GoBack"/>
            <w:bookmarkEnd w:id="0"/>
          </w:p>
          <w:p w:rsidR="00662C6C" w:rsidRPr="00887813" w:rsidRDefault="00662C6C" w:rsidP="00146E77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87813">
              <w:rPr>
                <w:rFonts w:ascii="Times New Roman" w:hAnsi="Times New Roman" w:cs="Times New Roman"/>
                <w:sz w:val="16"/>
              </w:rPr>
              <w:t>(*</w:t>
            </w:r>
            <w:r w:rsidR="000F79D8">
              <w:rPr>
                <w:rFonts w:ascii="Times New Roman" w:hAnsi="Times New Roman" w:cs="Times New Roman"/>
                <w:sz w:val="16"/>
              </w:rPr>
              <w:t>*</w:t>
            </w:r>
            <w:r w:rsidRPr="00887813">
              <w:rPr>
                <w:rFonts w:ascii="Times New Roman" w:hAnsi="Times New Roman" w:cs="Times New Roman"/>
                <w:sz w:val="16"/>
              </w:rPr>
              <w:t>) importance of guiding principle was assessed from 1 (less important) to 6 (very important) with the average rating of 4.86 (most important means higher than 4.86).</w:t>
            </w:r>
          </w:p>
          <w:p w:rsidR="00662C6C" w:rsidRPr="00887813" w:rsidRDefault="00662C6C" w:rsidP="00146E77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7813">
              <w:rPr>
                <w:rFonts w:ascii="Times New Roman" w:hAnsi="Times New Roman" w:cs="Times New Roman"/>
                <w:sz w:val="16"/>
              </w:rPr>
              <w:t>(**</w:t>
            </w:r>
            <w:r w:rsidR="000F79D8">
              <w:rPr>
                <w:rFonts w:ascii="Times New Roman" w:hAnsi="Times New Roman" w:cs="Times New Roman"/>
                <w:sz w:val="16"/>
              </w:rPr>
              <w:t>*</w:t>
            </w:r>
            <w:r w:rsidRPr="00887813">
              <w:rPr>
                <w:rFonts w:ascii="Times New Roman" w:hAnsi="Times New Roman" w:cs="Times New Roman"/>
                <w:sz w:val="16"/>
              </w:rPr>
              <w:t xml:space="preserve">) The top 2 measures rated on the 6-point </w:t>
            </w:r>
            <w:proofErr w:type="spellStart"/>
            <w:r w:rsidRPr="00887813">
              <w:rPr>
                <w:rFonts w:ascii="Times New Roman" w:hAnsi="Times New Roman" w:cs="Times New Roman"/>
                <w:sz w:val="16"/>
              </w:rPr>
              <w:t>Likert</w:t>
            </w:r>
            <w:proofErr w:type="spellEnd"/>
            <w:r w:rsidRPr="00887813">
              <w:rPr>
                <w:rFonts w:ascii="Times New Roman" w:hAnsi="Times New Roman" w:cs="Times New Roman"/>
                <w:sz w:val="16"/>
              </w:rPr>
              <w:t xml:space="preserve"> scale were identified and the percentage of answers summed: more than 80% in the top 2 measures was considered as high consensus; between 70% and 80% in the top 2 measures was considered as medium-high consensus; between 60% and 70% in the top 2 measures was considered as medium consensus.</w:t>
            </w:r>
          </w:p>
        </w:tc>
      </w:tr>
    </w:tbl>
    <w:p w:rsidR="00662C6C" w:rsidRPr="00662C6C" w:rsidRDefault="00662C6C" w:rsidP="00662C6C">
      <w:pPr>
        <w:ind w:left="14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Source: </w:t>
      </w:r>
      <w:proofErr w:type="spellStart"/>
      <w:r>
        <w:rPr>
          <w:rFonts w:ascii="Times New Roman" w:hAnsi="Times New Roman" w:cs="Times New Roman"/>
          <w:sz w:val="18"/>
        </w:rPr>
        <w:t>Danglas</w:t>
      </w:r>
      <w:proofErr w:type="spellEnd"/>
      <w:r>
        <w:rPr>
          <w:rFonts w:ascii="Times New Roman" w:hAnsi="Times New Roman" w:cs="Times New Roman"/>
          <w:sz w:val="18"/>
        </w:rPr>
        <w:t xml:space="preserve"> L, Ribeiro M, </w:t>
      </w:r>
      <w:proofErr w:type="spellStart"/>
      <w:r>
        <w:rPr>
          <w:rFonts w:ascii="Times New Roman" w:hAnsi="Times New Roman" w:cs="Times New Roman"/>
          <w:sz w:val="18"/>
        </w:rPr>
        <w:t>Rosenmöller</w:t>
      </w:r>
      <w:proofErr w:type="spellEnd"/>
      <w:r>
        <w:rPr>
          <w:rFonts w:ascii="Times New Roman" w:hAnsi="Times New Roman" w:cs="Times New Roman"/>
          <w:sz w:val="18"/>
        </w:rPr>
        <w:t xml:space="preserve"> M, </w:t>
      </w:r>
      <w:proofErr w:type="spellStart"/>
      <w:r>
        <w:rPr>
          <w:rFonts w:ascii="Times New Roman" w:hAnsi="Times New Roman" w:cs="Times New Roman"/>
          <w:sz w:val="18"/>
        </w:rPr>
        <w:t>Sampietro</w:t>
      </w:r>
      <w:proofErr w:type="spellEnd"/>
      <w:r>
        <w:rPr>
          <w:rFonts w:ascii="Times New Roman" w:hAnsi="Times New Roman" w:cs="Times New Roman"/>
          <w:sz w:val="18"/>
        </w:rPr>
        <w:t xml:space="preserve">-Colom L, Soto M, </w:t>
      </w:r>
      <w:proofErr w:type="spellStart"/>
      <w:r>
        <w:rPr>
          <w:rFonts w:ascii="Times New Roman" w:hAnsi="Times New Roman" w:cs="Times New Roman"/>
          <w:sz w:val="18"/>
        </w:rPr>
        <w:t>Lach</w:t>
      </w:r>
      <w:proofErr w:type="spellEnd"/>
      <w:r>
        <w:rPr>
          <w:rFonts w:ascii="Times New Roman" w:hAnsi="Times New Roman" w:cs="Times New Roman"/>
          <w:sz w:val="18"/>
        </w:rPr>
        <w:t xml:space="preserve"> K. et al. </w:t>
      </w:r>
      <w:r w:rsidRPr="00662C6C">
        <w:rPr>
          <w:rFonts w:ascii="Times New Roman" w:hAnsi="Times New Roman" w:cs="Times New Roman"/>
          <w:sz w:val="18"/>
        </w:rPr>
        <w:t xml:space="preserve">D4.2 </w:t>
      </w:r>
      <w:proofErr w:type="gramStart"/>
      <w:r w:rsidRPr="00662C6C">
        <w:rPr>
          <w:rFonts w:ascii="Times New Roman" w:hAnsi="Times New Roman" w:cs="Times New Roman"/>
          <w:sz w:val="18"/>
        </w:rPr>
        <w:t>Guiding</w:t>
      </w:r>
      <w:proofErr w:type="gramEnd"/>
      <w:r w:rsidRPr="00662C6C">
        <w:rPr>
          <w:rFonts w:ascii="Times New Roman" w:hAnsi="Times New Roman" w:cs="Times New Roman"/>
          <w:sz w:val="18"/>
        </w:rPr>
        <w:t xml:space="preserve"> principles for best practices in hospital-based HTA. 2014.</w:t>
      </w:r>
      <w:r>
        <w:rPr>
          <w:rFonts w:ascii="Times New Roman" w:hAnsi="Times New Roman" w:cs="Times New Roman"/>
          <w:sz w:val="18"/>
        </w:rPr>
        <w:t xml:space="preserve"> </w:t>
      </w:r>
      <w:r w:rsidRPr="00662C6C">
        <w:rPr>
          <w:rFonts w:ascii="Times New Roman" w:hAnsi="Times New Roman" w:cs="Times New Roman"/>
          <w:sz w:val="18"/>
        </w:rPr>
        <w:t>Confident</w:t>
      </w:r>
      <w:r>
        <w:rPr>
          <w:rFonts w:ascii="Times New Roman" w:hAnsi="Times New Roman" w:cs="Times New Roman"/>
          <w:sz w:val="18"/>
        </w:rPr>
        <w:t xml:space="preserve">ial </w:t>
      </w:r>
      <w:r w:rsidRPr="00662C6C">
        <w:rPr>
          <w:rFonts w:ascii="Times New Roman" w:hAnsi="Times New Roman" w:cs="Times New Roman"/>
          <w:sz w:val="18"/>
        </w:rPr>
        <w:t>Deliverable; The AdHopHTA Project (FP7/2007-13 grant agreement nr 305018).</w:t>
      </w:r>
    </w:p>
    <w:sectPr w:rsidR="00662C6C" w:rsidRPr="00662C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2D" w:rsidRDefault="00B7382D" w:rsidP="00B7382D">
      <w:pPr>
        <w:spacing w:after="0" w:line="240" w:lineRule="auto"/>
      </w:pPr>
      <w:r>
        <w:separator/>
      </w:r>
    </w:p>
  </w:endnote>
  <w:endnote w:type="continuationSeparator" w:id="0">
    <w:p w:rsidR="00B7382D" w:rsidRDefault="00B7382D" w:rsidP="00B7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2D" w:rsidRDefault="00B7382D" w:rsidP="00B7382D">
      <w:pPr>
        <w:spacing w:after="0" w:line="240" w:lineRule="auto"/>
      </w:pPr>
      <w:r>
        <w:separator/>
      </w:r>
    </w:p>
  </w:footnote>
  <w:footnote w:type="continuationSeparator" w:id="0">
    <w:p w:rsidR="00B7382D" w:rsidRDefault="00B7382D" w:rsidP="00B7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2D" w:rsidRPr="00B7382D" w:rsidRDefault="00B7382D">
    <w:pPr>
      <w:pStyle w:val="Encabezado"/>
      <w:rPr>
        <w:rFonts w:ascii="Times New Roman" w:hAnsi="Times New Roman" w:cs="Times New Roman"/>
        <w:sz w:val="18"/>
      </w:rPr>
    </w:pPr>
    <w:proofErr w:type="spellStart"/>
    <w:r>
      <w:rPr>
        <w:rFonts w:ascii="Times New Roman" w:hAnsi="Times New Roman" w:cs="Times New Roman"/>
        <w:sz w:val="18"/>
        <w:lang w:val="es-ES"/>
      </w:rPr>
      <w:t>Manuscript</w:t>
    </w:r>
    <w:proofErr w:type="spellEnd"/>
    <w:r>
      <w:rPr>
        <w:rFonts w:ascii="Times New Roman" w:hAnsi="Times New Roman" w:cs="Times New Roman"/>
        <w:sz w:val="18"/>
        <w:lang w:val="es-ES"/>
      </w:rPr>
      <w:t xml:space="preserve">: </w:t>
    </w:r>
    <w:proofErr w:type="spellStart"/>
    <w:r w:rsidRPr="00114605">
      <w:rPr>
        <w:rFonts w:ascii="Times New Roman" w:hAnsi="Times New Roman" w:cs="Times New Roman"/>
        <w:sz w:val="18"/>
        <w:lang w:val="es-ES"/>
      </w:rPr>
      <w:t>Sampietro</w:t>
    </w:r>
    <w:proofErr w:type="spellEnd"/>
    <w:r w:rsidRPr="00114605">
      <w:rPr>
        <w:rFonts w:ascii="Times New Roman" w:hAnsi="Times New Roman" w:cs="Times New Roman"/>
        <w:sz w:val="18"/>
        <w:lang w:val="es-ES"/>
      </w:rPr>
      <w:t xml:space="preserve">-Colom L, et al. </w:t>
    </w:r>
    <w:r w:rsidRPr="00114605">
      <w:rPr>
        <w:rFonts w:ascii="Times New Roman" w:hAnsi="Times New Roman" w:cs="Times New Roman"/>
        <w:sz w:val="18"/>
      </w:rPr>
      <w:t>Guiding principles for good practices in hospital-based HTA units</w:t>
    </w:r>
    <w:r>
      <w:rPr>
        <w:rFonts w:ascii="Times New Roman" w:hAnsi="Times New Roman" w:cs="Times New Roman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7A"/>
    <w:rsid w:val="000F79D8"/>
    <w:rsid w:val="00662C6C"/>
    <w:rsid w:val="00697A7A"/>
    <w:rsid w:val="00887813"/>
    <w:rsid w:val="00A6558D"/>
    <w:rsid w:val="00B7382D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2D"/>
  </w:style>
  <w:style w:type="paragraph" w:styleId="Piedepgina">
    <w:name w:val="footer"/>
    <w:basedOn w:val="Normal"/>
    <w:link w:val="PiedepginaCar"/>
    <w:uiPriority w:val="99"/>
    <w:unhideWhenUsed/>
    <w:rsid w:val="00B7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2D"/>
  </w:style>
  <w:style w:type="paragraph" w:styleId="Piedepgina">
    <w:name w:val="footer"/>
    <w:basedOn w:val="Normal"/>
    <w:link w:val="PiedepginaCar"/>
    <w:uiPriority w:val="99"/>
    <w:unhideWhenUsed/>
    <w:rsid w:val="00B7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LACH, KRZYSZTOF (FCRB)</dc:creator>
  <cp:keywords/>
  <dc:description/>
  <cp:lastModifiedBy>LACH, KRZYSZTOF (FCRB)</cp:lastModifiedBy>
  <cp:revision>6</cp:revision>
  <dcterms:created xsi:type="dcterms:W3CDTF">2015-10-15T08:35:00Z</dcterms:created>
  <dcterms:modified xsi:type="dcterms:W3CDTF">2015-11-18T12:49:00Z</dcterms:modified>
</cp:coreProperties>
</file>