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C" w:rsidRPr="0017064C" w:rsidRDefault="00EB248C" w:rsidP="00EB248C">
      <w:pPr>
        <w:pStyle w:val="KCECaptionExecutive"/>
        <w:rPr>
          <w:rFonts w:ascii="Calibri" w:hAnsi="Calibri"/>
          <w:b w:val="0"/>
          <w:color w:val="auto"/>
          <w:sz w:val="24"/>
          <w:szCs w:val="24"/>
        </w:rPr>
      </w:pPr>
      <w:bookmarkStart w:id="0" w:name="_Ref381707027"/>
      <w:bookmarkStart w:id="1" w:name="_Toc383614623"/>
      <w:bookmarkStart w:id="2" w:name="_Toc408384586"/>
      <w:bookmarkStart w:id="3" w:name="_Toc412811937"/>
      <w:r>
        <w:rPr>
          <w:rFonts w:ascii="Calibri" w:hAnsi="Calibri"/>
          <w:color w:val="auto"/>
          <w:sz w:val="24"/>
          <w:szCs w:val="24"/>
        </w:rPr>
        <w:t>Supplement</w:t>
      </w:r>
      <w:r w:rsidR="001A6600">
        <w:rPr>
          <w:rFonts w:ascii="Calibri" w:hAnsi="Calibri"/>
          <w:color w:val="auto"/>
          <w:sz w:val="24"/>
          <w:szCs w:val="24"/>
        </w:rPr>
        <w:t>ary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Pr="00CD349A">
        <w:rPr>
          <w:rFonts w:ascii="Calibri" w:hAnsi="Calibri"/>
          <w:color w:val="auto"/>
          <w:sz w:val="24"/>
          <w:szCs w:val="24"/>
        </w:rPr>
        <w:t xml:space="preserve">Table </w:t>
      </w:r>
      <w:bookmarkEnd w:id="0"/>
      <w:r w:rsidR="001A6600">
        <w:rPr>
          <w:rFonts w:ascii="Calibri" w:hAnsi="Calibri"/>
          <w:color w:val="auto"/>
          <w:sz w:val="24"/>
          <w:szCs w:val="24"/>
        </w:rPr>
        <w:t>4</w:t>
      </w:r>
      <w:bookmarkStart w:id="4" w:name="_GoBack"/>
      <w:bookmarkEnd w:id="4"/>
      <w:r w:rsidR="0017064C">
        <w:rPr>
          <w:rFonts w:ascii="Calibri" w:hAnsi="Calibri"/>
          <w:color w:val="auto"/>
          <w:sz w:val="24"/>
          <w:szCs w:val="24"/>
        </w:rPr>
        <w:t>.</w:t>
      </w:r>
      <w:r w:rsidRPr="00CD349A">
        <w:rPr>
          <w:rFonts w:ascii="Calibri" w:hAnsi="Calibri"/>
          <w:color w:val="auto"/>
          <w:sz w:val="24"/>
          <w:szCs w:val="24"/>
        </w:rPr>
        <w:t xml:space="preserve"> </w:t>
      </w:r>
      <w:bookmarkEnd w:id="1"/>
      <w:r w:rsidRPr="0017064C">
        <w:rPr>
          <w:rFonts w:ascii="Calibri" w:hAnsi="Calibri"/>
          <w:b w:val="0"/>
          <w:color w:val="auto"/>
          <w:sz w:val="24"/>
          <w:szCs w:val="24"/>
        </w:rPr>
        <w:t>Cost parameters</w:t>
      </w:r>
      <w:bookmarkEnd w:id="2"/>
      <w:r w:rsidRPr="0017064C">
        <w:rPr>
          <w:rFonts w:ascii="Calibri" w:hAnsi="Calibri"/>
          <w:b w:val="0"/>
          <w:color w:val="auto"/>
          <w:sz w:val="24"/>
          <w:szCs w:val="24"/>
        </w:rPr>
        <w:t xml:space="preserve"> (in US</w:t>
      </w:r>
      <w:r w:rsidR="00ED5870">
        <w:rPr>
          <w:rFonts w:ascii="Calibri" w:hAnsi="Calibri"/>
          <w:b w:val="0"/>
          <w:color w:val="auto"/>
          <w:sz w:val="24"/>
          <w:szCs w:val="24"/>
        </w:rPr>
        <w:t>D</w:t>
      </w:r>
      <w:r w:rsidRPr="0017064C">
        <w:rPr>
          <w:rFonts w:ascii="Calibri" w:hAnsi="Calibri"/>
          <w:b w:val="0"/>
          <w:color w:val="auto"/>
          <w:sz w:val="24"/>
          <w:szCs w:val="24"/>
        </w:rPr>
        <w:t>)</w:t>
      </w:r>
      <w:bookmarkEnd w:id="3"/>
    </w:p>
    <w:tbl>
      <w:tblPr>
        <w:tblW w:w="13892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2693"/>
        <w:gridCol w:w="4111"/>
      </w:tblGrid>
      <w:tr w:rsidR="00AA0ECD" w:rsidRPr="00CD349A" w:rsidTr="00226D00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248C" w:rsidRPr="00CD349A" w:rsidRDefault="00EB248C" w:rsidP="00226D00">
            <w:pPr>
              <w:spacing w:before="40" w:after="4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Reference</w:t>
            </w: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br/>
              <w:t>(cost year)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248C" w:rsidRPr="00CD349A" w:rsidRDefault="00EB248C" w:rsidP="00226D00">
            <w:pPr>
              <w:spacing w:before="40" w:after="4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H&amp;P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248C" w:rsidRPr="00CD349A" w:rsidRDefault="00EB248C" w:rsidP="00226D00">
            <w:pPr>
              <w:spacing w:before="40" w:after="4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H&amp;P + ECG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248C" w:rsidRPr="00CD349A" w:rsidRDefault="00EB248C" w:rsidP="00226D00">
            <w:pPr>
              <w:spacing w:before="40" w:after="4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ECG alone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248C" w:rsidRPr="00CD349A" w:rsidRDefault="00EB248C" w:rsidP="00226D00">
            <w:pPr>
              <w:spacing w:before="40" w:after="4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Second round</w:t>
            </w: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br/>
              <w:t>(average cost per people positive at screening)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248C" w:rsidRPr="00CD349A" w:rsidRDefault="00EB248C" w:rsidP="00226D00">
            <w:pPr>
              <w:spacing w:before="40" w:after="4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HD management</w:t>
            </w:r>
            <w:r w:rsidRPr="00CD349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br/>
              <w:t>(average annual cost per patient with HD)</w:t>
            </w:r>
          </w:p>
        </w:tc>
      </w:tr>
      <w:tr w:rsidR="00AA0ECD" w:rsidRPr="004717FD" w:rsidTr="00226D00">
        <w:trPr>
          <w:trHeight w:val="255"/>
        </w:trPr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4717FD" w:rsidRDefault="00EB248C" w:rsidP="00226D00">
            <w:pPr>
              <w:spacing w:after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4717FD">
              <w:rPr>
                <w:b/>
                <w:sz w:val="24"/>
                <w:szCs w:val="24"/>
              </w:rPr>
              <w:t>Fuller</w:t>
            </w:r>
            <w:r w:rsidR="00DF7959">
              <w:rPr>
                <w:b/>
                <w:sz w:val="24"/>
                <w:szCs w:val="24"/>
              </w:rPr>
              <w:t xml:space="preserve"> (13</w:t>
            </w:r>
            <w:r>
              <w:rPr>
                <w:b/>
                <w:sz w:val="24"/>
                <w:szCs w:val="24"/>
              </w:rPr>
              <w:t>)</w:t>
            </w:r>
            <w:r w:rsidRPr="004717FD">
              <w:rPr>
                <w:b/>
                <w:sz w:val="24"/>
                <w:szCs w:val="24"/>
              </w:rPr>
              <w:t xml:space="preserve"> (&lt;1999) 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After H&amp;P: 500</w:t>
            </w:r>
          </w:p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After ECG: 365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Not included</w:t>
            </w:r>
          </w:p>
        </w:tc>
      </w:tr>
      <w:tr w:rsidR="00AA0ECD" w:rsidRPr="004717FD" w:rsidTr="00226D00">
        <w:trPr>
          <w:trHeight w:val="1433"/>
        </w:trPr>
        <w:tc>
          <w:tcPr>
            <w:tcW w:w="1560" w:type="dxa"/>
            <w:shd w:val="clear" w:color="auto" w:fill="auto"/>
            <w:hideMark/>
          </w:tcPr>
          <w:p w:rsidR="00EB248C" w:rsidRPr="004717FD" w:rsidRDefault="00EB248C" w:rsidP="00226D00">
            <w:pPr>
              <w:spacing w:after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17FD">
              <w:rPr>
                <w:b/>
                <w:sz w:val="24"/>
                <w:szCs w:val="24"/>
              </w:rPr>
              <w:t>Wheeler et al.</w:t>
            </w:r>
            <w:r w:rsidR="00DF7959">
              <w:rPr>
                <w:b/>
                <w:sz w:val="24"/>
                <w:szCs w:val="24"/>
              </w:rPr>
              <w:t xml:space="preserve"> (19</w:t>
            </w:r>
            <w:r>
              <w:rPr>
                <w:b/>
                <w:sz w:val="24"/>
                <w:szCs w:val="24"/>
              </w:rPr>
              <w:t>)</w:t>
            </w:r>
            <w:r w:rsidRPr="004717FD">
              <w:rPr>
                <w:b/>
                <w:sz w:val="24"/>
                <w:szCs w:val="24"/>
              </w:rPr>
              <w:t xml:space="preserve"> (2004) </w:t>
            </w:r>
          </w:p>
        </w:tc>
        <w:tc>
          <w:tcPr>
            <w:tcW w:w="1842" w:type="dxa"/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73 (</w:t>
            </w:r>
            <w:r w:rsidR="00226D00">
              <w:rPr>
                <w:sz w:val="24"/>
                <w:szCs w:val="24"/>
              </w:rPr>
              <w:t>with</w:t>
            </w:r>
            <w:r w:rsidRPr="004717FD">
              <w:rPr>
                <w:sz w:val="24"/>
                <w:szCs w:val="24"/>
              </w:rPr>
              <w:t xml:space="preserve"> 12 of indirect costs) / CI: 55-84)</w:t>
            </w:r>
          </w:p>
        </w:tc>
        <w:tc>
          <w:tcPr>
            <w:tcW w:w="1843" w:type="dxa"/>
            <w:shd w:val="clear" w:color="auto" w:fill="auto"/>
          </w:tcPr>
          <w:p w:rsidR="00EB248C" w:rsidRPr="004717FD" w:rsidRDefault="00EB248C" w:rsidP="00226D00">
            <w:pPr>
              <w:rPr>
                <w:i/>
                <w:sz w:val="24"/>
                <w:szCs w:val="24"/>
              </w:rPr>
            </w:pPr>
            <w:r w:rsidRPr="004717FD">
              <w:rPr>
                <w:i/>
                <w:sz w:val="24"/>
                <w:szCs w:val="24"/>
              </w:rPr>
              <w:t>107*</w:t>
            </w:r>
          </w:p>
        </w:tc>
        <w:tc>
          <w:tcPr>
            <w:tcW w:w="1843" w:type="dxa"/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34 (</w:t>
            </w:r>
            <w:r w:rsidR="00226D00">
              <w:rPr>
                <w:sz w:val="24"/>
                <w:szCs w:val="24"/>
              </w:rPr>
              <w:t>with</w:t>
            </w:r>
            <w:r w:rsidRPr="004717FD">
              <w:rPr>
                <w:sz w:val="24"/>
                <w:szCs w:val="24"/>
              </w:rPr>
              <w:t xml:space="preserve"> 7 of indirect costs) / </w:t>
            </w:r>
            <w:r w:rsidRPr="004717FD">
              <w:rPr>
                <w:sz w:val="24"/>
                <w:szCs w:val="24"/>
              </w:rPr>
              <w:br/>
              <w:t>(CI: 30-58)</w:t>
            </w:r>
          </w:p>
        </w:tc>
        <w:tc>
          <w:tcPr>
            <w:tcW w:w="2693" w:type="dxa"/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 xml:space="preserve">580 range: 330-3000 </w:t>
            </w:r>
            <w:r w:rsidR="00AA0ECD">
              <w:rPr>
                <w:sz w:val="24"/>
                <w:szCs w:val="24"/>
              </w:rPr>
              <w:br/>
            </w:r>
            <w:r w:rsidRPr="004717FD">
              <w:rPr>
                <w:sz w:val="24"/>
                <w:szCs w:val="24"/>
              </w:rPr>
              <w:t>(CI: 400-780)</w:t>
            </w:r>
          </w:p>
        </w:tc>
        <w:tc>
          <w:tcPr>
            <w:tcW w:w="4111" w:type="dxa"/>
            <w:shd w:val="clear" w:color="auto" w:fill="auto"/>
            <w:hideMark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 xml:space="preserve">First year of diagnosis: </w:t>
            </w:r>
            <w:r w:rsidR="00226D00">
              <w:rPr>
                <w:sz w:val="24"/>
                <w:szCs w:val="24"/>
              </w:rPr>
              <w:br/>
            </w:r>
            <w:r w:rsidRPr="004717FD">
              <w:rPr>
                <w:sz w:val="24"/>
                <w:szCs w:val="24"/>
              </w:rPr>
              <w:t>5000 (CI: 4000-6000)</w:t>
            </w:r>
            <w:r w:rsidR="00AA0ECD">
              <w:rPr>
                <w:sz w:val="24"/>
                <w:szCs w:val="24"/>
              </w:rPr>
              <w:br/>
            </w:r>
            <w:r w:rsidRPr="004717FD">
              <w:rPr>
                <w:sz w:val="24"/>
                <w:szCs w:val="24"/>
              </w:rPr>
              <w:t xml:space="preserve">Subsequent years: 350 </w:t>
            </w:r>
            <w:r w:rsidRPr="004717FD">
              <w:rPr>
                <w:sz w:val="24"/>
                <w:szCs w:val="24"/>
              </w:rPr>
              <w:br/>
              <w:t>(CI: 250-450)</w:t>
            </w:r>
          </w:p>
        </w:tc>
      </w:tr>
      <w:tr w:rsidR="00AA0ECD" w:rsidRPr="004717FD" w:rsidTr="00226D00">
        <w:trPr>
          <w:trHeight w:val="251"/>
        </w:trPr>
        <w:tc>
          <w:tcPr>
            <w:tcW w:w="1560" w:type="dxa"/>
            <w:shd w:val="clear" w:color="auto" w:fill="auto"/>
            <w:hideMark/>
          </w:tcPr>
          <w:p w:rsidR="00EB248C" w:rsidRPr="004717FD" w:rsidRDefault="00EB248C" w:rsidP="00DF7959">
            <w:pPr>
              <w:spacing w:after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4717FD">
              <w:rPr>
                <w:b/>
                <w:sz w:val="24"/>
                <w:szCs w:val="24"/>
              </w:rPr>
              <w:t>Leslie et al. 2012</w:t>
            </w:r>
            <w:r>
              <w:rPr>
                <w:b/>
                <w:sz w:val="24"/>
                <w:szCs w:val="24"/>
              </w:rPr>
              <w:t xml:space="preserve"> (1</w:t>
            </w:r>
            <w:r w:rsidR="00DF795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)</w:t>
            </w:r>
            <w:r w:rsidRPr="004717FD">
              <w:rPr>
                <w:b/>
                <w:sz w:val="24"/>
                <w:szCs w:val="24"/>
              </w:rPr>
              <w:t xml:space="preserve"> (2010)</w:t>
            </w:r>
          </w:p>
        </w:tc>
        <w:tc>
          <w:tcPr>
            <w:tcW w:w="1842" w:type="dxa"/>
            <w:shd w:val="clear" w:color="auto" w:fill="auto"/>
            <w:hideMark/>
          </w:tcPr>
          <w:p w:rsidR="00EB248C" w:rsidRPr="004717FD" w:rsidRDefault="00EB248C" w:rsidP="00226D00">
            <w:pPr>
              <w:pStyle w:val="KCEBulleted"/>
              <w:numPr>
                <w:ilvl w:val="0"/>
                <w:numId w:val="0"/>
              </w:numPr>
              <w:ind w:left="397" w:hanging="397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717F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195 (range: 107-299)</w:t>
            </w:r>
          </w:p>
        </w:tc>
        <w:tc>
          <w:tcPr>
            <w:tcW w:w="1843" w:type="dxa"/>
            <w:shd w:val="clear" w:color="auto" w:fill="auto"/>
          </w:tcPr>
          <w:p w:rsidR="00EB248C" w:rsidRPr="004717FD" w:rsidRDefault="00EB248C" w:rsidP="00226D00">
            <w:pPr>
              <w:spacing w:after="0"/>
              <w:rPr>
                <w:rFonts w:eastAsia="Times New Roman"/>
                <w:sz w:val="24"/>
                <w:szCs w:val="24"/>
                <w:lang w:eastAsia="en-GB"/>
              </w:rPr>
            </w:pPr>
            <w:r w:rsidRPr="004717FD"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EB248C" w:rsidRPr="004717FD" w:rsidRDefault="00226D00" w:rsidP="0022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B248C" w:rsidRPr="004717FD">
              <w:rPr>
                <w:sz w:val="24"/>
                <w:szCs w:val="24"/>
              </w:rPr>
              <w:t xml:space="preserve">ot clearly specified: </w:t>
            </w:r>
            <w:r w:rsidR="00AA0ECD">
              <w:rPr>
                <w:sz w:val="24"/>
                <w:szCs w:val="24"/>
              </w:rPr>
              <w:br/>
            </w:r>
            <w:r w:rsidR="00EB248C" w:rsidRPr="004717FD">
              <w:rPr>
                <w:i/>
                <w:sz w:val="24"/>
                <w:szCs w:val="24"/>
              </w:rPr>
              <w:t>At least 1000*</w:t>
            </w:r>
          </w:p>
        </w:tc>
        <w:tc>
          <w:tcPr>
            <w:tcW w:w="4111" w:type="dxa"/>
            <w:shd w:val="clear" w:color="auto" w:fill="auto"/>
          </w:tcPr>
          <w:p w:rsidR="00EB248C" w:rsidRPr="004717FD" w:rsidRDefault="00226D00" w:rsidP="00226D00">
            <w:pPr>
              <w:pStyle w:val="KCEBulleted"/>
              <w:numPr>
                <w:ilvl w:val="0"/>
                <w:numId w:val="0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</w:t>
            </w:r>
            <w:r w:rsidR="00EB248C" w:rsidRPr="004717FD">
              <w:rPr>
                <w:rFonts w:ascii="Calibri" w:hAnsi="Calibri"/>
                <w:sz w:val="24"/>
                <w:szCs w:val="24"/>
              </w:rPr>
              <w:t xml:space="preserve">ot clearly specified: </w:t>
            </w:r>
          </w:p>
          <w:p w:rsidR="00EB248C" w:rsidRPr="004717FD" w:rsidRDefault="00EB248C" w:rsidP="00226D00">
            <w:pPr>
              <w:pStyle w:val="KCEBulleted"/>
              <w:numPr>
                <w:ilvl w:val="0"/>
                <w:numId w:val="0"/>
              </w:numPr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  <w:r w:rsidRPr="004717FD">
              <w:rPr>
                <w:rFonts w:ascii="Calibri" w:hAnsi="Calibri" w:cs="Arial"/>
                <w:i/>
                <w:sz w:val="24"/>
                <w:szCs w:val="24"/>
              </w:rPr>
              <w:t>≈</w:t>
            </w:r>
            <w:r w:rsidRPr="004717FD">
              <w:rPr>
                <w:rFonts w:ascii="Calibri" w:hAnsi="Calibri"/>
                <w:i/>
                <w:sz w:val="24"/>
                <w:szCs w:val="24"/>
              </w:rPr>
              <w:t xml:space="preserve">11 500 the first year and </w:t>
            </w:r>
            <w:r w:rsidRPr="004717FD">
              <w:rPr>
                <w:rFonts w:ascii="Calibri" w:hAnsi="Calibri" w:cs="Arial"/>
                <w:i/>
                <w:sz w:val="24"/>
                <w:szCs w:val="24"/>
              </w:rPr>
              <w:t>≈</w:t>
            </w:r>
            <w:r w:rsidRPr="004717FD">
              <w:rPr>
                <w:rFonts w:ascii="Calibri" w:hAnsi="Calibri"/>
                <w:i/>
                <w:sz w:val="24"/>
                <w:szCs w:val="24"/>
              </w:rPr>
              <w:t>600 the subsequent years</w:t>
            </w:r>
            <w:r w:rsidRPr="004717FD">
              <w:rPr>
                <w:rFonts w:ascii="Calibri" w:hAnsi="Calibri"/>
                <w:sz w:val="24"/>
                <w:szCs w:val="24"/>
              </w:rPr>
              <w:t>*</w:t>
            </w:r>
          </w:p>
        </w:tc>
      </w:tr>
      <w:tr w:rsidR="00AA0ECD" w:rsidRPr="004717FD" w:rsidTr="00226D00">
        <w:trPr>
          <w:trHeight w:val="255"/>
        </w:trPr>
        <w:tc>
          <w:tcPr>
            <w:tcW w:w="1560" w:type="dxa"/>
            <w:shd w:val="clear" w:color="auto" w:fill="auto"/>
            <w:hideMark/>
          </w:tcPr>
          <w:p w:rsidR="00EB248C" w:rsidRPr="004717FD" w:rsidRDefault="00EB248C" w:rsidP="00226D00">
            <w:pPr>
              <w:spacing w:after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717FD">
              <w:rPr>
                <w:b/>
                <w:sz w:val="24"/>
                <w:szCs w:val="24"/>
              </w:rPr>
              <w:t>Schoenbaum</w:t>
            </w:r>
            <w:proofErr w:type="spellEnd"/>
            <w:r w:rsidRPr="004717FD">
              <w:rPr>
                <w:b/>
                <w:sz w:val="24"/>
                <w:szCs w:val="24"/>
              </w:rPr>
              <w:t xml:space="preserve"> et al. </w:t>
            </w:r>
            <w:r w:rsidR="00DF7959">
              <w:rPr>
                <w:b/>
                <w:sz w:val="24"/>
                <w:szCs w:val="24"/>
              </w:rPr>
              <w:t>(18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4717FD">
              <w:rPr>
                <w:b/>
                <w:sz w:val="24"/>
                <w:szCs w:val="24"/>
              </w:rPr>
              <w:t>(</w:t>
            </w:r>
            <w:r w:rsidRPr="004717FD">
              <w:rPr>
                <w:rFonts w:cs="Arial"/>
                <w:b/>
                <w:sz w:val="24"/>
                <w:szCs w:val="24"/>
              </w:rPr>
              <w:t>≈</w:t>
            </w:r>
            <w:r w:rsidRPr="004717FD">
              <w:rPr>
                <w:b/>
                <w:sz w:val="24"/>
                <w:szCs w:val="24"/>
              </w:rPr>
              <w:t>2009)</w:t>
            </w:r>
          </w:p>
        </w:tc>
        <w:tc>
          <w:tcPr>
            <w:tcW w:w="1842" w:type="dxa"/>
            <w:shd w:val="clear" w:color="auto" w:fill="auto"/>
            <w:hideMark/>
          </w:tcPr>
          <w:p w:rsidR="00EB248C" w:rsidRPr="004717FD" w:rsidRDefault="00EB248C" w:rsidP="00226D00">
            <w:pPr>
              <w:rPr>
                <w:i/>
                <w:sz w:val="24"/>
                <w:szCs w:val="24"/>
              </w:rPr>
            </w:pPr>
            <w:r w:rsidRPr="004717FD">
              <w:rPr>
                <w:i/>
                <w:sz w:val="24"/>
                <w:szCs w:val="24"/>
              </w:rPr>
              <w:t>112*</w:t>
            </w:r>
          </w:p>
        </w:tc>
        <w:tc>
          <w:tcPr>
            <w:tcW w:w="1843" w:type="dxa"/>
            <w:shd w:val="clear" w:color="auto" w:fill="auto"/>
          </w:tcPr>
          <w:p w:rsidR="00EB248C" w:rsidRPr="004717FD" w:rsidRDefault="00EB248C" w:rsidP="00226D00">
            <w:pPr>
              <w:rPr>
                <w:i/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Not clearly specified:</w:t>
            </w:r>
            <w:r w:rsidR="00226D00">
              <w:rPr>
                <w:sz w:val="24"/>
                <w:szCs w:val="24"/>
              </w:rPr>
              <w:t xml:space="preserve"> </w:t>
            </w:r>
            <w:r w:rsidRPr="004717FD">
              <w:rPr>
                <w:rFonts w:cs="Arial"/>
                <w:i/>
                <w:sz w:val="24"/>
                <w:szCs w:val="24"/>
              </w:rPr>
              <w:t>≈</w:t>
            </w:r>
            <w:r w:rsidRPr="004717FD">
              <w:rPr>
                <w:i/>
                <w:sz w:val="24"/>
                <w:szCs w:val="24"/>
              </w:rPr>
              <w:t>155*</w:t>
            </w:r>
          </w:p>
        </w:tc>
        <w:tc>
          <w:tcPr>
            <w:tcW w:w="1843" w:type="dxa"/>
            <w:shd w:val="clear" w:color="auto" w:fill="auto"/>
            <w:hideMark/>
          </w:tcPr>
          <w:p w:rsidR="00EB248C" w:rsidRPr="004717FD" w:rsidRDefault="00EB248C" w:rsidP="00226D00">
            <w:pPr>
              <w:rPr>
                <w:i/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>Not clearly specified:</w:t>
            </w:r>
            <w:r w:rsidR="00AA0ECD">
              <w:rPr>
                <w:sz w:val="24"/>
                <w:szCs w:val="24"/>
              </w:rPr>
              <w:t xml:space="preserve"> </w:t>
            </w:r>
            <w:r w:rsidRPr="004717FD">
              <w:rPr>
                <w:rFonts w:cs="Arial"/>
                <w:i/>
                <w:sz w:val="24"/>
                <w:szCs w:val="24"/>
              </w:rPr>
              <w:t>≈</w:t>
            </w:r>
            <w:r w:rsidRPr="004717FD">
              <w:rPr>
                <w:i/>
                <w:sz w:val="24"/>
                <w:szCs w:val="24"/>
              </w:rPr>
              <w:t>155*</w:t>
            </w:r>
          </w:p>
        </w:tc>
        <w:tc>
          <w:tcPr>
            <w:tcW w:w="2693" w:type="dxa"/>
            <w:shd w:val="clear" w:color="auto" w:fill="auto"/>
            <w:hideMark/>
          </w:tcPr>
          <w:p w:rsidR="00EB248C" w:rsidRPr="004717FD" w:rsidRDefault="00226D00" w:rsidP="00226D0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B248C" w:rsidRPr="004717FD">
              <w:rPr>
                <w:sz w:val="24"/>
                <w:szCs w:val="24"/>
              </w:rPr>
              <w:t>ot clearly specified:</w:t>
            </w:r>
            <w:r w:rsidR="00AA0ECD">
              <w:rPr>
                <w:sz w:val="24"/>
                <w:szCs w:val="24"/>
              </w:rPr>
              <w:br/>
            </w:r>
            <w:r w:rsidR="00EB248C" w:rsidRPr="004717FD">
              <w:rPr>
                <w:i/>
                <w:sz w:val="24"/>
                <w:szCs w:val="24"/>
              </w:rPr>
              <w:t>At least 543*</w:t>
            </w:r>
          </w:p>
        </w:tc>
        <w:tc>
          <w:tcPr>
            <w:tcW w:w="4111" w:type="dxa"/>
            <w:shd w:val="clear" w:color="auto" w:fill="auto"/>
            <w:hideMark/>
          </w:tcPr>
          <w:p w:rsidR="00EB248C" w:rsidRPr="004717FD" w:rsidRDefault="00226D00" w:rsidP="00226D00">
            <w:pPr>
              <w:pStyle w:val="KCEBulleted"/>
              <w:numPr>
                <w:ilvl w:val="0"/>
                <w:numId w:val="0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</w:t>
            </w:r>
            <w:r w:rsidR="00EB248C" w:rsidRPr="004717FD">
              <w:rPr>
                <w:rFonts w:ascii="Calibri" w:hAnsi="Calibri"/>
                <w:sz w:val="24"/>
                <w:szCs w:val="24"/>
              </w:rPr>
              <w:t xml:space="preserve">ot clearly specified: </w:t>
            </w:r>
          </w:p>
          <w:p w:rsidR="00EB248C" w:rsidRPr="004717FD" w:rsidRDefault="00EB248C" w:rsidP="00226D00">
            <w:pPr>
              <w:rPr>
                <w:i/>
                <w:sz w:val="24"/>
                <w:szCs w:val="24"/>
              </w:rPr>
            </w:pPr>
            <w:r w:rsidRPr="004717FD">
              <w:rPr>
                <w:rFonts w:cs="Arial"/>
                <w:i/>
                <w:sz w:val="24"/>
                <w:szCs w:val="24"/>
              </w:rPr>
              <w:t>≈</w:t>
            </w:r>
            <w:r w:rsidRPr="004717FD">
              <w:rPr>
                <w:i/>
                <w:sz w:val="24"/>
                <w:szCs w:val="24"/>
              </w:rPr>
              <w:t>1200* each year</w:t>
            </w:r>
          </w:p>
        </w:tc>
      </w:tr>
      <w:tr w:rsidR="00AA0ECD" w:rsidRPr="004717FD" w:rsidTr="00226D00">
        <w:trPr>
          <w:trHeight w:val="255"/>
        </w:trPr>
        <w:tc>
          <w:tcPr>
            <w:tcW w:w="1560" w:type="dxa"/>
            <w:shd w:val="clear" w:color="auto" w:fill="auto"/>
            <w:hideMark/>
          </w:tcPr>
          <w:p w:rsidR="00EB248C" w:rsidRPr="004717FD" w:rsidRDefault="00EB248C" w:rsidP="00226D00">
            <w:pPr>
              <w:spacing w:after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717FD">
              <w:rPr>
                <w:b/>
                <w:sz w:val="24"/>
                <w:szCs w:val="24"/>
              </w:rPr>
              <w:t>Halkin</w:t>
            </w:r>
            <w:proofErr w:type="spellEnd"/>
            <w:r w:rsidRPr="004717FD">
              <w:rPr>
                <w:b/>
                <w:sz w:val="24"/>
                <w:szCs w:val="24"/>
              </w:rPr>
              <w:t xml:space="preserve"> et al. 2012</w:t>
            </w:r>
            <w:r w:rsidR="00DF7959">
              <w:rPr>
                <w:b/>
                <w:sz w:val="24"/>
                <w:szCs w:val="24"/>
              </w:rPr>
              <w:t xml:space="preserve"> (14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fldChar w:fldCharType="begin">
                <w:fldData xml:space="preserve">PEVuZE5vdGU+PENpdGU+PEF1dGhvcj5IYWxraW48L0F1dGhvcj48WWVhcj4yMDEyPC9ZZWFyPjxS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</w:fldData>
              </w:fldChar>
            </w:r>
            <w:r>
              <w:rPr>
                <w:b/>
                <w:sz w:val="24"/>
                <w:szCs w:val="24"/>
              </w:rPr>
              <w:instrText xml:space="preserve"> ADDIN EN.CITE </w:instrText>
            </w:r>
            <w:r>
              <w:rPr>
                <w:b/>
                <w:sz w:val="24"/>
                <w:szCs w:val="24"/>
              </w:rPr>
              <w:fldChar w:fldCharType="begin">
                <w:fldData xml:space="preserve">PEVuZE5vdGU+PENpdGU+PEF1dGhvcj5IYWxraW48L0F1dGhvcj48WWVhcj4yMDEyPC9ZZWFyPjxS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</w:fldData>
              </w:fldChar>
            </w:r>
            <w:r>
              <w:rPr>
                <w:b/>
                <w:sz w:val="24"/>
                <w:szCs w:val="24"/>
              </w:rPr>
              <w:instrText xml:space="preserve"> ADDIN EN.CITE.DATA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 w:rsidRPr="004717FD">
              <w:rPr>
                <w:b/>
                <w:sz w:val="24"/>
                <w:szCs w:val="24"/>
              </w:rPr>
              <w:t xml:space="preserve"> (</w:t>
            </w:r>
            <w:r w:rsidRPr="004717FD">
              <w:rPr>
                <w:rFonts w:cs="Arial"/>
                <w:b/>
                <w:sz w:val="24"/>
                <w:szCs w:val="24"/>
              </w:rPr>
              <w:t>≈</w:t>
            </w:r>
            <w:r w:rsidRPr="004717FD">
              <w:rPr>
                <w:b/>
                <w:sz w:val="24"/>
                <w:szCs w:val="24"/>
              </w:rPr>
              <w:t>2012)</w:t>
            </w:r>
          </w:p>
        </w:tc>
        <w:tc>
          <w:tcPr>
            <w:tcW w:w="1842" w:type="dxa"/>
            <w:shd w:val="clear" w:color="auto" w:fill="auto"/>
            <w:hideMark/>
          </w:tcPr>
          <w:p w:rsidR="00EB248C" w:rsidRPr="004717FD" w:rsidRDefault="00EB248C" w:rsidP="00226D00">
            <w:pPr>
              <w:spacing w:after="0"/>
              <w:rPr>
                <w:sz w:val="24"/>
                <w:szCs w:val="24"/>
                <w:lang w:eastAsia="en-GB"/>
              </w:rPr>
            </w:pPr>
            <w:r w:rsidRPr="004717FD">
              <w:rPr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248C" w:rsidRPr="004717FD" w:rsidRDefault="00EB248C" w:rsidP="00226D00">
            <w:pPr>
              <w:rPr>
                <w:sz w:val="24"/>
                <w:szCs w:val="24"/>
              </w:rPr>
            </w:pPr>
            <w:r w:rsidRPr="004717FD">
              <w:rPr>
                <w:sz w:val="24"/>
                <w:szCs w:val="24"/>
              </w:rPr>
              <w:t xml:space="preserve">263 (360 </w:t>
            </w:r>
            <w:r w:rsidR="00226D00">
              <w:rPr>
                <w:sz w:val="24"/>
                <w:szCs w:val="24"/>
              </w:rPr>
              <w:t>with</w:t>
            </w:r>
            <w:r w:rsidRPr="004717FD">
              <w:rPr>
                <w:sz w:val="24"/>
                <w:szCs w:val="24"/>
              </w:rPr>
              <w:t xml:space="preserve"> patient co-payment)</w:t>
            </w:r>
          </w:p>
        </w:tc>
        <w:tc>
          <w:tcPr>
            <w:tcW w:w="1843" w:type="dxa"/>
            <w:shd w:val="clear" w:color="auto" w:fill="auto"/>
          </w:tcPr>
          <w:p w:rsidR="00EB248C" w:rsidRPr="004717FD" w:rsidRDefault="00EB248C" w:rsidP="00226D00">
            <w:pPr>
              <w:spacing w:after="0"/>
              <w:rPr>
                <w:rFonts w:eastAsia="Times New Roman"/>
                <w:sz w:val="24"/>
                <w:szCs w:val="24"/>
                <w:lang w:eastAsia="en-GB"/>
              </w:rPr>
            </w:pPr>
            <w:r w:rsidRPr="004717FD"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EB248C" w:rsidRPr="004717FD" w:rsidRDefault="00226D00" w:rsidP="00226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B248C" w:rsidRPr="004717FD">
              <w:rPr>
                <w:sz w:val="24"/>
                <w:szCs w:val="24"/>
              </w:rPr>
              <w:t>ot clearly specified</w:t>
            </w:r>
            <w:proofErr w:type="gramStart"/>
            <w:r w:rsidR="00EB248C" w:rsidRPr="004717FD">
              <w:rPr>
                <w:sz w:val="24"/>
                <w:szCs w:val="24"/>
              </w:rPr>
              <w:t>:</w:t>
            </w:r>
            <w:proofErr w:type="gramEnd"/>
            <w:r w:rsidR="00AA0ECD">
              <w:rPr>
                <w:sz w:val="24"/>
                <w:szCs w:val="24"/>
              </w:rPr>
              <w:br/>
            </w:r>
            <w:r w:rsidR="00EB248C" w:rsidRPr="004717FD">
              <w:rPr>
                <w:i/>
                <w:sz w:val="24"/>
                <w:szCs w:val="24"/>
              </w:rPr>
              <w:t>≈ 900*</w:t>
            </w:r>
            <w:r w:rsidR="00EB248C" w:rsidRPr="004717F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1170 with patients co-payment)</w:t>
            </w:r>
            <w:r w:rsidR="00EB248C" w:rsidRPr="004717F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248C" w:rsidRPr="004717FD" w:rsidRDefault="00EB248C" w:rsidP="00226D00">
            <w:pPr>
              <w:pStyle w:val="KCEBulleted"/>
              <w:numPr>
                <w:ilvl w:val="0"/>
                <w:numId w:val="0"/>
              </w:numPr>
              <w:jc w:val="left"/>
              <w:rPr>
                <w:rFonts w:ascii="Calibri" w:hAnsi="Calibri"/>
                <w:sz w:val="24"/>
                <w:szCs w:val="24"/>
                <w:lang w:eastAsia="en-GB"/>
              </w:rPr>
            </w:pPr>
            <w:r w:rsidRPr="004717FD">
              <w:rPr>
                <w:rFonts w:ascii="Calibri" w:hAnsi="Calibri"/>
                <w:sz w:val="24"/>
                <w:szCs w:val="24"/>
                <w:lang w:eastAsia="en-GB"/>
              </w:rPr>
              <w:t>Not included</w:t>
            </w:r>
          </w:p>
        </w:tc>
      </w:tr>
    </w:tbl>
    <w:p w:rsidR="00226D00" w:rsidRDefault="00226D00">
      <w:pPr>
        <w:pStyle w:val="KCELegendTableorFigure"/>
        <w:jc w:val="both"/>
      </w:pPr>
      <w:r w:rsidRPr="00226D00">
        <w:rPr>
          <w:rFonts w:ascii="Calibri" w:hAnsi="Calibri"/>
          <w:i w:val="0"/>
          <w:sz w:val="24"/>
          <w:szCs w:val="24"/>
        </w:rPr>
        <w:t xml:space="preserve">HD: Heart disease; H&amp;P: History and physical examination; ECG: rest-electrocardiogram; US: United States; </w:t>
      </w:r>
      <w:r w:rsidR="00EB248C" w:rsidRPr="00226D00">
        <w:rPr>
          <w:rFonts w:ascii="Calibri" w:hAnsi="Calibri" w:cs="Arial"/>
          <w:i w:val="0"/>
          <w:sz w:val="24"/>
          <w:szCs w:val="24"/>
        </w:rPr>
        <w:t>≈</w:t>
      </w:r>
      <w:r w:rsidR="00EB248C" w:rsidRPr="00226D00">
        <w:rPr>
          <w:rFonts w:ascii="Calibri" w:hAnsi="Calibri"/>
          <w:i w:val="0"/>
          <w:sz w:val="24"/>
          <w:szCs w:val="24"/>
        </w:rPr>
        <w:t xml:space="preserve">approximation done according to the references; (-): Not investigated; *own </w:t>
      </w:r>
      <w:r w:rsidRPr="00226D00">
        <w:rPr>
          <w:rFonts w:ascii="Calibri" w:hAnsi="Calibri"/>
          <w:i w:val="0"/>
          <w:sz w:val="24"/>
          <w:szCs w:val="24"/>
        </w:rPr>
        <w:t>calculation.</w:t>
      </w:r>
    </w:p>
    <w:sectPr w:rsidR="00226D00" w:rsidSect="00AA0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3E7"/>
    <w:multiLevelType w:val="hybridMultilevel"/>
    <w:tmpl w:val="D35E33FC"/>
    <w:lvl w:ilvl="0" w:tplc="CCB83E00">
      <w:start w:val="1"/>
      <w:numFmt w:val="bullet"/>
      <w:pStyle w:val="KCETable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912FCF"/>
    <w:multiLevelType w:val="multilevel"/>
    <w:tmpl w:val="FBB85024"/>
    <w:name w:val="KCE Multilevel Bullet List"/>
    <w:lvl w:ilvl="0">
      <w:start w:val="1"/>
      <w:numFmt w:val="bullet"/>
      <w:pStyle w:val="KCEBullete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KCEBulletedSub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C"/>
    <w:rsid w:val="0017064C"/>
    <w:rsid w:val="001A3057"/>
    <w:rsid w:val="001A6600"/>
    <w:rsid w:val="00226D00"/>
    <w:rsid w:val="0025656D"/>
    <w:rsid w:val="005D1BD1"/>
    <w:rsid w:val="00A828AF"/>
    <w:rsid w:val="00AA0ECD"/>
    <w:rsid w:val="00AE50F9"/>
    <w:rsid w:val="00AF5F0D"/>
    <w:rsid w:val="00D80DEF"/>
    <w:rsid w:val="00DF7959"/>
    <w:rsid w:val="00EB248C"/>
    <w:rsid w:val="00E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089A-F965-4B49-962D-48A7E94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8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EB248C"/>
    <w:pPr>
      <w:tabs>
        <w:tab w:val="num" w:pos="2520"/>
      </w:tabs>
      <w:kinsoku w:val="0"/>
      <w:overflowPunct w:val="0"/>
      <w:autoSpaceDE w:val="0"/>
      <w:autoSpaceDN w:val="0"/>
      <w:spacing w:before="120" w:after="120" w:line="240" w:lineRule="auto"/>
      <w:ind w:left="2520" w:hanging="360"/>
    </w:pPr>
    <w:rPr>
      <w:rFonts w:ascii="Times New Roman" w:eastAsia="Arial Unicode MS" w:hAnsi="Times New Roman"/>
      <w:b/>
      <w:sz w:val="20"/>
    </w:rPr>
  </w:style>
  <w:style w:type="character" w:customStyle="1" w:styleId="CaptionChar">
    <w:name w:val="Caption Char"/>
    <w:link w:val="Caption"/>
    <w:uiPriority w:val="35"/>
    <w:rsid w:val="00EB248C"/>
    <w:rPr>
      <w:rFonts w:ascii="Times New Roman" w:eastAsia="Arial Unicode MS" w:hAnsi="Times New Roman" w:cs="Times New Roman"/>
      <w:b/>
      <w:sz w:val="20"/>
      <w:lang w:eastAsia="zh-CN"/>
    </w:rPr>
  </w:style>
  <w:style w:type="paragraph" w:customStyle="1" w:styleId="KCELegendTableorFigure">
    <w:name w:val="KCE Legend Table or Figure"/>
    <w:basedOn w:val="Normal"/>
    <w:next w:val="Normal"/>
    <w:link w:val="KCELegendTableorFigureChar"/>
    <w:qFormat/>
    <w:rsid w:val="00EB248C"/>
    <w:pPr>
      <w:spacing w:before="60" w:after="240" w:line="240" w:lineRule="auto"/>
    </w:pPr>
    <w:rPr>
      <w:rFonts w:ascii="Arial" w:eastAsia="Arial" w:hAnsi="Arial" w:cs="Tahoma"/>
      <w:i/>
      <w:sz w:val="18"/>
      <w:szCs w:val="20"/>
      <w:lang w:eastAsia="en-US"/>
    </w:rPr>
  </w:style>
  <w:style w:type="character" w:customStyle="1" w:styleId="KCELegendTableorFigureChar">
    <w:name w:val="KCE Legend Table or Figure Char"/>
    <w:link w:val="KCELegendTableorFigure"/>
    <w:rsid w:val="00EB248C"/>
    <w:rPr>
      <w:rFonts w:ascii="Arial" w:eastAsia="Arial" w:hAnsi="Arial" w:cs="Tahoma"/>
      <w:i/>
      <w:sz w:val="18"/>
      <w:szCs w:val="20"/>
    </w:rPr>
  </w:style>
  <w:style w:type="paragraph" w:customStyle="1" w:styleId="KCEBulletedSub">
    <w:name w:val="KCE Bulleted Sub"/>
    <w:basedOn w:val="KCEBulleted"/>
    <w:link w:val="KCEBulletedSubChar"/>
    <w:qFormat/>
    <w:rsid w:val="00EB248C"/>
    <w:pPr>
      <w:numPr>
        <w:ilvl w:val="1"/>
      </w:numPr>
      <w:tabs>
        <w:tab w:val="clear" w:pos="794"/>
        <w:tab w:val="num" w:pos="360"/>
      </w:tabs>
    </w:pPr>
  </w:style>
  <w:style w:type="paragraph" w:customStyle="1" w:styleId="KCEBulleted">
    <w:name w:val="KCE Bulleted"/>
    <w:basedOn w:val="Normal"/>
    <w:link w:val="KCEBulletedChar"/>
    <w:qFormat/>
    <w:rsid w:val="00EB248C"/>
    <w:pPr>
      <w:numPr>
        <w:numId w:val="1"/>
      </w:numPr>
      <w:spacing w:before="60" w:after="60" w:line="240" w:lineRule="auto"/>
      <w:jc w:val="both"/>
    </w:pPr>
    <w:rPr>
      <w:rFonts w:ascii="Arial" w:eastAsia="Arial" w:hAnsi="Arial" w:cs="Tahoma"/>
      <w:noProof/>
      <w:sz w:val="20"/>
      <w:szCs w:val="20"/>
      <w:lang w:eastAsia="en-US"/>
    </w:rPr>
  </w:style>
  <w:style w:type="character" w:customStyle="1" w:styleId="KCEBulletedChar">
    <w:name w:val="KCE Bulleted Char"/>
    <w:link w:val="KCEBulleted"/>
    <w:rsid w:val="00EB248C"/>
    <w:rPr>
      <w:rFonts w:ascii="Arial" w:eastAsia="Arial" w:hAnsi="Arial" w:cs="Tahoma"/>
      <w:noProof/>
      <w:sz w:val="20"/>
      <w:szCs w:val="20"/>
    </w:rPr>
  </w:style>
  <w:style w:type="character" w:customStyle="1" w:styleId="KCEBulletedSubChar">
    <w:name w:val="KCE Bulleted Sub Char"/>
    <w:link w:val="KCEBulletedSub"/>
    <w:rsid w:val="00EB248C"/>
    <w:rPr>
      <w:rFonts w:ascii="Arial" w:eastAsia="Arial" w:hAnsi="Arial" w:cs="Tahoma"/>
      <w:noProof/>
      <w:sz w:val="20"/>
      <w:szCs w:val="20"/>
    </w:rPr>
  </w:style>
  <w:style w:type="paragraph" w:customStyle="1" w:styleId="KCECaptionExecutive">
    <w:name w:val="KCE Caption Executive"/>
    <w:basedOn w:val="Caption"/>
    <w:next w:val="Normal"/>
    <w:link w:val="KCECaptionExecutiveChar"/>
    <w:qFormat/>
    <w:rsid w:val="00EB248C"/>
    <w:pPr>
      <w:keepNext/>
      <w:tabs>
        <w:tab w:val="clear" w:pos="2520"/>
      </w:tabs>
      <w:kinsoku/>
      <w:overflowPunct/>
      <w:autoSpaceDE/>
      <w:autoSpaceDN/>
      <w:spacing w:before="240" w:after="0"/>
      <w:ind w:left="0" w:firstLine="0"/>
      <w:jc w:val="both"/>
    </w:pPr>
    <w:rPr>
      <w:rFonts w:ascii="Arial" w:eastAsia="Arial" w:hAnsi="Arial" w:cs="Tahoma"/>
      <w:bCs/>
      <w:color w:val="004495"/>
      <w:szCs w:val="18"/>
      <w:lang w:eastAsia="en-US"/>
    </w:rPr>
  </w:style>
  <w:style w:type="character" w:customStyle="1" w:styleId="KCECaptionExecutiveChar">
    <w:name w:val="KCE Caption Executive Char"/>
    <w:link w:val="KCECaptionExecutive"/>
    <w:rsid w:val="00EB248C"/>
    <w:rPr>
      <w:rFonts w:ascii="Arial" w:eastAsia="Arial" w:hAnsi="Arial" w:cs="Tahoma"/>
      <w:b/>
      <w:bCs/>
      <w:color w:val="004495"/>
      <w:sz w:val="20"/>
      <w:szCs w:val="18"/>
    </w:rPr>
  </w:style>
  <w:style w:type="paragraph" w:customStyle="1" w:styleId="Headingextra">
    <w:name w:val="Heading extra"/>
    <w:basedOn w:val="Normal"/>
    <w:next w:val="Normal"/>
    <w:link w:val="HeadingextraChar"/>
    <w:qFormat/>
    <w:rsid w:val="00EB248C"/>
    <w:pPr>
      <w:spacing w:before="120" w:after="120" w:line="240" w:lineRule="auto"/>
      <w:jc w:val="both"/>
    </w:pPr>
    <w:rPr>
      <w:rFonts w:ascii="Arial" w:eastAsia="Arial" w:hAnsi="Arial" w:cs="Tahoma"/>
      <w:b/>
      <w:sz w:val="20"/>
      <w:szCs w:val="20"/>
      <w:lang w:eastAsia="en-US"/>
    </w:rPr>
  </w:style>
  <w:style w:type="character" w:customStyle="1" w:styleId="HeadingextraChar">
    <w:name w:val="Heading extra Char"/>
    <w:link w:val="Headingextra"/>
    <w:rsid w:val="00EB248C"/>
    <w:rPr>
      <w:rFonts w:ascii="Arial" w:eastAsia="Arial" w:hAnsi="Arial" w:cs="Tahoma"/>
      <w:b/>
      <w:sz w:val="20"/>
      <w:szCs w:val="20"/>
    </w:rPr>
  </w:style>
  <w:style w:type="paragraph" w:customStyle="1" w:styleId="KCETableBulleted">
    <w:name w:val="KCE Table Bulleted"/>
    <w:basedOn w:val="Normal"/>
    <w:link w:val="KCETableBulletedChar"/>
    <w:qFormat/>
    <w:rsid w:val="00EB248C"/>
    <w:pPr>
      <w:numPr>
        <w:numId w:val="2"/>
      </w:numPr>
      <w:spacing w:before="60" w:after="0" w:line="240" w:lineRule="auto"/>
      <w:ind w:left="397" w:hanging="397"/>
      <w:jc w:val="both"/>
    </w:pPr>
    <w:rPr>
      <w:rFonts w:ascii="Arial" w:eastAsia="Arial" w:hAnsi="Arial" w:cs="Tahoma"/>
      <w:sz w:val="20"/>
      <w:szCs w:val="20"/>
      <w:lang w:eastAsia="en-US"/>
    </w:rPr>
  </w:style>
  <w:style w:type="character" w:customStyle="1" w:styleId="KCETableBulletedChar">
    <w:name w:val="KCE Table Bulleted Char"/>
    <w:link w:val="KCETableBulleted"/>
    <w:rsid w:val="00EB248C"/>
    <w:rPr>
      <w:rFonts w:ascii="Arial" w:eastAsia="Arial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KCE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Gerkens Sophie</dc:creator>
  <cp:keywords/>
  <dc:description/>
  <cp:lastModifiedBy>Gerkens Sophie</cp:lastModifiedBy>
  <cp:revision>8</cp:revision>
  <dcterms:created xsi:type="dcterms:W3CDTF">2016-08-02T08:04:00Z</dcterms:created>
  <dcterms:modified xsi:type="dcterms:W3CDTF">2016-08-02T10:29:00Z</dcterms:modified>
</cp:coreProperties>
</file>