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A" w:rsidRPr="007F25C7" w:rsidRDefault="00FC1A3A" w:rsidP="00FC1A3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F25C7">
        <w:rPr>
          <w:rFonts w:asciiTheme="majorBidi" w:hAnsiTheme="majorBidi" w:cstheme="majorBidi"/>
          <w:b/>
          <w:bCs/>
          <w:sz w:val="24"/>
          <w:szCs w:val="24"/>
        </w:rPr>
        <w:t>Supplementary Table 1</w:t>
      </w:r>
      <w:r w:rsidRPr="007F25C7">
        <w:rPr>
          <w:rFonts w:asciiTheme="majorBidi" w:hAnsiTheme="majorBidi" w:cstheme="majorBidi"/>
          <w:sz w:val="24"/>
          <w:szCs w:val="24"/>
        </w:rPr>
        <w:t xml:space="preserve"> Relationship of study characteristics with </w:t>
      </w:r>
      <w:r w:rsidRPr="00CA34D5">
        <w:rPr>
          <w:rFonts w:asciiTheme="majorBidi" w:hAnsiTheme="majorBidi" w:cstheme="majorBidi"/>
          <w:sz w:val="24"/>
          <w:szCs w:val="24"/>
          <w:highlight w:val="yellow"/>
        </w:rPr>
        <w:t>Consolidated Health Economic Evaluation Reporting Standards (CHEERS)</w:t>
      </w:r>
      <w:r w:rsidRPr="007F25C7">
        <w:rPr>
          <w:rFonts w:asciiTheme="majorBidi" w:hAnsiTheme="majorBidi" w:cstheme="majorBidi"/>
          <w:sz w:val="24"/>
          <w:szCs w:val="24"/>
        </w:rPr>
        <w:t xml:space="preserve"> checklist scores for full pharmacoeconomic analyses (n=17)</w:t>
      </w:r>
    </w:p>
    <w:tbl>
      <w:tblPr>
        <w:tblStyle w:val="LightShading"/>
        <w:tblW w:w="0" w:type="auto"/>
        <w:tblLook w:val="0620" w:firstRow="1" w:lastRow="0" w:firstColumn="0" w:lastColumn="0" w:noHBand="1" w:noVBand="1"/>
      </w:tblPr>
      <w:tblGrid>
        <w:gridCol w:w="4338"/>
        <w:gridCol w:w="1440"/>
        <w:gridCol w:w="900"/>
      </w:tblGrid>
      <w:tr w:rsidR="00FC1A3A" w:rsidRPr="007F25C7" w:rsidTr="00F11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38" w:type="dxa"/>
          </w:tcPr>
          <w:p w:rsidR="00FC1A3A" w:rsidRPr="007F25C7" w:rsidRDefault="00FC1A3A" w:rsidP="00F11A1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Variables</w:t>
            </w:r>
          </w:p>
        </w:tc>
        <w:tc>
          <w:tcPr>
            <w:tcW w:w="1440" w:type="dxa"/>
          </w:tcPr>
          <w:p w:rsidR="00FC1A3A" w:rsidRPr="007F25C7" w:rsidRDefault="00FC1A3A" w:rsidP="00F11A1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CHEERS checklist scores,</w:t>
            </w:r>
          </w:p>
          <w:p w:rsidR="00FC1A3A" w:rsidRPr="007F25C7" w:rsidRDefault="00FC1A3A" w:rsidP="00F11A1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>mean ±SD</w:t>
            </w:r>
          </w:p>
        </w:tc>
        <w:tc>
          <w:tcPr>
            <w:tcW w:w="900" w:type="dxa"/>
          </w:tcPr>
          <w:p w:rsidR="00FC1A3A" w:rsidRPr="007F25C7" w:rsidRDefault="00FC1A3A" w:rsidP="00F11A1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b w:val="0"/>
                <w:bCs w:val="0"/>
                <w:i/>
                <w:iCs/>
                <w:color w:val="auto"/>
                <w:sz w:val="24"/>
                <w:szCs w:val="24"/>
              </w:rPr>
              <w:t>p</w:t>
            </w:r>
            <w:r w:rsidRPr="007F25C7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  <w:t xml:space="preserve"> value</w:t>
            </w:r>
          </w:p>
        </w:tc>
      </w:tr>
      <w:tr w:rsidR="00FC1A3A" w:rsidRPr="007F25C7" w:rsidTr="00F11A12">
        <w:trPr>
          <w:trHeight w:val="709"/>
        </w:trPr>
        <w:tc>
          <w:tcPr>
            <w:tcW w:w="4338" w:type="dxa"/>
          </w:tcPr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Country of residence of the primary author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Home country 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Other </w:t>
            </w:r>
          </w:p>
        </w:tc>
        <w:tc>
          <w:tcPr>
            <w:tcW w:w="1440" w:type="dxa"/>
          </w:tcPr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15.71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4.20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16.95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2.06</w:t>
            </w:r>
          </w:p>
        </w:tc>
        <w:tc>
          <w:tcPr>
            <w:tcW w:w="900" w:type="dxa"/>
            <w:vAlign w:val="center"/>
          </w:tcPr>
          <w:p w:rsidR="00FC1A3A" w:rsidRPr="007F25C7" w:rsidRDefault="00FC1A3A" w:rsidP="00F11A1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0.07</w:t>
            </w:r>
          </w:p>
        </w:tc>
      </w:tr>
      <w:tr w:rsidR="00FC1A3A" w:rsidRPr="007F25C7" w:rsidTr="00F11A12">
        <w:trPr>
          <w:trHeight w:val="759"/>
        </w:trPr>
        <w:tc>
          <w:tcPr>
            <w:tcW w:w="4338" w:type="dxa"/>
          </w:tcPr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Geographic location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National 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Subnational </w:t>
            </w:r>
          </w:p>
        </w:tc>
        <w:tc>
          <w:tcPr>
            <w:tcW w:w="1440" w:type="dxa"/>
          </w:tcPr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19.10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2.73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14.72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3.46</w:t>
            </w:r>
          </w:p>
        </w:tc>
        <w:tc>
          <w:tcPr>
            <w:tcW w:w="900" w:type="dxa"/>
            <w:vAlign w:val="center"/>
          </w:tcPr>
          <w:p w:rsidR="00FC1A3A" w:rsidRPr="007F25C7" w:rsidRDefault="00FC1A3A" w:rsidP="00F11A1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0.51</w:t>
            </w:r>
          </w:p>
        </w:tc>
      </w:tr>
      <w:tr w:rsidR="00FC1A3A" w:rsidRPr="007F25C7" w:rsidTr="00F11A12">
        <w:trPr>
          <w:trHeight w:val="1008"/>
        </w:trPr>
        <w:tc>
          <w:tcPr>
            <w:tcW w:w="4338" w:type="dxa"/>
          </w:tcPr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Type of data collection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Primary data only 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Secondary data only 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Both primary data and secondary data </w:t>
            </w:r>
          </w:p>
        </w:tc>
        <w:tc>
          <w:tcPr>
            <w:tcW w:w="1440" w:type="dxa"/>
          </w:tcPr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14.58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3.52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17.16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3.84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13.00 -</w:t>
            </w:r>
          </w:p>
        </w:tc>
        <w:tc>
          <w:tcPr>
            <w:tcW w:w="900" w:type="dxa"/>
            <w:vAlign w:val="center"/>
          </w:tcPr>
          <w:p w:rsidR="00FC1A3A" w:rsidRPr="007F25C7" w:rsidRDefault="00FC1A3A" w:rsidP="00F11A1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0.31</w:t>
            </w:r>
          </w:p>
        </w:tc>
      </w:tr>
      <w:tr w:rsidR="00FC1A3A" w:rsidRPr="007F25C7" w:rsidTr="00F11A12">
        <w:trPr>
          <w:trHeight w:val="1799"/>
        </w:trPr>
        <w:tc>
          <w:tcPr>
            <w:tcW w:w="4338" w:type="dxa"/>
          </w:tcPr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Funding source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Not listed 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University 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Pharmaceutical industry 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Author’s own resources 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Government 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Private not-for-profit organizations</w:t>
            </w:r>
          </w:p>
        </w:tc>
        <w:tc>
          <w:tcPr>
            <w:tcW w:w="1440" w:type="dxa"/>
          </w:tcPr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12.33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3.42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18.19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3.24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20.50 -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14.66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3.29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15.58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1.29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16.33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4.71</w:t>
            </w:r>
          </w:p>
        </w:tc>
        <w:tc>
          <w:tcPr>
            <w:tcW w:w="900" w:type="dxa"/>
            <w:vAlign w:val="center"/>
          </w:tcPr>
          <w:p w:rsidR="00FC1A3A" w:rsidRPr="007F25C7" w:rsidRDefault="00FC1A3A" w:rsidP="00F11A1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0.17</w:t>
            </w:r>
          </w:p>
        </w:tc>
      </w:tr>
      <w:tr w:rsidR="00FC1A3A" w:rsidRPr="007F25C7" w:rsidTr="00F11A12">
        <w:trPr>
          <w:trHeight w:val="800"/>
        </w:trPr>
        <w:tc>
          <w:tcPr>
            <w:tcW w:w="4338" w:type="dxa"/>
          </w:tcPr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Type of medical function 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Prevention/screening 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Treatment </w:t>
            </w:r>
          </w:p>
        </w:tc>
        <w:tc>
          <w:tcPr>
            <w:tcW w:w="1440" w:type="dxa"/>
          </w:tcPr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14.11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2.52</w:t>
            </w:r>
          </w:p>
          <w:p w:rsidR="00FC1A3A" w:rsidRPr="007F25C7" w:rsidRDefault="00FC1A3A" w:rsidP="00F11A12">
            <w:pPr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16.41 </w:t>
            </w:r>
            <w:r w:rsidRPr="007F25C7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±</w:t>
            </w: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3.95</w:t>
            </w:r>
          </w:p>
        </w:tc>
        <w:tc>
          <w:tcPr>
            <w:tcW w:w="900" w:type="dxa"/>
            <w:vAlign w:val="center"/>
          </w:tcPr>
          <w:p w:rsidR="00FC1A3A" w:rsidRPr="007F25C7" w:rsidRDefault="00FC1A3A" w:rsidP="00F11A1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7F25C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0.38</w:t>
            </w:r>
          </w:p>
        </w:tc>
      </w:tr>
    </w:tbl>
    <w:p w:rsidR="004814FF" w:rsidRDefault="004814FF">
      <w:bookmarkStart w:id="0" w:name="_GoBack"/>
      <w:bookmarkEnd w:id="0"/>
    </w:p>
    <w:sectPr w:rsidR="004814FF" w:rsidSect="00FC1A3A"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A"/>
    <w:rsid w:val="00032DB9"/>
    <w:rsid w:val="004814FF"/>
    <w:rsid w:val="00F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C1A3A"/>
  </w:style>
  <w:style w:type="table" w:styleId="LightShading">
    <w:name w:val="Light Shading"/>
    <w:basedOn w:val="TableNormal"/>
    <w:uiPriority w:val="60"/>
    <w:rsid w:val="00FC1A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C1A3A"/>
  </w:style>
  <w:style w:type="table" w:styleId="LightShading">
    <w:name w:val="Light Shading"/>
    <w:basedOn w:val="TableNormal"/>
    <w:uiPriority w:val="60"/>
    <w:rsid w:val="00FC1A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Qais</dc:creator>
  <cp:lastModifiedBy>Dr. Qais</cp:lastModifiedBy>
  <cp:revision>1</cp:revision>
  <dcterms:created xsi:type="dcterms:W3CDTF">2016-12-19T10:25:00Z</dcterms:created>
  <dcterms:modified xsi:type="dcterms:W3CDTF">2016-12-19T10:26:00Z</dcterms:modified>
</cp:coreProperties>
</file>