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41" w:rsidRDefault="005B4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</w:t>
      </w:r>
      <w:r w:rsidR="006E46E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able</w:t>
      </w:r>
      <w:r w:rsidR="006E46E0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: Full list of </w:t>
      </w:r>
      <w:r w:rsidR="00F06C64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key messages </w:t>
      </w:r>
      <w:r w:rsidR="00F06C64">
        <w:rPr>
          <w:rFonts w:ascii="Arial" w:hAnsi="Arial" w:cs="Arial"/>
          <w:b/>
        </w:rPr>
        <w:t>as discussed</w:t>
      </w:r>
      <w:r w:rsidRPr="005B4D14">
        <w:rPr>
          <w:rFonts w:ascii="Arial" w:hAnsi="Arial" w:cs="Arial"/>
          <w:b/>
        </w:rPr>
        <w:t xml:space="preserve"> </w:t>
      </w:r>
      <w:r w:rsidR="006E46E0">
        <w:rPr>
          <w:rFonts w:ascii="Arial" w:hAnsi="Arial" w:cs="Arial"/>
          <w:b/>
        </w:rPr>
        <w:t xml:space="preserve">by participants </w:t>
      </w:r>
      <w:r>
        <w:rPr>
          <w:rFonts w:ascii="Arial" w:hAnsi="Arial" w:cs="Arial"/>
          <w:b/>
        </w:rPr>
        <w:t>at the 29</w:t>
      </w:r>
      <w:r w:rsidRPr="005B4D1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– 31</w:t>
      </w:r>
      <w:r w:rsidRPr="005B4D14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</w:t>
      </w:r>
      <w:r w:rsidR="00F06C64">
        <w:rPr>
          <w:rFonts w:ascii="Arial" w:hAnsi="Arial" w:cs="Arial"/>
          <w:b/>
        </w:rPr>
        <w:t>anuary 2017 HTAi Global Policy F</w:t>
      </w:r>
      <w:r>
        <w:rPr>
          <w:rFonts w:ascii="Arial" w:hAnsi="Arial" w:cs="Arial"/>
          <w:b/>
        </w:rPr>
        <w:t>orum meeting, Barcelona, Spain.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B4D14" w:rsidTr="005B4D14">
        <w:tc>
          <w:tcPr>
            <w:tcW w:w="9016" w:type="dxa"/>
            <w:gridSpan w:val="2"/>
            <w:vAlign w:val="center"/>
          </w:tcPr>
          <w:p w:rsidR="005B4D14" w:rsidRDefault="005B4D14" w:rsidP="005B4D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Messages</w:t>
            </w:r>
          </w:p>
        </w:tc>
      </w:tr>
      <w:tr w:rsidR="008C0739" w:rsidTr="005B4D14">
        <w:tc>
          <w:tcPr>
            <w:tcW w:w="9016" w:type="dxa"/>
            <w:gridSpan w:val="2"/>
            <w:vAlign w:val="center"/>
          </w:tcPr>
          <w:p w:rsidR="008C0739" w:rsidRDefault="008C0739" w:rsidP="008C07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Value Frameworks</w:t>
            </w:r>
          </w:p>
        </w:tc>
      </w:tr>
      <w:tr w:rsidR="005B4D14" w:rsidTr="007C336F">
        <w:tc>
          <w:tcPr>
            <w:tcW w:w="2405" w:type="dxa"/>
            <w:vAlign w:val="center"/>
          </w:tcPr>
          <w:p w:rsidR="005B4D14" w:rsidRDefault="007C336F" w:rsidP="007C3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6611" w:type="dxa"/>
            <w:vAlign w:val="center"/>
          </w:tcPr>
          <w:p w:rsidR="007C336F" w:rsidRPr="005B4D14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Need for clear definition of what a </w:t>
            </w:r>
            <w:r w:rsidR="005E17D2">
              <w:rPr>
                <w:rFonts w:ascii="Arial" w:hAnsi="Arial" w:cs="Arial"/>
              </w:rPr>
              <w:t>value framework</w:t>
            </w:r>
            <w:r w:rsidRPr="005B4D14">
              <w:rPr>
                <w:rFonts w:ascii="Arial" w:hAnsi="Arial" w:cs="Arial"/>
              </w:rPr>
              <w:t xml:space="preserve"> is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Does growth in alternative </w:t>
            </w:r>
            <w:r w:rsidR="005E17D2">
              <w:rPr>
                <w:rFonts w:ascii="Arial" w:hAnsi="Arial" w:cs="Arial"/>
              </w:rPr>
              <w:t>value frameworks h</w:t>
            </w:r>
            <w:r w:rsidRPr="005B4D14">
              <w:rPr>
                <w:rFonts w:ascii="Arial" w:hAnsi="Arial" w:cs="Arial"/>
              </w:rPr>
              <w:t xml:space="preserve">ighlight that established generic </w:t>
            </w:r>
            <w:r w:rsidR="005E17D2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are losing sight of details?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More analysis (conceptual, normative, economic etc.) of the </w:t>
            </w:r>
            <w:r w:rsidR="005E17D2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and their different aspects is needed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Continue to evolve </w:t>
            </w:r>
            <w:r w:rsidR="005E17D2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to meet emerging challenges such as affordability –</w:t>
            </w:r>
            <w:r w:rsidR="007A33A5">
              <w:rPr>
                <w:rFonts w:ascii="Arial" w:hAnsi="Arial" w:cs="Arial"/>
              </w:rPr>
              <w:t xml:space="preserve"> </w:t>
            </w:r>
            <w:r w:rsidRPr="005B4D14">
              <w:rPr>
                <w:rFonts w:ascii="Arial" w:hAnsi="Arial" w:cs="Arial"/>
              </w:rPr>
              <w:t xml:space="preserve">we might learn from those emerging </w:t>
            </w:r>
            <w:r w:rsidR="005E17D2">
              <w:rPr>
                <w:rFonts w:ascii="Arial" w:hAnsi="Arial" w:cs="Arial"/>
              </w:rPr>
              <w:t>value framework</w:t>
            </w:r>
            <w:r w:rsidRPr="005B4D14">
              <w:rPr>
                <w:rFonts w:ascii="Arial" w:hAnsi="Arial" w:cs="Arial"/>
              </w:rPr>
              <w:t>s</w:t>
            </w:r>
          </w:p>
          <w:p w:rsidR="007C336F" w:rsidRPr="005B4D14" w:rsidRDefault="005E17D2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frameworks</w:t>
            </w:r>
            <w:r w:rsidR="007C336F" w:rsidRPr="005B4D1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their</w:t>
            </w:r>
            <w:r w:rsidR="007C336F" w:rsidRPr="005B4D14">
              <w:rPr>
                <w:rFonts w:ascii="Arial" w:hAnsi="Arial" w:cs="Arial"/>
              </w:rPr>
              <w:t xml:space="preserve"> implementation via HTA systems must be adaptable enough to address technologies that are revolutionary vs. available current processes</w:t>
            </w:r>
          </w:p>
          <w:p w:rsidR="007C336F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>It may be necessary to adapt methodologies for assessing evidence to address different disease states and types of technologies</w:t>
            </w:r>
          </w:p>
          <w:p w:rsidR="007A33A5" w:rsidRDefault="007A33A5" w:rsidP="007A33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33A5">
              <w:rPr>
                <w:rFonts w:ascii="Arial" w:hAnsi="Arial" w:cs="Arial"/>
              </w:rPr>
              <w:t>We are not</w:t>
            </w:r>
            <w:r>
              <w:rPr>
                <w:rFonts w:ascii="Arial" w:hAnsi="Arial" w:cs="Arial"/>
              </w:rPr>
              <w:t xml:space="preserve"> capturing all aspects of value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Some aspects of value important to patients may not be captured in all </w:t>
            </w:r>
            <w:r w:rsidR="005E17D2">
              <w:rPr>
                <w:rFonts w:ascii="Arial" w:hAnsi="Arial" w:cs="Arial"/>
              </w:rPr>
              <w:t>value frameworks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Aspects of value </w:t>
            </w:r>
            <w:r w:rsidR="005E17D2">
              <w:rPr>
                <w:rFonts w:ascii="Arial" w:hAnsi="Arial" w:cs="Arial"/>
              </w:rPr>
              <w:t xml:space="preserve">that are economic externalities </w:t>
            </w:r>
            <w:r w:rsidRPr="005B4D14">
              <w:rPr>
                <w:rFonts w:ascii="Arial" w:hAnsi="Arial" w:cs="Arial"/>
              </w:rPr>
              <w:t>(insurance, hope, real option etc. are tricky) need to be incorporated and are often not addressed in practice</w:t>
            </w:r>
          </w:p>
          <w:p w:rsidR="007C336F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5B4D14">
              <w:rPr>
                <w:rFonts w:ascii="Arial" w:hAnsi="Arial" w:cs="Arial"/>
              </w:rPr>
              <w:t>EUnetHTA</w:t>
            </w:r>
            <w:proofErr w:type="spellEnd"/>
            <w:r w:rsidR="007A33A5">
              <w:rPr>
                <w:rFonts w:ascii="Arial" w:hAnsi="Arial" w:cs="Arial"/>
              </w:rPr>
              <w:t xml:space="preserve"> </w:t>
            </w:r>
            <w:r w:rsidRPr="005B4D14">
              <w:rPr>
                <w:rFonts w:ascii="Arial" w:hAnsi="Arial" w:cs="Arial"/>
              </w:rPr>
              <w:t xml:space="preserve">model is considered a reasonable starting point as core </w:t>
            </w:r>
            <w:r w:rsidR="008C0739">
              <w:rPr>
                <w:rFonts w:ascii="Arial" w:hAnsi="Arial" w:cs="Arial"/>
              </w:rPr>
              <w:t>value framework</w:t>
            </w:r>
          </w:p>
          <w:p w:rsidR="007A33A5" w:rsidRPr="005B4D14" w:rsidRDefault="007A33A5" w:rsidP="007A33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33A5">
              <w:rPr>
                <w:rFonts w:ascii="Arial" w:hAnsi="Arial" w:cs="Arial"/>
              </w:rPr>
              <w:t>There is a need for HTAi – unmet need – to define the core</w:t>
            </w:r>
            <w:r>
              <w:rPr>
                <w:rFonts w:ascii="Arial" w:hAnsi="Arial" w:cs="Arial"/>
              </w:rPr>
              <w:t xml:space="preserve"> components of </w:t>
            </w:r>
            <w:r w:rsidR="008C0739">
              <w:rPr>
                <w:rFonts w:ascii="Arial" w:hAnsi="Arial" w:cs="Arial"/>
              </w:rPr>
              <w:t>value frameworks</w:t>
            </w:r>
          </w:p>
          <w:p w:rsidR="007C336F" w:rsidRPr="007C336F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B4D14">
              <w:rPr>
                <w:rFonts w:ascii="Arial" w:hAnsi="Arial" w:cs="Arial"/>
              </w:rPr>
              <w:t>HTA framework is not only about value for money but about including other society values. The lat</w:t>
            </w:r>
            <w:r w:rsidR="007A33A5">
              <w:rPr>
                <w:rFonts w:ascii="Arial" w:hAnsi="Arial" w:cs="Arial"/>
              </w:rPr>
              <w:t>t</w:t>
            </w:r>
            <w:r w:rsidRPr="005B4D14">
              <w:rPr>
                <w:rFonts w:ascii="Arial" w:hAnsi="Arial" w:cs="Arial"/>
              </w:rPr>
              <w:t>er is an unavoidable element for HTA adaptability to respond proactively to the societal needs</w:t>
            </w:r>
          </w:p>
          <w:p w:rsidR="005B4D14" w:rsidRPr="007A33A5" w:rsidRDefault="007C336F" w:rsidP="007C33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Societal values should influence </w:t>
            </w:r>
            <w:r w:rsidR="008C0739">
              <w:rPr>
                <w:rFonts w:ascii="Arial" w:hAnsi="Arial" w:cs="Arial"/>
              </w:rPr>
              <w:t>value frameworks</w:t>
            </w:r>
          </w:p>
          <w:p w:rsidR="007A33A5" w:rsidRDefault="007A33A5" w:rsidP="007A33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33A5">
              <w:rPr>
                <w:rFonts w:ascii="Arial" w:hAnsi="Arial" w:cs="Arial"/>
              </w:rPr>
              <w:t>Progress on realizing that there is more to value than clinical and economic fac</w:t>
            </w:r>
            <w:r>
              <w:rPr>
                <w:rFonts w:ascii="Arial" w:hAnsi="Arial" w:cs="Arial"/>
              </w:rPr>
              <w:t>tors</w:t>
            </w:r>
          </w:p>
          <w:p w:rsidR="007A33A5" w:rsidRPr="007A33A5" w:rsidRDefault="007A33A5" w:rsidP="007A33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33A5">
              <w:rPr>
                <w:rFonts w:ascii="Arial" w:hAnsi="Arial" w:cs="Arial"/>
              </w:rPr>
              <w:t xml:space="preserve">We need to identify “additional” components of value, and how they </w:t>
            </w:r>
            <w:proofErr w:type="gramStart"/>
            <w:r w:rsidRPr="007A33A5">
              <w:rPr>
                <w:rFonts w:ascii="Arial" w:hAnsi="Arial" w:cs="Arial"/>
              </w:rPr>
              <w:t>can be presented and incorporated</w:t>
            </w:r>
            <w:proofErr w:type="gramEnd"/>
            <w:r w:rsidRPr="007A33A5">
              <w:rPr>
                <w:rFonts w:ascii="Arial" w:hAnsi="Arial" w:cs="Arial"/>
              </w:rPr>
              <w:t>. Move fr</w:t>
            </w:r>
            <w:r>
              <w:rPr>
                <w:rFonts w:ascii="Arial" w:hAnsi="Arial" w:cs="Arial"/>
              </w:rPr>
              <w:t>om the implicit to the explicit</w:t>
            </w:r>
          </w:p>
        </w:tc>
      </w:tr>
      <w:tr w:rsidR="005B4D14" w:rsidTr="007C336F">
        <w:tc>
          <w:tcPr>
            <w:tcW w:w="2405" w:type="dxa"/>
            <w:vAlign w:val="center"/>
          </w:tcPr>
          <w:p w:rsidR="007C336F" w:rsidRPr="005B4D14" w:rsidRDefault="007C336F" w:rsidP="007C336F">
            <w:pPr>
              <w:rPr>
                <w:rFonts w:ascii="Arial" w:hAnsi="Arial" w:cs="Arial"/>
                <w:b/>
              </w:rPr>
            </w:pPr>
            <w:r w:rsidRPr="005B4D14">
              <w:rPr>
                <w:rFonts w:ascii="Arial" w:hAnsi="Arial" w:cs="Arial"/>
                <w:b/>
              </w:rPr>
              <w:t>Processes</w:t>
            </w:r>
          </w:p>
          <w:p w:rsidR="005B4D14" w:rsidRDefault="005B4D14" w:rsidP="005B4D14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7C336F" w:rsidRPr="005B4D14" w:rsidRDefault="007A33A5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n</w:t>
            </w:r>
            <w:r w:rsidR="007C336F" w:rsidRPr="005B4D14">
              <w:rPr>
                <w:rFonts w:ascii="Arial" w:hAnsi="Arial" w:cs="Arial"/>
              </w:rPr>
              <w:t xml:space="preserve">eed </w:t>
            </w:r>
            <w:r>
              <w:rPr>
                <w:rFonts w:ascii="Arial" w:hAnsi="Arial" w:cs="Arial"/>
              </w:rPr>
              <w:t xml:space="preserve">for </w:t>
            </w:r>
            <w:r w:rsidR="007C336F" w:rsidRPr="005B4D14">
              <w:rPr>
                <w:rFonts w:ascii="Arial" w:hAnsi="Arial" w:cs="Arial"/>
              </w:rPr>
              <w:t xml:space="preserve">clarity between what is value in a </w:t>
            </w:r>
            <w:r w:rsidR="008C0739">
              <w:rPr>
                <w:rFonts w:ascii="Arial" w:hAnsi="Arial" w:cs="Arial"/>
              </w:rPr>
              <w:t>value framework</w:t>
            </w:r>
            <w:r w:rsidR="007C336F" w:rsidRPr="005B4D14">
              <w:rPr>
                <w:rFonts w:ascii="Arial" w:hAnsi="Arial" w:cs="Arial"/>
              </w:rPr>
              <w:t xml:space="preserve"> and values of the decision-making process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>We have enough</w:t>
            </w:r>
            <w:r w:rsidR="008C0739">
              <w:rPr>
                <w:rFonts w:ascii="Arial" w:hAnsi="Arial" w:cs="Arial"/>
              </w:rPr>
              <w:t xml:space="preserve"> value</w:t>
            </w:r>
            <w:r w:rsidRPr="005B4D14">
              <w:rPr>
                <w:rFonts w:ascii="Arial" w:hAnsi="Arial" w:cs="Arial"/>
              </w:rPr>
              <w:t xml:space="preserve"> frameworks -</w:t>
            </w:r>
            <w:r w:rsidR="005923F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5B4D14">
              <w:rPr>
                <w:rFonts w:ascii="Arial" w:hAnsi="Arial" w:cs="Arial"/>
              </w:rPr>
              <w:t xml:space="preserve">key principles of </w:t>
            </w:r>
            <w:r w:rsidR="008C0739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can apply to all healthcare interventions:</w:t>
            </w:r>
          </w:p>
          <w:p w:rsidR="007C336F" w:rsidRPr="005B4D14" w:rsidRDefault="007C336F" w:rsidP="007C336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>Make them predictable and transparent</w:t>
            </w:r>
          </w:p>
          <w:p w:rsidR="007C336F" w:rsidRPr="005B4D14" w:rsidRDefault="007C336F" w:rsidP="007C336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>More from assessment and management of health</w:t>
            </w:r>
          </w:p>
          <w:p w:rsidR="007C336F" w:rsidRPr="005B4D14" w:rsidRDefault="007C336F" w:rsidP="007C336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>Forward looking</w:t>
            </w:r>
          </w:p>
          <w:p w:rsidR="007A33A5" w:rsidRDefault="007A33A5" w:rsidP="007A33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33A5">
              <w:rPr>
                <w:rFonts w:ascii="Arial" w:hAnsi="Arial" w:cs="Arial"/>
              </w:rPr>
              <w:t xml:space="preserve">New </w:t>
            </w:r>
            <w:r w:rsidR="008C0739">
              <w:rPr>
                <w:rFonts w:ascii="Arial" w:hAnsi="Arial" w:cs="Arial"/>
              </w:rPr>
              <w:t>value frameworks</w:t>
            </w:r>
            <w:r w:rsidRPr="007A33A5">
              <w:rPr>
                <w:rFonts w:ascii="Arial" w:hAnsi="Arial" w:cs="Arial"/>
              </w:rPr>
              <w:t xml:space="preserve"> have limited value for those jurisdictions with robust, well-defined HTA processe</w:t>
            </w:r>
            <w:r>
              <w:rPr>
                <w:rFonts w:ascii="Arial" w:hAnsi="Arial" w:cs="Arial"/>
              </w:rPr>
              <w:t>s</w:t>
            </w:r>
          </w:p>
          <w:p w:rsidR="007C336F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lastRenderedPageBreak/>
              <w:t>Not everything needs to be quantifiable; what is not quantifiable is still important and needs to be captured (explicitly) qualitatively</w:t>
            </w:r>
          </w:p>
          <w:p w:rsidR="007A33A5" w:rsidRDefault="007A33A5" w:rsidP="007A33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33A5">
              <w:rPr>
                <w:rFonts w:ascii="Arial" w:hAnsi="Arial" w:cs="Arial"/>
              </w:rPr>
              <w:t>Variability on how additional factors are incorporated (if at all) and there is often no transparency on additional factors and how th</w:t>
            </w:r>
            <w:r w:rsidR="00AA20DA">
              <w:rPr>
                <w:rFonts w:ascii="Arial" w:hAnsi="Arial" w:cs="Arial"/>
              </w:rPr>
              <w:t>ey are used for decision making</w:t>
            </w:r>
          </w:p>
          <w:p w:rsidR="00AA20DA" w:rsidRDefault="00AA20DA" w:rsidP="00AA20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20DA">
              <w:rPr>
                <w:rFonts w:ascii="Arial" w:hAnsi="Arial" w:cs="Arial"/>
              </w:rPr>
              <w:t xml:space="preserve">Progress has been made in recognising there is more to value than [sic] what we currently capture (in existing frameworks); however, we struggle in identifying the best ways to integrate these additional aspects into the frameworks in order to capture various dimensions of value. Increasing transparency on the basis of </w:t>
            </w:r>
            <w:r w:rsidR="008C0739">
              <w:rPr>
                <w:rFonts w:ascii="Arial" w:hAnsi="Arial" w:cs="Arial"/>
              </w:rPr>
              <w:t>value framework</w:t>
            </w:r>
            <w:r>
              <w:rPr>
                <w:rFonts w:ascii="Arial" w:hAnsi="Arial" w:cs="Arial"/>
              </w:rPr>
              <w:t xml:space="preserve"> </w:t>
            </w:r>
            <w:r w:rsidRPr="00AA20DA">
              <w:rPr>
                <w:rFonts w:ascii="Arial" w:hAnsi="Arial" w:cs="Arial"/>
              </w:rPr>
              <w:t>(being explicit on rationale) would help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All HTA decision makers need to describe their </w:t>
            </w:r>
            <w:r w:rsidR="008C0739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which need to be adaptable to respond to new circumstances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Legitimacy of </w:t>
            </w:r>
            <w:r w:rsidR="008C0739">
              <w:rPr>
                <w:rFonts w:ascii="Arial" w:hAnsi="Arial" w:cs="Arial"/>
              </w:rPr>
              <w:t>value framework</w:t>
            </w:r>
            <w:r w:rsidRPr="005B4D14">
              <w:rPr>
                <w:rFonts w:ascii="Arial" w:hAnsi="Arial" w:cs="Arial"/>
              </w:rPr>
              <w:t>s is needed –</w:t>
            </w:r>
            <w:r w:rsidR="00AA20DA">
              <w:rPr>
                <w:rFonts w:ascii="Arial" w:hAnsi="Arial" w:cs="Arial"/>
              </w:rPr>
              <w:t xml:space="preserve"> </w:t>
            </w:r>
            <w:r w:rsidRPr="005B4D14">
              <w:rPr>
                <w:rFonts w:ascii="Arial" w:hAnsi="Arial" w:cs="Arial"/>
              </w:rPr>
              <w:t>requires broad stakeholder involvement and expert involvement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Existing </w:t>
            </w:r>
            <w:r w:rsidR="008C0739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need to be adapted to ensure they are meeting the demand for civic participation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>Current processes to conclude on an added benefit do not currently take into consideration a robust patient point of view</w:t>
            </w:r>
          </w:p>
          <w:p w:rsidR="005B4D14" w:rsidRDefault="007C336F" w:rsidP="007C33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B4D14">
              <w:rPr>
                <w:rFonts w:ascii="Arial" w:hAnsi="Arial" w:cs="Arial"/>
              </w:rPr>
              <w:t>Need to be explicit regarding assessment and attrition processes and how</w:t>
            </w:r>
            <w:r w:rsidR="00AA20DA">
              <w:rPr>
                <w:rFonts w:ascii="Arial" w:hAnsi="Arial" w:cs="Arial"/>
              </w:rPr>
              <w:t xml:space="preserve"> they are</w:t>
            </w:r>
            <w:r w:rsidRPr="005B4D14">
              <w:rPr>
                <w:rFonts w:ascii="Arial" w:hAnsi="Arial" w:cs="Arial"/>
              </w:rPr>
              <w:t xml:space="preserve"> linked</w:t>
            </w:r>
          </w:p>
        </w:tc>
      </w:tr>
      <w:tr w:rsidR="005B4D14" w:rsidTr="007C336F">
        <w:tc>
          <w:tcPr>
            <w:tcW w:w="2405" w:type="dxa"/>
            <w:vAlign w:val="center"/>
          </w:tcPr>
          <w:p w:rsidR="007C336F" w:rsidRDefault="007C336F" w:rsidP="007C336F">
            <w:pPr>
              <w:rPr>
                <w:rFonts w:ascii="Arial" w:hAnsi="Arial" w:cs="Arial"/>
                <w:b/>
              </w:rPr>
            </w:pPr>
            <w:r w:rsidRPr="005B4D14">
              <w:rPr>
                <w:rFonts w:ascii="Arial" w:hAnsi="Arial" w:cs="Arial"/>
                <w:b/>
              </w:rPr>
              <w:lastRenderedPageBreak/>
              <w:t>Decision</w:t>
            </w:r>
            <w:r>
              <w:rPr>
                <w:rFonts w:ascii="Arial" w:hAnsi="Arial" w:cs="Arial"/>
                <w:b/>
              </w:rPr>
              <w:t>-</w:t>
            </w:r>
            <w:r w:rsidRPr="005B4D14">
              <w:rPr>
                <w:rFonts w:ascii="Arial" w:hAnsi="Arial" w:cs="Arial"/>
                <w:b/>
              </w:rPr>
              <w:t>making</w:t>
            </w:r>
          </w:p>
          <w:p w:rsidR="005B4D14" w:rsidRDefault="005B4D14" w:rsidP="005B4D14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7C336F" w:rsidRPr="005B4D14" w:rsidRDefault="007C336F" w:rsidP="007C3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Accept duality of </w:t>
            </w:r>
            <w:r w:rsidR="006B03DB">
              <w:rPr>
                <w:rFonts w:ascii="Arial" w:hAnsi="Arial" w:cs="Arial"/>
              </w:rPr>
              <w:t>value frameworks and decision-making</w:t>
            </w:r>
            <w:r w:rsidRPr="005B4D14">
              <w:rPr>
                <w:rFonts w:ascii="Arial" w:hAnsi="Arial" w:cs="Arial"/>
              </w:rPr>
              <w:t>. Let us try not to put everything into one system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We need to assess how </w:t>
            </w:r>
            <w:r w:rsidR="006B03DB">
              <w:rPr>
                <w:rFonts w:ascii="Arial" w:hAnsi="Arial" w:cs="Arial"/>
              </w:rPr>
              <w:t>value framework</w:t>
            </w:r>
            <w:r w:rsidRPr="005B4D14">
              <w:rPr>
                <w:rFonts w:ascii="Arial" w:hAnsi="Arial" w:cs="Arial"/>
              </w:rPr>
              <w:t>s work in different types of payer systems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Legitimacy of </w:t>
            </w:r>
            <w:r w:rsidR="006B03DB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is needed –</w:t>
            </w:r>
            <w:r w:rsidR="00AA20DA">
              <w:rPr>
                <w:rFonts w:ascii="Arial" w:hAnsi="Arial" w:cs="Arial"/>
              </w:rPr>
              <w:t xml:space="preserve"> </w:t>
            </w:r>
            <w:r w:rsidRPr="005B4D14">
              <w:rPr>
                <w:rFonts w:ascii="Arial" w:hAnsi="Arial" w:cs="Arial"/>
              </w:rPr>
              <w:t>requires final decision at a high level (Parliament) with broad political consensus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Decision makers have a responsibility to clearly state rationale and detail behind application of </w:t>
            </w:r>
            <w:r w:rsidR="006B03DB">
              <w:rPr>
                <w:rFonts w:ascii="Arial" w:hAnsi="Arial" w:cs="Arial"/>
              </w:rPr>
              <w:t>value framework</w:t>
            </w:r>
            <w:r w:rsidRPr="005B4D14">
              <w:rPr>
                <w:rFonts w:ascii="Arial" w:hAnsi="Arial" w:cs="Arial"/>
              </w:rPr>
              <w:t>s to make a decision</w:t>
            </w:r>
          </w:p>
          <w:p w:rsidR="007C336F" w:rsidRPr="005B4D14" w:rsidRDefault="007C336F" w:rsidP="007C3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B4D14">
              <w:rPr>
                <w:rFonts w:ascii="Arial" w:hAnsi="Arial" w:cs="Arial"/>
              </w:rPr>
              <w:t xml:space="preserve">A comprehensive </w:t>
            </w:r>
            <w:r w:rsidR="006B03DB">
              <w:rPr>
                <w:rFonts w:ascii="Arial" w:hAnsi="Arial" w:cs="Arial"/>
              </w:rPr>
              <w:t>value framework</w:t>
            </w:r>
            <w:r w:rsidRPr="005B4D14">
              <w:rPr>
                <w:rFonts w:ascii="Arial" w:hAnsi="Arial" w:cs="Arial"/>
              </w:rPr>
              <w:t xml:space="preserve"> is important, but it does not negate or replace the need for a conversation/negotiation on how technologies can be made available whilst addressing issues such as affordability</w:t>
            </w:r>
          </w:p>
          <w:p w:rsidR="005B4D14" w:rsidRDefault="007C336F" w:rsidP="006B03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B4D14">
              <w:rPr>
                <w:rFonts w:ascii="Arial" w:hAnsi="Arial" w:cs="Arial"/>
              </w:rPr>
              <w:t xml:space="preserve">It is important to recognise that the </w:t>
            </w:r>
            <w:r w:rsidR="006B03DB">
              <w:rPr>
                <w:rFonts w:ascii="Arial" w:hAnsi="Arial" w:cs="Arial"/>
              </w:rPr>
              <w:t>value frameworks</w:t>
            </w:r>
            <w:r w:rsidRPr="005B4D14">
              <w:rPr>
                <w:rFonts w:ascii="Arial" w:hAnsi="Arial" w:cs="Arial"/>
              </w:rPr>
              <w:t xml:space="preserve"> used in HTA can have significant implications for global incentives for innovation and access to technologies</w:t>
            </w:r>
          </w:p>
        </w:tc>
      </w:tr>
    </w:tbl>
    <w:p w:rsidR="007C336F" w:rsidRPr="007C336F" w:rsidRDefault="007C336F" w:rsidP="007C336F">
      <w:pPr>
        <w:rPr>
          <w:rFonts w:ascii="Arial" w:hAnsi="Arial" w:cs="Arial"/>
        </w:rPr>
      </w:pPr>
    </w:p>
    <w:sectPr w:rsidR="007C336F" w:rsidRPr="007C3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F24"/>
    <w:multiLevelType w:val="hybridMultilevel"/>
    <w:tmpl w:val="8648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DC3"/>
    <w:multiLevelType w:val="hybridMultilevel"/>
    <w:tmpl w:val="FD28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68CE"/>
    <w:multiLevelType w:val="hybridMultilevel"/>
    <w:tmpl w:val="E04E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14"/>
    <w:rsid w:val="000F6A41"/>
    <w:rsid w:val="005923F4"/>
    <w:rsid w:val="005B4D14"/>
    <w:rsid w:val="005E17D2"/>
    <w:rsid w:val="006B03DB"/>
    <w:rsid w:val="006E46E0"/>
    <w:rsid w:val="007A33A5"/>
    <w:rsid w:val="007C336F"/>
    <w:rsid w:val="007E2707"/>
    <w:rsid w:val="008C0739"/>
    <w:rsid w:val="00AA20DA"/>
    <w:rsid w:val="00CD0AD3"/>
    <w:rsid w:val="00F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42A35-737F-4EF8-AD99-81DECB2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14"/>
    <w:pPr>
      <w:ind w:left="720"/>
      <w:contextualSpacing/>
    </w:pPr>
  </w:style>
  <w:style w:type="table" w:styleId="TableGrid">
    <w:name w:val="Table Grid"/>
    <w:basedOn w:val="TableNormal"/>
    <w:uiPriority w:val="39"/>
    <w:rsid w:val="005B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 J.E.</dc:creator>
  <cp:lastModifiedBy>Merritt J.E.</cp:lastModifiedBy>
  <cp:revision>3</cp:revision>
  <dcterms:created xsi:type="dcterms:W3CDTF">2017-04-20T08:25:00Z</dcterms:created>
  <dcterms:modified xsi:type="dcterms:W3CDTF">2017-04-20T10:12:00Z</dcterms:modified>
</cp:coreProperties>
</file>