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A5" w:rsidRPr="00223861" w:rsidRDefault="00F305A5" w:rsidP="00F305A5">
      <w:pPr>
        <w:pStyle w:val="Heading1"/>
        <w:spacing w:line="240" w:lineRule="auto"/>
        <w:jc w:val="both"/>
      </w:pPr>
      <w:bookmarkStart w:id="0" w:name="_GoBack"/>
      <w:bookmarkEnd w:id="0"/>
      <w:r w:rsidRPr="00223861">
        <w:t>Supplementary material</w:t>
      </w:r>
    </w:p>
    <w:p w:rsidR="00F305A5" w:rsidRDefault="00F305A5" w:rsidP="00F305A5">
      <w:pPr>
        <w:pStyle w:val="Heading2"/>
      </w:pPr>
    </w:p>
    <w:p w:rsidR="00F305A5" w:rsidRPr="00223861" w:rsidRDefault="00F305A5" w:rsidP="00F305A5">
      <w:pPr>
        <w:pStyle w:val="Heading2"/>
      </w:pPr>
      <w:r w:rsidRPr="00223861">
        <w:t xml:space="preserve">Literature search terms and strategy   </w:t>
      </w:r>
    </w:p>
    <w:p w:rsidR="00F305A5" w:rsidRPr="00223861" w:rsidRDefault="00F305A5" w:rsidP="00F305A5">
      <w:pPr>
        <w:pStyle w:val="Heading5"/>
        <w:spacing w:line="480" w:lineRule="auto"/>
      </w:pPr>
      <w:r w:rsidRPr="00223861">
        <w:t xml:space="preserve">Search strategy  </w:t>
      </w:r>
    </w:p>
    <w:p w:rsidR="00F305A5" w:rsidRPr="00223861" w:rsidRDefault="00F305A5" w:rsidP="00F305A5">
      <w:pPr>
        <w:spacing w:line="480" w:lineRule="auto"/>
        <w:rPr>
          <w:rFonts w:ascii="Arial Narrow" w:hAnsi="Arial Narrow"/>
          <w:sz w:val="24"/>
          <w:szCs w:val="24"/>
        </w:rPr>
      </w:pPr>
      <w:r w:rsidRPr="00223861">
        <w:rPr>
          <w:rFonts w:ascii="Arial Narrow" w:hAnsi="Arial Narrow"/>
          <w:sz w:val="24"/>
          <w:szCs w:val="24"/>
        </w:rPr>
        <w:t xml:space="preserve">The search strategies used in all electronic bibliographic databases were based on the search terms described below. The search strategy in Table 1 is an example of a strategy that was used in medical bibliographic databases and Table 2 is an example of the one used in engineering databases. </w:t>
      </w:r>
    </w:p>
    <w:p w:rsidR="00F305A5" w:rsidRPr="00223861" w:rsidRDefault="00F305A5" w:rsidP="00F305A5">
      <w:pPr>
        <w:pStyle w:val="Heading5"/>
        <w:spacing w:line="480" w:lineRule="auto"/>
      </w:pPr>
      <w:r w:rsidRPr="00223861">
        <w:t>Search terms for mobile medical applications (MMA)</w:t>
      </w:r>
    </w:p>
    <w:p w:rsidR="00F305A5" w:rsidRPr="00223861" w:rsidRDefault="00F305A5" w:rsidP="00F305A5">
      <w:pPr>
        <w:spacing w:line="480" w:lineRule="auto"/>
        <w:rPr>
          <w:rFonts w:ascii="Arial Narrow" w:hAnsi="Arial Narrow"/>
          <w:sz w:val="24"/>
          <w:szCs w:val="24"/>
        </w:rPr>
      </w:pPr>
      <w:r w:rsidRPr="00223861">
        <w:rPr>
          <w:rFonts w:ascii="Arial Narrow" w:hAnsi="Arial Narrow"/>
          <w:sz w:val="24"/>
          <w:szCs w:val="24"/>
        </w:rPr>
        <w:t>Several search terms were used for mobile medical applications (MMA). These included terms used to describe MMAs, mobile health (mHealth) apps, and mobile apps in general. Search terms for telemedicine (including telehealth) and electronic health (eHealth) were also included as they are sometimes used interchangeably with mHealth.</w:t>
      </w:r>
      <w:r w:rsidRPr="00223861">
        <w:rPr>
          <w:rFonts w:ascii="Arial Narrow" w:hAnsi="Arial Narrow"/>
          <w:sz w:val="24"/>
          <w:szCs w:val="24"/>
        </w:rPr>
        <w:fldChar w:fldCharType="begin"/>
      </w:r>
      <w:r w:rsidR="00614C66">
        <w:rPr>
          <w:rFonts w:ascii="Arial Narrow" w:hAnsi="Arial Narrow"/>
          <w:sz w:val="24"/>
          <w:szCs w:val="24"/>
        </w:rPr>
        <w:instrText xml:space="preserve"> ADDIN EN.CITE &lt;EndNote&gt;&lt;Cite&gt;&lt;Author&gt;Riva&lt;/Author&gt;&lt;Year&gt;2000&lt;/Year&gt;&lt;RecNum&gt;620&lt;/RecNum&gt;&lt;DisplayText&gt;(1)&lt;/DisplayText&gt;&lt;record&gt;&lt;rec-number&gt;620&lt;/rec-number&gt;&lt;foreign-keys&gt;&lt;key app="EN" db-id="pp05tzfvdx9sv2e05rcxrw0ntv500d0zfpr2" timestamp="1458692021"&gt;620&lt;/key&gt;&lt;/foreign-keys&gt;&lt;ref-type name="Journal Article"&gt;17&lt;/ref-type&gt;&lt;contributors&gt;&lt;authors&gt;&lt;author&gt;Riva, G.&lt;/author&gt;&lt;/authors&gt;&lt;/contributors&gt;&lt;auth-address&gt;Ist Auxol Italiano, Appl Technol Neuropsychol Lab, I-28900 Verbania, Italy&lt;/auth-address&gt;&lt;titles&gt;&lt;title&gt;From telehealth to E-health: Internet and distributed virtual reality in health care&lt;/title&gt;&lt;secondary-title&gt;Cyberpsychology &amp;amp; Behavior&lt;/secondary-title&gt;&lt;alt-title&gt;Cyberpsychol Behav&lt;/alt-title&gt;&lt;/titles&gt;&lt;periodical&gt;&lt;full-title&gt;Cyberpsychology &amp;amp; Behavior&lt;/full-title&gt;&lt;abbr-1&gt;Cyberpsychol Behav&lt;/abbr-1&gt;&lt;/periodical&gt;&lt;alt-periodical&gt;&lt;full-title&gt;Cyberpsychology &amp;amp; Behavior&lt;/full-title&gt;&lt;abbr-1&gt;Cyberpsychol Behav&lt;/abbr-1&gt;&lt;/alt-periodical&gt;&lt;pages&gt;989-998&lt;/pages&gt;&lt;volume&gt;3&lt;/volume&gt;&lt;number&gt;6&lt;/number&gt;&lt;keywords&gt;&lt;keyword&gt;web&lt;/keyword&gt;&lt;keyword&gt;system&lt;/keyword&gt;&lt;keyword&gt;telecommunications&lt;/keyword&gt;&lt;keyword&gt;telemedicine&lt;/keyword&gt;&lt;keyword&gt;instruction&lt;/keyword&gt;&lt;keyword&gt;education&lt;/keyword&gt;&lt;keyword&gt;medicine&lt;/keyword&gt;&lt;keyword&gt;vr&lt;/keyword&gt;&lt;/keywords&gt;&lt;dates&gt;&lt;year&gt;2000&lt;/year&gt;&lt;pub-dates&gt;&lt;date&gt;Dec&lt;/date&gt;&lt;/pub-dates&gt;&lt;/dates&gt;&lt;isbn&gt;1094-9313&lt;/isbn&gt;&lt;accession-num&gt;WOS:000168237700011&lt;/accession-num&gt;&lt;urls&gt;&lt;related-urls&gt;&lt;url&gt;&amp;lt;Go to ISI&amp;gt;://WOS:000168237700011&lt;/url&gt;&lt;url&gt;http://online.liebertpub.com/doi/pdfplus/10.1089/109493100452255&lt;/url&gt;&lt;/related-urls&gt;&lt;/urls&gt;&lt;electronic-resource-num&gt;Doi 10.1089/109493100452255&lt;/electronic-resource-num&gt;&lt;language&gt;English&lt;/language&gt;&lt;/record&gt;&lt;/Cite&gt;&lt;/EndNote&gt;</w:instrText>
      </w:r>
      <w:r w:rsidRPr="00223861">
        <w:rPr>
          <w:rFonts w:ascii="Arial Narrow" w:hAnsi="Arial Narrow"/>
          <w:sz w:val="24"/>
          <w:szCs w:val="24"/>
        </w:rPr>
        <w:fldChar w:fldCharType="separate"/>
      </w:r>
      <w:r w:rsidR="00614C66">
        <w:rPr>
          <w:rFonts w:ascii="Arial Narrow" w:hAnsi="Arial Narrow"/>
          <w:noProof/>
          <w:sz w:val="24"/>
          <w:szCs w:val="24"/>
        </w:rPr>
        <w:t>(1)</w:t>
      </w:r>
      <w:r w:rsidRPr="00223861">
        <w:rPr>
          <w:rFonts w:ascii="Arial Narrow" w:hAnsi="Arial Narrow"/>
          <w:sz w:val="24"/>
          <w:szCs w:val="24"/>
        </w:rPr>
        <w:fldChar w:fldCharType="end"/>
      </w:r>
    </w:p>
    <w:p w:rsidR="00F305A5" w:rsidRPr="00223861" w:rsidRDefault="00F305A5" w:rsidP="00F305A5">
      <w:pPr>
        <w:pStyle w:val="Heading5"/>
        <w:spacing w:line="480" w:lineRule="auto"/>
      </w:pPr>
      <w:r w:rsidRPr="00223861">
        <w:t>Search terms for mobile platforms</w:t>
      </w:r>
    </w:p>
    <w:p w:rsidR="00F305A5" w:rsidRPr="00223861" w:rsidRDefault="00F305A5" w:rsidP="00F305A5">
      <w:pPr>
        <w:spacing w:line="480" w:lineRule="auto"/>
        <w:rPr>
          <w:rFonts w:ascii="Arial Narrow" w:hAnsi="Arial Narrow"/>
          <w:sz w:val="24"/>
          <w:szCs w:val="24"/>
        </w:rPr>
      </w:pPr>
      <w:r w:rsidRPr="00223861">
        <w:rPr>
          <w:rFonts w:ascii="Arial Narrow" w:hAnsi="Arial Narrow"/>
          <w:sz w:val="24"/>
          <w:szCs w:val="24"/>
        </w:rPr>
        <w:t>A variety of search terms were used for mobile platforms. Similar to the MMA strategy several terms were used to describe the devices. These terms include various names for cell phones, ‘smart’ devices, the operation systems the platforms run, and the commercial names of popular devices. It was important to include a wide array of search terms for cell phones and related devices as indexing terms for smartphones in some databases were only added recently (2016).  Indexing terms for mobile phones were implemented in 2003 – predating the 2008 cut-off.</w:t>
      </w:r>
      <w:r w:rsidRPr="00223861">
        <w:rPr>
          <w:rFonts w:ascii="Arial Narrow" w:hAnsi="Arial Narrow"/>
          <w:sz w:val="24"/>
          <w:szCs w:val="24"/>
        </w:rPr>
        <w:fldChar w:fldCharType="begin"/>
      </w:r>
      <w:r w:rsidR="00614C66">
        <w:rPr>
          <w:rFonts w:ascii="Arial Narrow" w:hAnsi="Arial Narrow"/>
          <w:sz w:val="24"/>
          <w:szCs w:val="24"/>
        </w:rPr>
        <w:instrText xml:space="preserve"> ADDIN EN.CITE &lt;EndNote&gt;&lt;Cite&gt;&lt;Author&gt;National Center for Biotechnology Information&lt;/Author&gt;&lt;Year&gt;2014&lt;/Year&gt;&lt;RecNum&gt;640&lt;/RecNum&gt;&lt;DisplayText&gt;(2,3)&lt;/DisplayText&gt;&lt;record&gt;&lt;rec-number&gt;640&lt;/rec-number&gt;&lt;foreign-keys&gt;&lt;key app="EN" db-id="pp05tzfvdx9sv2e05rcxrw0ntv500d0zfpr2" timestamp="1460344400"&gt;640&lt;/key&gt;&lt;/foreign-keys&gt;&lt;ref-type name="Web Page"&gt;12&lt;/ref-type&gt;&lt;contributors&gt;&lt;authors&gt;&lt;author&gt; National Center for Biotechnology Information,&lt;/author&gt;&lt;/authors&gt;&lt;/contributors&gt;&lt;titles&gt;&lt;title&gt;Mobile Applications&lt;/title&gt;&lt;/titles&gt;&lt;volume&gt;2016&lt;/volume&gt;&lt;number&gt;April 11&lt;/number&gt;&lt;dates&gt;&lt;year&gt;2014&lt;/year&gt;&lt;/dates&gt;&lt;urls&gt;&lt;related-urls&gt;&lt;url&gt;http://www.ncbi.nlm.nih.gov/mesh/?term=mobile+applications[mh]&lt;/url&gt;&lt;/related-urls&gt;&lt;/urls&gt;&lt;/record&gt;&lt;/Cite&gt;&lt;Cite&gt;&lt;Author&gt;National Center for Biotechnology Information&lt;/Author&gt;&lt;Year&gt;2016&lt;/Year&gt;&lt;RecNum&gt;639&lt;/RecNum&gt;&lt;record&gt;&lt;rec-number&gt;639&lt;/rec-number&gt;&lt;foreign-keys&gt;&lt;key app="EN" db-id="pp05tzfvdx9sv2e05rcxrw0ntv500d0zfpr2" timestamp="1460344330"&gt;639&lt;/key&gt;&lt;/foreign-keys&gt;&lt;ref-type name="Web Page"&gt;12&lt;/ref-type&gt;&lt;contributors&gt;&lt;authors&gt;&lt;author&gt; National Center for Biotechnology Information,&lt;/author&gt;&lt;/authors&gt;&lt;/contributors&gt;&lt;titles&gt;&lt;title&gt;Smartphone&lt;/title&gt;&lt;/titles&gt;&lt;volume&gt;2016&lt;/volume&gt;&lt;number&gt;April 11&lt;/number&gt;&lt;dates&gt;&lt;year&gt;2016&lt;/year&gt;&lt;/dates&gt;&lt;urls&gt;&lt;related-urls&gt;&lt;url&gt;http://www.ncbi.nlm.nih.gov/mesh/?term=smartphone+[mh]&lt;/url&gt;&lt;/related-urls&gt;&lt;/urls&gt;&lt;/record&gt;&lt;/Cite&gt;&lt;/EndNote&gt;</w:instrText>
      </w:r>
      <w:r w:rsidRPr="00223861">
        <w:rPr>
          <w:rFonts w:ascii="Arial Narrow" w:hAnsi="Arial Narrow"/>
          <w:sz w:val="24"/>
          <w:szCs w:val="24"/>
        </w:rPr>
        <w:fldChar w:fldCharType="separate"/>
      </w:r>
      <w:r w:rsidR="00614C66">
        <w:rPr>
          <w:rFonts w:ascii="Arial Narrow" w:hAnsi="Arial Narrow"/>
          <w:noProof/>
          <w:sz w:val="24"/>
          <w:szCs w:val="24"/>
        </w:rPr>
        <w:t>(2,3)</w:t>
      </w:r>
      <w:r w:rsidRPr="00223861">
        <w:rPr>
          <w:rFonts w:ascii="Arial Narrow" w:hAnsi="Arial Narrow"/>
          <w:sz w:val="24"/>
          <w:szCs w:val="24"/>
        </w:rPr>
        <w:fldChar w:fldCharType="end"/>
      </w:r>
      <w:r w:rsidRPr="00223861">
        <w:rPr>
          <w:rFonts w:ascii="Arial Narrow" w:hAnsi="Arial Narrow"/>
          <w:sz w:val="24"/>
          <w:szCs w:val="24"/>
        </w:rPr>
        <w:t xml:space="preserve"> </w:t>
      </w:r>
    </w:p>
    <w:p w:rsidR="00F305A5" w:rsidRPr="00223861" w:rsidRDefault="00F305A5" w:rsidP="00F305A5">
      <w:pPr>
        <w:pStyle w:val="Heading5"/>
        <w:spacing w:line="480" w:lineRule="auto"/>
      </w:pPr>
      <w:r w:rsidRPr="00223861">
        <w:t xml:space="preserve">Search terms for evaluation </w:t>
      </w:r>
    </w:p>
    <w:p w:rsidR="00F305A5" w:rsidRPr="00223861" w:rsidRDefault="00F305A5" w:rsidP="00F305A5">
      <w:pPr>
        <w:spacing w:line="480" w:lineRule="auto"/>
        <w:rPr>
          <w:rFonts w:ascii="Arial Narrow" w:hAnsi="Arial Narrow"/>
          <w:sz w:val="24"/>
          <w:szCs w:val="24"/>
        </w:rPr>
      </w:pPr>
      <w:r w:rsidRPr="00223861">
        <w:rPr>
          <w:rFonts w:ascii="Arial Narrow" w:hAnsi="Arial Narrow"/>
          <w:sz w:val="24"/>
          <w:szCs w:val="24"/>
        </w:rPr>
        <w:t xml:space="preserve">Additional search terms were included for evaluation (assessment). </w:t>
      </w:r>
    </w:p>
    <w:p w:rsidR="00F305A5" w:rsidRPr="00223861" w:rsidRDefault="00F305A5" w:rsidP="00F305A5">
      <w:r w:rsidRPr="00223861">
        <w:br w:type="page"/>
      </w:r>
    </w:p>
    <w:p w:rsidR="00F305A5" w:rsidRPr="00223861" w:rsidRDefault="00F305A5" w:rsidP="00F305A5">
      <w:pPr>
        <w:spacing w:line="480" w:lineRule="auto"/>
      </w:pPr>
    </w:p>
    <w:p w:rsidR="00F305A5" w:rsidRPr="00223861" w:rsidRDefault="00F305A5" w:rsidP="00F305A5">
      <w:pPr>
        <w:pStyle w:val="Caption"/>
        <w:keepNext/>
        <w:spacing w:after="0" w:line="360" w:lineRule="auto"/>
        <w:rPr>
          <w:b/>
          <w:i w:val="0"/>
          <w:color w:val="auto"/>
          <w:sz w:val="24"/>
          <w:szCs w:val="24"/>
        </w:rPr>
      </w:pPr>
      <w:bookmarkStart w:id="1" w:name="_Toc469914872"/>
      <w:r w:rsidRPr="00223861">
        <w:rPr>
          <w:i w:val="0"/>
          <w:color w:val="auto"/>
          <w:sz w:val="24"/>
          <w:szCs w:val="24"/>
        </w:rPr>
        <w:t>Table 1: Search strategy for PubMed</w:t>
      </w:r>
      <w:bookmarkEnd w:id="1"/>
      <w:r w:rsidRPr="00223861">
        <w:rPr>
          <w:i w:val="0"/>
          <w:color w:val="auto"/>
          <w:sz w:val="24"/>
          <w:szCs w:val="24"/>
        </w:rPr>
        <w:t xml:space="preserve"> (MEDLINE)  </w:t>
      </w:r>
    </w:p>
    <w:tbl>
      <w:tblPr>
        <w:tblStyle w:val="TableGrid"/>
        <w:tblW w:w="9067" w:type="dxa"/>
        <w:tblLook w:val="04A0" w:firstRow="1" w:lastRow="0" w:firstColumn="1" w:lastColumn="0" w:noHBand="0" w:noVBand="1"/>
      </w:tblPr>
      <w:tblGrid>
        <w:gridCol w:w="4390"/>
        <w:gridCol w:w="4677"/>
      </w:tblGrid>
      <w:tr w:rsidR="00F305A5" w:rsidRPr="00223861" w:rsidTr="00CE0226">
        <w:tc>
          <w:tcPr>
            <w:tcW w:w="4390" w:type="dxa"/>
            <w:shd w:val="clear" w:color="auto" w:fill="BFBFBF" w:themeFill="background1" w:themeFillShade="BF"/>
          </w:tcPr>
          <w:p w:rsidR="00F305A5" w:rsidRPr="00223861" w:rsidRDefault="00F305A5" w:rsidP="00CE0226">
            <w:pPr>
              <w:spacing w:line="360" w:lineRule="auto"/>
              <w:rPr>
                <w:b/>
                <w:sz w:val="20"/>
              </w:rPr>
            </w:pPr>
            <w:r w:rsidRPr="00223861">
              <w:rPr>
                <w:b/>
                <w:sz w:val="20"/>
              </w:rPr>
              <w:t>Mobile Medical Applications (MMA)</w:t>
            </w:r>
          </w:p>
        </w:tc>
        <w:tc>
          <w:tcPr>
            <w:tcW w:w="4677" w:type="dxa"/>
            <w:shd w:val="clear" w:color="auto" w:fill="BFBFBF" w:themeFill="background1" w:themeFillShade="BF"/>
          </w:tcPr>
          <w:p w:rsidR="00F305A5" w:rsidRPr="00223861" w:rsidRDefault="00F305A5" w:rsidP="00CE0226">
            <w:pPr>
              <w:spacing w:line="360" w:lineRule="auto"/>
              <w:rPr>
                <w:b/>
                <w:sz w:val="20"/>
              </w:rPr>
            </w:pPr>
            <w:r w:rsidRPr="00223861">
              <w:rPr>
                <w:b/>
                <w:sz w:val="20"/>
              </w:rPr>
              <w:t>Mobile Platform</w:t>
            </w:r>
          </w:p>
        </w:tc>
      </w:tr>
      <w:tr w:rsidR="00F305A5" w:rsidRPr="00223861" w:rsidTr="00CE0226">
        <w:trPr>
          <w:trHeight w:val="1383"/>
        </w:trPr>
        <w:tc>
          <w:tcPr>
            <w:tcW w:w="4390" w:type="dxa"/>
          </w:tcPr>
          <w:p w:rsidR="00F305A5" w:rsidRPr="00223861" w:rsidRDefault="00F305A5" w:rsidP="00CE0226">
            <w:pPr>
              <w:spacing w:line="480" w:lineRule="auto"/>
              <w:rPr>
                <w:sz w:val="20"/>
              </w:rPr>
            </w:pPr>
            <w:r w:rsidRPr="00223861">
              <w:rPr>
                <w:sz w:val="20"/>
              </w:rPr>
              <w:t>(mobile applications[</w:t>
            </w:r>
            <w:proofErr w:type="spellStart"/>
            <w:r w:rsidRPr="00223861">
              <w:rPr>
                <w:sz w:val="20"/>
              </w:rPr>
              <w:t>mh</w:t>
            </w:r>
            <w:proofErr w:type="spellEnd"/>
            <w:r w:rsidRPr="00223861">
              <w:rPr>
                <w:sz w:val="20"/>
              </w:rPr>
              <w:t>] OR mobile app*[</w:t>
            </w:r>
            <w:proofErr w:type="spellStart"/>
            <w:r w:rsidRPr="00223861">
              <w:rPr>
                <w:sz w:val="20"/>
              </w:rPr>
              <w:t>tw</w:t>
            </w:r>
            <w:proofErr w:type="spellEnd"/>
            <w:r w:rsidRPr="00223861">
              <w:rPr>
                <w:sz w:val="20"/>
              </w:rPr>
              <w:t>] OR portable electronic app*[</w:t>
            </w:r>
            <w:proofErr w:type="spellStart"/>
            <w:r w:rsidRPr="00223861">
              <w:rPr>
                <w:sz w:val="20"/>
              </w:rPr>
              <w:t>tw</w:t>
            </w:r>
            <w:proofErr w:type="spellEnd"/>
            <w:r w:rsidRPr="00223861">
              <w:rPr>
                <w:sz w:val="20"/>
              </w:rPr>
              <w:t>] OR mHealth app*[</w:t>
            </w:r>
            <w:proofErr w:type="spellStart"/>
            <w:r w:rsidRPr="00223861">
              <w:rPr>
                <w:sz w:val="20"/>
              </w:rPr>
              <w:t>tw</w:t>
            </w:r>
            <w:proofErr w:type="spellEnd"/>
            <w:r w:rsidRPr="00223861">
              <w:rPr>
                <w:sz w:val="20"/>
              </w:rPr>
              <w:t>] OR portable software app*[</w:t>
            </w:r>
            <w:proofErr w:type="spellStart"/>
            <w:r w:rsidRPr="00223861">
              <w:rPr>
                <w:sz w:val="20"/>
              </w:rPr>
              <w:t>tw</w:t>
            </w:r>
            <w:proofErr w:type="spellEnd"/>
            <w:r w:rsidRPr="00223861">
              <w:rPr>
                <w:sz w:val="20"/>
              </w:rPr>
              <w:t>] OR mobile medical app*[</w:t>
            </w:r>
            <w:proofErr w:type="spellStart"/>
            <w:r w:rsidRPr="00223861">
              <w:rPr>
                <w:sz w:val="20"/>
              </w:rPr>
              <w:t>tw</w:t>
            </w:r>
            <w:proofErr w:type="spellEnd"/>
            <w:r w:rsidRPr="00223861">
              <w:rPr>
                <w:sz w:val="20"/>
              </w:rPr>
              <w:t>] OR mobile health app*[</w:t>
            </w:r>
            <w:proofErr w:type="spellStart"/>
            <w:r w:rsidRPr="00223861">
              <w:rPr>
                <w:sz w:val="20"/>
              </w:rPr>
              <w:t>tw</w:t>
            </w:r>
            <w:proofErr w:type="spellEnd"/>
            <w:r w:rsidRPr="00223861">
              <w:rPr>
                <w:sz w:val="20"/>
              </w:rPr>
              <w:t xml:space="preserve">] OR </w:t>
            </w:r>
            <w:r w:rsidRPr="00223861">
              <w:rPr>
                <w:rFonts w:cs="Arial"/>
                <w:bCs/>
                <w:sz w:val="20"/>
              </w:rPr>
              <w:t>telemedicine[</w:t>
            </w:r>
            <w:proofErr w:type="spellStart"/>
            <w:r w:rsidRPr="00223861">
              <w:rPr>
                <w:rFonts w:cs="Arial"/>
                <w:bCs/>
                <w:sz w:val="20"/>
              </w:rPr>
              <w:t>mh</w:t>
            </w:r>
            <w:proofErr w:type="spellEnd"/>
            <w:r w:rsidRPr="00223861">
              <w:rPr>
                <w:rFonts w:cs="Arial"/>
                <w:bCs/>
                <w:sz w:val="20"/>
              </w:rPr>
              <w:t>] OR telemedicine app*[</w:t>
            </w:r>
            <w:proofErr w:type="spellStart"/>
            <w:r w:rsidRPr="00223861">
              <w:rPr>
                <w:rFonts w:cs="Arial"/>
                <w:bCs/>
                <w:sz w:val="20"/>
              </w:rPr>
              <w:t>tw</w:t>
            </w:r>
            <w:proofErr w:type="spellEnd"/>
            <w:r w:rsidRPr="00223861">
              <w:rPr>
                <w:rFonts w:cs="Arial"/>
                <w:bCs/>
                <w:sz w:val="20"/>
              </w:rPr>
              <w:t>] OR telehealth app*[</w:t>
            </w:r>
            <w:proofErr w:type="spellStart"/>
            <w:r w:rsidRPr="00223861">
              <w:rPr>
                <w:rFonts w:cs="Arial"/>
                <w:bCs/>
                <w:sz w:val="20"/>
              </w:rPr>
              <w:t>tw</w:t>
            </w:r>
            <w:proofErr w:type="spellEnd"/>
            <w:r w:rsidRPr="00223861">
              <w:rPr>
                <w:rFonts w:cs="Arial"/>
                <w:bCs/>
                <w:sz w:val="20"/>
              </w:rPr>
              <w:t>] OR electronic health app*[</w:t>
            </w:r>
            <w:proofErr w:type="spellStart"/>
            <w:r w:rsidRPr="00223861">
              <w:rPr>
                <w:rFonts w:cs="Arial"/>
                <w:bCs/>
                <w:sz w:val="20"/>
              </w:rPr>
              <w:t>tw</w:t>
            </w:r>
            <w:proofErr w:type="spellEnd"/>
            <w:r w:rsidRPr="00223861">
              <w:rPr>
                <w:rFonts w:cs="Arial"/>
                <w:bCs/>
                <w:sz w:val="20"/>
              </w:rPr>
              <w:t>] OR eHealth app*[</w:t>
            </w:r>
            <w:proofErr w:type="spellStart"/>
            <w:r w:rsidRPr="00223861">
              <w:rPr>
                <w:rFonts w:cs="Arial"/>
                <w:bCs/>
                <w:sz w:val="20"/>
              </w:rPr>
              <w:t>tw</w:t>
            </w:r>
            <w:proofErr w:type="spellEnd"/>
            <w:r w:rsidRPr="00223861">
              <w:rPr>
                <w:rFonts w:cs="Arial"/>
                <w:bCs/>
                <w:sz w:val="20"/>
              </w:rPr>
              <w:t xml:space="preserve">]) </w:t>
            </w:r>
          </w:p>
        </w:tc>
        <w:tc>
          <w:tcPr>
            <w:tcW w:w="4677" w:type="dxa"/>
          </w:tcPr>
          <w:p w:rsidR="00F305A5" w:rsidRPr="00223861" w:rsidRDefault="00F305A5" w:rsidP="00CE0226">
            <w:pPr>
              <w:spacing w:line="480" w:lineRule="auto"/>
              <w:rPr>
                <w:sz w:val="20"/>
              </w:rPr>
            </w:pPr>
            <w:r w:rsidRPr="00223861">
              <w:rPr>
                <w:rFonts w:cs="Arial"/>
                <w:bCs/>
                <w:sz w:val="20"/>
              </w:rPr>
              <w:t>AND (cell phones[</w:t>
            </w:r>
            <w:proofErr w:type="spellStart"/>
            <w:r w:rsidRPr="00223861">
              <w:rPr>
                <w:rFonts w:cs="Arial"/>
                <w:bCs/>
                <w:sz w:val="20"/>
              </w:rPr>
              <w:t>mh</w:t>
            </w:r>
            <w:proofErr w:type="spellEnd"/>
            <w:r w:rsidRPr="00223861">
              <w:rPr>
                <w:rFonts w:cs="Arial"/>
                <w:bCs/>
                <w:sz w:val="20"/>
              </w:rPr>
              <w:t>] OR cell phone*[</w:t>
            </w:r>
            <w:proofErr w:type="spellStart"/>
            <w:r w:rsidRPr="00223861">
              <w:rPr>
                <w:rFonts w:cs="Arial"/>
                <w:bCs/>
                <w:sz w:val="20"/>
              </w:rPr>
              <w:t>tw</w:t>
            </w:r>
            <w:proofErr w:type="spellEnd"/>
            <w:r w:rsidRPr="00223861">
              <w:rPr>
                <w:rFonts w:cs="Arial"/>
                <w:bCs/>
                <w:sz w:val="20"/>
              </w:rPr>
              <w:t>] OR cellular phone*[</w:t>
            </w:r>
            <w:proofErr w:type="spellStart"/>
            <w:r w:rsidRPr="00223861">
              <w:rPr>
                <w:rFonts w:cs="Arial"/>
                <w:bCs/>
                <w:sz w:val="20"/>
              </w:rPr>
              <w:t>tw</w:t>
            </w:r>
            <w:proofErr w:type="spellEnd"/>
            <w:r w:rsidRPr="00223861">
              <w:rPr>
                <w:rFonts w:cs="Arial"/>
                <w:bCs/>
                <w:sz w:val="20"/>
              </w:rPr>
              <w:t>] OR cellular telephone*[</w:t>
            </w:r>
            <w:proofErr w:type="spellStart"/>
            <w:r w:rsidRPr="00223861">
              <w:rPr>
                <w:rFonts w:cs="Arial"/>
                <w:bCs/>
                <w:sz w:val="20"/>
              </w:rPr>
              <w:t>tw</w:t>
            </w:r>
            <w:proofErr w:type="spellEnd"/>
            <w:r w:rsidRPr="00223861">
              <w:rPr>
                <w:rFonts w:cs="Arial"/>
                <w:bCs/>
                <w:sz w:val="20"/>
              </w:rPr>
              <w:t>] OR mobile phone*[</w:t>
            </w:r>
            <w:proofErr w:type="spellStart"/>
            <w:r w:rsidRPr="00223861">
              <w:rPr>
                <w:rFonts w:cs="Arial"/>
                <w:bCs/>
                <w:sz w:val="20"/>
              </w:rPr>
              <w:t>tw</w:t>
            </w:r>
            <w:proofErr w:type="spellEnd"/>
            <w:r w:rsidRPr="00223861">
              <w:rPr>
                <w:rFonts w:cs="Arial"/>
                <w:bCs/>
                <w:sz w:val="20"/>
              </w:rPr>
              <w:t>] OR mobile[</w:t>
            </w:r>
            <w:proofErr w:type="spellStart"/>
            <w:r w:rsidRPr="00223861">
              <w:rPr>
                <w:rFonts w:cs="Arial"/>
                <w:bCs/>
                <w:sz w:val="20"/>
              </w:rPr>
              <w:t>tw</w:t>
            </w:r>
            <w:proofErr w:type="spellEnd"/>
            <w:r w:rsidRPr="00223861">
              <w:rPr>
                <w:rFonts w:cs="Arial"/>
                <w:bCs/>
                <w:sz w:val="20"/>
              </w:rPr>
              <w:t xml:space="preserve">] </w:t>
            </w:r>
            <w:r w:rsidRPr="00223861">
              <w:rPr>
                <w:sz w:val="20"/>
              </w:rPr>
              <w:t>OR mobile device*[</w:t>
            </w:r>
            <w:proofErr w:type="spellStart"/>
            <w:r w:rsidRPr="00223861">
              <w:rPr>
                <w:sz w:val="20"/>
              </w:rPr>
              <w:t>tw</w:t>
            </w:r>
            <w:proofErr w:type="spellEnd"/>
            <w:r w:rsidRPr="00223861">
              <w:rPr>
                <w:sz w:val="20"/>
              </w:rPr>
              <w:t>] OR mobile platform*[</w:t>
            </w:r>
            <w:proofErr w:type="spellStart"/>
            <w:r w:rsidRPr="00223861">
              <w:rPr>
                <w:sz w:val="20"/>
              </w:rPr>
              <w:t>tw</w:t>
            </w:r>
            <w:proofErr w:type="spellEnd"/>
            <w:r w:rsidRPr="00223861">
              <w:rPr>
                <w:sz w:val="20"/>
              </w:rPr>
              <w:t xml:space="preserve">] </w:t>
            </w:r>
            <w:r w:rsidRPr="00223861">
              <w:rPr>
                <w:rFonts w:cs="Arial"/>
                <w:bCs/>
                <w:sz w:val="20"/>
              </w:rPr>
              <w:t xml:space="preserve"> OR smartphone[</w:t>
            </w:r>
            <w:proofErr w:type="spellStart"/>
            <w:r w:rsidRPr="00223861">
              <w:rPr>
                <w:rFonts w:cs="Arial"/>
                <w:bCs/>
                <w:sz w:val="20"/>
              </w:rPr>
              <w:t>mh</w:t>
            </w:r>
            <w:proofErr w:type="spellEnd"/>
            <w:r w:rsidRPr="00223861">
              <w:rPr>
                <w:rFonts w:cs="Arial"/>
                <w:bCs/>
                <w:sz w:val="20"/>
              </w:rPr>
              <w:t>] smartphone*[</w:t>
            </w:r>
            <w:proofErr w:type="spellStart"/>
            <w:r w:rsidRPr="00223861">
              <w:rPr>
                <w:rFonts w:cs="Arial"/>
                <w:bCs/>
                <w:sz w:val="20"/>
              </w:rPr>
              <w:t>tw</w:t>
            </w:r>
            <w:proofErr w:type="spellEnd"/>
            <w:r w:rsidRPr="00223861">
              <w:rPr>
                <w:rFonts w:cs="Arial"/>
                <w:bCs/>
                <w:sz w:val="20"/>
              </w:rPr>
              <w:t>] OR smart phone*[</w:t>
            </w:r>
            <w:proofErr w:type="spellStart"/>
            <w:r w:rsidRPr="00223861">
              <w:rPr>
                <w:rFonts w:cs="Arial"/>
                <w:bCs/>
                <w:sz w:val="20"/>
              </w:rPr>
              <w:t>tw</w:t>
            </w:r>
            <w:proofErr w:type="spellEnd"/>
            <w:r w:rsidRPr="00223861">
              <w:rPr>
                <w:rFonts w:cs="Arial"/>
                <w:bCs/>
                <w:sz w:val="20"/>
              </w:rPr>
              <w:t>] OR android*[</w:t>
            </w:r>
            <w:proofErr w:type="spellStart"/>
            <w:r w:rsidRPr="00223861">
              <w:rPr>
                <w:rFonts w:cs="Arial"/>
                <w:bCs/>
                <w:sz w:val="20"/>
              </w:rPr>
              <w:t>tw</w:t>
            </w:r>
            <w:proofErr w:type="spellEnd"/>
            <w:r w:rsidRPr="00223861">
              <w:rPr>
                <w:rFonts w:cs="Arial"/>
                <w:bCs/>
                <w:sz w:val="20"/>
              </w:rPr>
              <w:t xml:space="preserve">] OR </w:t>
            </w:r>
            <w:proofErr w:type="spellStart"/>
            <w:r w:rsidRPr="00223861">
              <w:rPr>
                <w:rFonts w:cs="Arial"/>
                <w:bCs/>
                <w:sz w:val="20"/>
              </w:rPr>
              <w:t>ipad</w:t>
            </w:r>
            <w:proofErr w:type="spellEnd"/>
            <w:r w:rsidRPr="00223861">
              <w:rPr>
                <w:rFonts w:cs="Arial"/>
                <w:bCs/>
                <w:sz w:val="20"/>
              </w:rPr>
              <w:t>*[</w:t>
            </w:r>
            <w:proofErr w:type="spellStart"/>
            <w:r w:rsidRPr="00223861">
              <w:rPr>
                <w:rFonts w:cs="Arial"/>
                <w:bCs/>
                <w:sz w:val="20"/>
              </w:rPr>
              <w:t>tw</w:t>
            </w:r>
            <w:proofErr w:type="spellEnd"/>
            <w:r w:rsidRPr="00223861">
              <w:rPr>
                <w:rFonts w:cs="Arial"/>
                <w:bCs/>
                <w:sz w:val="20"/>
              </w:rPr>
              <w:t xml:space="preserve">] OR </w:t>
            </w:r>
            <w:proofErr w:type="spellStart"/>
            <w:r w:rsidRPr="00223861">
              <w:rPr>
                <w:rFonts w:cs="Arial"/>
                <w:bCs/>
                <w:sz w:val="20"/>
              </w:rPr>
              <w:t>iphone</w:t>
            </w:r>
            <w:proofErr w:type="spellEnd"/>
            <w:r w:rsidRPr="00223861">
              <w:rPr>
                <w:rFonts w:cs="Arial"/>
                <w:bCs/>
                <w:sz w:val="20"/>
              </w:rPr>
              <w:t>*[</w:t>
            </w:r>
            <w:proofErr w:type="spellStart"/>
            <w:r w:rsidRPr="00223861">
              <w:rPr>
                <w:rFonts w:cs="Arial"/>
                <w:bCs/>
                <w:sz w:val="20"/>
              </w:rPr>
              <w:t>tw</w:t>
            </w:r>
            <w:proofErr w:type="spellEnd"/>
            <w:r w:rsidRPr="00223861">
              <w:rPr>
                <w:rFonts w:cs="Arial"/>
                <w:bCs/>
                <w:sz w:val="20"/>
              </w:rPr>
              <w:t>] OR apple watch*[</w:t>
            </w:r>
            <w:proofErr w:type="spellStart"/>
            <w:r w:rsidRPr="00223861">
              <w:rPr>
                <w:rFonts w:cs="Arial"/>
                <w:bCs/>
                <w:sz w:val="20"/>
              </w:rPr>
              <w:t>tw</w:t>
            </w:r>
            <w:proofErr w:type="spellEnd"/>
            <w:r w:rsidRPr="00223861">
              <w:rPr>
                <w:rFonts w:cs="Arial"/>
                <w:bCs/>
                <w:sz w:val="20"/>
              </w:rPr>
              <w:t>] OR smart watch*[</w:t>
            </w:r>
            <w:proofErr w:type="spellStart"/>
            <w:r w:rsidRPr="00223861">
              <w:rPr>
                <w:rFonts w:cs="Arial"/>
                <w:bCs/>
                <w:sz w:val="20"/>
              </w:rPr>
              <w:t>tw</w:t>
            </w:r>
            <w:proofErr w:type="spellEnd"/>
            <w:r w:rsidRPr="00223861">
              <w:rPr>
                <w:rFonts w:cs="Arial"/>
                <w:bCs/>
                <w:sz w:val="20"/>
              </w:rPr>
              <w:t>] OR tablet*[</w:t>
            </w:r>
            <w:proofErr w:type="spellStart"/>
            <w:r w:rsidRPr="00223861">
              <w:rPr>
                <w:rFonts w:cs="Arial"/>
                <w:bCs/>
                <w:sz w:val="20"/>
              </w:rPr>
              <w:t>tw</w:t>
            </w:r>
            <w:proofErr w:type="spellEnd"/>
            <w:r w:rsidRPr="00223861">
              <w:rPr>
                <w:rFonts w:cs="Arial"/>
                <w:bCs/>
                <w:sz w:val="20"/>
              </w:rPr>
              <w:t>] OR iOS[</w:t>
            </w:r>
            <w:proofErr w:type="spellStart"/>
            <w:r w:rsidRPr="00223861">
              <w:rPr>
                <w:rFonts w:cs="Arial"/>
                <w:bCs/>
                <w:sz w:val="20"/>
              </w:rPr>
              <w:t>tw</w:t>
            </w:r>
            <w:proofErr w:type="spellEnd"/>
            <w:r w:rsidRPr="00223861">
              <w:rPr>
                <w:rFonts w:cs="Arial"/>
                <w:bCs/>
                <w:sz w:val="20"/>
              </w:rPr>
              <w:t xml:space="preserve">] </w:t>
            </w:r>
            <w:proofErr w:type="spellStart"/>
            <w:r w:rsidRPr="00223861">
              <w:rPr>
                <w:rFonts w:cs="Arial"/>
                <w:bCs/>
                <w:sz w:val="20"/>
              </w:rPr>
              <w:t>Blackberr</w:t>
            </w:r>
            <w:proofErr w:type="spellEnd"/>
            <w:r w:rsidRPr="00223861">
              <w:rPr>
                <w:rFonts w:cs="Arial"/>
                <w:bCs/>
                <w:sz w:val="20"/>
              </w:rPr>
              <w:t>*[</w:t>
            </w:r>
            <w:proofErr w:type="spellStart"/>
            <w:r w:rsidRPr="00223861">
              <w:rPr>
                <w:rFonts w:cs="Arial"/>
                <w:bCs/>
                <w:sz w:val="20"/>
              </w:rPr>
              <w:t>tw</w:t>
            </w:r>
            <w:proofErr w:type="spellEnd"/>
            <w:r w:rsidRPr="00223861">
              <w:rPr>
                <w:rFonts w:cs="Arial"/>
                <w:bCs/>
                <w:sz w:val="20"/>
              </w:rPr>
              <w:t>] OR windows[</w:t>
            </w:r>
            <w:proofErr w:type="spellStart"/>
            <w:r w:rsidRPr="00223861">
              <w:rPr>
                <w:rFonts w:cs="Arial"/>
                <w:bCs/>
                <w:sz w:val="20"/>
              </w:rPr>
              <w:t>tw</w:t>
            </w:r>
            <w:proofErr w:type="spellEnd"/>
            <w:r w:rsidRPr="00223861">
              <w:rPr>
                <w:rFonts w:cs="Arial"/>
                <w:bCs/>
                <w:sz w:val="20"/>
              </w:rPr>
              <w:t>] OR Microsoft[</w:t>
            </w:r>
            <w:proofErr w:type="spellStart"/>
            <w:r w:rsidRPr="00223861">
              <w:rPr>
                <w:rFonts w:cs="Arial"/>
                <w:bCs/>
                <w:sz w:val="20"/>
              </w:rPr>
              <w:t>tw</w:t>
            </w:r>
            <w:proofErr w:type="spellEnd"/>
            <w:r w:rsidRPr="00223861">
              <w:rPr>
                <w:rFonts w:cs="Arial"/>
                <w:bCs/>
                <w:sz w:val="20"/>
              </w:rPr>
              <w:t>] OR google[</w:t>
            </w:r>
            <w:proofErr w:type="spellStart"/>
            <w:r w:rsidRPr="00223861">
              <w:rPr>
                <w:rFonts w:cs="Arial"/>
                <w:bCs/>
                <w:sz w:val="20"/>
              </w:rPr>
              <w:t>tw</w:t>
            </w:r>
            <w:proofErr w:type="spellEnd"/>
            <w:r w:rsidRPr="00223861">
              <w:rPr>
                <w:rFonts w:cs="Arial"/>
                <w:bCs/>
                <w:sz w:val="20"/>
              </w:rPr>
              <w:t>] OR apple OR HTC[</w:t>
            </w:r>
            <w:proofErr w:type="spellStart"/>
            <w:r w:rsidRPr="00223861">
              <w:rPr>
                <w:rFonts w:cs="Arial"/>
                <w:bCs/>
                <w:sz w:val="20"/>
              </w:rPr>
              <w:t>tw</w:t>
            </w:r>
            <w:proofErr w:type="spellEnd"/>
            <w:r w:rsidRPr="00223861">
              <w:rPr>
                <w:rFonts w:cs="Arial"/>
                <w:bCs/>
                <w:sz w:val="20"/>
              </w:rPr>
              <w:t>])</w:t>
            </w:r>
          </w:p>
        </w:tc>
      </w:tr>
    </w:tbl>
    <w:p w:rsidR="00F305A5" w:rsidRPr="00223861" w:rsidRDefault="00F305A5" w:rsidP="00F305A5">
      <w:pPr>
        <w:spacing w:line="360" w:lineRule="auto"/>
        <w:rPr>
          <w:szCs w:val="24"/>
        </w:rPr>
      </w:pPr>
    </w:p>
    <w:p w:rsidR="00F305A5" w:rsidRPr="00223861" w:rsidRDefault="00F305A5" w:rsidP="00F305A5">
      <w:pPr>
        <w:pStyle w:val="Caption"/>
        <w:keepNext/>
        <w:spacing w:after="0" w:line="360" w:lineRule="auto"/>
        <w:jc w:val="left"/>
        <w:rPr>
          <w:b/>
          <w:i w:val="0"/>
          <w:color w:val="auto"/>
          <w:sz w:val="24"/>
        </w:rPr>
      </w:pPr>
      <w:bookmarkStart w:id="2" w:name="_Toc469914881"/>
      <w:r w:rsidRPr="00223861">
        <w:rPr>
          <w:i w:val="0"/>
          <w:color w:val="auto"/>
          <w:sz w:val="24"/>
        </w:rPr>
        <w:t xml:space="preserve">Table 2: Search strategy for </w:t>
      </w:r>
      <w:proofErr w:type="spellStart"/>
      <w:r w:rsidRPr="00223861">
        <w:rPr>
          <w:i w:val="0"/>
          <w:color w:val="auto"/>
          <w:sz w:val="24"/>
        </w:rPr>
        <w:t>Compendex</w:t>
      </w:r>
      <w:bookmarkEnd w:id="2"/>
      <w:proofErr w:type="spellEnd"/>
      <w:r w:rsidRPr="00223861">
        <w:rPr>
          <w:i w:val="0"/>
          <w:color w:val="auto"/>
          <w:sz w:val="24"/>
        </w:rPr>
        <w:t xml:space="preserve"> </w:t>
      </w:r>
    </w:p>
    <w:tbl>
      <w:tblPr>
        <w:tblStyle w:val="TableGrid"/>
        <w:tblpPr w:leftFromText="180" w:rightFromText="180" w:vertAnchor="text" w:horzAnchor="margin" w:tblpY="34"/>
        <w:tblW w:w="9067" w:type="dxa"/>
        <w:tblLook w:val="04A0" w:firstRow="1" w:lastRow="0" w:firstColumn="1" w:lastColumn="0" w:noHBand="0" w:noVBand="1"/>
      </w:tblPr>
      <w:tblGrid>
        <w:gridCol w:w="2972"/>
        <w:gridCol w:w="3119"/>
        <w:gridCol w:w="2976"/>
      </w:tblGrid>
      <w:tr w:rsidR="00F305A5" w:rsidRPr="00223861" w:rsidTr="00CE0226">
        <w:trPr>
          <w:trHeight w:val="416"/>
        </w:trPr>
        <w:tc>
          <w:tcPr>
            <w:tcW w:w="2972" w:type="dxa"/>
            <w:shd w:val="clear" w:color="auto" w:fill="BFBFBF" w:themeFill="background1" w:themeFillShade="BF"/>
          </w:tcPr>
          <w:p w:rsidR="00F305A5" w:rsidRPr="00223861" w:rsidRDefault="00F305A5" w:rsidP="00CE0226">
            <w:pPr>
              <w:spacing w:line="360" w:lineRule="auto"/>
              <w:rPr>
                <w:b/>
                <w:sz w:val="20"/>
              </w:rPr>
            </w:pPr>
            <w:r w:rsidRPr="00223861">
              <w:rPr>
                <w:b/>
                <w:sz w:val="20"/>
              </w:rPr>
              <w:t xml:space="preserve">Mobile Medical Applications (MMA) </w:t>
            </w:r>
          </w:p>
        </w:tc>
        <w:tc>
          <w:tcPr>
            <w:tcW w:w="3119" w:type="dxa"/>
            <w:shd w:val="clear" w:color="auto" w:fill="BFBFBF" w:themeFill="background1" w:themeFillShade="BF"/>
          </w:tcPr>
          <w:p w:rsidR="00F305A5" w:rsidRPr="00223861" w:rsidRDefault="00F305A5" w:rsidP="00CE0226">
            <w:pPr>
              <w:tabs>
                <w:tab w:val="left" w:pos="1964"/>
              </w:tabs>
              <w:spacing w:line="360" w:lineRule="auto"/>
              <w:rPr>
                <w:b/>
                <w:sz w:val="20"/>
              </w:rPr>
            </w:pPr>
            <w:r w:rsidRPr="00223861">
              <w:rPr>
                <w:b/>
                <w:sz w:val="20"/>
              </w:rPr>
              <w:t xml:space="preserve">Evaluation </w:t>
            </w:r>
            <w:r w:rsidRPr="00223861">
              <w:rPr>
                <w:b/>
                <w:sz w:val="20"/>
              </w:rPr>
              <w:tab/>
            </w:r>
          </w:p>
        </w:tc>
        <w:tc>
          <w:tcPr>
            <w:tcW w:w="2976" w:type="dxa"/>
            <w:shd w:val="clear" w:color="auto" w:fill="BFBFBF" w:themeFill="background1" w:themeFillShade="BF"/>
          </w:tcPr>
          <w:p w:rsidR="00F305A5" w:rsidRPr="00223861" w:rsidRDefault="00F305A5" w:rsidP="00CE0226">
            <w:pPr>
              <w:spacing w:line="360" w:lineRule="auto"/>
              <w:rPr>
                <w:b/>
                <w:sz w:val="20"/>
              </w:rPr>
            </w:pPr>
            <w:r w:rsidRPr="00223861">
              <w:rPr>
                <w:b/>
                <w:sz w:val="20"/>
              </w:rPr>
              <w:t>Other</w:t>
            </w:r>
          </w:p>
        </w:tc>
      </w:tr>
      <w:tr w:rsidR="00F305A5" w:rsidRPr="00223861" w:rsidTr="00CE0226">
        <w:trPr>
          <w:trHeight w:val="1383"/>
        </w:trPr>
        <w:tc>
          <w:tcPr>
            <w:tcW w:w="2972" w:type="dxa"/>
          </w:tcPr>
          <w:p w:rsidR="00F305A5" w:rsidRPr="00223861" w:rsidRDefault="00F305A5" w:rsidP="00CE0226">
            <w:pPr>
              <w:spacing w:line="480" w:lineRule="auto"/>
              <w:rPr>
                <w:sz w:val="20"/>
              </w:rPr>
            </w:pPr>
            <w:r w:rsidRPr="00223861">
              <w:rPr>
                <w:sz w:val="20"/>
              </w:rPr>
              <w:t>("mobile medical app" OR "mobile health app" OR "mobile health application" OR "mobile health app" OR “telemedicine app” OR “telemedicine application” OR “mHealth app” OR “</w:t>
            </w:r>
            <w:proofErr w:type="spellStart"/>
            <w:r w:rsidRPr="00223861">
              <w:rPr>
                <w:sz w:val="20"/>
              </w:rPr>
              <w:t>mhealth</w:t>
            </w:r>
            <w:proofErr w:type="spellEnd"/>
            <w:r w:rsidRPr="00223861">
              <w:rPr>
                <w:sz w:val="20"/>
              </w:rPr>
              <w:t xml:space="preserve"> application”  OR “eHealth app” OR “eHealth application” OR “telehealth app” “telehealth application”)</w:t>
            </w:r>
          </w:p>
        </w:tc>
        <w:tc>
          <w:tcPr>
            <w:tcW w:w="3119" w:type="dxa"/>
          </w:tcPr>
          <w:p w:rsidR="00F305A5" w:rsidRPr="00223861" w:rsidRDefault="00F305A5" w:rsidP="00CE0226">
            <w:pPr>
              <w:spacing w:line="480" w:lineRule="auto"/>
              <w:rPr>
                <w:sz w:val="20"/>
              </w:rPr>
            </w:pPr>
            <w:r w:rsidRPr="00223861">
              <w:rPr>
                <w:sz w:val="20"/>
              </w:rPr>
              <w:t>AND (</w:t>
            </w:r>
            <w:proofErr w:type="spellStart"/>
            <w:r w:rsidRPr="00223861">
              <w:rPr>
                <w:sz w:val="20"/>
              </w:rPr>
              <w:t>evaluat</w:t>
            </w:r>
            <w:proofErr w:type="spellEnd"/>
            <w:r w:rsidRPr="00223861">
              <w:rPr>
                <w:sz w:val="20"/>
              </w:rPr>
              <w:t xml:space="preserve">* OR </w:t>
            </w:r>
            <w:proofErr w:type="spellStart"/>
            <w:r w:rsidRPr="00223861">
              <w:rPr>
                <w:sz w:val="20"/>
              </w:rPr>
              <w:t>criteri</w:t>
            </w:r>
            <w:proofErr w:type="spellEnd"/>
            <w:r w:rsidRPr="00223861">
              <w:rPr>
                <w:sz w:val="20"/>
              </w:rPr>
              <w:t xml:space="preserve">* OR </w:t>
            </w:r>
            <w:proofErr w:type="spellStart"/>
            <w:r w:rsidRPr="00223861">
              <w:rPr>
                <w:sz w:val="20"/>
              </w:rPr>
              <w:t>apprais</w:t>
            </w:r>
            <w:proofErr w:type="spellEnd"/>
            <w:r w:rsidRPr="00223861">
              <w:rPr>
                <w:sz w:val="20"/>
              </w:rPr>
              <w:t>*)</w:t>
            </w:r>
          </w:p>
          <w:p w:rsidR="00F305A5" w:rsidRPr="00223861" w:rsidRDefault="00F305A5" w:rsidP="00CE0226">
            <w:pPr>
              <w:spacing w:line="480" w:lineRule="auto"/>
              <w:rPr>
                <w:sz w:val="20"/>
              </w:rPr>
            </w:pPr>
          </w:p>
          <w:p w:rsidR="00F305A5" w:rsidRPr="00223861" w:rsidRDefault="00F305A5" w:rsidP="00CE0226">
            <w:pPr>
              <w:spacing w:line="480" w:lineRule="auto"/>
              <w:rPr>
                <w:sz w:val="20"/>
              </w:rPr>
            </w:pPr>
          </w:p>
        </w:tc>
        <w:tc>
          <w:tcPr>
            <w:tcW w:w="2976" w:type="dxa"/>
          </w:tcPr>
          <w:p w:rsidR="00F305A5" w:rsidRPr="00223861" w:rsidRDefault="00F305A5" w:rsidP="00CE0226">
            <w:pPr>
              <w:spacing w:line="480" w:lineRule="auto"/>
              <w:rPr>
                <w:sz w:val="20"/>
              </w:rPr>
            </w:pPr>
            <w:r w:rsidRPr="00223861">
              <w:rPr>
                <w:sz w:val="20"/>
              </w:rPr>
              <w:t>AND medic*</w:t>
            </w:r>
          </w:p>
          <w:p w:rsidR="00F305A5" w:rsidRPr="00223861" w:rsidRDefault="00F305A5" w:rsidP="00CE0226">
            <w:pPr>
              <w:spacing w:line="480" w:lineRule="auto"/>
              <w:rPr>
                <w:sz w:val="20"/>
              </w:rPr>
            </w:pPr>
          </w:p>
          <w:p w:rsidR="00F305A5" w:rsidRPr="00223861" w:rsidRDefault="00F305A5" w:rsidP="00CE0226">
            <w:pPr>
              <w:spacing w:line="480" w:lineRule="auto"/>
              <w:rPr>
                <w:sz w:val="20"/>
              </w:rPr>
            </w:pPr>
            <w:r w:rsidRPr="00223861">
              <w:rPr>
                <w:sz w:val="20"/>
              </w:rPr>
              <w:t>(tool* OR framework*)</w:t>
            </w:r>
          </w:p>
        </w:tc>
      </w:tr>
    </w:tbl>
    <w:p w:rsidR="00F305A5" w:rsidRPr="00223861" w:rsidRDefault="00F305A5" w:rsidP="00F305A5">
      <w:pPr>
        <w:spacing w:line="360" w:lineRule="auto"/>
        <w:rPr>
          <w:szCs w:val="24"/>
        </w:rPr>
      </w:pPr>
    </w:p>
    <w:p w:rsidR="00F305A5" w:rsidRPr="00223861" w:rsidRDefault="00F305A5" w:rsidP="00F305A5">
      <w:pPr>
        <w:pStyle w:val="Heading2"/>
        <w:rPr>
          <w:rStyle w:val="IntenseEmphasis"/>
          <w:i w:val="0"/>
          <w:iCs w:val="0"/>
        </w:rPr>
      </w:pPr>
      <w:r w:rsidRPr="00223861">
        <w:lastRenderedPageBreak/>
        <w:t>Grey literature search strategy</w:t>
      </w:r>
    </w:p>
    <w:p w:rsidR="00F305A5" w:rsidRPr="00223861" w:rsidRDefault="00F305A5" w:rsidP="00F305A5">
      <w:pPr>
        <w:spacing w:line="480" w:lineRule="auto"/>
        <w:rPr>
          <w:rFonts w:ascii="Arial Narrow" w:hAnsi="Arial Narrow"/>
          <w:i/>
          <w:iCs/>
          <w:color w:val="000000"/>
          <w:sz w:val="24"/>
          <w:szCs w:val="24"/>
        </w:rPr>
      </w:pPr>
      <w:r w:rsidRPr="00223861">
        <w:rPr>
          <w:rStyle w:val="IntenseEmphasis"/>
          <w:rFonts w:ascii="Arial Narrow" w:hAnsi="Arial Narrow"/>
          <w:color w:val="000000"/>
          <w:sz w:val="24"/>
          <w:szCs w:val="24"/>
        </w:rPr>
        <w:t>In addition to the literature searches in electronic bibliographic databases several grey</w:t>
      </w:r>
      <w:r w:rsidRPr="00223861">
        <w:rPr>
          <w:rFonts w:ascii="Arial Narrow" w:hAnsi="Arial Narrow"/>
          <w:i/>
          <w:sz w:val="24"/>
          <w:szCs w:val="24"/>
        </w:rPr>
        <w:t xml:space="preserve"> literature</w:t>
      </w:r>
      <w:r w:rsidRPr="00223861">
        <w:rPr>
          <w:rStyle w:val="IntenseEmphasis"/>
          <w:rFonts w:ascii="Arial Narrow" w:hAnsi="Arial Narrow"/>
          <w:color w:val="000000"/>
          <w:sz w:val="24"/>
          <w:szCs w:val="24"/>
        </w:rPr>
        <w:t xml:space="preserve"> sources were searched to identify any relevant MMA related evaluation frameworks that were not available in the published literature. These sources are listed in Tables 3, 4, and 5.</w:t>
      </w:r>
    </w:p>
    <w:p w:rsidR="00F305A5" w:rsidRPr="00223861" w:rsidRDefault="00F305A5" w:rsidP="00F305A5">
      <w:pPr>
        <w:spacing w:after="0"/>
        <w:rPr>
          <w:szCs w:val="24"/>
        </w:rPr>
      </w:pPr>
      <w:bookmarkStart w:id="3" w:name="_Toc469914873"/>
    </w:p>
    <w:p w:rsidR="00F305A5" w:rsidRPr="00223861" w:rsidRDefault="00F305A5" w:rsidP="00F305A5">
      <w:pPr>
        <w:spacing w:after="0"/>
        <w:rPr>
          <w:b/>
          <w:szCs w:val="24"/>
        </w:rPr>
      </w:pPr>
      <w:r w:rsidRPr="00223861">
        <w:rPr>
          <w:szCs w:val="24"/>
        </w:rPr>
        <w:t>Table 3: Internet</w:t>
      </w:r>
      <w:bookmarkEnd w:id="3"/>
    </w:p>
    <w:tbl>
      <w:tblPr>
        <w:tblStyle w:val="TableGrid"/>
        <w:tblW w:w="0" w:type="auto"/>
        <w:tblLook w:val="04A0" w:firstRow="1" w:lastRow="0" w:firstColumn="1" w:lastColumn="0" w:noHBand="0" w:noVBand="1"/>
      </w:tblPr>
      <w:tblGrid>
        <w:gridCol w:w="4508"/>
        <w:gridCol w:w="4508"/>
      </w:tblGrid>
      <w:tr w:rsidR="00F305A5" w:rsidRPr="00223861" w:rsidTr="00CE0226">
        <w:tc>
          <w:tcPr>
            <w:tcW w:w="4508" w:type="dxa"/>
            <w:shd w:val="clear" w:color="auto" w:fill="BFBFBF" w:themeFill="background1" w:themeFillShade="BF"/>
          </w:tcPr>
          <w:p w:rsidR="00F305A5" w:rsidRPr="00223861" w:rsidRDefault="00F305A5" w:rsidP="00CE0226">
            <w:pPr>
              <w:tabs>
                <w:tab w:val="left" w:pos="3310"/>
              </w:tabs>
              <w:spacing w:line="360" w:lineRule="auto"/>
              <w:rPr>
                <w:b/>
                <w:sz w:val="20"/>
              </w:rPr>
            </w:pPr>
            <w:r w:rsidRPr="00223861">
              <w:rPr>
                <w:b/>
                <w:sz w:val="20"/>
              </w:rPr>
              <w:t>Source</w:t>
            </w:r>
            <w:r w:rsidRPr="00223861">
              <w:rPr>
                <w:b/>
                <w:sz w:val="20"/>
              </w:rPr>
              <w:tab/>
            </w:r>
          </w:p>
        </w:tc>
        <w:tc>
          <w:tcPr>
            <w:tcW w:w="4508" w:type="dxa"/>
            <w:shd w:val="clear" w:color="auto" w:fill="BFBFBF" w:themeFill="background1" w:themeFillShade="BF"/>
          </w:tcPr>
          <w:p w:rsidR="00F305A5" w:rsidRPr="00223861" w:rsidRDefault="00F305A5" w:rsidP="00CE0226">
            <w:pPr>
              <w:spacing w:line="360" w:lineRule="auto"/>
              <w:rPr>
                <w:b/>
                <w:sz w:val="20"/>
              </w:rPr>
            </w:pPr>
            <w:r w:rsidRPr="00223861">
              <w:rPr>
                <w:b/>
                <w:sz w:val="20"/>
              </w:rPr>
              <w:t>Location</w:t>
            </w:r>
          </w:p>
        </w:tc>
      </w:tr>
      <w:tr w:rsidR="00F305A5" w:rsidRPr="00223861" w:rsidTr="00CE0226">
        <w:trPr>
          <w:trHeight w:val="258"/>
        </w:trPr>
        <w:tc>
          <w:tcPr>
            <w:tcW w:w="4508" w:type="dxa"/>
          </w:tcPr>
          <w:p w:rsidR="00F305A5" w:rsidRPr="00223861" w:rsidRDefault="00F305A5" w:rsidP="00CE0226">
            <w:pPr>
              <w:rPr>
                <w:i/>
                <w:iCs/>
                <w:color w:val="000000"/>
                <w:sz w:val="20"/>
              </w:rPr>
            </w:pPr>
            <w:r w:rsidRPr="00223861">
              <w:rPr>
                <w:rStyle w:val="IntenseEmphasis"/>
                <w:color w:val="000000"/>
                <w:sz w:val="20"/>
              </w:rPr>
              <w:t>IMS Institute for Health Informatics</w:t>
            </w:r>
          </w:p>
        </w:tc>
        <w:tc>
          <w:tcPr>
            <w:tcW w:w="4508" w:type="dxa"/>
          </w:tcPr>
          <w:p w:rsidR="00F305A5" w:rsidRPr="00223861" w:rsidRDefault="00F305A5" w:rsidP="00CE0226">
            <w:pPr>
              <w:rPr>
                <w:sz w:val="20"/>
              </w:rPr>
            </w:pPr>
            <w:r w:rsidRPr="00223861">
              <w:rPr>
                <w:sz w:val="20"/>
              </w:rPr>
              <w:t>http://www.imshealth.com/</w:t>
            </w:r>
          </w:p>
        </w:tc>
      </w:tr>
      <w:tr w:rsidR="00F305A5" w:rsidRPr="00223861" w:rsidTr="00CE0226">
        <w:trPr>
          <w:trHeight w:val="333"/>
        </w:trPr>
        <w:tc>
          <w:tcPr>
            <w:tcW w:w="4508" w:type="dxa"/>
            <w:shd w:val="clear" w:color="auto" w:fill="F2F2F2" w:themeFill="background1" w:themeFillShade="F2"/>
          </w:tcPr>
          <w:p w:rsidR="00F305A5" w:rsidRPr="00223861" w:rsidRDefault="00F305A5" w:rsidP="00CE0226">
            <w:pPr>
              <w:rPr>
                <w:i/>
                <w:iCs/>
                <w:color w:val="000000"/>
                <w:sz w:val="20"/>
              </w:rPr>
            </w:pPr>
            <w:r w:rsidRPr="00223861">
              <w:rPr>
                <w:rStyle w:val="IntenseEmphasis"/>
                <w:color w:val="000000"/>
                <w:sz w:val="20"/>
              </w:rPr>
              <w:t>MIT Hacking Medicine Institute</w:t>
            </w:r>
          </w:p>
        </w:tc>
        <w:tc>
          <w:tcPr>
            <w:tcW w:w="4508" w:type="dxa"/>
            <w:shd w:val="clear" w:color="auto" w:fill="F2F2F2" w:themeFill="background1" w:themeFillShade="F2"/>
          </w:tcPr>
          <w:p w:rsidR="00F305A5" w:rsidRPr="00223861" w:rsidRDefault="00F305A5" w:rsidP="00CE0226">
            <w:pPr>
              <w:rPr>
                <w:sz w:val="20"/>
              </w:rPr>
            </w:pPr>
            <w:r w:rsidRPr="00223861">
              <w:rPr>
                <w:sz w:val="20"/>
              </w:rPr>
              <w:t>http://hackingmedicine.mit.edu/</w:t>
            </w:r>
          </w:p>
        </w:tc>
      </w:tr>
      <w:tr w:rsidR="00F305A5" w:rsidRPr="00223861" w:rsidTr="00CE0226">
        <w:tc>
          <w:tcPr>
            <w:tcW w:w="4508" w:type="dxa"/>
          </w:tcPr>
          <w:p w:rsidR="00F305A5" w:rsidRPr="00223861" w:rsidRDefault="00F305A5" w:rsidP="00CE0226">
            <w:pPr>
              <w:rPr>
                <w:rStyle w:val="IntenseEmphasis"/>
                <w:color w:val="000000"/>
                <w:sz w:val="20"/>
              </w:rPr>
            </w:pPr>
            <w:proofErr w:type="spellStart"/>
            <w:r w:rsidRPr="00223861">
              <w:rPr>
                <w:rStyle w:val="IntenseEmphasis"/>
                <w:color w:val="000000"/>
                <w:sz w:val="20"/>
              </w:rPr>
              <w:t>Mobihealthnews</w:t>
            </w:r>
            <w:proofErr w:type="spellEnd"/>
          </w:p>
        </w:tc>
        <w:tc>
          <w:tcPr>
            <w:tcW w:w="4508" w:type="dxa"/>
          </w:tcPr>
          <w:p w:rsidR="00F305A5" w:rsidRPr="00223861" w:rsidRDefault="002C232D" w:rsidP="00CE0226">
            <w:pPr>
              <w:rPr>
                <w:i/>
                <w:sz w:val="20"/>
                <w:szCs w:val="20"/>
              </w:rPr>
            </w:pPr>
            <w:hyperlink r:id="rId5" w:history="1">
              <w:r w:rsidR="00F305A5" w:rsidRPr="00223861">
                <w:rPr>
                  <w:rStyle w:val="Hyperlink"/>
                  <w:i/>
                  <w:sz w:val="20"/>
                  <w:szCs w:val="20"/>
                </w:rPr>
                <w:t>http://www.mobihealthnews.com/</w:t>
              </w:r>
            </w:hyperlink>
          </w:p>
        </w:tc>
      </w:tr>
      <w:tr w:rsidR="00F305A5" w:rsidRPr="00223861" w:rsidTr="00CE0226">
        <w:tc>
          <w:tcPr>
            <w:tcW w:w="4508" w:type="dxa"/>
            <w:shd w:val="clear" w:color="auto" w:fill="F2F2F2" w:themeFill="background1" w:themeFillShade="F2"/>
          </w:tcPr>
          <w:p w:rsidR="00F305A5" w:rsidRPr="00223861" w:rsidRDefault="00F305A5" w:rsidP="00CE0226">
            <w:pPr>
              <w:rPr>
                <w:rStyle w:val="IntenseEmphasis"/>
                <w:color w:val="000000"/>
                <w:sz w:val="20"/>
              </w:rPr>
            </w:pPr>
            <w:r w:rsidRPr="00223861">
              <w:rPr>
                <w:rStyle w:val="IntenseEmphasis"/>
                <w:color w:val="000000"/>
                <w:sz w:val="20"/>
              </w:rPr>
              <w:t>Mobile World Capital</w:t>
            </w:r>
          </w:p>
        </w:tc>
        <w:tc>
          <w:tcPr>
            <w:tcW w:w="4508" w:type="dxa"/>
            <w:shd w:val="clear" w:color="auto" w:fill="F2F2F2" w:themeFill="background1" w:themeFillShade="F2"/>
          </w:tcPr>
          <w:p w:rsidR="00F305A5" w:rsidRPr="00223861" w:rsidRDefault="00F305A5" w:rsidP="00CE0226">
            <w:pPr>
              <w:rPr>
                <w:rStyle w:val="IntenseEmphasis"/>
                <w:sz w:val="20"/>
                <w:szCs w:val="20"/>
              </w:rPr>
            </w:pPr>
            <w:r w:rsidRPr="00223861">
              <w:rPr>
                <w:rStyle w:val="IntenseEmphasis"/>
                <w:sz w:val="20"/>
                <w:szCs w:val="20"/>
              </w:rPr>
              <w:t>http://mobileworldcapital.com/</w:t>
            </w:r>
          </w:p>
        </w:tc>
      </w:tr>
      <w:tr w:rsidR="00F305A5" w:rsidRPr="00223861" w:rsidTr="00CE0226">
        <w:tc>
          <w:tcPr>
            <w:tcW w:w="4508" w:type="dxa"/>
          </w:tcPr>
          <w:p w:rsidR="00F305A5" w:rsidRPr="00223861" w:rsidRDefault="00F305A5" w:rsidP="00CE0226">
            <w:pPr>
              <w:rPr>
                <w:i/>
                <w:iCs/>
                <w:color w:val="000000"/>
                <w:sz w:val="20"/>
              </w:rPr>
            </w:pPr>
            <w:r w:rsidRPr="00223861">
              <w:rPr>
                <w:rStyle w:val="IntenseEmphasis"/>
                <w:color w:val="000000"/>
                <w:sz w:val="20"/>
              </w:rPr>
              <w:t>Sax Institute</w:t>
            </w:r>
          </w:p>
        </w:tc>
        <w:tc>
          <w:tcPr>
            <w:tcW w:w="4508" w:type="dxa"/>
          </w:tcPr>
          <w:p w:rsidR="00F305A5" w:rsidRPr="00223861" w:rsidRDefault="00F305A5" w:rsidP="00CE0226">
            <w:pPr>
              <w:rPr>
                <w:i/>
                <w:sz w:val="20"/>
                <w:szCs w:val="20"/>
              </w:rPr>
            </w:pPr>
            <w:r w:rsidRPr="00223861">
              <w:rPr>
                <w:i/>
                <w:sz w:val="20"/>
                <w:szCs w:val="20"/>
              </w:rPr>
              <w:t>https://www.saxinstitute.org.au/</w:t>
            </w:r>
          </w:p>
        </w:tc>
      </w:tr>
      <w:tr w:rsidR="00F305A5" w:rsidRPr="00223861" w:rsidTr="00CE0226">
        <w:tc>
          <w:tcPr>
            <w:tcW w:w="4508" w:type="dxa"/>
            <w:shd w:val="clear" w:color="auto" w:fill="F2F2F2" w:themeFill="background1" w:themeFillShade="F2"/>
          </w:tcPr>
          <w:p w:rsidR="00F305A5" w:rsidRPr="00223861" w:rsidRDefault="00F305A5" w:rsidP="00CE0226">
            <w:pPr>
              <w:rPr>
                <w:rStyle w:val="IntenseEmphasis"/>
                <w:color w:val="000000"/>
                <w:sz w:val="20"/>
              </w:rPr>
            </w:pPr>
            <w:r w:rsidRPr="00223861">
              <w:rPr>
                <w:rStyle w:val="IntenseEmphasis"/>
                <w:color w:val="000000"/>
                <w:sz w:val="20"/>
              </w:rPr>
              <w:t>Science.gov</w:t>
            </w:r>
          </w:p>
        </w:tc>
        <w:tc>
          <w:tcPr>
            <w:tcW w:w="4508" w:type="dxa"/>
            <w:shd w:val="clear" w:color="auto" w:fill="F2F2F2" w:themeFill="background1" w:themeFillShade="F2"/>
          </w:tcPr>
          <w:p w:rsidR="00F305A5" w:rsidRPr="00223861" w:rsidRDefault="00F305A5" w:rsidP="00CE0226">
            <w:pPr>
              <w:rPr>
                <w:rStyle w:val="IntenseEmphasis"/>
                <w:sz w:val="20"/>
                <w:szCs w:val="20"/>
              </w:rPr>
            </w:pPr>
            <w:r w:rsidRPr="00223861">
              <w:rPr>
                <w:rStyle w:val="IntenseEmphasis"/>
                <w:sz w:val="20"/>
                <w:szCs w:val="20"/>
              </w:rPr>
              <w:t>http://www.science.gov/</w:t>
            </w:r>
          </w:p>
        </w:tc>
      </w:tr>
      <w:tr w:rsidR="00F305A5" w:rsidRPr="00223861" w:rsidTr="00CE0226">
        <w:tc>
          <w:tcPr>
            <w:tcW w:w="4508" w:type="dxa"/>
          </w:tcPr>
          <w:p w:rsidR="00F305A5" w:rsidRPr="00223861" w:rsidRDefault="00F305A5" w:rsidP="00CE0226">
            <w:pPr>
              <w:rPr>
                <w:sz w:val="20"/>
              </w:rPr>
            </w:pPr>
            <w:r w:rsidRPr="00223861">
              <w:rPr>
                <w:rStyle w:val="IntenseEmphasis"/>
                <w:color w:val="000000"/>
                <w:sz w:val="20"/>
              </w:rPr>
              <w:t>The Commonwealth Fund</w:t>
            </w:r>
          </w:p>
        </w:tc>
        <w:tc>
          <w:tcPr>
            <w:tcW w:w="4508" w:type="dxa"/>
          </w:tcPr>
          <w:p w:rsidR="00F305A5" w:rsidRPr="00223861" w:rsidRDefault="00F305A5" w:rsidP="00CE0226">
            <w:pPr>
              <w:rPr>
                <w:i/>
                <w:sz w:val="20"/>
                <w:szCs w:val="20"/>
              </w:rPr>
            </w:pPr>
            <w:r w:rsidRPr="00223861">
              <w:rPr>
                <w:i/>
                <w:sz w:val="20"/>
                <w:szCs w:val="20"/>
              </w:rPr>
              <w:t>http://www.commonwealthfund.org/</w:t>
            </w:r>
          </w:p>
        </w:tc>
      </w:tr>
      <w:tr w:rsidR="00F305A5" w:rsidRPr="00223861" w:rsidTr="00CE0226">
        <w:tc>
          <w:tcPr>
            <w:tcW w:w="4508" w:type="dxa"/>
            <w:shd w:val="clear" w:color="auto" w:fill="F2F2F2" w:themeFill="background1" w:themeFillShade="F2"/>
          </w:tcPr>
          <w:p w:rsidR="00F305A5" w:rsidRPr="00223861" w:rsidRDefault="00F305A5" w:rsidP="00CE0226">
            <w:pPr>
              <w:rPr>
                <w:sz w:val="20"/>
              </w:rPr>
            </w:pPr>
            <w:r w:rsidRPr="00223861">
              <w:rPr>
                <w:rStyle w:val="IntenseEmphasis"/>
                <w:color w:val="000000"/>
                <w:sz w:val="20"/>
              </w:rPr>
              <w:t xml:space="preserve">World Health </w:t>
            </w:r>
            <w:proofErr w:type="spellStart"/>
            <w:r w:rsidRPr="00223861">
              <w:rPr>
                <w:rStyle w:val="IntenseEmphasis"/>
                <w:color w:val="000000"/>
                <w:sz w:val="20"/>
              </w:rPr>
              <w:t>Organisation</w:t>
            </w:r>
            <w:proofErr w:type="spellEnd"/>
            <w:r w:rsidRPr="00223861">
              <w:rPr>
                <w:rStyle w:val="IntenseEmphasis"/>
                <w:color w:val="000000"/>
                <w:sz w:val="20"/>
              </w:rPr>
              <w:t xml:space="preserve"> (WHO)</w:t>
            </w:r>
            <w:r w:rsidRPr="00223861">
              <w:rPr>
                <w:sz w:val="20"/>
              </w:rPr>
              <w:tab/>
            </w:r>
          </w:p>
        </w:tc>
        <w:tc>
          <w:tcPr>
            <w:tcW w:w="4508" w:type="dxa"/>
            <w:shd w:val="clear" w:color="auto" w:fill="F2F2F2" w:themeFill="background1" w:themeFillShade="F2"/>
          </w:tcPr>
          <w:p w:rsidR="00F305A5" w:rsidRPr="00223861" w:rsidRDefault="002C232D" w:rsidP="00CE0226">
            <w:pPr>
              <w:rPr>
                <w:i/>
                <w:sz w:val="20"/>
                <w:szCs w:val="20"/>
              </w:rPr>
            </w:pPr>
            <w:hyperlink r:id="rId6" w:history="1">
              <w:r w:rsidR="00F305A5" w:rsidRPr="00223861">
                <w:rPr>
                  <w:rStyle w:val="Hyperlink"/>
                  <w:i/>
                  <w:sz w:val="20"/>
                  <w:szCs w:val="20"/>
                </w:rPr>
                <w:t>http://www.who.int/en/</w:t>
              </w:r>
            </w:hyperlink>
          </w:p>
        </w:tc>
      </w:tr>
    </w:tbl>
    <w:p w:rsidR="00F305A5" w:rsidRPr="00223861" w:rsidRDefault="00F305A5" w:rsidP="00F305A5">
      <w:pPr>
        <w:rPr>
          <w:b/>
          <w:i/>
          <w:iCs/>
          <w:color w:val="44546A" w:themeColor="text2"/>
          <w:szCs w:val="24"/>
        </w:rPr>
      </w:pPr>
    </w:p>
    <w:p w:rsidR="00F305A5" w:rsidRPr="00223861" w:rsidRDefault="00F305A5" w:rsidP="00F305A5">
      <w:pPr>
        <w:pStyle w:val="Caption"/>
        <w:keepNext/>
        <w:spacing w:line="360" w:lineRule="auto"/>
        <w:rPr>
          <w:b/>
          <w:i w:val="0"/>
          <w:color w:val="auto"/>
          <w:sz w:val="24"/>
          <w:szCs w:val="24"/>
        </w:rPr>
      </w:pPr>
      <w:bookmarkStart w:id="4" w:name="_Toc469914874"/>
      <w:r w:rsidRPr="00223861">
        <w:rPr>
          <w:i w:val="0"/>
          <w:color w:val="auto"/>
          <w:sz w:val="24"/>
          <w:szCs w:val="24"/>
        </w:rPr>
        <w:t>Table 4: Speciality websites</w:t>
      </w:r>
      <w:bookmarkEnd w:id="4"/>
    </w:p>
    <w:tbl>
      <w:tblPr>
        <w:tblStyle w:val="TableGrid"/>
        <w:tblW w:w="0" w:type="auto"/>
        <w:tblInd w:w="-5" w:type="dxa"/>
        <w:tblLook w:val="04A0" w:firstRow="1" w:lastRow="0" w:firstColumn="1" w:lastColumn="0" w:noHBand="0" w:noVBand="1"/>
      </w:tblPr>
      <w:tblGrid>
        <w:gridCol w:w="4536"/>
        <w:gridCol w:w="4485"/>
      </w:tblGrid>
      <w:tr w:rsidR="00F305A5" w:rsidRPr="00223861" w:rsidTr="00CE0226">
        <w:tc>
          <w:tcPr>
            <w:tcW w:w="4536" w:type="dxa"/>
            <w:shd w:val="clear" w:color="auto" w:fill="BFBFBF" w:themeFill="background1" w:themeFillShade="BF"/>
          </w:tcPr>
          <w:p w:rsidR="00F305A5" w:rsidRPr="00223861" w:rsidRDefault="00F305A5" w:rsidP="00CE0226">
            <w:pPr>
              <w:rPr>
                <w:rStyle w:val="IntenseEmphasis"/>
                <w:b/>
                <w:i w:val="0"/>
                <w:color w:val="000000"/>
                <w:sz w:val="20"/>
              </w:rPr>
            </w:pPr>
            <w:r w:rsidRPr="00223861">
              <w:rPr>
                <w:rStyle w:val="IntenseEmphasis"/>
                <w:b/>
                <w:color w:val="000000"/>
                <w:sz w:val="20"/>
              </w:rPr>
              <w:t xml:space="preserve">Source </w:t>
            </w:r>
          </w:p>
        </w:tc>
        <w:tc>
          <w:tcPr>
            <w:tcW w:w="4485" w:type="dxa"/>
            <w:shd w:val="clear" w:color="auto" w:fill="BFBFBF" w:themeFill="background1" w:themeFillShade="BF"/>
          </w:tcPr>
          <w:p w:rsidR="00F305A5" w:rsidRPr="00223861" w:rsidRDefault="00F305A5" w:rsidP="00CE0226">
            <w:pPr>
              <w:rPr>
                <w:rStyle w:val="IntenseEmphasis"/>
                <w:b/>
                <w:i w:val="0"/>
                <w:color w:val="000000"/>
                <w:sz w:val="20"/>
              </w:rPr>
            </w:pPr>
            <w:r w:rsidRPr="00223861">
              <w:rPr>
                <w:rStyle w:val="IntenseEmphasis"/>
                <w:b/>
                <w:color w:val="000000"/>
                <w:sz w:val="20"/>
              </w:rPr>
              <w:t>Location</w:t>
            </w:r>
          </w:p>
        </w:tc>
      </w:tr>
      <w:tr w:rsidR="00F305A5" w:rsidRPr="00223861" w:rsidTr="00CE0226">
        <w:tc>
          <w:tcPr>
            <w:tcW w:w="4536" w:type="dxa"/>
          </w:tcPr>
          <w:p w:rsidR="00F305A5" w:rsidRPr="00223861" w:rsidRDefault="00F305A5" w:rsidP="00CE0226">
            <w:pPr>
              <w:rPr>
                <w:rStyle w:val="IntenseEmphasis"/>
                <w:i w:val="0"/>
                <w:iCs w:val="0"/>
                <w:sz w:val="20"/>
              </w:rPr>
            </w:pPr>
            <w:r w:rsidRPr="00223861">
              <w:rPr>
                <w:rStyle w:val="IntenseEmphasis"/>
                <w:color w:val="000000"/>
                <w:sz w:val="20"/>
              </w:rPr>
              <w:t xml:space="preserve">Indigenous Australian </w:t>
            </w:r>
            <w:proofErr w:type="spellStart"/>
            <w:r w:rsidRPr="00223861">
              <w:rPr>
                <w:rStyle w:val="IntenseEmphasis"/>
                <w:color w:val="000000"/>
                <w:sz w:val="20"/>
              </w:rPr>
              <w:t>HealthInfoNet</w:t>
            </w:r>
            <w:proofErr w:type="spellEnd"/>
          </w:p>
        </w:tc>
        <w:tc>
          <w:tcPr>
            <w:tcW w:w="4485" w:type="dxa"/>
          </w:tcPr>
          <w:p w:rsidR="00F305A5" w:rsidRPr="00223861" w:rsidRDefault="00F305A5" w:rsidP="00CE0226">
            <w:pPr>
              <w:rPr>
                <w:rStyle w:val="IntenseEmphasis"/>
                <w:i w:val="0"/>
                <w:color w:val="000000"/>
                <w:sz w:val="20"/>
              </w:rPr>
            </w:pPr>
            <w:r w:rsidRPr="00223861">
              <w:rPr>
                <w:rStyle w:val="IntenseEmphasis"/>
                <w:color w:val="000000"/>
                <w:sz w:val="20"/>
              </w:rPr>
              <w:t>http://www.healthinfonet.ecu.edu.au/</w:t>
            </w:r>
          </w:p>
        </w:tc>
      </w:tr>
      <w:tr w:rsidR="00F305A5" w:rsidRPr="00223861" w:rsidTr="00CE0226">
        <w:trPr>
          <w:trHeight w:val="85"/>
        </w:trPr>
        <w:tc>
          <w:tcPr>
            <w:tcW w:w="4536" w:type="dxa"/>
            <w:shd w:val="clear" w:color="auto" w:fill="F2F2F2" w:themeFill="background1" w:themeFillShade="F2"/>
          </w:tcPr>
          <w:p w:rsidR="00F305A5" w:rsidRPr="00223861" w:rsidRDefault="00F305A5" w:rsidP="00CE0226">
            <w:pPr>
              <w:rPr>
                <w:rStyle w:val="IntenseEmphasis"/>
                <w:color w:val="000000"/>
                <w:sz w:val="20"/>
              </w:rPr>
            </w:pPr>
            <w:r w:rsidRPr="00223861">
              <w:rPr>
                <w:rStyle w:val="IntenseEmphasis"/>
                <w:color w:val="000000"/>
                <w:sz w:val="20"/>
              </w:rPr>
              <w:t>International Medical Device Regulator Forum  (IMDRF)</w:t>
            </w:r>
          </w:p>
        </w:tc>
        <w:tc>
          <w:tcPr>
            <w:tcW w:w="4485" w:type="dxa"/>
            <w:shd w:val="clear" w:color="auto" w:fill="F2F2F2" w:themeFill="background1" w:themeFillShade="F2"/>
          </w:tcPr>
          <w:p w:rsidR="00F305A5" w:rsidRPr="00223861" w:rsidRDefault="00F305A5" w:rsidP="00CE0226">
            <w:pPr>
              <w:rPr>
                <w:rStyle w:val="IntenseEmphasis"/>
                <w:i w:val="0"/>
                <w:color w:val="000000"/>
                <w:sz w:val="20"/>
              </w:rPr>
            </w:pPr>
            <w:r w:rsidRPr="00223861">
              <w:rPr>
                <w:rStyle w:val="IntenseEmphasis"/>
                <w:color w:val="000000"/>
                <w:sz w:val="20"/>
              </w:rPr>
              <w:t>http://www.imdrf.org/index.asp</w:t>
            </w:r>
          </w:p>
        </w:tc>
      </w:tr>
    </w:tbl>
    <w:p w:rsidR="00F305A5" w:rsidRPr="00223861" w:rsidRDefault="00F305A5" w:rsidP="00F305A5"/>
    <w:p w:rsidR="00F305A5" w:rsidRPr="00223861" w:rsidRDefault="00F305A5" w:rsidP="00F305A5">
      <w:pPr>
        <w:pStyle w:val="Caption"/>
        <w:keepNext/>
        <w:spacing w:line="360" w:lineRule="auto"/>
        <w:rPr>
          <w:b/>
          <w:i w:val="0"/>
          <w:color w:val="auto"/>
          <w:sz w:val="24"/>
          <w:szCs w:val="24"/>
        </w:rPr>
      </w:pPr>
      <w:bookmarkStart w:id="5" w:name="_Toc469914875"/>
      <w:r w:rsidRPr="00223861">
        <w:rPr>
          <w:i w:val="0"/>
          <w:color w:val="auto"/>
          <w:sz w:val="24"/>
          <w:szCs w:val="24"/>
        </w:rPr>
        <w:t>Table 5: Sub-jurisdictional</w:t>
      </w:r>
      <w:bookmarkEnd w:id="5"/>
    </w:p>
    <w:tbl>
      <w:tblPr>
        <w:tblStyle w:val="TableGrid"/>
        <w:tblpPr w:leftFromText="180" w:rightFromText="180" w:vertAnchor="text" w:tblpY="28"/>
        <w:tblW w:w="0" w:type="auto"/>
        <w:tblLook w:val="04A0" w:firstRow="1" w:lastRow="0" w:firstColumn="1" w:lastColumn="0" w:noHBand="0" w:noVBand="1"/>
      </w:tblPr>
      <w:tblGrid>
        <w:gridCol w:w="4508"/>
        <w:gridCol w:w="4508"/>
      </w:tblGrid>
      <w:tr w:rsidR="00F305A5" w:rsidRPr="00223861" w:rsidTr="00CE0226">
        <w:tc>
          <w:tcPr>
            <w:tcW w:w="4508" w:type="dxa"/>
            <w:shd w:val="clear" w:color="auto" w:fill="BFBFBF" w:themeFill="background1" w:themeFillShade="BF"/>
          </w:tcPr>
          <w:p w:rsidR="00F305A5" w:rsidRPr="00223861" w:rsidRDefault="00F305A5" w:rsidP="00CE0226">
            <w:pPr>
              <w:spacing w:line="360" w:lineRule="auto"/>
              <w:rPr>
                <w:b/>
                <w:sz w:val="20"/>
              </w:rPr>
            </w:pPr>
            <w:r w:rsidRPr="00223861">
              <w:rPr>
                <w:b/>
                <w:sz w:val="20"/>
              </w:rPr>
              <w:t>Source</w:t>
            </w:r>
          </w:p>
        </w:tc>
        <w:tc>
          <w:tcPr>
            <w:tcW w:w="4508" w:type="dxa"/>
            <w:shd w:val="clear" w:color="auto" w:fill="BFBFBF" w:themeFill="background1" w:themeFillShade="BF"/>
          </w:tcPr>
          <w:p w:rsidR="00F305A5" w:rsidRPr="00223861" w:rsidRDefault="00F305A5" w:rsidP="00CE0226">
            <w:pPr>
              <w:spacing w:line="360" w:lineRule="auto"/>
              <w:rPr>
                <w:b/>
                <w:sz w:val="20"/>
              </w:rPr>
            </w:pPr>
            <w:r w:rsidRPr="00223861">
              <w:rPr>
                <w:b/>
                <w:sz w:val="20"/>
              </w:rPr>
              <w:t>Location</w:t>
            </w:r>
          </w:p>
        </w:tc>
      </w:tr>
      <w:tr w:rsidR="00F305A5" w:rsidRPr="00223861" w:rsidTr="00CE0226">
        <w:trPr>
          <w:trHeight w:val="325"/>
        </w:trPr>
        <w:tc>
          <w:tcPr>
            <w:tcW w:w="4508" w:type="dxa"/>
          </w:tcPr>
          <w:p w:rsidR="00F305A5" w:rsidRPr="00223861" w:rsidRDefault="00F305A5" w:rsidP="00CE0226">
            <w:pPr>
              <w:rPr>
                <w:i/>
                <w:sz w:val="20"/>
              </w:rPr>
            </w:pPr>
            <w:r w:rsidRPr="00223861">
              <w:rPr>
                <w:i/>
                <w:sz w:val="20"/>
              </w:rPr>
              <w:t>National Health Services (NHS), England</w:t>
            </w:r>
          </w:p>
        </w:tc>
        <w:tc>
          <w:tcPr>
            <w:tcW w:w="4508" w:type="dxa"/>
          </w:tcPr>
          <w:p w:rsidR="00F305A5" w:rsidRPr="00223861" w:rsidRDefault="00F305A5" w:rsidP="00CE0226">
            <w:pPr>
              <w:rPr>
                <w:sz w:val="20"/>
              </w:rPr>
            </w:pPr>
            <w:r w:rsidRPr="00223861">
              <w:rPr>
                <w:sz w:val="20"/>
              </w:rPr>
              <w:t>http://www.nhs.uk/Pages/healthappslibrary.aspx</w:t>
            </w:r>
          </w:p>
        </w:tc>
      </w:tr>
      <w:tr w:rsidR="00F305A5" w:rsidTr="00CE0226">
        <w:tc>
          <w:tcPr>
            <w:tcW w:w="4508" w:type="dxa"/>
            <w:shd w:val="clear" w:color="auto" w:fill="F2F2F2" w:themeFill="background1" w:themeFillShade="F2"/>
          </w:tcPr>
          <w:p w:rsidR="00F305A5" w:rsidRPr="00223861" w:rsidRDefault="00F305A5" w:rsidP="00CE0226">
            <w:pPr>
              <w:rPr>
                <w:i/>
                <w:sz w:val="20"/>
              </w:rPr>
            </w:pPr>
            <w:r w:rsidRPr="00223861">
              <w:rPr>
                <w:i/>
                <w:sz w:val="20"/>
              </w:rPr>
              <w:t>Victorian Health Promotion Foundation (VicHealth)</w:t>
            </w:r>
          </w:p>
        </w:tc>
        <w:tc>
          <w:tcPr>
            <w:tcW w:w="4508" w:type="dxa"/>
            <w:shd w:val="clear" w:color="auto" w:fill="F2F2F2" w:themeFill="background1" w:themeFillShade="F2"/>
          </w:tcPr>
          <w:p w:rsidR="00F305A5" w:rsidRPr="009916C3" w:rsidRDefault="00F305A5" w:rsidP="00CE0226">
            <w:pPr>
              <w:rPr>
                <w:sz w:val="20"/>
              </w:rPr>
            </w:pPr>
            <w:r w:rsidRPr="00223861">
              <w:rPr>
                <w:sz w:val="20"/>
              </w:rPr>
              <w:t>https://www.vichealth.vic.gov.au/media-and-resources/vichealth-apps</w:t>
            </w:r>
          </w:p>
        </w:tc>
      </w:tr>
    </w:tbl>
    <w:p w:rsidR="00F305A5" w:rsidRDefault="00F305A5" w:rsidP="00F305A5"/>
    <w:p w:rsidR="00614C66" w:rsidRDefault="00614C66">
      <w:r>
        <w:br w:type="page"/>
      </w:r>
    </w:p>
    <w:p w:rsidR="00F305A5" w:rsidRDefault="00614C66" w:rsidP="00614C66">
      <w:pPr>
        <w:pStyle w:val="Heading2"/>
      </w:pPr>
      <w:r>
        <w:lastRenderedPageBreak/>
        <w:t xml:space="preserve">Reference List </w:t>
      </w:r>
    </w:p>
    <w:p w:rsidR="002F43F6" w:rsidRPr="002F43F6" w:rsidRDefault="00614C66" w:rsidP="002F43F6">
      <w:pPr>
        <w:pStyle w:val="EndNoteBibliography"/>
        <w:spacing w:after="480"/>
      </w:pPr>
      <w:r>
        <w:fldChar w:fldCharType="begin"/>
      </w:r>
      <w:r>
        <w:instrText xml:space="preserve"> ADDIN EN.REFLIST </w:instrText>
      </w:r>
      <w:r>
        <w:fldChar w:fldCharType="separate"/>
      </w:r>
      <w:r w:rsidR="002F43F6" w:rsidRPr="002F43F6">
        <w:t>1.</w:t>
      </w:r>
      <w:r w:rsidR="002F43F6" w:rsidRPr="002F43F6">
        <w:tab/>
        <w:t>Riva G. From telehealth to E-health: Internet and distributed virtual reality in health care. Cyberpsychol Behav. 2000 Dec;3(6):989-98.</w:t>
      </w:r>
    </w:p>
    <w:p w:rsidR="002F43F6" w:rsidRPr="002F43F6" w:rsidRDefault="002F43F6" w:rsidP="002F43F6">
      <w:pPr>
        <w:pStyle w:val="EndNoteBibliography"/>
        <w:spacing w:after="480"/>
      </w:pPr>
      <w:r w:rsidRPr="002F43F6">
        <w:t>2.</w:t>
      </w:r>
      <w:r w:rsidRPr="002F43F6">
        <w:tab/>
        <w:t xml:space="preserve">National Center for Biotechnology Information. Mobile Applications 2014 [cited 2016 April 11]. Available from: </w:t>
      </w:r>
      <w:hyperlink r:id="rId7" w:history="1">
        <w:r w:rsidRPr="002F43F6">
          <w:rPr>
            <w:rStyle w:val="Hyperlink"/>
          </w:rPr>
          <w:t>http://www.ncbi.nlm.nih.gov/mesh/?term=mobile+applications[mh]</w:t>
        </w:r>
      </w:hyperlink>
      <w:r w:rsidRPr="002F43F6">
        <w:t>.</w:t>
      </w:r>
    </w:p>
    <w:p w:rsidR="002F43F6" w:rsidRPr="002F43F6" w:rsidRDefault="002F43F6" w:rsidP="002F43F6">
      <w:pPr>
        <w:pStyle w:val="EndNoteBibliography"/>
      </w:pPr>
      <w:r w:rsidRPr="002F43F6">
        <w:t>3.</w:t>
      </w:r>
      <w:r w:rsidRPr="002F43F6">
        <w:tab/>
        <w:t xml:space="preserve">National Center for Biotechnology Information. Smartphone 2016 [cited 2016 April 11]. Available from: </w:t>
      </w:r>
      <w:hyperlink r:id="rId8" w:history="1">
        <w:r w:rsidRPr="002F43F6">
          <w:rPr>
            <w:rStyle w:val="Hyperlink"/>
          </w:rPr>
          <w:t>http://www.ncbi.nlm.nih.gov/mesh/?term=smartphone+[mh]</w:t>
        </w:r>
      </w:hyperlink>
      <w:r w:rsidRPr="002F43F6">
        <w:t>.</w:t>
      </w:r>
    </w:p>
    <w:p w:rsidR="00C96367" w:rsidRDefault="00614C66">
      <w:r>
        <w:fldChar w:fldCharType="end"/>
      </w:r>
    </w:p>
    <w:sectPr w:rsidR="00C96367" w:rsidSect="00E82B5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B&lt;/Style&gt;&lt;LeftDelim&gt;{&lt;/LeftDelim&gt;&lt;RightDelim&gt;}&lt;/RightDelim&gt;&lt;FontName&gt;Arial Narrow&lt;/FontName&gt;&lt;FontSize&gt;12&lt;/FontSize&gt;&lt;ReflistTitle&gt;&lt;/ReflistTitle&gt;&lt;StartingRefnum&gt;1&lt;/StartingRefnum&gt;&lt;FirstLineIndent&gt;0&lt;/FirstLineIndent&gt;&lt;HangingIndent&gt;720&lt;/HangingIndent&gt;&lt;LineSpacing&gt;2&lt;/LineSpacing&gt;&lt;SpaceAfter&gt;3&lt;/SpaceAfter&gt;&lt;HyperlinksEnabled&gt;0&lt;/HyperlinksEnabled&gt;&lt;HyperlinksVisible&gt;0&lt;/HyperlinksVisible&gt;&lt;EnableBibliographyCategories&gt;0&lt;/EnableBibliographyCategories&gt;&lt;/ENLayout&gt;"/>
    <w:docVar w:name="EN.Libraries" w:val="&lt;Libraries&gt;&lt;item db-id=&quot;pp05tzfvdx9sv2e05rcxrw0ntv500d0zfpr2&quot;&gt;Library&lt;record-ids&gt;&lt;item&gt;620&lt;/item&gt;&lt;item&gt;639&lt;/item&gt;&lt;item&gt;640&lt;/item&gt;&lt;/record-ids&gt;&lt;/item&gt;&lt;/Libraries&gt;"/>
  </w:docVars>
  <w:rsids>
    <w:rsidRoot w:val="00F305A5"/>
    <w:rsid w:val="00030A6A"/>
    <w:rsid w:val="000D6ED5"/>
    <w:rsid w:val="002736F9"/>
    <w:rsid w:val="002C232D"/>
    <w:rsid w:val="002F43F6"/>
    <w:rsid w:val="00364C0B"/>
    <w:rsid w:val="00434763"/>
    <w:rsid w:val="005647F9"/>
    <w:rsid w:val="00614C66"/>
    <w:rsid w:val="006832AF"/>
    <w:rsid w:val="00A079A3"/>
    <w:rsid w:val="00A468B8"/>
    <w:rsid w:val="00BE119E"/>
    <w:rsid w:val="00C77D7B"/>
    <w:rsid w:val="00F305A5"/>
    <w:rsid w:val="00FC11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58EEA-80A6-4D09-9B95-1D98929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A5"/>
  </w:style>
  <w:style w:type="paragraph" w:styleId="Heading1">
    <w:name w:val="heading 1"/>
    <w:basedOn w:val="Normal"/>
    <w:next w:val="Normal"/>
    <w:link w:val="Heading1Char"/>
    <w:uiPriority w:val="9"/>
    <w:qFormat/>
    <w:rsid w:val="00F305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0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F305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5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05A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F305A5"/>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F305A5"/>
    <w:rPr>
      <w:color w:val="0563C1" w:themeColor="hyperlink"/>
      <w:u w:val="single"/>
    </w:rPr>
  </w:style>
  <w:style w:type="character" w:styleId="IntenseEmphasis">
    <w:name w:val="Intense Emphasis"/>
    <w:uiPriority w:val="21"/>
    <w:qFormat/>
    <w:rsid w:val="00F305A5"/>
    <w:rPr>
      <w:i/>
      <w:iCs/>
      <w:color w:val="5B9BD5"/>
    </w:rPr>
  </w:style>
  <w:style w:type="paragraph" w:styleId="Caption">
    <w:name w:val="caption"/>
    <w:basedOn w:val="Normal"/>
    <w:next w:val="Normal"/>
    <w:uiPriority w:val="35"/>
    <w:unhideWhenUsed/>
    <w:qFormat/>
    <w:rsid w:val="00F305A5"/>
    <w:pPr>
      <w:spacing w:after="200" w:line="240" w:lineRule="auto"/>
      <w:jc w:val="both"/>
    </w:pPr>
    <w:rPr>
      <w:rFonts w:ascii="Arial Narrow" w:hAnsi="Arial Narrow"/>
      <w:i/>
      <w:iCs/>
      <w:color w:val="44546A" w:themeColor="text2"/>
      <w:sz w:val="18"/>
      <w:szCs w:val="18"/>
    </w:rPr>
  </w:style>
  <w:style w:type="table" w:styleId="TableGrid">
    <w:name w:val="Table Grid"/>
    <w:aliases w:val="Table (Alt. row colours)"/>
    <w:basedOn w:val="TableNormal"/>
    <w:uiPriority w:val="39"/>
    <w:rsid w:val="00F305A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14C66"/>
    <w:pPr>
      <w:spacing w:after="0"/>
      <w:jc w:val="center"/>
    </w:pPr>
    <w:rPr>
      <w:rFonts w:ascii="Arial Narrow" w:hAnsi="Arial Narrow"/>
      <w:noProof/>
      <w:sz w:val="24"/>
      <w:lang w:val="en-US"/>
    </w:rPr>
  </w:style>
  <w:style w:type="character" w:customStyle="1" w:styleId="EndNoteBibliographyTitleChar">
    <w:name w:val="EndNote Bibliography Title Char"/>
    <w:basedOn w:val="DefaultParagraphFont"/>
    <w:link w:val="EndNoteBibliographyTitle"/>
    <w:rsid w:val="00614C66"/>
    <w:rPr>
      <w:rFonts w:ascii="Arial Narrow" w:hAnsi="Arial Narrow"/>
      <w:noProof/>
      <w:sz w:val="24"/>
      <w:lang w:val="en-US"/>
    </w:rPr>
  </w:style>
  <w:style w:type="paragraph" w:customStyle="1" w:styleId="EndNoteBibliography">
    <w:name w:val="EndNote Bibliography"/>
    <w:basedOn w:val="Normal"/>
    <w:link w:val="EndNoteBibliographyChar"/>
    <w:rsid w:val="00614C66"/>
    <w:pPr>
      <w:spacing w:line="480" w:lineRule="auto"/>
    </w:pPr>
    <w:rPr>
      <w:rFonts w:ascii="Arial Narrow" w:hAnsi="Arial Narrow"/>
      <w:noProof/>
      <w:sz w:val="24"/>
      <w:lang w:val="en-US"/>
    </w:rPr>
  </w:style>
  <w:style w:type="character" w:customStyle="1" w:styleId="EndNoteBibliographyChar">
    <w:name w:val="EndNote Bibliography Char"/>
    <w:basedOn w:val="DefaultParagraphFont"/>
    <w:link w:val="EndNoteBibliography"/>
    <w:rsid w:val="00614C66"/>
    <w:rPr>
      <w:rFonts w:ascii="Arial Narrow" w:hAnsi="Arial Narrow"/>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mesh/?term=smartphone+%5bmh%5d" TargetMode="External"/><Relationship Id="rId3" Type="http://schemas.openxmlformats.org/officeDocument/2006/relationships/settings" Target="settings.xml"/><Relationship Id="rId7" Type="http://schemas.openxmlformats.org/officeDocument/2006/relationships/hyperlink" Target="http://www.ncbi.nlm.nih.gov/mesh/?term=mobile+applications%5bmh%5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ho.int/en/" TargetMode="External"/><Relationship Id="rId5" Type="http://schemas.openxmlformats.org/officeDocument/2006/relationships/hyperlink" Target="http://www.mobihealthnew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A0142-2B34-436F-B55B-80BAEDC6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9F089E02.dotm</Template>
  <TotalTime>1</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Ruth Moshi</dc:creator>
  <cp:keywords/>
  <dc:description/>
  <cp:lastModifiedBy>Magdalena Ruth Moshi</cp:lastModifiedBy>
  <cp:revision>3</cp:revision>
  <dcterms:created xsi:type="dcterms:W3CDTF">2018-06-04T05:49:00Z</dcterms:created>
  <dcterms:modified xsi:type="dcterms:W3CDTF">2018-06-04T05:50:00Z</dcterms:modified>
</cp:coreProperties>
</file>