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A4" w:rsidRPr="00E40DFB" w:rsidRDefault="001709A4" w:rsidP="001709A4">
      <w:pPr>
        <w:jc w:val="both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Figure </w:t>
      </w:r>
      <w:r w:rsidR="00EF42AF">
        <w:rPr>
          <w:b/>
          <w:sz w:val="20"/>
          <w:szCs w:val="20"/>
        </w:rPr>
        <w:t>S2</w:t>
      </w:r>
      <w:r w:rsidRPr="00E40DFB">
        <w:rPr>
          <w:sz w:val="20"/>
          <w:szCs w:val="20"/>
        </w:rPr>
        <w:t>. Risk of bias</w:t>
      </w:r>
    </w:p>
    <w:p w:rsidR="001709A4" w:rsidRPr="00E136B9" w:rsidRDefault="001709A4" w:rsidP="001709A4">
      <w:pPr>
        <w:jc w:val="both"/>
      </w:pPr>
    </w:p>
    <w:p w:rsidR="001709A4" w:rsidRPr="003A63D2" w:rsidRDefault="001709A4" w:rsidP="001709A4">
      <w:pPr>
        <w:jc w:val="both"/>
      </w:pPr>
      <w:r w:rsidRPr="003A63D2">
        <w:rPr>
          <w:noProof/>
          <w:lang w:val="fr-FR" w:eastAsia="fr-FR"/>
        </w:rPr>
        <w:drawing>
          <wp:inline distT="0" distB="0" distL="0" distR="0" wp14:anchorId="301E24E4" wp14:editId="0F79FFF2">
            <wp:extent cx="5731510" cy="3561887"/>
            <wp:effectExtent l="0" t="0" r="21590" b="1968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F7470" w:rsidRDefault="00FF4FAD"/>
    <w:sectPr w:rsidR="008F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A4"/>
    <w:rsid w:val="000E4900"/>
    <w:rsid w:val="001709A4"/>
    <w:rsid w:val="0019205C"/>
    <w:rsid w:val="001D6A36"/>
    <w:rsid w:val="001E2F88"/>
    <w:rsid w:val="00213171"/>
    <w:rsid w:val="00317465"/>
    <w:rsid w:val="003D502E"/>
    <w:rsid w:val="00637A19"/>
    <w:rsid w:val="00695DCA"/>
    <w:rsid w:val="00831E84"/>
    <w:rsid w:val="009715B1"/>
    <w:rsid w:val="009F1D45"/>
    <w:rsid w:val="00B6597A"/>
    <w:rsid w:val="00B80F01"/>
    <w:rsid w:val="00BC19C8"/>
    <w:rsid w:val="00BE743B"/>
    <w:rsid w:val="00CD03F9"/>
    <w:rsid w:val="00D26728"/>
    <w:rsid w:val="00D449B9"/>
    <w:rsid w:val="00EF42AF"/>
    <w:rsid w:val="00F63D95"/>
    <w:rsid w:val="00F85FB5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A4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9A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A4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9A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RA%20MTA%20NICE%202013%202014\HASconsultancy%20update%20Nov%202016\article%20ACR\QA%20calculations%20table%20base%20cas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644062384956143"/>
          <c:y val="3.9222677839187023E-2"/>
          <c:w val="0.38811412699271219"/>
          <c:h val="0.8769297936527767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'base case Risk of bias grap (2'!$A$6:$B$6</c:f>
              <c:strCache>
                <c:ptCount val="1"/>
                <c:pt idx="0">
                  <c:v>Yes (low risk of bias)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'base case Risk of bias grap (2'!$C$5:$I$5</c:f>
              <c:strCache>
                <c:ptCount val="7"/>
                <c:pt idx="0">
                  <c:v>Were at least 80% of participants originally randomised included in the final analysis?</c:v>
                </c:pt>
                <c:pt idx="1">
                  <c:v>ITT or mITT efficacy analyses?</c:v>
                </c:pt>
                <c:pt idx="2">
                  <c:v>Were participants analysed in their allocated treatment groups? </c:v>
                </c:pt>
                <c:pt idx="3">
                  <c:v>Were patients and study personnel blinded to treatment? </c:v>
                </c:pt>
                <c:pt idx="4">
                  <c:v>Were the treatment groups comparable at baseline? </c:v>
                </c:pt>
                <c:pt idx="5">
                  <c:v>Was the allocation of treatment concealed adequately? </c:v>
                </c:pt>
                <c:pt idx="6">
                  <c:v>Was the method used to generate the allocation sequence to treatment groups adequate?</c:v>
                </c:pt>
              </c:strCache>
            </c:strRef>
          </c:cat>
          <c:val>
            <c:numRef>
              <c:f>'base case Risk of bias grap (2'!$C$6:$I$6</c:f>
              <c:numCache>
                <c:formatCode>0</c:formatCode>
                <c:ptCount val="7"/>
                <c:pt idx="0">
                  <c:v>98</c:v>
                </c:pt>
                <c:pt idx="1">
                  <c:v>87</c:v>
                </c:pt>
                <c:pt idx="2">
                  <c:v>98</c:v>
                </c:pt>
                <c:pt idx="3">
                  <c:v>74</c:v>
                </c:pt>
                <c:pt idx="4">
                  <c:v>85</c:v>
                </c:pt>
                <c:pt idx="5">
                  <c:v>52</c:v>
                </c:pt>
                <c:pt idx="6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5E-4949-A089-4AF357F4B88B}"/>
            </c:ext>
          </c:extLst>
        </c:ser>
        <c:ser>
          <c:idx val="1"/>
          <c:order val="1"/>
          <c:tx>
            <c:strRef>
              <c:f>'base case Risk of bias grap (2'!$A$7:$B$7</c:f>
              <c:strCache>
                <c:ptCount val="1"/>
                <c:pt idx="0">
                  <c:v>No (potential bias)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'base case Risk of bias grap (2'!$C$5:$I$5</c:f>
              <c:strCache>
                <c:ptCount val="7"/>
                <c:pt idx="0">
                  <c:v>Were at least 80% of participants originally randomised included in the final analysis?</c:v>
                </c:pt>
                <c:pt idx="1">
                  <c:v>ITT or mITT efficacy analyses?</c:v>
                </c:pt>
                <c:pt idx="2">
                  <c:v>Were participants analysed in their allocated treatment groups? </c:v>
                </c:pt>
                <c:pt idx="3">
                  <c:v>Were patients and study personnel blinded to treatment? </c:v>
                </c:pt>
                <c:pt idx="4">
                  <c:v>Were the treatment groups comparable at baseline? </c:v>
                </c:pt>
                <c:pt idx="5">
                  <c:v>Was the allocation of treatment concealed adequately? </c:v>
                </c:pt>
                <c:pt idx="6">
                  <c:v>Was the method used to generate the allocation sequence to treatment groups adequate?</c:v>
                </c:pt>
              </c:strCache>
            </c:strRef>
          </c:cat>
          <c:val>
            <c:numRef>
              <c:f>'base case Risk of bias grap (2'!$C$7:$I$7</c:f>
              <c:numCache>
                <c:formatCode>0</c:formatCode>
                <c:ptCount val="7"/>
                <c:pt idx="0" formatCode="General">
                  <c:v>0</c:v>
                </c:pt>
                <c:pt idx="1">
                  <c:v>3</c:v>
                </c:pt>
                <c:pt idx="2" formatCode="General">
                  <c:v>0</c:v>
                </c:pt>
                <c:pt idx="3">
                  <c:v>22</c:v>
                </c:pt>
                <c:pt idx="4">
                  <c:v>4</c:v>
                </c:pt>
                <c:pt idx="5">
                  <c:v>2</c:v>
                </c:pt>
                <c:pt idx="6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85E-4949-A089-4AF357F4B88B}"/>
            </c:ext>
          </c:extLst>
        </c:ser>
        <c:ser>
          <c:idx val="2"/>
          <c:order val="2"/>
          <c:tx>
            <c:strRef>
              <c:f>'base case Risk of bias grap (2'!$A$8:$B$8</c:f>
              <c:strCache>
                <c:ptCount val="1"/>
                <c:pt idx="0">
                  <c:v>Unclear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'base case Risk of bias grap (2'!$C$5:$I$5</c:f>
              <c:strCache>
                <c:ptCount val="7"/>
                <c:pt idx="0">
                  <c:v>Were at least 80% of participants originally randomised included in the final analysis?</c:v>
                </c:pt>
                <c:pt idx="1">
                  <c:v>ITT or mITT efficacy analyses?</c:v>
                </c:pt>
                <c:pt idx="2">
                  <c:v>Were participants analysed in their allocated treatment groups? </c:v>
                </c:pt>
                <c:pt idx="3">
                  <c:v>Were patients and study personnel blinded to treatment? </c:v>
                </c:pt>
                <c:pt idx="4">
                  <c:v>Were the treatment groups comparable at baseline? </c:v>
                </c:pt>
                <c:pt idx="5">
                  <c:v>Was the allocation of treatment concealed adequately? </c:v>
                </c:pt>
                <c:pt idx="6">
                  <c:v>Was the method used to generate the allocation sequence to treatment groups adequate?</c:v>
                </c:pt>
              </c:strCache>
            </c:strRef>
          </c:cat>
          <c:val>
            <c:numRef>
              <c:f>'base case Risk of bias grap (2'!$C$8:$I$8</c:f>
              <c:numCache>
                <c:formatCode>0</c:formatCode>
                <c:ptCount val="7"/>
                <c:pt idx="0">
                  <c:v>2</c:v>
                </c:pt>
                <c:pt idx="1">
                  <c:v>10</c:v>
                </c:pt>
                <c:pt idx="2">
                  <c:v>2</c:v>
                </c:pt>
                <c:pt idx="3">
                  <c:v>4</c:v>
                </c:pt>
                <c:pt idx="4">
                  <c:v>11</c:v>
                </c:pt>
                <c:pt idx="5">
                  <c:v>46</c:v>
                </c:pt>
                <c:pt idx="6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85E-4949-A089-4AF357F4B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12220416"/>
        <c:axId val="43751040"/>
      </c:barChart>
      <c:catAx>
        <c:axId val="6122204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3751040"/>
        <c:crosses val="autoZero"/>
        <c:auto val="1"/>
        <c:lblAlgn val="r"/>
        <c:lblOffset val="100"/>
        <c:noMultiLvlLbl val="0"/>
      </c:catAx>
      <c:valAx>
        <c:axId val="4375104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612220416"/>
        <c:crosses val="autoZero"/>
        <c:crossBetween val="between"/>
      </c:valAx>
      <c:spPr>
        <a:noFill/>
        <a:ln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0.77921703497441275"/>
          <c:y val="0.36645559404434536"/>
          <c:w val="0.21140599866755055"/>
          <c:h val="0.2461441264098744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GHABRI Salah</dc:creator>
  <cp:lastModifiedBy>GHABRI Salah</cp:lastModifiedBy>
  <cp:revision>2</cp:revision>
  <dcterms:created xsi:type="dcterms:W3CDTF">2018-10-17T12:26:00Z</dcterms:created>
  <dcterms:modified xsi:type="dcterms:W3CDTF">2018-10-17T12:26:00Z</dcterms:modified>
</cp:coreProperties>
</file>