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B4A7" w14:textId="77777777" w:rsidR="00F731A1" w:rsidRDefault="00D77C75">
      <w:pPr>
        <w:suppressLineNumbers/>
        <w:spacing w:line="480" w:lineRule="auto"/>
        <w:ind w:firstLineChars="200" w:firstLine="402"/>
        <w:jc w:val="center"/>
        <w:outlineLvl w:val="0"/>
        <w:rPr>
          <w:rFonts w:ascii="Times New Roman" w:hAnsi="Times New Roman"/>
          <w:szCs w:val="21"/>
        </w:rPr>
      </w:pPr>
      <w:bookmarkStart w:id="0" w:name="_GoBack"/>
      <w:bookmarkEnd w:id="0"/>
      <w:r w:rsidRPr="00D77C75">
        <w:rPr>
          <w:rFonts w:ascii="Times New Roman" w:hAnsi="Times New Roman" w:hint="eastAsia"/>
          <w:b/>
          <w:sz w:val="20"/>
          <w:szCs w:val="20"/>
        </w:rPr>
        <w:t>Supplementary</w:t>
      </w:r>
      <w:r w:rsidRPr="00D77C75"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D77C75">
        <w:rPr>
          <w:rFonts w:ascii="Times New Roman" w:hAnsi="Times New Roman"/>
          <w:b/>
          <w:sz w:val="20"/>
          <w:szCs w:val="20"/>
        </w:rPr>
        <w:t>Table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sz w:val="20"/>
          <w:szCs w:val="20"/>
        </w:rPr>
        <w:t xml:space="preserve">1. </w:t>
      </w:r>
      <w:r>
        <w:rPr>
          <w:rFonts w:ascii="Times New Roman" w:hAnsi="Times New Roman"/>
          <w:szCs w:val="21"/>
        </w:rPr>
        <w:t>One-way sensitivity analysis</w:t>
      </w:r>
      <w:r>
        <w:rPr>
          <w:rFonts w:ascii="Times New Roman" w:hAnsi="Times New Roman" w:hint="eastAsia"/>
          <w:szCs w:val="21"/>
        </w:rPr>
        <w:t xml:space="preserve"> of DS averted by three strategies</w:t>
      </w:r>
    </w:p>
    <w:tbl>
      <w:tblPr>
        <w:tblStyle w:val="TableGrid"/>
        <w:tblW w:w="7985" w:type="dxa"/>
        <w:tblLayout w:type="fixed"/>
        <w:tblLook w:val="04A0" w:firstRow="1" w:lastRow="0" w:firstColumn="1" w:lastColumn="0" w:noHBand="0" w:noVBand="1"/>
      </w:tblPr>
      <w:tblGrid>
        <w:gridCol w:w="3624"/>
        <w:gridCol w:w="825"/>
        <w:gridCol w:w="900"/>
        <w:gridCol w:w="855"/>
        <w:gridCol w:w="960"/>
        <w:gridCol w:w="821"/>
      </w:tblGrid>
      <w:tr w:rsidR="00F731A1" w14:paraId="0035D313" w14:textId="77777777">
        <w:trPr>
          <w:trHeight w:val="422"/>
        </w:trPr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C541A8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uptake rate of NIPT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74C5D1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D59919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F3A70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5192CF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79EAEA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F731A1" w14:paraId="6C93AC78" w14:textId="77777777"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EF3EFE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CMSS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506DDE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3.02</w:t>
            </w:r>
          </w:p>
        </w:tc>
      </w:tr>
      <w:tr w:rsidR="00F731A1" w14:paraId="0FA14B2F" w14:textId="77777777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7B17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Contingent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192B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7.53</w:t>
            </w:r>
          </w:p>
        </w:tc>
      </w:tr>
      <w:tr w:rsidR="00F731A1" w14:paraId="4A8DAAED" w14:textId="77777777"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E0545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Universal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CEE93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95452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5.69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49C3D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AB0D2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11.39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E27E7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14.24</w:t>
            </w:r>
          </w:p>
        </w:tc>
      </w:tr>
      <w:tr w:rsidR="00F731A1" w14:paraId="157505F1" w14:textId="77777777"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E3100D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uptake rate of CMSS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EBA747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7D1F7E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40%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DF04D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89769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80%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855E08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</w:tr>
      <w:tr w:rsidR="00F731A1" w14:paraId="6718580E" w14:textId="77777777"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71A865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CMSS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60D39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461813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67EF8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11E9C7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425089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</w:tr>
      <w:tr w:rsidR="00F731A1" w14:paraId="29DCD861" w14:textId="77777777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0B72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Contingent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DFA4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67E82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FF23A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9355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CF76C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11.25</w:t>
            </w:r>
          </w:p>
        </w:tc>
      </w:tr>
      <w:tr w:rsidR="00F731A1" w14:paraId="7AAAA2B3" w14:textId="77777777"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5DBAE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Universal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4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A95EE8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9.97</w:t>
            </w:r>
          </w:p>
        </w:tc>
      </w:tr>
      <w:tr w:rsidR="00F731A1" w14:paraId="40D63C65" w14:textId="77777777"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30A49C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incidence of DS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27F0FB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0.86‰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548DD8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1.26‰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D28E4E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1.66‰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A2379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2.06‰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FAA55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2.4‰</w:t>
            </w:r>
          </w:p>
        </w:tc>
      </w:tr>
      <w:tr w:rsidR="00F731A1" w14:paraId="47F47907" w14:textId="77777777">
        <w:tc>
          <w:tcPr>
            <w:tcW w:w="3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D7CD66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CMSS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EFB2AB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1.73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A64A9F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2.53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89A362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3.34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4DB68D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4.14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111CC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4.83</w:t>
            </w:r>
          </w:p>
        </w:tc>
      </w:tr>
      <w:tr w:rsidR="00F731A1" w14:paraId="389DF519" w14:textId="77777777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3EB0C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Contingent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D53F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D99F8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6.33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88EE5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EABD3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A62E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12.06</w:t>
            </w:r>
          </w:p>
        </w:tc>
      </w:tr>
      <w:tr w:rsidR="00F731A1" w14:paraId="5A1C4B0A" w14:textId="77777777"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09760" w14:textId="77777777" w:rsidR="00F731A1" w:rsidRDefault="00D77C75">
            <w:pPr>
              <w:widowControl/>
              <w:jc w:val="left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Universal screening strategy </w:t>
            </w:r>
            <w:r>
              <w:rPr>
                <w:rFonts w:ascii="Times New Roman" w:hAnsi="Times New Roman" w:hint="eastAsia"/>
                <w:sz w:val="20"/>
                <w:szCs w:val="20"/>
              </w:rPr>
              <w:t>DS averted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C08CE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A92E3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1F650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351D3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13.69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56E1AD" w14:textId="77777777" w:rsidR="00F731A1" w:rsidRDefault="00D77C75">
            <w:pPr>
              <w:widowControl/>
              <w:jc w:val="center"/>
              <w:textAlignment w:val="bottom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15.94</w:t>
            </w:r>
          </w:p>
        </w:tc>
      </w:tr>
    </w:tbl>
    <w:p w14:paraId="0A77AA63" w14:textId="77777777" w:rsidR="00F731A1" w:rsidRDefault="00F731A1"/>
    <w:p w14:paraId="2BD043B9" w14:textId="77777777" w:rsidR="00F731A1" w:rsidRDefault="00D77C75">
      <w:r>
        <w:rPr>
          <w:rFonts w:ascii="Times New Roman" w:hAnsi="Times New Roman" w:hint="eastAsia"/>
          <w:sz w:val="18"/>
          <w:szCs w:val="18"/>
        </w:rPr>
        <w:t xml:space="preserve">DS, Down syndrome; </w:t>
      </w:r>
      <w:r>
        <w:rPr>
          <w:rFonts w:ascii="Times New Roman" w:hAnsi="Times New Roman"/>
          <w:sz w:val="20"/>
          <w:szCs w:val="18"/>
        </w:rPr>
        <w:t>CMSS</w:t>
      </w:r>
      <w:r>
        <w:rPr>
          <w:rFonts w:ascii="Times New Roman" w:hAnsi="Times New Roman" w:hint="eastAsia"/>
          <w:sz w:val="20"/>
          <w:szCs w:val="18"/>
        </w:rPr>
        <w:t>,</w:t>
      </w:r>
      <w:r>
        <w:rPr>
          <w:rFonts w:ascii="Times New Roman" w:hAnsi="Times New Roman"/>
          <w:sz w:val="20"/>
          <w:szCs w:val="18"/>
        </w:rPr>
        <w:t xml:space="preserve"> conventional maternal serum screening</w:t>
      </w:r>
      <w:r>
        <w:rPr>
          <w:rFonts w:ascii="Times New Roman" w:hAnsi="Times New Roman" w:hint="eastAsia"/>
          <w:sz w:val="20"/>
          <w:szCs w:val="18"/>
        </w:rPr>
        <w:t xml:space="preserve">; </w:t>
      </w:r>
      <w:r>
        <w:rPr>
          <w:rFonts w:ascii="Times New Roman" w:hAnsi="Times New Roman"/>
          <w:sz w:val="20"/>
          <w:szCs w:val="20"/>
        </w:rPr>
        <w:t>NIPT</w:t>
      </w:r>
      <w:r>
        <w:rPr>
          <w:rFonts w:ascii="Times New Roman" w:hAnsi="Times New Roman" w:hint="eastAsia"/>
          <w:sz w:val="20"/>
          <w:szCs w:val="20"/>
        </w:rPr>
        <w:t>, n</w:t>
      </w:r>
      <w:r>
        <w:rPr>
          <w:rFonts w:ascii="Times New Roman" w:hAnsi="Times New Roman"/>
          <w:sz w:val="20"/>
          <w:szCs w:val="20"/>
        </w:rPr>
        <w:t xml:space="preserve">on-invasive </w:t>
      </w:r>
      <w:r>
        <w:rPr>
          <w:rFonts w:ascii="Times New Roman" w:hAnsi="Times New Roman" w:hint="eastAsia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renatal testing</w:t>
      </w:r>
      <w:r>
        <w:rPr>
          <w:rFonts w:ascii="Times New Roman" w:hAnsi="Times New Roman" w:hint="eastAsia"/>
          <w:sz w:val="20"/>
          <w:szCs w:val="20"/>
        </w:rPr>
        <w:t xml:space="preserve">; </w:t>
      </w:r>
    </w:p>
    <w:sectPr w:rsidR="00F7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B61F67"/>
    <w:rsid w:val="004A3324"/>
    <w:rsid w:val="008928D6"/>
    <w:rsid w:val="00D77C75"/>
    <w:rsid w:val="00F731A1"/>
    <w:rsid w:val="18A62201"/>
    <w:rsid w:val="21A47B61"/>
    <w:rsid w:val="24435132"/>
    <w:rsid w:val="27B61F67"/>
    <w:rsid w:val="27CF4119"/>
    <w:rsid w:val="292C30CA"/>
    <w:rsid w:val="2C487AFC"/>
    <w:rsid w:val="350604E9"/>
    <w:rsid w:val="39F9418B"/>
    <w:rsid w:val="414F3ED4"/>
    <w:rsid w:val="531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C9ADC"/>
  <w15:docId w15:val="{A6FFFC20-1D53-4CD5-AE7D-68CDA64E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</dc:creator>
  <cp:lastModifiedBy>Tracy Candelaria</cp:lastModifiedBy>
  <cp:revision>2</cp:revision>
  <dcterms:created xsi:type="dcterms:W3CDTF">2019-04-17T14:38:00Z</dcterms:created>
  <dcterms:modified xsi:type="dcterms:W3CDTF">2019-04-17T14:38:00Z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