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765BE" w14:textId="664DC3EE" w:rsidR="00084556" w:rsidRPr="000503B9" w:rsidRDefault="00B840AA" w:rsidP="000503B9">
      <w:pPr>
        <w:pStyle w:val="Descripcin"/>
        <w:keepNext/>
        <w:spacing w:line="480" w:lineRule="auto"/>
        <w:jc w:val="both"/>
        <w:rPr>
          <w:rFonts w:ascii="Arial" w:hAnsi="Arial" w:cs="Arial"/>
          <w:b/>
          <w:i w:val="0"/>
          <w:iCs w:val="0"/>
          <w:color w:val="auto"/>
          <w:sz w:val="24"/>
          <w:szCs w:val="24"/>
          <w:lang w:val="en-CA"/>
        </w:rPr>
      </w:pPr>
      <w:r>
        <w:rPr>
          <w:rFonts w:ascii="Arial" w:hAnsi="Arial" w:cs="Arial"/>
          <w:b/>
          <w:i w:val="0"/>
          <w:iCs w:val="0"/>
          <w:color w:val="auto"/>
          <w:sz w:val="24"/>
          <w:szCs w:val="24"/>
          <w:lang w:val="en-CA"/>
        </w:rPr>
        <w:t>S</w:t>
      </w:r>
      <w:r w:rsidR="00084556" w:rsidRPr="000503B9">
        <w:rPr>
          <w:rFonts w:ascii="Arial" w:hAnsi="Arial" w:cs="Arial"/>
          <w:b/>
          <w:i w:val="0"/>
          <w:iCs w:val="0"/>
          <w:color w:val="auto"/>
          <w:sz w:val="24"/>
          <w:szCs w:val="24"/>
          <w:lang w:val="en-CA"/>
        </w:rPr>
        <w:t>upplemental Material 3</w:t>
      </w:r>
    </w:p>
    <w:p w14:paraId="47B35552" w14:textId="3EF572A8" w:rsidR="00084556" w:rsidRPr="000503B9" w:rsidRDefault="00084556" w:rsidP="000503B9">
      <w:pPr>
        <w:spacing w:line="480" w:lineRule="auto"/>
        <w:rPr>
          <w:rFonts w:ascii="Arial" w:hAnsi="Arial" w:cs="Arial"/>
          <w:b/>
          <w:bCs/>
          <w:lang w:val="en-CA"/>
        </w:rPr>
      </w:pPr>
      <w:r w:rsidRPr="000503B9">
        <w:rPr>
          <w:rFonts w:ascii="Arial" w:hAnsi="Arial" w:cs="Arial"/>
          <w:b/>
          <w:bCs/>
          <w:lang w:val="en-CA"/>
        </w:rPr>
        <w:t>Characteristics, attributes, elements and processes of highest priority for implementation in the health systems in Latin America so as to improve the link between HTA and decision making</w:t>
      </w:r>
    </w:p>
    <w:p w14:paraId="693C6F72" w14:textId="77777777" w:rsidR="00BE659C" w:rsidRPr="000503B9" w:rsidRDefault="00BE659C" w:rsidP="000503B9">
      <w:pPr>
        <w:spacing w:line="480" w:lineRule="auto"/>
        <w:rPr>
          <w:rFonts w:ascii="Arial" w:hAnsi="Arial" w:cs="Arial"/>
          <w:b/>
          <w:bCs/>
          <w:lang w:val="en-CA"/>
        </w:rPr>
      </w:pPr>
    </w:p>
    <w:tbl>
      <w:tblPr>
        <w:tblStyle w:val="ListTable1Light1"/>
        <w:tblW w:w="0" w:type="auto"/>
        <w:tblLook w:val="04A0" w:firstRow="1" w:lastRow="0" w:firstColumn="1" w:lastColumn="0" w:noHBand="0" w:noVBand="1"/>
      </w:tblPr>
      <w:tblGrid>
        <w:gridCol w:w="8714"/>
      </w:tblGrid>
      <w:tr w:rsidR="00E2200D" w:rsidRPr="00EE54F0" w14:paraId="28CC8839" w14:textId="77777777" w:rsidTr="00E220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0D1CE6BD" w14:textId="262B6662" w:rsidR="00084556" w:rsidRPr="00EE54F0" w:rsidRDefault="00084556" w:rsidP="00EE54F0">
            <w:pPr>
              <w:spacing w:line="276" w:lineRule="auto"/>
              <w:jc w:val="center"/>
              <w:rPr>
                <w:rFonts w:ascii="Arial" w:eastAsiaTheme="minorEastAsia" w:hAnsi="Arial" w:cs="Arial"/>
                <w:sz w:val="22"/>
                <w:szCs w:val="22"/>
                <w:lang w:val="en-CA"/>
              </w:rPr>
            </w:pPr>
            <w:r w:rsidRPr="00EE54F0">
              <w:rPr>
                <w:rFonts w:ascii="Arial" w:eastAsiaTheme="minorEastAsia" w:hAnsi="Arial" w:cs="Arial"/>
                <w:sz w:val="22"/>
                <w:szCs w:val="22"/>
                <w:lang w:val="en-CA"/>
              </w:rPr>
              <w:t>Priority Attributes</w:t>
            </w:r>
          </w:p>
        </w:tc>
      </w:tr>
      <w:tr w:rsidR="00E2200D" w:rsidRPr="00EE54F0" w14:paraId="1F33EEBE" w14:textId="77777777" w:rsidTr="00E22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92C8F3" w14:textId="2A0D6A0F" w:rsidR="00084556" w:rsidRPr="00EE54F0" w:rsidRDefault="00084556" w:rsidP="00EE54F0">
            <w:pPr>
              <w:spacing w:line="276" w:lineRule="auto"/>
              <w:jc w:val="center"/>
              <w:rPr>
                <w:rFonts w:ascii="Arial" w:eastAsiaTheme="minorEastAsia" w:hAnsi="Arial" w:cs="Arial"/>
                <w:sz w:val="22"/>
                <w:szCs w:val="22"/>
                <w:lang w:val="en-CA"/>
              </w:rPr>
            </w:pPr>
            <w:r w:rsidRPr="00EE54F0">
              <w:rPr>
                <w:rFonts w:ascii="Arial" w:eastAsiaTheme="minorEastAsia" w:hAnsi="Arial" w:cs="Arial"/>
                <w:sz w:val="22"/>
                <w:szCs w:val="22"/>
                <w:lang w:val="en-CA"/>
              </w:rPr>
              <w:t>Phase:  Identification and prioritization of technologies for assessment</w:t>
            </w:r>
          </w:p>
        </w:tc>
      </w:tr>
      <w:tr w:rsidR="00E2200D" w:rsidRPr="00EE54F0" w14:paraId="00C72C46" w14:textId="77777777" w:rsidTr="00E2200D">
        <w:tc>
          <w:tcPr>
            <w:cnfStyle w:val="001000000000" w:firstRow="0" w:lastRow="0" w:firstColumn="1" w:lastColumn="0" w:oddVBand="0" w:evenVBand="0" w:oddHBand="0" w:evenHBand="0" w:firstRowFirstColumn="0" w:firstRowLastColumn="0" w:lastRowFirstColumn="0" w:lastRowLastColumn="0"/>
            <w:tcW w:w="0" w:type="auto"/>
          </w:tcPr>
          <w:p w14:paraId="2D3CCCC4" w14:textId="341AA405" w:rsidR="00084556" w:rsidRPr="00EE54F0" w:rsidRDefault="00084556" w:rsidP="00EE54F0">
            <w:pPr>
              <w:spacing w:line="276" w:lineRule="auto"/>
              <w:jc w:val="both"/>
              <w:rPr>
                <w:rFonts w:ascii="Arial" w:eastAsiaTheme="minorEastAsia" w:hAnsi="Arial" w:cs="Arial"/>
                <w:b w:val="0"/>
                <w:bCs w:val="0"/>
                <w:sz w:val="22"/>
                <w:szCs w:val="22"/>
                <w:lang w:val="en-CA"/>
              </w:rPr>
            </w:pPr>
            <w:r w:rsidRPr="00EE54F0">
              <w:rPr>
                <w:rFonts w:ascii="Arial" w:eastAsiaTheme="minorEastAsia" w:hAnsi="Arial" w:cs="Arial"/>
                <w:sz w:val="22"/>
                <w:szCs w:val="22"/>
                <w:lang w:val="en-CA"/>
              </w:rPr>
              <w:t>A transparent process with clear criteria for the identification and prioritization of technologies to be assessed</w:t>
            </w:r>
          </w:p>
          <w:p w14:paraId="61DA0E13" w14:textId="59ACB41A" w:rsidR="00084556" w:rsidRPr="00EE54F0" w:rsidRDefault="00084556" w:rsidP="00EE54F0">
            <w:pPr>
              <w:numPr>
                <w:ilvl w:val="0"/>
                <w:numId w:val="36"/>
              </w:numPr>
              <w:spacing w:line="276" w:lineRule="auto"/>
              <w:jc w:val="both"/>
              <w:rPr>
                <w:rFonts w:ascii="Arial" w:eastAsiaTheme="minorEastAsia" w:hAnsi="Arial" w:cs="Arial"/>
                <w:b w:val="0"/>
                <w:sz w:val="22"/>
                <w:szCs w:val="22"/>
                <w:lang w:val="en-CA"/>
              </w:rPr>
            </w:pPr>
            <w:r w:rsidRPr="00EE54F0">
              <w:rPr>
                <w:rFonts w:ascii="Arial" w:eastAsiaTheme="minorEastAsia" w:hAnsi="Arial" w:cs="Arial"/>
                <w:b w:val="0"/>
                <w:sz w:val="22"/>
                <w:szCs w:val="22"/>
                <w:u w:val="single"/>
                <w:lang w:val="en-CA"/>
              </w:rPr>
              <w:t xml:space="preserve">Other important </w:t>
            </w:r>
            <w:r w:rsidR="00BE659C" w:rsidRPr="00EE54F0">
              <w:rPr>
                <w:rFonts w:ascii="Arial" w:eastAsiaTheme="minorEastAsia" w:hAnsi="Arial" w:cs="Arial"/>
                <w:b w:val="0"/>
                <w:sz w:val="22"/>
                <w:szCs w:val="22"/>
                <w:u w:val="single"/>
                <w:lang w:val="en-CA"/>
              </w:rPr>
              <w:t>attributes</w:t>
            </w:r>
            <w:r w:rsidRPr="00EE54F0">
              <w:rPr>
                <w:rFonts w:ascii="Arial" w:eastAsiaTheme="minorEastAsia" w:hAnsi="Arial" w:cs="Arial"/>
                <w:b w:val="0"/>
                <w:sz w:val="22"/>
                <w:szCs w:val="22"/>
                <w:u w:val="single"/>
                <w:lang w:val="en-CA"/>
              </w:rPr>
              <w:t>:</w:t>
            </w:r>
          </w:p>
          <w:p w14:paraId="43D6AC73" w14:textId="7B287F90" w:rsidR="00084556" w:rsidRPr="00EE54F0" w:rsidRDefault="00084556" w:rsidP="00EE54F0">
            <w:pPr>
              <w:numPr>
                <w:ilvl w:val="0"/>
                <w:numId w:val="36"/>
              </w:numPr>
              <w:spacing w:line="276" w:lineRule="auto"/>
              <w:jc w:val="both"/>
              <w:rPr>
                <w:rFonts w:ascii="Arial" w:eastAsiaTheme="minorEastAsia" w:hAnsi="Arial" w:cs="Arial"/>
                <w:b w:val="0"/>
                <w:sz w:val="22"/>
                <w:szCs w:val="22"/>
                <w:lang w:val="en-CA"/>
              </w:rPr>
            </w:pPr>
            <w:r w:rsidRPr="00EE54F0">
              <w:rPr>
                <w:rFonts w:ascii="Arial" w:eastAsiaTheme="minorEastAsia" w:hAnsi="Arial" w:cs="Arial"/>
                <w:b w:val="0"/>
                <w:sz w:val="22"/>
                <w:szCs w:val="22"/>
                <w:lang w:val="en-CA"/>
              </w:rPr>
              <w:t>To be able to anticipate new and disruptive technologies through horizon scanning and early dialogue with technology producers (horizon scanning)</w:t>
            </w:r>
          </w:p>
          <w:p w14:paraId="6EADB470" w14:textId="47EC2886" w:rsidR="00084556" w:rsidRPr="00EE54F0" w:rsidRDefault="00084556" w:rsidP="00EE54F0">
            <w:pPr>
              <w:numPr>
                <w:ilvl w:val="0"/>
                <w:numId w:val="36"/>
              </w:numPr>
              <w:spacing w:line="276" w:lineRule="auto"/>
              <w:jc w:val="both"/>
              <w:rPr>
                <w:rFonts w:ascii="Arial" w:eastAsiaTheme="minorEastAsia" w:hAnsi="Arial" w:cs="Arial"/>
                <w:b w:val="0"/>
                <w:sz w:val="22"/>
                <w:szCs w:val="22"/>
                <w:lang w:val="en-CA"/>
              </w:rPr>
            </w:pPr>
            <w:r w:rsidRPr="00EE54F0">
              <w:rPr>
                <w:rFonts w:ascii="Arial" w:eastAsiaTheme="minorEastAsia" w:hAnsi="Arial" w:cs="Arial"/>
                <w:b w:val="0"/>
                <w:sz w:val="22"/>
                <w:szCs w:val="22"/>
                <w:lang w:val="en-CA"/>
              </w:rPr>
              <w:t>Include all interested stakeholders in the identification and prioritization process</w:t>
            </w:r>
          </w:p>
          <w:p w14:paraId="62359A73" w14:textId="2432201B" w:rsidR="00E2200D" w:rsidRPr="00EE54F0" w:rsidRDefault="00084556" w:rsidP="00EE54F0">
            <w:pPr>
              <w:numPr>
                <w:ilvl w:val="0"/>
                <w:numId w:val="36"/>
              </w:numPr>
              <w:spacing w:line="276" w:lineRule="auto"/>
              <w:jc w:val="both"/>
              <w:rPr>
                <w:rFonts w:ascii="Arial" w:eastAsiaTheme="minorEastAsia" w:hAnsi="Arial" w:cs="Arial"/>
                <w:b w:val="0"/>
                <w:sz w:val="22"/>
                <w:szCs w:val="22"/>
                <w:lang w:val="en-CA"/>
              </w:rPr>
            </w:pPr>
            <w:r w:rsidRPr="00EE54F0">
              <w:rPr>
                <w:rFonts w:ascii="Arial" w:eastAsiaTheme="minorEastAsia" w:hAnsi="Arial" w:cs="Arial"/>
                <w:b w:val="0"/>
                <w:sz w:val="22"/>
                <w:szCs w:val="22"/>
                <w:lang w:val="en-CA"/>
              </w:rPr>
              <w:t>Have criteria based in local needs, i.e., disease burden, severity of illness as well as other social values for the prioritization of technologies for assessment</w:t>
            </w:r>
          </w:p>
          <w:p w14:paraId="3D730658" w14:textId="77777777" w:rsidR="00E2200D" w:rsidRPr="00EE54F0" w:rsidRDefault="00E2200D" w:rsidP="00EE54F0">
            <w:pPr>
              <w:spacing w:line="276" w:lineRule="auto"/>
              <w:jc w:val="both"/>
              <w:rPr>
                <w:rFonts w:ascii="Arial" w:eastAsiaTheme="minorEastAsia" w:hAnsi="Arial" w:cs="Arial"/>
                <w:sz w:val="22"/>
                <w:szCs w:val="22"/>
                <w:lang w:val="en-CA"/>
              </w:rPr>
            </w:pPr>
          </w:p>
        </w:tc>
      </w:tr>
      <w:tr w:rsidR="00E2200D" w:rsidRPr="00EE54F0" w14:paraId="5E887E3D" w14:textId="77777777" w:rsidTr="00E22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FA25C9" w14:textId="6C486CB9" w:rsidR="00084556" w:rsidRPr="00EE54F0" w:rsidRDefault="00084556" w:rsidP="00EE54F0">
            <w:pPr>
              <w:spacing w:line="276" w:lineRule="auto"/>
              <w:jc w:val="center"/>
              <w:rPr>
                <w:rFonts w:ascii="Arial" w:eastAsiaTheme="minorEastAsia" w:hAnsi="Arial" w:cs="Arial"/>
                <w:sz w:val="22"/>
                <w:szCs w:val="22"/>
                <w:lang w:val="en-CA"/>
              </w:rPr>
            </w:pPr>
            <w:r w:rsidRPr="00EE54F0">
              <w:rPr>
                <w:rFonts w:ascii="Arial" w:eastAsiaTheme="minorEastAsia" w:hAnsi="Arial" w:cs="Arial"/>
                <w:sz w:val="22"/>
                <w:szCs w:val="22"/>
                <w:lang w:val="en-CA"/>
              </w:rPr>
              <w:t>Phase: Assessment*</w:t>
            </w:r>
          </w:p>
        </w:tc>
      </w:tr>
      <w:tr w:rsidR="00E2200D" w:rsidRPr="00EE54F0" w14:paraId="41D4D3E0" w14:textId="77777777" w:rsidTr="00E2200D">
        <w:tc>
          <w:tcPr>
            <w:cnfStyle w:val="001000000000" w:firstRow="0" w:lastRow="0" w:firstColumn="1" w:lastColumn="0" w:oddVBand="0" w:evenVBand="0" w:oddHBand="0" w:evenHBand="0" w:firstRowFirstColumn="0" w:firstRowLastColumn="0" w:lastRowFirstColumn="0" w:lastRowLastColumn="0"/>
            <w:tcW w:w="0" w:type="auto"/>
          </w:tcPr>
          <w:p w14:paraId="131C444F" w14:textId="320664FB" w:rsidR="00084556" w:rsidRPr="00EE54F0" w:rsidRDefault="00084556" w:rsidP="00EE54F0">
            <w:pPr>
              <w:spacing w:line="276" w:lineRule="auto"/>
              <w:jc w:val="both"/>
              <w:rPr>
                <w:rFonts w:ascii="Arial" w:eastAsiaTheme="minorEastAsia" w:hAnsi="Arial" w:cs="Arial"/>
                <w:b w:val="0"/>
                <w:bCs w:val="0"/>
                <w:sz w:val="22"/>
                <w:szCs w:val="22"/>
                <w:lang w:val="en-CA"/>
              </w:rPr>
            </w:pPr>
            <w:r w:rsidRPr="00EE54F0">
              <w:rPr>
                <w:rFonts w:ascii="Arial" w:eastAsiaTheme="minorEastAsia" w:hAnsi="Arial" w:cs="Arial"/>
                <w:sz w:val="22"/>
                <w:szCs w:val="22"/>
                <w:lang w:val="en-CA"/>
              </w:rPr>
              <w:t xml:space="preserve">Adequate involvement of stakeholders (decision makers, patients, clinicians, industry).  </w:t>
            </w:r>
            <w:r w:rsidR="00BE659C" w:rsidRPr="00EE54F0">
              <w:rPr>
                <w:rFonts w:ascii="Arial" w:eastAsiaTheme="minorEastAsia" w:hAnsi="Arial" w:cs="Arial"/>
                <w:sz w:val="22"/>
                <w:szCs w:val="22"/>
                <w:lang w:val="en-CA"/>
              </w:rPr>
              <w:br/>
            </w:r>
            <w:r w:rsidRPr="00EE54F0">
              <w:rPr>
                <w:rFonts w:ascii="Arial" w:eastAsiaTheme="minorEastAsia" w:hAnsi="Arial" w:cs="Arial"/>
                <w:sz w:val="22"/>
                <w:szCs w:val="22"/>
                <w:lang w:val="en-CA"/>
              </w:rPr>
              <w:t>Quality in the assessment process with methodological rigor and adapted to the local context).</w:t>
            </w:r>
          </w:p>
          <w:p w14:paraId="133F517E" w14:textId="3E45FC7E" w:rsidR="00084556" w:rsidRPr="00EE54F0" w:rsidRDefault="00084556" w:rsidP="00EE54F0">
            <w:pPr>
              <w:pStyle w:val="Prrafodelista"/>
              <w:numPr>
                <w:ilvl w:val="0"/>
                <w:numId w:val="37"/>
              </w:numPr>
              <w:spacing w:after="0"/>
              <w:jc w:val="both"/>
              <w:rPr>
                <w:rFonts w:ascii="Arial" w:eastAsiaTheme="minorEastAsia" w:hAnsi="Arial" w:cs="Arial"/>
                <w:b w:val="0"/>
                <w:u w:val="single"/>
                <w:lang w:val="en-CA"/>
              </w:rPr>
            </w:pPr>
            <w:r w:rsidRPr="00EE54F0">
              <w:rPr>
                <w:rFonts w:ascii="Arial" w:eastAsiaTheme="minorEastAsia" w:hAnsi="Arial" w:cs="Arial"/>
                <w:b w:val="0"/>
                <w:u w:val="single"/>
                <w:lang w:val="en-CA"/>
              </w:rPr>
              <w:t>Other important attributes:</w:t>
            </w:r>
          </w:p>
          <w:p w14:paraId="3F6663F7" w14:textId="7DA7220C" w:rsidR="00084556" w:rsidRPr="00EE54F0" w:rsidRDefault="00B3259A" w:rsidP="00EE54F0">
            <w:pPr>
              <w:pStyle w:val="Prrafodelista"/>
              <w:numPr>
                <w:ilvl w:val="0"/>
                <w:numId w:val="37"/>
              </w:numPr>
              <w:spacing w:after="0"/>
              <w:jc w:val="both"/>
              <w:rPr>
                <w:rFonts w:ascii="Arial" w:eastAsiaTheme="minorEastAsia" w:hAnsi="Arial" w:cs="Arial"/>
                <w:b w:val="0"/>
                <w:lang w:val="en-CA"/>
              </w:rPr>
            </w:pPr>
            <w:r w:rsidRPr="00EE54F0">
              <w:rPr>
                <w:rFonts w:ascii="Arial" w:eastAsiaTheme="minorEastAsia" w:hAnsi="Arial" w:cs="Arial"/>
                <w:b w:val="0"/>
                <w:lang w:val="en-CA"/>
              </w:rPr>
              <w:t>Technology performance is measured for each of the dimensions in a clear and explicit way.</w:t>
            </w:r>
          </w:p>
          <w:p w14:paraId="0D99A2FE" w14:textId="59035298" w:rsidR="00B3259A" w:rsidRPr="00EE54F0" w:rsidRDefault="00B3259A" w:rsidP="00EE54F0">
            <w:pPr>
              <w:pStyle w:val="Prrafodelista"/>
              <w:numPr>
                <w:ilvl w:val="0"/>
                <w:numId w:val="37"/>
              </w:numPr>
              <w:spacing w:after="0"/>
              <w:jc w:val="both"/>
              <w:rPr>
                <w:rFonts w:ascii="Arial" w:eastAsiaTheme="minorEastAsia" w:hAnsi="Arial" w:cs="Arial"/>
                <w:b w:val="0"/>
                <w:lang w:val="en-CA"/>
              </w:rPr>
            </w:pPr>
            <w:r w:rsidRPr="00EE54F0">
              <w:rPr>
                <w:rFonts w:ascii="Arial" w:eastAsiaTheme="minorEastAsia" w:hAnsi="Arial" w:cs="Arial"/>
                <w:b w:val="0"/>
                <w:lang w:val="en-CA"/>
              </w:rPr>
              <w:t>Transparency of the process.</w:t>
            </w:r>
          </w:p>
          <w:p w14:paraId="45EAE192" w14:textId="5E7E020D" w:rsidR="00B3259A" w:rsidRPr="00EE54F0" w:rsidRDefault="00B3259A" w:rsidP="00EE54F0">
            <w:pPr>
              <w:pStyle w:val="Prrafodelista"/>
              <w:numPr>
                <w:ilvl w:val="0"/>
                <w:numId w:val="37"/>
              </w:numPr>
              <w:spacing w:after="0"/>
              <w:jc w:val="both"/>
              <w:rPr>
                <w:rFonts w:ascii="Arial" w:eastAsiaTheme="minorEastAsia" w:hAnsi="Arial" w:cs="Arial"/>
                <w:b w:val="0"/>
                <w:lang w:val="en-CA"/>
              </w:rPr>
            </w:pPr>
            <w:r w:rsidRPr="00EE54F0">
              <w:rPr>
                <w:rFonts w:ascii="Arial" w:eastAsiaTheme="minorEastAsia" w:hAnsi="Arial" w:cs="Arial"/>
                <w:b w:val="0"/>
                <w:lang w:val="en-CA"/>
              </w:rPr>
              <w:t>Financially sustainable.</w:t>
            </w:r>
          </w:p>
          <w:p w14:paraId="40193F6D" w14:textId="128CB1E2" w:rsidR="00B3259A" w:rsidRPr="00EE54F0" w:rsidRDefault="00B3259A" w:rsidP="00EE54F0">
            <w:pPr>
              <w:pStyle w:val="Prrafodelista"/>
              <w:numPr>
                <w:ilvl w:val="0"/>
                <w:numId w:val="37"/>
              </w:numPr>
              <w:spacing w:after="0"/>
              <w:jc w:val="both"/>
              <w:rPr>
                <w:rFonts w:ascii="Arial" w:eastAsiaTheme="minorEastAsia" w:hAnsi="Arial" w:cs="Arial"/>
                <w:lang w:val="en-CA"/>
              </w:rPr>
            </w:pPr>
            <w:r w:rsidRPr="00EE54F0">
              <w:rPr>
                <w:rFonts w:ascii="Arial" w:eastAsiaTheme="minorEastAsia" w:hAnsi="Arial" w:cs="Arial"/>
                <w:b w:val="0"/>
                <w:lang w:val="en-CA"/>
              </w:rPr>
              <w:t xml:space="preserve">Include </w:t>
            </w:r>
            <w:r w:rsidR="00BE659C" w:rsidRPr="00EE54F0">
              <w:rPr>
                <w:rFonts w:ascii="Arial" w:eastAsiaTheme="minorEastAsia" w:hAnsi="Arial" w:cs="Arial"/>
                <w:b w:val="0"/>
                <w:lang w:val="en-CA"/>
              </w:rPr>
              <w:t>dimensions</w:t>
            </w:r>
            <w:r w:rsidRPr="00EE54F0">
              <w:rPr>
                <w:rFonts w:ascii="Arial" w:eastAsiaTheme="minorEastAsia" w:hAnsi="Arial" w:cs="Arial"/>
                <w:b w:val="0"/>
                <w:lang w:val="en-CA"/>
              </w:rPr>
              <w:t xml:space="preserve"> of value important to society</w:t>
            </w:r>
          </w:p>
          <w:p w14:paraId="608A12F2" w14:textId="5D7D6A8B" w:rsidR="00B3259A" w:rsidRPr="00EE54F0" w:rsidRDefault="00B3259A" w:rsidP="00EE54F0">
            <w:pPr>
              <w:pStyle w:val="Prrafodelista"/>
              <w:numPr>
                <w:ilvl w:val="0"/>
                <w:numId w:val="37"/>
              </w:numPr>
              <w:spacing w:after="0"/>
              <w:jc w:val="both"/>
              <w:rPr>
                <w:rFonts w:ascii="Arial" w:eastAsiaTheme="minorEastAsia" w:hAnsi="Arial" w:cs="Arial"/>
                <w:b w:val="0"/>
                <w:lang w:val="en-CA"/>
              </w:rPr>
            </w:pPr>
            <w:r w:rsidRPr="00EE54F0">
              <w:rPr>
                <w:rFonts w:ascii="Arial" w:eastAsiaTheme="minorEastAsia" w:hAnsi="Arial" w:cs="Arial"/>
                <w:b w:val="0"/>
                <w:lang w:val="en-CA"/>
              </w:rPr>
              <w:t>Mechanisms for rapid assessment of emerging health priorities</w:t>
            </w:r>
          </w:p>
          <w:p w14:paraId="0DF3C7D0" w14:textId="77777777" w:rsidR="00B3259A" w:rsidRPr="00EE54F0" w:rsidRDefault="00B3259A" w:rsidP="00EE54F0">
            <w:pPr>
              <w:pStyle w:val="Prrafodelista"/>
              <w:numPr>
                <w:ilvl w:val="0"/>
                <w:numId w:val="37"/>
              </w:numPr>
              <w:spacing w:after="0"/>
              <w:jc w:val="both"/>
              <w:rPr>
                <w:rFonts w:ascii="Arial" w:eastAsiaTheme="minorEastAsia" w:hAnsi="Arial" w:cs="Arial"/>
                <w:lang w:val="en-CA"/>
              </w:rPr>
            </w:pPr>
            <w:r w:rsidRPr="00EE54F0">
              <w:rPr>
                <w:rFonts w:ascii="Arial" w:eastAsiaTheme="minorEastAsia" w:hAnsi="Arial" w:cs="Arial"/>
                <w:b w:val="0"/>
                <w:lang w:val="en-CA"/>
              </w:rPr>
              <w:t xml:space="preserve">Sufficient and defined timelines </w:t>
            </w:r>
          </w:p>
          <w:p w14:paraId="4020A96D" w14:textId="77777777" w:rsidR="00B3259A" w:rsidRPr="00EE54F0" w:rsidRDefault="00B3259A" w:rsidP="00EE54F0">
            <w:pPr>
              <w:pStyle w:val="Prrafodelista"/>
              <w:numPr>
                <w:ilvl w:val="0"/>
                <w:numId w:val="37"/>
              </w:numPr>
              <w:spacing w:after="0"/>
              <w:jc w:val="both"/>
              <w:rPr>
                <w:rFonts w:ascii="Arial" w:eastAsiaTheme="minorEastAsia" w:hAnsi="Arial" w:cs="Arial"/>
                <w:lang w:val="en-CA"/>
              </w:rPr>
            </w:pPr>
            <w:r w:rsidRPr="00EE54F0">
              <w:rPr>
                <w:rFonts w:ascii="Arial" w:eastAsiaTheme="minorEastAsia" w:hAnsi="Arial" w:cs="Arial"/>
                <w:b w:val="0"/>
                <w:lang w:val="en-CA"/>
              </w:rPr>
              <w:t>Public consultation</w:t>
            </w:r>
          </w:p>
          <w:p w14:paraId="34666710" w14:textId="33434658" w:rsidR="00B3259A" w:rsidRPr="00EE54F0" w:rsidRDefault="00B3259A" w:rsidP="00EE54F0">
            <w:pPr>
              <w:pStyle w:val="Prrafodelista"/>
              <w:numPr>
                <w:ilvl w:val="0"/>
                <w:numId w:val="37"/>
              </w:numPr>
              <w:spacing w:after="0"/>
              <w:jc w:val="both"/>
              <w:rPr>
                <w:rFonts w:ascii="Arial" w:eastAsiaTheme="minorEastAsia" w:hAnsi="Arial" w:cs="Arial"/>
                <w:lang w:val="en-CA"/>
              </w:rPr>
            </w:pPr>
            <w:r w:rsidRPr="00EE54F0">
              <w:rPr>
                <w:rFonts w:ascii="Arial" w:eastAsiaTheme="minorEastAsia" w:hAnsi="Arial" w:cs="Arial"/>
                <w:b w:val="0"/>
                <w:lang w:val="en-CA"/>
              </w:rPr>
              <w:t>Effective communication to stakeholders</w:t>
            </w:r>
          </w:p>
          <w:p w14:paraId="2403D37B" w14:textId="77777777" w:rsidR="00E2200D" w:rsidRPr="00EE54F0" w:rsidRDefault="00E2200D" w:rsidP="00EE54F0">
            <w:pPr>
              <w:spacing w:line="276" w:lineRule="auto"/>
              <w:ind w:left="360"/>
              <w:jc w:val="both"/>
              <w:rPr>
                <w:rFonts w:ascii="Arial" w:eastAsiaTheme="minorEastAsia" w:hAnsi="Arial" w:cs="Arial"/>
                <w:sz w:val="22"/>
                <w:szCs w:val="22"/>
                <w:lang w:val="en-CA"/>
              </w:rPr>
            </w:pPr>
          </w:p>
        </w:tc>
      </w:tr>
      <w:tr w:rsidR="00185498" w:rsidRPr="00EE54F0" w14:paraId="1A55E96F" w14:textId="77777777" w:rsidTr="00E22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D10913" w14:textId="2772E04B" w:rsidR="007C044C" w:rsidRPr="00EE54F0" w:rsidRDefault="007C044C" w:rsidP="00EE54F0">
            <w:pPr>
              <w:spacing w:line="276" w:lineRule="auto"/>
              <w:jc w:val="center"/>
              <w:rPr>
                <w:rFonts w:ascii="Arial" w:eastAsiaTheme="minorEastAsia" w:hAnsi="Arial" w:cs="Arial"/>
                <w:iCs/>
                <w:sz w:val="22"/>
                <w:szCs w:val="22"/>
                <w:lang w:val="en-CA"/>
              </w:rPr>
            </w:pPr>
            <w:r w:rsidRPr="00EE54F0">
              <w:rPr>
                <w:rFonts w:ascii="Arial" w:eastAsiaTheme="minorEastAsia" w:hAnsi="Arial" w:cs="Arial"/>
                <w:iCs/>
                <w:sz w:val="22"/>
                <w:szCs w:val="22"/>
                <w:lang w:val="en-CA"/>
              </w:rPr>
              <w:t>Phase: Recommendation/Appraisal</w:t>
            </w:r>
          </w:p>
        </w:tc>
      </w:tr>
      <w:tr w:rsidR="00E2200D" w:rsidRPr="00EE54F0" w14:paraId="0C500AF6" w14:textId="77777777" w:rsidTr="00E2200D">
        <w:tc>
          <w:tcPr>
            <w:cnfStyle w:val="001000000000" w:firstRow="0" w:lastRow="0" w:firstColumn="1" w:lastColumn="0" w:oddVBand="0" w:evenVBand="0" w:oddHBand="0" w:evenHBand="0" w:firstRowFirstColumn="0" w:firstRowLastColumn="0" w:lastRowFirstColumn="0" w:lastRowLastColumn="0"/>
            <w:tcW w:w="0" w:type="auto"/>
          </w:tcPr>
          <w:p w14:paraId="4DC13FF5" w14:textId="58F1E773" w:rsidR="007C044C" w:rsidRPr="00EE54F0" w:rsidRDefault="007C044C" w:rsidP="00EE54F0">
            <w:pPr>
              <w:spacing w:line="276" w:lineRule="auto"/>
              <w:rPr>
                <w:rFonts w:ascii="Arial" w:eastAsiaTheme="minorEastAsia" w:hAnsi="Arial" w:cs="Arial"/>
                <w:sz w:val="22"/>
                <w:szCs w:val="22"/>
                <w:lang w:val="en-CA"/>
              </w:rPr>
            </w:pPr>
            <w:r w:rsidRPr="00EE54F0">
              <w:rPr>
                <w:rFonts w:ascii="Arial" w:eastAsiaTheme="minorEastAsia" w:hAnsi="Arial" w:cs="Arial"/>
                <w:sz w:val="22"/>
                <w:szCs w:val="22"/>
                <w:lang w:val="en-CA"/>
              </w:rPr>
              <w:t>The criteria and dimensions upon which the recommendations are based are clear and explicit (</w:t>
            </w:r>
            <w:r w:rsidR="00BE659C" w:rsidRPr="00EE54F0">
              <w:rPr>
                <w:rFonts w:ascii="Arial" w:eastAsiaTheme="minorEastAsia" w:hAnsi="Arial" w:cs="Arial"/>
                <w:sz w:val="22"/>
                <w:szCs w:val="22"/>
                <w:lang w:val="en-CA"/>
              </w:rPr>
              <w:t>v</w:t>
            </w:r>
            <w:r w:rsidRPr="00EE54F0">
              <w:rPr>
                <w:rFonts w:ascii="Arial" w:eastAsiaTheme="minorEastAsia" w:hAnsi="Arial" w:cs="Arial"/>
                <w:sz w:val="22"/>
                <w:szCs w:val="22"/>
                <w:lang w:val="en-CA"/>
              </w:rPr>
              <w:t xml:space="preserve">alue </w:t>
            </w:r>
            <w:r w:rsidR="00BE659C" w:rsidRPr="00EE54F0">
              <w:rPr>
                <w:rFonts w:ascii="Arial" w:eastAsiaTheme="minorEastAsia" w:hAnsi="Arial" w:cs="Arial"/>
                <w:sz w:val="22"/>
                <w:szCs w:val="22"/>
                <w:lang w:val="en-CA"/>
              </w:rPr>
              <w:t>f</w:t>
            </w:r>
            <w:r w:rsidRPr="00EE54F0">
              <w:rPr>
                <w:rFonts w:ascii="Arial" w:eastAsiaTheme="minorEastAsia" w:hAnsi="Arial" w:cs="Arial"/>
                <w:sz w:val="22"/>
                <w:szCs w:val="22"/>
                <w:lang w:val="en-CA"/>
              </w:rPr>
              <w:t>ramework)</w:t>
            </w:r>
          </w:p>
          <w:p w14:paraId="7D26EDB7" w14:textId="797C0F8F" w:rsidR="007C044C" w:rsidRPr="00EE54F0" w:rsidRDefault="007C044C" w:rsidP="00EE54F0">
            <w:pPr>
              <w:spacing w:line="276" w:lineRule="auto"/>
              <w:jc w:val="both"/>
              <w:rPr>
                <w:rFonts w:ascii="Arial" w:eastAsiaTheme="minorEastAsia" w:hAnsi="Arial" w:cs="Arial"/>
                <w:b w:val="0"/>
                <w:bCs w:val="0"/>
                <w:sz w:val="22"/>
                <w:szCs w:val="22"/>
                <w:lang w:val="en-CA"/>
              </w:rPr>
            </w:pPr>
            <w:r w:rsidRPr="00EE54F0">
              <w:rPr>
                <w:rFonts w:ascii="Arial" w:eastAsiaTheme="minorEastAsia" w:hAnsi="Arial" w:cs="Arial"/>
                <w:sz w:val="22"/>
                <w:szCs w:val="22"/>
                <w:lang w:val="en-CA"/>
              </w:rPr>
              <w:t xml:space="preserve">The basis of the recommendations is appropriately justified </w:t>
            </w:r>
          </w:p>
          <w:p w14:paraId="410956F1" w14:textId="155E1878" w:rsidR="007C044C" w:rsidRPr="00EE54F0" w:rsidRDefault="007C044C" w:rsidP="00EE54F0">
            <w:pPr>
              <w:spacing w:line="276" w:lineRule="auto"/>
              <w:jc w:val="both"/>
              <w:rPr>
                <w:rFonts w:ascii="Arial" w:eastAsiaTheme="minorEastAsia" w:hAnsi="Arial" w:cs="Arial"/>
                <w:b w:val="0"/>
                <w:bCs w:val="0"/>
                <w:sz w:val="22"/>
                <w:szCs w:val="22"/>
                <w:lang w:val="en-CA"/>
              </w:rPr>
            </w:pPr>
            <w:r w:rsidRPr="00EE54F0">
              <w:rPr>
                <w:rFonts w:ascii="Arial" w:eastAsiaTheme="minorEastAsia" w:hAnsi="Arial" w:cs="Arial"/>
                <w:sz w:val="22"/>
                <w:szCs w:val="22"/>
                <w:lang w:val="en-CA"/>
              </w:rPr>
              <w:t xml:space="preserve">Clear and explicit rules on how the recommendation process is carried out, and who can participate and how (transparency) </w:t>
            </w:r>
          </w:p>
          <w:p w14:paraId="747BC4EE" w14:textId="6D157B36" w:rsidR="002E19CA" w:rsidRPr="00EE54F0" w:rsidRDefault="002E19CA" w:rsidP="00EE54F0">
            <w:pPr>
              <w:pStyle w:val="Prrafodelista"/>
              <w:numPr>
                <w:ilvl w:val="0"/>
                <w:numId w:val="38"/>
              </w:numPr>
              <w:spacing w:after="0"/>
              <w:jc w:val="both"/>
              <w:rPr>
                <w:rFonts w:ascii="Arial" w:eastAsiaTheme="minorEastAsia" w:hAnsi="Arial" w:cs="Arial"/>
                <w:b w:val="0"/>
                <w:u w:val="single"/>
                <w:lang w:val="en-CA"/>
              </w:rPr>
            </w:pPr>
            <w:r w:rsidRPr="00EE54F0">
              <w:rPr>
                <w:rFonts w:ascii="Arial" w:eastAsiaTheme="minorEastAsia" w:hAnsi="Arial" w:cs="Arial"/>
                <w:b w:val="0"/>
                <w:u w:val="single"/>
                <w:lang w:val="en-CA"/>
              </w:rPr>
              <w:t>Other important attributes:</w:t>
            </w:r>
          </w:p>
          <w:p w14:paraId="6B3DC323" w14:textId="74E05ACF" w:rsidR="002E19CA" w:rsidRPr="00EE54F0" w:rsidRDefault="002E19CA" w:rsidP="00EE54F0">
            <w:pPr>
              <w:pStyle w:val="Prrafodelista"/>
              <w:numPr>
                <w:ilvl w:val="0"/>
                <w:numId w:val="38"/>
              </w:numPr>
              <w:spacing w:after="0"/>
              <w:jc w:val="both"/>
              <w:rPr>
                <w:rFonts w:ascii="Arial" w:eastAsiaTheme="minorEastAsia" w:hAnsi="Arial" w:cs="Arial"/>
                <w:b w:val="0"/>
                <w:lang w:val="en-CA"/>
              </w:rPr>
            </w:pPr>
            <w:r w:rsidRPr="00EE54F0">
              <w:rPr>
                <w:rFonts w:ascii="Arial" w:eastAsiaTheme="minorEastAsia" w:hAnsi="Arial" w:cs="Arial"/>
                <w:b w:val="0"/>
                <w:lang w:val="en-CA"/>
              </w:rPr>
              <w:t>Rules on how to account for conflict of interest that allows for transparent participation</w:t>
            </w:r>
          </w:p>
          <w:p w14:paraId="0C689F16" w14:textId="0E20D150" w:rsidR="002E19CA" w:rsidRPr="00EE54F0" w:rsidRDefault="002E19CA" w:rsidP="00EE54F0">
            <w:pPr>
              <w:pStyle w:val="Prrafodelista"/>
              <w:numPr>
                <w:ilvl w:val="0"/>
                <w:numId w:val="38"/>
              </w:numPr>
              <w:spacing w:after="0"/>
              <w:jc w:val="both"/>
              <w:rPr>
                <w:rFonts w:ascii="Arial" w:eastAsiaTheme="minorEastAsia" w:hAnsi="Arial" w:cs="Arial"/>
                <w:b w:val="0"/>
                <w:lang w:val="en-CA"/>
              </w:rPr>
            </w:pPr>
            <w:r w:rsidRPr="00EE54F0">
              <w:rPr>
                <w:rFonts w:ascii="Arial" w:eastAsiaTheme="minorEastAsia" w:hAnsi="Arial" w:cs="Arial"/>
                <w:b w:val="0"/>
                <w:lang w:val="en-CA"/>
              </w:rPr>
              <w:t>Inclusion of experts in the topic of the assessment.</w:t>
            </w:r>
          </w:p>
          <w:p w14:paraId="5E8CA5D4" w14:textId="6D5C176A" w:rsidR="002E19CA" w:rsidRPr="00EE54F0" w:rsidRDefault="002E19CA" w:rsidP="00EE54F0">
            <w:pPr>
              <w:pStyle w:val="Prrafodelista"/>
              <w:numPr>
                <w:ilvl w:val="0"/>
                <w:numId w:val="38"/>
              </w:numPr>
              <w:spacing w:after="0"/>
              <w:jc w:val="both"/>
              <w:rPr>
                <w:rFonts w:ascii="Arial" w:eastAsiaTheme="minorEastAsia" w:hAnsi="Arial" w:cs="Arial"/>
                <w:b w:val="0"/>
                <w:lang w:val="en-CA"/>
              </w:rPr>
            </w:pPr>
            <w:r w:rsidRPr="00EE54F0">
              <w:rPr>
                <w:rFonts w:ascii="Arial" w:eastAsiaTheme="minorEastAsia" w:hAnsi="Arial" w:cs="Arial"/>
                <w:b w:val="0"/>
                <w:lang w:val="en-CA"/>
              </w:rPr>
              <w:lastRenderedPageBreak/>
              <w:t xml:space="preserve">Recommendations are precise, conclusive, and provide clear guidance on the actions to </w:t>
            </w:r>
            <w:r w:rsidR="00D119AD" w:rsidRPr="00EE54F0">
              <w:rPr>
                <w:rFonts w:ascii="Arial" w:eastAsiaTheme="minorEastAsia" w:hAnsi="Arial" w:cs="Arial"/>
                <w:b w:val="0"/>
                <w:lang w:val="en-CA"/>
              </w:rPr>
              <w:t>be followed</w:t>
            </w:r>
            <w:r w:rsidRPr="00EE54F0">
              <w:rPr>
                <w:rFonts w:ascii="Arial" w:eastAsiaTheme="minorEastAsia" w:hAnsi="Arial" w:cs="Arial"/>
                <w:b w:val="0"/>
                <w:lang w:val="en-CA"/>
              </w:rPr>
              <w:t>.</w:t>
            </w:r>
          </w:p>
          <w:p w14:paraId="3E08C87E" w14:textId="1CADFD74" w:rsidR="00D119AD" w:rsidRPr="00EE54F0" w:rsidRDefault="00D119AD" w:rsidP="00EE54F0">
            <w:pPr>
              <w:pStyle w:val="Prrafodelista"/>
              <w:numPr>
                <w:ilvl w:val="0"/>
                <w:numId w:val="38"/>
              </w:numPr>
              <w:spacing w:after="0"/>
              <w:jc w:val="both"/>
              <w:rPr>
                <w:rFonts w:ascii="Arial" w:eastAsiaTheme="minorEastAsia" w:hAnsi="Arial" w:cs="Arial"/>
                <w:b w:val="0"/>
                <w:lang w:val="en-CA"/>
              </w:rPr>
            </w:pPr>
            <w:r w:rsidRPr="00EE54F0">
              <w:rPr>
                <w:rFonts w:ascii="Arial" w:eastAsiaTheme="minorEastAsia" w:hAnsi="Arial" w:cs="Arial"/>
                <w:b w:val="0"/>
                <w:lang w:val="en-CA"/>
              </w:rPr>
              <w:t>Confidence exists in the technical capacity of the HTA organization and in the legitimacy of the assessment process.</w:t>
            </w:r>
          </w:p>
          <w:p w14:paraId="1DB8616D" w14:textId="66AC010F" w:rsidR="00D119AD" w:rsidRPr="00EE54F0" w:rsidRDefault="00D119AD" w:rsidP="00EE54F0">
            <w:pPr>
              <w:pStyle w:val="Prrafodelista"/>
              <w:numPr>
                <w:ilvl w:val="0"/>
                <w:numId w:val="38"/>
              </w:numPr>
              <w:spacing w:after="0"/>
              <w:jc w:val="both"/>
              <w:rPr>
                <w:rFonts w:ascii="Arial" w:eastAsiaTheme="minorEastAsia" w:hAnsi="Arial" w:cs="Arial"/>
                <w:lang w:val="en-CA"/>
              </w:rPr>
            </w:pPr>
            <w:r w:rsidRPr="00EE54F0">
              <w:rPr>
                <w:rFonts w:ascii="Arial" w:eastAsiaTheme="minorEastAsia" w:hAnsi="Arial" w:cs="Arial"/>
                <w:b w:val="0"/>
                <w:lang w:val="en-CA"/>
              </w:rPr>
              <w:t>A fair balance exists across the interests of the various stakeholder who participate in the recommendation process.</w:t>
            </w:r>
          </w:p>
          <w:p w14:paraId="51E85ECA" w14:textId="625607BC" w:rsidR="00D119AD" w:rsidRPr="00EE54F0" w:rsidRDefault="00D119AD" w:rsidP="00EE54F0">
            <w:pPr>
              <w:pStyle w:val="Prrafodelista"/>
              <w:numPr>
                <w:ilvl w:val="0"/>
                <w:numId w:val="38"/>
              </w:numPr>
              <w:spacing w:after="0"/>
              <w:jc w:val="both"/>
              <w:rPr>
                <w:rFonts w:ascii="Arial" w:eastAsiaTheme="minorEastAsia" w:hAnsi="Arial" w:cs="Arial"/>
                <w:lang w:val="en-CA"/>
              </w:rPr>
            </w:pPr>
            <w:r w:rsidRPr="00EE54F0">
              <w:rPr>
                <w:rFonts w:ascii="Arial" w:eastAsiaTheme="minorEastAsia" w:hAnsi="Arial" w:cs="Arial"/>
                <w:b w:val="0"/>
                <w:lang w:val="en-CA"/>
              </w:rPr>
              <w:t xml:space="preserve">Clear and pre-defined timelines </w:t>
            </w:r>
          </w:p>
          <w:p w14:paraId="1565FD86" w14:textId="0C49D149" w:rsidR="00D119AD" w:rsidRPr="00EE54F0" w:rsidRDefault="00D119AD" w:rsidP="00EE54F0">
            <w:pPr>
              <w:pStyle w:val="Prrafodelista"/>
              <w:numPr>
                <w:ilvl w:val="0"/>
                <w:numId w:val="38"/>
              </w:numPr>
              <w:spacing w:after="0"/>
              <w:jc w:val="both"/>
              <w:rPr>
                <w:rFonts w:ascii="Arial" w:eastAsiaTheme="minorEastAsia" w:hAnsi="Arial" w:cs="Arial"/>
                <w:b w:val="0"/>
                <w:bCs w:val="0"/>
                <w:lang w:val="en-CA"/>
              </w:rPr>
            </w:pPr>
            <w:r w:rsidRPr="00EE54F0">
              <w:rPr>
                <w:rFonts w:ascii="Arial" w:eastAsiaTheme="minorEastAsia" w:hAnsi="Arial" w:cs="Arial"/>
                <w:b w:val="0"/>
                <w:bCs w:val="0"/>
                <w:lang w:val="en-CA"/>
              </w:rPr>
              <w:t xml:space="preserve">Application of pre-established mechanisms to update and review recommendations </w:t>
            </w:r>
          </w:p>
          <w:p w14:paraId="0F535E29" w14:textId="77777777" w:rsidR="00E2200D" w:rsidRPr="00EE54F0" w:rsidRDefault="00E2200D" w:rsidP="00EE54F0">
            <w:pPr>
              <w:pStyle w:val="Prrafodelista"/>
              <w:jc w:val="both"/>
              <w:rPr>
                <w:rFonts w:ascii="Arial" w:eastAsiaTheme="minorEastAsia" w:hAnsi="Arial" w:cs="Arial"/>
                <w:lang w:val="en-CA"/>
              </w:rPr>
            </w:pPr>
          </w:p>
        </w:tc>
      </w:tr>
      <w:tr w:rsidR="00E2200D" w:rsidRPr="00EE54F0" w14:paraId="1185E619" w14:textId="77777777" w:rsidTr="00E22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C13E74" w14:textId="63E554AA" w:rsidR="00DE0933" w:rsidRPr="00EE54F0" w:rsidRDefault="00DE0933" w:rsidP="00EE54F0">
            <w:pPr>
              <w:tabs>
                <w:tab w:val="left" w:pos="3787"/>
              </w:tabs>
              <w:spacing w:line="276" w:lineRule="auto"/>
              <w:jc w:val="center"/>
              <w:rPr>
                <w:rFonts w:ascii="Arial" w:eastAsiaTheme="minorEastAsia" w:hAnsi="Arial" w:cs="Arial"/>
                <w:sz w:val="22"/>
                <w:szCs w:val="22"/>
                <w:lang w:val="en-CA"/>
              </w:rPr>
            </w:pPr>
            <w:r w:rsidRPr="00EE54F0">
              <w:rPr>
                <w:rFonts w:ascii="Arial" w:eastAsiaTheme="minorEastAsia" w:hAnsi="Arial" w:cs="Arial"/>
                <w:sz w:val="22"/>
                <w:szCs w:val="22"/>
                <w:lang w:val="en-CA"/>
              </w:rPr>
              <w:lastRenderedPageBreak/>
              <w:t>Phase:  Decision Making and Appeal</w:t>
            </w:r>
          </w:p>
        </w:tc>
      </w:tr>
      <w:tr w:rsidR="00E2200D" w:rsidRPr="00EE54F0" w14:paraId="349DA90A" w14:textId="77777777" w:rsidTr="00E2200D">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17A1FEA3" w14:textId="407F0B0F" w:rsidR="00DE0933" w:rsidRPr="00EE54F0" w:rsidRDefault="00DE0933" w:rsidP="00EE54F0">
            <w:pPr>
              <w:spacing w:line="276" w:lineRule="auto"/>
              <w:rPr>
                <w:rFonts w:ascii="Arial" w:eastAsiaTheme="minorEastAsia" w:hAnsi="Arial" w:cs="Arial"/>
                <w:sz w:val="22"/>
                <w:szCs w:val="22"/>
                <w:lang w:val="en-CA"/>
              </w:rPr>
            </w:pPr>
            <w:r w:rsidRPr="00EE54F0">
              <w:rPr>
                <w:rFonts w:ascii="Arial" w:eastAsiaTheme="minorEastAsia" w:hAnsi="Arial" w:cs="Arial"/>
                <w:sz w:val="22"/>
                <w:szCs w:val="22"/>
                <w:lang w:val="en-CA"/>
              </w:rPr>
              <w:t xml:space="preserve">Existence of a legal framework that legitimizes decisions </w:t>
            </w:r>
          </w:p>
          <w:p w14:paraId="50DB040C" w14:textId="4D6BC2B5" w:rsidR="00DE0933" w:rsidRPr="00EE54F0" w:rsidRDefault="00DE0933" w:rsidP="00EE54F0">
            <w:pPr>
              <w:spacing w:line="276" w:lineRule="auto"/>
              <w:rPr>
                <w:rFonts w:ascii="Arial" w:eastAsiaTheme="minorEastAsia" w:hAnsi="Arial" w:cs="Arial"/>
                <w:sz w:val="22"/>
                <w:szCs w:val="22"/>
                <w:lang w:val="en-CA"/>
              </w:rPr>
            </w:pPr>
            <w:r w:rsidRPr="00EE54F0">
              <w:rPr>
                <w:rFonts w:ascii="Arial" w:eastAsiaTheme="minorEastAsia" w:hAnsi="Arial" w:cs="Arial"/>
                <w:sz w:val="22"/>
                <w:szCs w:val="22"/>
                <w:lang w:val="en-CA"/>
              </w:rPr>
              <w:t>Explicit process to link the decision with the recommendation and corresponding rationale.</w:t>
            </w:r>
          </w:p>
          <w:p w14:paraId="7EA5122E" w14:textId="2FAA8E66" w:rsidR="00DE0933" w:rsidRPr="00EE54F0" w:rsidRDefault="00DE0933" w:rsidP="00EE54F0">
            <w:pPr>
              <w:spacing w:line="276" w:lineRule="auto"/>
              <w:rPr>
                <w:rFonts w:ascii="Arial" w:eastAsiaTheme="minorEastAsia" w:hAnsi="Arial" w:cs="Arial"/>
                <w:sz w:val="22"/>
                <w:szCs w:val="22"/>
                <w:lang w:val="en-CA"/>
              </w:rPr>
            </w:pPr>
            <w:r w:rsidRPr="00EE54F0">
              <w:rPr>
                <w:rFonts w:ascii="Arial" w:eastAsiaTheme="minorEastAsia" w:hAnsi="Arial" w:cs="Arial"/>
                <w:sz w:val="22"/>
                <w:szCs w:val="22"/>
                <w:lang w:val="en-CA"/>
              </w:rPr>
              <w:t xml:space="preserve">Timeline between the recommendation and decision making are appropriate and </w:t>
            </w:r>
            <w:r w:rsidR="00185498" w:rsidRPr="00EE54F0">
              <w:rPr>
                <w:rFonts w:ascii="Arial" w:eastAsiaTheme="minorEastAsia" w:hAnsi="Arial" w:cs="Arial"/>
                <w:sz w:val="22"/>
                <w:szCs w:val="22"/>
                <w:lang w:val="en-CA"/>
              </w:rPr>
              <w:t>predictable</w:t>
            </w:r>
            <w:r w:rsidRPr="00EE54F0">
              <w:rPr>
                <w:rFonts w:ascii="Arial" w:eastAsiaTheme="minorEastAsia" w:hAnsi="Arial" w:cs="Arial"/>
                <w:sz w:val="22"/>
                <w:szCs w:val="22"/>
                <w:lang w:val="en-CA"/>
              </w:rPr>
              <w:t>.</w:t>
            </w:r>
          </w:p>
          <w:p w14:paraId="32A407F9" w14:textId="5540C8AE" w:rsidR="00DE0933" w:rsidRPr="00EE54F0" w:rsidRDefault="00DE0933" w:rsidP="00EE54F0">
            <w:pPr>
              <w:spacing w:line="276" w:lineRule="auto"/>
              <w:rPr>
                <w:rFonts w:ascii="Arial" w:eastAsiaTheme="minorEastAsia" w:hAnsi="Arial" w:cs="Arial"/>
                <w:sz w:val="22"/>
                <w:szCs w:val="22"/>
                <w:lang w:val="en-CA"/>
              </w:rPr>
            </w:pPr>
            <w:r w:rsidRPr="00EE54F0">
              <w:rPr>
                <w:rFonts w:ascii="Arial" w:eastAsiaTheme="minorEastAsia" w:hAnsi="Arial" w:cs="Arial"/>
                <w:sz w:val="22"/>
                <w:szCs w:val="22"/>
                <w:lang w:val="en-CA"/>
              </w:rPr>
              <w:t>Decisions are publicly available</w:t>
            </w:r>
          </w:p>
          <w:p w14:paraId="3E91DB1B" w14:textId="4E2A8CE0" w:rsidR="00DE0933" w:rsidRPr="00EE54F0" w:rsidRDefault="00DE0933" w:rsidP="00EE54F0">
            <w:pPr>
              <w:spacing w:line="276" w:lineRule="auto"/>
              <w:rPr>
                <w:rFonts w:ascii="Arial" w:eastAsiaTheme="minorEastAsia" w:hAnsi="Arial" w:cs="Arial"/>
                <w:sz w:val="22"/>
                <w:szCs w:val="22"/>
                <w:lang w:val="en-CA"/>
              </w:rPr>
            </w:pPr>
            <w:r w:rsidRPr="00EE54F0">
              <w:rPr>
                <w:rFonts w:ascii="Arial" w:eastAsiaTheme="minorEastAsia" w:hAnsi="Arial" w:cs="Arial"/>
                <w:sz w:val="22"/>
                <w:szCs w:val="22"/>
                <w:lang w:val="en-CA"/>
              </w:rPr>
              <w:t>Broad communication of the decision through adequate and clear channels that reach all stakeholders/users of the system.</w:t>
            </w:r>
          </w:p>
          <w:p w14:paraId="1B2A9F92" w14:textId="10B61979" w:rsidR="00DE0933" w:rsidRPr="00EE54F0" w:rsidRDefault="00DE0933" w:rsidP="00EE54F0">
            <w:pPr>
              <w:spacing w:line="276" w:lineRule="auto"/>
              <w:rPr>
                <w:rFonts w:ascii="Arial" w:eastAsiaTheme="minorEastAsia" w:hAnsi="Arial" w:cs="Arial"/>
                <w:sz w:val="22"/>
                <w:szCs w:val="22"/>
                <w:lang w:val="en-CA"/>
              </w:rPr>
            </w:pPr>
            <w:r w:rsidRPr="00EE54F0">
              <w:rPr>
                <w:rFonts w:ascii="Arial" w:eastAsiaTheme="minorEastAsia" w:hAnsi="Arial" w:cs="Arial"/>
                <w:sz w:val="22"/>
                <w:szCs w:val="22"/>
                <w:lang w:val="en-CA"/>
              </w:rPr>
              <w:t xml:space="preserve">Mechanisms exist for appeal and review of decisions </w:t>
            </w:r>
          </w:p>
          <w:p w14:paraId="4C7C3435" w14:textId="6ECADADE" w:rsidR="00DE0933" w:rsidRPr="00EE54F0" w:rsidRDefault="00DB24D7" w:rsidP="00EE54F0">
            <w:pPr>
              <w:spacing w:line="276" w:lineRule="auto"/>
              <w:rPr>
                <w:rFonts w:ascii="Arial" w:eastAsiaTheme="minorEastAsia" w:hAnsi="Arial" w:cs="Arial"/>
                <w:bCs w:val="0"/>
                <w:sz w:val="22"/>
                <w:szCs w:val="22"/>
                <w:lang w:val="en-CA"/>
              </w:rPr>
            </w:pPr>
            <w:r w:rsidRPr="00EE54F0">
              <w:rPr>
                <w:rFonts w:ascii="Arial" w:eastAsiaTheme="minorEastAsia" w:hAnsi="Arial" w:cs="Arial"/>
                <w:bCs w:val="0"/>
                <w:sz w:val="22"/>
                <w:szCs w:val="22"/>
                <w:lang w:val="en-CA"/>
              </w:rPr>
              <w:t>A</w:t>
            </w:r>
            <w:r w:rsidR="00DE0933" w:rsidRPr="00EE54F0">
              <w:rPr>
                <w:rFonts w:ascii="Arial" w:eastAsiaTheme="minorEastAsia" w:hAnsi="Arial" w:cs="Arial"/>
                <w:bCs w:val="0"/>
                <w:sz w:val="22"/>
                <w:szCs w:val="22"/>
                <w:lang w:val="en-CA"/>
              </w:rPr>
              <w:t xml:space="preserve">ll stakeholders contribute to the legitimacy of decisions by respecting and supporting them, or, in case of discrepancies, established mechanisms of appeal </w:t>
            </w:r>
            <w:r w:rsidR="007745C9" w:rsidRPr="00EE54F0">
              <w:rPr>
                <w:rFonts w:ascii="Arial" w:eastAsiaTheme="minorEastAsia" w:hAnsi="Arial" w:cs="Arial"/>
                <w:bCs w:val="0"/>
                <w:sz w:val="22"/>
                <w:szCs w:val="22"/>
                <w:lang w:val="en-CA"/>
              </w:rPr>
              <w:t xml:space="preserve">are used </w:t>
            </w:r>
            <w:r w:rsidR="00DE0933" w:rsidRPr="00EE54F0">
              <w:rPr>
                <w:rFonts w:ascii="Arial" w:eastAsiaTheme="minorEastAsia" w:hAnsi="Arial" w:cs="Arial"/>
                <w:bCs w:val="0"/>
                <w:sz w:val="22"/>
                <w:szCs w:val="22"/>
                <w:lang w:val="en-CA"/>
              </w:rPr>
              <w:t>(not judicialization, for example)</w:t>
            </w:r>
          </w:p>
          <w:p w14:paraId="35E48801" w14:textId="5368F676" w:rsidR="00325E27" w:rsidRPr="00EE54F0" w:rsidRDefault="00325E27" w:rsidP="00EE54F0">
            <w:pPr>
              <w:spacing w:line="276" w:lineRule="auto"/>
              <w:rPr>
                <w:rFonts w:ascii="Arial" w:eastAsiaTheme="minorEastAsia" w:hAnsi="Arial" w:cs="Arial"/>
                <w:bCs w:val="0"/>
                <w:sz w:val="22"/>
                <w:szCs w:val="22"/>
                <w:lang w:val="en-CA"/>
              </w:rPr>
            </w:pPr>
            <w:r w:rsidRPr="00EE54F0">
              <w:rPr>
                <w:rFonts w:ascii="Arial" w:eastAsiaTheme="minorEastAsia" w:hAnsi="Arial" w:cs="Arial"/>
                <w:bCs w:val="0"/>
                <w:sz w:val="22"/>
                <w:szCs w:val="22"/>
                <w:lang w:val="en-CA"/>
              </w:rPr>
              <w:t>A process/mechanism of support accompanies the decision (“after-sales service”) to help those who have to execute both positive and negative decisions.</w:t>
            </w:r>
          </w:p>
          <w:p w14:paraId="07B3CB72" w14:textId="1DC4F922" w:rsidR="00325E27" w:rsidRPr="00EE54F0" w:rsidRDefault="00325E27" w:rsidP="00EE54F0">
            <w:pPr>
              <w:spacing w:line="276" w:lineRule="auto"/>
              <w:jc w:val="both"/>
              <w:rPr>
                <w:rFonts w:ascii="Arial" w:eastAsiaTheme="minorEastAsia" w:hAnsi="Arial" w:cs="Arial"/>
                <w:sz w:val="22"/>
                <w:szCs w:val="22"/>
                <w:lang w:val="en-CA"/>
              </w:rPr>
            </w:pPr>
            <w:r w:rsidRPr="00EE54F0">
              <w:rPr>
                <w:rFonts w:ascii="Arial" w:eastAsiaTheme="minorEastAsia" w:hAnsi="Arial" w:cs="Arial"/>
                <w:sz w:val="22"/>
                <w:szCs w:val="22"/>
                <w:lang w:val="en-CA"/>
              </w:rPr>
              <w:t>The conditions to legitimize decisions are present (related to the Accountability for Reasonableness – A4R)</w:t>
            </w:r>
            <w:r w:rsidRPr="00EE54F0">
              <w:rPr>
                <w:rFonts w:ascii="Arial" w:eastAsiaTheme="minorEastAsia" w:hAnsi="Arial" w:cs="Arial"/>
                <w:sz w:val="22"/>
                <w:szCs w:val="22"/>
                <w:vertAlign w:val="superscript"/>
                <w:lang w:val="en-CA"/>
              </w:rPr>
              <w:t>1</w:t>
            </w:r>
            <w:r w:rsidR="00B85B33">
              <w:rPr>
                <w:rFonts w:ascii="Arial" w:eastAsiaTheme="minorEastAsia" w:hAnsi="Arial" w:cs="Arial"/>
                <w:sz w:val="22"/>
                <w:szCs w:val="22"/>
                <w:vertAlign w:val="superscript"/>
                <w:lang w:val="en-CA"/>
              </w:rPr>
              <w:t>8</w:t>
            </w:r>
            <w:bookmarkStart w:id="0" w:name="_GoBack"/>
            <w:bookmarkEnd w:id="0"/>
          </w:p>
          <w:p w14:paraId="450B0233" w14:textId="6FEEB172" w:rsidR="00325E27" w:rsidRPr="00EE54F0" w:rsidRDefault="00325E27" w:rsidP="00EE54F0">
            <w:pPr>
              <w:pStyle w:val="Prrafodelista"/>
              <w:numPr>
                <w:ilvl w:val="0"/>
                <w:numId w:val="39"/>
              </w:numPr>
              <w:spacing w:after="0"/>
              <w:jc w:val="both"/>
              <w:rPr>
                <w:rFonts w:ascii="Arial" w:eastAsiaTheme="minorEastAsia" w:hAnsi="Arial" w:cs="Arial"/>
                <w:b w:val="0"/>
                <w:u w:val="single"/>
                <w:lang w:val="en-CA"/>
              </w:rPr>
            </w:pPr>
            <w:r w:rsidRPr="00EE54F0">
              <w:rPr>
                <w:rFonts w:ascii="Arial" w:eastAsiaTheme="minorEastAsia" w:hAnsi="Arial" w:cs="Arial"/>
                <w:b w:val="0"/>
                <w:u w:val="single"/>
                <w:lang w:val="en-CA"/>
              </w:rPr>
              <w:t>Other important attributes:</w:t>
            </w:r>
          </w:p>
          <w:p w14:paraId="41FECCA6" w14:textId="4DA52676" w:rsidR="007E645D" w:rsidRPr="00EE54F0" w:rsidRDefault="007E645D" w:rsidP="00EE54F0">
            <w:pPr>
              <w:pStyle w:val="Prrafodelista"/>
              <w:numPr>
                <w:ilvl w:val="0"/>
                <w:numId w:val="39"/>
              </w:numPr>
              <w:spacing w:after="0"/>
              <w:jc w:val="both"/>
              <w:rPr>
                <w:rFonts w:ascii="Arial" w:eastAsiaTheme="minorEastAsia" w:hAnsi="Arial" w:cs="Arial"/>
                <w:b w:val="0"/>
                <w:lang w:val="en-CA"/>
              </w:rPr>
            </w:pPr>
            <w:r w:rsidRPr="00EE54F0">
              <w:rPr>
                <w:rFonts w:ascii="Arial" w:eastAsiaTheme="minorEastAsia" w:hAnsi="Arial" w:cs="Arial"/>
                <w:b w:val="0"/>
                <w:lang w:val="en-CA"/>
              </w:rPr>
              <w:t>The implementation of decisions is accompanied by a sufficient plan (e.g., plan to pay for recommended technologies)</w:t>
            </w:r>
          </w:p>
          <w:p w14:paraId="3B44EE22" w14:textId="361357C2" w:rsidR="007E645D" w:rsidRPr="00EE54F0" w:rsidRDefault="007E645D" w:rsidP="00EE54F0">
            <w:pPr>
              <w:pStyle w:val="Prrafodelista"/>
              <w:numPr>
                <w:ilvl w:val="0"/>
                <w:numId w:val="39"/>
              </w:numPr>
              <w:spacing w:after="0"/>
              <w:jc w:val="both"/>
              <w:rPr>
                <w:rFonts w:ascii="Arial" w:eastAsiaTheme="minorEastAsia" w:hAnsi="Arial" w:cs="Arial"/>
                <w:b w:val="0"/>
                <w:lang w:val="en-CA"/>
              </w:rPr>
            </w:pPr>
            <w:r w:rsidRPr="00EE54F0">
              <w:rPr>
                <w:rFonts w:ascii="Arial" w:eastAsiaTheme="minorEastAsia" w:hAnsi="Arial" w:cs="Arial"/>
                <w:b w:val="0"/>
                <w:lang w:val="en-CA"/>
              </w:rPr>
              <w:t>Consideration of mechanisms of shared risk and other arrangements that facilitate the implementation of decisions</w:t>
            </w:r>
          </w:p>
          <w:p w14:paraId="70D80538" w14:textId="346AB06C" w:rsidR="009C6602" w:rsidRPr="00EE54F0" w:rsidRDefault="009C6602" w:rsidP="00EE54F0">
            <w:pPr>
              <w:pStyle w:val="Prrafodelista"/>
              <w:numPr>
                <w:ilvl w:val="0"/>
                <w:numId w:val="39"/>
              </w:numPr>
              <w:spacing w:after="0"/>
              <w:jc w:val="both"/>
              <w:rPr>
                <w:rFonts w:ascii="Arial" w:eastAsiaTheme="minorEastAsia" w:hAnsi="Arial" w:cs="Arial"/>
                <w:b w:val="0"/>
                <w:lang w:val="en-CA"/>
              </w:rPr>
            </w:pPr>
            <w:r w:rsidRPr="00EE54F0">
              <w:rPr>
                <w:rFonts w:ascii="Arial" w:eastAsiaTheme="minorEastAsia" w:hAnsi="Arial" w:cs="Arial"/>
                <w:b w:val="0"/>
                <w:lang w:val="en-CA"/>
              </w:rPr>
              <w:t>Decision making mechanisms can be adapted to the time required in each case (e.g., decision making can be conducted urgently when required)</w:t>
            </w:r>
          </w:p>
          <w:p w14:paraId="7EAC0AD2" w14:textId="53491765" w:rsidR="009C6602" w:rsidRPr="00EE54F0" w:rsidRDefault="009C6602" w:rsidP="00EE54F0">
            <w:pPr>
              <w:pStyle w:val="Prrafodelista"/>
              <w:numPr>
                <w:ilvl w:val="0"/>
                <w:numId w:val="39"/>
              </w:numPr>
              <w:spacing w:after="0"/>
              <w:jc w:val="both"/>
              <w:rPr>
                <w:rFonts w:ascii="Arial" w:eastAsiaTheme="minorEastAsia" w:hAnsi="Arial" w:cs="Arial"/>
                <w:b w:val="0"/>
                <w:lang w:val="en-CA"/>
              </w:rPr>
            </w:pPr>
            <w:r w:rsidRPr="00EE54F0">
              <w:rPr>
                <w:rFonts w:ascii="Arial" w:eastAsiaTheme="minorEastAsia" w:hAnsi="Arial" w:cs="Arial"/>
                <w:b w:val="0"/>
                <w:lang w:val="en-CA"/>
              </w:rPr>
              <w:t>The basis of the decision is sufficiently justified</w:t>
            </w:r>
          </w:p>
          <w:p w14:paraId="0FCF4349" w14:textId="53EEEC54" w:rsidR="009C6602" w:rsidRPr="00EE54F0" w:rsidRDefault="009C6602" w:rsidP="00EE54F0">
            <w:pPr>
              <w:pStyle w:val="Prrafodelista"/>
              <w:numPr>
                <w:ilvl w:val="0"/>
                <w:numId w:val="39"/>
              </w:numPr>
              <w:spacing w:after="0"/>
              <w:jc w:val="both"/>
              <w:rPr>
                <w:rFonts w:ascii="Arial" w:eastAsiaTheme="minorEastAsia" w:hAnsi="Arial" w:cs="Arial"/>
                <w:b w:val="0"/>
                <w:lang w:val="en-CA"/>
              </w:rPr>
            </w:pPr>
            <w:r w:rsidRPr="00EE54F0">
              <w:rPr>
                <w:rFonts w:ascii="Arial" w:eastAsiaTheme="minorEastAsia" w:hAnsi="Arial" w:cs="Arial"/>
                <w:b w:val="0"/>
                <w:lang w:val="en-CA"/>
              </w:rPr>
              <w:t xml:space="preserve">Clear and explicit rules on how the </w:t>
            </w:r>
            <w:r w:rsidR="00185498" w:rsidRPr="00EE54F0">
              <w:rPr>
                <w:rFonts w:ascii="Arial" w:eastAsiaTheme="minorEastAsia" w:hAnsi="Arial" w:cs="Arial"/>
                <w:b w:val="0"/>
                <w:lang w:val="en-CA"/>
              </w:rPr>
              <w:t>decision-making</w:t>
            </w:r>
            <w:r w:rsidRPr="00EE54F0">
              <w:rPr>
                <w:rFonts w:ascii="Arial" w:eastAsiaTheme="minorEastAsia" w:hAnsi="Arial" w:cs="Arial"/>
                <w:b w:val="0"/>
                <w:lang w:val="en-CA"/>
              </w:rPr>
              <w:t xml:space="preserve"> process is to be carried out</w:t>
            </w:r>
          </w:p>
          <w:p w14:paraId="6B76793E" w14:textId="1F1A6DB1" w:rsidR="00DE1016" w:rsidRPr="00EE54F0" w:rsidRDefault="00DE1016" w:rsidP="00EE54F0">
            <w:pPr>
              <w:pStyle w:val="Prrafodelista"/>
              <w:numPr>
                <w:ilvl w:val="0"/>
                <w:numId w:val="39"/>
              </w:numPr>
              <w:spacing w:after="0"/>
              <w:jc w:val="both"/>
              <w:rPr>
                <w:rFonts w:ascii="Arial" w:eastAsiaTheme="minorEastAsia" w:hAnsi="Arial" w:cs="Arial"/>
                <w:b w:val="0"/>
                <w:bCs w:val="0"/>
                <w:lang w:val="en-CA"/>
              </w:rPr>
            </w:pPr>
            <w:r w:rsidRPr="00EE54F0">
              <w:rPr>
                <w:rFonts w:ascii="Arial" w:eastAsiaTheme="minorEastAsia" w:hAnsi="Arial" w:cs="Arial"/>
                <w:b w:val="0"/>
                <w:bCs w:val="0"/>
                <w:lang w:val="en-CA"/>
              </w:rPr>
              <w:t>Decisions are endorsed by the highest health authority</w:t>
            </w:r>
          </w:p>
          <w:p w14:paraId="5DE1677B" w14:textId="0FED21DE" w:rsidR="00287AF1" w:rsidRPr="00EE54F0" w:rsidRDefault="00287AF1" w:rsidP="00EE54F0">
            <w:pPr>
              <w:pStyle w:val="Prrafodelista"/>
              <w:numPr>
                <w:ilvl w:val="0"/>
                <w:numId w:val="39"/>
              </w:numPr>
              <w:spacing w:after="0"/>
              <w:jc w:val="both"/>
              <w:rPr>
                <w:rFonts w:ascii="Arial" w:eastAsiaTheme="minorEastAsia" w:hAnsi="Arial" w:cs="Arial"/>
                <w:b w:val="0"/>
                <w:lang w:val="en-CA"/>
              </w:rPr>
            </w:pPr>
            <w:r w:rsidRPr="00EE54F0">
              <w:rPr>
                <w:rFonts w:ascii="Arial" w:eastAsiaTheme="minorEastAsia" w:hAnsi="Arial" w:cs="Arial"/>
                <w:b w:val="0"/>
                <w:lang w:val="en-CA"/>
              </w:rPr>
              <w:t>Decisions are precise, conclusive, and provide clear guidance on the actions to be followed</w:t>
            </w:r>
          </w:p>
          <w:p w14:paraId="562716AC" w14:textId="173902D7" w:rsidR="00287AF1" w:rsidRPr="00EE54F0" w:rsidRDefault="00287AF1" w:rsidP="00EE54F0">
            <w:pPr>
              <w:pStyle w:val="Prrafodelista"/>
              <w:numPr>
                <w:ilvl w:val="0"/>
                <w:numId w:val="39"/>
              </w:numPr>
              <w:spacing w:after="0"/>
              <w:jc w:val="both"/>
              <w:rPr>
                <w:rFonts w:ascii="Arial" w:eastAsiaTheme="minorEastAsia" w:hAnsi="Arial" w:cs="Arial"/>
                <w:lang w:val="en-CA"/>
              </w:rPr>
            </w:pPr>
            <w:r w:rsidRPr="00EE54F0">
              <w:rPr>
                <w:rFonts w:ascii="Arial" w:eastAsiaTheme="minorEastAsia" w:hAnsi="Arial" w:cs="Arial"/>
                <w:b w:val="0"/>
                <w:lang w:val="en-CA"/>
              </w:rPr>
              <w:t>A mechanism exists to monitor decisions in the long term</w:t>
            </w:r>
          </w:p>
        </w:tc>
      </w:tr>
    </w:tbl>
    <w:p w14:paraId="5BBB4968" w14:textId="1633396C" w:rsidR="00E2200D" w:rsidRPr="00EE54F0" w:rsidRDefault="00287AF1" w:rsidP="00EE54F0">
      <w:pPr>
        <w:spacing w:line="360" w:lineRule="auto"/>
        <w:jc w:val="both"/>
        <w:rPr>
          <w:rFonts w:ascii="Arial" w:eastAsiaTheme="minorEastAsia" w:hAnsi="Arial" w:cs="Arial"/>
          <w:sz w:val="16"/>
          <w:szCs w:val="16"/>
          <w:lang w:val="en-CA"/>
        </w:rPr>
      </w:pPr>
      <w:r w:rsidRPr="00EE54F0">
        <w:rPr>
          <w:rFonts w:ascii="Arial" w:eastAsiaTheme="minorEastAsia" w:hAnsi="Arial" w:cs="Arial"/>
          <w:b/>
          <w:i/>
          <w:sz w:val="16"/>
          <w:szCs w:val="16"/>
          <w:lang w:val="en-CA"/>
        </w:rPr>
        <w:t xml:space="preserve">* Interesting point of debate: </w:t>
      </w:r>
      <w:r w:rsidRPr="00EE54F0">
        <w:rPr>
          <w:rFonts w:ascii="Arial" w:eastAsiaTheme="minorEastAsia" w:hAnsi="Arial" w:cs="Arial"/>
          <w:sz w:val="16"/>
          <w:szCs w:val="16"/>
          <w:lang w:val="en-CA"/>
        </w:rPr>
        <w:t xml:space="preserve">The inclusion of confidential information in the HTA process (unpublished data, databases/registries, etc.).  </w:t>
      </w:r>
      <w:r w:rsidRPr="00EE54F0">
        <w:rPr>
          <w:rFonts w:ascii="Arial" w:eastAsiaTheme="minorEastAsia" w:hAnsi="Arial" w:cs="Arial"/>
          <w:i/>
          <w:iCs/>
          <w:sz w:val="16"/>
          <w:szCs w:val="16"/>
          <w:lang w:val="en-CA"/>
        </w:rPr>
        <w:t>In favor</w:t>
      </w:r>
      <w:r w:rsidRPr="00EE54F0">
        <w:rPr>
          <w:rFonts w:ascii="Arial" w:eastAsiaTheme="minorEastAsia" w:hAnsi="Arial" w:cs="Arial"/>
          <w:sz w:val="16"/>
          <w:szCs w:val="16"/>
          <w:lang w:val="en-CA"/>
        </w:rPr>
        <w:t xml:space="preserve">: this information is included by many HTA agencies (i.e., NICE, CADTH) in the assessment as the use of all the existing evidence can improve the decision even if not everything is published.  </w:t>
      </w:r>
      <w:r w:rsidRPr="00EE54F0">
        <w:rPr>
          <w:rFonts w:ascii="Arial" w:eastAsiaTheme="minorEastAsia" w:hAnsi="Arial" w:cs="Arial"/>
          <w:i/>
          <w:iCs/>
          <w:sz w:val="16"/>
          <w:szCs w:val="16"/>
          <w:lang w:val="en-CA"/>
        </w:rPr>
        <w:t>Against</w:t>
      </w:r>
      <w:r w:rsidRPr="00EE54F0">
        <w:rPr>
          <w:rFonts w:ascii="Arial" w:eastAsiaTheme="minorEastAsia" w:hAnsi="Arial" w:cs="Arial"/>
          <w:sz w:val="16"/>
          <w:szCs w:val="16"/>
          <w:lang w:val="en-CA"/>
        </w:rPr>
        <w:t>: it reduces transparency and weakens the entire process.</w:t>
      </w:r>
    </w:p>
    <w:p w14:paraId="6F6E4339" w14:textId="77777777" w:rsidR="008D7798" w:rsidRPr="000503B9" w:rsidRDefault="008D7798" w:rsidP="00B840AA">
      <w:pPr>
        <w:widowControl w:val="0"/>
        <w:autoSpaceDE w:val="0"/>
        <w:autoSpaceDN w:val="0"/>
        <w:adjustRightInd w:val="0"/>
        <w:spacing w:before="100" w:after="100" w:line="480" w:lineRule="auto"/>
        <w:rPr>
          <w:rFonts w:ascii="Arial" w:eastAsia="Times New Roman" w:hAnsi="Arial" w:cs="Arial"/>
          <w:lang w:val="en-CA" w:eastAsia="es-ES_tradnl"/>
        </w:rPr>
      </w:pPr>
    </w:p>
    <w:sectPr w:rsidR="008D7798" w:rsidRPr="000503B9" w:rsidSect="00A6574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A6716" w14:textId="77777777" w:rsidR="00634011" w:rsidRDefault="00634011" w:rsidP="00F01BDE">
      <w:r>
        <w:separator/>
      </w:r>
    </w:p>
  </w:endnote>
  <w:endnote w:type="continuationSeparator" w:id="0">
    <w:p w14:paraId="3AB3FE74" w14:textId="77777777" w:rsidR="00634011" w:rsidRDefault="00634011" w:rsidP="00F0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Light">
    <w:altName w:val="Times New Roman"/>
    <w:panose1 w:val="020B0604020202020204"/>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73736" w14:textId="77777777" w:rsidR="00634011" w:rsidRDefault="00634011" w:rsidP="00F01BDE">
      <w:r>
        <w:separator/>
      </w:r>
    </w:p>
  </w:footnote>
  <w:footnote w:type="continuationSeparator" w:id="0">
    <w:p w14:paraId="22137BAF" w14:textId="77777777" w:rsidR="00634011" w:rsidRDefault="00634011" w:rsidP="00F01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FFA"/>
    <w:multiLevelType w:val="hybridMultilevel"/>
    <w:tmpl w:val="BAC6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0712"/>
    <w:multiLevelType w:val="hybridMultilevel"/>
    <w:tmpl w:val="BAC6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1FA8"/>
    <w:multiLevelType w:val="hybridMultilevel"/>
    <w:tmpl w:val="5C7C8A96"/>
    <w:lvl w:ilvl="0" w:tplc="51780160">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5D7302A"/>
    <w:multiLevelType w:val="hybridMultilevel"/>
    <w:tmpl w:val="10829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559D0"/>
    <w:multiLevelType w:val="hybridMultilevel"/>
    <w:tmpl w:val="760C1C8E"/>
    <w:lvl w:ilvl="0" w:tplc="EF506180">
      <w:start w:val="1"/>
      <w:numFmt w:val="bullet"/>
      <w:lvlText w:val="•"/>
      <w:lvlJc w:val="left"/>
      <w:pPr>
        <w:tabs>
          <w:tab w:val="num" w:pos="720"/>
        </w:tabs>
        <w:ind w:left="720" w:hanging="360"/>
      </w:pPr>
      <w:rPr>
        <w:rFonts w:ascii="Arial" w:hAnsi="Arial" w:hint="default"/>
      </w:rPr>
    </w:lvl>
    <w:lvl w:ilvl="1" w:tplc="D09ECF1C" w:tentative="1">
      <w:start w:val="1"/>
      <w:numFmt w:val="bullet"/>
      <w:lvlText w:val="•"/>
      <w:lvlJc w:val="left"/>
      <w:pPr>
        <w:tabs>
          <w:tab w:val="num" w:pos="1440"/>
        </w:tabs>
        <w:ind w:left="1440" w:hanging="360"/>
      </w:pPr>
      <w:rPr>
        <w:rFonts w:ascii="Arial" w:hAnsi="Arial" w:hint="default"/>
      </w:rPr>
    </w:lvl>
    <w:lvl w:ilvl="2" w:tplc="FC18E408" w:tentative="1">
      <w:start w:val="1"/>
      <w:numFmt w:val="bullet"/>
      <w:lvlText w:val="•"/>
      <w:lvlJc w:val="left"/>
      <w:pPr>
        <w:tabs>
          <w:tab w:val="num" w:pos="2160"/>
        </w:tabs>
        <w:ind w:left="2160" w:hanging="360"/>
      </w:pPr>
      <w:rPr>
        <w:rFonts w:ascii="Arial" w:hAnsi="Arial" w:hint="default"/>
      </w:rPr>
    </w:lvl>
    <w:lvl w:ilvl="3" w:tplc="C480E7F8" w:tentative="1">
      <w:start w:val="1"/>
      <w:numFmt w:val="bullet"/>
      <w:lvlText w:val="•"/>
      <w:lvlJc w:val="left"/>
      <w:pPr>
        <w:tabs>
          <w:tab w:val="num" w:pos="2880"/>
        </w:tabs>
        <w:ind w:left="2880" w:hanging="360"/>
      </w:pPr>
      <w:rPr>
        <w:rFonts w:ascii="Arial" w:hAnsi="Arial" w:hint="default"/>
      </w:rPr>
    </w:lvl>
    <w:lvl w:ilvl="4" w:tplc="DC40299C" w:tentative="1">
      <w:start w:val="1"/>
      <w:numFmt w:val="bullet"/>
      <w:lvlText w:val="•"/>
      <w:lvlJc w:val="left"/>
      <w:pPr>
        <w:tabs>
          <w:tab w:val="num" w:pos="3600"/>
        </w:tabs>
        <w:ind w:left="3600" w:hanging="360"/>
      </w:pPr>
      <w:rPr>
        <w:rFonts w:ascii="Arial" w:hAnsi="Arial" w:hint="default"/>
      </w:rPr>
    </w:lvl>
    <w:lvl w:ilvl="5" w:tplc="AE408200" w:tentative="1">
      <w:start w:val="1"/>
      <w:numFmt w:val="bullet"/>
      <w:lvlText w:val="•"/>
      <w:lvlJc w:val="left"/>
      <w:pPr>
        <w:tabs>
          <w:tab w:val="num" w:pos="4320"/>
        </w:tabs>
        <w:ind w:left="4320" w:hanging="360"/>
      </w:pPr>
      <w:rPr>
        <w:rFonts w:ascii="Arial" w:hAnsi="Arial" w:hint="default"/>
      </w:rPr>
    </w:lvl>
    <w:lvl w:ilvl="6" w:tplc="9EBE8E38" w:tentative="1">
      <w:start w:val="1"/>
      <w:numFmt w:val="bullet"/>
      <w:lvlText w:val="•"/>
      <w:lvlJc w:val="left"/>
      <w:pPr>
        <w:tabs>
          <w:tab w:val="num" w:pos="5040"/>
        </w:tabs>
        <w:ind w:left="5040" w:hanging="360"/>
      </w:pPr>
      <w:rPr>
        <w:rFonts w:ascii="Arial" w:hAnsi="Arial" w:hint="default"/>
      </w:rPr>
    </w:lvl>
    <w:lvl w:ilvl="7" w:tplc="791224BC" w:tentative="1">
      <w:start w:val="1"/>
      <w:numFmt w:val="bullet"/>
      <w:lvlText w:val="•"/>
      <w:lvlJc w:val="left"/>
      <w:pPr>
        <w:tabs>
          <w:tab w:val="num" w:pos="5760"/>
        </w:tabs>
        <w:ind w:left="5760" w:hanging="360"/>
      </w:pPr>
      <w:rPr>
        <w:rFonts w:ascii="Arial" w:hAnsi="Arial" w:hint="default"/>
      </w:rPr>
    </w:lvl>
    <w:lvl w:ilvl="8" w:tplc="82C0A1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200CFC"/>
    <w:multiLevelType w:val="hybridMultilevel"/>
    <w:tmpl w:val="3B3CCBEA"/>
    <w:lvl w:ilvl="0" w:tplc="51780160">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5F76A21"/>
    <w:multiLevelType w:val="hybridMultilevel"/>
    <w:tmpl w:val="9FDA1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200926"/>
    <w:multiLevelType w:val="hybridMultilevel"/>
    <w:tmpl w:val="9D789840"/>
    <w:lvl w:ilvl="0" w:tplc="04090001">
      <w:start w:val="1"/>
      <w:numFmt w:val="bullet"/>
      <w:lvlText w:val=""/>
      <w:lvlJc w:val="left"/>
      <w:pPr>
        <w:ind w:left="360" w:hanging="360"/>
      </w:pPr>
      <w:rPr>
        <w:rFonts w:ascii="Symbol" w:hAnsi="Symbol" w:hint="default"/>
      </w:rPr>
    </w:lvl>
    <w:lvl w:ilvl="1" w:tplc="4BB61A0C">
      <w:numFmt w:val="bullet"/>
      <w:lvlText w:val="•"/>
      <w:lvlJc w:val="left"/>
      <w:pPr>
        <w:ind w:left="1425" w:hanging="705"/>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02445"/>
    <w:multiLevelType w:val="hybridMultilevel"/>
    <w:tmpl w:val="F870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56FE7"/>
    <w:multiLevelType w:val="hybridMultilevel"/>
    <w:tmpl w:val="64546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9C3BC9"/>
    <w:multiLevelType w:val="multilevel"/>
    <w:tmpl w:val="7C0E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63303"/>
    <w:multiLevelType w:val="multilevel"/>
    <w:tmpl w:val="516E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B112D"/>
    <w:multiLevelType w:val="hybridMultilevel"/>
    <w:tmpl w:val="3A6E1942"/>
    <w:lvl w:ilvl="0" w:tplc="74B4C228">
      <w:start w:val="1"/>
      <w:numFmt w:val="bullet"/>
      <w:lvlText w:val="•"/>
      <w:lvlJc w:val="left"/>
      <w:pPr>
        <w:tabs>
          <w:tab w:val="num" w:pos="720"/>
        </w:tabs>
        <w:ind w:left="720" w:hanging="360"/>
      </w:pPr>
      <w:rPr>
        <w:rFonts w:ascii="Arial" w:hAnsi="Arial" w:hint="default"/>
      </w:rPr>
    </w:lvl>
    <w:lvl w:ilvl="1" w:tplc="25C8B95E" w:tentative="1">
      <w:start w:val="1"/>
      <w:numFmt w:val="bullet"/>
      <w:lvlText w:val="•"/>
      <w:lvlJc w:val="left"/>
      <w:pPr>
        <w:tabs>
          <w:tab w:val="num" w:pos="1440"/>
        </w:tabs>
        <w:ind w:left="1440" w:hanging="360"/>
      </w:pPr>
      <w:rPr>
        <w:rFonts w:ascii="Arial" w:hAnsi="Arial" w:hint="default"/>
      </w:rPr>
    </w:lvl>
    <w:lvl w:ilvl="2" w:tplc="D818CAE2" w:tentative="1">
      <w:start w:val="1"/>
      <w:numFmt w:val="bullet"/>
      <w:lvlText w:val="•"/>
      <w:lvlJc w:val="left"/>
      <w:pPr>
        <w:tabs>
          <w:tab w:val="num" w:pos="2160"/>
        </w:tabs>
        <w:ind w:left="2160" w:hanging="360"/>
      </w:pPr>
      <w:rPr>
        <w:rFonts w:ascii="Arial" w:hAnsi="Arial" w:hint="default"/>
      </w:rPr>
    </w:lvl>
    <w:lvl w:ilvl="3" w:tplc="E7960BD4" w:tentative="1">
      <w:start w:val="1"/>
      <w:numFmt w:val="bullet"/>
      <w:lvlText w:val="•"/>
      <w:lvlJc w:val="left"/>
      <w:pPr>
        <w:tabs>
          <w:tab w:val="num" w:pos="2880"/>
        </w:tabs>
        <w:ind w:left="2880" w:hanging="360"/>
      </w:pPr>
      <w:rPr>
        <w:rFonts w:ascii="Arial" w:hAnsi="Arial" w:hint="default"/>
      </w:rPr>
    </w:lvl>
    <w:lvl w:ilvl="4" w:tplc="0AD86D4C" w:tentative="1">
      <w:start w:val="1"/>
      <w:numFmt w:val="bullet"/>
      <w:lvlText w:val="•"/>
      <w:lvlJc w:val="left"/>
      <w:pPr>
        <w:tabs>
          <w:tab w:val="num" w:pos="3600"/>
        </w:tabs>
        <w:ind w:left="3600" w:hanging="360"/>
      </w:pPr>
      <w:rPr>
        <w:rFonts w:ascii="Arial" w:hAnsi="Arial" w:hint="default"/>
      </w:rPr>
    </w:lvl>
    <w:lvl w:ilvl="5" w:tplc="81669EF0" w:tentative="1">
      <w:start w:val="1"/>
      <w:numFmt w:val="bullet"/>
      <w:lvlText w:val="•"/>
      <w:lvlJc w:val="left"/>
      <w:pPr>
        <w:tabs>
          <w:tab w:val="num" w:pos="4320"/>
        </w:tabs>
        <w:ind w:left="4320" w:hanging="360"/>
      </w:pPr>
      <w:rPr>
        <w:rFonts w:ascii="Arial" w:hAnsi="Arial" w:hint="default"/>
      </w:rPr>
    </w:lvl>
    <w:lvl w:ilvl="6" w:tplc="C40ED640" w:tentative="1">
      <w:start w:val="1"/>
      <w:numFmt w:val="bullet"/>
      <w:lvlText w:val="•"/>
      <w:lvlJc w:val="left"/>
      <w:pPr>
        <w:tabs>
          <w:tab w:val="num" w:pos="5040"/>
        </w:tabs>
        <w:ind w:left="5040" w:hanging="360"/>
      </w:pPr>
      <w:rPr>
        <w:rFonts w:ascii="Arial" w:hAnsi="Arial" w:hint="default"/>
      </w:rPr>
    </w:lvl>
    <w:lvl w:ilvl="7" w:tplc="04AECEAA" w:tentative="1">
      <w:start w:val="1"/>
      <w:numFmt w:val="bullet"/>
      <w:lvlText w:val="•"/>
      <w:lvlJc w:val="left"/>
      <w:pPr>
        <w:tabs>
          <w:tab w:val="num" w:pos="5760"/>
        </w:tabs>
        <w:ind w:left="5760" w:hanging="360"/>
      </w:pPr>
      <w:rPr>
        <w:rFonts w:ascii="Arial" w:hAnsi="Arial" w:hint="default"/>
      </w:rPr>
    </w:lvl>
    <w:lvl w:ilvl="8" w:tplc="0D4C96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DB1B27"/>
    <w:multiLevelType w:val="hybridMultilevel"/>
    <w:tmpl w:val="F392C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701FBD"/>
    <w:multiLevelType w:val="hybridMultilevel"/>
    <w:tmpl w:val="7BFE2C7A"/>
    <w:lvl w:ilvl="0" w:tplc="AB603028">
      <w:start w:val="1"/>
      <w:numFmt w:val="bullet"/>
      <w:lvlText w:val="•"/>
      <w:lvlJc w:val="left"/>
      <w:pPr>
        <w:tabs>
          <w:tab w:val="num" w:pos="720"/>
        </w:tabs>
        <w:ind w:left="720" w:hanging="360"/>
      </w:pPr>
      <w:rPr>
        <w:rFonts w:ascii="Arial" w:hAnsi="Arial" w:hint="default"/>
      </w:rPr>
    </w:lvl>
    <w:lvl w:ilvl="1" w:tplc="ED5444DC" w:tentative="1">
      <w:start w:val="1"/>
      <w:numFmt w:val="bullet"/>
      <w:lvlText w:val="•"/>
      <w:lvlJc w:val="left"/>
      <w:pPr>
        <w:tabs>
          <w:tab w:val="num" w:pos="1440"/>
        </w:tabs>
        <w:ind w:left="1440" w:hanging="360"/>
      </w:pPr>
      <w:rPr>
        <w:rFonts w:ascii="Arial" w:hAnsi="Arial" w:hint="default"/>
      </w:rPr>
    </w:lvl>
    <w:lvl w:ilvl="2" w:tplc="2B966A66" w:tentative="1">
      <w:start w:val="1"/>
      <w:numFmt w:val="bullet"/>
      <w:lvlText w:val="•"/>
      <w:lvlJc w:val="left"/>
      <w:pPr>
        <w:tabs>
          <w:tab w:val="num" w:pos="2160"/>
        </w:tabs>
        <w:ind w:left="2160" w:hanging="360"/>
      </w:pPr>
      <w:rPr>
        <w:rFonts w:ascii="Arial" w:hAnsi="Arial" w:hint="default"/>
      </w:rPr>
    </w:lvl>
    <w:lvl w:ilvl="3" w:tplc="2A6CEDE0" w:tentative="1">
      <w:start w:val="1"/>
      <w:numFmt w:val="bullet"/>
      <w:lvlText w:val="•"/>
      <w:lvlJc w:val="left"/>
      <w:pPr>
        <w:tabs>
          <w:tab w:val="num" w:pos="2880"/>
        </w:tabs>
        <w:ind w:left="2880" w:hanging="360"/>
      </w:pPr>
      <w:rPr>
        <w:rFonts w:ascii="Arial" w:hAnsi="Arial" w:hint="default"/>
      </w:rPr>
    </w:lvl>
    <w:lvl w:ilvl="4" w:tplc="58D2E160" w:tentative="1">
      <w:start w:val="1"/>
      <w:numFmt w:val="bullet"/>
      <w:lvlText w:val="•"/>
      <w:lvlJc w:val="left"/>
      <w:pPr>
        <w:tabs>
          <w:tab w:val="num" w:pos="3600"/>
        </w:tabs>
        <w:ind w:left="3600" w:hanging="360"/>
      </w:pPr>
      <w:rPr>
        <w:rFonts w:ascii="Arial" w:hAnsi="Arial" w:hint="default"/>
      </w:rPr>
    </w:lvl>
    <w:lvl w:ilvl="5" w:tplc="A6DCCAEE" w:tentative="1">
      <w:start w:val="1"/>
      <w:numFmt w:val="bullet"/>
      <w:lvlText w:val="•"/>
      <w:lvlJc w:val="left"/>
      <w:pPr>
        <w:tabs>
          <w:tab w:val="num" w:pos="4320"/>
        </w:tabs>
        <w:ind w:left="4320" w:hanging="360"/>
      </w:pPr>
      <w:rPr>
        <w:rFonts w:ascii="Arial" w:hAnsi="Arial" w:hint="default"/>
      </w:rPr>
    </w:lvl>
    <w:lvl w:ilvl="6" w:tplc="C792B412" w:tentative="1">
      <w:start w:val="1"/>
      <w:numFmt w:val="bullet"/>
      <w:lvlText w:val="•"/>
      <w:lvlJc w:val="left"/>
      <w:pPr>
        <w:tabs>
          <w:tab w:val="num" w:pos="5040"/>
        </w:tabs>
        <w:ind w:left="5040" w:hanging="360"/>
      </w:pPr>
      <w:rPr>
        <w:rFonts w:ascii="Arial" w:hAnsi="Arial" w:hint="default"/>
      </w:rPr>
    </w:lvl>
    <w:lvl w:ilvl="7" w:tplc="B23EA2A2" w:tentative="1">
      <w:start w:val="1"/>
      <w:numFmt w:val="bullet"/>
      <w:lvlText w:val="•"/>
      <w:lvlJc w:val="left"/>
      <w:pPr>
        <w:tabs>
          <w:tab w:val="num" w:pos="5760"/>
        </w:tabs>
        <w:ind w:left="5760" w:hanging="360"/>
      </w:pPr>
      <w:rPr>
        <w:rFonts w:ascii="Arial" w:hAnsi="Arial" w:hint="default"/>
      </w:rPr>
    </w:lvl>
    <w:lvl w:ilvl="8" w:tplc="8E1E8C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8A4BB4"/>
    <w:multiLevelType w:val="hybridMultilevel"/>
    <w:tmpl w:val="E84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74EC1"/>
    <w:multiLevelType w:val="hybridMultilevel"/>
    <w:tmpl w:val="1106508A"/>
    <w:lvl w:ilvl="0" w:tplc="50A4F354">
      <w:start w:val="1"/>
      <w:numFmt w:val="bullet"/>
      <w:lvlText w:val="•"/>
      <w:lvlJc w:val="left"/>
      <w:pPr>
        <w:tabs>
          <w:tab w:val="num" w:pos="720"/>
        </w:tabs>
        <w:ind w:left="720" w:hanging="360"/>
      </w:pPr>
      <w:rPr>
        <w:rFonts w:ascii="Arial" w:hAnsi="Arial" w:hint="default"/>
      </w:rPr>
    </w:lvl>
    <w:lvl w:ilvl="1" w:tplc="A0A2E982" w:tentative="1">
      <w:start w:val="1"/>
      <w:numFmt w:val="bullet"/>
      <w:lvlText w:val="•"/>
      <w:lvlJc w:val="left"/>
      <w:pPr>
        <w:tabs>
          <w:tab w:val="num" w:pos="1440"/>
        </w:tabs>
        <w:ind w:left="1440" w:hanging="360"/>
      </w:pPr>
      <w:rPr>
        <w:rFonts w:ascii="Arial" w:hAnsi="Arial" w:hint="default"/>
      </w:rPr>
    </w:lvl>
    <w:lvl w:ilvl="2" w:tplc="BA1E876E" w:tentative="1">
      <w:start w:val="1"/>
      <w:numFmt w:val="bullet"/>
      <w:lvlText w:val="•"/>
      <w:lvlJc w:val="left"/>
      <w:pPr>
        <w:tabs>
          <w:tab w:val="num" w:pos="2160"/>
        </w:tabs>
        <w:ind w:left="2160" w:hanging="360"/>
      </w:pPr>
      <w:rPr>
        <w:rFonts w:ascii="Arial" w:hAnsi="Arial" w:hint="default"/>
      </w:rPr>
    </w:lvl>
    <w:lvl w:ilvl="3" w:tplc="155A6E22" w:tentative="1">
      <w:start w:val="1"/>
      <w:numFmt w:val="bullet"/>
      <w:lvlText w:val="•"/>
      <w:lvlJc w:val="left"/>
      <w:pPr>
        <w:tabs>
          <w:tab w:val="num" w:pos="2880"/>
        </w:tabs>
        <w:ind w:left="2880" w:hanging="360"/>
      </w:pPr>
      <w:rPr>
        <w:rFonts w:ascii="Arial" w:hAnsi="Arial" w:hint="default"/>
      </w:rPr>
    </w:lvl>
    <w:lvl w:ilvl="4" w:tplc="9E629926" w:tentative="1">
      <w:start w:val="1"/>
      <w:numFmt w:val="bullet"/>
      <w:lvlText w:val="•"/>
      <w:lvlJc w:val="left"/>
      <w:pPr>
        <w:tabs>
          <w:tab w:val="num" w:pos="3600"/>
        </w:tabs>
        <w:ind w:left="3600" w:hanging="360"/>
      </w:pPr>
      <w:rPr>
        <w:rFonts w:ascii="Arial" w:hAnsi="Arial" w:hint="default"/>
      </w:rPr>
    </w:lvl>
    <w:lvl w:ilvl="5" w:tplc="E1AC0A7A" w:tentative="1">
      <w:start w:val="1"/>
      <w:numFmt w:val="bullet"/>
      <w:lvlText w:val="•"/>
      <w:lvlJc w:val="left"/>
      <w:pPr>
        <w:tabs>
          <w:tab w:val="num" w:pos="4320"/>
        </w:tabs>
        <w:ind w:left="4320" w:hanging="360"/>
      </w:pPr>
      <w:rPr>
        <w:rFonts w:ascii="Arial" w:hAnsi="Arial" w:hint="default"/>
      </w:rPr>
    </w:lvl>
    <w:lvl w:ilvl="6" w:tplc="6F7A280C" w:tentative="1">
      <w:start w:val="1"/>
      <w:numFmt w:val="bullet"/>
      <w:lvlText w:val="•"/>
      <w:lvlJc w:val="left"/>
      <w:pPr>
        <w:tabs>
          <w:tab w:val="num" w:pos="5040"/>
        </w:tabs>
        <w:ind w:left="5040" w:hanging="360"/>
      </w:pPr>
      <w:rPr>
        <w:rFonts w:ascii="Arial" w:hAnsi="Arial" w:hint="default"/>
      </w:rPr>
    </w:lvl>
    <w:lvl w:ilvl="7" w:tplc="DC5A0342" w:tentative="1">
      <w:start w:val="1"/>
      <w:numFmt w:val="bullet"/>
      <w:lvlText w:val="•"/>
      <w:lvlJc w:val="left"/>
      <w:pPr>
        <w:tabs>
          <w:tab w:val="num" w:pos="5760"/>
        </w:tabs>
        <w:ind w:left="5760" w:hanging="360"/>
      </w:pPr>
      <w:rPr>
        <w:rFonts w:ascii="Arial" w:hAnsi="Arial" w:hint="default"/>
      </w:rPr>
    </w:lvl>
    <w:lvl w:ilvl="8" w:tplc="7B7EEC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78120C"/>
    <w:multiLevelType w:val="hybridMultilevel"/>
    <w:tmpl w:val="2ACC5A08"/>
    <w:lvl w:ilvl="0" w:tplc="5C045AB8">
      <w:start w:val="1"/>
      <w:numFmt w:val="bullet"/>
      <w:lvlText w:val="•"/>
      <w:lvlJc w:val="left"/>
      <w:pPr>
        <w:tabs>
          <w:tab w:val="num" w:pos="720"/>
        </w:tabs>
        <w:ind w:left="720" w:hanging="360"/>
      </w:pPr>
      <w:rPr>
        <w:rFonts w:ascii="Times New Roman" w:hAnsi="Times New Roman" w:hint="default"/>
      </w:rPr>
    </w:lvl>
    <w:lvl w:ilvl="1" w:tplc="DD1E43BE" w:tentative="1">
      <w:start w:val="1"/>
      <w:numFmt w:val="bullet"/>
      <w:lvlText w:val="•"/>
      <w:lvlJc w:val="left"/>
      <w:pPr>
        <w:tabs>
          <w:tab w:val="num" w:pos="1440"/>
        </w:tabs>
        <w:ind w:left="1440" w:hanging="360"/>
      </w:pPr>
      <w:rPr>
        <w:rFonts w:ascii="Times New Roman" w:hAnsi="Times New Roman" w:hint="default"/>
      </w:rPr>
    </w:lvl>
    <w:lvl w:ilvl="2" w:tplc="1E0C0472" w:tentative="1">
      <w:start w:val="1"/>
      <w:numFmt w:val="bullet"/>
      <w:lvlText w:val="•"/>
      <w:lvlJc w:val="left"/>
      <w:pPr>
        <w:tabs>
          <w:tab w:val="num" w:pos="2160"/>
        </w:tabs>
        <w:ind w:left="2160" w:hanging="360"/>
      </w:pPr>
      <w:rPr>
        <w:rFonts w:ascii="Times New Roman" w:hAnsi="Times New Roman" w:hint="default"/>
      </w:rPr>
    </w:lvl>
    <w:lvl w:ilvl="3" w:tplc="F7F29150" w:tentative="1">
      <w:start w:val="1"/>
      <w:numFmt w:val="bullet"/>
      <w:lvlText w:val="•"/>
      <w:lvlJc w:val="left"/>
      <w:pPr>
        <w:tabs>
          <w:tab w:val="num" w:pos="2880"/>
        </w:tabs>
        <w:ind w:left="2880" w:hanging="360"/>
      </w:pPr>
      <w:rPr>
        <w:rFonts w:ascii="Times New Roman" w:hAnsi="Times New Roman" w:hint="default"/>
      </w:rPr>
    </w:lvl>
    <w:lvl w:ilvl="4" w:tplc="3A1A724A" w:tentative="1">
      <w:start w:val="1"/>
      <w:numFmt w:val="bullet"/>
      <w:lvlText w:val="•"/>
      <w:lvlJc w:val="left"/>
      <w:pPr>
        <w:tabs>
          <w:tab w:val="num" w:pos="3600"/>
        </w:tabs>
        <w:ind w:left="3600" w:hanging="360"/>
      </w:pPr>
      <w:rPr>
        <w:rFonts w:ascii="Times New Roman" w:hAnsi="Times New Roman" w:hint="default"/>
      </w:rPr>
    </w:lvl>
    <w:lvl w:ilvl="5" w:tplc="0FD850EA" w:tentative="1">
      <w:start w:val="1"/>
      <w:numFmt w:val="bullet"/>
      <w:lvlText w:val="•"/>
      <w:lvlJc w:val="left"/>
      <w:pPr>
        <w:tabs>
          <w:tab w:val="num" w:pos="4320"/>
        </w:tabs>
        <w:ind w:left="4320" w:hanging="360"/>
      </w:pPr>
      <w:rPr>
        <w:rFonts w:ascii="Times New Roman" w:hAnsi="Times New Roman" w:hint="default"/>
      </w:rPr>
    </w:lvl>
    <w:lvl w:ilvl="6" w:tplc="A3383B70" w:tentative="1">
      <w:start w:val="1"/>
      <w:numFmt w:val="bullet"/>
      <w:lvlText w:val="•"/>
      <w:lvlJc w:val="left"/>
      <w:pPr>
        <w:tabs>
          <w:tab w:val="num" w:pos="5040"/>
        </w:tabs>
        <w:ind w:left="5040" w:hanging="360"/>
      </w:pPr>
      <w:rPr>
        <w:rFonts w:ascii="Times New Roman" w:hAnsi="Times New Roman" w:hint="default"/>
      </w:rPr>
    </w:lvl>
    <w:lvl w:ilvl="7" w:tplc="AD9E2D8A" w:tentative="1">
      <w:start w:val="1"/>
      <w:numFmt w:val="bullet"/>
      <w:lvlText w:val="•"/>
      <w:lvlJc w:val="left"/>
      <w:pPr>
        <w:tabs>
          <w:tab w:val="num" w:pos="5760"/>
        </w:tabs>
        <w:ind w:left="5760" w:hanging="360"/>
      </w:pPr>
      <w:rPr>
        <w:rFonts w:ascii="Times New Roman" w:hAnsi="Times New Roman" w:hint="default"/>
      </w:rPr>
    </w:lvl>
    <w:lvl w:ilvl="8" w:tplc="720802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46B76DC"/>
    <w:multiLevelType w:val="hybridMultilevel"/>
    <w:tmpl w:val="4EE06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8A113B"/>
    <w:multiLevelType w:val="multilevel"/>
    <w:tmpl w:val="660C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327A1"/>
    <w:multiLevelType w:val="hybridMultilevel"/>
    <w:tmpl w:val="E036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C14D57"/>
    <w:multiLevelType w:val="hybridMultilevel"/>
    <w:tmpl w:val="AD8075A0"/>
    <w:lvl w:ilvl="0" w:tplc="5178016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92FB6"/>
    <w:multiLevelType w:val="hybridMultilevel"/>
    <w:tmpl w:val="0B8E9E30"/>
    <w:lvl w:ilvl="0" w:tplc="51780160">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A4210B2"/>
    <w:multiLevelType w:val="hybridMultilevel"/>
    <w:tmpl w:val="7B4C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21480"/>
    <w:multiLevelType w:val="hybridMultilevel"/>
    <w:tmpl w:val="4D182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10FA2"/>
    <w:multiLevelType w:val="hybridMultilevel"/>
    <w:tmpl w:val="B43AA1B0"/>
    <w:lvl w:ilvl="0" w:tplc="51780160">
      <w:start w:val="1"/>
      <w:numFmt w:val="bullet"/>
      <w:lvlText w:val="•"/>
      <w:lvlJc w:val="left"/>
      <w:pPr>
        <w:tabs>
          <w:tab w:val="num" w:pos="720"/>
        </w:tabs>
        <w:ind w:left="720" w:hanging="360"/>
      </w:pPr>
      <w:rPr>
        <w:rFonts w:ascii="Arial" w:hAnsi="Arial" w:hint="default"/>
      </w:rPr>
    </w:lvl>
    <w:lvl w:ilvl="1" w:tplc="1004C464" w:tentative="1">
      <w:start w:val="1"/>
      <w:numFmt w:val="bullet"/>
      <w:lvlText w:val="•"/>
      <w:lvlJc w:val="left"/>
      <w:pPr>
        <w:tabs>
          <w:tab w:val="num" w:pos="1440"/>
        </w:tabs>
        <w:ind w:left="1440" w:hanging="360"/>
      </w:pPr>
      <w:rPr>
        <w:rFonts w:ascii="Arial" w:hAnsi="Arial" w:hint="default"/>
      </w:rPr>
    </w:lvl>
    <w:lvl w:ilvl="2" w:tplc="BFF0CFAC" w:tentative="1">
      <w:start w:val="1"/>
      <w:numFmt w:val="bullet"/>
      <w:lvlText w:val="•"/>
      <w:lvlJc w:val="left"/>
      <w:pPr>
        <w:tabs>
          <w:tab w:val="num" w:pos="2160"/>
        </w:tabs>
        <w:ind w:left="2160" w:hanging="360"/>
      </w:pPr>
      <w:rPr>
        <w:rFonts w:ascii="Arial" w:hAnsi="Arial" w:hint="default"/>
      </w:rPr>
    </w:lvl>
    <w:lvl w:ilvl="3" w:tplc="ADDA2580" w:tentative="1">
      <w:start w:val="1"/>
      <w:numFmt w:val="bullet"/>
      <w:lvlText w:val="•"/>
      <w:lvlJc w:val="left"/>
      <w:pPr>
        <w:tabs>
          <w:tab w:val="num" w:pos="2880"/>
        </w:tabs>
        <w:ind w:left="2880" w:hanging="360"/>
      </w:pPr>
      <w:rPr>
        <w:rFonts w:ascii="Arial" w:hAnsi="Arial" w:hint="default"/>
      </w:rPr>
    </w:lvl>
    <w:lvl w:ilvl="4" w:tplc="F56E0C5E" w:tentative="1">
      <w:start w:val="1"/>
      <w:numFmt w:val="bullet"/>
      <w:lvlText w:val="•"/>
      <w:lvlJc w:val="left"/>
      <w:pPr>
        <w:tabs>
          <w:tab w:val="num" w:pos="3600"/>
        </w:tabs>
        <w:ind w:left="3600" w:hanging="360"/>
      </w:pPr>
      <w:rPr>
        <w:rFonts w:ascii="Arial" w:hAnsi="Arial" w:hint="default"/>
      </w:rPr>
    </w:lvl>
    <w:lvl w:ilvl="5" w:tplc="C6DA2B2A" w:tentative="1">
      <w:start w:val="1"/>
      <w:numFmt w:val="bullet"/>
      <w:lvlText w:val="•"/>
      <w:lvlJc w:val="left"/>
      <w:pPr>
        <w:tabs>
          <w:tab w:val="num" w:pos="4320"/>
        </w:tabs>
        <w:ind w:left="4320" w:hanging="360"/>
      </w:pPr>
      <w:rPr>
        <w:rFonts w:ascii="Arial" w:hAnsi="Arial" w:hint="default"/>
      </w:rPr>
    </w:lvl>
    <w:lvl w:ilvl="6" w:tplc="5F76A85C" w:tentative="1">
      <w:start w:val="1"/>
      <w:numFmt w:val="bullet"/>
      <w:lvlText w:val="•"/>
      <w:lvlJc w:val="left"/>
      <w:pPr>
        <w:tabs>
          <w:tab w:val="num" w:pos="5040"/>
        </w:tabs>
        <w:ind w:left="5040" w:hanging="360"/>
      </w:pPr>
      <w:rPr>
        <w:rFonts w:ascii="Arial" w:hAnsi="Arial" w:hint="default"/>
      </w:rPr>
    </w:lvl>
    <w:lvl w:ilvl="7" w:tplc="5816A226" w:tentative="1">
      <w:start w:val="1"/>
      <w:numFmt w:val="bullet"/>
      <w:lvlText w:val="•"/>
      <w:lvlJc w:val="left"/>
      <w:pPr>
        <w:tabs>
          <w:tab w:val="num" w:pos="5760"/>
        </w:tabs>
        <w:ind w:left="5760" w:hanging="360"/>
      </w:pPr>
      <w:rPr>
        <w:rFonts w:ascii="Arial" w:hAnsi="Arial" w:hint="default"/>
      </w:rPr>
    </w:lvl>
    <w:lvl w:ilvl="8" w:tplc="FB4ADD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AF75CF"/>
    <w:multiLevelType w:val="multilevel"/>
    <w:tmpl w:val="AEB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FF3335"/>
    <w:multiLevelType w:val="hybridMultilevel"/>
    <w:tmpl w:val="7A78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40233"/>
    <w:multiLevelType w:val="hybridMultilevel"/>
    <w:tmpl w:val="01FCA1E6"/>
    <w:lvl w:ilvl="0" w:tplc="75E8BC6E">
      <w:start w:val="1"/>
      <w:numFmt w:val="bullet"/>
      <w:lvlText w:val="•"/>
      <w:lvlJc w:val="left"/>
      <w:pPr>
        <w:tabs>
          <w:tab w:val="num" w:pos="720"/>
        </w:tabs>
        <w:ind w:left="720" w:hanging="360"/>
      </w:pPr>
      <w:rPr>
        <w:rFonts w:ascii="Arial" w:hAnsi="Arial" w:hint="default"/>
      </w:rPr>
    </w:lvl>
    <w:lvl w:ilvl="1" w:tplc="72243DEA" w:tentative="1">
      <w:start w:val="1"/>
      <w:numFmt w:val="bullet"/>
      <w:lvlText w:val="•"/>
      <w:lvlJc w:val="left"/>
      <w:pPr>
        <w:tabs>
          <w:tab w:val="num" w:pos="1440"/>
        </w:tabs>
        <w:ind w:left="1440" w:hanging="360"/>
      </w:pPr>
      <w:rPr>
        <w:rFonts w:ascii="Arial" w:hAnsi="Arial" w:hint="default"/>
      </w:rPr>
    </w:lvl>
    <w:lvl w:ilvl="2" w:tplc="BCAED58C" w:tentative="1">
      <w:start w:val="1"/>
      <w:numFmt w:val="bullet"/>
      <w:lvlText w:val="•"/>
      <w:lvlJc w:val="left"/>
      <w:pPr>
        <w:tabs>
          <w:tab w:val="num" w:pos="2160"/>
        </w:tabs>
        <w:ind w:left="2160" w:hanging="360"/>
      </w:pPr>
      <w:rPr>
        <w:rFonts w:ascii="Arial" w:hAnsi="Arial" w:hint="default"/>
      </w:rPr>
    </w:lvl>
    <w:lvl w:ilvl="3" w:tplc="D9E4BB1E" w:tentative="1">
      <w:start w:val="1"/>
      <w:numFmt w:val="bullet"/>
      <w:lvlText w:val="•"/>
      <w:lvlJc w:val="left"/>
      <w:pPr>
        <w:tabs>
          <w:tab w:val="num" w:pos="2880"/>
        </w:tabs>
        <w:ind w:left="2880" w:hanging="360"/>
      </w:pPr>
      <w:rPr>
        <w:rFonts w:ascii="Arial" w:hAnsi="Arial" w:hint="default"/>
      </w:rPr>
    </w:lvl>
    <w:lvl w:ilvl="4" w:tplc="0DB8CC1A" w:tentative="1">
      <w:start w:val="1"/>
      <w:numFmt w:val="bullet"/>
      <w:lvlText w:val="•"/>
      <w:lvlJc w:val="left"/>
      <w:pPr>
        <w:tabs>
          <w:tab w:val="num" w:pos="3600"/>
        </w:tabs>
        <w:ind w:left="3600" w:hanging="360"/>
      </w:pPr>
      <w:rPr>
        <w:rFonts w:ascii="Arial" w:hAnsi="Arial" w:hint="default"/>
      </w:rPr>
    </w:lvl>
    <w:lvl w:ilvl="5" w:tplc="BFCA2D26" w:tentative="1">
      <w:start w:val="1"/>
      <w:numFmt w:val="bullet"/>
      <w:lvlText w:val="•"/>
      <w:lvlJc w:val="left"/>
      <w:pPr>
        <w:tabs>
          <w:tab w:val="num" w:pos="4320"/>
        </w:tabs>
        <w:ind w:left="4320" w:hanging="360"/>
      </w:pPr>
      <w:rPr>
        <w:rFonts w:ascii="Arial" w:hAnsi="Arial" w:hint="default"/>
      </w:rPr>
    </w:lvl>
    <w:lvl w:ilvl="6" w:tplc="8A9E67E8" w:tentative="1">
      <w:start w:val="1"/>
      <w:numFmt w:val="bullet"/>
      <w:lvlText w:val="•"/>
      <w:lvlJc w:val="left"/>
      <w:pPr>
        <w:tabs>
          <w:tab w:val="num" w:pos="5040"/>
        </w:tabs>
        <w:ind w:left="5040" w:hanging="360"/>
      </w:pPr>
      <w:rPr>
        <w:rFonts w:ascii="Arial" w:hAnsi="Arial" w:hint="default"/>
      </w:rPr>
    </w:lvl>
    <w:lvl w:ilvl="7" w:tplc="BC5223BC" w:tentative="1">
      <w:start w:val="1"/>
      <w:numFmt w:val="bullet"/>
      <w:lvlText w:val="•"/>
      <w:lvlJc w:val="left"/>
      <w:pPr>
        <w:tabs>
          <w:tab w:val="num" w:pos="5760"/>
        </w:tabs>
        <w:ind w:left="5760" w:hanging="360"/>
      </w:pPr>
      <w:rPr>
        <w:rFonts w:ascii="Arial" w:hAnsi="Arial" w:hint="default"/>
      </w:rPr>
    </w:lvl>
    <w:lvl w:ilvl="8" w:tplc="66F2BA0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E925D8"/>
    <w:multiLevelType w:val="hybridMultilevel"/>
    <w:tmpl w:val="72DCBB9A"/>
    <w:lvl w:ilvl="0" w:tplc="06BA6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2447BD"/>
    <w:multiLevelType w:val="hybridMultilevel"/>
    <w:tmpl w:val="A9546B40"/>
    <w:lvl w:ilvl="0" w:tplc="D9E81F98">
      <w:start w:val="1"/>
      <w:numFmt w:val="bullet"/>
      <w:lvlText w:val="•"/>
      <w:lvlJc w:val="left"/>
      <w:pPr>
        <w:tabs>
          <w:tab w:val="num" w:pos="720"/>
        </w:tabs>
        <w:ind w:left="720" w:hanging="360"/>
      </w:pPr>
      <w:rPr>
        <w:rFonts w:ascii="Arial" w:hAnsi="Arial" w:hint="default"/>
      </w:rPr>
    </w:lvl>
    <w:lvl w:ilvl="1" w:tplc="7C22C1E4" w:tentative="1">
      <w:start w:val="1"/>
      <w:numFmt w:val="bullet"/>
      <w:lvlText w:val="•"/>
      <w:lvlJc w:val="left"/>
      <w:pPr>
        <w:tabs>
          <w:tab w:val="num" w:pos="1440"/>
        </w:tabs>
        <w:ind w:left="1440" w:hanging="360"/>
      </w:pPr>
      <w:rPr>
        <w:rFonts w:ascii="Arial" w:hAnsi="Arial" w:hint="default"/>
      </w:rPr>
    </w:lvl>
    <w:lvl w:ilvl="2" w:tplc="CFB026AE" w:tentative="1">
      <w:start w:val="1"/>
      <w:numFmt w:val="bullet"/>
      <w:lvlText w:val="•"/>
      <w:lvlJc w:val="left"/>
      <w:pPr>
        <w:tabs>
          <w:tab w:val="num" w:pos="2160"/>
        </w:tabs>
        <w:ind w:left="2160" w:hanging="360"/>
      </w:pPr>
      <w:rPr>
        <w:rFonts w:ascii="Arial" w:hAnsi="Arial" w:hint="default"/>
      </w:rPr>
    </w:lvl>
    <w:lvl w:ilvl="3" w:tplc="4E30083A" w:tentative="1">
      <w:start w:val="1"/>
      <w:numFmt w:val="bullet"/>
      <w:lvlText w:val="•"/>
      <w:lvlJc w:val="left"/>
      <w:pPr>
        <w:tabs>
          <w:tab w:val="num" w:pos="2880"/>
        </w:tabs>
        <w:ind w:left="2880" w:hanging="360"/>
      </w:pPr>
      <w:rPr>
        <w:rFonts w:ascii="Arial" w:hAnsi="Arial" w:hint="default"/>
      </w:rPr>
    </w:lvl>
    <w:lvl w:ilvl="4" w:tplc="D25CA1D0" w:tentative="1">
      <w:start w:val="1"/>
      <w:numFmt w:val="bullet"/>
      <w:lvlText w:val="•"/>
      <w:lvlJc w:val="left"/>
      <w:pPr>
        <w:tabs>
          <w:tab w:val="num" w:pos="3600"/>
        </w:tabs>
        <w:ind w:left="3600" w:hanging="360"/>
      </w:pPr>
      <w:rPr>
        <w:rFonts w:ascii="Arial" w:hAnsi="Arial" w:hint="default"/>
      </w:rPr>
    </w:lvl>
    <w:lvl w:ilvl="5" w:tplc="121C340E" w:tentative="1">
      <w:start w:val="1"/>
      <w:numFmt w:val="bullet"/>
      <w:lvlText w:val="•"/>
      <w:lvlJc w:val="left"/>
      <w:pPr>
        <w:tabs>
          <w:tab w:val="num" w:pos="4320"/>
        </w:tabs>
        <w:ind w:left="4320" w:hanging="360"/>
      </w:pPr>
      <w:rPr>
        <w:rFonts w:ascii="Arial" w:hAnsi="Arial" w:hint="default"/>
      </w:rPr>
    </w:lvl>
    <w:lvl w:ilvl="6" w:tplc="5602ECDA" w:tentative="1">
      <w:start w:val="1"/>
      <w:numFmt w:val="bullet"/>
      <w:lvlText w:val="•"/>
      <w:lvlJc w:val="left"/>
      <w:pPr>
        <w:tabs>
          <w:tab w:val="num" w:pos="5040"/>
        </w:tabs>
        <w:ind w:left="5040" w:hanging="360"/>
      </w:pPr>
      <w:rPr>
        <w:rFonts w:ascii="Arial" w:hAnsi="Arial" w:hint="default"/>
      </w:rPr>
    </w:lvl>
    <w:lvl w:ilvl="7" w:tplc="18EA1040" w:tentative="1">
      <w:start w:val="1"/>
      <w:numFmt w:val="bullet"/>
      <w:lvlText w:val="•"/>
      <w:lvlJc w:val="left"/>
      <w:pPr>
        <w:tabs>
          <w:tab w:val="num" w:pos="5760"/>
        </w:tabs>
        <w:ind w:left="5760" w:hanging="360"/>
      </w:pPr>
      <w:rPr>
        <w:rFonts w:ascii="Arial" w:hAnsi="Arial" w:hint="default"/>
      </w:rPr>
    </w:lvl>
    <w:lvl w:ilvl="8" w:tplc="B4A48DF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2000B9"/>
    <w:multiLevelType w:val="hybridMultilevel"/>
    <w:tmpl w:val="EA66CD58"/>
    <w:lvl w:ilvl="0" w:tplc="285E0284">
      <w:start w:val="1"/>
      <w:numFmt w:val="bullet"/>
      <w:lvlText w:val="•"/>
      <w:lvlJc w:val="left"/>
      <w:pPr>
        <w:tabs>
          <w:tab w:val="num" w:pos="720"/>
        </w:tabs>
        <w:ind w:left="720" w:hanging="360"/>
      </w:pPr>
      <w:rPr>
        <w:rFonts w:ascii="Arial" w:hAnsi="Arial" w:hint="default"/>
      </w:rPr>
    </w:lvl>
    <w:lvl w:ilvl="1" w:tplc="BAA86EBA" w:tentative="1">
      <w:start w:val="1"/>
      <w:numFmt w:val="bullet"/>
      <w:lvlText w:val="•"/>
      <w:lvlJc w:val="left"/>
      <w:pPr>
        <w:tabs>
          <w:tab w:val="num" w:pos="1440"/>
        </w:tabs>
        <w:ind w:left="1440" w:hanging="360"/>
      </w:pPr>
      <w:rPr>
        <w:rFonts w:ascii="Arial" w:hAnsi="Arial" w:hint="default"/>
      </w:rPr>
    </w:lvl>
    <w:lvl w:ilvl="2" w:tplc="3B52076A" w:tentative="1">
      <w:start w:val="1"/>
      <w:numFmt w:val="bullet"/>
      <w:lvlText w:val="•"/>
      <w:lvlJc w:val="left"/>
      <w:pPr>
        <w:tabs>
          <w:tab w:val="num" w:pos="2160"/>
        </w:tabs>
        <w:ind w:left="2160" w:hanging="360"/>
      </w:pPr>
      <w:rPr>
        <w:rFonts w:ascii="Arial" w:hAnsi="Arial" w:hint="default"/>
      </w:rPr>
    </w:lvl>
    <w:lvl w:ilvl="3" w:tplc="BDBEC1A6" w:tentative="1">
      <w:start w:val="1"/>
      <w:numFmt w:val="bullet"/>
      <w:lvlText w:val="•"/>
      <w:lvlJc w:val="left"/>
      <w:pPr>
        <w:tabs>
          <w:tab w:val="num" w:pos="2880"/>
        </w:tabs>
        <w:ind w:left="2880" w:hanging="360"/>
      </w:pPr>
      <w:rPr>
        <w:rFonts w:ascii="Arial" w:hAnsi="Arial" w:hint="default"/>
      </w:rPr>
    </w:lvl>
    <w:lvl w:ilvl="4" w:tplc="B2BAF7AA" w:tentative="1">
      <w:start w:val="1"/>
      <w:numFmt w:val="bullet"/>
      <w:lvlText w:val="•"/>
      <w:lvlJc w:val="left"/>
      <w:pPr>
        <w:tabs>
          <w:tab w:val="num" w:pos="3600"/>
        </w:tabs>
        <w:ind w:left="3600" w:hanging="360"/>
      </w:pPr>
      <w:rPr>
        <w:rFonts w:ascii="Arial" w:hAnsi="Arial" w:hint="default"/>
      </w:rPr>
    </w:lvl>
    <w:lvl w:ilvl="5" w:tplc="D8C0F4E8" w:tentative="1">
      <w:start w:val="1"/>
      <w:numFmt w:val="bullet"/>
      <w:lvlText w:val="•"/>
      <w:lvlJc w:val="left"/>
      <w:pPr>
        <w:tabs>
          <w:tab w:val="num" w:pos="4320"/>
        </w:tabs>
        <w:ind w:left="4320" w:hanging="360"/>
      </w:pPr>
      <w:rPr>
        <w:rFonts w:ascii="Arial" w:hAnsi="Arial" w:hint="default"/>
      </w:rPr>
    </w:lvl>
    <w:lvl w:ilvl="6" w:tplc="FD16CC38" w:tentative="1">
      <w:start w:val="1"/>
      <w:numFmt w:val="bullet"/>
      <w:lvlText w:val="•"/>
      <w:lvlJc w:val="left"/>
      <w:pPr>
        <w:tabs>
          <w:tab w:val="num" w:pos="5040"/>
        </w:tabs>
        <w:ind w:left="5040" w:hanging="360"/>
      </w:pPr>
      <w:rPr>
        <w:rFonts w:ascii="Arial" w:hAnsi="Arial" w:hint="default"/>
      </w:rPr>
    </w:lvl>
    <w:lvl w:ilvl="7" w:tplc="FC7AA114" w:tentative="1">
      <w:start w:val="1"/>
      <w:numFmt w:val="bullet"/>
      <w:lvlText w:val="•"/>
      <w:lvlJc w:val="left"/>
      <w:pPr>
        <w:tabs>
          <w:tab w:val="num" w:pos="5760"/>
        </w:tabs>
        <w:ind w:left="5760" w:hanging="360"/>
      </w:pPr>
      <w:rPr>
        <w:rFonts w:ascii="Arial" w:hAnsi="Arial" w:hint="default"/>
      </w:rPr>
    </w:lvl>
    <w:lvl w:ilvl="8" w:tplc="1DE66E5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545D80"/>
    <w:multiLevelType w:val="hybridMultilevel"/>
    <w:tmpl w:val="847E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306D6"/>
    <w:multiLevelType w:val="hybridMultilevel"/>
    <w:tmpl w:val="DC6E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932DCB"/>
    <w:multiLevelType w:val="hybridMultilevel"/>
    <w:tmpl w:val="6AC8D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20E35"/>
    <w:multiLevelType w:val="hybridMultilevel"/>
    <w:tmpl w:val="7B6677D2"/>
    <w:lvl w:ilvl="0" w:tplc="5178016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D0B0F"/>
    <w:multiLevelType w:val="hybridMultilevel"/>
    <w:tmpl w:val="DB562ED6"/>
    <w:lvl w:ilvl="0" w:tplc="26027CEE">
      <w:start w:val="1"/>
      <w:numFmt w:val="bullet"/>
      <w:lvlText w:val="•"/>
      <w:lvlJc w:val="left"/>
      <w:pPr>
        <w:tabs>
          <w:tab w:val="num" w:pos="720"/>
        </w:tabs>
        <w:ind w:left="720" w:hanging="360"/>
      </w:pPr>
      <w:rPr>
        <w:rFonts w:ascii="Arial" w:hAnsi="Arial" w:hint="default"/>
      </w:rPr>
    </w:lvl>
    <w:lvl w:ilvl="1" w:tplc="4EAA4244" w:tentative="1">
      <w:start w:val="1"/>
      <w:numFmt w:val="bullet"/>
      <w:lvlText w:val="•"/>
      <w:lvlJc w:val="left"/>
      <w:pPr>
        <w:tabs>
          <w:tab w:val="num" w:pos="1440"/>
        </w:tabs>
        <w:ind w:left="1440" w:hanging="360"/>
      </w:pPr>
      <w:rPr>
        <w:rFonts w:ascii="Arial" w:hAnsi="Arial" w:hint="default"/>
      </w:rPr>
    </w:lvl>
    <w:lvl w:ilvl="2" w:tplc="9506AA02" w:tentative="1">
      <w:start w:val="1"/>
      <w:numFmt w:val="bullet"/>
      <w:lvlText w:val="•"/>
      <w:lvlJc w:val="left"/>
      <w:pPr>
        <w:tabs>
          <w:tab w:val="num" w:pos="2160"/>
        </w:tabs>
        <w:ind w:left="2160" w:hanging="360"/>
      </w:pPr>
      <w:rPr>
        <w:rFonts w:ascii="Arial" w:hAnsi="Arial" w:hint="default"/>
      </w:rPr>
    </w:lvl>
    <w:lvl w:ilvl="3" w:tplc="9A4E2FC0" w:tentative="1">
      <w:start w:val="1"/>
      <w:numFmt w:val="bullet"/>
      <w:lvlText w:val="•"/>
      <w:lvlJc w:val="left"/>
      <w:pPr>
        <w:tabs>
          <w:tab w:val="num" w:pos="2880"/>
        </w:tabs>
        <w:ind w:left="2880" w:hanging="360"/>
      </w:pPr>
      <w:rPr>
        <w:rFonts w:ascii="Arial" w:hAnsi="Arial" w:hint="default"/>
      </w:rPr>
    </w:lvl>
    <w:lvl w:ilvl="4" w:tplc="4AFE47EC" w:tentative="1">
      <w:start w:val="1"/>
      <w:numFmt w:val="bullet"/>
      <w:lvlText w:val="•"/>
      <w:lvlJc w:val="left"/>
      <w:pPr>
        <w:tabs>
          <w:tab w:val="num" w:pos="3600"/>
        </w:tabs>
        <w:ind w:left="3600" w:hanging="360"/>
      </w:pPr>
      <w:rPr>
        <w:rFonts w:ascii="Arial" w:hAnsi="Arial" w:hint="default"/>
      </w:rPr>
    </w:lvl>
    <w:lvl w:ilvl="5" w:tplc="BA365B78" w:tentative="1">
      <w:start w:val="1"/>
      <w:numFmt w:val="bullet"/>
      <w:lvlText w:val="•"/>
      <w:lvlJc w:val="left"/>
      <w:pPr>
        <w:tabs>
          <w:tab w:val="num" w:pos="4320"/>
        </w:tabs>
        <w:ind w:left="4320" w:hanging="360"/>
      </w:pPr>
      <w:rPr>
        <w:rFonts w:ascii="Arial" w:hAnsi="Arial" w:hint="default"/>
      </w:rPr>
    </w:lvl>
    <w:lvl w:ilvl="6" w:tplc="A75270F6" w:tentative="1">
      <w:start w:val="1"/>
      <w:numFmt w:val="bullet"/>
      <w:lvlText w:val="•"/>
      <w:lvlJc w:val="left"/>
      <w:pPr>
        <w:tabs>
          <w:tab w:val="num" w:pos="5040"/>
        </w:tabs>
        <w:ind w:left="5040" w:hanging="360"/>
      </w:pPr>
      <w:rPr>
        <w:rFonts w:ascii="Arial" w:hAnsi="Arial" w:hint="default"/>
      </w:rPr>
    </w:lvl>
    <w:lvl w:ilvl="7" w:tplc="059A5846" w:tentative="1">
      <w:start w:val="1"/>
      <w:numFmt w:val="bullet"/>
      <w:lvlText w:val="•"/>
      <w:lvlJc w:val="left"/>
      <w:pPr>
        <w:tabs>
          <w:tab w:val="num" w:pos="5760"/>
        </w:tabs>
        <w:ind w:left="5760" w:hanging="360"/>
      </w:pPr>
      <w:rPr>
        <w:rFonts w:ascii="Arial" w:hAnsi="Arial" w:hint="default"/>
      </w:rPr>
    </w:lvl>
    <w:lvl w:ilvl="8" w:tplc="F3440D9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D96BAD"/>
    <w:multiLevelType w:val="multilevel"/>
    <w:tmpl w:val="1CE0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941568"/>
    <w:multiLevelType w:val="hybridMultilevel"/>
    <w:tmpl w:val="108044E6"/>
    <w:lvl w:ilvl="0" w:tplc="315AA6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9"/>
  </w:num>
  <w:num w:numId="3">
    <w:abstractNumId w:val="26"/>
  </w:num>
  <w:num w:numId="4">
    <w:abstractNumId w:val="11"/>
  </w:num>
  <w:num w:numId="5">
    <w:abstractNumId w:val="37"/>
  </w:num>
  <w:num w:numId="6">
    <w:abstractNumId w:val="32"/>
  </w:num>
  <w:num w:numId="7">
    <w:abstractNumId w:val="8"/>
  </w:num>
  <w:num w:numId="8">
    <w:abstractNumId w:val="27"/>
  </w:num>
  <w:num w:numId="9">
    <w:abstractNumId w:val="13"/>
  </w:num>
  <w:num w:numId="10">
    <w:abstractNumId w:val="9"/>
  </w:num>
  <w:num w:numId="11">
    <w:abstractNumId w:val="15"/>
  </w:num>
  <w:num w:numId="12">
    <w:abstractNumId w:val="24"/>
  </w:num>
  <w:num w:numId="13">
    <w:abstractNumId w:val="38"/>
  </w:num>
  <w:num w:numId="14">
    <w:abstractNumId w:val="20"/>
  </w:num>
  <w:num w:numId="15">
    <w:abstractNumId w:val="29"/>
  </w:num>
  <w:num w:numId="16">
    <w:abstractNumId w:val="18"/>
  </w:num>
  <w:num w:numId="17">
    <w:abstractNumId w:val="33"/>
  </w:num>
  <w:num w:numId="18">
    <w:abstractNumId w:val="7"/>
  </w:num>
  <w:num w:numId="19">
    <w:abstractNumId w:val="6"/>
  </w:num>
  <w:num w:numId="20">
    <w:abstractNumId w:val="3"/>
  </w:num>
  <w:num w:numId="21">
    <w:abstractNumId w:val="21"/>
  </w:num>
  <w:num w:numId="22">
    <w:abstractNumId w:val="35"/>
  </w:num>
  <w:num w:numId="23">
    <w:abstractNumId w:val="23"/>
  </w:num>
  <w:num w:numId="24">
    <w:abstractNumId w:val="34"/>
  </w:num>
  <w:num w:numId="25">
    <w:abstractNumId w:val="1"/>
  </w:num>
  <w:num w:numId="26">
    <w:abstractNumId w:val="0"/>
  </w:num>
  <w:num w:numId="27">
    <w:abstractNumId w:val="25"/>
  </w:num>
  <w:num w:numId="28">
    <w:abstractNumId w:val="36"/>
  </w:num>
  <w:num w:numId="29">
    <w:abstractNumId w:val="30"/>
  </w:num>
  <w:num w:numId="30">
    <w:abstractNumId w:val="31"/>
  </w:num>
  <w:num w:numId="31">
    <w:abstractNumId w:val="14"/>
  </w:num>
  <w:num w:numId="32">
    <w:abstractNumId w:val="12"/>
  </w:num>
  <w:num w:numId="33">
    <w:abstractNumId w:val="4"/>
  </w:num>
  <w:num w:numId="34">
    <w:abstractNumId w:val="16"/>
  </w:num>
  <w:num w:numId="35">
    <w:abstractNumId w:val="28"/>
  </w:num>
  <w:num w:numId="36">
    <w:abstractNumId w:val="17"/>
  </w:num>
  <w:num w:numId="37">
    <w:abstractNumId w:val="22"/>
  </w:num>
  <w:num w:numId="38">
    <w:abstractNumId w:val="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E29"/>
    <w:rsid w:val="00000F06"/>
    <w:rsid w:val="000012D7"/>
    <w:rsid w:val="00004E75"/>
    <w:rsid w:val="000077E7"/>
    <w:rsid w:val="0001130C"/>
    <w:rsid w:val="00014348"/>
    <w:rsid w:val="00016842"/>
    <w:rsid w:val="00021FF9"/>
    <w:rsid w:val="00032FF0"/>
    <w:rsid w:val="00034838"/>
    <w:rsid w:val="000438D1"/>
    <w:rsid w:val="00043A9F"/>
    <w:rsid w:val="000503B9"/>
    <w:rsid w:val="00051AEA"/>
    <w:rsid w:val="00052630"/>
    <w:rsid w:val="000528D0"/>
    <w:rsid w:val="00052FE2"/>
    <w:rsid w:val="00055C63"/>
    <w:rsid w:val="0005691A"/>
    <w:rsid w:val="000576B2"/>
    <w:rsid w:val="00060012"/>
    <w:rsid w:val="00066E23"/>
    <w:rsid w:val="00073159"/>
    <w:rsid w:val="000739FE"/>
    <w:rsid w:val="000770F7"/>
    <w:rsid w:val="00084556"/>
    <w:rsid w:val="00085671"/>
    <w:rsid w:val="00086446"/>
    <w:rsid w:val="00087BF1"/>
    <w:rsid w:val="00092452"/>
    <w:rsid w:val="00096A54"/>
    <w:rsid w:val="00097F1E"/>
    <w:rsid w:val="000A0152"/>
    <w:rsid w:val="000A1080"/>
    <w:rsid w:val="000A5D91"/>
    <w:rsid w:val="000A6C1A"/>
    <w:rsid w:val="000B1D93"/>
    <w:rsid w:val="000B740E"/>
    <w:rsid w:val="000C04ED"/>
    <w:rsid w:val="000C493B"/>
    <w:rsid w:val="000C67B3"/>
    <w:rsid w:val="000C680B"/>
    <w:rsid w:val="000C6B96"/>
    <w:rsid w:val="000D19CF"/>
    <w:rsid w:val="000D33A0"/>
    <w:rsid w:val="000D33BB"/>
    <w:rsid w:val="000D678C"/>
    <w:rsid w:val="000D7F6C"/>
    <w:rsid w:val="000E029D"/>
    <w:rsid w:val="00100B2A"/>
    <w:rsid w:val="00103AFA"/>
    <w:rsid w:val="001046D1"/>
    <w:rsid w:val="00107D52"/>
    <w:rsid w:val="00113E16"/>
    <w:rsid w:val="0012098C"/>
    <w:rsid w:val="00124A8C"/>
    <w:rsid w:val="001252F0"/>
    <w:rsid w:val="001303C4"/>
    <w:rsid w:val="001321B0"/>
    <w:rsid w:val="0013232E"/>
    <w:rsid w:val="00133165"/>
    <w:rsid w:val="001408DB"/>
    <w:rsid w:val="00142529"/>
    <w:rsid w:val="00144E80"/>
    <w:rsid w:val="00155CEF"/>
    <w:rsid w:val="00166250"/>
    <w:rsid w:val="00174AF9"/>
    <w:rsid w:val="001776EB"/>
    <w:rsid w:val="0018095D"/>
    <w:rsid w:val="00180EB3"/>
    <w:rsid w:val="00182512"/>
    <w:rsid w:val="00185498"/>
    <w:rsid w:val="00192452"/>
    <w:rsid w:val="001933AD"/>
    <w:rsid w:val="001A05A3"/>
    <w:rsid w:val="001A2C1E"/>
    <w:rsid w:val="001A5064"/>
    <w:rsid w:val="001A5671"/>
    <w:rsid w:val="001A5C62"/>
    <w:rsid w:val="001A7C2C"/>
    <w:rsid w:val="001B087E"/>
    <w:rsid w:val="001B343C"/>
    <w:rsid w:val="001B4FDD"/>
    <w:rsid w:val="001B7946"/>
    <w:rsid w:val="001D4634"/>
    <w:rsid w:val="001D4911"/>
    <w:rsid w:val="001D7180"/>
    <w:rsid w:val="001F1B85"/>
    <w:rsid w:val="001F3663"/>
    <w:rsid w:val="001F45D1"/>
    <w:rsid w:val="001F787F"/>
    <w:rsid w:val="002019F7"/>
    <w:rsid w:val="002034C2"/>
    <w:rsid w:val="00205BFE"/>
    <w:rsid w:val="002070B4"/>
    <w:rsid w:val="002121CD"/>
    <w:rsid w:val="0021374F"/>
    <w:rsid w:val="002147E9"/>
    <w:rsid w:val="00215C9A"/>
    <w:rsid w:val="0021741D"/>
    <w:rsid w:val="00224D4D"/>
    <w:rsid w:val="00224E58"/>
    <w:rsid w:val="00227C62"/>
    <w:rsid w:val="002311FC"/>
    <w:rsid w:val="00236F04"/>
    <w:rsid w:val="00241C1C"/>
    <w:rsid w:val="00251CA3"/>
    <w:rsid w:val="00252195"/>
    <w:rsid w:val="002527C6"/>
    <w:rsid w:val="00252D0D"/>
    <w:rsid w:val="00256486"/>
    <w:rsid w:val="0025673E"/>
    <w:rsid w:val="00256ADD"/>
    <w:rsid w:val="00261C08"/>
    <w:rsid w:val="002639EE"/>
    <w:rsid w:val="00264CB0"/>
    <w:rsid w:val="002715CC"/>
    <w:rsid w:val="0027692E"/>
    <w:rsid w:val="002769FB"/>
    <w:rsid w:val="00281621"/>
    <w:rsid w:val="00282C90"/>
    <w:rsid w:val="00283526"/>
    <w:rsid w:val="00287AF1"/>
    <w:rsid w:val="002928DF"/>
    <w:rsid w:val="002938CE"/>
    <w:rsid w:val="00293CA4"/>
    <w:rsid w:val="00296190"/>
    <w:rsid w:val="002A235C"/>
    <w:rsid w:val="002A3D6B"/>
    <w:rsid w:val="002A5E9C"/>
    <w:rsid w:val="002B408D"/>
    <w:rsid w:val="002B6B47"/>
    <w:rsid w:val="002C0875"/>
    <w:rsid w:val="002C39BE"/>
    <w:rsid w:val="002C578F"/>
    <w:rsid w:val="002C5FA8"/>
    <w:rsid w:val="002C68E3"/>
    <w:rsid w:val="002D42D9"/>
    <w:rsid w:val="002D580E"/>
    <w:rsid w:val="002E11E5"/>
    <w:rsid w:val="002E19CA"/>
    <w:rsid w:val="002E1C9D"/>
    <w:rsid w:val="002E2E50"/>
    <w:rsid w:val="002E42F7"/>
    <w:rsid w:val="002E5A90"/>
    <w:rsid w:val="002E63CF"/>
    <w:rsid w:val="002F0BDE"/>
    <w:rsid w:val="002F0F2B"/>
    <w:rsid w:val="002F459B"/>
    <w:rsid w:val="002F59A9"/>
    <w:rsid w:val="00300964"/>
    <w:rsid w:val="00300CAF"/>
    <w:rsid w:val="00302326"/>
    <w:rsid w:val="003026F1"/>
    <w:rsid w:val="00304300"/>
    <w:rsid w:val="00311A03"/>
    <w:rsid w:val="003154D4"/>
    <w:rsid w:val="003178D7"/>
    <w:rsid w:val="00324978"/>
    <w:rsid w:val="00324BC5"/>
    <w:rsid w:val="003252DB"/>
    <w:rsid w:val="00325E27"/>
    <w:rsid w:val="003337FF"/>
    <w:rsid w:val="00335167"/>
    <w:rsid w:val="00335CB0"/>
    <w:rsid w:val="00336842"/>
    <w:rsid w:val="00340316"/>
    <w:rsid w:val="00344278"/>
    <w:rsid w:val="00346819"/>
    <w:rsid w:val="003648B6"/>
    <w:rsid w:val="00364956"/>
    <w:rsid w:val="00364F0F"/>
    <w:rsid w:val="003758F0"/>
    <w:rsid w:val="003814C9"/>
    <w:rsid w:val="00390E80"/>
    <w:rsid w:val="003942C4"/>
    <w:rsid w:val="00396E35"/>
    <w:rsid w:val="003A6651"/>
    <w:rsid w:val="003A681D"/>
    <w:rsid w:val="003A7945"/>
    <w:rsid w:val="003B4495"/>
    <w:rsid w:val="003C5CB5"/>
    <w:rsid w:val="003D131C"/>
    <w:rsid w:val="003D288B"/>
    <w:rsid w:val="003D4CA8"/>
    <w:rsid w:val="003E49E0"/>
    <w:rsid w:val="003E4C2F"/>
    <w:rsid w:val="003E74F4"/>
    <w:rsid w:val="003F01BB"/>
    <w:rsid w:val="003F2103"/>
    <w:rsid w:val="003F7B99"/>
    <w:rsid w:val="00404451"/>
    <w:rsid w:val="00405057"/>
    <w:rsid w:val="00405D9A"/>
    <w:rsid w:val="00410C7F"/>
    <w:rsid w:val="004127F5"/>
    <w:rsid w:val="00413918"/>
    <w:rsid w:val="00414D15"/>
    <w:rsid w:val="004162BC"/>
    <w:rsid w:val="00417DA4"/>
    <w:rsid w:val="00432093"/>
    <w:rsid w:val="00441B03"/>
    <w:rsid w:val="00443BA4"/>
    <w:rsid w:val="00446BCB"/>
    <w:rsid w:val="00450532"/>
    <w:rsid w:val="004517EE"/>
    <w:rsid w:val="00451E71"/>
    <w:rsid w:val="004522CA"/>
    <w:rsid w:val="00452926"/>
    <w:rsid w:val="00452D42"/>
    <w:rsid w:val="00463FE9"/>
    <w:rsid w:val="00464FA6"/>
    <w:rsid w:val="00466802"/>
    <w:rsid w:val="0046760C"/>
    <w:rsid w:val="00470DCE"/>
    <w:rsid w:val="00492E43"/>
    <w:rsid w:val="00493140"/>
    <w:rsid w:val="004A15A9"/>
    <w:rsid w:val="004A3A2B"/>
    <w:rsid w:val="004A40AD"/>
    <w:rsid w:val="004B0E38"/>
    <w:rsid w:val="004B107D"/>
    <w:rsid w:val="004B67C5"/>
    <w:rsid w:val="004C076A"/>
    <w:rsid w:val="004C2B54"/>
    <w:rsid w:val="004C37C4"/>
    <w:rsid w:val="004C55B0"/>
    <w:rsid w:val="004D2307"/>
    <w:rsid w:val="004D2CAF"/>
    <w:rsid w:val="004D3F1A"/>
    <w:rsid w:val="004D6304"/>
    <w:rsid w:val="004E570F"/>
    <w:rsid w:val="004E640D"/>
    <w:rsid w:val="004F7C85"/>
    <w:rsid w:val="005055EA"/>
    <w:rsid w:val="00506FF6"/>
    <w:rsid w:val="0051315A"/>
    <w:rsid w:val="00520857"/>
    <w:rsid w:val="005257E0"/>
    <w:rsid w:val="00527483"/>
    <w:rsid w:val="005307D4"/>
    <w:rsid w:val="005315F0"/>
    <w:rsid w:val="00534D7A"/>
    <w:rsid w:val="0054350E"/>
    <w:rsid w:val="00543DFE"/>
    <w:rsid w:val="00545435"/>
    <w:rsid w:val="00546D9C"/>
    <w:rsid w:val="00547A50"/>
    <w:rsid w:val="0055692C"/>
    <w:rsid w:val="00562FEE"/>
    <w:rsid w:val="00565625"/>
    <w:rsid w:val="005702C6"/>
    <w:rsid w:val="005735D2"/>
    <w:rsid w:val="005738EE"/>
    <w:rsid w:val="005824F0"/>
    <w:rsid w:val="0058450C"/>
    <w:rsid w:val="00587C8C"/>
    <w:rsid w:val="00591F6E"/>
    <w:rsid w:val="005927F1"/>
    <w:rsid w:val="00593304"/>
    <w:rsid w:val="0059722A"/>
    <w:rsid w:val="005A13BC"/>
    <w:rsid w:val="005A2855"/>
    <w:rsid w:val="005A4BEC"/>
    <w:rsid w:val="005A5625"/>
    <w:rsid w:val="005B0999"/>
    <w:rsid w:val="005B0CF6"/>
    <w:rsid w:val="005B1A1C"/>
    <w:rsid w:val="005B3950"/>
    <w:rsid w:val="005B7B1E"/>
    <w:rsid w:val="005C1010"/>
    <w:rsid w:val="005C360A"/>
    <w:rsid w:val="005D0E7B"/>
    <w:rsid w:val="005D2D89"/>
    <w:rsid w:val="005E7C86"/>
    <w:rsid w:val="005F4C18"/>
    <w:rsid w:val="006010E1"/>
    <w:rsid w:val="0060170B"/>
    <w:rsid w:val="0060438B"/>
    <w:rsid w:val="00611189"/>
    <w:rsid w:val="00613F26"/>
    <w:rsid w:val="00614DFC"/>
    <w:rsid w:val="00620269"/>
    <w:rsid w:val="006208EF"/>
    <w:rsid w:val="0062230F"/>
    <w:rsid w:val="00623388"/>
    <w:rsid w:val="00631C8B"/>
    <w:rsid w:val="00634011"/>
    <w:rsid w:val="00635C6A"/>
    <w:rsid w:val="0063738A"/>
    <w:rsid w:val="00640C3D"/>
    <w:rsid w:val="006427B3"/>
    <w:rsid w:val="00642DEA"/>
    <w:rsid w:val="006536C3"/>
    <w:rsid w:val="006540EE"/>
    <w:rsid w:val="006542B0"/>
    <w:rsid w:val="00654E7F"/>
    <w:rsid w:val="00655C8F"/>
    <w:rsid w:val="00657EA1"/>
    <w:rsid w:val="006601E5"/>
    <w:rsid w:val="00674E7C"/>
    <w:rsid w:val="00680B07"/>
    <w:rsid w:val="00680F5F"/>
    <w:rsid w:val="00681863"/>
    <w:rsid w:val="00682DD9"/>
    <w:rsid w:val="00683548"/>
    <w:rsid w:val="00686030"/>
    <w:rsid w:val="00687572"/>
    <w:rsid w:val="006900BB"/>
    <w:rsid w:val="006966AD"/>
    <w:rsid w:val="006A1281"/>
    <w:rsid w:val="006A19A5"/>
    <w:rsid w:val="006A3E29"/>
    <w:rsid w:val="006B28C5"/>
    <w:rsid w:val="006B2AB0"/>
    <w:rsid w:val="006C04F0"/>
    <w:rsid w:val="006C4C14"/>
    <w:rsid w:val="006D08C3"/>
    <w:rsid w:val="006D1D01"/>
    <w:rsid w:val="006D2C55"/>
    <w:rsid w:val="006D5846"/>
    <w:rsid w:val="006F1A97"/>
    <w:rsid w:val="006F48D3"/>
    <w:rsid w:val="006F4C9C"/>
    <w:rsid w:val="006F536E"/>
    <w:rsid w:val="006F5660"/>
    <w:rsid w:val="00703797"/>
    <w:rsid w:val="00704529"/>
    <w:rsid w:val="0070672A"/>
    <w:rsid w:val="00712152"/>
    <w:rsid w:val="00713D93"/>
    <w:rsid w:val="00716B17"/>
    <w:rsid w:val="007206D5"/>
    <w:rsid w:val="0072391E"/>
    <w:rsid w:val="00726DD0"/>
    <w:rsid w:val="007322D3"/>
    <w:rsid w:val="0073470D"/>
    <w:rsid w:val="0073647D"/>
    <w:rsid w:val="00740C3D"/>
    <w:rsid w:val="0074226C"/>
    <w:rsid w:val="00744D69"/>
    <w:rsid w:val="00752779"/>
    <w:rsid w:val="007565D3"/>
    <w:rsid w:val="00762FD2"/>
    <w:rsid w:val="007745C9"/>
    <w:rsid w:val="0077710A"/>
    <w:rsid w:val="007817D1"/>
    <w:rsid w:val="00783A8F"/>
    <w:rsid w:val="007857A1"/>
    <w:rsid w:val="007937F8"/>
    <w:rsid w:val="00797528"/>
    <w:rsid w:val="007A01DE"/>
    <w:rsid w:val="007A0985"/>
    <w:rsid w:val="007A5038"/>
    <w:rsid w:val="007B134F"/>
    <w:rsid w:val="007B55A0"/>
    <w:rsid w:val="007C044C"/>
    <w:rsid w:val="007C2566"/>
    <w:rsid w:val="007C3B58"/>
    <w:rsid w:val="007C5CE4"/>
    <w:rsid w:val="007C6EAC"/>
    <w:rsid w:val="007C7D6B"/>
    <w:rsid w:val="007D082C"/>
    <w:rsid w:val="007D085E"/>
    <w:rsid w:val="007D300F"/>
    <w:rsid w:val="007D3729"/>
    <w:rsid w:val="007D54AF"/>
    <w:rsid w:val="007D5AE6"/>
    <w:rsid w:val="007D7034"/>
    <w:rsid w:val="007E183E"/>
    <w:rsid w:val="007E2B65"/>
    <w:rsid w:val="007E645D"/>
    <w:rsid w:val="007E7565"/>
    <w:rsid w:val="007F210D"/>
    <w:rsid w:val="007F2F21"/>
    <w:rsid w:val="007F4212"/>
    <w:rsid w:val="008003BD"/>
    <w:rsid w:val="00800471"/>
    <w:rsid w:val="00806FD9"/>
    <w:rsid w:val="00811705"/>
    <w:rsid w:val="00814E7A"/>
    <w:rsid w:val="008166ED"/>
    <w:rsid w:val="008211A3"/>
    <w:rsid w:val="008232F5"/>
    <w:rsid w:val="0082472E"/>
    <w:rsid w:val="0082596D"/>
    <w:rsid w:val="00826F02"/>
    <w:rsid w:val="00827B9B"/>
    <w:rsid w:val="00832105"/>
    <w:rsid w:val="0083226A"/>
    <w:rsid w:val="008350A2"/>
    <w:rsid w:val="008369C6"/>
    <w:rsid w:val="00837C70"/>
    <w:rsid w:val="00840286"/>
    <w:rsid w:val="0084267D"/>
    <w:rsid w:val="00843017"/>
    <w:rsid w:val="00845735"/>
    <w:rsid w:val="00850832"/>
    <w:rsid w:val="00851DE0"/>
    <w:rsid w:val="00857B52"/>
    <w:rsid w:val="008605AF"/>
    <w:rsid w:val="00863610"/>
    <w:rsid w:val="00870A54"/>
    <w:rsid w:val="00871D08"/>
    <w:rsid w:val="00871F66"/>
    <w:rsid w:val="0087333A"/>
    <w:rsid w:val="00874320"/>
    <w:rsid w:val="00876704"/>
    <w:rsid w:val="00880106"/>
    <w:rsid w:val="008828F1"/>
    <w:rsid w:val="0088428E"/>
    <w:rsid w:val="00895220"/>
    <w:rsid w:val="008952FC"/>
    <w:rsid w:val="00897490"/>
    <w:rsid w:val="008A0F12"/>
    <w:rsid w:val="008A182D"/>
    <w:rsid w:val="008B1BC2"/>
    <w:rsid w:val="008B218F"/>
    <w:rsid w:val="008B2D35"/>
    <w:rsid w:val="008B2E1D"/>
    <w:rsid w:val="008B3499"/>
    <w:rsid w:val="008B6E57"/>
    <w:rsid w:val="008C077D"/>
    <w:rsid w:val="008C63BE"/>
    <w:rsid w:val="008D0AB6"/>
    <w:rsid w:val="008D14BF"/>
    <w:rsid w:val="008D4459"/>
    <w:rsid w:val="008D7798"/>
    <w:rsid w:val="008D7AEA"/>
    <w:rsid w:val="008E3D89"/>
    <w:rsid w:val="008E6524"/>
    <w:rsid w:val="008E6BF9"/>
    <w:rsid w:val="008E76FE"/>
    <w:rsid w:val="008F01F9"/>
    <w:rsid w:val="008F02D2"/>
    <w:rsid w:val="008F441F"/>
    <w:rsid w:val="008F6F16"/>
    <w:rsid w:val="009045EB"/>
    <w:rsid w:val="00906D2A"/>
    <w:rsid w:val="009105CF"/>
    <w:rsid w:val="00914F38"/>
    <w:rsid w:val="009166BC"/>
    <w:rsid w:val="00920C07"/>
    <w:rsid w:val="00925D9E"/>
    <w:rsid w:val="00937474"/>
    <w:rsid w:val="00941BF0"/>
    <w:rsid w:val="00944E71"/>
    <w:rsid w:val="00947260"/>
    <w:rsid w:val="009508AC"/>
    <w:rsid w:val="00954B3D"/>
    <w:rsid w:val="00971750"/>
    <w:rsid w:val="00980063"/>
    <w:rsid w:val="00980900"/>
    <w:rsid w:val="009816DC"/>
    <w:rsid w:val="00981F17"/>
    <w:rsid w:val="00984FBE"/>
    <w:rsid w:val="0099576C"/>
    <w:rsid w:val="00997653"/>
    <w:rsid w:val="009A3949"/>
    <w:rsid w:val="009A54A6"/>
    <w:rsid w:val="009A7DCC"/>
    <w:rsid w:val="009B119F"/>
    <w:rsid w:val="009B26B7"/>
    <w:rsid w:val="009B3472"/>
    <w:rsid w:val="009B5D94"/>
    <w:rsid w:val="009C00EC"/>
    <w:rsid w:val="009C0D28"/>
    <w:rsid w:val="009C6602"/>
    <w:rsid w:val="009C78F2"/>
    <w:rsid w:val="009D683E"/>
    <w:rsid w:val="009E13AA"/>
    <w:rsid w:val="009E1C75"/>
    <w:rsid w:val="009E45EA"/>
    <w:rsid w:val="009F1A4F"/>
    <w:rsid w:val="009F34DE"/>
    <w:rsid w:val="009F37B3"/>
    <w:rsid w:val="009F5504"/>
    <w:rsid w:val="009F69AE"/>
    <w:rsid w:val="00A00042"/>
    <w:rsid w:val="00A00232"/>
    <w:rsid w:val="00A07517"/>
    <w:rsid w:val="00A1534E"/>
    <w:rsid w:val="00A31842"/>
    <w:rsid w:val="00A3212F"/>
    <w:rsid w:val="00A33295"/>
    <w:rsid w:val="00A34CED"/>
    <w:rsid w:val="00A35843"/>
    <w:rsid w:val="00A377B7"/>
    <w:rsid w:val="00A41874"/>
    <w:rsid w:val="00A41FC9"/>
    <w:rsid w:val="00A41FCF"/>
    <w:rsid w:val="00A46D62"/>
    <w:rsid w:val="00A51B0B"/>
    <w:rsid w:val="00A5236D"/>
    <w:rsid w:val="00A539E4"/>
    <w:rsid w:val="00A56459"/>
    <w:rsid w:val="00A56977"/>
    <w:rsid w:val="00A61394"/>
    <w:rsid w:val="00A62623"/>
    <w:rsid w:val="00A65743"/>
    <w:rsid w:val="00A67C25"/>
    <w:rsid w:val="00A70428"/>
    <w:rsid w:val="00A708EB"/>
    <w:rsid w:val="00A713F2"/>
    <w:rsid w:val="00A74DBF"/>
    <w:rsid w:val="00A7531B"/>
    <w:rsid w:val="00A778F2"/>
    <w:rsid w:val="00A82D77"/>
    <w:rsid w:val="00A91D9E"/>
    <w:rsid w:val="00A9417A"/>
    <w:rsid w:val="00A94BC0"/>
    <w:rsid w:val="00A9647A"/>
    <w:rsid w:val="00AA0225"/>
    <w:rsid w:val="00AA1C2D"/>
    <w:rsid w:val="00AA1EF1"/>
    <w:rsid w:val="00AA2A06"/>
    <w:rsid w:val="00AB1F72"/>
    <w:rsid w:val="00AB434F"/>
    <w:rsid w:val="00AC3431"/>
    <w:rsid w:val="00AC4793"/>
    <w:rsid w:val="00AC48BF"/>
    <w:rsid w:val="00AD25A7"/>
    <w:rsid w:val="00AE1B5B"/>
    <w:rsid w:val="00AE201C"/>
    <w:rsid w:val="00AE213F"/>
    <w:rsid w:val="00AE25E1"/>
    <w:rsid w:val="00AE556E"/>
    <w:rsid w:val="00AF64F0"/>
    <w:rsid w:val="00AF6F64"/>
    <w:rsid w:val="00AF7939"/>
    <w:rsid w:val="00B037BA"/>
    <w:rsid w:val="00B05521"/>
    <w:rsid w:val="00B12965"/>
    <w:rsid w:val="00B1378F"/>
    <w:rsid w:val="00B14102"/>
    <w:rsid w:val="00B151A3"/>
    <w:rsid w:val="00B16779"/>
    <w:rsid w:val="00B2263C"/>
    <w:rsid w:val="00B25920"/>
    <w:rsid w:val="00B26ABC"/>
    <w:rsid w:val="00B3259A"/>
    <w:rsid w:val="00B3467A"/>
    <w:rsid w:val="00B36937"/>
    <w:rsid w:val="00B37804"/>
    <w:rsid w:val="00B37C09"/>
    <w:rsid w:val="00B40239"/>
    <w:rsid w:val="00B407F7"/>
    <w:rsid w:val="00B40B2A"/>
    <w:rsid w:val="00B61A09"/>
    <w:rsid w:val="00B62802"/>
    <w:rsid w:val="00B6285A"/>
    <w:rsid w:val="00B64D8A"/>
    <w:rsid w:val="00B66187"/>
    <w:rsid w:val="00B840AA"/>
    <w:rsid w:val="00B85B33"/>
    <w:rsid w:val="00B92D4D"/>
    <w:rsid w:val="00B95C26"/>
    <w:rsid w:val="00BA1DDB"/>
    <w:rsid w:val="00BA2079"/>
    <w:rsid w:val="00BA5359"/>
    <w:rsid w:val="00BA6656"/>
    <w:rsid w:val="00BB1530"/>
    <w:rsid w:val="00BB2EAD"/>
    <w:rsid w:val="00BB3336"/>
    <w:rsid w:val="00BB3D8D"/>
    <w:rsid w:val="00BB7FA7"/>
    <w:rsid w:val="00BC0F14"/>
    <w:rsid w:val="00BC1DD2"/>
    <w:rsid w:val="00BC203B"/>
    <w:rsid w:val="00BC33A5"/>
    <w:rsid w:val="00BC3940"/>
    <w:rsid w:val="00BC4D69"/>
    <w:rsid w:val="00BC69D7"/>
    <w:rsid w:val="00BC70E2"/>
    <w:rsid w:val="00BC7780"/>
    <w:rsid w:val="00BD498A"/>
    <w:rsid w:val="00BD55D6"/>
    <w:rsid w:val="00BD6FC3"/>
    <w:rsid w:val="00BE10C6"/>
    <w:rsid w:val="00BE4284"/>
    <w:rsid w:val="00BE45EF"/>
    <w:rsid w:val="00BE4F40"/>
    <w:rsid w:val="00BE659C"/>
    <w:rsid w:val="00BF13A8"/>
    <w:rsid w:val="00BF29CA"/>
    <w:rsid w:val="00BF39F4"/>
    <w:rsid w:val="00BF48B6"/>
    <w:rsid w:val="00BF60D8"/>
    <w:rsid w:val="00C01634"/>
    <w:rsid w:val="00C025AB"/>
    <w:rsid w:val="00C06F51"/>
    <w:rsid w:val="00C07A35"/>
    <w:rsid w:val="00C12142"/>
    <w:rsid w:val="00C22EA6"/>
    <w:rsid w:val="00C2483F"/>
    <w:rsid w:val="00C24A08"/>
    <w:rsid w:val="00C270D6"/>
    <w:rsid w:val="00C31021"/>
    <w:rsid w:val="00C318EF"/>
    <w:rsid w:val="00C31A4B"/>
    <w:rsid w:val="00C47C2B"/>
    <w:rsid w:val="00C52AC3"/>
    <w:rsid w:val="00C574D4"/>
    <w:rsid w:val="00C57CFB"/>
    <w:rsid w:val="00C600C6"/>
    <w:rsid w:val="00C60758"/>
    <w:rsid w:val="00C61B36"/>
    <w:rsid w:val="00C62B72"/>
    <w:rsid w:val="00C6497C"/>
    <w:rsid w:val="00C64A81"/>
    <w:rsid w:val="00C65DD6"/>
    <w:rsid w:val="00C71882"/>
    <w:rsid w:val="00C71A4A"/>
    <w:rsid w:val="00C73DCA"/>
    <w:rsid w:val="00C7488B"/>
    <w:rsid w:val="00C82B78"/>
    <w:rsid w:val="00C832E1"/>
    <w:rsid w:val="00C833E4"/>
    <w:rsid w:val="00C93603"/>
    <w:rsid w:val="00C950A4"/>
    <w:rsid w:val="00C96242"/>
    <w:rsid w:val="00C963A6"/>
    <w:rsid w:val="00CA14F0"/>
    <w:rsid w:val="00CA5B2F"/>
    <w:rsid w:val="00CA7319"/>
    <w:rsid w:val="00CB37AD"/>
    <w:rsid w:val="00CC107D"/>
    <w:rsid w:val="00CC2E7F"/>
    <w:rsid w:val="00CC35E1"/>
    <w:rsid w:val="00CC7874"/>
    <w:rsid w:val="00CD630E"/>
    <w:rsid w:val="00CE12B0"/>
    <w:rsid w:val="00CE1411"/>
    <w:rsid w:val="00CE3293"/>
    <w:rsid w:val="00CE6417"/>
    <w:rsid w:val="00CE7605"/>
    <w:rsid w:val="00CF518C"/>
    <w:rsid w:val="00CF62E5"/>
    <w:rsid w:val="00D0473E"/>
    <w:rsid w:val="00D058E3"/>
    <w:rsid w:val="00D119AD"/>
    <w:rsid w:val="00D13226"/>
    <w:rsid w:val="00D14379"/>
    <w:rsid w:val="00D17E46"/>
    <w:rsid w:val="00D25189"/>
    <w:rsid w:val="00D262C2"/>
    <w:rsid w:val="00D30DEE"/>
    <w:rsid w:val="00D31165"/>
    <w:rsid w:val="00D3350A"/>
    <w:rsid w:val="00D4171F"/>
    <w:rsid w:val="00D4751F"/>
    <w:rsid w:val="00D52DE2"/>
    <w:rsid w:val="00D55344"/>
    <w:rsid w:val="00D60115"/>
    <w:rsid w:val="00D60906"/>
    <w:rsid w:val="00D6147B"/>
    <w:rsid w:val="00D63123"/>
    <w:rsid w:val="00D65056"/>
    <w:rsid w:val="00D7161C"/>
    <w:rsid w:val="00D73E14"/>
    <w:rsid w:val="00D77750"/>
    <w:rsid w:val="00D80A51"/>
    <w:rsid w:val="00D83B02"/>
    <w:rsid w:val="00D87CC5"/>
    <w:rsid w:val="00D905DC"/>
    <w:rsid w:val="00D911EA"/>
    <w:rsid w:val="00DB24D7"/>
    <w:rsid w:val="00DB27D0"/>
    <w:rsid w:val="00DB7A6F"/>
    <w:rsid w:val="00DC06E1"/>
    <w:rsid w:val="00DC19BD"/>
    <w:rsid w:val="00DC22C2"/>
    <w:rsid w:val="00DC46A5"/>
    <w:rsid w:val="00DD0571"/>
    <w:rsid w:val="00DD05E3"/>
    <w:rsid w:val="00DD566D"/>
    <w:rsid w:val="00DD58DC"/>
    <w:rsid w:val="00DE072D"/>
    <w:rsid w:val="00DE0933"/>
    <w:rsid w:val="00DE1016"/>
    <w:rsid w:val="00DE145D"/>
    <w:rsid w:val="00DE39C5"/>
    <w:rsid w:val="00DF6263"/>
    <w:rsid w:val="00E00967"/>
    <w:rsid w:val="00E032B6"/>
    <w:rsid w:val="00E0436C"/>
    <w:rsid w:val="00E04D2F"/>
    <w:rsid w:val="00E06782"/>
    <w:rsid w:val="00E07B61"/>
    <w:rsid w:val="00E10353"/>
    <w:rsid w:val="00E16262"/>
    <w:rsid w:val="00E1713C"/>
    <w:rsid w:val="00E17626"/>
    <w:rsid w:val="00E2200D"/>
    <w:rsid w:val="00E3091B"/>
    <w:rsid w:val="00E309AB"/>
    <w:rsid w:val="00E30B52"/>
    <w:rsid w:val="00E35FB3"/>
    <w:rsid w:val="00E37581"/>
    <w:rsid w:val="00E37964"/>
    <w:rsid w:val="00E400AD"/>
    <w:rsid w:val="00E43079"/>
    <w:rsid w:val="00E43876"/>
    <w:rsid w:val="00E44FC0"/>
    <w:rsid w:val="00E50463"/>
    <w:rsid w:val="00E51F37"/>
    <w:rsid w:val="00E52FE0"/>
    <w:rsid w:val="00E541A0"/>
    <w:rsid w:val="00E56785"/>
    <w:rsid w:val="00E630A4"/>
    <w:rsid w:val="00E645A8"/>
    <w:rsid w:val="00E80748"/>
    <w:rsid w:val="00E82D96"/>
    <w:rsid w:val="00E82E16"/>
    <w:rsid w:val="00E839C4"/>
    <w:rsid w:val="00E879E7"/>
    <w:rsid w:val="00E9660A"/>
    <w:rsid w:val="00EA1DFA"/>
    <w:rsid w:val="00EA4ED3"/>
    <w:rsid w:val="00EB3ADF"/>
    <w:rsid w:val="00EB5776"/>
    <w:rsid w:val="00EC2EB7"/>
    <w:rsid w:val="00EC33D1"/>
    <w:rsid w:val="00ED1E5F"/>
    <w:rsid w:val="00ED39D5"/>
    <w:rsid w:val="00ED5157"/>
    <w:rsid w:val="00EE11D1"/>
    <w:rsid w:val="00EE1843"/>
    <w:rsid w:val="00EE53F9"/>
    <w:rsid w:val="00EE54F0"/>
    <w:rsid w:val="00EE5E00"/>
    <w:rsid w:val="00EE6AD0"/>
    <w:rsid w:val="00EF3BB2"/>
    <w:rsid w:val="00EF52CA"/>
    <w:rsid w:val="00F01BDE"/>
    <w:rsid w:val="00F02D59"/>
    <w:rsid w:val="00F03E8B"/>
    <w:rsid w:val="00F04B86"/>
    <w:rsid w:val="00F07EE8"/>
    <w:rsid w:val="00F14140"/>
    <w:rsid w:val="00F14A61"/>
    <w:rsid w:val="00F157B4"/>
    <w:rsid w:val="00F27762"/>
    <w:rsid w:val="00F303E9"/>
    <w:rsid w:val="00F30DAF"/>
    <w:rsid w:val="00F31AB7"/>
    <w:rsid w:val="00F34CC1"/>
    <w:rsid w:val="00F34FE0"/>
    <w:rsid w:val="00F3720D"/>
    <w:rsid w:val="00F40092"/>
    <w:rsid w:val="00F40539"/>
    <w:rsid w:val="00F4178B"/>
    <w:rsid w:val="00F45D25"/>
    <w:rsid w:val="00F5028C"/>
    <w:rsid w:val="00F55B65"/>
    <w:rsid w:val="00F61441"/>
    <w:rsid w:val="00F63EF8"/>
    <w:rsid w:val="00F6795C"/>
    <w:rsid w:val="00F72E93"/>
    <w:rsid w:val="00F73B85"/>
    <w:rsid w:val="00F77883"/>
    <w:rsid w:val="00F83549"/>
    <w:rsid w:val="00F85E6F"/>
    <w:rsid w:val="00F8716F"/>
    <w:rsid w:val="00F943CA"/>
    <w:rsid w:val="00F9564E"/>
    <w:rsid w:val="00F974C5"/>
    <w:rsid w:val="00F97D6F"/>
    <w:rsid w:val="00FB3F2A"/>
    <w:rsid w:val="00FB4124"/>
    <w:rsid w:val="00FB5DFB"/>
    <w:rsid w:val="00FB6A32"/>
    <w:rsid w:val="00FB782E"/>
    <w:rsid w:val="00FD267B"/>
    <w:rsid w:val="00FD58C2"/>
    <w:rsid w:val="00FD6E1C"/>
    <w:rsid w:val="00FE7F5B"/>
    <w:rsid w:val="00FF5633"/>
    <w:rsid w:val="00FF74E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6E5D3"/>
  <w15:docId w15:val="{ABD54412-6B36-BE4E-850B-2C08E60A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7E2B65"/>
    <w:pPr>
      <w:keepNext/>
      <w:keepLines/>
      <w:pBdr>
        <w:bottom w:val="single" w:sz="4" w:space="1" w:color="auto"/>
      </w:pBdr>
      <w:spacing w:before="480" w:line="276" w:lineRule="auto"/>
      <w:ind w:right="1426"/>
      <w:jc w:val="both"/>
      <w:outlineLvl w:val="0"/>
    </w:pPr>
    <w:rPr>
      <w:rFonts w:asciiTheme="majorHAnsi" w:eastAsiaTheme="majorEastAsia" w:hAnsiTheme="majorHAnsi" w:cstheme="majorBidi"/>
      <w:b/>
      <w:bCs/>
      <w:color w:val="2F5496" w:themeColor="accent1" w:themeShade="BF"/>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2B65"/>
    <w:rPr>
      <w:rFonts w:asciiTheme="majorHAnsi" w:eastAsiaTheme="majorEastAsia" w:hAnsiTheme="majorHAnsi" w:cstheme="majorBidi"/>
      <w:b/>
      <w:bCs/>
      <w:color w:val="2F5496" w:themeColor="accent1" w:themeShade="BF"/>
      <w:sz w:val="28"/>
      <w:szCs w:val="28"/>
      <w:lang w:val="en-US"/>
    </w:rPr>
  </w:style>
  <w:style w:type="paragraph" w:styleId="Textodeglobo">
    <w:name w:val="Balloon Text"/>
    <w:basedOn w:val="Normal"/>
    <w:link w:val="TextodegloboCar"/>
    <w:uiPriority w:val="99"/>
    <w:semiHidden/>
    <w:unhideWhenUsed/>
    <w:rsid w:val="00BC1DD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C1DD2"/>
    <w:rPr>
      <w:rFonts w:ascii="Times New Roman" w:hAnsi="Times New Roman" w:cs="Times New Roman"/>
      <w:sz w:val="18"/>
      <w:szCs w:val="18"/>
    </w:rPr>
  </w:style>
  <w:style w:type="table" w:customStyle="1" w:styleId="EstilotablaETS">
    <w:name w:val="Estilo tabla ETS"/>
    <w:basedOn w:val="Tablanormal"/>
    <w:uiPriority w:val="99"/>
    <w:rsid w:val="001252F0"/>
    <w:rPr>
      <w:sz w:val="22"/>
      <w:szCs w:val="22"/>
      <w:lang w:val="es-AR"/>
    </w:rPr>
    <w:tblPr/>
  </w:style>
  <w:style w:type="table" w:customStyle="1" w:styleId="EstiloAIP">
    <w:name w:val="Estilo AIP"/>
    <w:basedOn w:val="Tablanormal"/>
    <w:uiPriority w:val="99"/>
    <w:rsid w:val="001252F0"/>
    <w:tblPr/>
  </w:style>
  <w:style w:type="paragraph" w:styleId="NormalWeb">
    <w:name w:val="Normal (Web)"/>
    <w:basedOn w:val="Normal"/>
    <w:uiPriority w:val="99"/>
    <w:unhideWhenUsed/>
    <w:rsid w:val="006A3E29"/>
    <w:pPr>
      <w:spacing w:before="100" w:beforeAutospacing="1" w:after="100" w:afterAutospacing="1"/>
    </w:pPr>
    <w:rPr>
      <w:rFonts w:ascii="Times New Roman" w:eastAsia="Times New Roman" w:hAnsi="Times New Roman" w:cs="Times New Roman"/>
      <w:lang w:val="es-AR" w:eastAsia="es-ES_tradnl"/>
    </w:rPr>
  </w:style>
  <w:style w:type="character" w:customStyle="1" w:styleId="A11">
    <w:name w:val="A11"/>
    <w:uiPriority w:val="99"/>
    <w:rsid w:val="00840286"/>
    <w:rPr>
      <w:rFonts w:ascii="Myriad Pro Light" w:hAnsi="Myriad Pro Light" w:cs="Myriad Pro Light"/>
      <w:b/>
      <w:bCs/>
      <w:color w:val="000000"/>
      <w:sz w:val="32"/>
      <w:szCs w:val="32"/>
    </w:rPr>
  </w:style>
  <w:style w:type="character" w:styleId="Refdecomentario">
    <w:name w:val="annotation reference"/>
    <w:basedOn w:val="Fuentedeprrafopredeter"/>
    <w:uiPriority w:val="99"/>
    <w:semiHidden/>
    <w:unhideWhenUsed/>
    <w:rsid w:val="004F7C85"/>
    <w:rPr>
      <w:sz w:val="16"/>
      <w:szCs w:val="16"/>
    </w:rPr>
  </w:style>
  <w:style w:type="paragraph" w:styleId="Textocomentario">
    <w:name w:val="annotation text"/>
    <w:basedOn w:val="Normal"/>
    <w:link w:val="TextocomentarioCar"/>
    <w:uiPriority w:val="99"/>
    <w:semiHidden/>
    <w:unhideWhenUsed/>
    <w:rsid w:val="004F7C85"/>
    <w:rPr>
      <w:sz w:val="20"/>
      <w:szCs w:val="20"/>
    </w:rPr>
  </w:style>
  <w:style w:type="character" w:customStyle="1" w:styleId="TextocomentarioCar">
    <w:name w:val="Texto comentario Car"/>
    <w:basedOn w:val="Fuentedeprrafopredeter"/>
    <w:link w:val="Textocomentario"/>
    <w:uiPriority w:val="99"/>
    <w:semiHidden/>
    <w:rsid w:val="004F7C8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F7C85"/>
    <w:rPr>
      <w:b/>
      <w:bCs/>
    </w:rPr>
  </w:style>
  <w:style w:type="character" w:customStyle="1" w:styleId="AsuntodelcomentarioCar">
    <w:name w:val="Asunto del comentario Car"/>
    <w:basedOn w:val="TextocomentarioCar"/>
    <w:link w:val="Asuntodelcomentario"/>
    <w:uiPriority w:val="99"/>
    <w:semiHidden/>
    <w:rsid w:val="004F7C85"/>
    <w:rPr>
      <w:b/>
      <w:bCs/>
      <w:sz w:val="20"/>
      <w:szCs w:val="20"/>
      <w:lang w:val="es-ES"/>
    </w:rPr>
  </w:style>
  <w:style w:type="paragraph" w:styleId="Prrafodelista">
    <w:name w:val="List Paragraph"/>
    <w:basedOn w:val="Normal"/>
    <w:uiPriority w:val="34"/>
    <w:qFormat/>
    <w:rsid w:val="008F02D2"/>
    <w:pPr>
      <w:spacing w:after="200" w:line="276" w:lineRule="auto"/>
      <w:ind w:left="720"/>
      <w:contextualSpacing/>
    </w:pPr>
    <w:rPr>
      <w:sz w:val="22"/>
      <w:szCs w:val="22"/>
      <w:lang w:val="en-US"/>
    </w:rPr>
  </w:style>
  <w:style w:type="paragraph" w:styleId="Revisin">
    <w:name w:val="Revision"/>
    <w:hidden/>
    <w:uiPriority w:val="99"/>
    <w:semiHidden/>
    <w:rsid w:val="00D262C2"/>
    <w:rPr>
      <w:lang w:val="es-ES"/>
    </w:rPr>
  </w:style>
  <w:style w:type="table" w:styleId="Tablaconcuadrcula">
    <w:name w:val="Table Grid"/>
    <w:basedOn w:val="Tablanormal"/>
    <w:uiPriority w:val="39"/>
    <w:rsid w:val="00AB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600C6"/>
    <w:pPr>
      <w:spacing w:after="200"/>
    </w:pPr>
    <w:rPr>
      <w:i/>
      <w:iCs/>
      <w:color w:val="44546A" w:themeColor="text2"/>
      <w:sz w:val="18"/>
      <w:szCs w:val="18"/>
    </w:rPr>
  </w:style>
  <w:style w:type="table" w:customStyle="1" w:styleId="ListTable7Colorful1">
    <w:name w:val="List Table 7 Colorful1"/>
    <w:basedOn w:val="Tablanormal"/>
    <w:uiPriority w:val="52"/>
    <w:rsid w:val="00AE556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anormal"/>
    <w:uiPriority w:val="52"/>
    <w:rsid w:val="00AE556E"/>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anormal"/>
    <w:uiPriority w:val="43"/>
    <w:rsid w:val="00AE556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31">
    <w:name w:val="Grid Table 5 Dark - Accent 31"/>
    <w:basedOn w:val="Tablanormal"/>
    <w:uiPriority w:val="50"/>
    <w:rsid w:val="00AE55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3-Accent31">
    <w:name w:val="Grid Table 3 - Accent 31"/>
    <w:basedOn w:val="Tablanormal"/>
    <w:uiPriority w:val="48"/>
    <w:rsid w:val="00AE556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1">
    <w:name w:val="Grid Table 31"/>
    <w:basedOn w:val="Tablanormal"/>
    <w:uiPriority w:val="48"/>
    <w:rsid w:val="00546D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anormal"/>
    <w:uiPriority w:val="51"/>
    <w:rsid w:val="00546D9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31">
    <w:name w:val="Grid Table 6 Colorful - Accent 31"/>
    <w:basedOn w:val="Tablanormal"/>
    <w:uiPriority w:val="51"/>
    <w:rsid w:val="00546D9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
    <w:name w:val="Grid Table 7 Colorful - Accent 31"/>
    <w:basedOn w:val="Tablanormal"/>
    <w:uiPriority w:val="52"/>
    <w:rsid w:val="00546D9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1Light1">
    <w:name w:val="List Table 1 Light1"/>
    <w:basedOn w:val="Tablanormal"/>
    <w:uiPriority w:val="46"/>
    <w:rsid w:val="008232F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Tablanormal"/>
    <w:uiPriority w:val="41"/>
    <w:rsid w:val="00A321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anormal"/>
    <w:uiPriority w:val="40"/>
    <w:rsid w:val="00A321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conformatoprevio">
    <w:name w:val="HTML Preformatted"/>
    <w:basedOn w:val="Normal"/>
    <w:link w:val="HTMLconformatoprevioCar"/>
    <w:uiPriority w:val="99"/>
    <w:unhideWhenUsed/>
    <w:rsid w:val="0027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AR" w:eastAsia="es-ES_tradnl"/>
    </w:rPr>
  </w:style>
  <w:style w:type="character" w:customStyle="1" w:styleId="HTMLconformatoprevioCar">
    <w:name w:val="HTML con formato previo Car"/>
    <w:basedOn w:val="Fuentedeprrafopredeter"/>
    <w:link w:val="HTMLconformatoprevio"/>
    <w:uiPriority w:val="99"/>
    <w:rsid w:val="002769FB"/>
    <w:rPr>
      <w:rFonts w:ascii="Courier New" w:eastAsia="Times New Roman" w:hAnsi="Courier New" w:cs="Courier New"/>
      <w:sz w:val="20"/>
      <w:szCs w:val="20"/>
      <w:lang w:val="es-AR" w:eastAsia="es-ES_tradnl"/>
    </w:rPr>
  </w:style>
  <w:style w:type="character" w:styleId="Hipervnculo">
    <w:name w:val="Hyperlink"/>
    <w:basedOn w:val="Fuentedeprrafopredeter"/>
    <w:uiPriority w:val="99"/>
    <w:unhideWhenUsed/>
    <w:rsid w:val="00A00232"/>
    <w:rPr>
      <w:color w:val="0563C1" w:themeColor="hyperlink"/>
      <w:u w:val="single"/>
    </w:rPr>
  </w:style>
  <w:style w:type="character" w:styleId="Hipervnculovisitado">
    <w:name w:val="FollowedHyperlink"/>
    <w:basedOn w:val="Fuentedeprrafopredeter"/>
    <w:uiPriority w:val="99"/>
    <w:semiHidden/>
    <w:unhideWhenUsed/>
    <w:rsid w:val="00587C8C"/>
    <w:rPr>
      <w:color w:val="954F72" w:themeColor="followedHyperlink"/>
      <w:u w:val="single"/>
    </w:rPr>
  </w:style>
  <w:style w:type="paragraph" w:customStyle="1" w:styleId="Default">
    <w:name w:val="Default"/>
    <w:rsid w:val="00E2200D"/>
    <w:pPr>
      <w:autoSpaceDE w:val="0"/>
      <w:autoSpaceDN w:val="0"/>
      <w:adjustRightInd w:val="0"/>
    </w:pPr>
    <w:rPr>
      <w:rFonts w:ascii="Calibri" w:hAnsi="Calibri" w:cs="Calibri"/>
      <w:color w:val="000000"/>
      <w:lang w:val="en-US"/>
    </w:rPr>
  </w:style>
  <w:style w:type="paragraph" w:styleId="Encabezado">
    <w:name w:val="header"/>
    <w:basedOn w:val="Normal"/>
    <w:link w:val="EncabezadoCar"/>
    <w:uiPriority w:val="99"/>
    <w:unhideWhenUsed/>
    <w:rsid w:val="00E2200D"/>
    <w:pPr>
      <w:tabs>
        <w:tab w:val="center" w:pos="4419"/>
        <w:tab w:val="right" w:pos="8838"/>
      </w:tabs>
    </w:pPr>
    <w:rPr>
      <w:sz w:val="22"/>
      <w:szCs w:val="22"/>
      <w:lang w:val="en-US"/>
    </w:rPr>
  </w:style>
  <w:style w:type="character" w:customStyle="1" w:styleId="EncabezadoCar">
    <w:name w:val="Encabezado Car"/>
    <w:basedOn w:val="Fuentedeprrafopredeter"/>
    <w:link w:val="Encabezado"/>
    <w:uiPriority w:val="99"/>
    <w:rsid w:val="00E2200D"/>
    <w:rPr>
      <w:sz w:val="22"/>
      <w:szCs w:val="22"/>
      <w:lang w:val="en-US"/>
    </w:rPr>
  </w:style>
  <w:style w:type="paragraph" w:styleId="Piedepgina">
    <w:name w:val="footer"/>
    <w:basedOn w:val="Normal"/>
    <w:link w:val="PiedepginaCar"/>
    <w:uiPriority w:val="99"/>
    <w:unhideWhenUsed/>
    <w:rsid w:val="00E2200D"/>
    <w:pPr>
      <w:tabs>
        <w:tab w:val="center" w:pos="4419"/>
        <w:tab w:val="right" w:pos="8838"/>
      </w:tabs>
    </w:pPr>
    <w:rPr>
      <w:sz w:val="22"/>
      <w:szCs w:val="22"/>
      <w:lang w:val="en-US"/>
    </w:rPr>
  </w:style>
  <w:style w:type="character" w:customStyle="1" w:styleId="PiedepginaCar">
    <w:name w:val="Pie de página Car"/>
    <w:basedOn w:val="Fuentedeprrafopredeter"/>
    <w:link w:val="Piedepgina"/>
    <w:uiPriority w:val="99"/>
    <w:rsid w:val="00E2200D"/>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42549">
      <w:bodyDiv w:val="1"/>
      <w:marLeft w:val="0"/>
      <w:marRight w:val="0"/>
      <w:marTop w:val="0"/>
      <w:marBottom w:val="0"/>
      <w:divBdr>
        <w:top w:val="none" w:sz="0" w:space="0" w:color="auto"/>
        <w:left w:val="none" w:sz="0" w:space="0" w:color="auto"/>
        <w:bottom w:val="none" w:sz="0" w:space="0" w:color="auto"/>
        <w:right w:val="none" w:sz="0" w:space="0" w:color="auto"/>
      </w:divBdr>
    </w:div>
    <w:div w:id="240986096">
      <w:bodyDiv w:val="1"/>
      <w:marLeft w:val="0"/>
      <w:marRight w:val="0"/>
      <w:marTop w:val="0"/>
      <w:marBottom w:val="0"/>
      <w:divBdr>
        <w:top w:val="none" w:sz="0" w:space="0" w:color="auto"/>
        <w:left w:val="none" w:sz="0" w:space="0" w:color="auto"/>
        <w:bottom w:val="none" w:sz="0" w:space="0" w:color="auto"/>
        <w:right w:val="none" w:sz="0" w:space="0" w:color="auto"/>
      </w:divBdr>
    </w:div>
    <w:div w:id="426467589">
      <w:bodyDiv w:val="1"/>
      <w:marLeft w:val="0"/>
      <w:marRight w:val="0"/>
      <w:marTop w:val="0"/>
      <w:marBottom w:val="0"/>
      <w:divBdr>
        <w:top w:val="none" w:sz="0" w:space="0" w:color="auto"/>
        <w:left w:val="none" w:sz="0" w:space="0" w:color="auto"/>
        <w:bottom w:val="none" w:sz="0" w:space="0" w:color="auto"/>
        <w:right w:val="none" w:sz="0" w:space="0" w:color="auto"/>
      </w:divBdr>
    </w:div>
    <w:div w:id="426928026">
      <w:bodyDiv w:val="1"/>
      <w:marLeft w:val="0"/>
      <w:marRight w:val="0"/>
      <w:marTop w:val="0"/>
      <w:marBottom w:val="0"/>
      <w:divBdr>
        <w:top w:val="none" w:sz="0" w:space="0" w:color="auto"/>
        <w:left w:val="none" w:sz="0" w:space="0" w:color="auto"/>
        <w:bottom w:val="none" w:sz="0" w:space="0" w:color="auto"/>
        <w:right w:val="none" w:sz="0" w:space="0" w:color="auto"/>
      </w:divBdr>
    </w:div>
    <w:div w:id="451439921">
      <w:bodyDiv w:val="1"/>
      <w:marLeft w:val="0"/>
      <w:marRight w:val="0"/>
      <w:marTop w:val="0"/>
      <w:marBottom w:val="0"/>
      <w:divBdr>
        <w:top w:val="none" w:sz="0" w:space="0" w:color="auto"/>
        <w:left w:val="none" w:sz="0" w:space="0" w:color="auto"/>
        <w:bottom w:val="none" w:sz="0" w:space="0" w:color="auto"/>
        <w:right w:val="none" w:sz="0" w:space="0" w:color="auto"/>
      </w:divBdr>
    </w:div>
    <w:div w:id="498038721">
      <w:bodyDiv w:val="1"/>
      <w:marLeft w:val="0"/>
      <w:marRight w:val="0"/>
      <w:marTop w:val="0"/>
      <w:marBottom w:val="0"/>
      <w:divBdr>
        <w:top w:val="none" w:sz="0" w:space="0" w:color="auto"/>
        <w:left w:val="none" w:sz="0" w:space="0" w:color="auto"/>
        <w:bottom w:val="none" w:sz="0" w:space="0" w:color="auto"/>
        <w:right w:val="none" w:sz="0" w:space="0" w:color="auto"/>
      </w:divBdr>
    </w:div>
    <w:div w:id="571894038">
      <w:bodyDiv w:val="1"/>
      <w:marLeft w:val="0"/>
      <w:marRight w:val="0"/>
      <w:marTop w:val="0"/>
      <w:marBottom w:val="0"/>
      <w:divBdr>
        <w:top w:val="none" w:sz="0" w:space="0" w:color="auto"/>
        <w:left w:val="none" w:sz="0" w:space="0" w:color="auto"/>
        <w:bottom w:val="none" w:sz="0" w:space="0" w:color="auto"/>
        <w:right w:val="none" w:sz="0" w:space="0" w:color="auto"/>
      </w:divBdr>
    </w:div>
    <w:div w:id="649024517">
      <w:bodyDiv w:val="1"/>
      <w:marLeft w:val="0"/>
      <w:marRight w:val="0"/>
      <w:marTop w:val="0"/>
      <w:marBottom w:val="0"/>
      <w:divBdr>
        <w:top w:val="none" w:sz="0" w:space="0" w:color="auto"/>
        <w:left w:val="none" w:sz="0" w:space="0" w:color="auto"/>
        <w:bottom w:val="none" w:sz="0" w:space="0" w:color="auto"/>
        <w:right w:val="none" w:sz="0" w:space="0" w:color="auto"/>
      </w:divBdr>
      <w:divsChild>
        <w:div w:id="1752661128">
          <w:marLeft w:val="0"/>
          <w:marRight w:val="0"/>
          <w:marTop w:val="0"/>
          <w:marBottom w:val="0"/>
          <w:divBdr>
            <w:top w:val="none" w:sz="0" w:space="0" w:color="auto"/>
            <w:left w:val="none" w:sz="0" w:space="0" w:color="auto"/>
            <w:bottom w:val="none" w:sz="0" w:space="0" w:color="auto"/>
            <w:right w:val="none" w:sz="0" w:space="0" w:color="auto"/>
          </w:divBdr>
          <w:divsChild>
            <w:div w:id="1533763133">
              <w:marLeft w:val="0"/>
              <w:marRight w:val="0"/>
              <w:marTop w:val="0"/>
              <w:marBottom w:val="0"/>
              <w:divBdr>
                <w:top w:val="none" w:sz="0" w:space="0" w:color="auto"/>
                <w:left w:val="none" w:sz="0" w:space="0" w:color="auto"/>
                <w:bottom w:val="none" w:sz="0" w:space="0" w:color="auto"/>
                <w:right w:val="none" w:sz="0" w:space="0" w:color="auto"/>
              </w:divBdr>
              <w:divsChild>
                <w:div w:id="2781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03699">
      <w:bodyDiv w:val="1"/>
      <w:marLeft w:val="0"/>
      <w:marRight w:val="0"/>
      <w:marTop w:val="0"/>
      <w:marBottom w:val="0"/>
      <w:divBdr>
        <w:top w:val="none" w:sz="0" w:space="0" w:color="auto"/>
        <w:left w:val="none" w:sz="0" w:space="0" w:color="auto"/>
        <w:bottom w:val="none" w:sz="0" w:space="0" w:color="auto"/>
        <w:right w:val="none" w:sz="0" w:space="0" w:color="auto"/>
      </w:divBdr>
      <w:divsChild>
        <w:div w:id="19168392">
          <w:marLeft w:val="0"/>
          <w:marRight w:val="0"/>
          <w:marTop w:val="0"/>
          <w:marBottom w:val="0"/>
          <w:divBdr>
            <w:top w:val="none" w:sz="0" w:space="0" w:color="auto"/>
            <w:left w:val="none" w:sz="0" w:space="0" w:color="auto"/>
            <w:bottom w:val="none" w:sz="0" w:space="0" w:color="auto"/>
            <w:right w:val="none" w:sz="0" w:space="0" w:color="auto"/>
          </w:divBdr>
          <w:divsChild>
            <w:div w:id="1250847998">
              <w:marLeft w:val="0"/>
              <w:marRight w:val="0"/>
              <w:marTop w:val="0"/>
              <w:marBottom w:val="0"/>
              <w:divBdr>
                <w:top w:val="none" w:sz="0" w:space="0" w:color="auto"/>
                <w:left w:val="none" w:sz="0" w:space="0" w:color="auto"/>
                <w:bottom w:val="none" w:sz="0" w:space="0" w:color="auto"/>
                <w:right w:val="none" w:sz="0" w:space="0" w:color="auto"/>
              </w:divBdr>
              <w:divsChild>
                <w:div w:id="1817716869">
                  <w:marLeft w:val="0"/>
                  <w:marRight w:val="0"/>
                  <w:marTop w:val="0"/>
                  <w:marBottom w:val="0"/>
                  <w:divBdr>
                    <w:top w:val="none" w:sz="0" w:space="0" w:color="auto"/>
                    <w:left w:val="none" w:sz="0" w:space="0" w:color="auto"/>
                    <w:bottom w:val="none" w:sz="0" w:space="0" w:color="auto"/>
                    <w:right w:val="none" w:sz="0" w:space="0" w:color="auto"/>
                  </w:divBdr>
                </w:div>
                <w:div w:id="3621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88984">
      <w:bodyDiv w:val="1"/>
      <w:marLeft w:val="0"/>
      <w:marRight w:val="0"/>
      <w:marTop w:val="0"/>
      <w:marBottom w:val="0"/>
      <w:divBdr>
        <w:top w:val="none" w:sz="0" w:space="0" w:color="auto"/>
        <w:left w:val="none" w:sz="0" w:space="0" w:color="auto"/>
        <w:bottom w:val="none" w:sz="0" w:space="0" w:color="auto"/>
        <w:right w:val="none" w:sz="0" w:space="0" w:color="auto"/>
      </w:divBdr>
    </w:div>
    <w:div w:id="1015886162">
      <w:bodyDiv w:val="1"/>
      <w:marLeft w:val="0"/>
      <w:marRight w:val="0"/>
      <w:marTop w:val="0"/>
      <w:marBottom w:val="0"/>
      <w:divBdr>
        <w:top w:val="none" w:sz="0" w:space="0" w:color="auto"/>
        <w:left w:val="none" w:sz="0" w:space="0" w:color="auto"/>
        <w:bottom w:val="none" w:sz="0" w:space="0" w:color="auto"/>
        <w:right w:val="none" w:sz="0" w:space="0" w:color="auto"/>
      </w:divBdr>
    </w:div>
    <w:div w:id="1072310838">
      <w:bodyDiv w:val="1"/>
      <w:marLeft w:val="0"/>
      <w:marRight w:val="0"/>
      <w:marTop w:val="0"/>
      <w:marBottom w:val="0"/>
      <w:divBdr>
        <w:top w:val="none" w:sz="0" w:space="0" w:color="auto"/>
        <w:left w:val="none" w:sz="0" w:space="0" w:color="auto"/>
        <w:bottom w:val="none" w:sz="0" w:space="0" w:color="auto"/>
        <w:right w:val="none" w:sz="0" w:space="0" w:color="auto"/>
      </w:divBdr>
    </w:div>
    <w:div w:id="1232618858">
      <w:bodyDiv w:val="1"/>
      <w:marLeft w:val="0"/>
      <w:marRight w:val="0"/>
      <w:marTop w:val="0"/>
      <w:marBottom w:val="0"/>
      <w:divBdr>
        <w:top w:val="none" w:sz="0" w:space="0" w:color="auto"/>
        <w:left w:val="none" w:sz="0" w:space="0" w:color="auto"/>
        <w:bottom w:val="none" w:sz="0" w:space="0" w:color="auto"/>
        <w:right w:val="none" w:sz="0" w:space="0" w:color="auto"/>
      </w:divBdr>
      <w:divsChild>
        <w:div w:id="252325076">
          <w:marLeft w:val="0"/>
          <w:marRight w:val="0"/>
          <w:marTop w:val="0"/>
          <w:marBottom w:val="0"/>
          <w:divBdr>
            <w:top w:val="none" w:sz="0" w:space="0" w:color="auto"/>
            <w:left w:val="none" w:sz="0" w:space="0" w:color="auto"/>
            <w:bottom w:val="none" w:sz="0" w:space="0" w:color="auto"/>
            <w:right w:val="none" w:sz="0" w:space="0" w:color="auto"/>
          </w:divBdr>
          <w:divsChild>
            <w:div w:id="956176446">
              <w:marLeft w:val="0"/>
              <w:marRight w:val="0"/>
              <w:marTop w:val="0"/>
              <w:marBottom w:val="0"/>
              <w:divBdr>
                <w:top w:val="none" w:sz="0" w:space="0" w:color="auto"/>
                <w:left w:val="none" w:sz="0" w:space="0" w:color="auto"/>
                <w:bottom w:val="none" w:sz="0" w:space="0" w:color="auto"/>
                <w:right w:val="none" w:sz="0" w:space="0" w:color="auto"/>
              </w:divBdr>
              <w:divsChild>
                <w:div w:id="8553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6749">
      <w:bodyDiv w:val="1"/>
      <w:marLeft w:val="0"/>
      <w:marRight w:val="0"/>
      <w:marTop w:val="0"/>
      <w:marBottom w:val="0"/>
      <w:divBdr>
        <w:top w:val="none" w:sz="0" w:space="0" w:color="auto"/>
        <w:left w:val="none" w:sz="0" w:space="0" w:color="auto"/>
        <w:bottom w:val="none" w:sz="0" w:space="0" w:color="auto"/>
        <w:right w:val="none" w:sz="0" w:space="0" w:color="auto"/>
      </w:divBdr>
      <w:divsChild>
        <w:div w:id="1487430021">
          <w:marLeft w:val="0"/>
          <w:marRight w:val="0"/>
          <w:marTop w:val="0"/>
          <w:marBottom w:val="0"/>
          <w:divBdr>
            <w:top w:val="none" w:sz="0" w:space="0" w:color="auto"/>
            <w:left w:val="none" w:sz="0" w:space="0" w:color="auto"/>
            <w:bottom w:val="none" w:sz="0" w:space="0" w:color="auto"/>
            <w:right w:val="none" w:sz="0" w:space="0" w:color="auto"/>
          </w:divBdr>
          <w:divsChild>
            <w:div w:id="764150656">
              <w:marLeft w:val="0"/>
              <w:marRight w:val="0"/>
              <w:marTop w:val="0"/>
              <w:marBottom w:val="0"/>
              <w:divBdr>
                <w:top w:val="none" w:sz="0" w:space="0" w:color="auto"/>
                <w:left w:val="none" w:sz="0" w:space="0" w:color="auto"/>
                <w:bottom w:val="none" w:sz="0" w:space="0" w:color="auto"/>
                <w:right w:val="none" w:sz="0" w:space="0" w:color="auto"/>
              </w:divBdr>
              <w:divsChild>
                <w:div w:id="15179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84027">
      <w:bodyDiv w:val="1"/>
      <w:marLeft w:val="0"/>
      <w:marRight w:val="0"/>
      <w:marTop w:val="0"/>
      <w:marBottom w:val="0"/>
      <w:divBdr>
        <w:top w:val="none" w:sz="0" w:space="0" w:color="auto"/>
        <w:left w:val="none" w:sz="0" w:space="0" w:color="auto"/>
        <w:bottom w:val="none" w:sz="0" w:space="0" w:color="auto"/>
        <w:right w:val="none" w:sz="0" w:space="0" w:color="auto"/>
      </w:divBdr>
    </w:div>
    <w:div w:id="1275866422">
      <w:bodyDiv w:val="1"/>
      <w:marLeft w:val="0"/>
      <w:marRight w:val="0"/>
      <w:marTop w:val="0"/>
      <w:marBottom w:val="0"/>
      <w:divBdr>
        <w:top w:val="none" w:sz="0" w:space="0" w:color="auto"/>
        <w:left w:val="none" w:sz="0" w:space="0" w:color="auto"/>
        <w:bottom w:val="none" w:sz="0" w:space="0" w:color="auto"/>
        <w:right w:val="none" w:sz="0" w:space="0" w:color="auto"/>
      </w:divBdr>
      <w:divsChild>
        <w:div w:id="864177086">
          <w:marLeft w:val="547"/>
          <w:marRight w:val="0"/>
          <w:marTop w:val="0"/>
          <w:marBottom w:val="0"/>
          <w:divBdr>
            <w:top w:val="none" w:sz="0" w:space="0" w:color="auto"/>
            <w:left w:val="none" w:sz="0" w:space="0" w:color="auto"/>
            <w:bottom w:val="none" w:sz="0" w:space="0" w:color="auto"/>
            <w:right w:val="none" w:sz="0" w:space="0" w:color="auto"/>
          </w:divBdr>
        </w:div>
      </w:divsChild>
    </w:div>
    <w:div w:id="1584028114">
      <w:bodyDiv w:val="1"/>
      <w:marLeft w:val="0"/>
      <w:marRight w:val="0"/>
      <w:marTop w:val="0"/>
      <w:marBottom w:val="0"/>
      <w:divBdr>
        <w:top w:val="none" w:sz="0" w:space="0" w:color="auto"/>
        <w:left w:val="none" w:sz="0" w:space="0" w:color="auto"/>
        <w:bottom w:val="none" w:sz="0" w:space="0" w:color="auto"/>
        <w:right w:val="none" w:sz="0" w:space="0" w:color="auto"/>
      </w:divBdr>
      <w:divsChild>
        <w:div w:id="1793669250">
          <w:marLeft w:val="0"/>
          <w:marRight w:val="0"/>
          <w:marTop w:val="0"/>
          <w:marBottom w:val="0"/>
          <w:divBdr>
            <w:top w:val="none" w:sz="0" w:space="0" w:color="auto"/>
            <w:left w:val="none" w:sz="0" w:space="0" w:color="auto"/>
            <w:bottom w:val="none" w:sz="0" w:space="0" w:color="auto"/>
            <w:right w:val="none" w:sz="0" w:space="0" w:color="auto"/>
          </w:divBdr>
          <w:divsChild>
            <w:div w:id="1944075321">
              <w:marLeft w:val="0"/>
              <w:marRight w:val="0"/>
              <w:marTop w:val="0"/>
              <w:marBottom w:val="0"/>
              <w:divBdr>
                <w:top w:val="none" w:sz="0" w:space="0" w:color="auto"/>
                <w:left w:val="none" w:sz="0" w:space="0" w:color="auto"/>
                <w:bottom w:val="none" w:sz="0" w:space="0" w:color="auto"/>
                <w:right w:val="none" w:sz="0" w:space="0" w:color="auto"/>
              </w:divBdr>
              <w:divsChild>
                <w:div w:id="6543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47632">
      <w:bodyDiv w:val="1"/>
      <w:marLeft w:val="0"/>
      <w:marRight w:val="0"/>
      <w:marTop w:val="0"/>
      <w:marBottom w:val="0"/>
      <w:divBdr>
        <w:top w:val="none" w:sz="0" w:space="0" w:color="auto"/>
        <w:left w:val="none" w:sz="0" w:space="0" w:color="auto"/>
        <w:bottom w:val="none" w:sz="0" w:space="0" w:color="auto"/>
        <w:right w:val="none" w:sz="0" w:space="0" w:color="auto"/>
      </w:divBdr>
    </w:div>
    <w:div w:id="1749038397">
      <w:bodyDiv w:val="1"/>
      <w:marLeft w:val="0"/>
      <w:marRight w:val="0"/>
      <w:marTop w:val="0"/>
      <w:marBottom w:val="0"/>
      <w:divBdr>
        <w:top w:val="none" w:sz="0" w:space="0" w:color="auto"/>
        <w:left w:val="none" w:sz="0" w:space="0" w:color="auto"/>
        <w:bottom w:val="none" w:sz="0" w:space="0" w:color="auto"/>
        <w:right w:val="none" w:sz="0" w:space="0" w:color="auto"/>
      </w:divBdr>
      <w:divsChild>
        <w:div w:id="1548445303">
          <w:marLeft w:val="0"/>
          <w:marRight w:val="0"/>
          <w:marTop w:val="0"/>
          <w:marBottom w:val="0"/>
          <w:divBdr>
            <w:top w:val="none" w:sz="0" w:space="0" w:color="auto"/>
            <w:left w:val="none" w:sz="0" w:space="0" w:color="auto"/>
            <w:bottom w:val="none" w:sz="0" w:space="0" w:color="auto"/>
            <w:right w:val="none" w:sz="0" w:space="0" w:color="auto"/>
          </w:divBdr>
          <w:divsChild>
            <w:div w:id="349723393">
              <w:marLeft w:val="0"/>
              <w:marRight w:val="0"/>
              <w:marTop w:val="0"/>
              <w:marBottom w:val="0"/>
              <w:divBdr>
                <w:top w:val="none" w:sz="0" w:space="0" w:color="auto"/>
                <w:left w:val="none" w:sz="0" w:space="0" w:color="auto"/>
                <w:bottom w:val="none" w:sz="0" w:space="0" w:color="auto"/>
                <w:right w:val="none" w:sz="0" w:space="0" w:color="auto"/>
              </w:divBdr>
              <w:divsChild>
                <w:div w:id="1269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8950">
          <w:marLeft w:val="0"/>
          <w:marRight w:val="0"/>
          <w:marTop w:val="0"/>
          <w:marBottom w:val="0"/>
          <w:divBdr>
            <w:top w:val="none" w:sz="0" w:space="0" w:color="auto"/>
            <w:left w:val="none" w:sz="0" w:space="0" w:color="auto"/>
            <w:bottom w:val="none" w:sz="0" w:space="0" w:color="auto"/>
            <w:right w:val="none" w:sz="0" w:space="0" w:color="auto"/>
          </w:divBdr>
          <w:divsChild>
            <w:div w:id="1269121817">
              <w:marLeft w:val="0"/>
              <w:marRight w:val="0"/>
              <w:marTop w:val="0"/>
              <w:marBottom w:val="0"/>
              <w:divBdr>
                <w:top w:val="none" w:sz="0" w:space="0" w:color="auto"/>
                <w:left w:val="none" w:sz="0" w:space="0" w:color="auto"/>
                <w:bottom w:val="none" w:sz="0" w:space="0" w:color="auto"/>
                <w:right w:val="none" w:sz="0" w:space="0" w:color="auto"/>
              </w:divBdr>
              <w:divsChild>
                <w:div w:id="18704079">
                  <w:marLeft w:val="0"/>
                  <w:marRight w:val="0"/>
                  <w:marTop w:val="0"/>
                  <w:marBottom w:val="0"/>
                  <w:divBdr>
                    <w:top w:val="none" w:sz="0" w:space="0" w:color="auto"/>
                    <w:left w:val="none" w:sz="0" w:space="0" w:color="auto"/>
                    <w:bottom w:val="none" w:sz="0" w:space="0" w:color="auto"/>
                    <w:right w:val="none" w:sz="0" w:space="0" w:color="auto"/>
                  </w:divBdr>
                </w:div>
              </w:divsChild>
            </w:div>
            <w:div w:id="1479223090">
              <w:marLeft w:val="0"/>
              <w:marRight w:val="0"/>
              <w:marTop w:val="0"/>
              <w:marBottom w:val="0"/>
              <w:divBdr>
                <w:top w:val="none" w:sz="0" w:space="0" w:color="auto"/>
                <w:left w:val="none" w:sz="0" w:space="0" w:color="auto"/>
                <w:bottom w:val="none" w:sz="0" w:space="0" w:color="auto"/>
                <w:right w:val="none" w:sz="0" w:space="0" w:color="auto"/>
              </w:divBdr>
              <w:divsChild>
                <w:div w:id="1947541765">
                  <w:marLeft w:val="0"/>
                  <w:marRight w:val="0"/>
                  <w:marTop w:val="0"/>
                  <w:marBottom w:val="0"/>
                  <w:divBdr>
                    <w:top w:val="none" w:sz="0" w:space="0" w:color="auto"/>
                    <w:left w:val="none" w:sz="0" w:space="0" w:color="auto"/>
                    <w:bottom w:val="none" w:sz="0" w:space="0" w:color="auto"/>
                    <w:right w:val="none" w:sz="0" w:space="0" w:color="auto"/>
                  </w:divBdr>
                  <w:divsChild>
                    <w:div w:id="5389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21920">
          <w:marLeft w:val="0"/>
          <w:marRight w:val="0"/>
          <w:marTop w:val="0"/>
          <w:marBottom w:val="0"/>
          <w:divBdr>
            <w:top w:val="none" w:sz="0" w:space="0" w:color="auto"/>
            <w:left w:val="none" w:sz="0" w:space="0" w:color="auto"/>
            <w:bottom w:val="none" w:sz="0" w:space="0" w:color="auto"/>
            <w:right w:val="none" w:sz="0" w:space="0" w:color="auto"/>
          </w:divBdr>
          <w:divsChild>
            <w:div w:id="95558723">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 w:id="1669601884">
              <w:marLeft w:val="0"/>
              <w:marRight w:val="0"/>
              <w:marTop w:val="0"/>
              <w:marBottom w:val="0"/>
              <w:divBdr>
                <w:top w:val="none" w:sz="0" w:space="0" w:color="auto"/>
                <w:left w:val="none" w:sz="0" w:space="0" w:color="auto"/>
                <w:bottom w:val="none" w:sz="0" w:space="0" w:color="auto"/>
                <w:right w:val="none" w:sz="0" w:space="0" w:color="auto"/>
              </w:divBdr>
              <w:divsChild>
                <w:div w:id="759760452">
                  <w:marLeft w:val="0"/>
                  <w:marRight w:val="0"/>
                  <w:marTop w:val="0"/>
                  <w:marBottom w:val="0"/>
                  <w:divBdr>
                    <w:top w:val="none" w:sz="0" w:space="0" w:color="auto"/>
                    <w:left w:val="none" w:sz="0" w:space="0" w:color="auto"/>
                    <w:bottom w:val="none" w:sz="0" w:space="0" w:color="auto"/>
                    <w:right w:val="none" w:sz="0" w:space="0" w:color="auto"/>
                  </w:divBdr>
                  <w:divsChild>
                    <w:div w:id="12676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1945">
              <w:marLeft w:val="0"/>
              <w:marRight w:val="0"/>
              <w:marTop w:val="0"/>
              <w:marBottom w:val="0"/>
              <w:divBdr>
                <w:top w:val="none" w:sz="0" w:space="0" w:color="auto"/>
                <w:left w:val="none" w:sz="0" w:space="0" w:color="auto"/>
                <w:bottom w:val="none" w:sz="0" w:space="0" w:color="auto"/>
                <w:right w:val="none" w:sz="0" w:space="0" w:color="auto"/>
              </w:divBdr>
              <w:divsChild>
                <w:div w:id="14081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62644">
          <w:marLeft w:val="0"/>
          <w:marRight w:val="0"/>
          <w:marTop w:val="0"/>
          <w:marBottom w:val="0"/>
          <w:divBdr>
            <w:top w:val="none" w:sz="0" w:space="0" w:color="auto"/>
            <w:left w:val="none" w:sz="0" w:space="0" w:color="auto"/>
            <w:bottom w:val="none" w:sz="0" w:space="0" w:color="auto"/>
            <w:right w:val="none" w:sz="0" w:space="0" w:color="auto"/>
          </w:divBdr>
          <w:divsChild>
            <w:div w:id="1595898588">
              <w:marLeft w:val="0"/>
              <w:marRight w:val="0"/>
              <w:marTop w:val="0"/>
              <w:marBottom w:val="0"/>
              <w:divBdr>
                <w:top w:val="none" w:sz="0" w:space="0" w:color="auto"/>
                <w:left w:val="none" w:sz="0" w:space="0" w:color="auto"/>
                <w:bottom w:val="none" w:sz="0" w:space="0" w:color="auto"/>
                <w:right w:val="none" w:sz="0" w:space="0" w:color="auto"/>
              </w:divBdr>
              <w:divsChild>
                <w:div w:id="1098595405">
                  <w:marLeft w:val="0"/>
                  <w:marRight w:val="0"/>
                  <w:marTop w:val="0"/>
                  <w:marBottom w:val="0"/>
                  <w:divBdr>
                    <w:top w:val="none" w:sz="0" w:space="0" w:color="auto"/>
                    <w:left w:val="none" w:sz="0" w:space="0" w:color="auto"/>
                    <w:bottom w:val="none" w:sz="0" w:space="0" w:color="auto"/>
                    <w:right w:val="none" w:sz="0" w:space="0" w:color="auto"/>
                  </w:divBdr>
                </w:div>
              </w:divsChild>
            </w:div>
            <w:div w:id="794717091">
              <w:marLeft w:val="0"/>
              <w:marRight w:val="0"/>
              <w:marTop w:val="0"/>
              <w:marBottom w:val="0"/>
              <w:divBdr>
                <w:top w:val="none" w:sz="0" w:space="0" w:color="auto"/>
                <w:left w:val="none" w:sz="0" w:space="0" w:color="auto"/>
                <w:bottom w:val="none" w:sz="0" w:space="0" w:color="auto"/>
                <w:right w:val="none" w:sz="0" w:space="0" w:color="auto"/>
              </w:divBdr>
              <w:divsChild>
                <w:div w:id="1838960890">
                  <w:marLeft w:val="0"/>
                  <w:marRight w:val="0"/>
                  <w:marTop w:val="0"/>
                  <w:marBottom w:val="0"/>
                  <w:divBdr>
                    <w:top w:val="none" w:sz="0" w:space="0" w:color="auto"/>
                    <w:left w:val="none" w:sz="0" w:space="0" w:color="auto"/>
                    <w:bottom w:val="none" w:sz="0" w:space="0" w:color="auto"/>
                    <w:right w:val="none" w:sz="0" w:space="0" w:color="auto"/>
                  </w:divBdr>
                </w:div>
              </w:divsChild>
            </w:div>
            <w:div w:id="802115887">
              <w:marLeft w:val="0"/>
              <w:marRight w:val="0"/>
              <w:marTop w:val="0"/>
              <w:marBottom w:val="0"/>
              <w:divBdr>
                <w:top w:val="none" w:sz="0" w:space="0" w:color="auto"/>
                <w:left w:val="none" w:sz="0" w:space="0" w:color="auto"/>
                <w:bottom w:val="none" w:sz="0" w:space="0" w:color="auto"/>
                <w:right w:val="none" w:sz="0" w:space="0" w:color="auto"/>
              </w:divBdr>
              <w:divsChild>
                <w:div w:id="2070110363">
                  <w:marLeft w:val="0"/>
                  <w:marRight w:val="0"/>
                  <w:marTop w:val="0"/>
                  <w:marBottom w:val="0"/>
                  <w:divBdr>
                    <w:top w:val="none" w:sz="0" w:space="0" w:color="auto"/>
                    <w:left w:val="none" w:sz="0" w:space="0" w:color="auto"/>
                    <w:bottom w:val="none" w:sz="0" w:space="0" w:color="auto"/>
                    <w:right w:val="none" w:sz="0" w:space="0" w:color="auto"/>
                  </w:divBdr>
                </w:div>
              </w:divsChild>
            </w:div>
            <w:div w:id="121076887">
              <w:marLeft w:val="0"/>
              <w:marRight w:val="0"/>
              <w:marTop w:val="0"/>
              <w:marBottom w:val="0"/>
              <w:divBdr>
                <w:top w:val="none" w:sz="0" w:space="0" w:color="auto"/>
                <w:left w:val="none" w:sz="0" w:space="0" w:color="auto"/>
                <w:bottom w:val="none" w:sz="0" w:space="0" w:color="auto"/>
                <w:right w:val="none" w:sz="0" w:space="0" w:color="auto"/>
              </w:divBdr>
              <w:divsChild>
                <w:div w:id="99180914">
                  <w:marLeft w:val="0"/>
                  <w:marRight w:val="0"/>
                  <w:marTop w:val="0"/>
                  <w:marBottom w:val="0"/>
                  <w:divBdr>
                    <w:top w:val="none" w:sz="0" w:space="0" w:color="auto"/>
                    <w:left w:val="none" w:sz="0" w:space="0" w:color="auto"/>
                    <w:bottom w:val="none" w:sz="0" w:space="0" w:color="auto"/>
                    <w:right w:val="none" w:sz="0" w:space="0" w:color="auto"/>
                  </w:divBdr>
                </w:div>
              </w:divsChild>
            </w:div>
            <w:div w:id="941690094">
              <w:marLeft w:val="0"/>
              <w:marRight w:val="0"/>
              <w:marTop w:val="0"/>
              <w:marBottom w:val="0"/>
              <w:divBdr>
                <w:top w:val="none" w:sz="0" w:space="0" w:color="auto"/>
                <w:left w:val="none" w:sz="0" w:space="0" w:color="auto"/>
                <w:bottom w:val="none" w:sz="0" w:space="0" w:color="auto"/>
                <w:right w:val="none" w:sz="0" w:space="0" w:color="auto"/>
              </w:divBdr>
              <w:divsChild>
                <w:div w:id="1204292413">
                  <w:marLeft w:val="0"/>
                  <w:marRight w:val="0"/>
                  <w:marTop w:val="0"/>
                  <w:marBottom w:val="0"/>
                  <w:divBdr>
                    <w:top w:val="none" w:sz="0" w:space="0" w:color="auto"/>
                    <w:left w:val="none" w:sz="0" w:space="0" w:color="auto"/>
                    <w:bottom w:val="none" w:sz="0" w:space="0" w:color="auto"/>
                    <w:right w:val="none" w:sz="0" w:space="0" w:color="auto"/>
                  </w:divBdr>
                </w:div>
              </w:divsChild>
            </w:div>
            <w:div w:id="540869935">
              <w:marLeft w:val="0"/>
              <w:marRight w:val="0"/>
              <w:marTop w:val="0"/>
              <w:marBottom w:val="0"/>
              <w:divBdr>
                <w:top w:val="none" w:sz="0" w:space="0" w:color="auto"/>
                <w:left w:val="none" w:sz="0" w:space="0" w:color="auto"/>
                <w:bottom w:val="none" w:sz="0" w:space="0" w:color="auto"/>
                <w:right w:val="none" w:sz="0" w:space="0" w:color="auto"/>
              </w:divBdr>
              <w:divsChild>
                <w:div w:id="123274017">
                  <w:marLeft w:val="0"/>
                  <w:marRight w:val="0"/>
                  <w:marTop w:val="0"/>
                  <w:marBottom w:val="0"/>
                  <w:divBdr>
                    <w:top w:val="none" w:sz="0" w:space="0" w:color="auto"/>
                    <w:left w:val="none" w:sz="0" w:space="0" w:color="auto"/>
                    <w:bottom w:val="none" w:sz="0" w:space="0" w:color="auto"/>
                    <w:right w:val="none" w:sz="0" w:space="0" w:color="auto"/>
                  </w:divBdr>
                </w:div>
              </w:divsChild>
            </w:div>
            <w:div w:id="164050957">
              <w:marLeft w:val="0"/>
              <w:marRight w:val="0"/>
              <w:marTop w:val="0"/>
              <w:marBottom w:val="0"/>
              <w:divBdr>
                <w:top w:val="none" w:sz="0" w:space="0" w:color="auto"/>
                <w:left w:val="none" w:sz="0" w:space="0" w:color="auto"/>
                <w:bottom w:val="none" w:sz="0" w:space="0" w:color="auto"/>
                <w:right w:val="none" w:sz="0" w:space="0" w:color="auto"/>
              </w:divBdr>
              <w:divsChild>
                <w:div w:id="1948923848">
                  <w:marLeft w:val="0"/>
                  <w:marRight w:val="0"/>
                  <w:marTop w:val="0"/>
                  <w:marBottom w:val="0"/>
                  <w:divBdr>
                    <w:top w:val="none" w:sz="0" w:space="0" w:color="auto"/>
                    <w:left w:val="none" w:sz="0" w:space="0" w:color="auto"/>
                    <w:bottom w:val="none" w:sz="0" w:space="0" w:color="auto"/>
                    <w:right w:val="none" w:sz="0" w:space="0" w:color="auto"/>
                  </w:divBdr>
                </w:div>
              </w:divsChild>
            </w:div>
            <w:div w:id="1447308222">
              <w:marLeft w:val="0"/>
              <w:marRight w:val="0"/>
              <w:marTop w:val="0"/>
              <w:marBottom w:val="0"/>
              <w:divBdr>
                <w:top w:val="none" w:sz="0" w:space="0" w:color="auto"/>
                <w:left w:val="none" w:sz="0" w:space="0" w:color="auto"/>
                <w:bottom w:val="none" w:sz="0" w:space="0" w:color="auto"/>
                <w:right w:val="none" w:sz="0" w:space="0" w:color="auto"/>
              </w:divBdr>
              <w:divsChild>
                <w:div w:id="1747453461">
                  <w:marLeft w:val="0"/>
                  <w:marRight w:val="0"/>
                  <w:marTop w:val="0"/>
                  <w:marBottom w:val="0"/>
                  <w:divBdr>
                    <w:top w:val="none" w:sz="0" w:space="0" w:color="auto"/>
                    <w:left w:val="none" w:sz="0" w:space="0" w:color="auto"/>
                    <w:bottom w:val="none" w:sz="0" w:space="0" w:color="auto"/>
                    <w:right w:val="none" w:sz="0" w:space="0" w:color="auto"/>
                  </w:divBdr>
                </w:div>
              </w:divsChild>
            </w:div>
            <w:div w:id="1840536589">
              <w:marLeft w:val="0"/>
              <w:marRight w:val="0"/>
              <w:marTop w:val="0"/>
              <w:marBottom w:val="0"/>
              <w:divBdr>
                <w:top w:val="none" w:sz="0" w:space="0" w:color="auto"/>
                <w:left w:val="none" w:sz="0" w:space="0" w:color="auto"/>
                <w:bottom w:val="none" w:sz="0" w:space="0" w:color="auto"/>
                <w:right w:val="none" w:sz="0" w:space="0" w:color="auto"/>
              </w:divBdr>
              <w:divsChild>
                <w:div w:id="570122306">
                  <w:marLeft w:val="0"/>
                  <w:marRight w:val="0"/>
                  <w:marTop w:val="0"/>
                  <w:marBottom w:val="0"/>
                  <w:divBdr>
                    <w:top w:val="none" w:sz="0" w:space="0" w:color="auto"/>
                    <w:left w:val="none" w:sz="0" w:space="0" w:color="auto"/>
                    <w:bottom w:val="none" w:sz="0" w:space="0" w:color="auto"/>
                    <w:right w:val="none" w:sz="0" w:space="0" w:color="auto"/>
                  </w:divBdr>
                </w:div>
              </w:divsChild>
            </w:div>
            <w:div w:id="1314723500">
              <w:marLeft w:val="0"/>
              <w:marRight w:val="0"/>
              <w:marTop w:val="0"/>
              <w:marBottom w:val="0"/>
              <w:divBdr>
                <w:top w:val="none" w:sz="0" w:space="0" w:color="auto"/>
                <w:left w:val="none" w:sz="0" w:space="0" w:color="auto"/>
                <w:bottom w:val="none" w:sz="0" w:space="0" w:color="auto"/>
                <w:right w:val="none" w:sz="0" w:space="0" w:color="auto"/>
              </w:divBdr>
              <w:divsChild>
                <w:div w:id="642926255">
                  <w:marLeft w:val="0"/>
                  <w:marRight w:val="0"/>
                  <w:marTop w:val="0"/>
                  <w:marBottom w:val="0"/>
                  <w:divBdr>
                    <w:top w:val="none" w:sz="0" w:space="0" w:color="auto"/>
                    <w:left w:val="none" w:sz="0" w:space="0" w:color="auto"/>
                    <w:bottom w:val="none" w:sz="0" w:space="0" w:color="auto"/>
                    <w:right w:val="none" w:sz="0" w:space="0" w:color="auto"/>
                  </w:divBdr>
                </w:div>
              </w:divsChild>
            </w:div>
            <w:div w:id="2122843739">
              <w:marLeft w:val="0"/>
              <w:marRight w:val="0"/>
              <w:marTop w:val="0"/>
              <w:marBottom w:val="0"/>
              <w:divBdr>
                <w:top w:val="none" w:sz="0" w:space="0" w:color="auto"/>
                <w:left w:val="none" w:sz="0" w:space="0" w:color="auto"/>
                <w:bottom w:val="none" w:sz="0" w:space="0" w:color="auto"/>
                <w:right w:val="none" w:sz="0" w:space="0" w:color="auto"/>
              </w:divBdr>
              <w:divsChild>
                <w:div w:id="1650935956">
                  <w:marLeft w:val="0"/>
                  <w:marRight w:val="0"/>
                  <w:marTop w:val="0"/>
                  <w:marBottom w:val="0"/>
                  <w:divBdr>
                    <w:top w:val="none" w:sz="0" w:space="0" w:color="auto"/>
                    <w:left w:val="none" w:sz="0" w:space="0" w:color="auto"/>
                    <w:bottom w:val="none" w:sz="0" w:space="0" w:color="auto"/>
                    <w:right w:val="none" w:sz="0" w:space="0" w:color="auto"/>
                  </w:divBdr>
                </w:div>
              </w:divsChild>
            </w:div>
            <w:div w:id="1476491299">
              <w:marLeft w:val="0"/>
              <w:marRight w:val="0"/>
              <w:marTop w:val="0"/>
              <w:marBottom w:val="0"/>
              <w:divBdr>
                <w:top w:val="none" w:sz="0" w:space="0" w:color="auto"/>
                <w:left w:val="none" w:sz="0" w:space="0" w:color="auto"/>
                <w:bottom w:val="none" w:sz="0" w:space="0" w:color="auto"/>
                <w:right w:val="none" w:sz="0" w:space="0" w:color="auto"/>
              </w:divBdr>
              <w:divsChild>
                <w:div w:id="1548882427">
                  <w:marLeft w:val="0"/>
                  <w:marRight w:val="0"/>
                  <w:marTop w:val="0"/>
                  <w:marBottom w:val="0"/>
                  <w:divBdr>
                    <w:top w:val="none" w:sz="0" w:space="0" w:color="auto"/>
                    <w:left w:val="none" w:sz="0" w:space="0" w:color="auto"/>
                    <w:bottom w:val="none" w:sz="0" w:space="0" w:color="auto"/>
                    <w:right w:val="none" w:sz="0" w:space="0" w:color="auto"/>
                  </w:divBdr>
                </w:div>
              </w:divsChild>
            </w:div>
            <w:div w:id="399836534">
              <w:marLeft w:val="0"/>
              <w:marRight w:val="0"/>
              <w:marTop w:val="0"/>
              <w:marBottom w:val="0"/>
              <w:divBdr>
                <w:top w:val="none" w:sz="0" w:space="0" w:color="auto"/>
                <w:left w:val="none" w:sz="0" w:space="0" w:color="auto"/>
                <w:bottom w:val="none" w:sz="0" w:space="0" w:color="auto"/>
                <w:right w:val="none" w:sz="0" w:space="0" w:color="auto"/>
              </w:divBdr>
              <w:divsChild>
                <w:div w:id="305398564">
                  <w:marLeft w:val="0"/>
                  <w:marRight w:val="0"/>
                  <w:marTop w:val="0"/>
                  <w:marBottom w:val="0"/>
                  <w:divBdr>
                    <w:top w:val="none" w:sz="0" w:space="0" w:color="auto"/>
                    <w:left w:val="none" w:sz="0" w:space="0" w:color="auto"/>
                    <w:bottom w:val="none" w:sz="0" w:space="0" w:color="auto"/>
                    <w:right w:val="none" w:sz="0" w:space="0" w:color="auto"/>
                  </w:divBdr>
                </w:div>
              </w:divsChild>
            </w:div>
            <w:div w:id="655916473">
              <w:marLeft w:val="0"/>
              <w:marRight w:val="0"/>
              <w:marTop w:val="0"/>
              <w:marBottom w:val="0"/>
              <w:divBdr>
                <w:top w:val="none" w:sz="0" w:space="0" w:color="auto"/>
                <w:left w:val="none" w:sz="0" w:space="0" w:color="auto"/>
                <w:bottom w:val="none" w:sz="0" w:space="0" w:color="auto"/>
                <w:right w:val="none" w:sz="0" w:space="0" w:color="auto"/>
              </w:divBdr>
              <w:divsChild>
                <w:div w:id="1995833645">
                  <w:marLeft w:val="0"/>
                  <w:marRight w:val="0"/>
                  <w:marTop w:val="0"/>
                  <w:marBottom w:val="0"/>
                  <w:divBdr>
                    <w:top w:val="none" w:sz="0" w:space="0" w:color="auto"/>
                    <w:left w:val="none" w:sz="0" w:space="0" w:color="auto"/>
                    <w:bottom w:val="none" w:sz="0" w:space="0" w:color="auto"/>
                    <w:right w:val="none" w:sz="0" w:space="0" w:color="auto"/>
                  </w:divBdr>
                </w:div>
              </w:divsChild>
            </w:div>
            <w:div w:id="1099453281">
              <w:marLeft w:val="0"/>
              <w:marRight w:val="0"/>
              <w:marTop w:val="0"/>
              <w:marBottom w:val="0"/>
              <w:divBdr>
                <w:top w:val="none" w:sz="0" w:space="0" w:color="auto"/>
                <w:left w:val="none" w:sz="0" w:space="0" w:color="auto"/>
                <w:bottom w:val="none" w:sz="0" w:space="0" w:color="auto"/>
                <w:right w:val="none" w:sz="0" w:space="0" w:color="auto"/>
              </w:divBdr>
              <w:divsChild>
                <w:div w:id="17937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3501">
          <w:marLeft w:val="0"/>
          <w:marRight w:val="0"/>
          <w:marTop w:val="0"/>
          <w:marBottom w:val="0"/>
          <w:divBdr>
            <w:top w:val="none" w:sz="0" w:space="0" w:color="auto"/>
            <w:left w:val="none" w:sz="0" w:space="0" w:color="auto"/>
            <w:bottom w:val="none" w:sz="0" w:space="0" w:color="auto"/>
            <w:right w:val="none" w:sz="0" w:space="0" w:color="auto"/>
          </w:divBdr>
          <w:divsChild>
            <w:div w:id="643703093">
              <w:marLeft w:val="0"/>
              <w:marRight w:val="0"/>
              <w:marTop w:val="0"/>
              <w:marBottom w:val="0"/>
              <w:divBdr>
                <w:top w:val="none" w:sz="0" w:space="0" w:color="auto"/>
                <w:left w:val="none" w:sz="0" w:space="0" w:color="auto"/>
                <w:bottom w:val="none" w:sz="0" w:space="0" w:color="auto"/>
                <w:right w:val="none" w:sz="0" w:space="0" w:color="auto"/>
              </w:divBdr>
              <w:divsChild>
                <w:div w:id="11110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2916">
          <w:marLeft w:val="0"/>
          <w:marRight w:val="0"/>
          <w:marTop w:val="0"/>
          <w:marBottom w:val="0"/>
          <w:divBdr>
            <w:top w:val="none" w:sz="0" w:space="0" w:color="auto"/>
            <w:left w:val="none" w:sz="0" w:space="0" w:color="auto"/>
            <w:bottom w:val="none" w:sz="0" w:space="0" w:color="auto"/>
            <w:right w:val="none" w:sz="0" w:space="0" w:color="auto"/>
          </w:divBdr>
          <w:divsChild>
            <w:div w:id="814875793">
              <w:marLeft w:val="0"/>
              <w:marRight w:val="0"/>
              <w:marTop w:val="0"/>
              <w:marBottom w:val="0"/>
              <w:divBdr>
                <w:top w:val="none" w:sz="0" w:space="0" w:color="auto"/>
                <w:left w:val="none" w:sz="0" w:space="0" w:color="auto"/>
                <w:bottom w:val="none" w:sz="0" w:space="0" w:color="auto"/>
                <w:right w:val="none" w:sz="0" w:space="0" w:color="auto"/>
              </w:divBdr>
              <w:divsChild>
                <w:div w:id="18909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9219">
          <w:marLeft w:val="0"/>
          <w:marRight w:val="0"/>
          <w:marTop w:val="0"/>
          <w:marBottom w:val="0"/>
          <w:divBdr>
            <w:top w:val="none" w:sz="0" w:space="0" w:color="auto"/>
            <w:left w:val="none" w:sz="0" w:space="0" w:color="auto"/>
            <w:bottom w:val="none" w:sz="0" w:space="0" w:color="auto"/>
            <w:right w:val="none" w:sz="0" w:space="0" w:color="auto"/>
          </w:divBdr>
          <w:divsChild>
            <w:div w:id="1889684528">
              <w:marLeft w:val="0"/>
              <w:marRight w:val="0"/>
              <w:marTop w:val="0"/>
              <w:marBottom w:val="0"/>
              <w:divBdr>
                <w:top w:val="none" w:sz="0" w:space="0" w:color="auto"/>
                <w:left w:val="none" w:sz="0" w:space="0" w:color="auto"/>
                <w:bottom w:val="none" w:sz="0" w:space="0" w:color="auto"/>
                <w:right w:val="none" w:sz="0" w:space="0" w:color="auto"/>
              </w:divBdr>
              <w:divsChild>
                <w:div w:id="17395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5686">
          <w:marLeft w:val="0"/>
          <w:marRight w:val="0"/>
          <w:marTop w:val="0"/>
          <w:marBottom w:val="0"/>
          <w:divBdr>
            <w:top w:val="none" w:sz="0" w:space="0" w:color="auto"/>
            <w:left w:val="none" w:sz="0" w:space="0" w:color="auto"/>
            <w:bottom w:val="none" w:sz="0" w:space="0" w:color="auto"/>
            <w:right w:val="none" w:sz="0" w:space="0" w:color="auto"/>
          </w:divBdr>
          <w:divsChild>
            <w:div w:id="1634752701">
              <w:marLeft w:val="0"/>
              <w:marRight w:val="0"/>
              <w:marTop w:val="0"/>
              <w:marBottom w:val="0"/>
              <w:divBdr>
                <w:top w:val="none" w:sz="0" w:space="0" w:color="auto"/>
                <w:left w:val="none" w:sz="0" w:space="0" w:color="auto"/>
                <w:bottom w:val="none" w:sz="0" w:space="0" w:color="auto"/>
                <w:right w:val="none" w:sz="0" w:space="0" w:color="auto"/>
              </w:divBdr>
              <w:divsChild>
                <w:div w:id="5939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5734">
          <w:marLeft w:val="0"/>
          <w:marRight w:val="0"/>
          <w:marTop w:val="0"/>
          <w:marBottom w:val="0"/>
          <w:divBdr>
            <w:top w:val="none" w:sz="0" w:space="0" w:color="auto"/>
            <w:left w:val="none" w:sz="0" w:space="0" w:color="auto"/>
            <w:bottom w:val="none" w:sz="0" w:space="0" w:color="auto"/>
            <w:right w:val="none" w:sz="0" w:space="0" w:color="auto"/>
          </w:divBdr>
          <w:divsChild>
            <w:div w:id="66808674">
              <w:marLeft w:val="0"/>
              <w:marRight w:val="0"/>
              <w:marTop w:val="0"/>
              <w:marBottom w:val="0"/>
              <w:divBdr>
                <w:top w:val="none" w:sz="0" w:space="0" w:color="auto"/>
                <w:left w:val="none" w:sz="0" w:space="0" w:color="auto"/>
                <w:bottom w:val="none" w:sz="0" w:space="0" w:color="auto"/>
                <w:right w:val="none" w:sz="0" w:space="0" w:color="auto"/>
              </w:divBdr>
              <w:divsChild>
                <w:div w:id="1782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20440">
      <w:bodyDiv w:val="1"/>
      <w:marLeft w:val="0"/>
      <w:marRight w:val="0"/>
      <w:marTop w:val="0"/>
      <w:marBottom w:val="0"/>
      <w:divBdr>
        <w:top w:val="none" w:sz="0" w:space="0" w:color="auto"/>
        <w:left w:val="none" w:sz="0" w:space="0" w:color="auto"/>
        <w:bottom w:val="none" w:sz="0" w:space="0" w:color="auto"/>
        <w:right w:val="none" w:sz="0" w:space="0" w:color="auto"/>
      </w:divBdr>
    </w:div>
    <w:div w:id="1940789962">
      <w:bodyDiv w:val="1"/>
      <w:marLeft w:val="0"/>
      <w:marRight w:val="0"/>
      <w:marTop w:val="0"/>
      <w:marBottom w:val="0"/>
      <w:divBdr>
        <w:top w:val="none" w:sz="0" w:space="0" w:color="auto"/>
        <w:left w:val="none" w:sz="0" w:space="0" w:color="auto"/>
        <w:bottom w:val="none" w:sz="0" w:space="0" w:color="auto"/>
        <w:right w:val="none" w:sz="0" w:space="0" w:color="auto"/>
      </w:divBdr>
    </w:div>
    <w:div w:id="212218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803BBE42D64478D6BD5810B5DE34B" ma:contentTypeVersion="13" ma:contentTypeDescription="Create a new document." ma:contentTypeScope="" ma:versionID="be7bb7b5864c3bf7a4715221c92ab6cb">
  <xsd:schema xmlns:xsd="http://www.w3.org/2001/XMLSchema" xmlns:xs="http://www.w3.org/2001/XMLSchema" xmlns:p="http://schemas.microsoft.com/office/2006/metadata/properties" xmlns:ns3="a5201cf4-5452-4f41-9581-6f9abca11aad" xmlns:ns4="d8de9acc-06dc-4bfb-9f78-7e08926bffc2" targetNamespace="http://schemas.microsoft.com/office/2006/metadata/properties" ma:root="true" ma:fieldsID="fdd43091f2014f1da9304865de3de2de" ns3:_="" ns4:_="">
    <xsd:import namespace="a5201cf4-5452-4f41-9581-6f9abca11aad"/>
    <xsd:import namespace="d8de9acc-06dc-4bfb-9f78-7e08926bff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01cf4-5452-4f41-9581-6f9abca11a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e9acc-06dc-4bfb-9f78-7e08926bff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B7DC-BBDE-41A7-8D3A-027321D18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01cf4-5452-4f41-9581-6f9abca11aad"/>
    <ds:schemaRef ds:uri="d8de9acc-06dc-4bfb-9f78-7e08926bf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342EA-B9B9-4B8E-8352-30068B2B22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11B9C8-81C7-47D8-9912-3FEAFA5A656F}">
  <ds:schemaRefs>
    <ds:schemaRef ds:uri="http://schemas.microsoft.com/sharepoint/v3/contenttype/forms"/>
  </ds:schemaRefs>
</ds:datastoreItem>
</file>

<file path=customXml/itemProps4.xml><?xml version="1.0" encoding="utf-8"?>
<ds:datastoreItem xmlns:ds="http://schemas.openxmlformats.org/officeDocument/2006/customXml" ds:itemID="{FDBE6BF1-3367-FD4D-A1C9-11847A17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3782</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Corporació Sanitaria Clínic</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de Microsoft Office</cp:lastModifiedBy>
  <cp:revision>3</cp:revision>
  <cp:lastPrinted>2019-08-27T10:22:00Z</cp:lastPrinted>
  <dcterms:created xsi:type="dcterms:W3CDTF">2019-10-01T17:42:00Z</dcterms:created>
  <dcterms:modified xsi:type="dcterms:W3CDTF">2019-12-11T16:35:00Z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a126ad66-6885-39c1-bc36-e589b55f804c</vt:lpwstr>
  </property>
  <property fmtid="{D5CDD505-2E9C-101B-9397-08002B2CF9AE}" pid="4" name="Mendeley Citation Style_1">
    <vt:lpwstr>http://www.zotero.org/styles/jama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http://www.zotero.org/styles/jama</vt:lpwstr>
  </property>
  <property fmtid="{D5CDD505-2E9C-101B-9397-08002B2CF9AE}" pid="16" name="Mendeley Recent Style Name 5_1">
    <vt:lpwstr>JAMA (The Journal of the American Medical Association)</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SIP_Label_4929bff8-5b33-42aa-95d2-28f72e792cb0_Enabled">
    <vt:lpwstr>True</vt:lpwstr>
  </property>
  <property fmtid="{D5CDD505-2E9C-101B-9397-08002B2CF9AE}" pid="26" name="MSIP_Label_4929bff8-5b33-42aa-95d2-28f72e792cb0_SiteId">
    <vt:lpwstr>f35a6974-607f-47d4-82d7-ff31d7dc53a5</vt:lpwstr>
  </property>
  <property fmtid="{D5CDD505-2E9C-101B-9397-08002B2CF9AE}" pid="27" name="MSIP_Label_4929bff8-5b33-42aa-95d2-28f72e792cb0_Owner">
    <vt:lpwstr>MAESTKA1@novartis.net</vt:lpwstr>
  </property>
  <property fmtid="{D5CDD505-2E9C-101B-9397-08002B2CF9AE}" pid="28" name="MSIP_Label_4929bff8-5b33-42aa-95d2-28f72e792cb0_SetDate">
    <vt:lpwstr>2019-09-07T01:00:23.2106001Z</vt:lpwstr>
  </property>
  <property fmtid="{D5CDD505-2E9C-101B-9397-08002B2CF9AE}" pid="29" name="MSIP_Label_4929bff8-5b33-42aa-95d2-28f72e792cb0_Name">
    <vt:lpwstr>Business Use Only</vt:lpwstr>
  </property>
  <property fmtid="{D5CDD505-2E9C-101B-9397-08002B2CF9AE}" pid="30" name="MSIP_Label_4929bff8-5b33-42aa-95d2-28f72e792cb0_Application">
    <vt:lpwstr>Microsoft Azure Information Protection</vt:lpwstr>
  </property>
  <property fmtid="{D5CDD505-2E9C-101B-9397-08002B2CF9AE}" pid="31" name="MSIP_Label_4929bff8-5b33-42aa-95d2-28f72e792cb0_ActionId">
    <vt:lpwstr>613a60e1-8b72-47d6-95ed-67947d8d77e4</vt:lpwstr>
  </property>
  <property fmtid="{D5CDD505-2E9C-101B-9397-08002B2CF9AE}" pid="32" name="MSIP_Label_4929bff8-5b33-42aa-95d2-28f72e792cb0_Extended_MSFT_Method">
    <vt:lpwstr>Automatic</vt:lpwstr>
  </property>
  <property fmtid="{D5CDD505-2E9C-101B-9397-08002B2CF9AE}" pid="33" name="Confidentiality">
    <vt:lpwstr>Business Use Only</vt:lpwstr>
  </property>
  <property fmtid="{D5CDD505-2E9C-101B-9397-08002B2CF9AE}" pid="34" name="ContentTypeId">
    <vt:lpwstr>0x0101006EA803BBE42D64478D6BD5810B5DE34B</vt:lpwstr>
  </property>
</Properties>
</file>