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78A" w:rsidRPr="00241FE4" w:rsidRDefault="007C5FF2" w:rsidP="00BA178A">
      <w:pPr>
        <w:spacing w:before="100" w:beforeAutospacing="1" w:after="100" w:afterAutospacing="1"/>
        <w:jc w:val="both"/>
      </w:pPr>
      <w:r>
        <w:rPr>
          <w:b/>
          <w:bCs/>
        </w:rPr>
        <w:t xml:space="preserve">Supplementary </w:t>
      </w:r>
      <w:bookmarkStart w:id="0" w:name="_GoBack"/>
      <w:bookmarkEnd w:id="0"/>
      <w:r w:rsidR="00BA178A" w:rsidRPr="00241FE4">
        <w:rPr>
          <w:b/>
          <w:bCs/>
        </w:rPr>
        <w:t xml:space="preserve">Table </w:t>
      </w:r>
      <w:r w:rsidR="00BA178A">
        <w:rPr>
          <w:b/>
          <w:bCs/>
        </w:rPr>
        <w:t>2</w:t>
      </w:r>
      <w:r w:rsidR="00BA178A" w:rsidRPr="00241FE4">
        <w:rPr>
          <w:b/>
          <w:bCs/>
        </w:rPr>
        <w:t>.</w:t>
      </w:r>
      <w:r w:rsidR="00BA178A" w:rsidRPr="00241FE4">
        <w:t xml:space="preserve"> Views regarding the presence of contextual factors</w:t>
      </w:r>
      <w:r w:rsidR="00BA178A">
        <w:t xml:space="preserve"> supportive of HTA development </w:t>
      </w:r>
      <w:r w:rsidR="00BA178A" w:rsidRPr="00241FE4">
        <w:t xml:space="preserve">and the need for guidance </w:t>
      </w:r>
      <w:r w:rsidR="00BA178A" w:rsidRPr="00AF1E17">
        <w:t>(n=55)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3132"/>
        <w:gridCol w:w="1149"/>
        <w:gridCol w:w="1220"/>
        <w:gridCol w:w="1149"/>
        <w:gridCol w:w="1392"/>
      </w:tblGrid>
      <w:tr w:rsidR="00BA178A" w:rsidRPr="00241FE4" w:rsidTr="00683703">
        <w:tc>
          <w:tcPr>
            <w:tcW w:w="2291" w:type="pct"/>
            <w:gridSpan w:val="2"/>
          </w:tcPr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Contextual f</w:t>
            </w:r>
            <w:r w:rsidRPr="00241FE4">
              <w:rPr>
                <w:lang w:val="en-US"/>
              </w:rPr>
              <w:t>actor</w:t>
            </w:r>
          </w:p>
        </w:tc>
        <w:tc>
          <w:tcPr>
            <w:tcW w:w="634" w:type="pct"/>
          </w:tcPr>
          <w:p w:rsidR="00BA178A" w:rsidRPr="00AF1E17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AF1E17">
              <w:rPr>
                <w:lang w:val="en-US"/>
              </w:rPr>
              <w:t>Present</w:t>
            </w:r>
          </w:p>
        </w:tc>
        <w:tc>
          <w:tcPr>
            <w:tcW w:w="673" w:type="pct"/>
          </w:tcPr>
          <w:p w:rsidR="00BA178A" w:rsidRPr="00AF1E17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AF1E17">
              <w:rPr>
                <w:lang w:val="en-US"/>
              </w:rPr>
              <w:t>Present to some extent</w:t>
            </w:r>
          </w:p>
        </w:tc>
        <w:tc>
          <w:tcPr>
            <w:tcW w:w="634" w:type="pct"/>
          </w:tcPr>
          <w:p w:rsidR="00BA178A" w:rsidRPr="00AF1E17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AF1E17">
              <w:rPr>
                <w:lang w:val="en-US"/>
              </w:rPr>
              <w:t>Not present</w:t>
            </w:r>
          </w:p>
        </w:tc>
        <w:tc>
          <w:tcPr>
            <w:tcW w:w="768" w:type="pct"/>
          </w:tcPr>
          <w:p w:rsidR="00BA178A" w:rsidRPr="00AF1E17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AF1E17">
              <w:rPr>
                <w:lang w:val="en-US"/>
              </w:rPr>
              <w:t>Guidance needed</w:t>
            </w:r>
            <w:r>
              <w:rPr>
                <w:lang w:val="en-US"/>
              </w:rPr>
              <w:t xml:space="preserve"> </w:t>
            </w:r>
          </w:p>
        </w:tc>
      </w:tr>
      <w:tr w:rsidR="00BA178A" w:rsidRPr="00241FE4" w:rsidTr="00683703">
        <w:tc>
          <w:tcPr>
            <w:tcW w:w="563" w:type="pct"/>
            <w:vMerge w:val="restart"/>
            <w:textDirection w:val="btLr"/>
          </w:tcPr>
          <w:p w:rsidR="00BA178A" w:rsidRPr="00241FE4" w:rsidRDefault="00BA178A" w:rsidP="00683703">
            <w:pPr>
              <w:spacing w:before="100" w:beforeAutospacing="1" w:after="100" w:afterAutospacing="1"/>
              <w:ind w:left="113" w:right="113"/>
              <w:jc w:val="both"/>
              <w:rPr>
                <w:lang w:val="en-US"/>
              </w:rPr>
            </w:pPr>
            <w:r w:rsidRPr="00241FE4">
              <w:rPr>
                <w:lang w:val="en-US"/>
              </w:rPr>
              <w:t xml:space="preserve">Linkage between HTA and </w:t>
            </w:r>
            <w:r>
              <w:rPr>
                <w:lang w:val="en-US"/>
              </w:rPr>
              <w:t>policy / practice</w:t>
            </w:r>
          </w:p>
        </w:tc>
        <w:tc>
          <w:tcPr>
            <w:tcW w:w="1728" w:type="pct"/>
          </w:tcPr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241FE4">
              <w:rPr>
                <w:lang w:val="en-US"/>
              </w:rPr>
              <w:t>A (formal) mechanism or process to link HTA to policy making  (e.g. legislation)</w:t>
            </w:r>
          </w:p>
        </w:tc>
        <w:tc>
          <w:tcPr>
            <w:tcW w:w="634" w:type="pct"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Pr="00241FE4">
              <w:rPr>
                <w:lang w:val="en-US"/>
              </w:rPr>
              <w:t>%</w:t>
            </w:r>
          </w:p>
        </w:tc>
        <w:tc>
          <w:tcPr>
            <w:tcW w:w="673" w:type="pct"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49</w:t>
            </w:r>
            <w:r w:rsidRPr="00241FE4">
              <w:rPr>
                <w:lang w:val="en-US"/>
              </w:rPr>
              <w:t>%</w:t>
            </w:r>
          </w:p>
        </w:tc>
        <w:tc>
          <w:tcPr>
            <w:tcW w:w="634" w:type="pct"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31</w:t>
            </w:r>
            <w:r w:rsidRPr="00241FE4">
              <w:rPr>
                <w:lang w:val="en-US"/>
              </w:rPr>
              <w:t>%</w:t>
            </w:r>
          </w:p>
        </w:tc>
        <w:tc>
          <w:tcPr>
            <w:tcW w:w="768" w:type="pct"/>
          </w:tcPr>
          <w:p w:rsidR="00BA178A" w:rsidRPr="00AF1E17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AF1E17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AF1E17">
              <w:rPr>
                <w:lang w:val="en-US"/>
              </w:rPr>
              <w:t>69%</w:t>
            </w:r>
          </w:p>
        </w:tc>
      </w:tr>
      <w:tr w:rsidR="00BA178A" w:rsidRPr="00241FE4" w:rsidTr="00683703">
        <w:tc>
          <w:tcPr>
            <w:tcW w:w="563" w:type="pct"/>
            <w:vMerge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</w:tc>
        <w:tc>
          <w:tcPr>
            <w:tcW w:w="1728" w:type="pct"/>
          </w:tcPr>
          <w:p w:rsidR="00BA178A" w:rsidRPr="00241FE4" w:rsidRDefault="00BA178A" w:rsidP="00683703">
            <w:pPr>
              <w:spacing w:before="100" w:beforeAutospacing="1" w:after="100" w:afterAutospacing="1"/>
              <w:jc w:val="both"/>
            </w:pPr>
            <w:r w:rsidRPr="00241FE4">
              <w:rPr>
                <w:lang w:val="en-US"/>
              </w:rPr>
              <w:t>Allocation of public funding to HTA on an annual basis</w:t>
            </w:r>
          </w:p>
        </w:tc>
        <w:tc>
          <w:tcPr>
            <w:tcW w:w="634" w:type="pct"/>
          </w:tcPr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Pr="00241FE4">
              <w:rPr>
                <w:lang w:val="en-US"/>
              </w:rPr>
              <w:t>%</w:t>
            </w:r>
          </w:p>
        </w:tc>
        <w:tc>
          <w:tcPr>
            <w:tcW w:w="673" w:type="pct"/>
          </w:tcPr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38</w:t>
            </w:r>
            <w:r w:rsidRPr="00241FE4">
              <w:rPr>
                <w:lang w:val="en-US"/>
              </w:rPr>
              <w:t>%</w:t>
            </w:r>
          </w:p>
        </w:tc>
        <w:tc>
          <w:tcPr>
            <w:tcW w:w="634" w:type="pct"/>
          </w:tcPr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49</w:t>
            </w:r>
            <w:r w:rsidRPr="00241FE4">
              <w:rPr>
                <w:lang w:val="en-US"/>
              </w:rPr>
              <w:t>%</w:t>
            </w:r>
          </w:p>
        </w:tc>
        <w:tc>
          <w:tcPr>
            <w:tcW w:w="768" w:type="pct"/>
          </w:tcPr>
          <w:p w:rsidR="00BA178A" w:rsidRPr="00AF1E17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AF1E17">
              <w:rPr>
                <w:lang w:val="en-US"/>
              </w:rPr>
              <w:t>67%</w:t>
            </w:r>
          </w:p>
        </w:tc>
      </w:tr>
      <w:tr w:rsidR="00BA178A" w:rsidRPr="00241FE4" w:rsidTr="00683703">
        <w:tc>
          <w:tcPr>
            <w:tcW w:w="563" w:type="pct"/>
            <w:vMerge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</w:tc>
        <w:tc>
          <w:tcPr>
            <w:tcW w:w="1728" w:type="pct"/>
          </w:tcPr>
          <w:p w:rsidR="00BA178A" w:rsidRPr="00241FE4" w:rsidRDefault="00BA178A" w:rsidP="00683703">
            <w:pPr>
              <w:spacing w:before="100" w:beforeAutospacing="1" w:after="100" w:afterAutospacing="1"/>
              <w:jc w:val="both"/>
            </w:pPr>
            <w:r w:rsidRPr="00241FE4">
              <w:rPr>
                <w:lang w:val="en-US"/>
              </w:rPr>
              <w:t>A policy statement on the willingness to use HTA in policy and/or practice</w:t>
            </w:r>
          </w:p>
        </w:tc>
        <w:tc>
          <w:tcPr>
            <w:tcW w:w="634" w:type="pct"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27</w:t>
            </w:r>
            <w:r w:rsidRPr="00241FE4">
              <w:rPr>
                <w:lang w:val="en-US"/>
              </w:rPr>
              <w:t>%</w:t>
            </w:r>
          </w:p>
        </w:tc>
        <w:tc>
          <w:tcPr>
            <w:tcW w:w="673" w:type="pct"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53</w:t>
            </w:r>
            <w:r w:rsidRPr="00241FE4">
              <w:rPr>
                <w:lang w:val="en-US"/>
              </w:rPr>
              <w:t>%</w:t>
            </w:r>
          </w:p>
        </w:tc>
        <w:tc>
          <w:tcPr>
            <w:tcW w:w="634" w:type="pct"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Pr="00241FE4">
              <w:rPr>
                <w:lang w:val="en-US"/>
              </w:rPr>
              <w:t>%</w:t>
            </w:r>
          </w:p>
        </w:tc>
        <w:tc>
          <w:tcPr>
            <w:tcW w:w="768" w:type="pct"/>
          </w:tcPr>
          <w:p w:rsidR="00BA178A" w:rsidRPr="00AF1E17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AF1E17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AF1E17">
              <w:rPr>
                <w:lang w:val="en-US"/>
              </w:rPr>
              <w:t>73%</w:t>
            </w:r>
          </w:p>
        </w:tc>
      </w:tr>
      <w:tr w:rsidR="00BA178A" w:rsidRPr="00241FE4" w:rsidTr="00683703">
        <w:trPr>
          <w:trHeight w:val="1570"/>
        </w:trPr>
        <w:tc>
          <w:tcPr>
            <w:tcW w:w="563" w:type="pct"/>
            <w:vMerge w:val="restart"/>
            <w:textDirection w:val="btLr"/>
          </w:tcPr>
          <w:p w:rsidR="00BA178A" w:rsidRPr="00241FE4" w:rsidRDefault="00BA178A" w:rsidP="00683703">
            <w:pPr>
              <w:spacing w:before="100" w:beforeAutospacing="1" w:after="100" w:afterAutospacing="1"/>
              <w:ind w:left="113" w:right="113"/>
              <w:jc w:val="both"/>
              <w:rPr>
                <w:lang w:val="en-US"/>
              </w:rPr>
            </w:pPr>
            <w:r w:rsidRPr="00241FE4">
              <w:rPr>
                <w:lang w:val="en-US"/>
              </w:rPr>
              <w:t>Institutional environment</w:t>
            </w:r>
          </w:p>
        </w:tc>
        <w:tc>
          <w:tcPr>
            <w:tcW w:w="1728" w:type="pct"/>
          </w:tcPr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241FE4">
              <w:rPr>
                <w:lang w:val="en-US"/>
              </w:rPr>
              <w:t xml:space="preserve">An independent </w:t>
            </w:r>
            <w:r>
              <w:rPr>
                <w:lang w:val="en-US"/>
              </w:rPr>
              <w:t>institution (HTA organization or HTA focal point)</w:t>
            </w:r>
            <w:r w:rsidRPr="00241FE4">
              <w:rPr>
                <w:lang w:val="en-US"/>
              </w:rPr>
              <w:t xml:space="preserve"> </w:t>
            </w:r>
          </w:p>
        </w:tc>
        <w:tc>
          <w:tcPr>
            <w:tcW w:w="634" w:type="pct"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Pr="00241FE4">
              <w:rPr>
                <w:lang w:val="en-US"/>
              </w:rPr>
              <w:t>%</w:t>
            </w:r>
          </w:p>
        </w:tc>
        <w:tc>
          <w:tcPr>
            <w:tcW w:w="673" w:type="pct"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42</w:t>
            </w:r>
            <w:r w:rsidRPr="00241FE4">
              <w:rPr>
                <w:lang w:val="en-US"/>
              </w:rPr>
              <w:t>%</w:t>
            </w:r>
          </w:p>
        </w:tc>
        <w:tc>
          <w:tcPr>
            <w:tcW w:w="634" w:type="pct"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42</w:t>
            </w:r>
            <w:r w:rsidRPr="00241FE4">
              <w:rPr>
                <w:lang w:val="en-US"/>
              </w:rPr>
              <w:t>%</w:t>
            </w:r>
          </w:p>
        </w:tc>
        <w:tc>
          <w:tcPr>
            <w:tcW w:w="768" w:type="pct"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67</w:t>
            </w:r>
            <w:r w:rsidRPr="00241FE4">
              <w:rPr>
                <w:lang w:val="en-US"/>
              </w:rPr>
              <w:t>%</w:t>
            </w:r>
          </w:p>
        </w:tc>
      </w:tr>
      <w:tr w:rsidR="00BA178A" w:rsidRPr="00241FE4" w:rsidTr="00683703">
        <w:tc>
          <w:tcPr>
            <w:tcW w:w="563" w:type="pct"/>
            <w:vMerge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</w:tc>
        <w:tc>
          <w:tcPr>
            <w:tcW w:w="1728" w:type="pct"/>
          </w:tcPr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241FE4">
              <w:rPr>
                <w:lang w:val="en-US"/>
              </w:rPr>
              <w:t>HTA process guidelines (is a systematic process in place for e.g. assessment and appraisal)</w:t>
            </w:r>
          </w:p>
        </w:tc>
        <w:tc>
          <w:tcPr>
            <w:tcW w:w="634" w:type="pct"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33</w:t>
            </w:r>
            <w:r w:rsidRPr="00241FE4">
              <w:rPr>
                <w:lang w:val="en-US"/>
              </w:rPr>
              <w:t>%</w:t>
            </w:r>
          </w:p>
        </w:tc>
        <w:tc>
          <w:tcPr>
            <w:tcW w:w="673" w:type="pct"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241FE4">
              <w:rPr>
                <w:lang w:val="en-US"/>
              </w:rPr>
              <w:t>3</w:t>
            </w:r>
            <w:r>
              <w:rPr>
                <w:lang w:val="en-US"/>
              </w:rPr>
              <w:t>1</w:t>
            </w:r>
            <w:r w:rsidRPr="00241FE4">
              <w:rPr>
                <w:lang w:val="en-US"/>
              </w:rPr>
              <w:t>%</w:t>
            </w:r>
          </w:p>
        </w:tc>
        <w:tc>
          <w:tcPr>
            <w:tcW w:w="634" w:type="pct"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36</w:t>
            </w:r>
            <w:r w:rsidRPr="00241FE4">
              <w:rPr>
                <w:lang w:val="en-US"/>
              </w:rPr>
              <w:t>%</w:t>
            </w:r>
          </w:p>
        </w:tc>
        <w:tc>
          <w:tcPr>
            <w:tcW w:w="768" w:type="pct"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69</w:t>
            </w:r>
            <w:r w:rsidRPr="00241FE4">
              <w:rPr>
                <w:lang w:val="en-US"/>
              </w:rPr>
              <w:t>%</w:t>
            </w:r>
          </w:p>
        </w:tc>
      </w:tr>
      <w:tr w:rsidR="00BA178A" w:rsidRPr="00241FE4" w:rsidTr="00683703">
        <w:tc>
          <w:tcPr>
            <w:tcW w:w="563" w:type="pct"/>
            <w:vMerge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</w:tc>
        <w:tc>
          <w:tcPr>
            <w:tcW w:w="1728" w:type="pct"/>
          </w:tcPr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241FE4">
              <w:rPr>
                <w:lang w:val="en-US"/>
              </w:rPr>
              <w:t>HTA method guidelines (</w:t>
            </w:r>
            <w:r>
              <w:rPr>
                <w:lang w:val="en-US"/>
              </w:rPr>
              <w:t xml:space="preserve">is methodological guidance available for e.g. </w:t>
            </w:r>
            <w:r w:rsidRPr="00241FE4">
              <w:rPr>
                <w:lang w:val="en-US"/>
              </w:rPr>
              <w:t>conducting economic analysis or clinical assessment)</w:t>
            </w:r>
          </w:p>
        </w:tc>
        <w:tc>
          <w:tcPr>
            <w:tcW w:w="634" w:type="pct"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29%</w:t>
            </w:r>
          </w:p>
        </w:tc>
        <w:tc>
          <w:tcPr>
            <w:tcW w:w="673" w:type="pct"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38</w:t>
            </w:r>
            <w:r w:rsidRPr="00241FE4">
              <w:rPr>
                <w:lang w:val="en-US"/>
              </w:rPr>
              <w:t>%</w:t>
            </w:r>
          </w:p>
        </w:tc>
        <w:tc>
          <w:tcPr>
            <w:tcW w:w="634" w:type="pct"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33</w:t>
            </w:r>
            <w:r w:rsidRPr="00241FE4">
              <w:rPr>
                <w:lang w:val="en-US"/>
              </w:rPr>
              <w:t>%</w:t>
            </w:r>
          </w:p>
        </w:tc>
        <w:tc>
          <w:tcPr>
            <w:tcW w:w="768" w:type="pct"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69</w:t>
            </w:r>
            <w:r w:rsidRPr="00241FE4">
              <w:rPr>
                <w:lang w:val="en-US"/>
              </w:rPr>
              <w:t>%</w:t>
            </w:r>
          </w:p>
        </w:tc>
      </w:tr>
      <w:tr w:rsidR="00BA178A" w:rsidRPr="00241FE4" w:rsidTr="00683703">
        <w:tc>
          <w:tcPr>
            <w:tcW w:w="563" w:type="pct"/>
            <w:vMerge w:val="restart"/>
            <w:textDirection w:val="btLr"/>
          </w:tcPr>
          <w:p w:rsidR="00BA178A" w:rsidRPr="00241FE4" w:rsidRDefault="00BA178A" w:rsidP="00683703">
            <w:pPr>
              <w:spacing w:before="100" w:beforeAutospacing="1" w:after="100" w:afterAutospacing="1"/>
              <w:ind w:left="113" w:right="113"/>
              <w:jc w:val="both"/>
              <w:rPr>
                <w:lang w:val="en-US"/>
              </w:rPr>
            </w:pPr>
            <w:r w:rsidRPr="00241FE4">
              <w:rPr>
                <w:lang w:val="en-US"/>
              </w:rPr>
              <w:lastRenderedPageBreak/>
              <w:t>Networking and capacity</w:t>
            </w:r>
          </w:p>
        </w:tc>
        <w:tc>
          <w:tcPr>
            <w:tcW w:w="1728" w:type="pct"/>
          </w:tcPr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241FE4">
              <w:rPr>
                <w:lang w:val="en-US"/>
              </w:rPr>
              <w:t xml:space="preserve">An (inter)national networking strategy for collaboration between HTA organization(s) and relevant stakeholders </w:t>
            </w:r>
          </w:p>
        </w:tc>
        <w:tc>
          <w:tcPr>
            <w:tcW w:w="634" w:type="pct"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Pr="00241FE4">
              <w:rPr>
                <w:lang w:val="en-US"/>
              </w:rPr>
              <w:t>%</w:t>
            </w:r>
          </w:p>
        </w:tc>
        <w:tc>
          <w:tcPr>
            <w:tcW w:w="673" w:type="pct"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42</w:t>
            </w:r>
            <w:r w:rsidRPr="00241FE4">
              <w:rPr>
                <w:lang w:val="en-US"/>
              </w:rPr>
              <w:t>%</w:t>
            </w:r>
          </w:p>
        </w:tc>
        <w:tc>
          <w:tcPr>
            <w:tcW w:w="634" w:type="pct"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38</w:t>
            </w:r>
            <w:r w:rsidRPr="00241FE4">
              <w:rPr>
                <w:lang w:val="en-US"/>
              </w:rPr>
              <w:t>%</w:t>
            </w:r>
          </w:p>
        </w:tc>
        <w:tc>
          <w:tcPr>
            <w:tcW w:w="768" w:type="pct"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75</w:t>
            </w:r>
            <w:r w:rsidRPr="00241FE4">
              <w:rPr>
                <w:lang w:val="en-US"/>
              </w:rPr>
              <w:t>%</w:t>
            </w:r>
          </w:p>
        </w:tc>
      </w:tr>
      <w:tr w:rsidR="00BA178A" w:rsidRPr="00241FE4" w:rsidTr="00683703">
        <w:tc>
          <w:tcPr>
            <w:tcW w:w="563" w:type="pct"/>
            <w:vMerge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</w:tc>
        <w:tc>
          <w:tcPr>
            <w:tcW w:w="1728" w:type="pct"/>
          </w:tcPr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t>Sufficient capacity to carry out HTA, including medical disciplines, public health specialists, epidemiologists, statisticians, psychologists, biomedical engineers and/or economists</w:t>
            </w:r>
          </w:p>
        </w:tc>
        <w:tc>
          <w:tcPr>
            <w:tcW w:w="634" w:type="pct"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Pr="00241FE4">
              <w:rPr>
                <w:lang w:val="en-US"/>
              </w:rPr>
              <w:t>%</w:t>
            </w:r>
          </w:p>
        </w:tc>
        <w:tc>
          <w:tcPr>
            <w:tcW w:w="673" w:type="pct"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53</w:t>
            </w:r>
            <w:r w:rsidRPr="00241FE4">
              <w:rPr>
                <w:lang w:val="en-US"/>
              </w:rPr>
              <w:t>%</w:t>
            </w:r>
          </w:p>
        </w:tc>
        <w:tc>
          <w:tcPr>
            <w:tcW w:w="634" w:type="pct"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29</w:t>
            </w:r>
            <w:r w:rsidRPr="00241FE4">
              <w:rPr>
                <w:lang w:val="en-US"/>
              </w:rPr>
              <w:t>%</w:t>
            </w:r>
          </w:p>
        </w:tc>
        <w:tc>
          <w:tcPr>
            <w:tcW w:w="768" w:type="pct"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75</w:t>
            </w:r>
            <w:r w:rsidRPr="00241FE4">
              <w:rPr>
                <w:lang w:val="en-US"/>
              </w:rPr>
              <w:t>%</w:t>
            </w:r>
          </w:p>
        </w:tc>
      </w:tr>
      <w:tr w:rsidR="00BA178A" w:rsidRPr="00241FE4" w:rsidTr="00683703">
        <w:tc>
          <w:tcPr>
            <w:tcW w:w="563" w:type="pct"/>
            <w:vMerge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</w:tc>
        <w:tc>
          <w:tcPr>
            <w:tcW w:w="1728" w:type="pct"/>
          </w:tcPr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241FE4">
              <w:rPr>
                <w:lang w:val="en-US"/>
              </w:rPr>
              <w:t>Ability to review international literature (i.e. access to databases), including expertise in searching the internet</w:t>
            </w:r>
          </w:p>
        </w:tc>
        <w:tc>
          <w:tcPr>
            <w:tcW w:w="634" w:type="pct"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51</w:t>
            </w:r>
            <w:r w:rsidRPr="00241FE4">
              <w:rPr>
                <w:lang w:val="en-US"/>
              </w:rPr>
              <w:t>%</w:t>
            </w:r>
          </w:p>
        </w:tc>
        <w:tc>
          <w:tcPr>
            <w:tcW w:w="673" w:type="pct"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42</w:t>
            </w:r>
            <w:r w:rsidRPr="00241FE4">
              <w:rPr>
                <w:lang w:val="en-US"/>
              </w:rPr>
              <w:t>%</w:t>
            </w:r>
          </w:p>
        </w:tc>
        <w:tc>
          <w:tcPr>
            <w:tcW w:w="634" w:type="pct"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241FE4">
              <w:rPr>
                <w:lang w:val="en-US"/>
              </w:rPr>
              <w:t>%</w:t>
            </w:r>
          </w:p>
        </w:tc>
        <w:tc>
          <w:tcPr>
            <w:tcW w:w="768" w:type="pct"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60</w:t>
            </w:r>
            <w:r w:rsidRPr="00241FE4">
              <w:rPr>
                <w:lang w:val="en-US"/>
              </w:rPr>
              <w:t>%</w:t>
            </w:r>
          </w:p>
        </w:tc>
      </w:tr>
      <w:tr w:rsidR="00BA178A" w:rsidRPr="00241FE4" w:rsidTr="00683703">
        <w:trPr>
          <w:trHeight w:val="959"/>
        </w:trPr>
        <w:tc>
          <w:tcPr>
            <w:tcW w:w="563" w:type="pct"/>
            <w:vMerge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</w:tc>
        <w:tc>
          <w:tcPr>
            <w:tcW w:w="1728" w:type="pct"/>
          </w:tcPr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241FE4">
              <w:rPr>
                <w:lang w:val="en-US"/>
              </w:rPr>
              <w:t xml:space="preserve">(Domestic) HTA training opportunities (short courses, workshops, Master programs and PhD training)  </w:t>
            </w:r>
          </w:p>
        </w:tc>
        <w:tc>
          <w:tcPr>
            <w:tcW w:w="634" w:type="pct"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24</w:t>
            </w:r>
            <w:r w:rsidRPr="00241FE4">
              <w:rPr>
                <w:lang w:val="en-US"/>
              </w:rPr>
              <w:t>%</w:t>
            </w:r>
          </w:p>
        </w:tc>
        <w:tc>
          <w:tcPr>
            <w:tcW w:w="673" w:type="pct"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56</w:t>
            </w:r>
            <w:r w:rsidRPr="00241FE4">
              <w:rPr>
                <w:lang w:val="en-US"/>
              </w:rPr>
              <w:t>%</w:t>
            </w:r>
          </w:p>
        </w:tc>
        <w:tc>
          <w:tcPr>
            <w:tcW w:w="634" w:type="pct"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Pr="00241FE4">
              <w:rPr>
                <w:lang w:val="en-US"/>
              </w:rPr>
              <w:t>%</w:t>
            </w:r>
          </w:p>
        </w:tc>
        <w:tc>
          <w:tcPr>
            <w:tcW w:w="768" w:type="pct"/>
          </w:tcPr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ind w:left="720"/>
              <w:jc w:val="both"/>
              <w:rPr>
                <w:lang w:val="en-US"/>
              </w:rPr>
            </w:pPr>
          </w:p>
          <w:p w:rsidR="00BA178A" w:rsidRPr="00241FE4" w:rsidRDefault="00BA178A" w:rsidP="00683703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67</w:t>
            </w:r>
            <w:r w:rsidRPr="00241FE4">
              <w:rPr>
                <w:lang w:val="en-US"/>
              </w:rPr>
              <w:t>%</w:t>
            </w:r>
          </w:p>
        </w:tc>
      </w:tr>
    </w:tbl>
    <w:p w:rsidR="0007358E" w:rsidRDefault="0007358E"/>
    <w:sectPr w:rsidR="0007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8A"/>
    <w:rsid w:val="0007358E"/>
    <w:rsid w:val="007C5FF2"/>
    <w:rsid w:val="009A7836"/>
    <w:rsid w:val="00BA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7D6E"/>
  <w15:chartTrackingRefBased/>
  <w15:docId w15:val="{BB3FACBE-BA47-4F60-AC4C-5E8827A1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A178A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RaboudUMC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Oortwijn, Wija</dc:creator>
  <cp:keywords/>
  <dc:description/>
  <cp:lastModifiedBy>Oortwijn, Wija</cp:lastModifiedBy>
  <cp:revision>3</cp:revision>
  <dcterms:created xsi:type="dcterms:W3CDTF">2020-02-17T12:35:00Z</dcterms:created>
  <dcterms:modified xsi:type="dcterms:W3CDTF">2020-03-06T18:54:00Z</dcterms:modified>
</cp:coreProperties>
</file>