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63" w:rsidRPr="0043052D" w:rsidRDefault="0043052D" w:rsidP="00372F63">
      <w:pPr>
        <w:rPr>
          <w:lang w:val="en-ZA"/>
        </w:rPr>
      </w:pPr>
      <w:r>
        <w:rPr>
          <w:lang w:val="en-ZA"/>
        </w:rPr>
        <w:t xml:space="preserve">Supplementary Table 1. </w:t>
      </w:r>
      <w:r w:rsidR="00736CF4">
        <w:rPr>
          <w:lang w:val="en-ZA"/>
        </w:rPr>
        <w:t>South Africa p</w:t>
      </w:r>
      <w:r>
        <w:rPr>
          <w:lang w:val="en-ZA"/>
        </w:rPr>
        <w:t>olicy document</w:t>
      </w:r>
      <w:r w:rsidR="00DE4DF2">
        <w:rPr>
          <w:lang w:val="en-ZA"/>
        </w:rPr>
        <w:t>s</w:t>
      </w:r>
      <w:r>
        <w:rPr>
          <w:lang w:val="en-ZA"/>
        </w:rPr>
        <w:t xml:space="preserve"> relevant for Health Technology Assessment</w:t>
      </w:r>
      <w:r w:rsidR="00DE4DF2">
        <w:rPr>
          <w:lang w:val="en-ZA"/>
        </w:rPr>
        <w:t xml:space="preserve"> (HTA)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2067"/>
        <w:gridCol w:w="2853"/>
        <w:gridCol w:w="2844"/>
      </w:tblGrid>
      <w:tr w:rsidR="00372F63" w:rsidRPr="00255C05" w:rsidTr="0003385A">
        <w:trPr>
          <w:tblHeader/>
        </w:trPr>
        <w:tc>
          <w:tcPr>
            <w:tcW w:w="1252" w:type="dxa"/>
          </w:tcPr>
          <w:p w:rsidR="00372F63" w:rsidRPr="00117965" w:rsidRDefault="00372F63" w:rsidP="00DE4DF2">
            <w:pPr>
              <w:rPr>
                <w:rFonts w:cs="Arial"/>
                <w:b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b/>
                <w:sz w:val="18"/>
                <w:szCs w:val="18"/>
                <w:lang w:val="en-ZA"/>
              </w:rPr>
              <w:t xml:space="preserve">Publication </w:t>
            </w:r>
            <w:r w:rsidR="00DE4DF2">
              <w:rPr>
                <w:rFonts w:cs="Arial"/>
                <w:b/>
                <w:sz w:val="18"/>
                <w:szCs w:val="18"/>
                <w:lang w:val="en-ZA"/>
              </w:rPr>
              <w:t>year</w:t>
            </w:r>
          </w:p>
        </w:tc>
        <w:tc>
          <w:tcPr>
            <w:tcW w:w="2067" w:type="dxa"/>
          </w:tcPr>
          <w:p w:rsidR="00372F63" w:rsidRPr="00117965" w:rsidRDefault="00372F63" w:rsidP="006E05A9">
            <w:pPr>
              <w:rPr>
                <w:rFonts w:cs="Arial"/>
                <w:b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b/>
                <w:sz w:val="18"/>
                <w:szCs w:val="18"/>
                <w:lang w:val="en-ZA"/>
              </w:rPr>
              <w:t>Document Name</w:t>
            </w:r>
          </w:p>
        </w:tc>
        <w:tc>
          <w:tcPr>
            <w:tcW w:w="2853" w:type="dxa"/>
          </w:tcPr>
          <w:p w:rsidR="00372F63" w:rsidRPr="00117965" w:rsidRDefault="00372F63" w:rsidP="006E05A9">
            <w:pPr>
              <w:rPr>
                <w:rFonts w:cs="Arial"/>
                <w:b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b/>
                <w:sz w:val="18"/>
                <w:szCs w:val="18"/>
                <w:lang w:val="en-ZA"/>
              </w:rPr>
              <w:t>Purpose and Key Features</w:t>
            </w:r>
          </w:p>
        </w:tc>
        <w:tc>
          <w:tcPr>
            <w:tcW w:w="2844" w:type="dxa"/>
          </w:tcPr>
          <w:p w:rsidR="00372F63" w:rsidRPr="00117965" w:rsidRDefault="00372F63" w:rsidP="00D81BF8">
            <w:pPr>
              <w:rPr>
                <w:rFonts w:cs="Arial"/>
                <w:b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b/>
                <w:sz w:val="18"/>
                <w:szCs w:val="18"/>
                <w:lang w:val="en-ZA"/>
              </w:rPr>
              <w:t xml:space="preserve">Relevance to HTA </w:t>
            </w:r>
          </w:p>
        </w:tc>
      </w:tr>
      <w:tr w:rsidR="00372F63" w:rsidRPr="00255C05" w:rsidTr="00C4158A">
        <w:tc>
          <w:tcPr>
            <w:tcW w:w="1252" w:type="dxa"/>
          </w:tcPr>
          <w:p w:rsidR="00372F63" w:rsidRPr="00117965" w:rsidRDefault="00372F63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1965</w:t>
            </w:r>
          </w:p>
        </w:tc>
        <w:tc>
          <w:tcPr>
            <w:tcW w:w="2067" w:type="dxa"/>
          </w:tcPr>
          <w:p w:rsidR="00372F63" w:rsidRPr="00117965" w:rsidRDefault="00372F63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Medicines and Related Substances Act, 101 of 1965</w:t>
            </w:r>
            <w:r w:rsidR="00F7713F">
              <w:rPr>
                <w:rFonts w:cs="Arial"/>
                <w:sz w:val="18"/>
                <w:szCs w:val="18"/>
                <w:lang w:val="en-ZA"/>
              </w:rPr>
              <w:t xml:space="preserve"> (1)</w:t>
            </w:r>
          </w:p>
        </w:tc>
        <w:tc>
          <w:tcPr>
            <w:tcW w:w="2853" w:type="dxa"/>
          </w:tcPr>
          <w:p w:rsidR="00372F63" w:rsidRPr="00117965" w:rsidRDefault="00372F63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Provides for the registration of medicines and other medicinal products to ensure safety, quality and efficacy. The Act also provides for transparency in the pricing of medicines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372F63" w:rsidRPr="00117965" w:rsidRDefault="00372F63" w:rsidP="00FD3C81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This ensures </w:t>
            </w:r>
            <w:r w:rsidR="00FD3C81">
              <w:rPr>
                <w:rFonts w:cs="Arial"/>
                <w:sz w:val="18"/>
                <w:szCs w:val="18"/>
                <w:lang w:val="en-ZA"/>
              </w:rPr>
              <w:t>medicines and other products submit to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a rigorous regulation process before market access.</w:t>
            </w:r>
          </w:p>
        </w:tc>
      </w:tr>
      <w:tr w:rsidR="00C4158A" w:rsidRPr="00255C05" w:rsidTr="00C15967">
        <w:tc>
          <w:tcPr>
            <w:tcW w:w="1252" w:type="dxa"/>
          </w:tcPr>
          <w:p w:rsidR="00C4158A" w:rsidRPr="00117965" w:rsidRDefault="00EB2E96" w:rsidP="00D81BF8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1996</w:t>
            </w:r>
          </w:p>
        </w:tc>
        <w:tc>
          <w:tcPr>
            <w:tcW w:w="2067" w:type="dxa"/>
          </w:tcPr>
          <w:p w:rsidR="00736CF4" w:rsidRPr="00117965" w:rsidRDefault="006D505B" w:rsidP="006E05A9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Section 27</w:t>
            </w:r>
            <w:r w:rsidR="00F7713F">
              <w:rPr>
                <w:rFonts w:cs="Arial"/>
                <w:sz w:val="18"/>
                <w:szCs w:val="18"/>
                <w:lang w:val="en-ZA"/>
              </w:rPr>
              <w:t xml:space="preserve"> of </w:t>
            </w:r>
            <w:r w:rsidR="00C4158A" w:rsidRPr="00117965">
              <w:rPr>
                <w:rFonts w:cs="Arial"/>
                <w:sz w:val="18"/>
                <w:szCs w:val="18"/>
                <w:lang w:val="en-ZA"/>
              </w:rPr>
              <w:t>Constitution of the Republic of So</w:t>
            </w:r>
            <w:r w:rsidR="00C4158A">
              <w:rPr>
                <w:rFonts w:cs="Arial"/>
                <w:sz w:val="18"/>
                <w:szCs w:val="18"/>
                <w:lang w:val="en-ZA"/>
              </w:rPr>
              <w:t xml:space="preserve">uth Africa Act </w:t>
            </w:r>
            <w:r w:rsidR="00F7713F">
              <w:rPr>
                <w:rFonts w:cs="Arial"/>
                <w:sz w:val="18"/>
                <w:szCs w:val="18"/>
                <w:lang w:val="en-ZA"/>
              </w:rPr>
              <w:t>No 108 of 1996 (2</w:t>
            </w:r>
            <w:r w:rsidR="00C4158A" w:rsidRPr="00117965">
              <w:rPr>
                <w:rFonts w:cs="Arial"/>
                <w:sz w:val="18"/>
                <w:szCs w:val="18"/>
                <w:lang w:val="en-ZA"/>
              </w:rPr>
              <w:t>)</w:t>
            </w:r>
          </w:p>
        </w:tc>
        <w:tc>
          <w:tcPr>
            <w:tcW w:w="2853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(1) “Everyone has the right to access to healthcare services, food and security and social services”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(2) “State should take reasonable legislative and other measures within its available resources to achieve the realization of </w:t>
            </w:r>
            <w:r w:rsidR="000017BB" w:rsidRPr="00117965">
              <w:rPr>
                <w:rFonts w:cs="Arial"/>
                <w:sz w:val="18"/>
                <w:szCs w:val="18"/>
                <w:lang w:val="en-ZA"/>
              </w:rPr>
              <w:t>this right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>”.</w:t>
            </w:r>
          </w:p>
        </w:tc>
        <w:tc>
          <w:tcPr>
            <w:tcW w:w="2844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These rights and measures lay the foundation for the use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of evidence-based tools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ZA"/>
              </w:rPr>
              <w:t>(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such as </w:t>
            </w:r>
            <w:r>
              <w:rPr>
                <w:rFonts w:cs="Arial"/>
                <w:sz w:val="18"/>
                <w:szCs w:val="18"/>
                <w:lang w:val="en-ZA"/>
              </w:rPr>
              <w:t>HTA)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C4158A" w:rsidRPr="00255C05" w:rsidTr="00C15967">
        <w:tc>
          <w:tcPr>
            <w:tcW w:w="1252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2000</w:t>
            </w:r>
          </w:p>
        </w:tc>
        <w:tc>
          <w:tcPr>
            <w:tcW w:w="2067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National Health Laboratory Service Act, 37 of 2000</w:t>
            </w:r>
            <w:r w:rsidR="00F7713F">
              <w:rPr>
                <w:rFonts w:cs="Arial"/>
                <w:sz w:val="18"/>
                <w:szCs w:val="18"/>
                <w:lang w:val="en-ZA"/>
              </w:rPr>
              <w:t xml:space="preserve"> (3)</w:t>
            </w:r>
          </w:p>
        </w:tc>
        <w:tc>
          <w:tcPr>
            <w:tcW w:w="2853" w:type="dxa"/>
          </w:tcPr>
          <w:p w:rsidR="00C4158A" w:rsidRPr="00117965" w:rsidRDefault="00FD3C81" w:rsidP="006E05A9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A</w:t>
            </w:r>
            <w:r w:rsidR="00C4158A" w:rsidRPr="00117965">
              <w:rPr>
                <w:rFonts w:cs="Arial"/>
                <w:sz w:val="18"/>
                <w:szCs w:val="18"/>
                <w:lang w:val="en-ZA"/>
              </w:rPr>
              <w:t xml:space="preserve"> statutory body that provides laboratory services to the public health sector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C4158A" w:rsidRPr="00117965" w:rsidRDefault="00FD3C81" w:rsidP="006E05A9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A </w:t>
            </w:r>
            <w:r w:rsidR="00C4158A" w:rsidRPr="00117965">
              <w:rPr>
                <w:rFonts w:cs="Arial"/>
                <w:sz w:val="18"/>
                <w:szCs w:val="18"/>
                <w:lang w:val="en-ZA"/>
              </w:rPr>
              <w:t>public entity providing laboratory services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C4158A" w:rsidRPr="00255C05" w:rsidTr="00C15967">
        <w:tc>
          <w:tcPr>
            <w:tcW w:w="1252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2001</w:t>
            </w:r>
          </w:p>
        </w:tc>
        <w:tc>
          <w:tcPr>
            <w:tcW w:w="2067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303CB0">
              <w:rPr>
                <w:rFonts w:cs="Arial"/>
                <w:sz w:val="18"/>
                <w:szCs w:val="18"/>
                <w:lang w:val="en-ZA"/>
              </w:rPr>
              <w:t>National Health Technology Policy Framework</w:t>
            </w:r>
            <w:r w:rsidR="00F7713F">
              <w:rPr>
                <w:rFonts w:cs="Arial"/>
                <w:sz w:val="18"/>
                <w:szCs w:val="18"/>
                <w:lang w:val="en-ZA"/>
              </w:rPr>
              <w:t xml:space="preserve"> (4</w:t>
            </w:r>
            <w:r>
              <w:rPr>
                <w:rFonts w:cs="Arial"/>
                <w:sz w:val="18"/>
                <w:szCs w:val="18"/>
                <w:lang w:val="en-ZA"/>
              </w:rPr>
              <w:t>)</w:t>
            </w:r>
          </w:p>
        </w:tc>
        <w:tc>
          <w:tcPr>
            <w:tcW w:w="2853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A framework </w:t>
            </w:r>
            <w:r w:rsidR="00FD3C81">
              <w:rPr>
                <w:rFonts w:cs="Arial"/>
                <w:sz w:val="18"/>
                <w:szCs w:val="18"/>
                <w:lang w:val="en-ZA"/>
              </w:rPr>
              <w:t>establishing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health technology regulation, assessment and management structure in the health system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C4158A" w:rsidRPr="00117965" w:rsidRDefault="00FD3C81" w:rsidP="00FD3C81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Provides the framework for</w:t>
            </w:r>
            <w:r w:rsidR="00C4158A" w:rsidRPr="00117965">
              <w:rPr>
                <w:rFonts w:cs="Arial"/>
                <w:sz w:val="18"/>
                <w:szCs w:val="18"/>
                <w:lang w:val="en-ZA"/>
              </w:rPr>
              <w:t xml:space="preserve"> HTA in the country but has not been implemented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C4158A" w:rsidRPr="00255C05" w:rsidTr="00C15967">
        <w:trPr>
          <w:trHeight w:val="675"/>
        </w:trPr>
        <w:tc>
          <w:tcPr>
            <w:tcW w:w="1252" w:type="dxa"/>
          </w:tcPr>
          <w:p w:rsidR="00C4158A" w:rsidRPr="00117965" w:rsidRDefault="00C4158A" w:rsidP="00D81BF8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2003</w:t>
            </w:r>
          </w:p>
        </w:tc>
        <w:tc>
          <w:tcPr>
            <w:tcW w:w="2067" w:type="dxa"/>
          </w:tcPr>
          <w:p w:rsidR="00C4158A" w:rsidRPr="00303CB0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National Health Act 61 of 2003</w:t>
            </w:r>
            <w:r w:rsidR="00F7713F">
              <w:rPr>
                <w:rFonts w:cs="Arial"/>
                <w:sz w:val="18"/>
                <w:szCs w:val="18"/>
                <w:lang w:val="en-ZA"/>
              </w:rPr>
              <w:t xml:space="preserve"> (5</w:t>
            </w:r>
            <w:r>
              <w:rPr>
                <w:rFonts w:cs="Arial"/>
                <w:sz w:val="18"/>
                <w:szCs w:val="18"/>
                <w:lang w:val="en-ZA"/>
              </w:rPr>
              <w:t>)</w:t>
            </w:r>
          </w:p>
        </w:tc>
        <w:tc>
          <w:tcPr>
            <w:tcW w:w="2853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"/>
              </w:rPr>
              <w:t>Provides a framework for a single health system for South Africa.</w:t>
            </w:r>
          </w:p>
        </w:tc>
        <w:tc>
          <w:tcPr>
            <w:tcW w:w="2844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The framework lays foundation on use of HTA addressing health system issues. </w:t>
            </w:r>
          </w:p>
        </w:tc>
      </w:tr>
      <w:tr w:rsidR="00C4158A" w:rsidRPr="00255C05" w:rsidTr="00C15967">
        <w:tc>
          <w:tcPr>
            <w:tcW w:w="1252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2005</w:t>
            </w:r>
          </w:p>
        </w:tc>
        <w:tc>
          <w:tcPr>
            <w:tcW w:w="2067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The Charter of the public and private health sector</w:t>
            </w:r>
            <w:r w:rsidR="00F7713F">
              <w:rPr>
                <w:rFonts w:cs="Arial"/>
                <w:sz w:val="18"/>
                <w:szCs w:val="18"/>
                <w:lang w:val="en-ZA"/>
              </w:rPr>
              <w:t xml:space="preserve"> (6)</w:t>
            </w:r>
          </w:p>
        </w:tc>
        <w:tc>
          <w:tcPr>
            <w:tcW w:w="2853" w:type="dxa"/>
          </w:tcPr>
          <w:p w:rsidR="00C4158A" w:rsidRPr="00117965" w:rsidRDefault="00C4158A" w:rsidP="00FD3C81">
            <w:pPr>
              <w:rPr>
                <w:rFonts w:cs="Arial"/>
                <w:b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US"/>
              </w:rPr>
              <w:t>Draft health charter aimed at improving access to quality healthcare in the country, as well as raising black economic empowerment in the sector.</w:t>
            </w:r>
          </w:p>
        </w:tc>
        <w:tc>
          <w:tcPr>
            <w:tcW w:w="2844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Linked to goal of HTA to provide access and quality health care to patients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 and public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C4158A" w:rsidRPr="00255C05" w:rsidTr="00C15967">
        <w:trPr>
          <w:trHeight w:val="1343"/>
        </w:trPr>
        <w:tc>
          <w:tcPr>
            <w:tcW w:w="1252" w:type="dxa"/>
          </w:tcPr>
          <w:p w:rsidR="00C4158A" w:rsidRPr="00117965" w:rsidRDefault="00C4158A" w:rsidP="006E05A9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2009</w:t>
            </w:r>
          </w:p>
        </w:tc>
        <w:tc>
          <w:tcPr>
            <w:tcW w:w="2067" w:type="dxa"/>
          </w:tcPr>
          <w:p w:rsidR="00C4158A" w:rsidRPr="00117965" w:rsidRDefault="00C4158A" w:rsidP="00F7713F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Health Technology Strategy</w:t>
            </w:r>
            <w:r w:rsidR="0079348C">
              <w:rPr>
                <w:rFonts w:cs="Arial"/>
                <w:sz w:val="18"/>
                <w:szCs w:val="18"/>
                <w:lang w:val="en-ZA"/>
              </w:rPr>
              <w:t xml:space="preserve"> (7</w:t>
            </w:r>
            <w:r w:rsidR="00F7713F">
              <w:rPr>
                <w:rFonts w:cs="Arial"/>
                <w:sz w:val="18"/>
                <w:szCs w:val="18"/>
                <w:lang w:val="en-ZA"/>
              </w:rPr>
              <w:t>)</w:t>
            </w:r>
          </w:p>
        </w:tc>
        <w:tc>
          <w:tcPr>
            <w:tcW w:w="2853" w:type="dxa"/>
          </w:tcPr>
          <w:p w:rsidR="00C4158A" w:rsidRPr="00117965" w:rsidRDefault="00C4158A" w:rsidP="007D73C1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Discussion document: Suggestion to create a H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ealth 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>T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echnology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(HT) </w:t>
            </w:r>
            <w:r w:rsidR="007D73C1" w:rsidRPr="00FD3C81">
              <w:rPr>
                <w:rFonts w:cs="Arial"/>
                <w:sz w:val="18"/>
                <w:szCs w:val="18"/>
                <w:lang w:val="en-ZA"/>
              </w:rPr>
              <w:t>strategy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,</w:t>
            </w:r>
            <w:r w:rsidR="007D73C1" w:rsidRPr="0011796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FD3C81">
              <w:rPr>
                <w:rFonts w:cs="Arial"/>
                <w:sz w:val="18"/>
                <w:szCs w:val="18"/>
                <w:lang w:val="en-ZA"/>
              </w:rPr>
              <w:t xml:space="preserve">building 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>on four pillar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s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covering entire lifecycle of technologies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C4158A" w:rsidRPr="00117965" w:rsidRDefault="00C4158A" w:rsidP="004E7BED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To operationalize the HT policy framework</w:t>
            </w:r>
            <w:r w:rsidR="007D73C1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7D73C1" w:rsidRPr="00FD3C81">
              <w:rPr>
                <w:rFonts w:cs="Arial"/>
                <w:sz w:val="18"/>
                <w:szCs w:val="18"/>
                <w:lang w:val="en-ZA"/>
              </w:rPr>
              <w:t>of 2001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; Focuses </w:t>
            </w:r>
            <w:r w:rsidR="004E7BED">
              <w:rPr>
                <w:rFonts w:cs="Arial"/>
                <w:sz w:val="18"/>
                <w:szCs w:val="18"/>
                <w:lang w:val="en-ZA"/>
              </w:rPr>
              <w:t>on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medical devices; A draft implementat</w:t>
            </w:r>
            <w:r w:rsidR="00FD3C81">
              <w:rPr>
                <w:rFonts w:cs="Arial"/>
                <w:sz w:val="18"/>
                <w:szCs w:val="18"/>
                <w:lang w:val="en-ZA"/>
              </w:rPr>
              <w:t>ion plan for HTA in the country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  <w:bookmarkStart w:id="0" w:name="_GoBack"/>
            <w:bookmarkEnd w:id="0"/>
          </w:p>
        </w:tc>
      </w:tr>
      <w:tr w:rsidR="0079348C" w:rsidRPr="00255C05" w:rsidTr="00C15967">
        <w:tc>
          <w:tcPr>
            <w:tcW w:w="1252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2010</w:t>
            </w:r>
          </w:p>
        </w:tc>
        <w:tc>
          <w:tcPr>
            <w:tcW w:w="2067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National Strategic Plan 2</w:t>
            </w:r>
            <w:r>
              <w:rPr>
                <w:rFonts w:cs="Arial"/>
                <w:sz w:val="18"/>
                <w:szCs w:val="18"/>
                <w:lang w:val="en-ZA"/>
              </w:rPr>
              <w:t>010/11 – 2012/13 – “10-point plan” (8)</w:t>
            </w:r>
          </w:p>
        </w:tc>
        <w:tc>
          <w:tcPr>
            <w:tcW w:w="2853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US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A plan to ensure provision of healthcare to the population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Guidelines for maintaining and providing quality health service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s.</w:t>
            </w:r>
          </w:p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Establishment of national health insurance by legislation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79348C" w:rsidRPr="00255C05" w:rsidTr="00C15967">
        <w:tc>
          <w:tcPr>
            <w:tcW w:w="1252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2011</w:t>
            </w:r>
          </w:p>
        </w:tc>
        <w:tc>
          <w:tcPr>
            <w:tcW w:w="2067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N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ational 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>H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ealth 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>I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nsurance (NHI)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Green Paper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(9)</w:t>
            </w:r>
          </w:p>
        </w:tc>
        <w:tc>
          <w:tcPr>
            <w:tcW w:w="2853" w:type="dxa"/>
          </w:tcPr>
          <w:p w:rsidR="0079348C" w:rsidRPr="00117965" w:rsidRDefault="000017BB" w:rsidP="0079348C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The first draft of possible course of action in terms of policy and legislation of NHI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79348C" w:rsidRPr="00117965" w:rsidRDefault="000017BB" w:rsidP="000017BB">
            <w:pPr>
              <w:rPr>
                <w:rFonts w:cs="Arial"/>
                <w:sz w:val="18"/>
                <w:szCs w:val="18"/>
                <w:lang w:val="en-ZA"/>
              </w:rPr>
            </w:pPr>
            <w:r w:rsidRPr="000017BB">
              <w:rPr>
                <w:sz w:val="18"/>
                <w:szCs w:val="18"/>
                <w:lang w:val="en-ZA"/>
              </w:rPr>
              <w:t xml:space="preserve">Under NHI </w:t>
            </w:r>
            <w:r w:rsidRPr="000017BB">
              <w:rPr>
                <w:sz w:val="18"/>
                <w:szCs w:val="18"/>
              </w:rPr>
              <w:t>a defined comprehensive package of healthcare services and th</w:t>
            </w:r>
            <w:r>
              <w:rPr>
                <w:sz w:val="18"/>
                <w:szCs w:val="18"/>
              </w:rPr>
              <w:t xml:space="preserve">e right to access </w:t>
            </w:r>
            <w:r w:rsidRPr="000017BB">
              <w:rPr>
                <w:sz w:val="18"/>
                <w:szCs w:val="18"/>
              </w:rPr>
              <w:t>is ensured</w:t>
            </w:r>
            <w:r>
              <w:t>.</w:t>
            </w:r>
          </w:p>
        </w:tc>
      </w:tr>
      <w:tr w:rsidR="0079348C" w:rsidRPr="00255C05" w:rsidTr="00C15967">
        <w:tc>
          <w:tcPr>
            <w:tcW w:w="1252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2012</w:t>
            </w:r>
          </w:p>
        </w:tc>
        <w:tc>
          <w:tcPr>
            <w:tcW w:w="2067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National Development Plan 2030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(10)</w:t>
            </w:r>
          </w:p>
        </w:tc>
        <w:tc>
          <w:tcPr>
            <w:tcW w:w="2853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Long term plan of the South African government in collaboration and consultation with the public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Detailed blueprint on the pathway to eliminate poverty and reduce i</w:t>
            </w:r>
            <w:r w:rsidR="00FD3C81">
              <w:rPr>
                <w:rFonts w:cs="Arial"/>
                <w:sz w:val="18"/>
                <w:szCs w:val="18"/>
                <w:lang w:val="en-ZA"/>
              </w:rPr>
              <w:t>nequality – address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ing</w:t>
            </w:r>
            <w:r w:rsidR="00FD3C81">
              <w:rPr>
                <w:rFonts w:cs="Arial"/>
                <w:sz w:val="18"/>
                <w:szCs w:val="18"/>
                <w:lang w:val="en-ZA"/>
              </w:rPr>
              <w:t xml:space="preserve"> social determinants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such as sanitation, education, 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lastRenderedPageBreak/>
              <w:t>clean environment which has direct impact on health of the population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79348C" w:rsidRPr="00255C05" w:rsidTr="00C15967">
        <w:tc>
          <w:tcPr>
            <w:tcW w:w="1252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lastRenderedPageBreak/>
              <w:t>2015</w:t>
            </w:r>
          </w:p>
        </w:tc>
        <w:tc>
          <w:tcPr>
            <w:tcW w:w="2067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Medicines and Related Substances Act, 14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(11)</w:t>
            </w:r>
          </w:p>
        </w:tc>
        <w:tc>
          <w:tcPr>
            <w:tcW w:w="2853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Amendment of Medicines and Related Substances Act, 101 of 1965 leading to changes in regulatory regimen for medical device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79348C" w:rsidRPr="00117965" w:rsidRDefault="0079348C" w:rsidP="00FD3C81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Enabling establishment of 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South African 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>Health Product Regulatory Authority</w:t>
            </w:r>
            <w:r w:rsidR="00DE4DF2">
              <w:rPr>
                <w:rFonts w:cs="Arial"/>
                <w:sz w:val="18"/>
                <w:szCs w:val="18"/>
                <w:lang w:val="en-ZA"/>
              </w:rPr>
              <w:t xml:space="preserve"> (SAHPRA).</w:t>
            </w:r>
          </w:p>
        </w:tc>
      </w:tr>
      <w:tr w:rsidR="0079348C" w:rsidRPr="00255C05" w:rsidTr="00C15967">
        <w:tc>
          <w:tcPr>
            <w:tcW w:w="1252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2015</w:t>
            </w:r>
            <w:r w:rsidR="007740A2">
              <w:rPr>
                <w:rFonts w:cs="Arial"/>
                <w:sz w:val="18"/>
                <w:szCs w:val="18"/>
                <w:lang w:val="en-ZA"/>
              </w:rPr>
              <w:t xml:space="preserve"> &amp; 2017</w:t>
            </w:r>
          </w:p>
        </w:tc>
        <w:tc>
          <w:tcPr>
            <w:tcW w:w="2067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NHI White Paper (12)</w:t>
            </w:r>
          </w:p>
        </w:tc>
        <w:tc>
          <w:tcPr>
            <w:tcW w:w="2853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A </w:t>
            </w:r>
            <w:r>
              <w:rPr>
                <w:rFonts w:cs="Arial"/>
                <w:sz w:val="18"/>
                <w:szCs w:val="18"/>
                <w:lang w:val="en-ZA"/>
              </w:rPr>
              <w:t>follow-up of the green</w:t>
            </w:r>
            <w:r w:rsidRPr="00117965">
              <w:rPr>
                <w:rFonts w:cs="Arial"/>
                <w:sz w:val="18"/>
                <w:szCs w:val="18"/>
                <w:lang w:val="en-ZA"/>
              </w:rPr>
              <w:t xml:space="preserve"> paper, laying down the roadmap for implementation </w:t>
            </w:r>
            <w:r>
              <w:rPr>
                <w:rFonts w:cs="Arial"/>
                <w:sz w:val="18"/>
                <w:szCs w:val="18"/>
                <w:lang w:val="en-ZA"/>
              </w:rPr>
              <w:t>of the NHI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  <w:tc>
          <w:tcPr>
            <w:tcW w:w="2844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117965">
              <w:rPr>
                <w:rFonts w:cs="Arial"/>
                <w:sz w:val="18"/>
                <w:szCs w:val="18"/>
                <w:lang w:val="en-ZA"/>
              </w:rPr>
              <w:t>Specifically calls for the use of HTA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  <w:tr w:rsidR="0079348C" w:rsidRPr="00255C05" w:rsidTr="00C15967">
        <w:tc>
          <w:tcPr>
            <w:tcW w:w="1252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EB0461">
              <w:rPr>
                <w:rFonts w:cs="Arial"/>
                <w:sz w:val="18"/>
                <w:szCs w:val="18"/>
                <w:lang w:val="en-ZA"/>
              </w:rPr>
              <w:t>2019</w:t>
            </w:r>
          </w:p>
        </w:tc>
        <w:tc>
          <w:tcPr>
            <w:tcW w:w="2067" w:type="dxa"/>
          </w:tcPr>
          <w:p w:rsidR="0079348C" w:rsidRPr="00117965" w:rsidRDefault="0079348C" w:rsidP="0079348C">
            <w:pPr>
              <w:rPr>
                <w:rFonts w:cs="Arial"/>
                <w:sz w:val="18"/>
                <w:szCs w:val="18"/>
                <w:lang w:val="en-ZA"/>
              </w:rPr>
            </w:pPr>
            <w:r w:rsidRPr="00EB0461">
              <w:rPr>
                <w:rFonts w:cs="Arial"/>
                <w:sz w:val="18"/>
                <w:szCs w:val="18"/>
                <w:lang w:val="en-ZA"/>
              </w:rPr>
              <w:t>NHI Bill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(13)</w:t>
            </w:r>
          </w:p>
        </w:tc>
        <w:tc>
          <w:tcPr>
            <w:tcW w:w="2853" w:type="dxa"/>
          </w:tcPr>
          <w:p w:rsidR="0079348C" w:rsidRPr="00117965" w:rsidRDefault="00DE4DF2" w:rsidP="00DE4DF2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Plan t</w:t>
            </w:r>
            <w:r w:rsidR="0079348C">
              <w:rPr>
                <w:rFonts w:cs="Arial"/>
                <w:sz w:val="18"/>
                <w:szCs w:val="18"/>
                <w:lang w:val="en-US"/>
              </w:rPr>
              <w:t xml:space="preserve">owards </w:t>
            </w:r>
            <w:r>
              <w:rPr>
                <w:rFonts w:cs="Arial"/>
                <w:sz w:val="18"/>
                <w:szCs w:val="18"/>
                <w:lang w:val="en-US"/>
              </w:rPr>
              <w:t>achieving Universal Health Coverage.</w:t>
            </w:r>
          </w:p>
        </w:tc>
        <w:tc>
          <w:tcPr>
            <w:tcW w:w="2844" w:type="dxa"/>
          </w:tcPr>
          <w:p w:rsidR="0079348C" w:rsidRPr="00117965" w:rsidRDefault="0079348C" w:rsidP="00DE4DF2">
            <w:pPr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To provide mandatory </w:t>
            </w:r>
            <w:r w:rsidRPr="008E01F1">
              <w:rPr>
                <w:rFonts w:cs="Arial"/>
                <w:sz w:val="18"/>
                <w:szCs w:val="18"/>
                <w:lang w:val="en-ZA"/>
              </w:rPr>
              <w:t>prepayment heal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th care services </w:t>
            </w:r>
            <w:r w:rsidR="00DE4DF2">
              <w:rPr>
                <w:rFonts w:cs="Arial"/>
                <w:sz w:val="18"/>
                <w:szCs w:val="18"/>
                <w:lang w:val="en-ZA"/>
              </w:rPr>
              <w:t>to the population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according to</w:t>
            </w:r>
            <w:r w:rsidRPr="008E01F1">
              <w:rPr>
                <w:rFonts w:cs="Arial"/>
                <w:sz w:val="18"/>
                <w:szCs w:val="18"/>
                <w:lang w:val="en-ZA"/>
              </w:rPr>
              <w:t xml:space="preserve"> section 27 of the Constitution</w:t>
            </w:r>
            <w:r>
              <w:t xml:space="preserve">. </w:t>
            </w:r>
            <w:r w:rsidRPr="008E01F1">
              <w:rPr>
                <w:rFonts w:cs="Arial"/>
                <w:sz w:val="18"/>
                <w:szCs w:val="18"/>
                <w:lang w:val="en-ZA"/>
              </w:rPr>
              <w:t>Establishment of Ministerial Advisory Committee on HTA</w:t>
            </w:r>
            <w:r w:rsidR="000F1CF9">
              <w:rPr>
                <w:rFonts w:cs="Arial"/>
                <w:sz w:val="18"/>
                <w:szCs w:val="18"/>
                <w:lang w:val="en-ZA"/>
              </w:rPr>
              <w:t>.</w:t>
            </w:r>
          </w:p>
        </w:tc>
      </w:tr>
    </w:tbl>
    <w:p w:rsidR="00372F63" w:rsidRDefault="00372F63" w:rsidP="00372F63">
      <w:pPr>
        <w:rPr>
          <w:lang w:val="en-ZA"/>
        </w:rPr>
      </w:pPr>
    </w:p>
    <w:p w:rsidR="0043052D" w:rsidRDefault="0043052D">
      <w:pPr>
        <w:spacing w:after="0" w:line="240" w:lineRule="auto"/>
      </w:pPr>
      <w:r>
        <w:br w:type="page"/>
      </w:r>
    </w:p>
    <w:p w:rsidR="0043052D" w:rsidRPr="0073086E" w:rsidRDefault="0043052D" w:rsidP="0043052D">
      <w:pPr>
        <w:rPr>
          <w:b/>
          <w:szCs w:val="20"/>
        </w:rPr>
      </w:pPr>
      <w:r w:rsidRPr="0073086E">
        <w:rPr>
          <w:b/>
          <w:szCs w:val="20"/>
        </w:rPr>
        <w:lastRenderedPageBreak/>
        <w:t>Reference List</w:t>
      </w:r>
      <w:r>
        <w:rPr>
          <w:b/>
          <w:szCs w:val="20"/>
        </w:rPr>
        <w:t xml:space="preserve"> for Supplementary Table 1</w:t>
      </w:r>
    </w:p>
    <w:p w:rsidR="00F7713F" w:rsidRPr="006D505B" w:rsidRDefault="00F7713F" w:rsidP="006D505B">
      <w:pPr>
        <w:pStyle w:val="ListParagraph"/>
        <w:numPr>
          <w:ilvl w:val="0"/>
          <w:numId w:val="3"/>
        </w:numPr>
        <w:ind w:hanging="357"/>
        <w:contextualSpacing w:val="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National Department of Health</w:t>
      </w:r>
      <w:r w:rsidRPr="00F7713F">
        <w:t xml:space="preserve"> </w:t>
      </w:r>
      <w:r w:rsidR="0034558C">
        <w:t xml:space="preserve">Republic of </w:t>
      </w:r>
      <w:r>
        <w:t xml:space="preserve">South Africa </w:t>
      </w:r>
      <w:r w:rsidR="006D505B">
        <w:t>(</w:t>
      </w:r>
      <w:r>
        <w:t xml:space="preserve">1 April 1966) </w:t>
      </w:r>
      <w:r w:rsidRPr="00DB0CCE">
        <w:rPr>
          <w:rFonts w:cs="Arial"/>
          <w:szCs w:val="20"/>
          <w:lang w:val="en-US"/>
        </w:rPr>
        <w:t>Medicines and Related</w:t>
      </w:r>
      <w:r>
        <w:rPr>
          <w:rFonts w:cs="Arial"/>
          <w:szCs w:val="20"/>
          <w:lang w:val="en-US"/>
        </w:rPr>
        <w:t xml:space="preserve"> Substances, Amendment Act, 101 of 1965. Government Gazette No.40869</w:t>
      </w:r>
      <w:r w:rsidR="00736CF4">
        <w:rPr>
          <w:rFonts w:cs="Arial"/>
          <w:szCs w:val="20"/>
          <w:lang w:val="en-US"/>
        </w:rPr>
        <w:t>. Available from</w:t>
      </w:r>
      <w:r w:rsidR="006D505B" w:rsidRPr="006D505B">
        <w:rPr>
          <w:rFonts w:cs="Arial"/>
          <w:szCs w:val="20"/>
          <w:lang w:val="en-US"/>
        </w:rPr>
        <w:t>https://www.sahpra.org.za/documents/abdb0bc7MedicinesandRelatedSubstancesAct101of1965,asatMay2017.pdf</w:t>
      </w:r>
      <w:r w:rsidR="006D505B">
        <w:rPr>
          <w:rFonts w:cs="Arial"/>
          <w:szCs w:val="20"/>
          <w:lang w:val="en-US"/>
        </w:rPr>
        <w:t xml:space="preserve"> (</w:t>
      </w:r>
      <w:r w:rsidR="003C797B">
        <w:rPr>
          <w:rFonts w:cs="Arial"/>
          <w:szCs w:val="20"/>
          <w:lang w:val="en-US"/>
        </w:rPr>
        <w:t>accessed</w:t>
      </w:r>
      <w:r w:rsidR="006D505B">
        <w:rPr>
          <w:rFonts w:cs="Arial"/>
          <w:szCs w:val="20"/>
          <w:lang w:val="en-US"/>
        </w:rPr>
        <w:t xml:space="preserve"> December 2018)</w:t>
      </w:r>
    </w:p>
    <w:p w:rsidR="00F7713F" w:rsidRPr="006D505B" w:rsidRDefault="00F7713F" w:rsidP="00736CF4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 w:rsidRPr="006D505B">
        <w:rPr>
          <w:rFonts w:cs="Arial"/>
          <w:szCs w:val="20"/>
          <w:lang w:val="en-US"/>
        </w:rPr>
        <w:t>Constitution of the Republic of</w:t>
      </w:r>
      <w:r w:rsidR="00C058A3">
        <w:rPr>
          <w:rFonts w:cs="Arial"/>
          <w:szCs w:val="20"/>
          <w:lang w:val="en-US"/>
        </w:rPr>
        <w:t xml:space="preserve"> South Africa, Act 108 of 1996 </w:t>
      </w:r>
      <w:r w:rsidRPr="006D505B">
        <w:rPr>
          <w:rFonts w:cs="Arial"/>
          <w:szCs w:val="20"/>
          <w:lang w:val="en-US"/>
        </w:rPr>
        <w:t>(cited January 2019)</w:t>
      </w:r>
      <w:r w:rsidR="00736CF4">
        <w:rPr>
          <w:rFonts w:cs="Arial"/>
          <w:szCs w:val="20"/>
          <w:lang w:val="en-US"/>
        </w:rPr>
        <w:t xml:space="preserve">. Available from </w:t>
      </w:r>
      <w:r w:rsidR="00736CF4" w:rsidRPr="00736CF4">
        <w:rPr>
          <w:rFonts w:cs="Arial"/>
          <w:szCs w:val="20"/>
          <w:lang w:val="en-US"/>
        </w:rPr>
        <w:t>https://www.gov.za/sites/default/files/images/a108-96.pdf</w:t>
      </w:r>
    </w:p>
    <w:p w:rsidR="00F7713F" w:rsidRDefault="006D505B" w:rsidP="006D505B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ZA"/>
        </w:rPr>
      </w:pPr>
      <w:r>
        <w:rPr>
          <w:rFonts w:cs="Arial"/>
          <w:szCs w:val="20"/>
          <w:lang w:val="en-US"/>
        </w:rPr>
        <w:t xml:space="preserve">National Department of Health </w:t>
      </w:r>
      <w:r w:rsidR="003C797B">
        <w:rPr>
          <w:rFonts w:cs="Arial"/>
          <w:szCs w:val="20"/>
          <w:lang w:val="en-US"/>
        </w:rPr>
        <w:t xml:space="preserve">Republic of </w:t>
      </w:r>
      <w:r>
        <w:rPr>
          <w:rFonts w:cs="Arial"/>
          <w:szCs w:val="20"/>
          <w:lang w:val="en-US"/>
        </w:rPr>
        <w:t>South Africa</w:t>
      </w:r>
      <w:r w:rsidR="003C797B">
        <w:rPr>
          <w:rFonts w:cs="Arial"/>
          <w:szCs w:val="20"/>
          <w:lang w:val="en-US"/>
        </w:rPr>
        <w:t xml:space="preserve"> (2000)</w:t>
      </w:r>
      <w:r>
        <w:rPr>
          <w:rFonts w:cs="Arial"/>
          <w:szCs w:val="20"/>
          <w:lang w:val="en-US"/>
        </w:rPr>
        <w:t>. National Health Laboratory Service Act 37 of 2000</w:t>
      </w:r>
    </w:p>
    <w:p w:rsidR="00F7713F" w:rsidRDefault="00F7713F" w:rsidP="006D505B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ZA"/>
        </w:rPr>
      </w:pPr>
      <w:r w:rsidRPr="00B613E6">
        <w:rPr>
          <w:rFonts w:cs="Arial"/>
          <w:szCs w:val="20"/>
          <w:lang w:val="en-ZA"/>
        </w:rPr>
        <w:t>National Department of Health</w:t>
      </w:r>
      <w:r>
        <w:rPr>
          <w:rFonts w:cs="Arial"/>
          <w:szCs w:val="20"/>
          <w:lang w:val="en-ZA"/>
        </w:rPr>
        <w:t xml:space="preserve"> </w:t>
      </w:r>
      <w:r w:rsidR="003C797B">
        <w:t>Republic o</w:t>
      </w:r>
      <w:r w:rsidR="003C797B">
        <w:rPr>
          <w:rFonts w:cs="Arial"/>
          <w:szCs w:val="20"/>
          <w:lang w:val="en-ZA"/>
        </w:rPr>
        <w:t xml:space="preserve">f South Africa </w:t>
      </w:r>
      <w:r>
        <w:rPr>
          <w:rFonts w:cs="Arial"/>
          <w:szCs w:val="20"/>
          <w:lang w:val="en-ZA"/>
        </w:rPr>
        <w:t>(2001)</w:t>
      </w:r>
      <w:r w:rsidRPr="00B613E6">
        <w:rPr>
          <w:rFonts w:cs="Arial"/>
          <w:szCs w:val="20"/>
          <w:lang w:val="en-ZA"/>
        </w:rPr>
        <w:t xml:space="preserve"> A framework for health</w:t>
      </w:r>
      <w:r>
        <w:rPr>
          <w:rFonts w:cs="Arial"/>
          <w:szCs w:val="20"/>
          <w:lang w:val="en-ZA"/>
        </w:rPr>
        <w:t xml:space="preserve"> </w:t>
      </w:r>
      <w:r w:rsidRPr="00B613E6">
        <w:rPr>
          <w:rFonts w:cs="Arial"/>
          <w:szCs w:val="20"/>
          <w:lang w:val="en-ZA"/>
        </w:rPr>
        <w:t>technology policies. Pretoria: National Department of Health</w:t>
      </w:r>
      <w:r>
        <w:rPr>
          <w:rFonts w:cs="Arial"/>
          <w:szCs w:val="20"/>
          <w:lang w:val="en-ZA"/>
        </w:rPr>
        <w:t>, South Africa.</w:t>
      </w:r>
    </w:p>
    <w:p w:rsidR="006D505B" w:rsidRDefault="006D505B" w:rsidP="006D505B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National Department of Health </w:t>
      </w:r>
      <w:r w:rsidR="003C797B">
        <w:t xml:space="preserve">Republic of </w:t>
      </w:r>
      <w:r>
        <w:rPr>
          <w:rFonts w:cs="Arial"/>
          <w:szCs w:val="20"/>
          <w:lang w:val="en-US"/>
        </w:rPr>
        <w:t xml:space="preserve">South Africa (2004) </w:t>
      </w:r>
      <w:r w:rsidRPr="002D22A7">
        <w:rPr>
          <w:rFonts w:cs="Arial"/>
          <w:szCs w:val="20"/>
          <w:lang w:val="en-US"/>
        </w:rPr>
        <w:t xml:space="preserve">No. 61 of 2003: National Health Act, 2004. </w:t>
      </w:r>
      <w:r w:rsidR="003C797B">
        <w:rPr>
          <w:rFonts w:cs="Arial"/>
          <w:szCs w:val="20"/>
          <w:lang w:val="en-US"/>
        </w:rPr>
        <w:t>(accessed</w:t>
      </w:r>
      <w:r>
        <w:rPr>
          <w:rFonts w:cs="Arial"/>
          <w:szCs w:val="20"/>
          <w:lang w:val="en-US"/>
        </w:rPr>
        <w:t xml:space="preserve"> January 2019)</w:t>
      </w:r>
    </w:p>
    <w:p w:rsidR="006D505B" w:rsidRPr="006D505B" w:rsidRDefault="0034558C" w:rsidP="006D505B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National Department of Health</w:t>
      </w:r>
      <w:r w:rsidRPr="00F7713F">
        <w:t xml:space="preserve"> </w:t>
      </w:r>
      <w:r>
        <w:t>Republic of South Africa</w:t>
      </w:r>
      <w:r w:rsidR="003C797B">
        <w:t xml:space="preserve">. (2005). </w:t>
      </w:r>
      <w:r>
        <w:rPr>
          <w:rFonts w:cs="Arial"/>
          <w:szCs w:val="20"/>
          <w:lang w:val="en-US"/>
        </w:rPr>
        <w:t>Charter of the Public and Private Health Sectors of the Republic of South Africa.</w:t>
      </w:r>
    </w:p>
    <w:p w:rsidR="0079348C" w:rsidRPr="0079348C" w:rsidRDefault="0079348C" w:rsidP="0079348C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National Department of Health Republic of South Africa (2009) Health Technology Strategy </w:t>
      </w:r>
    </w:p>
    <w:p w:rsidR="00F7713F" w:rsidRDefault="00F7713F" w:rsidP="0079348C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National Department of Health </w:t>
      </w:r>
      <w:r w:rsidR="003C797B">
        <w:t>Republic o</w:t>
      </w:r>
      <w:r w:rsidR="003C797B">
        <w:rPr>
          <w:rFonts w:cs="Arial"/>
          <w:szCs w:val="20"/>
          <w:lang w:val="en-US"/>
        </w:rPr>
        <w:t xml:space="preserve">f South Africa. </w:t>
      </w:r>
      <w:r w:rsidR="0079348C">
        <w:rPr>
          <w:rFonts w:cs="Arial"/>
          <w:szCs w:val="20"/>
          <w:lang w:val="en-US"/>
        </w:rPr>
        <w:t>(2010</w:t>
      </w:r>
      <w:r>
        <w:rPr>
          <w:rFonts w:cs="Arial"/>
          <w:szCs w:val="20"/>
          <w:lang w:val="en-US"/>
        </w:rPr>
        <w:t>)</w:t>
      </w:r>
      <w:r w:rsidRPr="00B613E6">
        <w:rPr>
          <w:rFonts w:cs="Arial"/>
          <w:szCs w:val="20"/>
          <w:lang w:val="en-US"/>
        </w:rPr>
        <w:t xml:space="preserve"> National Strategic Plan</w:t>
      </w:r>
      <w:r>
        <w:rPr>
          <w:rFonts w:cs="Arial"/>
          <w:szCs w:val="20"/>
          <w:lang w:val="en-US"/>
        </w:rPr>
        <w:t xml:space="preserve"> </w:t>
      </w:r>
      <w:r w:rsidRPr="00B613E6">
        <w:rPr>
          <w:rFonts w:cs="Arial"/>
          <w:szCs w:val="20"/>
          <w:lang w:val="en-US"/>
        </w:rPr>
        <w:t>2010/11-2012/13. Pretoria: National Department of Health</w:t>
      </w:r>
      <w:r>
        <w:rPr>
          <w:rFonts w:cs="Arial"/>
          <w:szCs w:val="20"/>
          <w:lang w:val="en-US"/>
        </w:rPr>
        <w:t>, South Africa.</w:t>
      </w:r>
      <w:r w:rsidR="0079348C">
        <w:rPr>
          <w:rFonts w:cs="Arial"/>
          <w:szCs w:val="20"/>
          <w:lang w:val="en-US"/>
        </w:rPr>
        <w:t xml:space="preserve"> </w:t>
      </w:r>
      <w:r w:rsidR="0079348C" w:rsidRPr="0079348C">
        <w:rPr>
          <w:rFonts w:cs="Arial"/>
          <w:szCs w:val="20"/>
          <w:lang w:val="en-US"/>
        </w:rPr>
        <w:t>http://www.nationalplanningcycles.org/sites/default/files/country_docs/South%20Africa/south_africa_strategic_health_plan_2010-2013.pdf</w:t>
      </w:r>
      <w:r w:rsidR="0079348C">
        <w:rPr>
          <w:rFonts w:cs="Arial"/>
          <w:szCs w:val="20"/>
          <w:lang w:val="en-US"/>
        </w:rPr>
        <w:t xml:space="preserve"> (accessed December 2018)</w:t>
      </w:r>
    </w:p>
    <w:p w:rsidR="0079348C" w:rsidRDefault="0079348C" w:rsidP="0079348C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National Department of Health Republic of South Africa (2011) Policy on National Health Insurance. </w:t>
      </w:r>
      <w:r w:rsidR="000017BB" w:rsidRPr="000017BB">
        <w:rPr>
          <w:rFonts w:cs="Arial"/>
          <w:szCs w:val="20"/>
          <w:lang w:val="en-US"/>
        </w:rPr>
        <w:t>https://www.gov.za/sites/default/files/nationalhealthinsurance.pdf</w:t>
      </w:r>
      <w:r w:rsidR="000017BB">
        <w:rPr>
          <w:rFonts w:cs="Arial"/>
          <w:szCs w:val="20"/>
          <w:lang w:val="en-US"/>
        </w:rPr>
        <w:t xml:space="preserve"> (accessed December 2018)</w:t>
      </w:r>
    </w:p>
    <w:p w:rsidR="00F7713F" w:rsidRDefault="00F7713F" w:rsidP="006D505B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 w:rsidRPr="00DE416E">
        <w:rPr>
          <w:rFonts w:cs="Arial"/>
          <w:szCs w:val="20"/>
          <w:lang w:val="en-US"/>
        </w:rPr>
        <w:t>National Planning Commission</w:t>
      </w:r>
      <w:r>
        <w:rPr>
          <w:rFonts w:cs="Arial"/>
          <w:szCs w:val="20"/>
          <w:lang w:val="en-US"/>
        </w:rPr>
        <w:t xml:space="preserve"> </w:t>
      </w:r>
      <w:r w:rsidR="003C797B">
        <w:t>Republic o</w:t>
      </w:r>
      <w:r w:rsidR="003C797B">
        <w:rPr>
          <w:rFonts w:cs="Arial"/>
          <w:szCs w:val="20"/>
          <w:lang w:val="en-US"/>
        </w:rPr>
        <w:t xml:space="preserve">f South Africa. </w:t>
      </w:r>
      <w:r w:rsidR="004E7BED">
        <w:rPr>
          <w:rFonts w:cs="Arial"/>
          <w:szCs w:val="20"/>
          <w:lang w:val="en-US"/>
        </w:rPr>
        <w:t>(2012</w:t>
      </w:r>
      <w:r>
        <w:rPr>
          <w:rFonts w:cs="Arial"/>
          <w:szCs w:val="20"/>
          <w:lang w:val="en-US"/>
        </w:rPr>
        <w:t>)</w:t>
      </w:r>
      <w:r w:rsidRPr="00DE416E">
        <w:rPr>
          <w:rFonts w:cs="Arial"/>
          <w:szCs w:val="20"/>
          <w:lang w:val="en-US"/>
        </w:rPr>
        <w:t xml:space="preserve"> National Development Plan: Vision 2030. Pretoria: Na</w:t>
      </w:r>
      <w:r>
        <w:rPr>
          <w:rFonts w:cs="Arial"/>
          <w:szCs w:val="20"/>
          <w:lang w:val="en-US"/>
        </w:rPr>
        <w:t>tional Planning Commission.</w:t>
      </w:r>
    </w:p>
    <w:p w:rsidR="00F7713F" w:rsidRDefault="00F7713F" w:rsidP="006D505B">
      <w:pPr>
        <w:pStyle w:val="ListParagraph"/>
        <w:numPr>
          <w:ilvl w:val="0"/>
          <w:numId w:val="3"/>
        </w:numPr>
        <w:contextualSpacing w:val="0"/>
        <w:rPr>
          <w:rFonts w:cs="Arial"/>
          <w:szCs w:val="20"/>
          <w:lang w:val="en-US"/>
        </w:rPr>
      </w:pPr>
      <w:r w:rsidRPr="00DB0CCE">
        <w:rPr>
          <w:rFonts w:cs="Arial"/>
          <w:szCs w:val="20"/>
          <w:lang w:val="en-US"/>
        </w:rPr>
        <w:t xml:space="preserve">National Department of Health </w:t>
      </w:r>
      <w:r w:rsidR="00722C02">
        <w:rPr>
          <w:rFonts w:cs="Arial"/>
          <w:szCs w:val="20"/>
          <w:lang w:val="en-US"/>
        </w:rPr>
        <w:t xml:space="preserve">Republic of </w:t>
      </w:r>
      <w:r w:rsidRPr="00DB0CCE">
        <w:rPr>
          <w:rFonts w:cs="Arial"/>
          <w:szCs w:val="20"/>
          <w:lang w:val="en-US"/>
        </w:rPr>
        <w:t xml:space="preserve">South Africa (27 January 2017) Medicines and Related Substances, Amendment Act, 2015. Government Gazette No. 39585. </w:t>
      </w:r>
      <w:r w:rsidR="003C797B">
        <w:rPr>
          <w:rFonts w:cs="Arial"/>
          <w:szCs w:val="20"/>
          <w:lang w:val="en-US"/>
        </w:rPr>
        <w:t>(accessed</w:t>
      </w:r>
      <w:r>
        <w:rPr>
          <w:rFonts w:cs="Arial"/>
          <w:szCs w:val="20"/>
          <w:lang w:val="en-US"/>
        </w:rPr>
        <w:t xml:space="preserve"> December 2018)</w:t>
      </w:r>
    </w:p>
    <w:p w:rsidR="00250EEC" w:rsidRDefault="00722C02" w:rsidP="00E90A5D">
      <w:pPr>
        <w:pStyle w:val="ListParagraph"/>
        <w:numPr>
          <w:ilvl w:val="0"/>
          <w:numId w:val="3"/>
        </w:numPr>
        <w:ind w:hanging="357"/>
        <w:contextualSpacing w:val="0"/>
        <w:rPr>
          <w:rFonts w:cs="Arial"/>
          <w:szCs w:val="20"/>
          <w:lang w:val="en-ZA"/>
        </w:rPr>
      </w:pPr>
      <w:r w:rsidRPr="00722C02">
        <w:rPr>
          <w:rFonts w:cs="Arial"/>
          <w:szCs w:val="20"/>
          <w:lang w:val="en-ZA"/>
        </w:rPr>
        <w:t xml:space="preserve">National Department of Health. </w:t>
      </w:r>
      <w:r>
        <w:rPr>
          <w:rFonts w:cs="Arial"/>
          <w:szCs w:val="20"/>
          <w:lang w:val="en-ZA"/>
        </w:rPr>
        <w:t xml:space="preserve">Republic of South Africa (2015) </w:t>
      </w:r>
      <w:r w:rsidRPr="00722C02">
        <w:rPr>
          <w:rFonts w:cs="Arial"/>
          <w:szCs w:val="20"/>
          <w:lang w:val="en-ZA"/>
        </w:rPr>
        <w:t>White Paper</w:t>
      </w:r>
      <w:r>
        <w:rPr>
          <w:rFonts w:cs="Arial"/>
          <w:szCs w:val="20"/>
          <w:lang w:val="en-ZA"/>
        </w:rPr>
        <w:t xml:space="preserve"> </w:t>
      </w:r>
      <w:r w:rsidRPr="00722C02">
        <w:rPr>
          <w:rFonts w:cs="Arial"/>
          <w:szCs w:val="20"/>
          <w:lang w:val="en-ZA"/>
        </w:rPr>
        <w:t>on National Health Insurance. Government Notice No. 1230,</w:t>
      </w:r>
      <w:r>
        <w:rPr>
          <w:rFonts w:cs="Arial"/>
          <w:szCs w:val="20"/>
          <w:lang w:val="en-ZA"/>
        </w:rPr>
        <w:t xml:space="preserve"> </w:t>
      </w:r>
      <w:r w:rsidRPr="00722C02">
        <w:rPr>
          <w:rFonts w:cs="Arial"/>
          <w:szCs w:val="20"/>
          <w:lang w:val="en-ZA"/>
        </w:rPr>
        <w:t>Government Gazette No. 39506. 11 December 2015</w:t>
      </w:r>
    </w:p>
    <w:p w:rsidR="00E90A5D" w:rsidRPr="00250EEC" w:rsidRDefault="00E90A5D" w:rsidP="00E90A5D">
      <w:pPr>
        <w:pStyle w:val="ListParagraph"/>
        <w:numPr>
          <w:ilvl w:val="0"/>
          <w:numId w:val="3"/>
        </w:numPr>
        <w:ind w:hanging="357"/>
        <w:contextualSpacing w:val="0"/>
        <w:rPr>
          <w:rFonts w:cs="Arial"/>
          <w:szCs w:val="20"/>
          <w:lang w:val="en-ZA"/>
        </w:rPr>
      </w:pPr>
      <w:r>
        <w:rPr>
          <w:rFonts w:cs="Arial"/>
          <w:szCs w:val="20"/>
          <w:lang w:val="en-US"/>
        </w:rPr>
        <w:t xml:space="preserve">National </w:t>
      </w:r>
      <w:r w:rsidRPr="00DE416E">
        <w:rPr>
          <w:rFonts w:cs="Arial"/>
          <w:szCs w:val="20"/>
          <w:lang w:val="en-US"/>
        </w:rPr>
        <w:t>Department of Health</w:t>
      </w:r>
      <w:r>
        <w:rPr>
          <w:rFonts w:cs="Arial"/>
          <w:szCs w:val="20"/>
          <w:lang w:val="en-US"/>
        </w:rPr>
        <w:t xml:space="preserve"> Republic of South Africa (2019). </w:t>
      </w:r>
      <w:r w:rsidRPr="00DE416E">
        <w:rPr>
          <w:rFonts w:cs="Arial"/>
          <w:szCs w:val="20"/>
          <w:lang w:val="en-US"/>
        </w:rPr>
        <w:t xml:space="preserve">National Health Insurance </w:t>
      </w:r>
      <w:r>
        <w:rPr>
          <w:rFonts w:cs="Arial"/>
          <w:szCs w:val="20"/>
          <w:lang w:val="en-US"/>
        </w:rPr>
        <w:t>Bill</w:t>
      </w:r>
      <w:r w:rsidR="003F517D">
        <w:rPr>
          <w:rFonts w:cs="Arial"/>
          <w:szCs w:val="20"/>
          <w:lang w:val="en-US"/>
        </w:rPr>
        <w:t xml:space="preserve">. Government Gazette No. 42598. </w:t>
      </w:r>
      <w:r w:rsidR="003F517D" w:rsidRPr="009B51B5">
        <w:rPr>
          <w:rFonts w:cs="Arial"/>
          <w:szCs w:val="20"/>
          <w:lang w:val="en-US"/>
        </w:rPr>
        <w:t>https://www.gov.za/sites/default/files/gcis_document/201908/national-health-insurance-bill-b-11-2019.pdf</w:t>
      </w:r>
      <w:r w:rsidR="003F517D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(accessed August 2019)</w:t>
      </w:r>
    </w:p>
    <w:sectPr w:rsidR="00E90A5D" w:rsidRPr="00250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AFC"/>
    <w:multiLevelType w:val="hybridMultilevel"/>
    <w:tmpl w:val="EF1C9582"/>
    <w:lvl w:ilvl="0" w:tplc="A5C280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B52EF"/>
    <w:multiLevelType w:val="hybridMultilevel"/>
    <w:tmpl w:val="2C1465F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B1B4C"/>
    <w:multiLevelType w:val="hybridMultilevel"/>
    <w:tmpl w:val="454279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F1996"/>
    <w:multiLevelType w:val="hybridMultilevel"/>
    <w:tmpl w:val="AF62C4B0"/>
    <w:lvl w:ilvl="0" w:tplc="0407000F">
      <w:start w:val="1"/>
      <w:numFmt w:val="decimal"/>
      <w:lvlText w:val="%1."/>
      <w:lvlJc w:val="left"/>
      <w:pPr>
        <w:ind w:left="0" w:hanging="360"/>
      </w:p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63"/>
    <w:rsid w:val="000017BB"/>
    <w:rsid w:val="0003385A"/>
    <w:rsid w:val="000F1CF9"/>
    <w:rsid w:val="001020D0"/>
    <w:rsid w:val="00143ED8"/>
    <w:rsid w:val="001B07E0"/>
    <w:rsid w:val="00250EEC"/>
    <w:rsid w:val="0034558C"/>
    <w:rsid w:val="00372F63"/>
    <w:rsid w:val="003C797B"/>
    <w:rsid w:val="003F517D"/>
    <w:rsid w:val="0043052D"/>
    <w:rsid w:val="004E7BED"/>
    <w:rsid w:val="006469F9"/>
    <w:rsid w:val="006D505B"/>
    <w:rsid w:val="00722C02"/>
    <w:rsid w:val="00736CF4"/>
    <w:rsid w:val="007740A2"/>
    <w:rsid w:val="0079348C"/>
    <w:rsid w:val="007B48F4"/>
    <w:rsid w:val="007D73C1"/>
    <w:rsid w:val="008E01F1"/>
    <w:rsid w:val="009B51B5"/>
    <w:rsid w:val="00A10232"/>
    <w:rsid w:val="00C058A3"/>
    <w:rsid w:val="00C4158A"/>
    <w:rsid w:val="00D81BF8"/>
    <w:rsid w:val="00DC2062"/>
    <w:rsid w:val="00DD36FE"/>
    <w:rsid w:val="00DE4DF2"/>
    <w:rsid w:val="00DF5EF0"/>
    <w:rsid w:val="00E90A5D"/>
    <w:rsid w:val="00EB0461"/>
    <w:rsid w:val="00EB2E96"/>
    <w:rsid w:val="00F7713F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4F749"/>
  <w15:chartTrackingRefBased/>
  <w15:docId w15:val="{22AF992D-9265-42E9-9821-6DB1BFFD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63"/>
    <w:pPr>
      <w:spacing w:after="160" w:line="259" w:lineRule="auto"/>
    </w:pPr>
    <w:rPr>
      <w:rFonts w:ascii="Arial" w:eastAsiaTheme="minorHAnsi" w:hAnsi="Arial" w:cstheme="minorBidi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48F4"/>
    <w:pPr>
      <w:keepNext/>
      <w:pBdr>
        <w:left w:val="single" w:sz="48" w:space="4" w:color="1F497D"/>
      </w:pBdr>
      <w:spacing w:line="240" w:lineRule="auto"/>
      <w:outlineLvl w:val="0"/>
    </w:pPr>
    <w:rPr>
      <w:rFonts w:ascii="Cambria" w:hAnsi="Cambria"/>
      <w:b/>
      <w:bCs/>
      <w:kern w:val="32"/>
      <w:sz w:val="32"/>
      <w:szCs w:val="32"/>
      <w:lang w:val="en-Z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48F4"/>
    <w:pPr>
      <w:keepNext/>
      <w:spacing w:before="80" w:after="80" w:line="240" w:lineRule="auto"/>
      <w:outlineLvl w:val="1"/>
    </w:pPr>
    <w:rPr>
      <w:rFonts w:ascii="Cambria" w:hAnsi="Cambria"/>
      <w:b/>
      <w:bCs/>
      <w:i/>
      <w:iCs/>
      <w:sz w:val="28"/>
      <w:szCs w:val="28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48F4"/>
    <w:pPr>
      <w:keepNext/>
      <w:spacing w:after="40"/>
      <w:outlineLvl w:val="2"/>
    </w:pPr>
    <w:rPr>
      <w:rFonts w:ascii="Cambria" w:hAnsi="Cambria"/>
      <w:b/>
      <w:bCs/>
      <w:sz w:val="26"/>
      <w:szCs w:val="26"/>
      <w:lang w:val="en-Z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8F4"/>
    <w:pPr>
      <w:keepNext/>
      <w:outlineLvl w:val="5"/>
    </w:pPr>
    <w:rPr>
      <w:rFonts w:ascii="Calibri" w:hAnsi="Calibri"/>
      <w:b/>
      <w:bCs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48F4"/>
    <w:rPr>
      <w:rFonts w:ascii="Cambria" w:hAnsi="Cambria"/>
      <w:b/>
      <w:bCs/>
      <w:kern w:val="32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9"/>
    <w:rsid w:val="007B48F4"/>
    <w:rPr>
      <w:rFonts w:ascii="Cambria" w:hAnsi="Cambria"/>
      <w:b/>
      <w:bCs/>
      <w:i/>
      <w:iCs/>
      <w:sz w:val="28"/>
      <w:szCs w:val="28"/>
      <w:lang w:eastAsia="nb-NO"/>
    </w:rPr>
  </w:style>
  <w:style w:type="character" w:customStyle="1" w:styleId="Heading3Char">
    <w:name w:val="Heading 3 Char"/>
    <w:basedOn w:val="DefaultParagraphFont"/>
    <w:link w:val="Heading3"/>
    <w:uiPriority w:val="99"/>
    <w:rsid w:val="007B48F4"/>
    <w:rPr>
      <w:rFonts w:ascii="Cambria" w:hAnsi="Cambria"/>
      <w:b/>
      <w:bCs/>
      <w:sz w:val="26"/>
      <w:szCs w:val="26"/>
      <w:lang w:eastAsia="nb-NO"/>
    </w:rPr>
  </w:style>
  <w:style w:type="character" w:customStyle="1" w:styleId="Heading6Char">
    <w:name w:val="Heading 6 Char"/>
    <w:basedOn w:val="DefaultParagraphFont"/>
    <w:link w:val="Heading6"/>
    <w:uiPriority w:val="99"/>
    <w:rsid w:val="007B48F4"/>
    <w:rPr>
      <w:rFonts w:ascii="Calibri" w:hAnsi="Calibri"/>
      <w:b/>
      <w:bCs/>
      <w:lang w:eastAsia="nb-NO"/>
    </w:rPr>
  </w:style>
  <w:style w:type="table" w:styleId="TableGrid">
    <w:name w:val="Table Grid"/>
    <w:basedOn w:val="TableNormal"/>
    <w:uiPriority w:val="39"/>
    <w:rsid w:val="00372F63"/>
    <w:rPr>
      <w:rFonts w:ascii="Arial" w:eastAsiaTheme="minorEastAsia" w:hAnsi="Arial" w:cstheme="minorBidi"/>
      <w:szCs w:val="22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71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1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F8"/>
    <w:rPr>
      <w:rFonts w:ascii="Segoe UI" w:eastAsiaTheme="minorHAns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5</cp:revision>
  <dcterms:created xsi:type="dcterms:W3CDTF">2020-05-22T08:58:00Z</dcterms:created>
  <dcterms:modified xsi:type="dcterms:W3CDTF">2020-05-25T11:45:00Z</dcterms:modified>
</cp:coreProperties>
</file>