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0"/>
        <w:gridCol w:w="1300"/>
        <w:gridCol w:w="1600"/>
        <w:gridCol w:w="1720"/>
        <w:gridCol w:w="1640"/>
        <w:gridCol w:w="3460"/>
      </w:tblGrid>
      <w:tr w:rsidR="005D108A" w:rsidRPr="009E729E" w14:paraId="545FBCD2" w14:textId="77777777" w:rsidTr="005D108A">
        <w:trPr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AB2E5" w14:textId="28F2A3F4" w:rsidR="009E729E" w:rsidRPr="009E729E" w:rsidRDefault="005D108A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Supplementary Table 1</w:t>
            </w:r>
            <w:bookmarkStart w:id="0" w:name="_GoBack"/>
            <w:bookmarkEnd w:id="0"/>
            <w:r w:rsidR="009E729E" w:rsidRPr="009E729E">
              <w:rPr>
                <w:rFonts w:ascii="Cambria" w:hAnsi="Cambria" w:cs="Cambria"/>
                <w:b/>
                <w:bCs/>
                <w:color w:val="000000"/>
              </w:rPr>
              <w:t>. Base case cost-effectiveness results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CE0BE8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2CABBB8B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53468B6D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729E" w:rsidRPr="009E729E" w14:paraId="4700A396" w14:textId="7777777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77DBB787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31C9DD2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BDF4ACB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452EDB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79234A9E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59F27F0B" w14:textId="77777777" w:rsidR="009E729E" w:rsidRPr="009E729E" w:rsidRDefault="009E729E" w:rsidP="009E72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729E" w:rsidRPr="009E729E" w14:paraId="057E0B6F" w14:textId="77777777">
        <w:trPr>
          <w:trHeight w:val="620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07C1E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Treatment Strategy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F687CF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Cost (US$)</w:t>
            </w: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4BBE3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Incremental Cost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8A2F7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Effectiveness (QALY)</w:t>
            </w:r>
          </w:p>
        </w:tc>
        <w:tc>
          <w:tcPr>
            <w:tcW w:w="16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40E413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Incremental effectiveness</w:t>
            </w:r>
          </w:p>
        </w:tc>
        <w:tc>
          <w:tcPr>
            <w:tcW w:w="3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AA0F8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</w:rPr>
            </w:pPr>
            <w:r w:rsidRPr="009E729E">
              <w:rPr>
                <w:rFonts w:ascii="Cambria" w:hAnsi="Cambria" w:cs="Cambria"/>
                <w:b/>
                <w:bCs/>
                <w:color w:val="000000"/>
              </w:rPr>
              <w:t>Incremental cost/incremental effectiveness (ICER)</w:t>
            </w:r>
          </w:p>
        </w:tc>
      </w:tr>
      <w:tr w:rsidR="009E729E" w:rsidRPr="009E729E" w14:paraId="17D9FF29" w14:textId="77777777">
        <w:trPr>
          <w:trHeight w:val="300"/>
        </w:trPr>
        <w:tc>
          <w:tcPr>
            <w:tcW w:w="1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8963C9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Medication Only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4C5F447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7121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93934F7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2B1B428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0.28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365946DC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004815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9E729E" w:rsidRPr="009E729E" w14:paraId="44587383" w14:textId="77777777">
        <w:trPr>
          <w:trHeight w:val="300"/>
        </w:trPr>
        <w:tc>
          <w:tcPr>
            <w:tcW w:w="1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1E7DD8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MRgFUS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E98EB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18985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CD33DA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11863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4B3325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0.50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F60382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0.22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F16FBD" w14:textId="77777777" w:rsidR="009E729E" w:rsidRPr="009E729E" w:rsidRDefault="009E729E" w:rsidP="009E72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9E729E">
              <w:rPr>
                <w:rFonts w:ascii="Cambria" w:hAnsi="Cambria" w:cs="Cambria"/>
                <w:color w:val="000000"/>
              </w:rPr>
              <w:t>54160</w:t>
            </w:r>
          </w:p>
        </w:tc>
      </w:tr>
    </w:tbl>
    <w:p w14:paraId="73F3B3FB" w14:textId="77777777" w:rsidR="008E71D6" w:rsidRDefault="008E71D6"/>
    <w:sectPr w:rsidR="008E71D6" w:rsidSect="009E72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E"/>
    <w:rsid w:val="00017F05"/>
    <w:rsid w:val="00156578"/>
    <w:rsid w:val="004236C7"/>
    <w:rsid w:val="005D108A"/>
    <w:rsid w:val="008603C9"/>
    <w:rsid w:val="008E71D6"/>
    <w:rsid w:val="009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73B3"/>
  <w14:defaultImageDpi w14:val="32767"/>
  <w15:chartTrackingRefBased/>
  <w15:docId w15:val="{509C7CF3-FB81-654D-A049-5A84C84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Bucknor, Matthew</dc:creator>
  <cp:keywords/>
  <dc:description/>
  <cp:lastModifiedBy>Bucknor, Matthew</cp:lastModifiedBy>
  <cp:revision>2</cp:revision>
  <dcterms:created xsi:type="dcterms:W3CDTF">2020-06-17T16:44:00Z</dcterms:created>
  <dcterms:modified xsi:type="dcterms:W3CDTF">2020-06-17T16:51:00Z</dcterms:modified>
</cp:coreProperties>
</file>