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CAE65" w14:textId="77777777" w:rsidR="00DC2062" w:rsidRPr="00F8729C" w:rsidRDefault="00A71168" w:rsidP="00B56FDF">
      <w:pPr>
        <w:pStyle w:val="Heading3"/>
        <w:rPr>
          <w:sz w:val="18"/>
          <w:szCs w:val="18"/>
        </w:rPr>
      </w:pPr>
      <w:r w:rsidRPr="00F8729C">
        <w:rPr>
          <w:sz w:val="18"/>
          <w:szCs w:val="18"/>
        </w:rPr>
        <w:t>Supplementary File A</w:t>
      </w:r>
    </w:p>
    <w:p w14:paraId="789B2963" w14:textId="77777777" w:rsidR="00B56FDF" w:rsidRPr="00F8729C" w:rsidRDefault="00B56FDF">
      <w:pPr>
        <w:rPr>
          <w:rFonts w:ascii="Arial" w:hAnsi="Arial" w:cs="Arial"/>
          <w:sz w:val="18"/>
          <w:szCs w:val="18"/>
        </w:rPr>
      </w:pPr>
    </w:p>
    <w:p w14:paraId="738FACDA" w14:textId="77777777" w:rsidR="00A71168" w:rsidRPr="00F8729C" w:rsidRDefault="00A71168" w:rsidP="000B1314">
      <w:pPr>
        <w:spacing w:line="360" w:lineRule="auto"/>
        <w:rPr>
          <w:rFonts w:ascii="Arial" w:hAnsi="Arial" w:cs="Arial"/>
          <w:b/>
          <w:sz w:val="18"/>
          <w:szCs w:val="18"/>
        </w:rPr>
      </w:pPr>
      <w:proofErr w:type="spellStart"/>
      <w:r w:rsidRPr="00F8729C">
        <w:rPr>
          <w:rFonts w:ascii="Arial" w:hAnsi="Arial" w:cs="Arial"/>
          <w:b/>
          <w:sz w:val="18"/>
          <w:szCs w:val="18"/>
        </w:rPr>
        <w:t>SMethods</w:t>
      </w:r>
      <w:proofErr w:type="spellEnd"/>
      <w:r w:rsidR="004E7A78" w:rsidRPr="00F8729C">
        <w:rPr>
          <w:rFonts w:ascii="Arial" w:hAnsi="Arial" w:cs="Arial"/>
          <w:b/>
          <w:sz w:val="18"/>
          <w:szCs w:val="18"/>
        </w:rPr>
        <w:t xml:space="preserve"> A</w:t>
      </w:r>
      <w:r w:rsidRPr="00F8729C">
        <w:rPr>
          <w:rFonts w:ascii="Arial" w:hAnsi="Arial" w:cs="Arial"/>
          <w:b/>
          <w:sz w:val="18"/>
          <w:szCs w:val="18"/>
        </w:rPr>
        <w:t xml:space="preserve">1. Criteria for selection of </w:t>
      </w:r>
      <w:r w:rsidR="00FF524D" w:rsidRPr="00F8729C">
        <w:rPr>
          <w:rFonts w:ascii="Arial" w:hAnsi="Arial" w:cs="Arial"/>
          <w:b/>
          <w:sz w:val="18"/>
          <w:szCs w:val="18"/>
        </w:rPr>
        <w:t>handbook/toolkit</w:t>
      </w:r>
      <w:r w:rsidRPr="00F8729C">
        <w:rPr>
          <w:rFonts w:ascii="Arial" w:hAnsi="Arial" w:cs="Arial"/>
          <w:b/>
          <w:sz w:val="18"/>
          <w:szCs w:val="18"/>
        </w:rPr>
        <w:t xml:space="preserve"> review</w:t>
      </w:r>
    </w:p>
    <w:p w14:paraId="69E72AFE" w14:textId="77777777" w:rsidR="000B1314" w:rsidRPr="00F8729C" w:rsidRDefault="000B1314" w:rsidP="000B1314">
      <w:pPr>
        <w:spacing w:line="360" w:lineRule="auto"/>
        <w:rPr>
          <w:rFonts w:ascii="Arial" w:hAnsi="Arial" w:cs="Arial"/>
          <w:b/>
          <w:sz w:val="18"/>
          <w:szCs w:val="18"/>
          <w:lang w:val="en-ZA" w:eastAsia="en-ZA"/>
        </w:rPr>
      </w:pPr>
      <w:proofErr w:type="spellStart"/>
      <w:r w:rsidRPr="00F8729C">
        <w:rPr>
          <w:rFonts w:ascii="Arial" w:hAnsi="Arial" w:cs="Arial"/>
          <w:b/>
          <w:sz w:val="18"/>
          <w:szCs w:val="18"/>
          <w:lang w:val="en-ZA" w:eastAsia="en-ZA"/>
        </w:rPr>
        <w:t>STable</w:t>
      </w:r>
      <w:proofErr w:type="spellEnd"/>
      <w:r w:rsidRPr="00F8729C">
        <w:rPr>
          <w:rFonts w:ascii="Arial" w:hAnsi="Arial" w:cs="Arial"/>
          <w:b/>
          <w:sz w:val="18"/>
          <w:szCs w:val="18"/>
          <w:lang w:val="en-ZA" w:eastAsia="en-ZA"/>
        </w:rPr>
        <w:t xml:space="preserve"> A1a: Handbooks/toolkits selected for extraction of competencies</w:t>
      </w:r>
    </w:p>
    <w:p w14:paraId="64693F98" w14:textId="77777777" w:rsidR="000B1314" w:rsidRPr="00F8729C" w:rsidRDefault="000B1314" w:rsidP="000B1314">
      <w:pPr>
        <w:spacing w:line="360" w:lineRule="auto"/>
        <w:rPr>
          <w:rFonts w:ascii="Arial" w:hAnsi="Arial" w:cs="Arial"/>
          <w:b/>
          <w:sz w:val="18"/>
          <w:szCs w:val="18"/>
          <w:lang w:val="en-ZA" w:eastAsia="en-ZA"/>
        </w:rPr>
      </w:pPr>
      <w:proofErr w:type="spellStart"/>
      <w:r w:rsidRPr="00F8729C">
        <w:rPr>
          <w:rFonts w:ascii="Arial" w:hAnsi="Arial" w:cs="Arial"/>
          <w:b/>
          <w:sz w:val="18"/>
          <w:szCs w:val="18"/>
          <w:lang w:val="en-ZA" w:eastAsia="en-ZA"/>
        </w:rPr>
        <w:t>STable</w:t>
      </w:r>
      <w:proofErr w:type="spellEnd"/>
      <w:r w:rsidRPr="00F8729C">
        <w:rPr>
          <w:rFonts w:ascii="Arial" w:hAnsi="Arial" w:cs="Arial"/>
          <w:b/>
          <w:sz w:val="18"/>
          <w:szCs w:val="18"/>
          <w:lang w:val="en-ZA" w:eastAsia="en-ZA"/>
        </w:rPr>
        <w:t xml:space="preserve"> A1b: Country of origin of selected handbooks/toolkits</w:t>
      </w:r>
    </w:p>
    <w:p w14:paraId="34B98495" w14:textId="77777777" w:rsidR="00A71168" w:rsidRPr="00F8729C" w:rsidRDefault="00A71168" w:rsidP="000B1314">
      <w:pPr>
        <w:pStyle w:val="Heading4"/>
        <w:keepNext w:val="0"/>
        <w:keepLines w:val="0"/>
        <w:widowControl w:val="0"/>
        <w:spacing w:line="360" w:lineRule="auto"/>
        <w:rPr>
          <w:rFonts w:ascii="Arial" w:hAnsi="Arial" w:cs="Arial"/>
          <w:sz w:val="18"/>
          <w:szCs w:val="18"/>
        </w:rPr>
      </w:pPr>
      <w:proofErr w:type="spellStart"/>
      <w:r w:rsidRPr="00F8729C">
        <w:rPr>
          <w:rFonts w:ascii="Arial" w:hAnsi="Arial" w:cs="Arial"/>
          <w:sz w:val="18"/>
          <w:szCs w:val="18"/>
        </w:rPr>
        <w:t>SResult</w:t>
      </w:r>
      <w:proofErr w:type="spellEnd"/>
      <w:r w:rsidR="004E7A78" w:rsidRPr="00F8729C">
        <w:rPr>
          <w:rFonts w:ascii="Arial" w:hAnsi="Arial" w:cs="Arial"/>
          <w:sz w:val="18"/>
          <w:szCs w:val="18"/>
        </w:rPr>
        <w:t xml:space="preserve"> A2</w:t>
      </w:r>
      <w:r w:rsidRPr="00F8729C">
        <w:rPr>
          <w:rFonts w:ascii="Arial" w:hAnsi="Arial" w:cs="Arial"/>
          <w:sz w:val="18"/>
          <w:szCs w:val="18"/>
        </w:rPr>
        <w:t>. Overview of thematic areas and their definition</w:t>
      </w:r>
    </w:p>
    <w:p w14:paraId="4C202437" w14:textId="77777777" w:rsidR="00A71168" w:rsidRPr="00F8729C" w:rsidRDefault="00A71168" w:rsidP="00A71168">
      <w:pPr>
        <w:pageBreakBefore/>
        <w:rPr>
          <w:rFonts w:ascii="Arial" w:hAnsi="Arial" w:cs="Arial"/>
          <w:b/>
          <w:sz w:val="18"/>
          <w:szCs w:val="18"/>
        </w:rPr>
      </w:pPr>
      <w:proofErr w:type="spellStart"/>
      <w:r w:rsidRPr="00F8729C">
        <w:rPr>
          <w:rFonts w:ascii="Arial" w:hAnsi="Arial" w:cs="Arial"/>
          <w:b/>
          <w:sz w:val="18"/>
          <w:szCs w:val="18"/>
        </w:rPr>
        <w:lastRenderedPageBreak/>
        <w:t>SMethods</w:t>
      </w:r>
      <w:proofErr w:type="spellEnd"/>
      <w:r w:rsidR="004E7A78" w:rsidRPr="00F8729C">
        <w:rPr>
          <w:rFonts w:ascii="Arial" w:hAnsi="Arial" w:cs="Arial"/>
          <w:b/>
          <w:sz w:val="18"/>
          <w:szCs w:val="18"/>
        </w:rPr>
        <w:t xml:space="preserve"> A</w:t>
      </w:r>
      <w:r w:rsidRPr="00F8729C">
        <w:rPr>
          <w:rFonts w:ascii="Arial" w:hAnsi="Arial" w:cs="Arial"/>
          <w:b/>
          <w:sz w:val="18"/>
          <w:szCs w:val="18"/>
        </w:rPr>
        <w:t xml:space="preserve">1. Criteria for selection of </w:t>
      </w:r>
      <w:r w:rsidR="00FF524D" w:rsidRPr="00F8729C">
        <w:rPr>
          <w:rFonts w:ascii="Arial" w:hAnsi="Arial" w:cs="Arial"/>
          <w:b/>
          <w:sz w:val="18"/>
          <w:szCs w:val="18"/>
        </w:rPr>
        <w:t>handbook/toolkit</w:t>
      </w:r>
      <w:r w:rsidRPr="00F8729C">
        <w:rPr>
          <w:rFonts w:ascii="Arial" w:hAnsi="Arial" w:cs="Arial"/>
          <w:b/>
          <w:sz w:val="18"/>
          <w:szCs w:val="18"/>
        </w:rPr>
        <w:t xml:space="preserve"> review</w:t>
      </w:r>
    </w:p>
    <w:p w14:paraId="081A34E4" w14:textId="77777777" w:rsidR="00424357" w:rsidRPr="00F8729C" w:rsidRDefault="00424357" w:rsidP="00424357">
      <w:pPr>
        <w:pStyle w:val="Heading4"/>
        <w:rPr>
          <w:rFonts w:ascii="Arial" w:hAnsi="Arial" w:cs="Arial"/>
          <w:sz w:val="18"/>
          <w:szCs w:val="18"/>
        </w:rPr>
      </w:pPr>
      <w:r w:rsidRPr="00F8729C">
        <w:rPr>
          <w:rFonts w:ascii="Arial" w:hAnsi="Arial" w:cs="Arial"/>
          <w:sz w:val="18"/>
          <w:szCs w:val="18"/>
        </w:rPr>
        <w:t>Selection criteria</w:t>
      </w:r>
    </w:p>
    <w:p w14:paraId="706BB94F" w14:textId="77777777" w:rsidR="00424357" w:rsidRPr="00F8729C" w:rsidRDefault="00424357" w:rsidP="00C92839">
      <w:pPr>
        <w:pStyle w:val="ListParagraph"/>
        <w:numPr>
          <w:ilvl w:val="0"/>
          <w:numId w:val="13"/>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Definition of a “</w:t>
      </w:r>
      <w:r w:rsidR="00FF524D" w:rsidRPr="00F8729C">
        <w:rPr>
          <w:rFonts w:ascii="Arial" w:hAnsi="Arial" w:cs="Arial"/>
          <w:sz w:val="18"/>
          <w:szCs w:val="18"/>
          <w:lang w:val="en-ZA"/>
        </w:rPr>
        <w:t>handbook”</w:t>
      </w:r>
    </w:p>
    <w:p w14:paraId="6FB10B86" w14:textId="77777777" w:rsidR="00424357" w:rsidRPr="00F8729C" w:rsidRDefault="00424357" w:rsidP="00FF524D">
      <w:pPr>
        <w:pStyle w:val="ListParagraph"/>
        <w:autoSpaceDE w:val="0"/>
        <w:autoSpaceDN w:val="0"/>
        <w:adjustRightInd w:val="0"/>
        <w:spacing w:line="240" w:lineRule="auto"/>
        <w:rPr>
          <w:rFonts w:ascii="Arial" w:hAnsi="Arial" w:cs="Arial"/>
          <w:sz w:val="18"/>
          <w:szCs w:val="18"/>
          <w:lang w:val="en-ZA"/>
        </w:rPr>
      </w:pPr>
      <w:r w:rsidRPr="00F8729C">
        <w:rPr>
          <w:rFonts w:ascii="Arial" w:hAnsi="Arial" w:cs="Arial"/>
          <w:sz w:val="18"/>
          <w:szCs w:val="18"/>
          <w:lang w:val="en-ZA"/>
        </w:rPr>
        <w:t>A book of instructions, especially for operating a</w:t>
      </w:r>
      <w:r w:rsidR="00FF524D" w:rsidRPr="00F8729C">
        <w:rPr>
          <w:rFonts w:ascii="Arial" w:hAnsi="Arial" w:cs="Arial"/>
          <w:sz w:val="18"/>
          <w:szCs w:val="18"/>
          <w:lang w:val="en-ZA"/>
        </w:rPr>
        <w:t xml:space="preserve"> machine or learning a subject </w:t>
      </w:r>
      <w:r w:rsidRPr="00F8729C">
        <w:rPr>
          <w:rFonts w:ascii="Arial" w:hAnsi="Arial" w:cs="Arial"/>
          <w:sz w:val="18"/>
          <w:szCs w:val="18"/>
          <w:lang w:val="en-ZA"/>
        </w:rPr>
        <w:t xml:space="preserve">(Source: Google definitions) </w:t>
      </w:r>
    </w:p>
    <w:p w14:paraId="76140F62" w14:textId="77777777" w:rsidR="008B47B5" w:rsidRPr="00F8729C" w:rsidRDefault="008B47B5" w:rsidP="008B47B5">
      <w:pPr>
        <w:pStyle w:val="ListParagraph"/>
        <w:numPr>
          <w:ilvl w:val="0"/>
          <w:numId w:val="13"/>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These handbooks or toolkits do not refer to “methods paper” of HTA organizations but are background paper</w:t>
      </w:r>
      <w:r w:rsidR="00397FB0" w:rsidRPr="00F8729C">
        <w:rPr>
          <w:rFonts w:ascii="Arial" w:hAnsi="Arial" w:cs="Arial"/>
          <w:sz w:val="18"/>
          <w:szCs w:val="18"/>
          <w:lang w:val="en-ZA"/>
        </w:rPr>
        <w:t>s used</w:t>
      </w:r>
      <w:r w:rsidRPr="00F8729C">
        <w:rPr>
          <w:rFonts w:ascii="Arial" w:hAnsi="Arial" w:cs="Arial"/>
          <w:sz w:val="18"/>
          <w:szCs w:val="18"/>
          <w:lang w:val="en-ZA"/>
        </w:rPr>
        <w:t xml:space="preserve"> for building capacity.</w:t>
      </w:r>
    </w:p>
    <w:p w14:paraId="7A9F1E9B" w14:textId="77777777" w:rsidR="00424357" w:rsidRPr="00F8729C" w:rsidRDefault="00424357" w:rsidP="00424357">
      <w:pPr>
        <w:pStyle w:val="Heading4"/>
        <w:rPr>
          <w:rFonts w:ascii="Arial" w:hAnsi="Arial" w:cs="Arial"/>
          <w:sz w:val="18"/>
          <w:szCs w:val="18"/>
        </w:rPr>
      </w:pPr>
      <w:r w:rsidRPr="00F8729C">
        <w:rPr>
          <w:rFonts w:ascii="Arial" w:hAnsi="Arial" w:cs="Arial"/>
          <w:sz w:val="18"/>
          <w:szCs w:val="18"/>
        </w:rPr>
        <w:t>Inclusion criteria</w:t>
      </w:r>
    </w:p>
    <w:p w14:paraId="456611D3"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Less than 10 years old (2007 – 15/06/2017) </w:t>
      </w:r>
    </w:p>
    <w:p w14:paraId="77C6ACAE"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 Include “HTA” in the title or it is satisfactorily explained in the introduction that the </w:t>
      </w:r>
      <w:r w:rsidR="00FF524D" w:rsidRPr="00F8729C">
        <w:rPr>
          <w:rFonts w:ascii="Arial" w:hAnsi="Arial" w:cs="Arial"/>
          <w:b/>
          <w:sz w:val="18"/>
          <w:szCs w:val="18"/>
        </w:rPr>
        <w:t xml:space="preserve">handbook/toolkit </w:t>
      </w:r>
      <w:r w:rsidRPr="00F8729C">
        <w:rPr>
          <w:rFonts w:ascii="Arial" w:hAnsi="Arial" w:cs="Arial"/>
          <w:sz w:val="18"/>
          <w:szCs w:val="18"/>
          <w:lang w:val="en-ZA"/>
        </w:rPr>
        <w:t xml:space="preserve">is focused on HTA </w:t>
      </w:r>
    </w:p>
    <w:p w14:paraId="1BDB9808"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Focus on any technology type (drugs, devices, diagnostics, etc. or any combination of these) </w:t>
      </w:r>
    </w:p>
    <w:p w14:paraId="52643875"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Teaches about best practices HTA in general (not specific to a single jurisdiction or agency, not a survey/description of how HTA being currently used) </w:t>
      </w:r>
    </w:p>
    <w:p w14:paraId="69D6BA44"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Purpose is to build human resource capacity in HTA </w:t>
      </w:r>
    </w:p>
    <w:p w14:paraId="6DB4B3C4" w14:textId="77777777" w:rsidR="00424357" w:rsidRPr="00F8729C" w:rsidRDefault="00424357" w:rsidP="00C92839">
      <w:pPr>
        <w:pStyle w:val="ListParagraph"/>
        <w:numPr>
          <w:ilvl w:val="0"/>
          <w:numId w:val="14"/>
        </w:numPr>
        <w:autoSpaceDE w:val="0"/>
        <w:autoSpaceDN w:val="0"/>
        <w:adjustRightInd w:val="0"/>
        <w:spacing w:after="150" w:line="240" w:lineRule="auto"/>
        <w:rPr>
          <w:rFonts w:ascii="Arial" w:hAnsi="Arial" w:cs="Arial"/>
          <w:sz w:val="18"/>
          <w:szCs w:val="18"/>
          <w:lang w:val="en-ZA"/>
        </w:rPr>
      </w:pPr>
      <w:r w:rsidRPr="00F8729C">
        <w:rPr>
          <w:rFonts w:ascii="Arial" w:hAnsi="Arial" w:cs="Arial"/>
          <w:sz w:val="18"/>
          <w:szCs w:val="18"/>
          <w:lang w:val="en-ZA"/>
        </w:rPr>
        <w:t xml:space="preserve">Available in English, French, Spanish or Italian </w:t>
      </w:r>
    </w:p>
    <w:p w14:paraId="48616A14" w14:textId="77777777" w:rsidR="00424357" w:rsidRPr="00F8729C" w:rsidRDefault="00424357" w:rsidP="00424357">
      <w:pPr>
        <w:pStyle w:val="Heading4"/>
        <w:rPr>
          <w:rFonts w:ascii="Arial" w:hAnsi="Arial" w:cs="Arial"/>
          <w:sz w:val="18"/>
          <w:szCs w:val="18"/>
        </w:rPr>
      </w:pPr>
      <w:r w:rsidRPr="00F8729C">
        <w:rPr>
          <w:rFonts w:ascii="Arial" w:hAnsi="Arial" w:cs="Arial"/>
          <w:sz w:val="18"/>
          <w:szCs w:val="18"/>
        </w:rPr>
        <w:t>Exclusion Criteria</w:t>
      </w:r>
    </w:p>
    <w:p w14:paraId="5C2F4F1D" w14:textId="77777777" w:rsidR="00424357" w:rsidRPr="00F8729C" w:rsidRDefault="00424357"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 xml:space="preserve">Older than 2007 </w:t>
      </w:r>
    </w:p>
    <w:p w14:paraId="1DFB012D" w14:textId="77777777" w:rsidR="00424357" w:rsidRPr="00F8729C" w:rsidRDefault="00424357"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 xml:space="preserve">Specialized </w:t>
      </w:r>
      <w:r w:rsidR="00FF524D" w:rsidRPr="00F8729C">
        <w:rPr>
          <w:rFonts w:ascii="Arial" w:hAnsi="Arial" w:cs="Arial"/>
          <w:sz w:val="18"/>
          <w:szCs w:val="18"/>
          <w:lang w:val="en-ZA"/>
        </w:rPr>
        <w:t>document</w:t>
      </w:r>
      <w:r w:rsidRPr="00F8729C">
        <w:rPr>
          <w:rFonts w:ascii="Arial" w:hAnsi="Arial" w:cs="Arial"/>
          <w:sz w:val="18"/>
          <w:szCs w:val="18"/>
          <w:lang w:val="en-ZA"/>
        </w:rPr>
        <w:t xml:space="preserve">s focused on one area of methodology e.g., economic evaluation, pharmacoeconomic, systematic reviews, literature searching etc. only in their titles. </w:t>
      </w:r>
    </w:p>
    <w:p w14:paraId="4168D591" w14:textId="77777777" w:rsidR="00424357" w:rsidRPr="00F8729C" w:rsidRDefault="00424357"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 xml:space="preserve">Not available in English, French, Spanish or Italian </w:t>
      </w:r>
    </w:p>
    <w:p w14:paraId="6DD5FAAF" w14:textId="77777777" w:rsidR="00424357" w:rsidRPr="00F8729C" w:rsidRDefault="00FF524D"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 xml:space="preserve">Guidelines or frameworks </w:t>
      </w:r>
      <w:r w:rsidR="00424357" w:rsidRPr="00F8729C">
        <w:rPr>
          <w:rFonts w:ascii="Arial" w:hAnsi="Arial" w:cs="Arial"/>
          <w:sz w:val="18"/>
          <w:szCs w:val="18"/>
          <w:lang w:val="en-ZA"/>
        </w:rPr>
        <w:t xml:space="preserve">that are agency-specific, e.g., that outline how to perform an HTA and/or to produce HTA products following organizational policies and procedures within a specific agency or jurisdiction. </w:t>
      </w:r>
    </w:p>
    <w:p w14:paraId="44FEF1B4" w14:textId="77777777" w:rsidR="00424357" w:rsidRPr="00F8729C" w:rsidRDefault="00424357"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Purpose is not to build capacity, but rather to describe what HTA is or to provide a high-level summary of how it is used.</w:t>
      </w:r>
    </w:p>
    <w:p w14:paraId="038B500D" w14:textId="77777777" w:rsidR="00424357" w:rsidRPr="00F8729C" w:rsidRDefault="00424357" w:rsidP="00C92839">
      <w:pPr>
        <w:pStyle w:val="ListParagraph"/>
        <w:numPr>
          <w:ilvl w:val="0"/>
          <w:numId w:val="15"/>
        </w:numPr>
        <w:autoSpaceDE w:val="0"/>
        <w:autoSpaceDN w:val="0"/>
        <w:adjustRightInd w:val="0"/>
        <w:spacing w:after="237" w:line="240" w:lineRule="auto"/>
        <w:rPr>
          <w:rFonts w:ascii="Arial" w:hAnsi="Arial" w:cs="Arial"/>
          <w:sz w:val="18"/>
          <w:szCs w:val="18"/>
          <w:lang w:val="en-ZA"/>
        </w:rPr>
      </w:pPr>
      <w:r w:rsidRPr="00F8729C">
        <w:rPr>
          <w:rFonts w:ascii="Arial" w:hAnsi="Arial" w:cs="Arial"/>
          <w:sz w:val="18"/>
          <w:szCs w:val="18"/>
          <w:lang w:val="en-ZA"/>
        </w:rPr>
        <w:t xml:space="preserve"> A description or survey of how HTA is currently being used (environmental scan) </w:t>
      </w:r>
    </w:p>
    <w:p w14:paraId="128AA50B" w14:textId="77777777" w:rsidR="00424357" w:rsidRPr="00F8729C" w:rsidRDefault="00F2559D" w:rsidP="00FF524D">
      <w:pPr>
        <w:pStyle w:val="Heading4"/>
        <w:rPr>
          <w:rFonts w:ascii="Arial" w:hAnsi="Arial" w:cs="Arial"/>
          <w:b w:val="0"/>
          <w:sz w:val="18"/>
          <w:szCs w:val="18"/>
        </w:rPr>
      </w:pPr>
      <w:r w:rsidRPr="00F8729C">
        <w:rPr>
          <w:rFonts w:ascii="Arial" w:hAnsi="Arial" w:cs="Arial"/>
          <w:b w:val="0"/>
          <w:sz w:val="18"/>
          <w:szCs w:val="18"/>
        </w:rPr>
        <w:t xml:space="preserve">List of short-listed </w:t>
      </w:r>
      <w:r w:rsidR="00FF524D" w:rsidRPr="00F8729C">
        <w:rPr>
          <w:rFonts w:ascii="Arial" w:hAnsi="Arial" w:cs="Arial"/>
          <w:b w:val="0"/>
          <w:sz w:val="18"/>
          <w:szCs w:val="18"/>
        </w:rPr>
        <w:t>handbooks/toolkits</w:t>
      </w:r>
    </w:p>
    <w:p w14:paraId="6BEA51D0" w14:textId="77777777" w:rsidR="004E7A78" w:rsidRPr="00F8729C" w:rsidRDefault="004E7A78" w:rsidP="004E7A78">
      <w:pPr>
        <w:spacing w:line="480" w:lineRule="auto"/>
        <w:rPr>
          <w:rFonts w:ascii="Arial" w:hAnsi="Arial" w:cs="Arial"/>
          <w:sz w:val="18"/>
          <w:szCs w:val="18"/>
          <w:lang w:eastAsia="en-ZA"/>
        </w:rPr>
      </w:pPr>
    </w:p>
    <w:p w14:paraId="175188F5" w14:textId="77777777" w:rsidR="00F2559D" w:rsidRPr="00F8729C" w:rsidRDefault="000B1314" w:rsidP="004E7A78">
      <w:pPr>
        <w:spacing w:line="480" w:lineRule="auto"/>
        <w:rPr>
          <w:rFonts w:ascii="Arial" w:hAnsi="Arial" w:cs="Arial"/>
          <w:b/>
          <w:sz w:val="18"/>
          <w:szCs w:val="18"/>
          <w:lang w:val="en-ZA" w:eastAsia="en-ZA"/>
        </w:rPr>
      </w:pPr>
      <w:proofErr w:type="spellStart"/>
      <w:r w:rsidRPr="00F8729C">
        <w:rPr>
          <w:rFonts w:ascii="Arial" w:hAnsi="Arial" w:cs="Arial"/>
          <w:b/>
          <w:sz w:val="18"/>
          <w:szCs w:val="18"/>
          <w:lang w:val="en-ZA" w:eastAsia="en-ZA"/>
        </w:rPr>
        <w:t>S</w:t>
      </w:r>
      <w:r w:rsidR="004E7A78" w:rsidRPr="00F8729C">
        <w:rPr>
          <w:rFonts w:ascii="Arial" w:hAnsi="Arial" w:cs="Arial"/>
          <w:b/>
          <w:sz w:val="18"/>
          <w:szCs w:val="18"/>
          <w:lang w:val="en-ZA" w:eastAsia="en-ZA"/>
        </w:rPr>
        <w:t>Table</w:t>
      </w:r>
      <w:proofErr w:type="spellEnd"/>
      <w:r w:rsidR="004E7A78" w:rsidRPr="00F8729C">
        <w:rPr>
          <w:rFonts w:ascii="Arial" w:hAnsi="Arial" w:cs="Arial"/>
          <w:b/>
          <w:sz w:val="18"/>
          <w:szCs w:val="18"/>
          <w:lang w:val="en-ZA" w:eastAsia="en-ZA"/>
        </w:rPr>
        <w:t xml:space="preserve"> A1a: Handbooks</w:t>
      </w:r>
      <w:r w:rsidR="00FF524D" w:rsidRPr="00F8729C">
        <w:rPr>
          <w:rFonts w:ascii="Arial" w:hAnsi="Arial" w:cs="Arial"/>
          <w:b/>
          <w:sz w:val="18"/>
          <w:szCs w:val="18"/>
          <w:lang w:val="en-ZA" w:eastAsia="en-ZA"/>
        </w:rPr>
        <w:t>/toolkits</w:t>
      </w:r>
      <w:r w:rsidR="004E7A78" w:rsidRPr="00F8729C">
        <w:rPr>
          <w:rFonts w:ascii="Arial" w:hAnsi="Arial" w:cs="Arial"/>
          <w:b/>
          <w:sz w:val="18"/>
          <w:szCs w:val="18"/>
          <w:lang w:val="en-ZA" w:eastAsia="en-ZA"/>
        </w:rPr>
        <w:t xml:space="preserve"> selected for extraction of competencies</w:t>
      </w:r>
    </w:p>
    <w:tbl>
      <w:tblPr>
        <w:tblStyle w:val="TableGrid"/>
        <w:tblW w:w="9016" w:type="dxa"/>
        <w:tblLook w:val="04A0" w:firstRow="1" w:lastRow="0" w:firstColumn="1" w:lastColumn="0" w:noHBand="0" w:noVBand="1"/>
      </w:tblPr>
      <w:tblGrid>
        <w:gridCol w:w="645"/>
        <w:gridCol w:w="1782"/>
        <w:gridCol w:w="1321"/>
        <w:gridCol w:w="1350"/>
        <w:gridCol w:w="3918"/>
      </w:tblGrid>
      <w:tr w:rsidR="00F2559D" w:rsidRPr="00F8729C" w14:paraId="5AA3D2CB" w14:textId="77777777" w:rsidTr="00F2559D">
        <w:trPr>
          <w:trHeight w:val="372"/>
        </w:trPr>
        <w:tc>
          <w:tcPr>
            <w:tcW w:w="645" w:type="dxa"/>
            <w:hideMark/>
          </w:tcPr>
          <w:p w14:paraId="2DFFE42A" w14:textId="77777777" w:rsidR="00F2559D" w:rsidRPr="00F8729C" w:rsidRDefault="00F2559D" w:rsidP="00F2559D">
            <w:pPr>
              <w:rPr>
                <w:rFonts w:ascii="Arial" w:hAnsi="Arial" w:cs="Arial"/>
                <w:b/>
                <w:sz w:val="18"/>
                <w:szCs w:val="18"/>
                <w:lang w:val="en-ZA"/>
              </w:rPr>
            </w:pPr>
            <w:r w:rsidRPr="00F8729C">
              <w:rPr>
                <w:rFonts w:ascii="Arial" w:hAnsi="Arial" w:cs="Arial"/>
                <w:b/>
                <w:sz w:val="18"/>
                <w:szCs w:val="18"/>
                <w:lang w:val="en-US"/>
              </w:rPr>
              <w:t>N</w:t>
            </w:r>
          </w:p>
        </w:tc>
        <w:tc>
          <w:tcPr>
            <w:tcW w:w="1782" w:type="dxa"/>
            <w:hideMark/>
          </w:tcPr>
          <w:p w14:paraId="4CE0EBD6" w14:textId="77777777" w:rsidR="00F2559D" w:rsidRPr="00F8729C" w:rsidRDefault="00F2559D" w:rsidP="00F2559D">
            <w:pPr>
              <w:rPr>
                <w:rFonts w:ascii="Arial" w:hAnsi="Arial" w:cs="Arial"/>
                <w:b/>
                <w:sz w:val="18"/>
                <w:szCs w:val="18"/>
                <w:lang w:val="en-ZA"/>
              </w:rPr>
            </w:pPr>
            <w:r w:rsidRPr="00F8729C">
              <w:rPr>
                <w:rFonts w:ascii="Arial" w:hAnsi="Arial" w:cs="Arial"/>
                <w:b/>
                <w:sz w:val="18"/>
                <w:szCs w:val="18"/>
                <w:lang w:val="en-US"/>
              </w:rPr>
              <w:t>INCLUSION - REASON</w:t>
            </w:r>
          </w:p>
        </w:tc>
        <w:tc>
          <w:tcPr>
            <w:tcW w:w="1321" w:type="dxa"/>
            <w:hideMark/>
          </w:tcPr>
          <w:p w14:paraId="6BC43CA4" w14:textId="77777777" w:rsidR="00F2559D" w:rsidRPr="00F8729C" w:rsidRDefault="00F2559D" w:rsidP="00F2559D">
            <w:pPr>
              <w:rPr>
                <w:rFonts w:ascii="Arial" w:hAnsi="Arial" w:cs="Arial"/>
                <w:b/>
                <w:sz w:val="18"/>
                <w:szCs w:val="18"/>
                <w:lang w:val="en-ZA"/>
              </w:rPr>
            </w:pPr>
            <w:r w:rsidRPr="00F8729C">
              <w:rPr>
                <w:rFonts w:ascii="Arial" w:hAnsi="Arial" w:cs="Arial"/>
                <w:b/>
                <w:sz w:val="18"/>
                <w:szCs w:val="18"/>
                <w:lang w:val="it-IT"/>
              </w:rPr>
              <w:t>AUTHOR</w:t>
            </w:r>
          </w:p>
        </w:tc>
        <w:tc>
          <w:tcPr>
            <w:tcW w:w="1350" w:type="dxa"/>
            <w:hideMark/>
          </w:tcPr>
          <w:p w14:paraId="62575FDB" w14:textId="77777777" w:rsidR="00F2559D" w:rsidRPr="00F8729C" w:rsidRDefault="00F2559D" w:rsidP="00F2559D">
            <w:pPr>
              <w:rPr>
                <w:rFonts w:ascii="Arial" w:hAnsi="Arial" w:cs="Arial"/>
                <w:b/>
                <w:sz w:val="18"/>
                <w:szCs w:val="18"/>
                <w:lang w:val="en-ZA"/>
              </w:rPr>
            </w:pPr>
            <w:r w:rsidRPr="00F8729C">
              <w:rPr>
                <w:rFonts w:ascii="Arial" w:hAnsi="Arial" w:cs="Arial"/>
                <w:b/>
                <w:sz w:val="18"/>
                <w:szCs w:val="18"/>
                <w:lang w:val="it-IT"/>
              </w:rPr>
              <w:t>AREA (geographic)</w:t>
            </w:r>
          </w:p>
        </w:tc>
        <w:tc>
          <w:tcPr>
            <w:tcW w:w="3918" w:type="dxa"/>
            <w:hideMark/>
          </w:tcPr>
          <w:p w14:paraId="4D052D33" w14:textId="77777777" w:rsidR="00F2559D" w:rsidRPr="00F8729C" w:rsidRDefault="00FF524D" w:rsidP="00F2559D">
            <w:pPr>
              <w:rPr>
                <w:rFonts w:ascii="Arial" w:hAnsi="Arial" w:cs="Arial"/>
                <w:b/>
                <w:sz w:val="18"/>
                <w:szCs w:val="18"/>
                <w:lang w:val="en-ZA"/>
              </w:rPr>
            </w:pPr>
            <w:r w:rsidRPr="00F8729C">
              <w:rPr>
                <w:rFonts w:ascii="Arial" w:hAnsi="Arial" w:cs="Arial"/>
                <w:b/>
                <w:sz w:val="18"/>
                <w:szCs w:val="18"/>
                <w:lang w:val="en-US"/>
              </w:rPr>
              <w:t>HANDBOOKS/TOOLKITS</w:t>
            </w:r>
            <w:r w:rsidR="00F2559D" w:rsidRPr="00F8729C">
              <w:rPr>
                <w:rFonts w:ascii="Arial" w:hAnsi="Arial" w:cs="Arial"/>
                <w:b/>
                <w:sz w:val="18"/>
                <w:szCs w:val="18"/>
                <w:lang w:val="en-US"/>
              </w:rPr>
              <w:t xml:space="preserve"> TITLE</w:t>
            </w:r>
          </w:p>
        </w:tc>
      </w:tr>
      <w:tr w:rsidR="00F2559D" w:rsidRPr="00F8729C" w14:paraId="1CB3A701" w14:textId="77777777" w:rsidTr="00F2559D">
        <w:trPr>
          <w:trHeight w:val="291"/>
        </w:trPr>
        <w:tc>
          <w:tcPr>
            <w:tcW w:w="645" w:type="dxa"/>
            <w:hideMark/>
          </w:tcPr>
          <w:p w14:paraId="59DAAAB5"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1</w:t>
            </w:r>
          </w:p>
        </w:tc>
        <w:tc>
          <w:tcPr>
            <w:tcW w:w="1782" w:type="dxa"/>
            <w:hideMark/>
          </w:tcPr>
          <w:p w14:paraId="34D3D059"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3CECC411"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EUnetHTA</w:t>
            </w:r>
          </w:p>
        </w:tc>
        <w:tc>
          <w:tcPr>
            <w:tcW w:w="1350" w:type="dxa"/>
            <w:hideMark/>
          </w:tcPr>
          <w:p w14:paraId="622AA2EE"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Europe</w:t>
            </w:r>
          </w:p>
        </w:tc>
        <w:tc>
          <w:tcPr>
            <w:tcW w:w="3918" w:type="dxa"/>
            <w:hideMark/>
          </w:tcPr>
          <w:p w14:paraId="18B96DBD"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EUnetHTA Handbook on HTA Capacity Building [2008] (1)</w:t>
            </w:r>
          </w:p>
        </w:tc>
      </w:tr>
      <w:tr w:rsidR="00F2559D" w:rsidRPr="00F8729C" w14:paraId="775BD2E1" w14:textId="77777777" w:rsidTr="00F2559D">
        <w:trPr>
          <w:trHeight w:val="291"/>
        </w:trPr>
        <w:tc>
          <w:tcPr>
            <w:tcW w:w="645" w:type="dxa"/>
            <w:hideMark/>
          </w:tcPr>
          <w:p w14:paraId="331AA5CF"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2</w:t>
            </w:r>
          </w:p>
        </w:tc>
        <w:tc>
          <w:tcPr>
            <w:tcW w:w="1782" w:type="dxa"/>
            <w:hideMark/>
          </w:tcPr>
          <w:p w14:paraId="2057C4E0"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62289493"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EUnetHTA</w:t>
            </w:r>
          </w:p>
        </w:tc>
        <w:tc>
          <w:tcPr>
            <w:tcW w:w="1350" w:type="dxa"/>
            <w:hideMark/>
          </w:tcPr>
          <w:p w14:paraId="49D8A504"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Europe</w:t>
            </w:r>
          </w:p>
        </w:tc>
        <w:tc>
          <w:tcPr>
            <w:tcW w:w="3918" w:type="dxa"/>
            <w:hideMark/>
          </w:tcPr>
          <w:p w14:paraId="173F6D96"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HTA Core Model [2016](5)</w:t>
            </w:r>
          </w:p>
        </w:tc>
      </w:tr>
      <w:tr w:rsidR="00F2559D" w:rsidRPr="00F8729C" w14:paraId="5CCF2664" w14:textId="77777777" w:rsidTr="00F2559D">
        <w:trPr>
          <w:trHeight w:val="291"/>
        </w:trPr>
        <w:tc>
          <w:tcPr>
            <w:tcW w:w="645" w:type="dxa"/>
            <w:hideMark/>
          </w:tcPr>
          <w:p w14:paraId="18B5F535"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3</w:t>
            </w:r>
          </w:p>
        </w:tc>
        <w:tc>
          <w:tcPr>
            <w:tcW w:w="1782" w:type="dxa"/>
            <w:hideMark/>
          </w:tcPr>
          <w:p w14:paraId="178CA249"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093A8E8F"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DACEHTA</w:t>
            </w:r>
          </w:p>
        </w:tc>
        <w:tc>
          <w:tcPr>
            <w:tcW w:w="1350" w:type="dxa"/>
            <w:hideMark/>
          </w:tcPr>
          <w:p w14:paraId="267BB4BB"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Denmark</w:t>
            </w:r>
          </w:p>
        </w:tc>
        <w:tc>
          <w:tcPr>
            <w:tcW w:w="3918" w:type="dxa"/>
            <w:hideMark/>
          </w:tcPr>
          <w:p w14:paraId="72D126EC"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 xml:space="preserve">Health Technology Assessment Handbook [2008](2) </w:t>
            </w:r>
          </w:p>
        </w:tc>
      </w:tr>
      <w:tr w:rsidR="00F2559D" w:rsidRPr="00F8729C" w14:paraId="72976FB7" w14:textId="77777777" w:rsidTr="00F2559D">
        <w:trPr>
          <w:trHeight w:val="581"/>
        </w:trPr>
        <w:tc>
          <w:tcPr>
            <w:tcW w:w="645" w:type="dxa"/>
            <w:hideMark/>
          </w:tcPr>
          <w:p w14:paraId="1200B182"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4</w:t>
            </w:r>
          </w:p>
        </w:tc>
        <w:tc>
          <w:tcPr>
            <w:tcW w:w="1782" w:type="dxa"/>
            <w:hideMark/>
          </w:tcPr>
          <w:p w14:paraId="3FA68046"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7193D22C"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 xml:space="preserve">KCE </w:t>
            </w:r>
          </w:p>
        </w:tc>
        <w:tc>
          <w:tcPr>
            <w:tcW w:w="1350" w:type="dxa"/>
            <w:hideMark/>
          </w:tcPr>
          <w:p w14:paraId="4EF2CC88"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 xml:space="preserve">Belgium </w:t>
            </w:r>
          </w:p>
        </w:tc>
        <w:tc>
          <w:tcPr>
            <w:tcW w:w="3918" w:type="dxa"/>
            <w:hideMark/>
          </w:tcPr>
          <w:p w14:paraId="539D62A2"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 xml:space="preserve">Search for Evidence &amp; Critical Appraisal </w:t>
            </w:r>
          </w:p>
          <w:p w14:paraId="57DDC9E6"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Health Technology Assessment (HTA) [2007] (3)</w:t>
            </w:r>
          </w:p>
        </w:tc>
      </w:tr>
      <w:tr w:rsidR="00F2559D" w:rsidRPr="00F8729C" w14:paraId="32AB3C51" w14:textId="77777777" w:rsidTr="00F2559D">
        <w:trPr>
          <w:trHeight w:val="334"/>
        </w:trPr>
        <w:tc>
          <w:tcPr>
            <w:tcW w:w="645" w:type="dxa"/>
            <w:hideMark/>
          </w:tcPr>
          <w:p w14:paraId="36A5C6A7"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5</w:t>
            </w:r>
          </w:p>
        </w:tc>
        <w:tc>
          <w:tcPr>
            <w:tcW w:w="1782" w:type="dxa"/>
            <w:hideMark/>
          </w:tcPr>
          <w:p w14:paraId="10C2C239"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1AA1B81C"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Lewin Group</w:t>
            </w:r>
          </w:p>
        </w:tc>
        <w:tc>
          <w:tcPr>
            <w:tcW w:w="1350" w:type="dxa"/>
            <w:hideMark/>
          </w:tcPr>
          <w:p w14:paraId="4920D4E0"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USA</w:t>
            </w:r>
          </w:p>
        </w:tc>
        <w:tc>
          <w:tcPr>
            <w:tcW w:w="3918" w:type="dxa"/>
            <w:hideMark/>
          </w:tcPr>
          <w:p w14:paraId="0B9372E4"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HTA 101 introduction to health technology assessment [2014] (4)</w:t>
            </w:r>
          </w:p>
        </w:tc>
      </w:tr>
      <w:tr w:rsidR="00F2559D" w:rsidRPr="00F8729C" w14:paraId="1826AF5B" w14:textId="77777777" w:rsidTr="00F2559D">
        <w:trPr>
          <w:trHeight w:val="334"/>
        </w:trPr>
        <w:tc>
          <w:tcPr>
            <w:tcW w:w="645" w:type="dxa"/>
            <w:hideMark/>
          </w:tcPr>
          <w:p w14:paraId="6E35BEB3"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6</w:t>
            </w:r>
          </w:p>
        </w:tc>
        <w:tc>
          <w:tcPr>
            <w:tcW w:w="1782" w:type="dxa"/>
            <w:hideMark/>
          </w:tcPr>
          <w:p w14:paraId="1EE1B99D"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Yes</w:t>
            </w:r>
          </w:p>
        </w:tc>
        <w:tc>
          <w:tcPr>
            <w:tcW w:w="1321" w:type="dxa"/>
            <w:hideMark/>
          </w:tcPr>
          <w:p w14:paraId="549A74C1"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AGENAS</w:t>
            </w:r>
          </w:p>
        </w:tc>
        <w:tc>
          <w:tcPr>
            <w:tcW w:w="1350" w:type="dxa"/>
            <w:hideMark/>
          </w:tcPr>
          <w:p w14:paraId="447DFD35" w14:textId="77777777" w:rsidR="00F2559D" w:rsidRPr="00F8729C" w:rsidRDefault="00F2559D" w:rsidP="00F2559D">
            <w:pPr>
              <w:rPr>
                <w:rFonts w:ascii="Arial" w:hAnsi="Arial" w:cs="Arial"/>
                <w:i/>
                <w:sz w:val="18"/>
                <w:szCs w:val="18"/>
                <w:lang w:val="en-ZA"/>
              </w:rPr>
            </w:pPr>
            <w:r w:rsidRPr="00F8729C">
              <w:rPr>
                <w:rFonts w:ascii="Arial" w:hAnsi="Arial" w:cs="Arial"/>
                <w:bCs/>
                <w:i/>
                <w:sz w:val="18"/>
                <w:szCs w:val="18"/>
                <w:lang w:val="en-US"/>
              </w:rPr>
              <w:t>Italy</w:t>
            </w:r>
          </w:p>
        </w:tc>
        <w:tc>
          <w:tcPr>
            <w:tcW w:w="3918" w:type="dxa"/>
            <w:hideMark/>
          </w:tcPr>
          <w:p w14:paraId="3067C614" w14:textId="77777777" w:rsidR="00F2559D" w:rsidRPr="00F8729C" w:rsidRDefault="00F2559D" w:rsidP="00F2559D">
            <w:pPr>
              <w:rPr>
                <w:rFonts w:ascii="Arial" w:hAnsi="Arial" w:cs="Arial"/>
                <w:i/>
                <w:sz w:val="18"/>
                <w:szCs w:val="18"/>
                <w:lang w:val="en-ZA"/>
              </w:rPr>
            </w:pPr>
            <w:proofErr w:type="spellStart"/>
            <w:r w:rsidRPr="00F8729C">
              <w:rPr>
                <w:rFonts w:ascii="Arial" w:hAnsi="Arial" w:cs="Arial"/>
                <w:bCs/>
                <w:i/>
                <w:sz w:val="18"/>
                <w:szCs w:val="18"/>
                <w:lang w:val="en-US"/>
              </w:rPr>
              <w:t>Manuale</w:t>
            </w:r>
            <w:proofErr w:type="spellEnd"/>
            <w:r w:rsidRPr="00F8729C">
              <w:rPr>
                <w:rFonts w:ascii="Arial" w:hAnsi="Arial" w:cs="Arial"/>
                <w:bCs/>
                <w:i/>
                <w:sz w:val="18"/>
                <w:szCs w:val="18"/>
                <w:lang w:val="en-US"/>
              </w:rPr>
              <w:t xml:space="preserve"> </w:t>
            </w:r>
            <w:proofErr w:type="spellStart"/>
            <w:r w:rsidRPr="00F8729C">
              <w:rPr>
                <w:rFonts w:ascii="Arial" w:hAnsi="Arial" w:cs="Arial"/>
                <w:bCs/>
                <w:i/>
                <w:sz w:val="18"/>
                <w:szCs w:val="18"/>
                <w:lang w:val="en-US"/>
              </w:rPr>
              <w:t>delle</w:t>
            </w:r>
            <w:proofErr w:type="spellEnd"/>
            <w:r w:rsidRPr="00F8729C">
              <w:rPr>
                <w:rFonts w:ascii="Arial" w:hAnsi="Arial" w:cs="Arial"/>
                <w:bCs/>
                <w:i/>
                <w:sz w:val="18"/>
                <w:szCs w:val="18"/>
                <w:lang w:val="en-US"/>
              </w:rPr>
              <w:t xml:space="preserve"> procedure HTA [2015] (6)</w:t>
            </w:r>
          </w:p>
        </w:tc>
      </w:tr>
      <w:tr w:rsidR="00F2559D" w:rsidRPr="00F8729C" w14:paraId="3DF30733" w14:textId="77777777" w:rsidTr="00F2559D">
        <w:trPr>
          <w:trHeight w:val="581"/>
        </w:trPr>
        <w:tc>
          <w:tcPr>
            <w:tcW w:w="645" w:type="dxa"/>
            <w:hideMark/>
          </w:tcPr>
          <w:p w14:paraId="1F21F17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7</w:t>
            </w:r>
          </w:p>
        </w:tc>
        <w:tc>
          <w:tcPr>
            <w:tcW w:w="1782" w:type="dxa"/>
            <w:hideMark/>
          </w:tcPr>
          <w:p w14:paraId="7439B0BB" w14:textId="77777777" w:rsidR="00F2559D" w:rsidRPr="00F8729C" w:rsidRDefault="00F2559D" w:rsidP="00FF524D">
            <w:pPr>
              <w:rPr>
                <w:rFonts w:ascii="Arial" w:hAnsi="Arial" w:cs="Arial"/>
                <w:sz w:val="18"/>
                <w:szCs w:val="18"/>
                <w:lang w:val="en-ZA"/>
              </w:rPr>
            </w:pPr>
            <w:r w:rsidRPr="00F8729C">
              <w:rPr>
                <w:rFonts w:ascii="Arial" w:hAnsi="Arial" w:cs="Arial"/>
                <w:sz w:val="18"/>
                <w:szCs w:val="18"/>
                <w:lang w:val="en-US"/>
              </w:rPr>
              <w:t xml:space="preserve">No – is a systematic review of agency </w:t>
            </w:r>
            <w:r w:rsidR="00FF524D" w:rsidRPr="00F8729C">
              <w:rPr>
                <w:rFonts w:ascii="Arial" w:hAnsi="Arial" w:cs="Arial"/>
                <w:sz w:val="18"/>
                <w:szCs w:val="18"/>
                <w:lang w:val="en-US"/>
              </w:rPr>
              <w:t>handbook</w:t>
            </w:r>
            <w:r w:rsidRPr="00F8729C">
              <w:rPr>
                <w:rFonts w:ascii="Arial" w:hAnsi="Arial" w:cs="Arial"/>
                <w:sz w:val="18"/>
                <w:szCs w:val="18"/>
                <w:lang w:val="en-US"/>
              </w:rPr>
              <w:t>s &amp; methods</w:t>
            </w:r>
          </w:p>
        </w:tc>
        <w:tc>
          <w:tcPr>
            <w:tcW w:w="1321" w:type="dxa"/>
            <w:hideMark/>
          </w:tcPr>
          <w:p w14:paraId="643DE6D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AGENAS</w:t>
            </w:r>
          </w:p>
        </w:tc>
        <w:tc>
          <w:tcPr>
            <w:tcW w:w="1350" w:type="dxa"/>
            <w:hideMark/>
          </w:tcPr>
          <w:p w14:paraId="35CE08D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Italy</w:t>
            </w:r>
          </w:p>
        </w:tc>
        <w:tc>
          <w:tcPr>
            <w:tcW w:w="3918" w:type="dxa"/>
            <w:hideMark/>
          </w:tcPr>
          <w:p w14:paraId="3C36238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it-IT"/>
              </w:rPr>
              <w:t xml:space="preserve"> Revisione sistematica degli strumenti metodologici </w:t>
            </w:r>
          </w:p>
          <w:p w14:paraId="03FDE2D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it-IT"/>
              </w:rPr>
              <w:t>impiegati nell’Health Technology Assessment [2011](7)</w:t>
            </w:r>
          </w:p>
        </w:tc>
      </w:tr>
      <w:tr w:rsidR="00F2559D" w:rsidRPr="00F8729C" w14:paraId="5B69577D" w14:textId="77777777" w:rsidTr="00F2559D">
        <w:trPr>
          <w:trHeight w:val="581"/>
        </w:trPr>
        <w:tc>
          <w:tcPr>
            <w:tcW w:w="645" w:type="dxa"/>
            <w:hideMark/>
          </w:tcPr>
          <w:p w14:paraId="2F680DDD"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lastRenderedPageBreak/>
              <w:t>8</w:t>
            </w:r>
          </w:p>
        </w:tc>
        <w:tc>
          <w:tcPr>
            <w:tcW w:w="1782" w:type="dxa"/>
            <w:hideMark/>
          </w:tcPr>
          <w:p w14:paraId="45E8A51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(&gt;10 years old, focus on costing only)</w:t>
            </w:r>
          </w:p>
        </w:tc>
        <w:tc>
          <w:tcPr>
            <w:tcW w:w="1321" w:type="dxa"/>
            <w:hideMark/>
          </w:tcPr>
          <w:p w14:paraId="09111F1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CADTH </w:t>
            </w:r>
          </w:p>
        </w:tc>
        <w:tc>
          <w:tcPr>
            <w:tcW w:w="1350" w:type="dxa"/>
            <w:hideMark/>
          </w:tcPr>
          <w:p w14:paraId="70E3A69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687B409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A guidance document for the costing process [1996] (8)</w:t>
            </w:r>
          </w:p>
        </w:tc>
      </w:tr>
      <w:tr w:rsidR="00F2559D" w:rsidRPr="00F8729C" w14:paraId="4B4B6754" w14:textId="77777777" w:rsidTr="00F2559D">
        <w:trPr>
          <w:trHeight w:val="291"/>
        </w:trPr>
        <w:tc>
          <w:tcPr>
            <w:tcW w:w="645" w:type="dxa"/>
            <w:hideMark/>
          </w:tcPr>
          <w:p w14:paraId="734E3B8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9</w:t>
            </w:r>
          </w:p>
        </w:tc>
        <w:tc>
          <w:tcPr>
            <w:tcW w:w="1782" w:type="dxa"/>
            <w:hideMark/>
          </w:tcPr>
          <w:p w14:paraId="1B4FE56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(&gt;10 years old)</w:t>
            </w:r>
          </w:p>
        </w:tc>
        <w:tc>
          <w:tcPr>
            <w:tcW w:w="1321" w:type="dxa"/>
            <w:hideMark/>
          </w:tcPr>
          <w:p w14:paraId="632024B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VATAP VA </w:t>
            </w:r>
          </w:p>
        </w:tc>
        <w:tc>
          <w:tcPr>
            <w:tcW w:w="1350" w:type="dxa"/>
            <w:hideMark/>
          </w:tcPr>
          <w:p w14:paraId="632C5B56"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USA </w:t>
            </w:r>
          </w:p>
        </w:tc>
        <w:tc>
          <w:tcPr>
            <w:tcW w:w="3918" w:type="dxa"/>
            <w:hideMark/>
          </w:tcPr>
          <w:p w14:paraId="37B8E58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Assessing Diagnostic Technologies [1996] (9)</w:t>
            </w:r>
          </w:p>
        </w:tc>
      </w:tr>
      <w:tr w:rsidR="00F2559D" w:rsidRPr="00F8729C" w14:paraId="0B650FFD" w14:textId="77777777" w:rsidTr="00F2559D">
        <w:trPr>
          <w:trHeight w:val="291"/>
        </w:trPr>
        <w:tc>
          <w:tcPr>
            <w:tcW w:w="645" w:type="dxa"/>
            <w:hideMark/>
          </w:tcPr>
          <w:p w14:paraId="26C7ED3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it-IT"/>
              </w:rPr>
              <w:t>10</w:t>
            </w:r>
          </w:p>
        </w:tc>
        <w:tc>
          <w:tcPr>
            <w:tcW w:w="1782" w:type="dxa"/>
            <w:hideMark/>
          </w:tcPr>
          <w:p w14:paraId="5EE324F3"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(&gt;10 years old)</w:t>
            </w:r>
          </w:p>
        </w:tc>
        <w:tc>
          <w:tcPr>
            <w:tcW w:w="1321" w:type="dxa"/>
            <w:hideMark/>
          </w:tcPr>
          <w:p w14:paraId="4B0D684D"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VATAP VA </w:t>
            </w:r>
          </w:p>
        </w:tc>
        <w:tc>
          <w:tcPr>
            <w:tcW w:w="1350" w:type="dxa"/>
            <w:hideMark/>
          </w:tcPr>
          <w:p w14:paraId="5C672CA2"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USA </w:t>
            </w:r>
          </w:p>
        </w:tc>
        <w:tc>
          <w:tcPr>
            <w:tcW w:w="3918" w:type="dxa"/>
            <w:hideMark/>
          </w:tcPr>
          <w:p w14:paraId="7D283AC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Health Care Technology Assessment in VA [1996] (10)</w:t>
            </w:r>
          </w:p>
        </w:tc>
      </w:tr>
      <w:tr w:rsidR="00F2559D" w:rsidRPr="00F8729C" w14:paraId="0F32B204" w14:textId="77777777" w:rsidTr="00F2559D">
        <w:trPr>
          <w:trHeight w:val="291"/>
        </w:trPr>
        <w:tc>
          <w:tcPr>
            <w:tcW w:w="645" w:type="dxa"/>
            <w:hideMark/>
          </w:tcPr>
          <w:p w14:paraId="3F2308E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11</w:t>
            </w:r>
          </w:p>
        </w:tc>
        <w:tc>
          <w:tcPr>
            <w:tcW w:w="1782" w:type="dxa"/>
            <w:hideMark/>
          </w:tcPr>
          <w:p w14:paraId="3E190492"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(&gt;10 years old)</w:t>
            </w:r>
          </w:p>
        </w:tc>
        <w:tc>
          <w:tcPr>
            <w:tcW w:w="1321" w:type="dxa"/>
            <w:hideMark/>
          </w:tcPr>
          <w:p w14:paraId="60D1248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CADTH </w:t>
            </w:r>
          </w:p>
        </w:tc>
        <w:tc>
          <w:tcPr>
            <w:tcW w:w="1350" w:type="dxa"/>
            <w:hideMark/>
          </w:tcPr>
          <w:p w14:paraId="52739142"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369863A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Guidelines for economic evaluation of pharmaceuticals: Canada [1997] (11)</w:t>
            </w:r>
          </w:p>
        </w:tc>
      </w:tr>
      <w:tr w:rsidR="00F2559D" w:rsidRPr="00F8729C" w14:paraId="190696EF" w14:textId="77777777" w:rsidTr="00F2559D">
        <w:trPr>
          <w:trHeight w:val="291"/>
        </w:trPr>
        <w:tc>
          <w:tcPr>
            <w:tcW w:w="645" w:type="dxa"/>
            <w:hideMark/>
          </w:tcPr>
          <w:p w14:paraId="26E4027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12</w:t>
            </w:r>
          </w:p>
        </w:tc>
        <w:tc>
          <w:tcPr>
            <w:tcW w:w="1782" w:type="dxa"/>
            <w:hideMark/>
          </w:tcPr>
          <w:p w14:paraId="143F863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(&gt;10 years old)</w:t>
            </w:r>
          </w:p>
        </w:tc>
        <w:tc>
          <w:tcPr>
            <w:tcW w:w="1321" w:type="dxa"/>
            <w:hideMark/>
          </w:tcPr>
          <w:p w14:paraId="640CD6E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CADTH </w:t>
            </w:r>
          </w:p>
        </w:tc>
        <w:tc>
          <w:tcPr>
            <w:tcW w:w="1350" w:type="dxa"/>
            <w:hideMark/>
          </w:tcPr>
          <w:p w14:paraId="5B9D3D7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3A4C37D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Guidelines for Authors of CADTH Health Technology Assessment Reports [2003] (12)</w:t>
            </w:r>
          </w:p>
        </w:tc>
      </w:tr>
      <w:tr w:rsidR="00F2559D" w:rsidRPr="00F8729C" w14:paraId="2D17B89C" w14:textId="77777777" w:rsidTr="00F2559D">
        <w:trPr>
          <w:trHeight w:val="291"/>
        </w:trPr>
        <w:tc>
          <w:tcPr>
            <w:tcW w:w="645" w:type="dxa"/>
            <w:hideMark/>
          </w:tcPr>
          <w:p w14:paraId="2CD91D4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13</w:t>
            </w:r>
          </w:p>
        </w:tc>
        <w:tc>
          <w:tcPr>
            <w:tcW w:w="1782" w:type="dxa"/>
            <w:hideMark/>
          </w:tcPr>
          <w:p w14:paraId="2044E71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(economic focus)</w:t>
            </w:r>
          </w:p>
        </w:tc>
        <w:tc>
          <w:tcPr>
            <w:tcW w:w="1321" w:type="dxa"/>
            <w:hideMark/>
          </w:tcPr>
          <w:p w14:paraId="0E621CF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CADTH </w:t>
            </w:r>
          </w:p>
        </w:tc>
        <w:tc>
          <w:tcPr>
            <w:tcW w:w="1350" w:type="dxa"/>
            <w:hideMark/>
          </w:tcPr>
          <w:p w14:paraId="64FE381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07BB076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Guidelines for economic evaluation of health technologies: Canada [2006] (13)</w:t>
            </w:r>
          </w:p>
        </w:tc>
      </w:tr>
      <w:tr w:rsidR="00F2559D" w:rsidRPr="00F8729C" w14:paraId="15A5F4EB" w14:textId="77777777" w:rsidTr="00F2559D">
        <w:trPr>
          <w:trHeight w:val="291"/>
        </w:trPr>
        <w:tc>
          <w:tcPr>
            <w:tcW w:w="645" w:type="dxa"/>
            <w:hideMark/>
          </w:tcPr>
          <w:p w14:paraId="0212096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14</w:t>
            </w:r>
          </w:p>
        </w:tc>
        <w:tc>
          <w:tcPr>
            <w:tcW w:w="1782" w:type="dxa"/>
            <w:hideMark/>
          </w:tcPr>
          <w:p w14:paraId="08FE4D0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(economic focus)</w:t>
            </w:r>
          </w:p>
        </w:tc>
        <w:tc>
          <w:tcPr>
            <w:tcW w:w="1321" w:type="dxa"/>
            <w:hideMark/>
          </w:tcPr>
          <w:p w14:paraId="1EDE5613"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CVZ </w:t>
            </w:r>
          </w:p>
        </w:tc>
        <w:tc>
          <w:tcPr>
            <w:tcW w:w="1350" w:type="dxa"/>
            <w:hideMark/>
          </w:tcPr>
          <w:p w14:paraId="5298CE6A"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Netherlands </w:t>
            </w:r>
          </w:p>
        </w:tc>
        <w:tc>
          <w:tcPr>
            <w:tcW w:w="3918" w:type="dxa"/>
            <w:hideMark/>
          </w:tcPr>
          <w:p w14:paraId="4B3399F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Guidelines for pharmacoeconomic research, updated version [2006] (14)</w:t>
            </w:r>
          </w:p>
        </w:tc>
      </w:tr>
      <w:tr w:rsidR="00F2559D" w:rsidRPr="00F8729C" w14:paraId="1D1BD539" w14:textId="77777777" w:rsidTr="00F2559D">
        <w:trPr>
          <w:trHeight w:val="291"/>
        </w:trPr>
        <w:tc>
          <w:tcPr>
            <w:tcW w:w="645" w:type="dxa"/>
            <w:hideMark/>
          </w:tcPr>
          <w:p w14:paraId="1AB1959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15</w:t>
            </w:r>
          </w:p>
        </w:tc>
        <w:tc>
          <w:tcPr>
            <w:tcW w:w="1782" w:type="dxa"/>
            <w:hideMark/>
          </w:tcPr>
          <w:p w14:paraId="29C4A0D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No, is specific to </w:t>
            </w:r>
            <w:proofErr w:type="spellStart"/>
            <w:r w:rsidRPr="00F8729C">
              <w:rPr>
                <w:rFonts w:ascii="Arial" w:hAnsi="Arial" w:cs="Arial"/>
                <w:sz w:val="18"/>
                <w:szCs w:val="18"/>
                <w:lang w:val="en-US"/>
              </w:rPr>
              <w:t>IQWiG</w:t>
            </w:r>
            <w:proofErr w:type="spellEnd"/>
          </w:p>
        </w:tc>
        <w:tc>
          <w:tcPr>
            <w:tcW w:w="1321" w:type="dxa"/>
            <w:hideMark/>
          </w:tcPr>
          <w:p w14:paraId="775C2469" w14:textId="77777777" w:rsidR="00F2559D" w:rsidRPr="00F8729C" w:rsidRDefault="00F2559D" w:rsidP="00F2559D">
            <w:pPr>
              <w:rPr>
                <w:rFonts w:ascii="Arial" w:hAnsi="Arial" w:cs="Arial"/>
                <w:sz w:val="18"/>
                <w:szCs w:val="18"/>
                <w:lang w:val="en-ZA"/>
              </w:rPr>
            </w:pPr>
            <w:proofErr w:type="spellStart"/>
            <w:r w:rsidRPr="00F8729C">
              <w:rPr>
                <w:rFonts w:ascii="Arial" w:hAnsi="Arial" w:cs="Arial"/>
                <w:sz w:val="18"/>
                <w:szCs w:val="18"/>
                <w:lang w:val="en-US"/>
              </w:rPr>
              <w:t>IQWiG</w:t>
            </w:r>
            <w:proofErr w:type="spellEnd"/>
            <w:r w:rsidRPr="00F8729C">
              <w:rPr>
                <w:rFonts w:ascii="Arial" w:hAnsi="Arial" w:cs="Arial"/>
                <w:sz w:val="18"/>
                <w:szCs w:val="18"/>
                <w:lang w:val="en-US"/>
              </w:rPr>
              <w:t xml:space="preserve"> </w:t>
            </w:r>
          </w:p>
        </w:tc>
        <w:tc>
          <w:tcPr>
            <w:tcW w:w="1350" w:type="dxa"/>
            <w:hideMark/>
          </w:tcPr>
          <w:p w14:paraId="24EDC01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Germany </w:t>
            </w:r>
          </w:p>
        </w:tc>
        <w:tc>
          <w:tcPr>
            <w:tcW w:w="3918" w:type="dxa"/>
            <w:hideMark/>
          </w:tcPr>
          <w:p w14:paraId="4FEEF437" w14:textId="77777777" w:rsidR="00F2559D" w:rsidRPr="00F8729C" w:rsidRDefault="00F2559D" w:rsidP="00F2559D">
            <w:pPr>
              <w:rPr>
                <w:rFonts w:ascii="Arial" w:hAnsi="Arial" w:cs="Arial"/>
                <w:sz w:val="18"/>
                <w:szCs w:val="18"/>
                <w:lang w:val="en-ZA"/>
              </w:rPr>
            </w:pPr>
            <w:proofErr w:type="spellStart"/>
            <w:r w:rsidRPr="00F8729C">
              <w:rPr>
                <w:rFonts w:ascii="Arial" w:hAnsi="Arial" w:cs="Arial"/>
                <w:sz w:val="18"/>
                <w:szCs w:val="18"/>
                <w:lang w:val="en-US"/>
              </w:rPr>
              <w:t>IQWiG_General_Methods</w:t>
            </w:r>
            <w:proofErr w:type="spellEnd"/>
            <w:r w:rsidRPr="00F8729C">
              <w:rPr>
                <w:rFonts w:ascii="Arial" w:hAnsi="Arial" w:cs="Arial"/>
                <w:sz w:val="18"/>
                <w:szCs w:val="18"/>
                <w:lang w:val="en-US"/>
              </w:rPr>
              <w:t xml:space="preserve"> [2013] (15)</w:t>
            </w:r>
          </w:p>
        </w:tc>
      </w:tr>
      <w:tr w:rsidR="00F2559D" w:rsidRPr="00F8729C" w14:paraId="62FDDE01" w14:textId="77777777" w:rsidTr="00F2559D">
        <w:trPr>
          <w:trHeight w:val="581"/>
        </w:trPr>
        <w:tc>
          <w:tcPr>
            <w:tcW w:w="645" w:type="dxa"/>
            <w:hideMark/>
          </w:tcPr>
          <w:p w14:paraId="4FCFAD1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it-IT"/>
              </w:rPr>
              <w:t>16</w:t>
            </w:r>
          </w:p>
        </w:tc>
        <w:tc>
          <w:tcPr>
            <w:tcW w:w="1782" w:type="dxa"/>
            <w:hideMark/>
          </w:tcPr>
          <w:p w14:paraId="6D3147B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(economic focus)</w:t>
            </w:r>
          </w:p>
        </w:tc>
        <w:tc>
          <w:tcPr>
            <w:tcW w:w="1321" w:type="dxa"/>
            <w:hideMark/>
          </w:tcPr>
          <w:p w14:paraId="16982B71"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CADTH </w:t>
            </w:r>
          </w:p>
        </w:tc>
        <w:tc>
          <w:tcPr>
            <w:tcW w:w="1350" w:type="dxa"/>
            <w:hideMark/>
          </w:tcPr>
          <w:p w14:paraId="66C7554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0820879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Using Canadian administrative databases to derive economic data for health technology assessments [2009] (16)</w:t>
            </w:r>
          </w:p>
        </w:tc>
      </w:tr>
      <w:tr w:rsidR="00F2559D" w:rsidRPr="00F8729C" w14:paraId="7160DCF3" w14:textId="77777777" w:rsidTr="00F2559D">
        <w:trPr>
          <w:trHeight w:val="291"/>
        </w:trPr>
        <w:tc>
          <w:tcPr>
            <w:tcW w:w="645" w:type="dxa"/>
            <w:hideMark/>
          </w:tcPr>
          <w:p w14:paraId="403AB0C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17</w:t>
            </w:r>
          </w:p>
        </w:tc>
        <w:tc>
          <w:tcPr>
            <w:tcW w:w="1782" w:type="dxa"/>
            <w:hideMark/>
          </w:tcPr>
          <w:p w14:paraId="269C385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(focus on SR only)</w:t>
            </w:r>
          </w:p>
        </w:tc>
        <w:tc>
          <w:tcPr>
            <w:tcW w:w="1321" w:type="dxa"/>
            <w:hideMark/>
          </w:tcPr>
          <w:p w14:paraId="5229C249"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CRD </w:t>
            </w:r>
          </w:p>
        </w:tc>
        <w:tc>
          <w:tcPr>
            <w:tcW w:w="1350" w:type="dxa"/>
            <w:hideMark/>
          </w:tcPr>
          <w:p w14:paraId="270F473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RU </w:t>
            </w:r>
          </w:p>
        </w:tc>
        <w:tc>
          <w:tcPr>
            <w:tcW w:w="3918" w:type="dxa"/>
            <w:hideMark/>
          </w:tcPr>
          <w:p w14:paraId="102B8A2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CRD’s guidance for undertaking reviews in health care [2009] (17)</w:t>
            </w:r>
          </w:p>
        </w:tc>
      </w:tr>
      <w:tr w:rsidR="00F2559D" w:rsidRPr="00F8729C" w14:paraId="4FE7011F" w14:textId="77777777" w:rsidTr="00F2559D">
        <w:trPr>
          <w:trHeight w:val="350"/>
        </w:trPr>
        <w:tc>
          <w:tcPr>
            <w:tcW w:w="645" w:type="dxa"/>
            <w:hideMark/>
          </w:tcPr>
          <w:p w14:paraId="2C09591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18</w:t>
            </w:r>
          </w:p>
        </w:tc>
        <w:tc>
          <w:tcPr>
            <w:tcW w:w="1782" w:type="dxa"/>
            <w:hideMark/>
          </w:tcPr>
          <w:p w14:paraId="7DAC19FA"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(economic/ CBA focus only)</w:t>
            </w:r>
          </w:p>
        </w:tc>
        <w:tc>
          <w:tcPr>
            <w:tcW w:w="1321" w:type="dxa"/>
            <w:hideMark/>
          </w:tcPr>
          <w:p w14:paraId="4E6D7C5D" w14:textId="77777777" w:rsidR="00F2559D" w:rsidRPr="00F8729C" w:rsidRDefault="00F2559D" w:rsidP="00F2559D">
            <w:pPr>
              <w:rPr>
                <w:rFonts w:ascii="Arial" w:hAnsi="Arial" w:cs="Arial"/>
                <w:sz w:val="18"/>
                <w:szCs w:val="18"/>
                <w:lang w:val="en-ZA"/>
              </w:rPr>
            </w:pPr>
            <w:proofErr w:type="spellStart"/>
            <w:r w:rsidRPr="00F8729C">
              <w:rPr>
                <w:rFonts w:ascii="Arial" w:hAnsi="Arial" w:cs="Arial"/>
                <w:sz w:val="18"/>
                <w:szCs w:val="18"/>
                <w:lang w:val="en-US"/>
              </w:rPr>
              <w:t>IQWiG</w:t>
            </w:r>
            <w:proofErr w:type="spellEnd"/>
            <w:r w:rsidRPr="00F8729C">
              <w:rPr>
                <w:rFonts w:ascii="Arial" w:hAnsi="Arial" w:cs="Arial"/>
                <w:sz w:val="18"/>
                <w:szCs w:val="18"/>
                <w:lang w:val="en-US"/>
              </w:rPr>
              <w:t xml:space="preserve"> </w:t>
            </w:r>
          </w:p>
        </w:tc>
        <w:tc>
          <w:tcPr>
            <w:tcW w:w="1350" w:type="dxa"/>
            <w:hideMark/>
          </w:tcPr>
          <w:p w14:paraId="5948CF0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Germany </w:t>
            </w:r>
          </w:p>
        </w:tc>
        <w:tc>
          <w:tcPr>
            <w:tcW w:w="3918" w:type="dxa"/>
            <w:hideMark/>
          </w:tcPr>
          <w:p w14:paraId="593B382D"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General Methods for the Assessment of the Relation of Benefits to Costs [2009] (18)</w:t>
            </w:r>
          </w:p>
        </w:tc>
      </w:tr>
      <w:tr w:rsidR="00F2559D" w:rsidRPr="00F8729C" w14:paraId="511B2FC9" w14:textId="77777777" w:rsidTr="00F2559D">
        <w:trPr>
          <w:trHeight w:val="1042"/>
        </w:trPr>
        <w:tc>
          <w:tcPr>
            <w:tcW w:w="645" w:type="dxa"/>
            <w:hideMark/>
          </w:tcPr>
          <w:p w14:paraId="6C22D5E1"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19</w:t>
            </w:r>
          </w:p>
        </w:tc>
        <w:tc>
          <w:tcPr>
            <w:tcW w:w="1782" w:type="dxa"/>
            <w:hideMark/>
          </w:tcPr>
          <w:p w14:paraId="0F740DD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(is a guide for applicants seeking coverage for new technology; specific to MSAC</w:t>
            </w:r>
          </w:p>
        </w:tc>
        <w:tc>
          <w:tcPr>
            <w:tcW w:w="1321" w:type="dxa"/>
            <w:hideMark/>
          </w:tcPr>
          <w:p w14:paraId="72443A6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MSAC </w:t>
            </w:r>
          </w:p>
        </w:tc>
        <w:tc>
          <w:tcPr>
            <w:tcW w:w="1350" w:type="dxa"/>
            <w:hideMark/>
          </w:tcPr>
          <w:p w14:paraId="3E82B726"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Australia </w:t>
            </w:r>
          </w:p>
        </w:tc>
        <w:tc>
          <w:tcPr>
            <w:tcW w:w="3918" w:type="dxa"/>
            <w:hideMark/>
          </w:tcPr>
          <w:p w14:paraId="37B90C57"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Funding for new medical technologies and procedures: application and assessment guidelines [2005](19)</w:t>
            </w:r>
          </w:p>
        </w:tc>
      </w:tr>
      <w:tr w:rsidR="00F2559D" w:rsidRPr="00F8729C" w14:paraId="0D51FA1A" w14:textId="77777777" w:rsidTr="00F2559D">
        <w:trPr>
          <w:trHeight w:val="291"/>
        </w:trPr>
        <w:tc>
          <w:tcPr>
            <w:tcW w:w="645" w:type="dxa"/>
            <w:hideMark/>
          </w:tcPr>
          <w:p w14:paraId="1B05051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20</w:t>
            </w:r>
          </w:p>
        </w:tc>
        <w:tc>
          <w:tcPr>
            <w:tcW w:w="1782" w:type="dxa"/>
            <w:hideMark/>
          </w:tcPr>
          <w:p w14:paraId="2AA2143C"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is specific to MSAC</w:t>
            </w:r>
          </w:p>
        </w:tc>
        <w:tc>
          <w:tcPr>
            <w:tcW w:w="1321" w:type="dxa"/>
            <w:hideMark/>
          </w:tcPr>
          <w:p w14:paraId="26EF0E73"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MSAC </w:t>
            </w:r>
          </w:p>
        </w:tc>
        <w:tc>
          <w:tcPr>
            <w:tcW w:w="1350" w:type="dxa"/>
            <w:hideMark/>
          </w:tcPr>
          <w:p w14:paraId="3C0A24A6"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Australia </w:t>
            </w:r>
          </w:p>
        </w:tc>
        <w:tc>
          <w:tcPr>
            <w:tcW w:w="3918" w:type="dxa"/>
            <w:hideMark/>
          </w:tcPr>
          <w:p w14:paraId="6C2CCA1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Guidelines for the assessment of diagnostic technologies [2005] (20)</w:t>
            </w:r>
          </w:p>
        </w:tc>
      </w:tr>
      <w:tr w:rsidR="00F2559D" w:rsidRPr="00F8729C" w14:paraId="376C0798" w14:textId="77777777" w:rsidTr="00F2559D">
        <w:trPr>
          <w:trHeight w:val="291"/>
        </w:trPr>
        <w:tc>
          <w:tcPr>
            <w:tcW w:w="645" w:type="dxa"/>
            <w:hideMark/>
          </w:tcPr>
          <w:p w14:paraId="1CF462D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21</w:t>
            </w:r>
          </w:p>
        </w:tc>
        <w:tc>
          <w:tcPr>
            <w:tcW w:w="1782" w:type="dxa"/>
            <w:hideMark/>
          </w:tcPr>
          <w:p w14:paraId="66803F5F"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is specific to MSAC</w:t>
            </w:r>
          </w:p>
        </w:tc>
        <w:tc>
          <w:tcPr>
            <w:tcW w:w="1321" w:type="dxa"/>
            <w:hideMark/>
          </w:tcPr>
          <w:p w14:paraId="610C0FFA"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MSAC </w:t>
            </w:r>
          </w:p>
        </w:tc>
        <w:tc>
          <w:tcPr>
            <w:tcW w:w="1350" w:type="dxa"/>
            <w:hideMark/>
          </w:tcPr>
          <w:p w14:paraId="26CDDC50"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Australia </w:t>
            </w:r>
          </w:p>
        </w:tc>
        <w:tc>
          <w:tcPr>
            <w:tcW w:w="3918" w:type="dxa"/>
            <w:hideMark/>
          </w:tcPr>
          <w:p w14:paraId="4289B18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Economics Section of the MSAC Guidelines [2008] (21)</w:t>
            </w:r>
          </w:p>
        </w:tc>
      </w:tr>
      <w:tr w:rsidR="00F2559D" w:rsidRPr="00F8729C" w14:paraId="3EADBD32" w14:textId="77777777" w:rsidTr="00F2559D">
        <w:trPr>
          <w:trHeight w:val="311"/>
        </w:trPr>
        <w:tc>
          <w:tcPr>
            <w:tcW w:w="645" w:type="dxa"/>
            <w:hideMark/>
          </w:tcPr>
          <w:p w14:paraId="466C289C"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22</w:t>
            </w:r>
          </w:p>
        </w:tc>
        <w:tc>
          <w:tcPr>
            <w:tcW w:w="1782" w:type="dxa"/>
            <w:hideMark/>
          </w:tcPr>
          <w:p w14:paraId="3E5ED312"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 is a compendium of URLs</w:t>
            </w:r>
          </w:p>
        </w:tc>
        <w:tc>
          <w:tcPr>
            <w:tcW w:w="1321" w:type="dxa"/>
            <w:hideMark/>
          </w:tcPr>
          <w:p w14:paraId="56D430A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IHE </w:t>
            </w:r>
          </w:p>
        </w:tc>
        <w:tc>
          <w:tcPr>
            <w:tcW w:w="1350" w:type="dxa"/>
            <w:hideMark/>
          </w:tcPr>
          <w:p w14:paraId="255C6691"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Canada </w:t>
            </w:r>
          </w:p>
        </w:tc>
        <w:tc>
          <w:tcPr>
            <w:tcW w:w="3918" w:type="dxa"/>
            <w:hideMark/>
          </w:tcPr>
          <w:p w14:paraId="64D79CF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Health Technology on the Net A Guide to Internet Sources of Information [2011](22)</w:t>
            </w:r>
          </w:p>
        </w:tc>
      </w:tr>
      <w:tr w:rsidR="00F2559D" w:rsidRPr="00F8729C" w14:paraId="3F1D3C9B" w14:textId="77777777" w:rsidTr="00F2559D">
        <w:trPr>
          <w:trHeight w:val="1162"/>
        </w:trPr>
        <w:tc>
          <w:tcPr>
            <w:tcW w:w="645" w:type="dxa"/>
            <w:hideMark/>
          </w:tcPr>
          <w:p w14:paraId="2A3FFE9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23</w:t>
            </w:r>
          </w:p>
        </w:tc>
        <w:tc>
          <w:tcPr>
            <w:tcW w:w="1782" w:type="dxa"/>
            <w:hideMark/>
          </w:tcPr>
          <w:p w14:paraId="7417592C"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No, is focused on EU; has a chapter on HTA but at a high-level/description; does not deliver capacity building</w:t>
            </w:r>
          </w:p>
        </w:tc>
        <w:tc>
          <w:tcPr>
            <w:tcW w:w="1321" w:type="dxa"/>
            <w:hideMark/>
          </w:tcPr>
          <w:p w14:paraId="3EC4D728"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EU Observatory of Heath Systems &amp; Policies</w:t>
            </w:r>
          </w:p>
        </w:tc>
        <w:tc>
          <w:tcPr>
            <w:tcW w:w="1350" w:type="dxa"/>
            <w:hideMark/>
          </w:tcPr>
          <w:p w14:paraId="207F0235"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EU</w:t>
            </w:r>
          </w:p>
        </w:tc>
        <w:tc>
          <w:tcPr>
            <w:tcW w:w="3918" w:type="dxa"/>
            <w:hideMark/>
          </w:tcPr>
          <w:p w14:paraId="43847B94"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Health technology assessment and health policy-making in Europe Current status, challenges and potential [2006](23)</w:t>
            </w:r>
          </w:p>
          <w:p w14:paraId="4C85ABD1"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w:t>
            </w:r>
          </w:p>
        </w:tc>
      </w:tr>
      <w:tr w:rsidR="00F2559D" w:rsidRPr="00F8729C" w14:paraId="6CD72104" w14:textId="77777777" w:rsidTr="00F2559D">
        <w:trPr>
          <w:trHeight w:val="837"/>
        </w:trPr>
        <w:tc>
          <w:tcPr>
            <w:tcW w:w="645" w:type="dxa"/>
            <w:hideMark/>
          </w:tcPr>
          <w:p w14:paraId="5FAACB51"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24</w:t>
            </w:r>
          </w:p>
        </w:tc>
        <w:tc>
          <w:tcPr>
            <w:tcW w:w="1782" w:type="dxa"/>
            <w:hideMark/>
          </w:tcPr>
          <w:p w14:paraId="3646C76E"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 xml:space="preserve">No, is specific to Brazil, also focus </w:t>
            </w:r>
            <w:r w:rsidRPr="00F8729C">
              <w:rPr>
                <w:rFonts w:ascii="Arial" w:hAnsi="Arial" w:cs="Arial"/>
                <w:sz w:val="18"/>
                <w:szCs w:val="18"/>
                <w:lang w:val="en-US"/>
              </w:rPr>
              <w:lastRenderedPageBreak/>
              <w:t>more on appraisal, not assessment.</w:t>
            </w:r>
          </w:p>
        </w:tc>
        <w:tc>
          <w:tcPr>
            <w:tcW w:w="1321" w:type="dxa"/>
            <w:hideMark/>
          </w:tcPr>
          <w:p w14:paraId="545D9B1B"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lastRenderedPageBreak/>
              <w:t>DECIT CGATS</w:t>
            </w:r>
          </w:p>
        </w:tc>
        <w:tc>
          <w:tcPr>
            <w:tcW w:w="1350" w:type="dxa"/>
            <w:hideMark/>
          </w:tcPr>
          <w:p w14:paraId="261433FA" w14:textId="77777777" w:rsidR="00F2559D" w:rsidRPr="00F8729C" w:rsidRDefault="00F2559D" w:rsidP="00F2559D">
            <w:pPr>
              <w:rPr>
                <w:rFonts w:ascii="Arial" w:hAnsi="Arial" w:cs="Arial"/>
                <w:sz w:val="18"/>
                <w:szCs w:val="18"/>
                <w:lang w:val="en-ZA"/>
              </w:rPr>
            </w:pPr>
            <w:r w:rsidRPr="00F8729C">
              <w:rPr>
                <w:rFonts w:ascii="Arial" w:hAnsi="Arial" w:cs="Arial"/>
                <w:sz w:val="18"/>
                <w:szCs w:val="18"/>
                <w:lang w:val="en-US"/>
              </w:rPr>
              <w:t>Brazil</w:t>
            </w:r>
          </w:p>
        </w:tc>
        <w:tc>
          <w:tcPr>
            <w:tcW w:w="3918" w:type="dxa"/>
            <w:hideMark/>
          </w:tcPr>
          <w:p w14:paraId="701AB723" w14:textId="77777777" w:rsidR="00F2559D" w:rsidRPr="00F8729C" w:rsidRDefault="00F2559D" w:rsidP="00F2559D">
            <w:pPr>
              <w:rPr>
                <w:rFonts w:ascii="Arial" w:hAnsi="Arial" w:cs="Arial"/>
                <w:sz w:val="18"/>
                <w:szCs w:val="18"/>
                <w:lang w:val="en-US"/>
              </w:rPr>
            </w:pPr>
            <w:r w:rsidRPr="00F8729C">
              <w:rPr>
                <w:rFonts w:ascii="Arial" w:hAnsi="Arial" w:cs="Arial"/>
                <w:sz w:val="18"/>
                <w:szCs w:val="18"/>
                <w:lang w:val="en-US"/>
              </w:rPr>
              <w:t>Methodological Guidelines for Appraisals on health technology assessment for the Ministry of Health of Brazil [2007] (24)</w:t>
            </w:r>
          </w:p>
          <w:p w14:paraId="4BF0B832" w14:textId="77777777" w:rsidR="00FF524D" w:rsidRPr="00F8729C" w:rsidRDefault="00FF524D" w:rsidP="00F2559D">
            <w:pPr>
              <w:rPr>
                <w:rFonts w:ascii="Arial" w:hAnsi="Arial" w:cs="Arial"/>
                <w:sz w:val="18"/>
                <w:szCs w:val="18"/>
                <w:lang w:val="en-ZA"/>
              </w:rPr>
            </w:pPr>
          </w:p>
        </w:tc>
      </w:tr>
    </w:tbl>
    <w:p w14:paraId="141A81E7" w14:textId="77777777" w:rsidR="00F2559D" w:rsidRPr="00F8729C" w:rsidRDefault="00F2559D" w:rsidP="00F2559D">
      <w:pPr>
        <w:rPr>
          <w:rFonts w:ascii="Arial" w:hAnsi="Arial" w:cs="Arial"/>
          <w:sz w:val="18"/>
          <w:szCs w:val="18"/>
        </w:rPr>
      </w:pPr>
    </w:p>
    <w:p w14:paraId="57F640AD" w14:textId="77777777" w:rsidR="00CC4CE7" w:rsidRPr="00F8729C" w:rsidRDefault="000B1314" w:rsidP="00FF524D">
      <w:pPr>
        <w:keepNext/>
        <w:rPr>
          <w:rFonts w:ascii="Arial" w:hAnsi="Arial" w:cs="Arial"/>
          <w:b/>
          <w:sz w:val="18"/>
          <w:szCs w:val="18"/>
        </w:rPr>
      </w:pPr>
      <w:proofErr w:type="spellStart"/>
      <w:r w:rsidRPr="00F8729C">
        <w:rPr>
          <w:rFonts w:ascii="Arial" w:hAnsi="Arial" w:cs="Arial"/>
          <w:b/>
          <w:sz w:val="18"/>
          <w:szCs w:val="18"/>
          <w:lang w:val="en-ZA" w:eastAsia="en-ZA"/>
        </w:rPr>
        <w:t>S</w:t>
      </w:r>
      <w:r w:rsidR="004E7A78" w:rsidRPr="00F8729C">
        <w:rPr>
          <w:rFonts w:ascii="Arial" w:hAnsi="Arial" w:cs="Arial"/>
          <w:b/>
          <w:sz w:val="18"/>
          <w:szCs w:val="18"/>
          <w:lang w:val="en-ZA" w:eastAsia="en-ZA"/>
        </w:rPr>
        <w:t>Table</w:t>
      </w:r>
      <w:proofErr w:type="spellEnd"/>
      <w:r w:rsidR="004E7A78" w:rsidRPr="00F8729C">
        <w:rPr>
          <w:rFonts w:ascii="Arial" w:hAnsi="Arial" w:cs="Arial"/>
          <w:b/>
          <w:sz w:val="18"/>
          <w:szCs w:val="18"/>
          <w:lang w:val="en-ZA" w:eastAsia="en-ZA"/>
        </w:rPr>
        <w:t xml:space="preserve"> A1b: Country of origin of selected </w:t>
      </w:r>
      <w:r w:rsidR="00FF524D" w:rsidRPr="00F8729C">
        <w:rPr>
          <w:rFonts w:ascii="Arial" w:hAnsi="Arial" w:cs="Arial"/>
          <w:b/>
          <w:sz w:val="18"/>
          <w:szCs w:val="18"/>
          <w:lang w:val="en-ZA" w:eastAsia="en-ZA"/>
        </w:rPr>
        <w:t>h</w:t>
      </w:r>
      <w:r w:rsidR="004E7A78" w:rsidRPr="00F8729C">
        <w:rPr>
          <w:rFonts w:ascii="Arial" w:hAnsi="Arial" w:cs="Arial"/>
          <w:b/>
          <w:sz w:val="18"/>
          <w:szCs w:val="18"/>
          <w:lang w:val="en-ZA" w:eastAsia="en-ZA"/>
        </w:rPr>
        <w:t>andbooks</w:t>
      </w:r>
      <w:r w:rsidR="00FF524D" w:rsidRPr="00F8729C">
        <w:rPr>
          <w:rFonts w:ascii="Arial" w:hAnsi="Arial" w:cs="Arial"/>
          <w:b/>
          <w:sz w:val="18"/>
          <w:szCs w:val="18"/>
          <w:lang w:val="en-ZA" w:eastAsia="en-ZA"/>
        </w:rPr>
        <w:t>/toolkits</w:t>
      </w:r>
    </w:p>
    <w:p w14:paraId="1D1C0ACF" w14:textId="77777777" w:rsidR="004E7A78" w:rsidRPr="00F8729C" w:rsidRDefault="004E7A78" w:rsidP="00F2559D">
      <w:pPr>
        <w:rPr>
          <w:rFonts w:ascii="Arial" w:hAnsi="Arial" w:cs="Arial"/>
          <w:sz w:val="18"/>
          <w:szCs w:val="18"/>
        </w:rPr>
      </w:pPr>
    </w:p>
    <w:tbl>
      <w:tblPr>
        <w:tblStyle w:val="TableGrid"/>
        <w:tblW w:w="0" w:type="auto"/>
        <w:tblLook w:val="04A0" w:firstRow="1" w:lastRow="0" w:firstColumn="1" w:lastColumn="0" w:noHBand="0" w:noVBand="1"/>
      </w:tblPr>
      <w:tblGrid>
        <w:gridCol w:w="3396"/>
        <w:gridCol w:w="3686"/>
        <w:gridCol w:w="1934"/>
      </w:tblGrid>
      <w:tr w:rsidR="00CC4CE7" w:rsidRPr="00F8729C" w14:paraId="4574D9AE" w14:textId="77777777" w:rsidTr="00AE7440">
        <w:trPr>
          <w:trHeight w:val="699"/>
        </w:trPr>
        <w:tc>
          <w:tcPr>
            <w:tcW w:w="3397" w:type="dxa"/>
          </w:tcPr>
          <w:p w14:paraId="57D7787F" w14:textId="77777777" w:rsidR="00CC4CE7" w:rsidRPr="00F8729C" w:rsidRDefault="00CC4CE7" w:rsidP="00AE7440">
            <w:pPr>
              <w:keepNext/>
              <w:spacing w:before="100" w:beforeAutospacing="1" w:after="100" w:afterAutospacing="1" w:line="240" w:lineRule="auto"/>
              <w:rPr>
                <w:rFonts w:ascii="Arial" w:hAnsi="Arial" w:cs="Arial"/>
                <w:b/>
                <w:sz w:val="18"/>
                <w:szCs w:val="18"/>
                <w:lang w:val="en-ZA" w:eastAsia="en-ZA"/>
              </w:rPr>
            </w:pPr>
            <w:r w:rsidRPr="00F8729C">
              <w:rPr>
                <w:rFonts w:ascii="Arial" w:hAnsi="Arial" w:cs="Arial"/>
                <w:b/>
                <w:sz w:val="18"/>
                <w:szCs w:val="18"/>
                <w:lang w:val="en-ZA" w:eastAsia="en-ZA"/>
              </w:rPr>
              <w:t>Origin country/geographical areas</w:t>
            </w:r>
          </w:p>
        </w:tc>
        <w:tc>
          <w:tcPr>
            <w:tcW w:w="3686" w:type="dxa"/>
          </w:tcPr>
          <w:p w14:paraId="00367D0D" w14:textId="77777777" w:rsidR="00CC4CE7" w:rsidRPr="00F8729C" w:rsidRDefault="00CC4CE7" w:rsidP="00AE7440">
            <w:pPr>
              <w:keepNext/>
              <w:spacing w:before="100" w:beforeAutospacing="1" w:after="100" w:afterAutospacing="1" w:line="240" w:lineRule="auto"/>
              <w:rPr>
                <w:rFonts w:ascii="Arial" w:hAnsi="Arial" w:cs="Arial"/>
                <w:b/>
                <w:sz w:val="18"/>
                <w:szCs w:val="18"/>
                <w:lang w:val="en-ZA" w:eastAsia="en-ZA"/>
              </w:rPr>
            </w:pPr>
            <w:r w:rsidRPr="00F8729C">
              <w:rPr>
                <w:rFonts w:ascii="Arial" w:hAnsi="Arial" w:cs="Arial"/>
                <w:b/>
                <w:sz w:val="18"/>
                <w:szCs w:val="18"/>
                <w:lang w:val="en-ZA" w:eastAsia="en-ZA"/>
              </w:rPr>
              <w:t>Handbook</w:t>
            </w:r>
            <w:r w:rsidR="00FF524D" w:rsidRPr="00F8729C">
              <w:rPr>
                <w:rFonts w:ascii="Arial" w:hAnsi="Arial" w:cs="Arial"/>
                <w:b/>
                <w:sz w:val="18"/>
                <w:szCs w:val="18"/>
                <w:lang w:val="en-ZA" w:eastAsia="en-ZA"/>
              </w:rPr>
              <w:t>/toolkit</w:t>
            </w:r>
          </w:p>
        </w:tc>
        <w:tc>
          <w:tcPr>
            <w:tcW w:w="1934" w:type="dxa"/>
          </w:tcPr>
          <w:p w14:paraId="45681831" w14:textId="77777777" w:rsidR="00CC4CE7" w:rsidRPr="00F8729C" w:rsidRDefault="00CC4CE7" w:rsidP="00AE7440">
            <w:pPr>
              <w:keepNext/>
              <w:spacing w:before="100" w:beforeAutospacing="1" w:after="100" w:afterAutospacing="1" w:line="240" w:lineRule="auto"/>
              <w:rPr>
                <w:rFonts w:ascii="Arial" w:hAnsi="Arial" w:cs="Arial"/>
                <w:b/>
                <w:sz w:val="18"/>
                <w:szCs w:val="18"/>
                <w:lang w:val="en-ZA" w:eastAsia="en-ZA"/>
              </w:rPr>
            </w:pPr>
            <w:r w:rsidRPr="00F8729C">
              <w:rPr>
                <w:rFonts w:ascii="Arial" w:hAnsi="Arial" w:cs="Arial"/>
                <w:b/>
                <w:sz w:val="18"/>
                <w:szCs w:val="18"/>
                <w:lang w:val="en-ZA" w:eastAsia="en-ZA"/>
              </w:rPr>
              <w:t>Date of publication</w:t>
            </w:r>
          </w:p>
        </w:tc>
      </w:tr>
      <w:tr w:rsidR="00CC4CE7" w:rsidRPr="00F8729C" w14:paraId="3AB0FF00" w14:textId="77777777" w:rsidTr="00AE7440">
        <w:tc>
          <w:tcPr>
            <w:tcW w:w="3397" w:type="dxa"/>
          </w:tcPr>
          <w:p w14:paraId="2ECFD42F"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Europe/EUnetHTA</w:t>
            </w:r>
          </w:p>
        </w:tc>
        <w:tc>
          <w:tcPr>
            <w:tcW w:w="3686" w:type="dxa"/>
          </w:tcPr>
          <w:p w14:paraId="760BDF18"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Handbook on HTA Capacity Building</w:t>
            </w:r>
          </w:p>
        </w:tc>
        <w:tc>
          <w:tcPr>
            <w:tcW w:w="1934" w:type="dxa"/>
          </w:tcPr>
          <w:p w14:paraId="407A9B9F"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2008</w:t>
            </w:r>
          </w:p>
        </w:tc>
      </w:tr>
      <w:tr w:rsidR="00CC4CE7" w:rsidRPr="00F8729C" w14:paraId="64CF6A3B" w14:textId="77777777" w:rsidTr="00AE7440">
        <w:tc>
          <w:tcPr>
            <w:tcW w:w="3397" w:type="dxa"/>
          </w:tcPr>
          <w:p w14:paraId="33336D7B"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Europe/EUnetHTA</w:t>
            </w:r>
          </w:p>
        </w:tc>
        <w:tc>
          <w:tcPr>
            <w:tcW w:w="3686" w:type="dxa"/>
          </w:tcPr>
          <w:p w14:paraId="56FBD04A"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HTA core model</w:t>
            </w:r>
          </w:p>
        </w:tc>
        <w:tc>
          <w:tcPr>
            <w:tcW w:w="1934" w:type="dxa"/>
          </w:tcPr>
          <w:p w14:paraId="15728119"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2014</w:t>
            </w:r>
          </w:p>
        </w:tc>
      </w:tr>
      <w:tr w:rsidR="00CC4CE7" w:rsidRPr="00F8729C" w14:paraId="2FA24ACF" w14:textId="77777777" w:rsidTr="00AE7440">
        <w:tc>
          <w:tcPr>
            <w:tcW w:w="3397" w:type="dxa"/>
          </w:tcPr>
          <w:p w14:paraId="042B4496"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Denmark/DACETHTA</w:t>
            </w:r>
          </w:p>
        </w:tc>
        <w:tc>
          <w:tcPr>
            <w:tcW w:w="3686" w:type="dxa"/>
          </w:tcPr>
          <w:p w14:paraId="0AF2D83B"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Health Technology Assessment Handbook</w:t>
            </w:r>
          </w:p>
        </w:tc>
        <w:tc>
          <w:tcPr>
            <w:tcW w:w="1934" w:type="dxa"/>
          </w:tcPr>
          <w:p w14:paraId="215E0995"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2008</w:t>
            </w:r>
          </w:p>
        </w:tc>
      </w:tr>
      <w:tr w:rsidR="00CC4CE7" w:rsidRPr="00F8729C" w14:paraId="1A7313C6" w14:textId="77777777" w:rsidTr="00AE7440">
        <w:tc>
          <w:tcPr>
            <w:tcW w:w="3397" w:type="dxa"/>
          </w:tcPr>
          <w:p w14:paraId="001CAB17"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Belgium/KCE</w:t>
            </w:r>
          </w:p>
        </w:tc>
        <w:tc>
          <w:tcPr>
            <w:tcW w:w="3686" w:type="dxa"/>
          </w:tcPr>
          <w:p w14:paraId="66DC3432"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Search for Evidence &amp; Critical Appraisal Health Technology Assessment (HTA)</w:t>
            </w:r>
          </w:p>
        </w:tc>
        <w:tc>
          <w:tcPr>
            <w:tcW w:w="1934" w:type="dxa"/>
          </w:tcPr>
          <w:p w14:paraId="28CB4DC4"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2007</w:t>
            </w:r>
          </w:p>
        </w:tc>
      </w:tr>
      <w:tr w:rsidR="00CC4CE7" w:rsidRPr="00F8729C" w14:paraId="6A8EB59A" w14:textId="77777777" w:rsidTr="00AE7440">
        <w:tc>
          <w:tcPr>
            <w:tcW w:w="3397" w:type="dxa"/>
          </w:tcPr>
          <w:p w14:paraId="4BCA55EA"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USA/Lewin Group</w:t>
            </w:r>
          </w:p>
        </w:tc>
        <w:tc>
          <w:tcPr>
            <w:tcW w:w="3686" w:type="dxa"/>
          </w:tcPr>
          <w:p w14:paraId="2C4EDAAF" w14:textId="77777777" w:rsidR="00CC4CE7" w:rsidRPr="00F8729C" w:rsidRDefault="00CC4CE7" w:rsidP="00AE7440">
            <w:pPr>
              <w:spacing w:line="360" w:lineRule="auto"/>
              <w:rPr>
                <w:rFonts w:ascii="Arial" w:hAnsi="Arial" w:cs="Arial"/>
                <w:sz w:val="18"/>
                <w:szCs w:val="18"/>
                <w:lang w:val="en-ZA" w:eastAsia="en-ZA"/>
              </w:rPr>
            </w:pPr>
            <w:r w:rsidRPr="00F8729C">
              <w:rPr>
                <w:rFonts w:ascii="Arial" w:hAnsi="Arial" w:cs="Arial"/>
                <w:sz w:val="18"/>
                <w:szCs w:val="18"/>
                <w:lang w:val="en-ZA" w:eastAsia="en-ZA"/>
              </w:rPr>
              <w:t>HTA 101 introduction to Health Technology Assessment.</w:t>
            </w:r>
          </w:p>
        </w:tc>
        <w:tc>
          <w:tcPr>
            <w:tcW w:w="1934" w:type="dxa"/>
          </w:tcPr>
          <w:p w14:paraId="68283BE5"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2014</w:t>
            </w:r>
          </w:p>
        </w:tc>
      </w:tr>
      <w:tr w:rsidR="00CC4CE7" w:rsidRPr="00F8729C" w14:paraId="0AF1BEE5" w14:textId="77777777" w:rsidTr="00AE7440">
        <w:tc>
          <w:tcPr>
            <w:tcW w:w="3397" w:type="dxa"/>
          </w:tcPr>
          <w:p w14:paraId="7FD9C6FC"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Italy/AGENAS</w:t>
            </w:r>
          </w:p>
        </w:tc>
        <w:tc>
          <w:tcPr>
            <w:tcW w:w="3686" w:type="dxa"/>
          </w:tcPr>
          <w:p w14:paraId="60B39CEB" w14:textId="77777777" w:rsidR="00CC4CE7" w:rsidRPr="00F8729C" w:rsidRDefault="00CC4CE7" w:rsidP="00AE7440">
            <w:pPr>
              <w:spacing w:line="360" w:lineRule="auto"/>
              <w:rPr>
                <w:rFonts w:ascii="Arial" w:hAnsi="Arial" w:cs="Arial"/>
                <w:sz w:val="18"/>
                <w:szCs w:val="18"/>
                <w:lang w:val="en-ZA" w:eastAsia="en-ZA"/>
              </w:rPr>
            </w:pPr>
            <w:proofErr w:type="spellStart"/>
            <w:r w:rsidRPr="00F8729C">
              <w:rPr>
                <w:rFonts w:ascii="Arial" w:hAnsi="Arial" w:cs="Arial"/>
                <w:sz w:val="18"/>
                <w:szCs w:val="18"/>
                <w:lang w:val="en-ZA" w:eastAsia="en-ZA"/>
              </w:rPr>
              <w:t>Manuale</w:t>
            </w:r>
            <w:proofErr w:type="spellEnd"/>
            <w:r w:rsidRPr="00F8729C">
              <w:rPr>
                <w:rFonts w:ascii="Arial" w:hAnsi="Arial" w:cs="Arial"/>
                <w:sz w:val="18"/>
                <w:szCs w:val="18"/>
                <w:lang w:val="en-ZA" w:eastAsia="en-ZA"/>
              </w:rPr>
              <w:t xml:space="preserve"> </w:t>
            </w:r>
            <w:proofErr w:type="spellStart"/>
            <w:r w:rsidRPr="00F8729C">
              <w:rPr>
                <w:rFonts w:ascii="Arial" w:hAnsi="Arial" w:cs="Arial"/>
                <w:sz w:val="18"/>
                <w:szCs w:val="18"/>
                <w:lang w:val="en-ZA" w:eastAsia="en-ZA"/>
              </w:rPr>
              <w:t>delle</w:t>
            </w:r>
            <w:proofErr w:type="spellEnd"/>
            <w:r w:rsidRPr="00F8729C">
              <w:rPr>
                <w:rFonts w:ascii="Arial" w:hAnsi="Arial" w:cs="Arial"/>
                <w:sz w:val="18"/>
                <w:szCs w:val="18"/>
                <w:lang w:val="en-ZA" w:eastAsia="en-ZA"/>
              </w:rPr>
              <w:t xml:space="preserve"> procedure HTA</w:t>
            </w:r>
          </w:p>
        </w:tc>
        <w:tc>
          <w:tcPr>
            <w:tcW w:w="1934" w:type="dxa"/>
          </w:tcPr>
          <w:p w14:paraId="6597C873" w14:textId="77777777" w:rsidR="00CC4CE7" w:rsidRPr="00F8729C" w:rsidRDefault="00CC4CE7" w:rsidP="00AE7440">
            <w:pPr>
              <w:spacing w:before="100" w:beforeAutospacing="1" w:after="100" w:afterAutospacing="1" w:line="360" w:lineRule="auto"/>
              <w:rPr>
                <w:rFonts w:ascii="Arial" w:hAnsi="Arial" w:cs="Arial"/>
                <w:sz w:val="18"/>
                <w:szCs w:val="18"/>
                <w:lang w:val="en-ZA" w:eastAsia="en-ZA"/>
              </w:rPr>
            </w:pPr>
            <w:r w:rsidRPr="00F8729C">
              <w:rPr>
                <w:rFonts w:ascii="Arial" w:hAnsi="Arial" w:cs="Arial"/>
                <w:sz w:val="18"/>
                <w:szCs w:val="18"/>
                <w:lang w:val="en-ZA" w:eastAsia="en-ZA"/>
              </w:rPr>
              <w:t>2015</w:t>
            </w:r>
          </w:p>
        </w:tc>
      </w:tr>
    </w:tbl>
    <w:p w14:paraId="773505DE" w14:textId="77777777" w:rsidR="00CC4CE7" w:rsidRPr="00F8729C" w:rsidRDefault="00CC4CE7" w:rsidP="00F2559D">
      <w:pPr>
        <w:rPr>
          <w:rFonts w:ascii="Arial" w:hAnsi="Arial" w:cs="Arial"/>
          <w:sz w:val="18"/>
          <w:szCs w:val="18"/>
          <w:lang w:val="en-ZA"/>
        </w:rPr>
      </w:pPr>
    </w:p>
    <w:p w14:paraId="482F1C12" w14:textId="77777777" w:rsidR="00B56FDF" w:rsidRPr="00F8729C" w:rsidRDefault="00A71168" w:rsidP="00424357">
      <w:pPr>
        <w:pStyle w:val="Heading4"/>
        <w:pageBreakBefore/>
        <w:rPr>
          <w:rFonts w:ascii="Arial" w:hAnsi="Arial" w:cs="Arial"/>
          <w:sz w:val="18"/>
          <w:szCs w:val="18"/>
        </w:rPr>
      </w:pPr>
      <w:proofErr w:type="spellStart"/>
      <w:r w:rsidRPr="00F8729C">
        <w:rPr>
          <w:rFonts w:ascii="Arial" w:hAnsi="Arial" w:cs="Arial"/>
          <w:sz w:val="18"/>
          <w:szCs w:val="18"/>
        </w:rPr>
        <w:lastRenderedPageBreak/>
        <w:t>SResult</w:t>
      </w:r>
      <w:proofErr w:type="spellEnd"/>
      <w:r w:rsidR="004E7A78" w:rsidRPr="00F8729C">
        <w:rPr>
          <w:rFonts w:ascii="Arial" w:hAnsi="Arial" w:cs="Arial"/>
          <w:sz w:val="18"/>
          <w:szCs w:val="18"/>
        </w:rPr>
        <w:t xml:space="preserve"> A</w:t>
      </w:r>
      <w:r w:rsidRPr="00F8729C">
        <w:rPr>
          <w:rFonts w:ascii="Arial" w:hAnsi="Arial" w:cs="Arial"/>
          <w:sz w:val="18"/>
          <w:szCs w:val="18"/>
        </w:rPr>
        <w:t>1. Overview of thematic areas and their definition</w:t>
      </w:r>
    </w:p>
    <w:p w14:paraId="5254B348" w14:textId="77777777" w:rsidR="005A2403" w:rsidRPr="00F8729C" w:rsidRDefault="005A2403" w:rsidP="005A2403">
      <w:pPr>
        <w:rPr>
          <w:rFonts w:ascii="Arial" w:hAnsi="Arial" w:cs="Arial"/>
          <w:sz w:val="18"/>
          <w:szCs w:val="18"/>
        </w:rPr>
      </w:pPr>
    </w:p>
    <w:tbl>
      <w:tblPr>
        <w:tblStyle w:val="TableGrid"/>
        <w:tblW w:w="10094" w:type="dxa"/>
        <w:tblInd w:w="-176" w:type="dxa"/>
        <w:tblLayout w:type="fixed"/>
        <w:tblLook w:val="04A0" w:firstRow="1" w:lastRow="0" w:firstColumn="1" w:lastColumn="0" w:noHBand="0" w:noVBand="1"/>
      </w:tblPr>
      <w:tblGrid>
        <w:gridCol w:w="1022"/>
        <w:gridCol w:w="3739"/>
        <w:gridCol w:w="5333"/>
      </w:tblGrid>
      <w:tr w:rsidR="005A2403" w:rsidRPr="00F8729C" w14:paraId="3123CD78" w14:textId="77777777" w:rsidTr="00424357">
        <w:trPr>
          <w:cantSplit/>
          <w:trHeight w:val="212"/>
        </w:trPr>
        <w:tc>
          <w:tcPr>
            <w:tcW w:w="10094" w:type="dxa"/>
            <w:gridSpan w:val="3"/>
            <w:shd w:val="clear" w:color="auto" w:fill="FBE4D5" w:themeFill="accent2" w:themeFillTint="33"/>
          </w:tcPr>
          <w:p w14:paraId="166EBBB5" w14:textId="77777777" w:rsidR="005A2403" w:rsidRPr="00F8729C" w:rsidRDefault="005A2403" w:rsidP="00FF524D">
            <w:pPr>
              <w:jc w:val="center"/>
              <w:rPr>
                <w:rFonts w:ascii="Arial" w:hAnsi="Arial" w:cs="Arial"/>
                <w:b/>
                <w:sz w:val="18"/>
                <w:szCs w:val="18"/>
              </w:rPr>
            </w:pPr>
            <w:r w:rsidRPr="00F8729C">
              <w:rPr>
                <w:rFonts w:ascii="Arial" w:hAnsi="Arial" w:cs="Arial"/>
                <w:b/>
                <w:sz w:val="18"/>
                <w:szCs w:val="18"/>
              </w:rPr>
              <w:t xml:space="preserve">HTA </w:t>
            </w:r>
            <w:r w:rsidR="00FF524D" w:rsidRPr="00F8729C">
              <w:rPr>
                <w:rFonts w:ascii="Arial" w:hAnsi="Arial" w:cs="Arial"/>
                <w:b/>
                <w:sz w:val="18"/>
                <w:szCs w:val="18"/>
              </w:rPr>
              <w:t>HANDBOOKS/TOOLKITS</w:t>
            </w:r>
          </w:p>
        </w:tc>
      </w:tr>
      <w:tr w:rsidR="005A2403" w:rsidRPr="00F8729C" w14:paraId="70C9CF5D" w14:textId="77777777" w:rsidTr="002A566C">
        <w:trPr>
          <w:cantSplit/>
          <w:trHeight w:val="216"/>
        </w:trPr>
        <w:tc>
          <w:tcPr>
            <w:tcW w:w="1022" w:type="dxa"/>
            <w:shd w:val="clear" w:color="auto" w:fill="DEEAF6" w:themeFill="accent1" w:themeFillTint="33"/>
          </w:tcPr>
          <w:p w14:paraId="458E4FB5" w14:textId="77777777" w:rsidR="005A2403" w:rsidRPr="00F8729C" w:rsidRDefault="005A2403" w:rsidP="00424357">
            <w:pPr>
              <w:jc w:val="center"/>
              <w:rPr>
                <w:rFonts w:ascii="Arial" w:hAnsi="Arial" w:cs="Arial"/>
                <w:b/>
                <w:sz w:val="18"/>
                <w:szCs w:val="18"/>
              </w:rPr>
            </w:pPr>
            <w:r w:rsidRPr="00F8729C">
              <w:rPr>
                <w:rFonts w:ascii="Arial" w:hAnsi="Arial" w:cs="Arial"/>
                <w:b/>
                <w:sz w:val="18"/>
                <w:szCs w:val="18"/>
              </w:rPr>
              <w:t>Area</w:t>
            </w:r>
          </w:p>
        </w:tc>
        <w:tc>
          <w:tcPr>
            <w:tcW w:w="3739" w:type="dxa"/>
            <w:shd w:val="clear" w:color="auto" w:fill="DEEAF6" w:themeFill="accent1" w:themeFillTint="33"/>
          </w:tcPr>
          <w:p w14:paraId="7F94A7CB" w14:textId="77777777" w:rsidR="005A2403" w:rsidRPr="00F8729C" w:rsidRDefault="005A2403" w:rsidP="00FF524D">
            <w:pPr>
              <w:jc w:val="center"/>
              <w:rPr>
                <w:rFonts w:ascii="Arial" w:hAnsi="Arial" w:cs="Arial"/>
                <w:b/>
                <w:sz w:val="18"/>
                <w:szCs w:val="18"/>
              </w:rPr>
            </w:pPr>
            <w:r w:rsidRPr="00F8729C">
              <w:rPr>
                <w:rFonts w:ascii="Arial" w:hAnsi="Arial" w:cs="Arial"/>
                <w:b/>
                <w:sz w:val="18"/>
                <w:szCs w:val="18"/>
              </w:rPr>
              <w:t>Competencies (</w:t>
            </w:r>
            <w:r w:rsidR="00FF524D" w:rsidRPr="00F8729C">
              <w:rPr>
                <w:rFonts w:ascii="Arial" w:hAnsi="Arial" w:cs="Arial"/>
                <w:b/>
                <w:sz w:val="18"/>
                <w:szCs w:val="18"/>
              </w:rPr>
              <w:t>in handbooks/toolkits</w:t>
            </w:r>
            <w:r w:rsidRPr="00F8729C">
              <w:rPr>
                <w:rFonts w:ascii="Arial" w:hAnsi="Arial" w:cs="Arial"/>
                <w:b/>
                <w:sz w:val="18"/>
                <w:szCs w:val="18"/>
              </w:rPr>
              <w:t>)</w:t>
            </w:r>
          </w:p>
        </w:tc>
        <w:tc>
          <w:tcPr>
            <w:tcW w:w="5333" w:type="dxa"/>
            <w:shd w:val="clear" w:color="auto" w:fill="DEEAF6" w:themeFill="accent1" w:themeFillTint="33"/>
          </w:tcPr>
          <w:p w14:paraId="04F61D2C" w14:textId="77777777" w:rsidR="005A2403" w:rsidRPr="00F8729C" w:rsidRDefault="005A2403" w:rsidP="00424357">
            <w:pPr>
              <w:jc w:val="center"/>
              <w:rPr>
                <w:rFonts w:ascii="Arial" w:hAnsi="Arial" w:cs="Arial"/>
                <w:b/>
                <w:sz w:val="18"/>
                <w:szCs w:val="18"/>
              </w:rPr>
            </w:pPr>
            <w:r w:rsidRPr="00F8729C">
              <w:rPr>
                <w:rFonts w:ascii="Arial" w:hAnsi="Arial" w:cs="Arial"/>
                <w:b/>
                <w:sz w:val="18"/>
                <w:szCs w:val="18"/>
              </w:rPr>
              <w:t>Concepts and definitions</w:t>
            </w:r>
          </w:p>
        </w:tc>
      </w:tr>
      <w:tr w:rsidR="005A2403" w:rsidRPr="00F8729C" w14:paraId="5D29DBDF" w14:textId="77777777" w:rsidTr="002A566C">
        <w:trPr>
          <w:cantSplit/>
          <w:trHeight w:val="272"/>
        </w:trPr>
        <w:tc>
          <w:tcPr>
            <w:tcW w:w="1022" w:type="dxa"/>
            <w:shd w:val="clear" w:color="auto" w:fill="BDD6EE" w:themeFill="accent1" w:themeFillTint="66"/>
          </w:tcPr>
          <w:p w14:paraId="09250D56" w14:textId="77777777" w:rsidR="005A2403" w:rsidRPr="00F8729C" w:rsidRDefault="005A2403" w:rsidP="00424357">
            <w:pPr>
              <w:jc w:val="center"/>
              <w:rPr>
                <w:rFonts w:ascii="Arial" w:hAnsi="Arial" w:cs="Arial"/>
                <w:sz w:val="18"/>
                <w:szCs w:val="18"/>
              </w:rPr>
            </w:pPr>
          </w:p>
        </w:tc>
        <w:tc>
          <w:tcPr>
            <w:tcW w:w="3739" w:type="dxa"/>
            <w:shd w:val="clear" w:color="auto" w:fill="BDD6EE" w:themeFill="accent1" w:themeFillTint="66"/>
          </w:tcPr>
          <w:p w14:paraId="6D7D5B1B" w14:textId="77777777" w:rsidR="005A2403" w:rsidRPr="00F8729C" w:rsidRDefault="005A2403" w:rsidP="00424357">
            <w:pPr>
              <w:jc w:val="center"/>
              <w:rPr>
                <w:rFonts w:ascii="Arial" w:hAnsi="Arial" w:cs="Arial"/>
                <w:sz w:val="18"/>
                <w:szCs w:val="18"/>
              </w:rPr>
            </w:pPr>
          </w:p>
        </w:tc>
        <w:tc>
          <w:tcPr>
            <w:tcW w:w="5333" w:type="dxa"/>
            <w:shd w:val="clear" w:color="auto" w:fill="BDD6EE" w:themeFill="accent1" w:themeFillTint="66"/>
          </w:tcPr>
          <w:p w14:paraId="7D1D03DB" w14:textId="77777777" w:rsidR="005A2403" w:rsidRPr="00F8729C" w:rsidRDefault="005A2403" w:rsidP="00424357">
            <w:pPr>
              <w:jc w:val="center"/>
              <w:rPr>
                <w:rFonts w:ascii="Arial" w:hAnsi="Arial" w:cs="Arial"/>
                <w:sz w:val="18"/>
                <w:szCs w:val="18"/>
              </w:rPr>
            </w:pPr>
          </w:p>
        </w:tc>
      </w:tr>
      <w:tr w:rsidR="0083724C" w:rsidRPr="00F8729C" w14:paraId="6075E7DF" w14:textId="77777777" w:rsidTr="002A566C">
        <w:trPr>
          <w:cantSplit/>
          <w:trHeight w:val="1093"/>
        </w:trPr>
        <w:tc>
          <w:tcPr>
            <w:tcW w:w="1022" w:type="dxa"/>
            <w:textDirection w:val="btLr"/>
            <w:vAlign w:val="center"/>
          </w:tcPr>
          <w:p w14:paraId="29E4E8D5" w14:textId="77777777" w:rsidR="0083724C" w:rsidRPr="00F8729C" w:rsidRDefault="0083724C" w:rsidP="00AE7440">
            <w:pPr>
              <w:ind w:left="113" w:right="113"/>
              <w:jc w:val="center"/>
              <w:rPr>
                <w:rFonts w:ascii="Arial" w:hAnsi="Arial" w:cs="Arial"/>
                <w:sz w:val="18"/>
                <w:szCs w:val="18"/>
              </w:rPr>
            </w:pPr>
            <w:r w:rsidRPr="00F8729C">
              <w:rPr>
                <w:rFonts w:ascii="Arial" w:hAnsi="Arial" w:cs="Arial"/>
                <w:sz w:val="18"/>
                <w:szCs w:val="18"/>
              </w:rPr>
              <w:t xml:space="preserve">Clinical </w:t>
            </w:r>
            <w:r w:rsidR="00AE7440" w:rsidRPr="00F8729C">
              <w:rPr>
                <w:rFonts w:ascii="Arial" w:hAnsi="Arial" w:cs="Arial"/>
                <w:sz w:val="18"/>
                <w:szCs w:val="18"/>
              </w:rPr>
              <w:t>effectiveness</w:t>
            </w:r>
          </w:p>
        </w:tc>
        <w:tc>
          <w:tcPr>
            <w:tcW w:w="3739" w:type="dxa"/>
          </w:tcPr>
          <w:p w14:paraId="4DC4FFA8"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Systematic review</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990A66D"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Assessing clinical studies and avoiding the several types of bias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D4D67A2"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Evidence based medicine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7D8D88FD"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Critical appraisal of the evidence </w:t>
            </w:r>
            <w:r w:rsidRPr="00F8729C">
              <w:rPr>
                <w:rFonts w:ascii="Arial" w:hAnsi="Arial" w:cs="Arial"/>
                <w:sz w:val="18"/>
                <w:szCs w:val="18"/>
                <w:lang w:val="en-US"/>
              </w:rPr>
              <w:fldChar w:fldCharType="begin">
                <w:fldData xml:space="preserve">PEVuZE5vdGU+PENpdGU+PEF1dGhvcj5JcmluYSBDbGVlbXB1dDwvQXV0aG9yPjxZZWFyPjIwMDc8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PEVuZE5vdGU+PENpdGU+PEF1dGhvcj5JcmluYSBDbGVlbXB1dDwvQXV0aG9yPjxZZWFyPjIwMDc8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9CD5BA1"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Clinical practice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64103EF"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Efficacy Vs effectiveness </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&lt;EndNote&gt;&lt;Cite&gt;&lt;Author&gt;group&lt;/Author&gt;&lt;Year&gt;2014&lt;/Year&gt;&lt;RecNum&gt;22&lt;/RecNum&gt;&lt;DisplayText&gt;(4, 5)&lt;/DisplayText&gt;&lt;record&gt;&lt;rec-number&gt;22&lt;/rec-number&gt;&lt;foreign-keys&gt;&lt;key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740B67F"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Epidemiology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68A61BB2"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Clinical trials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7817BA4"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Met</w:t>
            </w:r>
            <w:r w:rsidR="00964680" w:rsidRPr="00F8729C">
              <w:rPr>
                <w:rFonts w:ascii="Arial" w:hAnsi="Arial" w:cs="Arial"/>
                <w:sz w:val="18"/>
                <w:szCs w:val="18"/>
                <w:lang w:val="en-US"/>
              </w:rPr>
              <w:t xml:space="preserve">a-analysis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D7125B5" w14:textId="77777777" w:rsidR="0083724C" w:rsidRPr="00F8729C" w:rsidRDefault="0083724C" w:rsidP="00CF5BE5">
            <w:pPr>
              <w:pStyle w:val="ListParagraph"/>
              <w:numPr>
                <w:ilvl w:val="0"/>
                <w:numId w:val="3"/>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Technology management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tc>
        <w:tc>
          <w:tcPr>
            <w:tcW w:w="5333" w:type="dxa"/>
          </w:tcPr>
          <w:p w14:paraId="08C07683"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 xml:space="preserve">A synthesis that collates all empirical evidence fitting pre-specified eligibility criteria </w:t>
            </w:r>
            <w:proofErr w:type="gramStart"/>
            <w:r w:rsidRPr="00F8729C">
              <w:rPr>
                <w:rFonts w:ascii="Arial" w:hAnsi="Arial" w:cs="Arial"/>
                <w:color w:val="000000"/>
                <w:sz w:val="18"/>
                <w:szCs w:val="18"/>
                <w:shd w:val="clear" w:color="auto" w:fill="FFFFFF"/>
                <w:lang w:val="en-US"/>
              </w:rPr>
              <w:t>in order to</w:t>
            </w:r>
            <w:proofErr w:type="gramEnd"/>
            <w:r w:rsidRPr="00F8729C">
              <w:rPr>
                <w:rFonts w:ascii="Arial" w:hAnsi="Arial" w:cs="Arial"/>
                <w:color w:val="000000"/>
                <w:sz w:val="18"/>
                <w:szCs w:val="18"/>
                <w:shd w:val="clear" w:color="auto" w:fill="FFFFFF"/>
                <w:lang w:val="en-US"/>
              </w:rPr>
              <w:t xml:space="preserve"> answer a specific research question. [http://htaglossary.net]</w:t>
            </w:r>
          </w:p>
          <w:p w14:paraId="5A8F2654" w14:textId="77777777" w:rsidR="0083724C" w:rsidRPr="00F8729C" w:rsidRDefault="00744319"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A systematic error that may distort the results of a study because of weaknesses in its design, analysis, or reporting. [http://htaglossary.net</w:t>
            </w:r>
          </w:p>
          <w:p w14:paraId="40BE3AD5"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A type of medicine based on using the best evidence from scientific and medical research to make decisions about the care of individual patients. [http://htaglossary.net]</w:t>
            </w:r>
          </w:p>
          <w:p w14:paraId="5CE3E0CF"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The process of assessing and interpreting scientific research results by systematically analyzing their validity, clinical and statistical significance, and clinical relevance. [http://htaglossary.net]</w:t>
            </w:r>
          </w:p>
          <w:p w14:paraId="2D344077"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Standard practice [http://www.thefreedictionary.com]</w:t>
            </w:r>
          </w:p>
          <w:p w14:paraId="4899D1D9"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 xml:space="preserve">Effectiveness - The benefit of using a technology, </w:t>
            </w:r>
            <w:proofErr w:type="gramStart"/>
            <w:r w:rsidRPr="00F8729C">
              <w:rPr>
                <w:rFonts w:ascii="Arial" w:hAnsi="Arial" w:cs="Arial"/>
                <w:color w:val="000000"/>
                <w:sz w:val="18"/>
                <w:szCs w:val="18"/>
                <w:shd w:val="clear" w:color="auto" w:fill="FFFFFF"/>
                <w:lang w:val="en-US"/>
              </w:rPr>
              <w:t>program</w:t>
            </w:r>
            <w:proofErr w:type="gramEnd"/>
            <w:r w:rsidRPr="00F8729C">
              <w:rPr>
                <w:rFonts w:ascii="Arial" w:hAnsi="Arial" w:cs="Arial"/>
                <w:color w:val="000000"/>
                <w:sz w:val="18"/>
                <w:szCs w:val="18"/>
                <w:shd w:val="clear" w:color="auto" w:fill="FFFFFF"/>
                <w:lang w:val="en-US"/>
              </w:rPr>
              <w:t xml:space="preserve"> or intervention to address a specific problem under general or routine conditions, rather than under controlled conditions, for example, by a physician in a hospital or by a patient at home. [http://htaglossary.net]</w:t>
            </w:r>
          </w:p>
          <w:p w14:paraId="501449A6" w14:textId="77777777" w:rsidR="00964680" w:rsidRPr="00F8729C" w:rsidRDefault="00964680" w:rsidP="00964680">
            <w:pPr>
              <w:pStyle w:val="ListParagraph"/>
              <w:spacing w:after="0" w:line="240" w:lineRule="auto"/>
              <w:ind w:left="357"/>
              <w:rPr>
                <w:rFonts w:ascii="Arial" w:hAnsi="Arial" w:cs="Arial"/>
                <w:color w:val="000000"/>
                <w:sz w:val="18"/>
                <w:szCs w:val="18"/>
                <w:shd w:val="clear" w:color="auto" w:fill="FFFFFF"/>
                <w:lang w:val="en-US"/>
              </w:rPr>
            </w:pPr>
          </w:p>
          <w:p w14:paraId="355A3AA6" w14:textId="77777777" w:rsidR="00964680" w:rsidRPr="00F8729C" w:rsidRDefault="00964680" w:rsidP="00964680">
            <w:pPr>
              <w:pStyle w:val="ListParagraph"/>
              <w:spacing w:after="0" w:line="240" w:lineRule="auto"/>
              <w:ind w:left="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 xml:space="preserve">Efficacy - The benefit of using a technology, programme or intervention to treat a particular problem under ideal conditions—for example, in the context of research in a laboratory or a </w:t>
            </w:r>
            <w:proofErr w:type="spellStart"/>
            <w:r w:rsidRPr="00F8729C">
              <w:rPr>
                <w:rFonts w:ascii="Arial" w:hAnsi="Arial" w:cs="Arial"/>
                <w:color w:val="000000"/>
                <w:sz w:val="18"/>
                <w:szCs w:val="18"/>
                <w:shd w:val="clear" w:color="auto" w:fill="FFFFFF"/>
                <w:lang w:val="en-US"/>
              </w:rPr>
              <w:t>rigourous</w:t>
            </w:r>
            <w:proofErr w:type="spellEnd"/>
            <w:r w:rsidRPr="00F8729C">
              <w:rPr>
                <w:rFonts w:ascii="Arial" w:hAnsi="Arial" w:cs="Arial"/>
                <w:color w:val="000000"/>
                <w:sz w:val="18"/>
                <w:szCs w:val="18"/>
                <w:shd w:val="clear" w:color="auto" w:fill="FFFFFF"/>
                <w:lang w:val="en-US"/>
              </w:rPr>
              <w:t xml:space="preserve"> protocol for a randomized clinical trial. http://htaglossary.net]</w:t>
            </w:r>
          </w:p>
          <w:p w14:paraId="6188C7DF"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The study of the distribution and determinants of health-related states or events in specified populations. [http://htaglossary.net]</w:t>
            </w:r>
          </w:p>
          <w:p w14:paraId="5768A07C"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A rigorous and monitored experimental study that includes healthy or ill human subjects and that is aimed at evaluating the outcomes of one or more prophylactic or therapeutic interventions. [http://htaglossary.net]</w:t>
            </w:r>
          </w:p>
          <w:p w14:paraId="63E19328"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Meta-analysis - A statistical method that consists of systematically combining results from different studies to obtain a quantitative estimate of the overall effect of a particular intervention or variable. [http://htaglossary.net]</w:t>
            </w:r>
          </w:p>
          <w:p w14:paraId="5FD744C3" w14:textId="77777777" w:rsidR="0083724C" w:rsidRPr="00F8729C" w:rsidRDefault="0083724C" w:rsidP="00C92839">
            <w:pPr>
              <w:pStyle w:val="ListParagraph"/>
              <w:numPr>
                <w:ilvl w:val="0"/>
                <w:numId w:val="7"/>
              </w:numPr>
              <w:spacing w:after="0" w:line="240" w:lineRule="auto"/>
              <w:ind w:left="357" w:hanging="357"/>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Technology management is the set of policies and practices that leverage technologies to build, maintain, and enhance the competitive advantage of the firm on the basis of proprietary knowledge and know-how [www.referenceforbusiness.com]</w:t>
            </w:r>
          </w:p>
        </w:tc>
      </w:tr>
      <w:tr w:rsidR="0083724C" w:rsidRPr="00F8729C" w14:paraId="368DAE6B" w14:textId="77777777" w:rsidTr="002A566C">
        <w:trPr>
          <w:cantSplit/>
          <w:trHeight w:val="3042"/>
        </w:trPr>
        <w:tc>
          <w:tcPr>
            <w:tcW w:w="1022" w:type="dxa"/>
            <w:textDirection w:val="btLr"/>
            <w:vAlign w:val="center"/>
          </w:tcPr>
          <w:p w14:paraId="264D3998" w14:textId="77777777" w:rsidR="0083724C" w:rsidRPr="00F8729C" w:rsidRDefault="003F2296" w:rsidP="00424357">
            <w:pPr>
              <w:ind w:left="113" w:right="113"/>
              <w:jc w:val="center"/>
              <w:rPr>
                <w:rFonts w:ascii="Arial" w:hAnsi="Arial" w:cs="Arial"/>
                <w:sz w:val="18"/>
                <w:szCs w:val="18"/>
              </w:rPr>
            </w:pPr>
            <w:r w:rsidRPr="00F8729C">
              <w:rPr>
                <w:rFonts w:ascii="Arial" w:hAnsi="Arial" w:cs="Arial"/>
                <w:sz w:val="18"/>
                <w:szCs w:val="18"/>
              </w:rPr>
              <w:lastRenderedPageBreak/>
              <w:t>Safety</w:t>
            </w:r>
          </w:p>
        </w:tc>
        <w:tc>
          <w:tcPr>
            <w:tcW w:w="3739" w:type="dxa"/>
          </w:tcPr>
          <w:p w14:paraId="7BA73F0D" w14:textId="77777777" w:rsidR="0083724C" w:rsidRPr="00F8729C" w:rsidRDefault="0083724C"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Quality performance </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&lt;EndNote&gt;&lt;Cite&gt;&lt;Author&gt;ASSESSMENT&lt;/Author&gt;&lt;Year&gt;2008&lt;/Year&gt;&lt;RecNum&gt;19&lt;/RecNum&gt;&lt;DisplayText&gt;(1, 4, 5)&lt;/DisplayText&gt;&lt;record&gt;&lt;rec-number&gt;19&lt;/rec-number&gt;&lt;foreign-keys&gt;&lt;key app="EN" db-id="9p2zt5rtnettriepsvax2d5qfetswtv5a09r"&gt;19&lt;/key&gt;&lt;/foreign-keys&gt;&lt;ref-type name="Web Page"&gt;12&lt;/ref-type&gt;&lt;contributors&gt;&lt;authors&gt;&lt;author&gt;EUROPEAN NETWORK FOR HEALTH TECHNOLOGY ASSESSMENT&lt;/author&gt;&lt;/authors&gt;&lt;/contributors&gt;&lt;titles&gt;&lt;title&gt;EUnetHTA Handbook on HTA Capacity Building&lt;/title&gt;&lt;/titles&gt;&lt;dates&gt;&lt;year&gt;2008&lt;/year&gt;&lt;/dates&gt;&lt;urls&gt;&lt;related-urls&gt;&lt;url&gt;http://www.inahta.org/wp-content/themes/inahta/img/eunethta_wp8_hb_hta_capacity_building1.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A2AD6D3" w14:textId="77777777" w:rsidR="0083724C" w:rsidRPr="00F8729C" w:rsidRDefault="0083724C"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Patients-experienced quality</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880354B" w14:textId="77777777" w:rsidR="0083724C" w:rsidRPr="00F8729C" w:rsidRDefault="00590855"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A</w:t>
            </w:r>
            <w:r w:rsidR="0083724C" w:rsidRPr="00F8729C">
              <w:rPr>
                <w:rFonts w:ascii="Arial" w:hAnsi="Arial" w:cs="Arial"/>
                <w:sz w:val="18"/>
                <w:szCs w:val="18"/>
                <w:lang w:val="en-US"/>
              </w:rPr>
              <w:t>dverse effects</w:t>
            </w:r>
            <w:r w:rsidR="0083724C" w:rsidRPr="00F8729C">
              <w:rPr>
                <w:rFonts w:ascii="Arial" w:hAnsi="Arial" w:cs="Arial"/>
                <w:sz w:val="18"/>
                <w:szCs w:val="18"/>
                <w:lang w:val="en-US"/>
              </w:rPr>
              <w:fldChar w:fldCharType="begin">
                <w:fldData xml:space="preserve">PEVuZE5vdGU+PENpdGU+PEF1dGhvcj5JcmluYSBDbGVlbXB1dDwvQXV0aG9yPjxZZWFyPjIwMDc8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</w:fldData>
              </w:fldChar>
            </w:r>
            <w:r w:rsidR="0083724C" w:rsidRPr="00F8729C">
              <w:rPr>
                <w:rFonts w:ascii="Arial" w:hAnsi="Arial" w:cs="Arial"/>
                <w:sz w:val="18"/>
                <w:szCs w:val="18"/>
                <w:lang w:val="en-US"/>
              </w:rPr>
              <w:instrText xml:space="preserve"> ADDIN EN.CITE </w:instrText>
            </w:r>
            <w:r w:rsidR="0083724C" w:rsidRPr="00F8729C">
              <w:rPr>
                <w:rFonts w:ascii="Arial" w:hAnsi="Arial" w:cs="Arial"/>
                <w:sz w:val="18"/>
                <w:szCs w:val="18"/>
                <w:lang w:val="en-US"/>
              </w:rPr>
              <w:fldChar w:fldCharType="begin">
                <w:fldData xml:space="preserve">PEVuZE5vdGU+PENpdGU+PEF1dGhvcj5JcmluYSBDbGVlbXB1dDwvQXV0aG9yPjxZZWFyPjIwMDc8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</w:fldData>
              </w:fldChar>
            </w:r>
            <w:r w:rsidR="0083724C" w:rsidRPr="00F8729C">
              <w:rPr>
                <w:rFonts w:ascii="Arial" w:hAnsi="Arial" w:cs="Arial"/>
                <w:sz w:val="18"/>
                <w:szCs w:val="18"/>
                <w:lang w:val="en-US"/>
              </w:rPr>
              <w:instrText xml:space="preserve"> ADDIN EN.CITE.DATA </w:instrText>
            </w:r>
            <w:r w:rsidR="0083724C" w:rsidRPr="00F8729C">
              <w:rPr>
                <w:rFonts w:ascii="Arial" w:hAnsi="Arial" w:cs="Arial"/>
                <w:sz w:val="18"/>
                <w:szCs w:val="18"/>
                <w:lang w:val="en-US"/>
              </w:rPr>
            </w:r>
            <w:r w:rsidR="0083724C" w:rsidRPr="00F8729C">
              <w:rPr>
                <w:rFonts w:ascii="Arial" w:hAnsi="Arial" w:cs="Arial"/>
                <w:sz w:val="18"/>
                <w:szCs w:val="18"/>
                <w:lang w:val="en-US"/>
              </w:rPr>
              <w:fldChar w:fldCharType="end"/>
            </w:r>
            <w:r w:rsidR="0083724C" w:rsidRPr="00F8729C">
              <w:rPr>
                <w:rFonts w:ascii="Arial" w:hAnsi="Arial" w:cs="Arial"/>
                <w:sz w:val="18"/>
                <w:szCs w:val="18"/>
                <w:lang w:val="en-US"/>
              </w:rPr>
            </w:r>
            <w:r w:rsidR="0083724C" w:rsidRPr="00F8729C">
              <w:rPr>
                <w:rFonts w:ascii="Arial" w:hAnsi="Arial" w:cs="Arial"/>
                <w:sz w:val="18"/>
                <w:szCs w:val="18"/>
                <w:lang w:val="en-US"/>
              </w:rPr>
              <w:fldChar w:fldCharType="separate"/>
            </w:r>
            <w:r w:rsidR="0083724C" w:rsidRPr="00F8729C">
              <w:rPr>
                <w:rFonts w:ascii="Arial" w:hAnsi="Arial" w:cs="Arial"/>
                <w:noProof/>
                <w:sz w:val="18"/>
                <w:szCs w:val="18"/>
                <w:lang w:val="en-US"/>
              </w:rPr>
              <w:t>(</w:t>
            </w:r>
            <w:hyperlink w:anchor="_ENREF_3" w:tooltip="Irina Cleemput, 2007 #10" w:history="1">
              <w:r w:rsidR="0083724C" w:rsidRPr="00F8729C">
                <w:rPr>
                  <w:rFonts w:ascii="Arial" w:hAnsi="Arial" w:cs="Arial"/>
                  <w:noProof/>
                  <w:sz w:val="18"/>
                  <w:szCs w:val="18"/>
                  <w:lang w:val="en-US"/>
                </w:rPr>
                <w:t>3-6</w:t>
              </w:r>
            </w:hyperlink>
            <w:r w:rsidR="0083724C" w:rsidRPr="00F8729C">
              <w:rPr>
                <w:rFonts w:ascii="Arial" w:hAnsi="Arial" w:cs="Arial"/>
                <w:noProof/>
                <w:sz w:val="18"/>
                <w:szCs w:val="18"/>
                <w:lang w:val="en-US"/>
              </w:rPr>
              <w:t>)</w:t>
            </w:r>
            <w:r w:rsidR="0083724C" w:rsidRPr="00F8729C">
              <w:rPr>
                <w:rFonts w:ascii="Arial" w:hAnsi="Arial" w:cs="Arial"/>
                <w:sz w:val="18"/>
                <w:szCs w:val="18"/>
                <w:lang w:val="en-US"/>
              </w:rPr>
              <w:fldChar w:fldCharType="end"/>
            </w:r>
          </w:p>
          <w:p w14:paraId="29895384" w14:textId="77777777" w:rsidR="0083724C" w:rsidRPr="00F8729C" w:rsidRDefault="0083724C"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Grey literature </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&lt;EndNote&gt;&lt;Cite&gt;&lt;Author&gt;group&lt;/Author&gt;&lt;Year&gt;2014&lt;/Year&gt;&lt;RecNum&gt;22&lt;/RecNum&gt;&lt;DisplayText&gt;(4-6)&lt;/DisplayText&gt;&lt;record&gt;&lt;rec-number&gt;22&lt;/rec-number&gt;&lt;foreign-keys&gt;&lt;key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Cite&gt;&lt;Author&gt;regionali&lt;/Author&gt;&lt;Year&gt;2015&lt;/Year&gt;&lt;RecNum&gt;67&lt;/RecNum&gt;&lt;record&gt;&lt;rec-number&gt;67&lt;/rec-number&gt;&lt;foreign-keys&gt;&lt;key app="EN" db-id="9p2zt5rtnettriepsvax2d5qfetswtv5a09r"&gt;67&lt;/key&gt;&lt;/foreign-keys&gt;&lt;ref-type name="Web Page"&gt;12&lt;/ref-type&gt;&lt;contributors&gt;&lt;authors&gt;&lt;author&gt;AGENAS - Agenzia nazionale per i servizi sanitari regionali&lt;/author&gt;&lt;/authors&gt;&lt;/contributors&gt;&lt;titles&gt;&lt;title&gt;Manuale delle procedure HTA&lt;/title&gt;&lt;/titles&gt;&lt;dates&gt;&lt;year&gt;2015&lt;/year&gt;&lt;/dates&gt;&lt;urls&gt;&lt;related-urls&gt;&lt;url&gt;http://www.agenas.it/images/agenas/hta/Manuale_procedure_HTA.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455BD8E" w14:textId="77777777" w:rsidR="0083724C" w:rsidRPr="00F8729C" w:rsidRDefault="0083724C"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Risk analysis and assessment</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855B8D1" w14:textId="77777777" w:rsidR="0083724C" w:rsidRPr="00F8729C" w:rsidRDefault="0083724C" w:rsidP="00CF5BE5">
            <w:pPr>
              <w:pStyle w:val="ListParagraph"/>
              <w:numPr>
                <w:ilvl w:val="0"/>
                <w:numId w:val="6"/>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Safety requirements for application of technology</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tc>
        <w:tc>
          <w:tcPr>
            <w:tcW w:w="5333" w:type="dxa"/>
          </w:tcPr>
          <w:p w14:paraId="4BA007A9"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A method combining all the pre-determined and systematic actions needed to provide appropriate confidence that a product or service will meet given quality requirements. Quality assurance includes setting and applying health care standards based on the best available knowledge, and this involves quality assessment and activities to correct and reduce variations in health care practices relative to these standards, or to improve those practices. [http://htaglossary.net]</w:t>
            </w:r>
          </w:p>
          <w:p w14:paraId="5552C126"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 xml:space="preserve">All the characteristics of a good or service that enable it to meet patients’ needs and expectations on an ongoing basis. Quality can be defined using several criteria: reliability, availability, sustainability, operating safety, cost of use, etc. Quality is measured using structure, </w:t>
            </w:r>
            <w:proofErr w:type="gramStart"/>
            <w:r w:rsidRPr="00F8729C">
              <w:rPr>
                <w:rFonts w:ascii="Arial" w:hAnsi="Arial" w:cs="Arial"/>
                <w:sz w:val="18"/>
                <w:szCs w:val="18"/>
                <w:lang w:val="en-US"/>
              </w:rPr>
              <w:t>process</w:t>
            </w:r>
            <w:proofErr w:type="gramEnd"/>
            <w:r w:rsidRPr="00F8729C">
              <w:rPr>
                <w:rFonts w:ascii="Arial" w:hAnsi="Arial" w:cs="Arial"/>
                <w:sz w:val="18"/>
                <w:szCs w:val="18"/>
                <w:lang w:val="en-US"/>
              </w:rPr>
              <w:t xml:space="preserve"> and outcome indicators. [http://htaglossary.net]</w:t>
            </w:r>
          </w:p>
          <w:p w14:paraId="62C8B814"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Adverse effect - A noxious or unintended effect of an intervention. [http://htaglossary.net]</w:t>
            </w:r>
          </w:p>
          <w:p w14:paraId="494AB8F9"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The documents published for a limited audience, outside the major distribution channels, and difficult to find in the usual databases, such as presentations at conferences, health technology assessments done by hospitals, and certain government documents. [http://htaglossary.net]</w:t>
            </w:r>
          </w:p>
          <w:p w14:paraId="52A6FCE7"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The qualitative or quantitative estimation of the likelihood of an adverse event that may result from exposure to a given risk factor or the absence of beneficial conditions. [http://htaglossary.net]</w:t>
            </w:r>
          </w:p>
          <w:p w14:paraId="6B40F897" w14:textId="77777777" w:rsidR="0083724C" w:rsidRPr="00F8729C" w:rsidRDefault="0083724C" w:rsidP="00C92839">
            <w:pPr>
              <w:pStyle w:val="ListParagraph"/>
              <w:numPr>
                <w:ilvl w:val="0"/>
                <w:numId w:val="8"/>
              </w:numPr>
              <w:spacing w:after="0" w:line="240" w:lineRule="auto"/>
              <w:ind w:left="357" w:hanging="357"/>
              <w:rPr>
                <w:rFonts w:ascii="Arial" w:hAnsi="Arial" w:cs="Arial"/>
                <w:sz w:val="18"/>
                <w:szCs w:val="18"/>
                <w:lang w:val="en-US"/>
              </w:rPr>
            </w:pPr>
            <w:r w:rsidRPr="00F8729C">
              <w:rPr>
                <w:rFonts w:ascii="Arial" w:hAnsi="Arial" w:cs="Arial"/>
                <w:sz w:val="18"/>
                <w:szCs w:val="18"/>
                <w:lang w:val="en-US"/>
              </w:rPr>
              <w:t>Safety - A judgment concerning the acceptability of the risk (a measure of the probability of an adverse outcome and its severity) associated with using a technology in a given situation (e.g. for a patient with a particular health problem) by a clinician with certain training, or in a specified treatment setting.</w:t>
            </w:r>
          </w:p>
        </w:tc>
      </w:tr>
      <w:tr w:rsidR="0083724C" w:rsidRPr="00F8729C" w14:paraId="1834DA1F" w14:textId="77777777" w:rsidTr="002A566C">
        <w:trPr>
          <w:cantSplit/>
          <w:trHeight w:val="1295"/>
        </w:trPr>
        <w:tc>
          <w:tcPr>
            <w:tcW w:w="1022" w:type="dxa"/>
            <w:textDirection w:val="btLr"/>
            <w:vAlign w:val="center"/>
          </w:tcPr>
          <w:p w14:paraId="7469188F" w14:textId="77777777" w:rsidR="0083724C" w:rsidRPr="00F8729C" w:rsidRDefault="00AE7440" w:rsidP="00424357">
            <w:pPr>
              <w:ind w:left="113" w:right="113"/>
              <w:jc w:val="center"/>
              <w:rPr>
                <w:rFonts w:ascii="Arial" w:hAnsi="Arial" w:cs="Arial"/>
                <w:sz w:val="18"/>
                <w:szCs w:val="18"/>
              </w:rPr>
            </w:pPr>
            <w:r w:rsidRPr="00F8729C">
              <w:rPr>
                <w:rFonts w:ascii="Arial" w:hAnsi="Arial" w:cs="Arial"/>
                <w:sz w:val="18"/>
                <w:szCs w:val="18"/>
              </w:rPr>
              <w:lastRenderedPageBreak/>
              <w:t xml:space="preserve">Cost and economic evaluation </w:t>
            </w:r>
          </w:p>
        </w:tc>
        <w:tc>
          <w:tcPr>
            <w:tcW w:w="3739" w:type="dxa"/>
          </w:tcPr>
          <w:p w14:paraId="7EE0100B"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Literature searches and scientific databases</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L3VybHM+PC9yZWNvcmQ+PC9DaXRlPjxDaXRlPjxBdXRob3I+QXNzZXNzbWVudDwvQXV0aG9yPjxZ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L3VybHM+PC9yZWNvcmQ+PC9DaXRlPjxDaXRlPjxBdXRob3I+QXNzZXNzbWVudDwvQXV0aG9yPjxZ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74D47DFD"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Assessing and avoiding the several types of publication bias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6F246D4"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Types of economic analysis</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cj48UmVjTnVtPjg8L1JlY051bT48RGlzcGxheVRleHQ+KDEsIDIsIDQtNik8L0Rpc3BsYXlUZXh0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cj48UmVjTnVtPjg8L1JlY051bT48RGlzcGxheVRleHQ+KDEsIDIsIDQtNik8L0Rpc3BsYXlUZXh0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6793E67D"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Cost  assessment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2FFE4172"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Opportunity costs</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8218BCE"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Cost-utility analysis and </w:t>
            </w:r>
          </w:p>
          <w:p w14:paraId="49FD2C10" w14:textId="77777777" w:rsidR="0083724C" w:rsidRPr="00F8729C" w:rsidRDefault="0083724C" w:rsidP="00CF5BE5">
            <w:pPr>
              <w:pStyle w:val="ListParagraph"/>
              <w:spacing w:line="360" w:lineRule="auto"/>
              <w:ind w:left="72"/>
              <w:rPr>
                <w:rFonts w:ascii="Arial" w:hAnsi="Arial" w:cs="Arial"/>
                <w:sz w:val="18"/>
                <w:szCs w:val="18"/>
                <w:lang w:val="en-US"/>
              </w:rPr>
            </w:pPr>
            <w:r w:rsidRPr="00F8729C">
              <w:rPr>
                <w:rFonts w:ascii="Arial" w:hAnsi="Arial" w:cs="Arial"/>
                <w:sz w:val="18"/>
                <w:szCs w:val="18"/>
                <w:lang w:val="en-US"/>
              </w:rPr>
              <w:t>utility measures</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0902D91"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Perspectives</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0630DFA8"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Willingness to pay</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C00EA8E"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Discounting</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6A32F7BD"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Modelling in economic analysis</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05709AB"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Sensitivity analysis and statistical handling</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661AB032" w14:textId="77777777" w:rsidR="0083724C" w:rsidRPr="00F8729C" w:rsidRDefault="0083724C" w:rsidP="00CF5BE5">
            <w:pPr>
              <w:pStyle w:val="ListParagraph"/>
              <w:numPr>
                <w:ilvl w:val="0"/>
                <w:numId w:val="1"/>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Budget impact analysis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sz w:val="18"/>
                <w:szCs w:val="18"/>
                <w:lang w:val="en-US"/>
              </w:rPr>
              <w:t>(</w:t>
            </w:r>
            <w:hyperlink w:anchor="_ENREF_1" w:tooltip="ASSESSMENT, 2008 #19" w:history="1">
              <w:r w:rsidRPr="00F8729C">
                <w:rPr>
                  <w:rFonts w:ascii="Arial" w:hAnsi="Arial" w:cs="Arial"/>
                  <w:sz w:val="18"/>
                  <w:szCs w:val="18"/>
                  <w:lang w:val="en-US"/>
                </w:rPr>
                <w:t>1</w:t>
              </w:r>
            </w:hyperlink>
            <w:r w:rsidRPr="00F8729C">
              <w:rPr>
                <w:rFonts w:ascii="Arial" w:hAnsi="Arial" w:cs="Arial"/>
                <w:sz w:val="18"/>
                <w:szCs w:val="18"/>
                <w:lang w:val="en-US"/>
              </w:rPr>
              <w:t xml:space="preserve">, </w:t>
            </w:r>
            <w:hyperlink w:anchor="_ENREF_2" w:tooltip="Assessment, 2007 #8" w:history="1">
              <w:r w:rsidRPr="00F8729C">
                <w:rPr>
                  <w:rFonts w:ascii="Arial" w:hAnsi="Arial" w:cs="Arial"/>
                  <w:sz w:val="18"/>
                  <w:szCs w:val="18"/>
                  <w:lang w:val="en-US"/>
                </w:rPr>
                <w:t>2</w:t>
              </w:r>
            </w:hyperlink>
            <w:r w:rsidRPr="00F8729C">
              <w:rPr>
                <w:rFonts w:ascii="Arial" w:hAnsi="Arial" w:cs="Arial"/>
                <w:sz w:val="18"/>
                <w:szCs w:val="18"/>
                <w:lang w:val="en-US"/>
              </w:rPr>
              <w:t xml:space="preserve">, </w:t>
            </w:r>
            <w:hyperlink w:anchor="_ENREF_4" w:tooltip="group, 2014 #22" w:history="1">
              <w:r w:rsidRPr="00F8729C">
                <w:rPr>
                  <w:rFonts w:ascii="Arial" w:hAnsi="Arial" w:cs="Arial"/>
                  <w:sz w:val="18"/>
                  <w:szCs w:val="18"/>
                  <w:lang w:val="en-US"/>
                </w:rPr>
                <w:t>4</w:t>
              </w:r>
            </w:hyperlink>
            <w:r w:rsidRPr="00F8729C">
              <w:rPr>
                <w:rFonts w:ascii="Arial" w:hAnsi="Arial" w:cs="Arial"/>
                <w:sz w:val="18"/>
                <w:szCs w:val="18"/>
                <w:lang w:val="en-US"/>
              </w:rPr>
              <w:t xml:space="preserve">, </w:t>
            </w:r>
            <w:hyperlink w:anchor="_ENREF_5" w:tooltip="EUnetHTA, 2014 #21" w:history="1">
              <w:r w:rsidRPr="00F8729C">
                <w:rPr>
                  <w:rFonts w:ascii="Arial" w:hAnsi="Arial" w:cs="Arial"/>
                  <w:sz w:val="18"/>
                  <w:szCs w:val="18"/>
                  <w:lang w:val="en-US"/>
                </w:rPr>
                <w:t>5</w:t>
              </w:r>
            </w:hyperlink>
            <w:r w:rsidRPr="00F8729C">
              <w:rPr>
                <w:rFonts w:ascii="Arial" w:hAnsi="Arial" w:cs="Arial"/>
                <w:sz w:val="18"/>
                <w:szCs w:val="18"/>
                <w:lang w:val="en-US"/>
              </w:rPr>
              <w:t>)</w:t>
            </w:r>
            <w:r w:rsidRPr="00F8729C">
              <w:rPr>
                <w:rFonts w:ascii="Arial" w:hAnsi="Arial" w:cs="Arial"/>
                <w:sz w:val="18"/>
                <w:szCs w:val="18"/>
                <w:lang w:val="en-US"/>
              </w:rPr>
              <w:fldChar w:fldCharType="end"/>
            </w:r>
          </w:p>
        </w:tc>
        <w:tc>
          <w:tcPr>
            <w:tcW w:w="5333" w:type="dxa"/>
          </w:tcPr>
          <w:p w14:paraId="28E66E85" w14:textId="77777777" w:rsidR="0083724C" w:rsidRPr="00F8729C" w:rsidRDefault="0083724C" w:rsidP="00C92839">
            <w:pPr>
              <w:pStyle w:val="ListParagraph"/>
              <w:numPr>
                <w:ilvl w:val="0"/>
                <w:numId w:val="16"/>
              </w:numPr>
              <w:spacing w:line="240" w:lineRule="auto"/>
              <w:rPr>
                <w:rFonts w:ascii="Arial" w:hAnsi="Arial" w:cs="Arial"/>
                <w:sz w:val="18"/>
                <w:szCs w:val="18"/>
                <w:lang w:val="en-US"/>
              </w:rPr>
            </w:pPr>
            <w:r w:rsidRPr="00F8729C">
              <w:rPr>
                <w:rFonts w:ascii="Arial" w:hAnsi="Arial" w:cs="Arial"/>
                <w:sz w:val="18"/>
                <w:szCs w:val="18"/>
                <w:lang w:val="en-US"/>
              </w:rPr>
              <w:t>Systematic and explicit approach to the identification, retrieval, and bibliographic management of independent studies (usually drawn from published sources) for the purpose of locating information on a topic [http://www.nlm.nih.gov/nichsr/litsrch.html]</w:t>
            </w:r>
          </w:p>
          <w:p w14:paraId="2B2A9D90"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sz w:val="18"/>
                <w:szCs w:val="18"/>
                <w:lang w:val="en-US"/>
              </w:rPr>
              <w:t>In research, bias occurs when “systematic error is introduced into sampling or testing by selecting or encouraging one outcome or answer over others [http://www.merriam-webster.com/dictionary/bias]</w:t>
            </w:r>
          </w:p>
          <w:p w14:paraId="1CEB6E76"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sz w:val="18"/>
                <w:szCs w:val="18"/>
                <w:lang w:val="en-US"/>
              </w:rPr>
              <w:t xml:space="preserve">The comparative analysis of the costs and consequences of two or more possible options. Depending on whether the consequences are expressed as monetary, </w:t>
            </w:r>
            <w:proofErr w:type="gramStart"/>
            <w:r w:rsidRPr="00F8729C">
              <w:rPr>
                <w:rFonts w:ascii="Arial" w:hAnsi="Arial" w:cs="Arial"/>
                <w:sz w:val="18"/>
                <w:szCs w:val="18"/>
                <w:lang w:val="en-US"/>
              </w:rPr>
              <w:t>physical</w:t>
            </w:r>
            <w:proofErr w:type="gramEnd"/>
            <w:r w:rsidRPr="00F8729C">
              <w:rPr>
                <w:rFonts w:ascii="Arial" w:hAnsi="Arial" w:cs="Arial"/>
                <w:sz w:val="18"/>
                <w:szCs w:val="18"/>
                <w:lang w:val="en-US"/>
              </w:rPr>
              <w:t xml:space="preserve"> or qualitative variables, the analysis may be a cost-benefit, cost-effectiveness or cost-utility analysis.</w:t>
            </w:r>
            <w:r w:rsidRPr="00F8729C">
              <w:rPr>
                <w:rFonts w:ascii="Arial" w:hAnsi="Arial" w:cs="Arial"/>
                <w:color w:val="000000"/>
                <w:sz w:val="18"/>
                <w:szCs w:val="18"/>
                <w:shd w:val="clear" w:color="auto" w:fill="FFFFFF"/>
                <w:lang w:val="en-US"/>
              </w:rPr>
              <w:t xml:space="preserve"> </w:t>
            </w:r>
          </w:p>
          <w:p w14:paraId="0EF973D8"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color w:val="000000"/>
                <w:sz w:val="18"/>
                <w:szCs w:val="18"/>
                <w:shd w:val="clear" w:color="auto" w:fill="FFFFFF"/>
                <w:lang w:val="en-US"/>
              </w:rPr>
              <w:t>A detailed examination of the estimated costs for a particular project under consideration to assess validity, reasonableness, consistency and accuracy of these costs [http://htaglossary.net]</w:t>
            </w:r>
          </w:p>
          <w:p w14:paraId="12DDEA2E" w14:textId="77777777" w:rsidR="0083724C" w:rsidRPr="00F8729C" w:rsidRDefault="0083724C" w:rsidP="00C92839">
            <w:pPr>
              <w:pStyle w:val="ListParagraph"/>
              <w:numPr>
                <w:ilvl w:val="0"/>
                <w:numId w:val="16"/>
              </w:numPr>
              <w:spacing w:after="0" w:line="240" w:lineRule="auto"/>
              <w:ind w:left="63" w:firstLine="0"/>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The value of a resource in its best alternative use [ec.europa.eu/regional_policy/sources/docgener/.../cost/guide02_en.pdf]</w:t>
            </w:r>
          </w:p>
          <w:p w14:paraId="666DAFD7" w14:textId="77777777" w:rsidR="0083724C" w:rsidRPr="00F8729C" w:rsidRDefault="0083724C" w:rsidP="00C92839">
            <w:pPr>
              <w:pStyle w:val="ListParagraph"/>
              <w:numPr>
                <w:ilvl w:val="0"/>
                <w:numId w:val="16"/>
              </w:numPr>
              <w:spacing w:after="0" w:line="240" w:lineRule="auto"/>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An economic analysis that expresses effects as overall health improvement and describes how much it costs for some additional utility gain (e.g. cost per additional quality-adjusted life-year). [http://community.cochrane.org/glossary/5#letterc]</w:t>
            </w:r>
          </w:p>
          <w:p w14:paraId="18FFAFBD" w14:textId="77777777" w:rsidR="0083724C" w:rsidRPr="00F8729C" w:rsidRDefault="0083724C" w:rsidP="00C92839">
            <w:pPr>
              <w:pStyle w:val="ListParagraph"/>
              <w:numPr>
                <w:ilvl w:val="0"/>
                <w:numId w:val="16"/>
              </w:numPr>
              <w:spacing w:after="0" w:line="240" w:lineRule="auto"/>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 xml:space="preserve">The viewpoint chosen for a given analysis, including a viewpoint of society, the government, the health care </w:t>
            </w:r>
            <w:proofErr w:type="gramStart"/>
            <w:r w:rsidRPr="00F8729C">
              <w:rPr>
                <w:rFonts w:ascii="Arial" w:hAnsi="Arial" w:cs="Arial"/>
                <w:color w:val="000000"/>
                <w:sz w:val="18"/>
                <w:szCs w:val="18"/>
                <w:shd w:val="clear" w:color="auto" w:fill="FFFFFF"/>
                <w:lang w:val="en-US"/>
              </w:rPr>
              <w:t>system</w:t>
            </w:r>
            <w:proofErr w:type="gramEnd"/>
            <w:r w:rsidRPr="00F8729C">
              <w:rPr>
                <w:rFonts w:ascii="Arial" w:hAnsi="Arial" w:cs="Arial"/>
                <w:color w:val="000000"/>
                <w:sz w:val="18"/>
                <w:szCs w:val="18"/>
                <w:shd w:val="clear" w:color="auto" w:fill="FFFFFF"/>
                <w:lang w:val="en-US"/>
              </w:rPr>
              <w:t xml:space="preserve"> or the payer. [http://htaglossary.net]</w:t>
            </w:r>
          </w:p>
          <w:p w14:paraId="240596F7" w14:textId="77777777" w:rsidR="0083724C" w:rsidRPr="00F8729C" w:rsidRDefault="0083724C" w:rsidP="00C92839">
            <w:pPr>
              <w:pStyle w:val="ListParagraph"/>
              <w:numPr>
                <w:ilvl w:val="0"/>
                <w:numId w:val="16"/>
              </w:numPr>
              <w:spacing w:after="0" w:line="240" w:lineRule="auto"/>
              <w:rPr>
                <w:rFonts w:ascii="Arial" w:hAnsi="Arial" w:cs="Arial"/>
                <w:color w:val="000000"/>
                <w:sz w:val="18"/>
                <w:szCs w:val="18"/>
                <w:shd w:val="clear" w:color="auto" w:fill="FFFFFF"/>
                <w:lang w:val="en-US"/>
              </w:rPr>
            </w:pPr>
            <w:r w:rsidRPr="00F8729C">
              <w:rPr>
                <w:rFonts w:ascii="Arial" w:hAnsi="Arial" w:cs="Arial"/>
                <w:color w:val="000000"/>
                <w:sz w:val="18"/>
                <w:szCs w:val="18"/>
                <w:shd w:val="clear" w:color="auto" w:fill="FFFFFF"/>
                <w:lang w:val="en-US"/>
              </w:rPr>
              <w:t>The amount consumers are prepared to pay for a final good or service [ec.europa.eu/regional_policy/sources/docgener/.../cost/guide02_en.pdf]</w:t>
            </w:r>
          </w:p>
          <w:p w14:paraId="057D4924"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color w:val="000000"/>
                <w:sz w:val="18"/>
                <w:szCs w:val="18"/>
                <w:shd w:val="clear" w:color="auto" w:fill="FFFFFF"/>
                <w:lang w:val="en-US"/>
              </w:rPr>
              <w:t>A mathematical process used to bring future costs and benefits to their present value [http://htaglossary.net]</w:t>
            </w:r>
          </w:p>
          <w:p w14:paraId="326BA187"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color w:val="000000"/>
                <w:sz w:val="18"/>
                <w:szCs w:val="18"/>
                <w:shd w:val="clear" w:color="auto" w:fill="FFFFFF"/>
                <w:lang w:val="en-US"/>
              </w:rPr>
              <w:t>In the health field, a mathematical model of the clinical pathway that represents the key choices and the consequences of the options studied. [http://htaglossary.net]</w:t>
            </w:r>
          </w:p>
          <w:p w14:paraId="66207B67"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color w:val="000000"/>
                <w:sz w:val="18"/>
                <w:szCs w:val="18"/>
                <w:shd w:val="clear" w:color="auto" w:fill="FFFFFF"/>
                <w:lang w:val="en-US"/>
              </w:rPr>
              <w:t>A means for evaluating the robustness of a mathematical model by testing a plausible range of estimates of key independent variables to determine whether such variations result in meaningful changes in the model’s results [http://htaglossary.net]</w:t>
            </w:r>
          </w:p>
          <w:p w14:paraId="072B0393" w14:textId="77777777" w:rsidR="0083724C" w:rsidRPr="00F8729C" w:rsidRDefault="0083724C" w:rsidP="00C92839">
            <w:pPr>
              <w:pStyle w:val="ListParagraph"/>
              <w:numPr>
                <w:ilvl w:val="0"/>
                <w:numId w:val="16"/>
              </w:numPr>
              <w:spacing w:after="0" w:line="240" w:lineRule="auto"/>
              <w:rPr>
                <w:rFonts w:ascii="Arial" w:hAnsi="Arial" w:cs="Arial"/>
                <w:sz w:val="18"/>
                <w:szCs w:val="18"/>
                <w:lang w:val="en-US"/>
              </w:rPr>
            </w:pPr>
            <w:r w:rsidRPr="00F8729C">
              <w:rPr>
                <w:rFonts w:ascii="Arial" w:hAnsi="Arial" w:cs="Arial"/>
                <w:sz w:val="18"/>
                <w:szCs w:val="18"/>
                <w:lang w:val="en-US"/>
              </w:rPr>
              <w:t xml:space="preserve">An evaluation of the financial impact of the introduction of a technology or service on the capital and operating budgets of a government or agency. </w:t>
            </w:r>
            <w:r w:rsidRPr="00F8729C">
              <w:rPr>
                <w:rFonts w:ascii="Arial" w:hAnsi="Arial" w:cs="Arial"/>
                <w:color w:val="000000"/>
                <w:sz w:val="18"/>
                <w:szCs w:val="18"/>
                <w:shd w:val="clear" w:color="auto" w:fill="FFFFFF"/>
                <w:lang w:val="en-US"/>
              </w:rPr>
              <w:t>[http://htaglossary.net]</w:t>
            </w:r>
          </w:p>
        </w:tc>
      </w:tr>
      <w:tr w:rsidR="0083724C" w:rsidRPr="00F8729C" w14:paraId="3D7A8200" w14:textId="77777777" w:rsidTr="002A566C">
        <w:trPr>
          <w:cantSplit/>
          <w:trHeight w:val="1093"/>
        </w:trPr>
        <w:tc>
          <w:tcPr>
            <w:tcW w:w="1022" w:type="dxa"/>
            <w:textDirection w:val="btLr"/>
            <w:vAlign w:val="center"/>
          </w:tcPr>
          <w:p w14:paraId="3EA0A82F" w14:textId="77777777" w:rsidR="0083724C" w:rsidRPr="00F8729C" w:rsidRDefault="0083724C" w:rsidP="00AE7440">
            <w:pPr>
              <w:ind w:left="113" w:right="113"/>
              <w:jc w:val="center"/>
              <w:rPr>
                <w:rFonts w:ascii="Arial" w:hAnsi="Arial" w:cs="Arial"/>
                <w:sz w:val="18"/>
                <w:szCs w:val="18"/>
              </w:rPr>
            </w:pPr>
            <w:r w:rsidRPr="00F8729C">
              <w:rPr>
                <w:rFonts w:ascii="Arial" w:hAnsi="Arial" w:cs="Arial"/>
                <w:sz w:val="18"/>
                <w:szCs w:val="18"/>
              </w:rPr>
              <w:t xml:space="preserve">Ethical </w:t>
            </w:r>
            <w:r w:rsidR="00AE7440" w:rsidRPr="00F8729C">
              <w:rPr>
                <w:rFonts w:ascii="Arial" w:hAnsi="Arial" w:cs="Arial"/>
                <w:sz w:val="18"/>
                <w:szCs w:val="18"/>
              </w:rPr>
              <w:t>aspect</w:t>
            </w:r>
          </w:p>
        </w:tc>
        <w:tc>
          <w:tcPr>
            <w:tcW w:w="3739" w:type="dxa"/>
          </w:tcPr>
          <w:p w14:paraId="3460F382" w14:textId="77777777" w:rsidR="0083724C" w:rsidRPr="00F8729C" w:rsidRDefault="0083724C" w:rsidP="00CF5BE5">
            <w:pPr>
              <w:pStyle w:val="ListParagraph"/>
              <w:numPr>
                <w:ilvl w:val="0"/>
                <w:numId w:val="2"/>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 xml:space="preserve">Principles of ethical assessment </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066A934E" w14:textId="77777777" w:rsidR="0083724C" w:rsidRPr="00F8729C" w:rsidRDefault="0083724C" w:rsidP="00CF5BE5">
            <w:pPr>
              <w:pStyle w:val="ListParagraph"/>
              <w:numPr>
                <w:ilvl w:val="0"/>
                <w:numId w:val="2"/>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Ethics in personal, professional and political context</w:t>
            </w:r>
            <w:r w:rsidRPr="00F8729C">
              <w:rPr>
                <w:rFonts w:ascii="Arial" w:hAnsi="Arial" w:cs="Arial"/>
                <w:sz w:val="18"/>
                <w:szCs w:val="18"/>
                <w:lang w:val="en-US"/>
              </w:rPr>
              <w:fldChar w:fldCharType="begin"/>
            </w:r>
            <w:r w:rsidRPr="00F8729C">
              <w:rPr>
                <w:rFonts w:ascii="Arial" w:hAnsi="Arial" w:cs="Arial"/>
                <w:sz w:val="18"/>
                <w:szCs w:val="18"/>
                <w:lang w:val="en-US"/>
              </w:rPr>
              <w:instrText xml:space="preserve"> ADDIN EN.CITE &lt;EndNote&gt;&lt;Cite&gt;&lt;Author&gt;Assessment&lt;/Author&gt;&lt;Year&gt;2007&lt;/Year&gt;&lt;RecNum&gt;8&lt;/RecNum&gt;&lt;DisplayText&gt;(2, 4, 5)&lt;/DisplayText&gt;&lt;record&gt;&lt;rec-number&gt;8&lt;/rec-number&gt;&lt;foreign-keys&gt;&lt;key app="EN" db-id="9p2zt5rtnettriepsvax2d5qfetswtv5a09r"&gt;8&lt;/key&gt;&lt;/foreign-keys&gt;&lt;ref-type name="Web Page"&gt;12&lt;/ref-type&gt;&lt;contributors&gt;&lt;authors&gt;&lt;author&gt;DACEHTA – Danish Centre for Health Technology Assessment&lt;/author&gt;&lt;/authors&gt;&lt;/contributors&gt;&lt;titles&gt;&lt;title&gt;Health Technology Assessment Handbook &lt;/title&gt;&lt;/titles&gt;&lt;dates&gt;&lt;year&gt;2007&lt;/year&gt;&lt;/dates&gt;&lt;urls&gt;&lt;related-urls&gt;&lt;url&gt;http://sundhedsstyrelsen.dk/publ/publ2008/mtv/metode/hta_handbook_net_final.pdf&lt;/url&gt;&lt;/related-urls&gt;&lt;/urls&gt;&lt;/record&gt;&lt;/Cite&gt;&lt;Cite&gt;&lt;Author&gt;group&lt;/Author&gt;&lt;Year&gt;2014&lt;/Year&gt;&lt;RecNum&gt;22&lt;/RecNum&gt;&lt;record&gt;&lt;rec-number&gt;22&lt;/rec-number&gt;&lt;foreign-keys&gt;&lt;key app="EN" db-id="9p2zt5rtnettriepsvax2d5qfetswtv5a09r"&gt;22&lt;/key&gt;&lt;/foreign-keys&gt;&lt;ref-type name="Web Page"&gt;12&lt;/ref-type&gt;&lt;contributors&gt;&lt;authors&gt;&lt;author&gt;The Lewin group&lt;/author&gt;&lt;/authors&gt;&lt;/contributors&gt;&lt;titles&gt;&lt;title&gt;INTRODUCTION TO HEALTH TECHNOLOGY ASSESSMENT&lt;/title&gt;&lt;/titles&gt;&lt;dates&gt;&lt;year&gt;2014&lt;/year&gt;&lt;/dates&gt;&lt;urls&gt;&lt;related-urls&gt;&lt;url&gt;http://www.nlm.nih.gov/nichsr/hta101/HTA_101_FINAL_7-23-14.pdf&lt;/url&gt;&lt;/related-urls&gt;&lt;/urls&gt;&lt;/record&gt;&lt;/Cite&gt;&lt;Cite&gt;&lt;Author&gt;EUnetHTA&lt;/Author&gt;&lt;Year&gt;2014&lt;/Year&gt;&lt;RecNum&gt;21&lt;/RecNum&gt;&lt;record&gt;&lt;rec-number&gt;21&lt;/rec-number&gt;&lt;foreign-keys&gt;&lt;key app="EN" db-id="9p2zt5rtnettriepsvax2d5qfetswtv5a09r"&gt;21&lt;/key&gt;&lt;/foreign-keys&gt;&lt;ref-type name="Web Page"&gt;12&lt;/ref-type&gt;&lt;contributors&gt;&lt;authors&gt;&lt;author&gt;EUnetHTA&lt;/author&gt;&lt;/authors&gt;&lt;/contributors&gt;&lt;titles&gt;&lt;title&gt;HTA core model 2.1&lt;/title&gt;&lt;/titles&gt;&lt;dates&gt;&lt;year&gt;2014&lt;/year&gt;&lt;/dates&gt;&lt;urls&gt;&lt;related-urls&gt;&lt;url&gt;http://meka.thl.fi/htacore/model/HTACoreModel2.1PublicDraft.pdf&lt;/url&gt;&lt;/related-urls&gt;&lt;/urls&gt;&lt;/record&gt;&lt;/Cite&gt;&lt;/EndNote&gt;</w:instrText>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1A1B8FB" w14:textId="77777777" w:rsidR="0083724C" w:rsidRPr="00F8729C" w:rsidRDefault="0083724C" w:rsidP="00CF5BE5">
            <w:pPr>
              <w:pStyle w:val="ListParagraph"/>
              <w:numPr>
                <w:ilvl w:val="0"/>
                <w:numId w:val="2"/>
              </w:numPr>
              <w:spacing w:after="0" w:line="360" w:lineRule="auto"/>
              <w:ind w:left="72" w:firstLine="0"/>
              <w:rPr>
                <w:rFonts w:ascii="Arial" w:hAnsi="Arial" w:cs="Arial"/>
                <w:sz w:val="18"/>
                <w:szCs w:val="18"/>
                <w:lang w:val="en-US"/>
              </w:rPr>
            </w:pPr>
            <w:r w:rsidRPr="00F8729C">
              <w:rPr>
                <w:rFonts w:ascii="Arial" w:hAnsi="Arial" w:cs="Arial"/>
                <w:sz w:val="18"/>
                <w:szCs w:val="18"/>
                <w:lang w:val="en-US"/>
              </w:rPr>
              <w:t>Ethics in research</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74423E03" w14:textId="77777777" w:rsidR="0083724C" w:rsidRPr="00F8729C" w:rsidRDefault="0083724C" w:rsidP="00AE7440">
            <w:pPr>
              <w:spacing w:line="240" w:lineRule="auto"/>
              <w:ind w:left="72"/>
              <w:rPr>
                <w:rFonts w:ascii="Arial" w:hAnsi="Arial" w:cs="Arial"/>
                <w:sz w:val="18"/>
                <w:szCs w:val="18"/>
                <w:lang w:val="en-US"/>
              </w:rPr>
            </w:pPr>
          </w:p>
        </w:tc>
        <w:tc>
          <w:tcPr>
            <w:tcW w:w="5333" w:type="dxa"/>
          </w:tcPr>
          <w:p w14:paraId="2C51E836" w14:textId="77777777" w:rsidR="0083724C" w:rsidRPr="00F8729C" w:rsidRDefault="0083724C" w:rsidP="00C92839">
            <w:pPr>
              <w:pStyle w:val="ListParagraph"/>
              <w:numPr>
                <w:ilvl w:val="0"/>
                <w:numId w:val="10"/>
              </w:numPr>
              <w:spacing w:after="0" w:line="240" w:lineRule="auto"/>
              <w:ind w:left="35" w:firstLine="0"/>
              <w:rPr>
                <w:rFonts w:ascii="Arial" w:hAnsi="Arial" w:cs="Arial"/>
                <w:sz w:val="18"/>
                <w:szCs w:val="18"/>
                <w:lang w:val="en-US"/>
              </w:rPr>
            </w:pPr>
            <w:r w:rsidRPr="00F8729C">
              <w:rPr>
                <w:rFonts w:ascii="Arial" w:hAnsi="Arial" w:cs="Arial"/>
                <w:sz w:val="18"/>
                <w:szCs w:val="18"/>
                <w:lang w:val="en-US"/>
              </w:rPr>
              <w:t>Ethics in Science at its broadest level encompasses research ethics, medical ethics, publication ethics, conflicts of interest, ethical responsibilities as educator, plus many other areas. [https://www.gov.uk]</w:t>
            </w:r>
          </w:p>
          <w:p w14:paraId="5D46217A" w14:textId="77777777" w:rsidR="0083724C" w:rsidRPr="00F8729C" w:rsidRDefault="0083724C" w:rsidP="00C92839">
            <w:pPr>
              <w:pStyle w:val="ListParagraph"/>
              <w:numPr>
                <w:ilvl w:val="0"/>
                <w:numId w:val="10"/>
              </w:numPr>
              <w:spacing w:after="0" w:line="240" w:lineRule="auto"/>
              <w:ind w:left="35" w:firstLine="0"/>
              <w:rPr>
                <w:rFonts w:ascii="Arial" w:hAnsi="Arial" w:cs="Arial"/>
                <w:sz w:val="18"/>
                <w:szCs w:val="18"/>
                <w:lang w:val="en-US"/>
              </w:rPr>
            </w:pPr>
            <w:r w:rsidRPr="00F8729C">
              <w:rPr>
                <w:rFonts w:ascii="Arial" w:hAnsi="Arial" w:cs="Arial"/>
                <w:sz w:val="18"/>
                <w:szCs w:val="18"/>
                <w:lang w:val="en-US"/>
              </w:rPr>
              <w:t>The Principles – Selflessness, Integrity, Objectivity, Accountability, Openness, Honesty and Leadership – have been accepted by the public and those active in public life as appropriate determinants of behavior [https://www.gov.uk]</w:t>
            </w:r>
          </w:p>
          <w:p w14:paraId="667F388F" w14:textId="77777777" w:rsidR="0083724C" w:rsidRPr="00F8729C" w:rsidRDefault="0083724C" w:rsidP="00C92839">
            <w:pPr>
              <w:pStyle w:val="ListParagraph"/>
              <w:numPr>
                <w:ilvl w:val="0"/>
                <w:numId w:val="10"/>
              </w:numPr>
              <w:spacing w:after="0" w:line="240" w:lineRule="auto"/>
              <w:ind w:left="35" w:firstLine="0"/>
              <w:rPr>
                <w:rFonts w:ascii="Arial" w:hAnsi="Arial" w:cs="Arial"/>
                <w:sz w:val="18"/>
                <w:szCs w:val="18"/>
                <w:lang w:val="en-US"/>
              </w:rPr>
            </w:pPr>
            <w:r w:rsidRPr="00F8729C">
              <w:rPr>
                <w:rFonts w:ascii="Arial" w:hAnsi="Arial" w:cs="Arial"/>
                <w:sz w:val="18"/>
                <w:szCs w:val="18"/>
                <w:lang w:val="en-US"/>
              </w:rPr>
              <w:t>Ethics in research involves the application of fundamental ethical principles to a variety of topics involving scientific research, data collection, publication, and conduct. [https://www.gov.uk]</w:t>
            </w:r>
          </w:p>
          <w:p w14:paraId="39A9ADBA" w14:textId="77777777" w:rsidR="0083724C" w:rsidRPr="00F8729C" w:rsidRDefault="0083724C" w:rsidP="00AE7440">
            <w:pPr>
              <w:spacing w:line="240" w:lineRule="auto"/>
              <w:ind w:left="35"/>
              <w:rPr>
                <w:rFonts w:ascii="Arial" w:hAnsi="Arial" w:cs="Arial"/>
                <w:sz w:val="18"/>
                <w:szCs w:val="18"/>
                <w:lang w:val="en-US"/>
              </w:rPr>
            </w:pPr>
          </w:p>
        </w:tc>
      </w:tr>
      <w:tr w:rsidR="00AE7440" w:rsidRPr="00F8729C" w14:paraId="5055D79C" w14:textId="77777777" w:rsidTr="002A566C">
        <w:trPr>
          <w:cantSplit/>
          <w:trHeight w:val="1093"/>
        </w:trPr>
        <w:tc>
          <w:tcPr>
            <w:tcW w:w="1022" w:type="dxa"/>
            <w:textDirection w:val="btLr"/>
            <w:vAlign w:val="center"/>
          </w:tcPr>
          <w:p w14:paraId="1FDA1424" w14:textId="77777777" w:rsidR="00AE7440" w:rsidRPr="00F8729C" w:rsidRDefault="00AE7440" w:rsidP="00424357">
            <w:pPr>
              <w:ind w:left="113" w:right="113"/>
              <w:jc w:val="center"/>
              <w:rPr>
                <w:rFonts w:ascii="Arial" w:hAnsi="Arial" w:cs="Arial"/>
                <w:sz w:val="18"/>
                <w:szCs w:val="18"/>
              </w:rPr>
            </w:pPr>
            <w:r w:rsidRPr="00F8729C">
              <w:rPr>
                <w:rFonts w:ascii="Arial" w:hAnsi="Arial" w:cs="Arial"/>
                <w:sz w:val="18"/>
                <w:szCs w:val="18"/>
              </w:rPr>
              <w:t>Legal aspect</w:t>
            </w:r>
          </w:p>
        </w:tc>
        <w:tc>
          <w:tcPr>
            <w:tcW w:w="3739" w:type="dxa"/>
          </w:tcPr>
          <w:p w14:paraId="0C437043" w14:textId="77777777" w:rsidR="00AE7440" w:rsidRPr="00F8729C" w:rsidRDefault="00AE7440" w:rsidP="00AE7440">
            <w:pPr>
              <w:pStyle w:val="ListParagraph"/>
              <w:spacing w:after="0" w:line="240" w:lineRule="auto"/>
              <w:ind w:left="72"/>
              <w:rPr>
                <w:rFonts w:ascii="Arial" w:hAnsi="Arial" w:cs="Arial"/>
                <w:sz w:val="18"/>
                <w:szCs w:val="18"/>
                <w:lang w:val="en-US"/>
              </w:rPr>
            </w:pPr>
            <w:r w:rsidRPr="00F8729C">
              <w:rPr>
                <w:rFonts w:ascii="Arial" w:hAnsi="Arial" w:cs="Arial"/>
                <w:sz w:val="18"/>
                <w:szCs w:val="18"/>
                <w:lang w:val="en-US"/>
              </w:rPr>
              <w:t xml:space="preserve">Legal implication of the technology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cj48UmVjTnVtPjE5PC9SZWNOdW0+PERpc3BsYXlUZXh0PigxLCAzLTUpPC9EaXNwbGF5VGV4dD48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cj48UmVjTnVtPjE5PC9SZWNOdW0+PERpc3BsYXlUZXh0PigxLCAzLTUpPC9EaXNwbGF5VGV4dD48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3" w:tooltip="Irina Cleemput, 2007 #10" w:history="1">
              <w:r w:rsidRPr="00F8729C">
                <w:rPr>
                  <w:rFonts w:ascii="Arial" w:hAnsi="Arial" w:cs="Arial"/>
                  <w:noProof/>
                  <w:sz w:val="18"/>
                  <w:szCs w:val="18"/>
                  <w:lang w:val="en-US"/>
                </w:rPr>
                <w:t>3-5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tc>
        <w:tc>
          <w:tcPr>
            <w:tcW w:w="5333" w:type="dxa"/>
          </w:tcPr>
          <w:p w14:paraId="12368340" w14:textId="77777777" w:rsidR="00AE7440" w:rsidRPr="00F8729C" w:rsidRDefault="00AE7440" w:rsidP="00AE7440">
            <w:pPr>
              <w:pStyle w:val="ListParagraph"/>
              <w:spacing w:after="0" w:line="240" w:lineRule="auto"/>
              <w:ind w:left="35"/>
              <w:rPr>
                <w:rFonts w:ascii="Arial" w:hAnsi="Arial" w:cs="Arial"/>
                <w:sz w:val="18"/>
                <w:szCs w:val="18"/>
                <w:lang w:val="en-US"/>
              </w:rPr>
            </w:pPr>
            <w:r w:rsidRPr="00F8729C">
              <w:rPr>
                <w:rFonts w:ascii="Arial" w:hAnsi="Arial" w:cs="Arial"/>
                <w:sz w:val="18"/>
                <w:szCs w:val="18"/>
                <w:lang w:val="en-US"/>
              </w:rPr>
              <w:t>Legal aspects related to health care policy refer to international or supranational rules and regulations (such as European law) and in particular to national law [http://vortal.htai.org/?q=node/52]</w:t>
            </w:r>
          </w:p>
        </w:tc>
      </w:tr>
      <w:tr w:rsidR="00E11F03" w:rsidRPr="00F8729C" w14:paraId="47213DD5" w14:textId="77777777" w:rsidTr="002A566C">
        <w:trPr>
          <w:cantSplit/>
          <w:trHeight w:val="1093"/>
        </w:trPr>
        <w:tc>
          <w:tcPr>
            <w:tcW w:w="1022" w:type="dxa"/>
            <w:textDirection w:val="btLr"/>
            <w:vAlign w:val="center"/>
          </w:tcPr>
          <w:p w14:paraId="083D5FB4" w14:textId="77777777" w:rsidR="00E11F03" w:rsidRPr="00F8729C" w:rsidRDefault="00E11F03" w:rsidP="00424357">
            <w:pPr>
              <w:ind w:left="113" w:right="113"/>
              <w:jc w:val="center"/>
              <w:rPr>
                <w:rFonts w:ascii="Arial" w:hAnsi="Arial" w:cs="Arial"/>
                <w:sz w:val="18"/>
                <w:szCs w:val="18"/>
              </w:rPr>
            </w:pPr>
            <w:r w:rsidRPr="00F8729C">
              <w:rPr>
                <w:rFonts w:ascii="Arial" w:hAnsi="Arial" w:cs="Arial"/>
                <w:sz w:val="18"/>
                <w:szCs w:val="18"/>
              </w:rPr>
              <w:lastRenderedPageBreak/>
              <w:t>Social aspect</w:t>
            </w:r>
          </w:p>
        </w:tc>
        <w:tc>
          <w:tcPr>
            <w:tcW w:w="3739" w:type="dxa"/>
          </w:tcPr>
          <w:p w14:paraId="358D42AD" w14:textId="77777777" w:rsidR="00E11F03" w:rsidRPr="00F8729C" w:rsidRDefault="00E11F03" w:rsidP="00CF5BE5">
            <w:pPr>
              <w:spacing w:line="240" w:lineRule="auto"/>
              <w:rPr>
                <w:rFonts w:ascii="Arial" w:hAnsi="Arial" w:cs="Arial"/>
                <w:sz w:val="18"/>
                <w:szCs w:val="18"/>
                <w:lang w:val="en-US"/>
              </w:rPr>
            </w:pPr>
            <w:r w:rsidRPr="00F8729C">
              <w:rPr>
                <w:rFonts w:ascii="Arial" w:hAnsi="Arial" w:cs="Arial"/>
                <w:sz w:val="18"/>
                <w:szCs w:val="18"/>
                <w:lang w:val="en-US"/>
              </w:rPr>
              <w:t xml:space="preserve">Patients perspective and outcome </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0743A8DD" w14:textId="77777777" w:rsidR="00E11F03" w:rsidRPr="00F8729C" w:rsidRDefault="00E11F03" w:rsidP="00AE7440">
            <w:pPr>
              <w:pStyle w:val="ListParagraph"/>
              <w:spacing w:after="0" w:line="240" w:lineRule="auto"/>
              <w:ind w:left="72"/>
              <w:rPr>
                <w:rFonts w:ascii="Arial" w:hAnsi="Arial" w:cs="Arial"/>
                <w:sz w:val="18"/>
                <w:szCs w:val="18"/>
                <w:lang w:val="en-US"/>
              </w:rPr>
            </w:pPr>
          </w:p>
        </w:tc>
        <w:tc>
          <w:tcPr>
            <w:tcW w:w="5333" w:type="dxa"/>
          </w:tcPr>
          <w:p w14:paraId="49B1DABC" w14:textId="77777777" w:rsidR="00E11F03" w:rsidRPr="00F8729C" w:rsidRDefault="00E11F03" w:rsidP="00CF5BE5">
            <w:pPr>
              <w:spacing w:line="240" w:lineRule="auto"/>
              <w:rPr>
                <w:rFonts w:ascii="Arial" w:hAnsi="Arial" w:cs="Arial"/>
                <w:sz w:val="18"/>
                <w:szCs w:val="18"/>
                <w:lang w:val="en-US"/>
              </w:rPr>
            </w:pPr>
            <w:r w:rsidRPr="00F8729C">
              <w:rPr>
                <w:rFonts w:ascii="Arial" w:hAnsi="Arial" w:cs="Arial"/>
                <w:sz w:val="18"/>
                <w:szCs w:val="18"/>
                <w:lang w:val="en-US"/>
              </w:rPr>
              <w:t>The relative success of a given health care intervention may differ significantly from a patient perspective vis-à-vis the health care provider's perspective [http://www.hqlo.com/content/2/1/32]</w:t>
            </w:r>
          </w:p>
        </w:tc>
      </w:tr>
      <w:tr w:rsidR="00E11F03" w:rsidRPr="00F8729C" w14:paraId="65A92850" w14:textId="77777777" w:rsidTr="002A566C">
        <w:trPr>
          <w:cantSplit/>
          <w:trHeight w:val="1154"/>
        </w:trPr>
        <w:tc>
          <w:tcPr>
            <w:tcW w:w="1022" w:type="dxa"/>
            <w:textDirection w:val="btLr"/>
            <w:vAlign w:val="center"/>
          </w:tcPr>
          <w:p w14:paraId="614DDE8E" w14:textId="77777777" w:rsidR="00E11F03" w:rsidRPr="00F8729C" w:rsidRDefault="00E11F03" w:rsidP="00E11F03">
            <w:pPr>
              <w:ind w:left="113" w:right="113"/>
              <w:rPr>
                <w:rFonts w:ascii="Arial" w:hAnsi="Arial" w:cs="Arial"/>
                <w:sz w:val="18"/>
                <w:szCs w:val="18"/>
              </w:rPr>
            </w:pPr>
            <w:r w:rsidRPr="00F8729C">
              <w:rPr>
                <w:rFonts w:ascii="Arial" w:hAnsi="Arial" w:cs="Arial"/>
                <w:sz w:val="18"/>
                <w:szCs w:val="18"/>
              </w:rPr>
              <w:t>Organizational aspect</w:t>
            </w:r>
          </w:p>
        </w:tc>
        <w:tc>
          <w:tcPr>
            <w:tcW w:w="3739" w:type="dxa"/>
          </w:tcPr>
          <w:p w14:paraId="035FE70C" w14:textId="77777777" w:rsidR="00E11F03" w:rsidRPr="00F8729C" w:rsidRDefault="00E11F03" w:rsidP="00CF5BE5">
            <w:pPr>
              <w:spacing w:line="240" w:lineRule="auto"/>
              <w:rPr>
                <w:rFonts w:ascii="Arial" w:hAnsi="Arial" w:cs="Arial"/>
                <w:sz w:val="18"/>
                <w:szCs w:val="18"/>
                <w:lang w:val="en-US"/>
              </w:rPr>
            </w:pPr>
            <w:r w:rsidRPr="00F8729C">
              <w:rPr>
                <w:rFonts w:ascii="Arial" w:hAnsi="Arial" w:cs="Arial"/>
                <w:sz w:val="18"/>
                <w:szCs w:val="18"/>
                <w:lang w:val="en-US"/>
              </w:rPr>
              <w:t xml:space="preserve">Context Specific Setting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cj48UmVjTnVtPjE5PC9SZWNOdW0+PERpc3BsYXlUZXh0PigxLTUpPC9EaXNwbGF5VGV4dD48cmVj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cj48UmVjTnVtPjE5PC9SZWNOdW0+PERpc3BsYXlUZXh0PigxLTUpPC9EaXNwbGF5VGV4dD48cmVj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tc>
        <w:tc>
          <w:tcPr>
            <w:tcW w:w="5333" w:type="dxa"/>
          </w:tcPr>
          <w:p w14:paraId="112F7BB2" w14:textId="77777777" w:rsidR="00E11F03" w:rsidRPr="00F8729C" w:rsidRDefault="00E11F03" w:rsidP="00CF5BE5">
            <w:pPr>
              <w:spacing w:line="240" w:lineRule="auto"/>
              <w:rPr>
                <w:rFonts w:ascii="Arial" w:hAnsi="Arial" w:cs="Arial"/>
                <w:sz w:val="18"/>
                <w:szCs w:val="18"/>
                <w:lang w:val="en-US"/>
              </w:rPr>
            </w:pPr>
            <w:r w:rsidRPr="00F8729C">
              <w:rPr>
                <w:rFonts w:ascii="Arial" w:hAnsi="Arial" w:cs="Arial"/>
                <w:sz w:val="18"/>
                <w:szCs w:val="18"/>
                <w:lang w:val="en-US"/>
              </w:rPr>
              <w:t>If HTA evidence or an HTA report are ‘context-specific’, this may mean that something about them cannot or should not be applied to other settings without careful adaptation. Context-specific, therefore, implies ‘not generalizable’ and ‘not transferable’  [EUNETHTA Glossary of HTA Adaptation Terms]</w:t>
            </w:r>
          </w:p>
        </w:tc>
      </w:tr>
      <w:tr w:rsidR="0083724C" w:rsidRPr="00F8729C" w14:paraId="57B5DE5F" w14:textId="77777777" w:rsidTr="002A566C">
        <w:trPr>
          <w:cantSplit/>
          <w:trHeight w:val="2825"/>
        </w:trPr>
        <w:tc>
          <w:tcPr>
            <w:tcW w:w="1022" w:type="dxa"/>
            <w:textDirection w:val="btLr"/>
            <w:vAlign w:val="center"/>
          </w:tcPr>
          <w:p w14:paraId="257C7E4C" w14:textId="77777777" w:rsidR="0083724C" w:rsidRPr="00F8729C" w:rsidRDefault="00290608" w:rsidP="00590855">
            <w:pPr>
              <w:ind w:left="113" w:right="113"/>
              <w:rPr>
                <w:rFonts w:ascii="Arial" w:hAnsi="Arial" w:cs="Arial"/>
                <w:sz w:val="18"/>
                <w:szCs w:val="18"/>
              </w:rPr>
            </w:pPr>
            <w:r w:rsidRPr="00F8729C">
              <w:rPr>
                <w:rFonts w:ascii="Arial" w:hAnsi="Arial" w:cs="Arial"/>
                <w:sz w:val="18"/>
                <w:szCs w:val="18"/>
              </w:rPr>
              <w:t>HTA process</w:t>
            </w:r>
            <w:r w:rsidR="002A566C" w:rsidRPr="00F8729C">
              <w:rPr>
                <w:rFonts w:ascii="Arial" w:hAnsi="Arial" w:cs="Arial"/>
                <w:sz w:val="18"/>
                <w:szCs w:val="18"/>
              </w:rPr>
              <w:t>:</w:t>
            </w:r>
            <w:r w:rsidR="00590855" w:rsidRPr="00F8729C">
              <w:rPr>
                <w:rFonts w:ascii="Arial" w:hAnsi="Arial" w:cs="Arial"/>
                <w:sz w:val="18"/>
                <w:szCs w:val="18"/>
              </w:rPr>
              <w:t xml:space="preserve"> Topic selection, Scoping, Prioritization</w:t>
            </w:r>
          </w:p>
        </w:tc>
        <w:tc>
          <w:tcPr>
            <w:tcW w:w="3739" w:type="dxa"/>
          </w:tcPr>
          <w:p w14:paraId="3405FF67" w14:textId="77777777" w:rsidR="008C3D48" w:rsidRPr="00F8729C" w:rsidRDefault="0083724C"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Choice of HTA target and moving target</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6523EB6E" w14:textId="77777777" w:rsidR="00590855" w:rsidRPr="00F8729C" w:rsidRDefault="00590855"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Policy and HTA questions</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2E0BD313" w14:textId="77777777" w:rsidR="008C3D48" w:rsidRPr="00F8729C" w:rsidRDefault="0083724C"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HTA topics assessment</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6AD39E6" w14:textId="77777777" w:rsidR="0083724C" w:rsidRPr="00F8729C" w:rsidRDefault="0083724C"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 xml:space="preserve">Priority setting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0E92F6AA" w14:textId="77777777" w:rsidR="00290608" w:rsidRPr="00F8729C" w:rsidRDefault="00290608"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HTA Project management and method planning</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cj48UmVjTnVtPjg8L1JlY051bT48RGlzcGxheVRleHQ+KDItNik8L0Rpc3BsYXlUZXh0PjxyZWNv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PC91cmxzPjwvcmVjb3JkPjwvQ2l0ZT48Q2l0ZT48QXV0aG9yPklyaW5hIENsZWVtcHV0PC9BdXRo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cj48UmVjTnVtPjg8L1JlY051bT48RGlzcGxheVRleHQ+KDItNik8L0Rpc3BsYXlUZXh0PjxyZWNv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PC91cmxzPjwvcmVjb3JkPjwvQ2l0ZT48Q2l0ZT48QXV0aG9yPklyaW5hIENsZWVtcHV0PC9BdXRo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70D7D86" w14:textId="77777777" w:rsidR="00290608" w:rsidRPr="00F8729C" w:rsidRDefault="00290608"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 xml:space="preserve">Policy making/analysis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B954623" w14:textId="77777777" w:rsidR="00290608" w:rsidRPr="00F8729C" w:rsidRDefault="00290608"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 xml:space="preserve">Proactive approach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cj48UmVjTnVtPjE5PC9SZWNOdW0+PERpc3BsYXlUZXh0PigxLCA0LTYpPC9EaXNwbGF5VGV4dD48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cj48UmVjTnVtPjE5PC9SZWNOdW0+PERpc3BsYXlUZXh0PigxLCA0LTYpPC9EaXNwbGF5VGV4dD48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8B078FE" w14:textId="77777777" w:rsidR="00290608" w:rsidRPr="00F8729C" w:rsidRDefault="00290608"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Horizon scanning/early warning systems (1,4-6)</w:t>
            </w:r>
          </w:p>
          <w:p w14:paraId="351E7EAB" w14:textId="77777777" w:rsidR="00290608" w:rsidRPr="00F8729C" w:rsidRDefault="00290608" w:rsidP="00CF5BE5">
            <w:pPr>
              <w:pStyle w:val="ListParagraph"/>
              <w:numPr>
                <w:ilvl w:val="0"/>
                <w:numId w:val="22"/>
              </w:numPr>
              <w:spacing w:after="0" w:line="360" w:lineRule="auto"/>
              <w:rPr>
                <w:rFonts w:ascii="Arial" w:hAnsi="Arial" w:cs="Arial"/>
                <w:sz w:val="18"/>
                <w:szCs w:val="18"/>
                <w:lang w:val="en-US"/>
              </w:rPr>
            </w:pPr>
            <w:r w:rsidRPr="00F8729C">
              <w:rPr>
                <w:rFonts w:ascii="Arial" w:hAnsi="Arial" w:cs="Arial"/>
                <w:sz w:val="18"/>
                <w:szCs w:val="18"/>
                <w:lang w:val="en-US"/>
              </w:rPr>
              <w:t>Decision making process (1, 2, 4, 5)</w:t>
            </w:r>
          </w:p>
        </w:tc>
        <w:tc>
          <w:tcPr>
            <w:tcW w:w="5333" w:type="dxa"/>
          </w:tcPr>
          <w:p w14:paraId="6DEE2A27" w14:textId="77777777" w:rsidR="008C3D48" w:rsidRPr="00F8729C" w:rsidRDefault="0083724C"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 xml:space="preserve">Moving target - A subject of evaluation (a technology, for example) that is difficult to define because it is changing rapidly. </w:t>
            </w:r>
            <w:r w:rsidRPr="00F8729C">
              <w:rPr>
                <w:rFonts w:ascii="Arial" w:hAnsi="Arial" w:cs="Arial"/>
                <w:color w:val="000000"/>
                <w:sz w:val="18"/>
                <w:szCs w:val="18"/>
                <w:shd w:val="clear" w:color="auto" w:fill="FFFFFF"/>
                <w:lang w:val="en-US"/>
              </w:rPr>
              <w:t>[</w:t>
            </w:r>
            <w:r w:rsidRPr="00F8729C">
              <w:rPr>
                <w:rFonts w:ascii="Arial" w:hAnsi="Arial" w:cs="Arial"/>
                <w:sz w:val="18"/>
                <w:szCs w:val="18"/>
                <w:lang w:val="en-US"/>
              </w:rPr>
              <w:t>http://htaglossary.net]</w:t>
            </w:r>
          </w:p>
          <w:p w14:paraId="64D417AC" w14:textId="77777777" w:rsidR="00590855" w:rsidRPr="00F8729C" w:rsidRDefault="00590855"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A policy question is a question posed by policy makers, those who in the context of HTA have to make decisions about the health care that groups of people will be offered [EUNETHTA Glossary of HTA Adaptation Terms]</w:t>
            </w:r>
          </w:p>
          <w:p w14:paraId="379D04EA" w14:textId="77777777" w:rsidR="008C3D48" w:rsidRPr="00F8729C" w:rsidRDefault="0083724C"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Selection and prioritization of health technology assessment topics [https://www.york.ac.uk/che/pdf/DP170.pdf]</w:t>
            </w:r>
          </w:p>
          <w:p w14:paraId="1DD26046" w14:textId="77777777" w:rsidR="0083724C" w:rsidRPr="00F8729C" w:rsidRDefault="0083724C"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 xml:space="preserve">The assignment of an order of priority based on explicit or implicit criteria for selection of health technologies for assessment. </w:t>
            </w:r>
            <w:r w:rsidRPr="00F8729C">
              <w:rPr>
                <w:rFonts w:ascii="Arial" w:hAnsi="Arial" w:cs="Arial"/>
                <w:color w:val="000000"/>
                <w:sz w:val="18"/>
                <w:szCs w:val="18"/>
                <w:shd w:val="clear" w:color="auto" w:fill="FFFFFF"/>
                <w:lang w:val="en-US"/>
              </w:rPr>
              <w:t>[</w:t>
            </w:r>
            <w:r w:rsidRPr="00F8729C">
              <w:rPr>
                <w:rFonts w:ascii="Arial" w:hAnsi="Arial" w:cs="Arial"/>
                <w:sz w:val="18"/>
                <w:szCs w:val="18"/>
                <w:lang w:val="en-US"/>
              </w:rPr>
              <w:t>http://htaglossary.net]</w:t>
            </w:r>
          </w:p>
          <w:p w14:paraId="2AC41A0C" w14:textId="77777777" w:rsidR="00290608" w:rsidRPr="00F8729C" w:rsidRDefault="00290608"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Project management is the application of knowledge, skills, tools, and techniques to project activities to meet the project requirements [http://www.pmi.org/About-Us/About-Us-What-is-Project-Management.aspx]</w:t>
            </w:r>
          </w:p>
          <w:p w14:paraId="4028162D" w14:textId="77777777" w:rsidR="00290608" w:rsidRPr="00F8729C" w:rsidRDefault="00290608"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A policy is a predefined plan of action to guide decisions and actions. The term may apply to governments, private sector organizations, groups, or individuals. The policy process includes the identification of different alternatives, programs or priorities, and choosing among them on the basis of the evidence about the impact they will have</w:t>
            </w:r>
          </w:p>
          <w:p w14:paraId="5CE791B1" w14:textId="77777777" w:rsidR="00290608" w:rsidRPr="00F8729C" w:rsidRDefault="00290608"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Controlling a situation by making things happen or by preparing for possible future problems [http://www.merriam-webster.com/dictionary/proactive]</w:t>
            </w:r>
          </w:p>
          <w:p w14:paraId="3ACD08DF" w14:textId="77777777" w:rsidR="00290608" w:rsidRPr="00F8729C" w:rsidRDefault="00290608"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 xml:space="preserve">The systematic identification of health technologies that are new, emerging or becoming obsolete and that have the potential to effect health, health services and/or society </w:t>
            </w:r>
            <w:r w:rsidRPr="00F8729C">
              <w:rPr>
                <w:rFonts w:ascii="Arial" w:hAnsi="Arial" w:cs="Arial"/>
                <w:color w:val="000000"/>
                <w:sz w:val="18"/>
                <w:szCs w:val="18"/>
                <w:shd w:val="clear" w:color="auto" w:fill="FFFFFF"/>
                <w:lang w:val="en-US"/>
              </w:rPr>
              <w:t>[</w:t>
            </w:r>
            <w:r w:rsidRPr="00F8729C">
              <w:rPr>
                <w:rFonts w:ascii="Arial" w:hAnsi="Arial" w:cs="Arial"/>
                <w:sz w:val="18"/>
                <w:szCs w:val="18"/>
                <w:lang w:val="en-US"/>
              </w:rPr>
              <w:t>http://htaglossary.net]</w:t>
            </w:r>
          </w:p>
          <w:p w14:paraId="66DA171F" w14:textId="77777777" w:rsidR="00290608" w:rsidRPr="00F8729C" w:rsidRDefault="00290608" w:rsidP="00290608">
            <w:pPr>
              <w:pStyle w:val="ListParagraph"/>
              <w:numPr>
                <w:ilvl w:val="0"/>
                <w:numId w:val="23"/>
              </w:numPr>
              <w:spacing w:after="0" w:line="240" w:lineRule="auto"/>
              <w:rPr>
                <w:rFonts w:ascii="Arial" w:hAnsi="Arial" w:cs="Arial"/>
                <w:sz w:val="18"/>
                <w:szCs w:val="18"/>
                <w:lang w:val="en-US"/>
              </w:rPr>
            </w:pPr>
            <w:r w:rsidRPr="00F8729C">
              <w:rPr>
                <w:rFonts w:ascii="Arial" w:hAnsi="Arial" w:cs="Arial"/>
                <w:sz w:val="18"/>
                <w:szCs w:val="18"/>
                <w:lang w:val="en-US"/>
              </w:rPr>
              <w:t>The thought process of selecting a logical choice from the available options [http://www.businessdictionary.com/definition/decision-making.html#ixzz3h0sB8UeG]</w:t>
            </w:r>
          </w:p>
        </w:tc>
      </w:tr>
      <w:tr w:rsidR="008C3D48" w:rsidRPr="00F8729C" w14:paraId="24E846E5" w14:textId="77777777" w:rsidTr="002A566C">
        <w:trPr>
          <w:cantSplit/>
          <w:trHeight w:val="1847"/>
        </w:trPr>
        <w:tc>
          <w:tcPr>
            <w:tcW w:w="1022" w:type="dxa"/>
            <w:textDirection w:val="btLr"/>
            <w:vAlign w:val="center"/>
          </w:tcPr>
          <w:p w14:paraId="7720C1BE" w14:textId="77777777" w:rsidR="008C3D48" w:rsidRPr="00F8729C" w:rsidRDefault="00290608" w:rsidP="002A566C">
            <w:pPr>
              <w:ind w:left="113" w:right="113"/>
              <w:rPr>
                <w:rFonts w:ascii="Arial" w:hAnsi="Arial" w:cs="Arial"/>
                <w:sz w:val="18"/>
                <w:szCs w:val="18"/>
              </w:rPr>
            </w:pPr>
            <w:r w:rsidRPr="00F8729C">
              <w:rPr>
                <w:rFonts w:ascii="Arial" w:hAnsi="Arial" w:cs="Arial"/>
                <w:sz w:val="18"/>
                <w:szCs w:val="18"/>
              </w:rPr>
              <w:t xml:space="preserve">HTA process: </w:t>
            </w:r>
            <w:r w:rsidR="008C3D48" w:rsidRPr="00F8729C">
              <w:rPr>
                <w:rFonts w:ascii="Arial" w:hAnsi="Arial" w:cs="Arial"/>
                <w:sz w:val="18"/>
                <w:szCs w:val="18"/>
              </w:rPr>
              <w:t>Stakeholder involvement</w:t>
            </w:r>
          </w:p>
        </w:tc>
        <w:tc>
          <w:tcPr>
            <w:tcW w:w="3739" w:type="dxa"/>
          </w:tcPr>
          <w:p w14:paraId="3EB5910E" w14:textId="77777777" w:rsidR="008C3D48" w:rsidRPr="00F8729C" w:rsidRDefault="008C3D48" w:rsidP="00CF5BE5">
            <w:pPr>
              <w:pStyle w:val="ListParagraph"/>
              <w:spacing w:after="0" w:line="360" w:lineRule="auto"/>
              <w:ind w:left="72"/>
              <w:rPr>
                <w:rFonts w:ascii="Arial" w:hAnsi="Arial" w:cs="Arial"/>
                <w:sz w:val="18"/>
                <w:szCs w:val="18"/>
                <w:lang w:val="en-US"/>
              </w:rPr>
            </w:pPr>
            <w:r w:rsidRPr="00F8729C">
              <w:rPr>
                <w:rFonts w:ascii="Arial" w:hAnsi="Arial" w:cs="Arial"/>
                <w:sz w:val="18"/>
                <w:szCs w:val="18"/>
                <w:lang w:val="en-US"/>
              </w:rPr>
              <w:t>1. Political involvements</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68AA9D0" w14:textId="77777777" w:rsidR="008C3D48" w:rsidRPr="00F8729C" w:rsidRDefault="008C3D48" w:rsidP="00CF5BE5">
            <w:pPr>
              <w:pStyle w:val="ListParagraph"/>
              <w:spacing w:after="0" w:line="360" w:lineRule="auto"/>
              <w:ind w:left="72"/>
              <w:rPr>
                <w:rFonts w:ascii="Arial" w:hAnsi="Arial" w:cs="Arial"/>
                <w:sz w:val="18"/>
                <w:szCs w:val="18"/>
                <w:lang w:val="en-US"/>
              </w:rPr>
            </w:pPr>
            <w:r w:rsidRPr="00F8729C">
              <w:rPr>
                <w:rFonts w:ascii="Arial" w:hAnsi="Arial" w:cs="Arial"/>
                <w:sz w:val="18"/>
                <w:szCs w:val="18"/>
                <w:lang w:val="en-US"/>
              </w:rPr>
              <w:t>2. Stakeholders involvement</w:t>
            </w:r>
            <w:r w:rsidR="00290608" w:rsidRPr="00F8729C">
              <w:rPr>
                <w:rFonts w:ascii="Arial" w:hAnsi="Arial" w:cs="Arial"/>
                <w:sz w:val="18"/>
                <w:szCs w:val="18"/>
                <w:lang w:val="en-US"/>
              </w:rPr>
              <w:t xml:space="preserve">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20A187B3" w14:textId="77777777" w:rsidR="00CF5BE5" w:rsidRPr="00F8729C" w:rsidRDefault="00CF5BE5" w:rsidP="00CF5BE5">
            <w:pPr>
              <w:spacing w:line="240" w:lineRule="auto"/>
              <w:rPr>
                <w:rFonts w:ascii="Arial" w:hAnsi="Arial" w:cs="Arial"/>
                <w:sz w:val="18"/>
                <w:szCs w:val="18"/>
                <w:lang w:val="en-US"/>
              </w:rPr>
            </w:pPr>
          </w:p>
        </w:tc>
        <w:tc>
          <w:tcPr>
            <w:tcW w:w="5333" w:type="dxa"/>
          </w:tcPr>
          <w:p w14:paraId="6FDFB085" w14:textId="77777777" w:rsidR="008C3D48" w:rsidRPr="00F8729C" w:rsidRDefault="008C3D48" w:rsidP="008C3D48">
            <w:pPr>
              <w:pStyle w:val="ListParagraph"/>
              <w:numPr>
                <w:ilvl w:val="0"/>
                <w:numId w:val="21"/>
              </w:numPr>
              <w:spacing w:after="0" w:line="240" w:lineRule="auto"/>
              <w:rPr>
                <w:rFonts w:ascii="Arial" w:hAnsi="Arial" w:cs="Arial"/>
                <w:sz w:val="18"/>
                <w:szCs w:val="18"/>
                <w:lang w:val="en-US"/>
              </w:rPr>
            </w:pPr>
            <w:r w:rsidRPr="00F8729C">
              <w:rPr>
                <w:rFonts w:ascii="Arial" w:hAnsi="Arial" w:cs="Arial"/>
                <w:sz w:val="18"/>
                <w:szCs w:val="18"/>
                <w:lang w:val="en-US"/>
              </w:rPr>
              <w:t>An activity related to government policy and its administrative practices that can have an effect on something [http://www.businessdictionary.com/]</w:t>
            </w:r>
          </w:p>
          <w:p w14:paraId="7383DDFE" w14:textId="77777777" w:rsidR="002A566C" w:rsidRPr="00F8729C" w:rsidRDefault="008C3D48" w:rsidP="002A566C">
            <w:pPr>
              <w:pStyle w:val="ListParagraph"/>
              <w:numPr>
                <w:ilvl w:val="0"/>
                <w:numId w:val="21"/>
              </w:numPr>
              <w:spacing w:after="0" w:line="240" w:lineRule="auto"/>
              <w:rPr>
                <w:rFonts w:ascii="Arial" w:hAnsi="Arial" w:cs="Arial"/>
                <w:sz w:val="18"/>
                <w:szCs w:val="18"/>
                <w:lang w:val="en-US"/>
              </w:rPr>
            </w:pPr>
            <w:r w:rsidRPr="00F8729C">
              <w:rPr>
                <w:rFonts w:ascii="Arial" w:hAnsi="Arial" w:cs="Arial"/>
                <w:sz w:val="18"/>
                <w:szCs w:val="18"/>
                <w:lang w:val="en-US"/>
              </w:rPr>
              <w:t>A person, group or organization that has interest or concern in an organization [http://www.businessdictionary.com/]</w:t>
            </w:r>
          </w:p>
        </w:tc>
      </w:tr>
      <w:tr w:rsidR="0083724C" w:rsidRPr="00F8729C" w14:paraId="135CDB7B" w14:textId="77777777" w:rsidTr="002A566C">
        <w:trPr>
          <w:cantSplit/>
          <w:trHeight w:val="1358"/>
        </w:trPr>
        <w:tc>
          <w:tcPr>
            <w:tcW w:w="1022" w:type="dxa"/>
            <w:textDirection w:val="btLr"/>
            <w:vAlign w:val="center"/>
          </w:tcPr>
          <w:p w14:paraId="7DF48F23" w14:textId="77777777" w:rsidR="0083724C" w:rsidRPr="00F8729C" w:rsidRDefault="00290608" w:rsidP="00424357">
            <w:pPr>
              <w:ind w:left="113" w:right="113"/>
              <w:jc w:val="center"/>
              <w:rPr>
                <w:rFonts w:ascii="Arial" w:hAnsi="Arial" w:cs="Arial"/>
                <w:sz w:val="18"/>
                <w:szCs w:val="18"/>
              </w:rPr>
            </w:pPr>
            <w:r w:rsidRPr="00F8729C">
              <w:rPr>
                <w:rFonts w:ascii="Arial" w:hAnsi="Arial" w:cs="Arial"/>
                <w:sz w:val="18"/>
                <w:szCs w:val="18"/>
              </w:rPr>
              <w:lastRenderedPageBreak/>
              <w:t xml:space="preserve">HTA process: </w:t>
            </w:r>
            <w:r w:rsidR="0083724C" w:rsidRPr="00F8729C">
              <w:rPr>
                <w:rFonts w:ascii="Arial" w:hAnsi="Arial" w:cs="Arial"/>
                <w:sz w:val="18"/>
                <w:szCs w:val="18"/>
              </w:rPr>
              <w:t xml:space="preserve">Dissemination </w:t>
            </w:r>
            <w:r w:rsidR="00AE7440" w:rsidRPr="00F8729C">
              <w:rPr>
                <w:rFonts w:ascii="Arial" w:hAnsi="Arial" w:cs="Arial"/>
                <w:sz w:val="18"/>
                <w:szCs w:val="18"/>
              </w:rPr>
              <w:t xml:space="preserve">of </w:t>
            </w:r>
            <w:r w:rsidR="0083724C" w:rsidRPr="00F8729C">
              <w:rPr>
                <w:rFonts w:ascii="Arial" w:hAnsi="Arial" w:cs="Arial"/>
                <w:sz w:val="18"/>
                <w:szCs w:val="18"/>
              </w:rPr>
              <w:t>HTA</w:t>
            </w:r>
          </w:p>
          <w:p w14:paraId="2A242AA7" w14:textId="77777777" w:rsidR="0083724C" w:rsidRPr="00F8729C" w:rsidRDefault="0083724C" w:rsidP="00424357">
            <w:pPr>
              <w:ind w:left="113" w:right="113"/>
              <w:jc w:val="center"/>
              <w:rPr>
                <w:rFonts w:ascii="Arial" w:hAnsi="Arial" w:cs="Arial"/>
                <w:sz w:val="18"/>
                <w:szCs w:val="18"/>
              </w:rPr>
            </w:pPr>
            <w:r w:rsidRPr="00F8729C">
              <w:rPr>
                <w:rFonts w:ascii="Arial" w:hAnsi="Arial" w:cs="Arial"/>
                <w:sz w:val="18"/>
                <w:szCs w:val="18"/>
              </w:rPr>
              <w:t>products</w:t>
            </w:r>
          </w:p>
        </w:tc>
        <w:tc>
          <w:tcPr>
            <w:tcW w:w="3739" w:type="dxa"/>
          </w:tcPr>
          <w:p w14:paraId="488502BD"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 xml:space="preserve">Multidisciplinary approach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1C6DDBC"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Production HTA reports and HTA products</w:t>
            </w:r>
            <w:r w:rsidR="008C3D48" w:rsidRPr="00F8729C">
              <w:rPr>
                <w:rFonts w:ascii="Arial" w:hAnsi="Arial" w:cs="Arial"/>
                <w:sz w:val="18"/>
                <w:szCs w:val="18"/>
                <w:lang w:val="en-US"/>
              </w:rPr>
              <w:t xml:space="preserve"> </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cj48UmVjTnVtPjE5PC9SZWNOdW0+PERpc3BsYXlUZXh0PigxLTYpPC9EaXNwbGF5VGV4dD48cmVj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35353D4E"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Production of guidelines/protocols/recommendation for technology users</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cj48UmVjTnVtPjE5PC9SZWNOdW0+PERpc3BsYXlUZXh0PigxLCAyLCA0LCA1KTwvRGlzcGxheVRl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w:t>
              </w:r>
            </w:hyperlink>
            <w:r w:rsidRPr="00F8729C">
              <w:rPr>
                <w:rFonts w:ascii="Arial" w:hAnsi="Arial" w:cs="Arial"/>
                <w:noProof/>
                <w:sz w:val="18"/>
                <w:szCs w:val="18"/>
                <w:lang w:val="en-US"/>
              </w:rPr>
              <w:t xml:space="preserve">, </w:t>
            </w:r>
            <w:hyperlink w:anchor="_ENREF_5" w:tooltip="EUnetHTA, 2014 #21" w:history="1">
              <w:r w:rsidRPr="00F8729C">
                <w:rPr>
                  <w:rFonts w:ascii="Arial" w:hAnsi="Arial" w:cs="Arial"/>
                  <w:noProof/>
                  <w:sz w:val="18"/>
                  <w:szCs w:val="18"/>
                  <w:lang w:val="en-US"/>
                </w:rPr>
                <w:t>5</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67DA22A"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Timely and comprehensive information for the decision makers</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2CC31461"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Networking</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52F18F06"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Synthesis of the evidence</w: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PEVuZE5vdGU+PENpdGU+PEF1dGhvcj5BU1NFU1NNRU5UPC9BdXRob3I+PFllYXI+MjAwODwvWWVh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1808C574"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External validation of HTA products</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238BB8AD"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Utilization management</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cj48UmVjTnVtPjg8L1JlY051bT48RGlzcGxheVRleHQ+KDItNik8L0Rpc3BsYXlUZXh0PjxyZWNv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PC91cmxzPjwvcmVjb3JkPjwvQ2l0ZT48Q2l0ZT48QXV0aG9yPklyaW5hIENsZWVtcHV0PC9BdXRo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cj48UmVjTnVtPjg8L1JlY051bT48RGlzcGxheVRleHQ+KDItNik8L0Rpc3BsYXlUZXh0PjxyZWNv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42388DE7" w14:textId="77777777" w:rsidR="008C3D48"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Internationalization of HTA</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cj48UmVjTnVtPjg8L1JlY051bT48RGlzcGxheVRleHQ+KDEsIDIsIDQtNik8L0Rpc3BsYXlUZXh0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cj48UmVjTnVtPjg8L1JlY051bT48RGlzcGxheVRleHQ+KDEsIDIsIDQtNik8L0Rpc3BsYXlUZXh0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1" w:tooltip="ASSESSMENT, 2008 #19" w:history="1">
              <w:r w:rsidRPr="00F8729C">
                <w:rPr>
                  <w:rFonts w:ascii="Arial" w:hAnsi="Arial" w:cs="Arial"/>
                  <w:noProof/>
                  <w:sz w:val="18"/>
                  <w:szCs w:val="18"/>
                  <w:lang w:val="en-US"/>
                </w:rPr>
                <w:t>1</w:t>
              </w:r>
            </w:hyperlink>
            <w:r w:rsidRPr="00F8729C">
              <w:rPr>
                <w:rFonts w:ascii="Arial" w:hAnsi="Arial" w:cs="Arial"/>
                <w:noProof/>
                <w:sz w:val="18"/>
                <w:szCs w:val="18"/>
                <w:lang w:val="en-US"/>
              </w:rPr>
              <w:t xml:space="preserve">, </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p w14:paraId="0EA8B495" w14:textId="77777777" w:rsidR="0083724C" w:rsidRPr="00F8729C" w:rsidRDefault="0083724C" w:rsidP="00CF5BE5">
            <w:pPr>
              <w:pStyle w:val="ListParagraph"/>
              <w:numPr>
                <w:ilvl w:val="0"/>
                <w:numId w:val="20"/>
              </w:numPr>
              <w:spacing w:after="0" w:line="360" w:lineRule="auto"/>
              <w:rPr>
                <w:rFonts w:ascii="Arial" w:hAnsi="Arial" w:cs="Arial"/>
                <w:sz w:val="18"/>
                <w:szCs w:val="18"/>
                <w:lang w:val="en-US"/>
              </w:rPr>
            </w:pPr>
            <w:r w:rsidRPr="00F8729C">
              <w:rPr>
                <w:rFonts w:ascii="Arial" w:hAnsi="Arial" w:cs="Arial"/>
                <w:sz w:val="18"/>
                <w:szCs w:val="18"/>
                <w:lang w:val="en-US"/>
              </w:rPr>
              <w:t>Quality assurance and presentation of HTA products</w: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 </w:instrText>
            </w:r>
            <w:r w:rsidRPr="00F8729C">
              <w:rPr>
                <w:rFonts w:ascii="Arial" w:hAnsi="Arial" w:cs="Arial"/>
                <w:sz w:val="18"/>
                <w:szCs w:val="18"/>
                <w:lang w:val="en-US"/>
              </w:rPr>
              <w:fldChar w:fldCharType="begin">
                <w:fldData xml:space="preserve">PEVuZE5vdGU+PENpdGU+PEF1dGhvcj5Bc3Nlc3NtZW50PC9BdXRob3I+PFllYXI+MjAwNzwvWWVh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==
</w:fldData>
              </w:fldChar>
            </w:r>
            <w:r w:rsidRPr="00F8729C">
              <w:rPr>
                <w:rFonts w:ascii="Arial" w:hAnsi="Arial" w:cs="Arial"/>
                <w:sz w:val="18"/>
                <w:szCs w:val="18"/>
                <w:lang w:val="en-US"/>
              </w:rPr>
              <w:instrText xml:space="preserve"> ADDIN EN.CITE.DATA </w:instrText>
            </w:r>
            <w:r w:rsidRPr="00F8729C">
              <w:rPr>
                <w:rFonts w:ascii="Arial" w:hAnsi="Arial" w:cs="Arial"/>
                <w:sz w:val="18"/>
                <w:szCs w:val="18"/>
                <w:lang w:val="en-US"/>
              </w:rPr>
            </w:r>
            <w:r w:rsidRPr="00F8729C">
              <w:rPr>
                <w:rFonts w:ascii="Arial" w:hAnsi="Arial" w:cs="Arial"/>
                <w:sz w:val="18"/>
                <w:szCs w:val="18"/>
                <w:lang w:val="en-US"/>
              </w:rPr>
              <w:fldChar w:fldCharType="end"/>
            </w:r>
            <w:r w:rsidRPr="00F8729C">
              <w:rPr>
                <w:rFonts w:ascii="Arial" w:hAnsi="Arial" w:cs="Arial"/>
                <w:sz w:val="18"/>
                <w:szCs w:val="18"/>
                <w:lang w:val="en-US"/>
              </w:rPr>
            </w:r>
            <w:r w:rsidRPr="00F8729C">
              <w:rPr>
                <w:rFonts w:ascii="Arial" w:hAnsi="Arial" w:cs="Arial"/>
                <w:sz w:val="18"/>
                <w:szCs w:val="18"/>
                <w:lang w:val="en-US"/>
              </w:rPr>
              <w:fldChar w:fldCharType="separate"/>
            </w:r>
            <w:r w:rsidRPr="00F8729C">
              <w:rPr>
                <w:rFonts w:ascii="Arial" w:hAnsi="Arial" w:cs="Arial"/>
                <w:noProof/>
                <w:sz w:val="18"/>
                <w:szCs w:val="18"/>
                <w:lang w:val="en-US"/>
              </w:rPr>
              <w:t>(</w:t>
            </w:r>
            <w:hyperlink w:anchor="_ENREF_2" w:tooltip="Assessment, 2007 #8" w:history="1">
              <w:r w:rsidRPr="00F8729C">
                <w:rPr>
                  <w:rFonts w:ascii="Arial" w:hAnsi="Arial" w:cs="Arial"/>
                  <w:noProof/>
                  <w:sz w:val="18"/>
                  <w:szCs w:val="18"/>
                  <w:lang w:val="en-US"/>
                </w:rPr>
                <w:t>2</w:t>
              </w:r>
            </w:hyperlink>
            <w:r w:rsidRPr="00F8729C">
              <w:rPr>
                <w:rFonts w:ascii="Arial" w:hAnsi="Arial" w:cs="Arial"/>
                <w:noProof/>
                <w:sz w:val="18"/>
                <w:szCs w:val="18"/>
                <w:lang w:val="en-US"/>
              </w:rPr>
              <w:t xml:space="preserve">, </w:t>
            </w:r>
            <w:hyperlink w:anchor="_ENREF_4" w:tooltip="group, 2014 #22" w:history="1">
              <w:r w:rsidRPr="00F8729C">
                <w:rPr>
                  <w:rFonts w:ascii="Arial" w:hAnsi="Arial" w:cs="Arial"/>
                  <w:noProof/>
                  <w:sz w:val="18"/>
                  <w:szCs w:val="18"/>
                  <w:lang w:val="en-US"/>
                </w:rPr>
                <w:t>4-6</w:t>
              </w:r>
            </w:hyperlink>
            <w:r w:rsidRPr="00F8729C">
              <w:rPr>
                <w:rFonts w:ascii="Arial" w:hAnsi="Arial" w:cs="Arial"/>
                <w:noProof/>
                <w:sz w:val="18"/>
                <w:szCs w:val="18"/>
                <w:lang w:val="en-US"/>
              </w:rPr>
              <w:t>)</w:t>
            </w:r>
            <w:r w:rsidRPr="00F8729C">
              <w:rPr>
                <w:rFonts w:ascii="Arial" w:hAnsi="Arial" w:cs="Arial"/>
                <w:sz w:val="18"/>
                <w:szCs w:val="18"/>
                <w:lang w:val="en-US"/>
              </w:rPr>
              <w:fldChar w:fldCharType="end"/>
            </w:r>
          </w:p>
        </w:tc>
        <w:tc>
          <w:tcPr>
            <w:tcW w:w="5333" w:type="dxa"/>
          </w:tcPr>
          <w:p w14:paraId="79246D8D"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A term referring to the philosophy of converging multiple specialties and/or technologies to establish a diagnosis or effect a therapy [medical-dictionary.com]</w:t>
            </w:r>
          </w:p>
          <w:p w14:paraId="058BA79F"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A document containing information organized in a narrative, graphic, or tabular form, prepared on ad hoc, periodic, recurring, regular, or as required basis [http://www.businessdictionary.com/]</w:t>
            </w:r>
          </w:p>
          <w:p w14:paraId="59AA39BB"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Guidelines/protocols/recommendation Entity that has authority to use an application, equipment, facility, process, or system, or one who consumes or employs a good or service to obtain a benefit or to solve a problem [http://www.businessdictionary.com/]</w:t>
            </w:r>
          </w:p>
          <w:p w14:paraId="727592E6"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For effective decision making, a person must be able to forecast the outcome of each option as well, and based on all these items, determine which option is the best for that particular situation [http://www.businessdictionary.com/]</w:t>
            </w:r>
          </w:p>
          <w:p w14:paraId="239164D6" w14:textId="77777777" w:rsidR="008C3D48" w:rsidRPr="00F8729C" w:rsidRDefault="008C3D48"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T</w:t>
            </w:r>
            <w:r w:rsidR="0083724C" w:rsidRPr="00F8729C">
              <w:rPr>
                <w:rFonts w:ascii="Arial" w:hAnsi="Arial" w:cs="Arial"/>
                <w:sz w:val="18"/>
                <w:szCs w:val="18"/>
                <w:lang w:val="en-US"/>
              </w:rPr>
              <w:t>he exchange of information or services among individuals, groups, or institutions; specifically:  the cultivation of productive relationships for employment or business [http://www.merriam-webster.com/dictionary/networking]</w:t>
            </w:r>
          </w:p>
          <w:p w14:paraId="1BD63325"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 xml:space="preserve">A synthesis that collates all evidence fitting pre-specified eligibility criteria in order to answer a specific research question </w:t>
            </w:r>
            <w:r w:rsidRPr="00F8729C">
              <w:rPr>
                <w:rFonts w:ascii="Arial" w:hAnsi="Arial" w:cs="Arial"/>
                <w:color w:val="000000"/>
                <w:sz w:val="18"/>
                <w:szCs w:val="18"/>
                <w:shd w:val="clear" w:color="auto" w:fill="FFFFFF"/>
                <w:lang w:val="en-US"/>
              </w:rPr>
              <w:t>[</w:t>
            </w:r>
            <w:r w:rsidRPr="00F8729C">
              <w:rPr>
                <w:rFonts w:ascii="Arial" w:hAnsi="Arial" w:cs="Arial"/>
                <w:sz w:val="18"/>
                <w:szCs w:val="18"/>
                <w:lang w:val="en-US"/>
              </w:rPr>
              <w:t>http://htaglossary.net]</w:t>
            </w:r>
          </w:p>
          <w:p w14:paraId="0374DE46"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Assessment of an action, decision, plan, or transaction to establish that it is (1) correct, (2) complete, (3) being implemented (and/or recorded) as intended, and (4) delivering the intended outcome [http://www.businessdictionary.com/]</w:t>
            </w:r>
          </w:p>
          <w:p w14:paraId="357FD003"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A method of assessing the need for certain medical services. [http://www.businessdictionary.com/]</w:t>
            </w:r>
          </w:p>
          <w:p w14:paraId="035BDFDB" w14:textId="77777777" w:rsidR="008C3D48"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 xml:space="preserve">An approach to designing products and services </w:t>
            </w:r>
            <w:r w:rsidR="008C3D48" w:rsidRPr="00F8729C">
              <w:rPr>
                <w:rFonts w:ascii="Arial" w:hAnsi="Arial" w:cs="Arial"/>
                <w:sz w:val="18"/>
                <w:szCs w:val="18"/>
                <w:lang w:val="en-US"/>
              </w:rPr>
              <w:t>that is</w:t>
            </w:r>
            <w:r w:rsidRPr="00F8729C">
              <w:rPr>
                <w:rFonts w:ascii="Arial" w:hAnsi="Arial" w:cs="Arial"/>
                <w:sz w:val="18"/>
                <w:szCs w:val="18"/>
                <w:lang w:val="en-US"/>
              </w:rPr>
              <w:t xml:space="preserve"> easily adaptable to different cultures and languages. [http://www.businessdictionary.com/]</w:t>
            </w:r>
          </w:p>
          <w:p w14:paraId="76A78316" w14:textId="77777777" w:rsidR="0083724C" w:rsidRPr="00F8729C" w:rsidRDefault="0083724C" w:rsidP="008C3D48">
            <w:pPr>
              <w:pStyle w:val="ListParagraph"/>
              <w:numPr>
                <w:ilvl w:val="0"/>
                <w:numId w:val="19"/>
              </w:numPr>
              <w:spacing w:after="0" w:line="240" w:lineRule="auto"/>
              <w:rPr>
                <w:rFonts w:ascii="Arial" w:hAnsi="Arial" w:cs="Arial"/>
                <w:sz w:val="18"/>
                <w:szCs w:val="18"/>
                <w:lang w:val="en-US"/>
              </w:rPr>
            </w:pPr>
            <w:r w:rsidRPr="00F8729C">
              <w:rPr>
                <w:rFonts w:ascii="Arial" w:hAnsi="Arial" w:cs="Arial"/>
                <w:sz w:val="18"/>
                <w:szCs w:val="18"/>
                <w:lang w:val="en-US"/>
              </w:rPr>
              <w:t xml:space="preserve">A method combining all the pre-determined and systematic actions needed to provide appropriate confidence that a product or service will meet given quality requirements </w:t>
            </w:r>
            <w:r w:rsidRPr="00F8729C">
              <w:rPr>
                <w:rFonts w:ascii="Arial" w:hAnsi="Arial" w:cs="Arial"/>
                <w:color w:val="000000"/>
                <w:sz w:val="18"/>
                <w:szCs w:val="18"/>
                <w:shd w:val="clear" w:color="auto" w:fill="FFFFFF"/>
                <w:lang w:val="en-US"/>
              </w:rPr>
              <w:t>[</w:t>
            </w:r>
            <w:r w:rsidRPr="00F8729C">
              <w:rPr>
                <w:rFonts w:ascii="Arial" w:hAnsi="Arial" w:cs="Arial"/>
                <w:sz w:val="18"/>
                <w:szCs w:val="18"/>
                <w:lang w:val="en-US"/>
              </w:rPr>
              <w:t>http://htaglossary.net]</w:t>
            </w:r>
          </w:p>
        </w:tc>
      </w:tr>
    </w:tbl>
    <w:p w14:paraId="6C5CB427" w14:textId="77777777" w:rsidR="000B6E64" w:rsidRPr="00F8729C" w:rsidRDefault="000B6E64" w:rsidP="00A71168">
      <w:pPr>
        <w:rPr>
          <w:rFonts w:ascii="Arial" w:hAnsi="Arial" w:cs="Arial"/>
          <w:sz w:val="18"/>
          <w:szCs w:val="18"/>
        </w:rPr>
      </w:pPr>
    </w:p>
    <w:p w14:paraId="3B783E65" w14:textId="77777777" w:rsidR="000B6E64" w:rsidRPr="00F8729C" w:rsidRDefault="000B6E64" w:rsidP="000B6E64">
      <w:pPr>
        <w:rPr>
          <w:rFonts w:ascii="Arial" w:hAnsi="Arial" w:cs="Arial"/>
          <w:sz w:val="18"/>
          <w:szCs w:val="18"/>
        </w:rPr>
      </w:pPr>
      <w:r w:rsidRPr="00F8729C">
        <w:rPr>
          <w:rFonts w:ascii="Arial" w:hAnsi="Arial" w:cs="Arial"/>
          <w:sz w:val="18"/>
          <w:szCs w:val="18"/>
        </w:rPr>
        <w:br w:type="page"/>
      </w:r>
    </w:p>
    <w:p w14:paraId="0EFE76D8" w14:textId="77777777" w:rsidR="00A71168" w:rsidRPr="00F8729C" w:rsidRDefault="000B6E64" w:rsidP="00A71168">
      <w:pPr>
        <w:rPr>
          <w:rFonts w:ascii="Arial" w:hAnsi="Arial" w:cs="Arial"/>
          <w:sz w:val="18"/>
          <w:szCs w:val="18"/>
        </w:rPr>
      </w:pPr>
      <w:r w:rsidRPr="00F8729C">
        <w:rPr>
          <w:rFonts w:ascii="Arial" w:hAnsi="Arial" w:cs="Arial"/>
          <w:sz w:val="18"/>
          <w:szCs w:val="18"/>
        </w:rPr>
        <w:lastRenderedPageBreak/>
        <w:t>References</w:t>
      </w:r>
    </w:p>
    <w:p w14:paraId="53220141" w14:textId="77777777" w:rsidR="000B6E64" w:rsidRPr="00F8729C" w:rsidRDefault="000B6E64" w:rsidP="000B6E64">
      <w:pPr>
        <w:pStyle w:val="EndNoteBibliography"/>
        <w:spacing w:after="0"/>
        <w:rPr>
          <w:rFonts w:ascii="Arial" w:hAnsi="Arial" w:cs="Arial"/>
          <w:sz w:val="18"/>
          <w:szCs w:val="18"/>
        </w:rPr>
      </w:pPr>
      <w:r w:rsidRPr="00F8729C">
        <w:rPr>
          <w:rFonts w:ascii="Arial" w:hAnsi="Arial" w:cs="Arial"/>
          <w:sz w:val="18"/>
          <w:szCs w:val="18"/>
        </w:rPr>
        <w:fldChar w:fldCharType="begin"/>
      </w:r>
      <w:r w:rsidRPr="00F8729C">
        <w:rPr>
          <w:rFonts w:ascii="Arial" w:hAnsi="Arial" w:cs="Arial"/>
          <w:sz w:val="18"/>
          <w:szCs w:val="18"/>
        </w:rPr>
        <w:instrText xml:space="preserve"> ADDIN EN.REFLIST </w:instrText>
      </w:r>
      <w:r w:rsidRPr="00F8729C">
        <w:rPr>
          <w:rFonts w:ascii="Arial" w:hAnsi="Arial" w:cs="Arial"/>
          <w:sz w:val="18"/>
          <w:szCs w:val="18"/>
        </w:rPr>
        <w:fldChar w:fldCharType="separate"/>
      </w:r>
      <w:bookmarkStart w:id="0" w:name="_ENREF_1"/>
      <w:r w:rsidRPr="00F8729C">
        <w:rPr>
          <w:rFonts w:ascii="Arial" w:hAnsi="Arial" w:cs="Arial"/>
          <w:sz w:val="18"/>
          <w:szCs w:val="18"/>
        </w:rPr>
        <w:t>1.</w:t>
      </w:r>
      <w:r w:rsidRPr="00F8729C">
        <w:rPr>
          <w:rFonts w:ascii="Arial" w:hAnsi="Arial" w:cs="Arial"/>
          <w:sz w:val="18"/>
          <w:szCs w:val="18"/>
        </w:rPr>
        <w:tab/>
        <w:t xml:space="preserve">ASSESSMENT ENFHT. EUnetHTA Handbook on HTA Capacity Building 2008. Available from: </w:t>
      </w:r>
      <w:hyperlink r:id="rId5" w:history="1">
        <w:r w:rsidRPr="00F8729C">
          <w:rPr>
            <w:rStyle w:val="Hyperlink"/>
            <w:rFonts w:ascii="Arial" w:hAnsi="Arial" w:cs="Arial"/>
            <w:sz w:val="18"/>
            <w:szCs w:val="18"/>
          </w:rPr>
          <w:t>http://www.inahta.org/wp-content/themes/inahta/img/eunethta_wp8_hb_hta_capacity_building1.pdf</w:t>
        </w:r>
      </w:hyperlink>
      <w:r w:rsidRPr="00F8729C">
        <w:rPr>
          <w:rFonts w:ascii="Arial" w:hAnsi="Arial" w:cs="Arial"/>
          <w:sz w:val="18"/>
          <w:szCs w:val="18"/>
        </w:rPr>
        <w:t>.</w:t>
      </w:r>
      <w:bookmarkEnd w:id="0"/>
    </w:p>
    <w:p w14:paraId="5A96EAB6" w14:textId="77777777" w:rsidR="000B6E64" w:rsidRPr="00F8729C" w:rsidRDefault="000B6E64" w:rsidP="000B6E64">
      <w:pPr>
        <w:pStyle w:val="EndNoteBibliography"/>
        <w:spacing w:after="0"/>
        <w:rPr>
          <w:rFonts w:ascii="Arial" w:hAnsi="Arial" w:cs="Arial"/>
          <w:sz w:val="18"/>
          <w:szCs w:val="18"/>
        </w:rPr>
      </w:pPr>
      <w:bookmarkStart w:id="1" w:name="_ENREF_2"/>
      <w:r w:rsidRPr="00F8729C">
        <w:rPr>
          <w:rFonts w:ascii="Arial" w:hAnsi="Arial" w:cs="Arial"/>
          <w:sz w:val="18"/>
          <w:szCs w:val="18"/>
        </w:rPr>
        <w:t>2.</w:t>
      </w:r>
      <w:r w:rsidRPr="00F8729C">
        <w:rPr>
          <w:rFonts w:ascii="Arial" w:hAnsi="Arial" w:cs="Arial"/>
          <w:sz w:val="18"/>
          <w:szCs w:val="18"/>
        </w:rPr>
        <w:tab/>
        <w:t xml:space="preserve">Assessment DDCfHT. Health Technology Assessment Handbook 2007. Available from: </w:t>
      </w:r>
      <w:hyperlink r:id="rId6" w:history="1">
        <w:r w:rsidRPr="00F8729C">
          <w:rPr>
            <w:rStyle w:val="Hyperlink"/>
            <w:rFonts w:ascii="Arial" w:hAnsi="Arial" w:cs="Arial"/>
            <w:sz w:val="18"/>
            <w:szCs w:val="18"/>
          </w:rPr>
          <w:t>http://sundhedsstyrelsen.dk/publ/publ2008/mtv/metode/hta_handbook_net_final.pdf</w:t>
        </w:r>
      </w:hyperlink>
      <w:r w:rsidRPr="00F8729C">
        <w:rPr>
          <w:rFonts w:ascii="Arial" w:hAnsi="Arial" w:cs="Arial"/>
          <w:sz w:val="18"/>
          <w:szCs w:val="18"/>
        </w:rPr>
        <w:t>.</w:t>
      </w:r>
      <w:bookmarkEnd w:id="1"/>
    </w:p>
    <w:p w14:paraId="6AB7289F" w14:textId="77777777" w:rsidR="000B6E64" w:rsidRPr="00F8729C" w:rsidRDefault="000B6E64" w:rsidP="000B6E64">
      <w:pPr>
        <w:pStyle w:val="EndNoteBibliography"/>
        <w:spacing w:after="0"/>
        <w:rPr>
          <w:rFonts w:ascii="Arial" w:hAnsi="Arial" w:cs="Arial"/>
          <w:sz w:val="18"/>
          <w:szCs w:val="18"/>
        </w:rPr>
      </w:pPr>
      <w:bookmarkStart w:id="2" w:name="_ENREF_3"/>
      <w:r w:rsidRPr="00F8729C">
        <w:rPr>
          <w:rFonts w:ascii="Arial" w:hAnsi="Arial" w:cs="Arial"/>
          <w:sz w:val="18"/>
          <w:szCs w:val="18"/>
        </w:rPr>
        <w:t>3.</w:t>
      </w:r>
      <w:r w:rsidRPr="00F8729C">
        <w:rPr>
          <w:rFonts w:ascii="Arial" w:hAnsi="Arial" w:cs="Arial"/>
          <w:sz w:val="18"/>
          <w:szCs w:val="18"/>
        </w:rPr>
        <w:tab/>
        <w:t>Irina Cleemput AVdB, Laurence Kohn, Joan Vlayen, Imgard Vinck, Nancy Thiry, Dirk Ramaekers Search for Evidence &amp; Critical Appraisal: Health Technology Assessment (HTA) 2007. Available from: https://kce.fgov.be/sites/default/files/page_documents/kce_process_notes_hta.pdf.</w:t>
      </w:r>
      <w:bookmarkEnd w:id="2"/>
    </w:p>
    <w:p w14:paraId="0F9E5A2B" w14:textId="77777777" w:rsidR="000B6E64" w:rsidRPr="00F8729C" w:rsidRDefault="000B6E64" w:rsidP="000B6E64">
      <w:pPr>
        <w:pStyle w:val="EndNoteBibliography"/>
        <w:spacing w:after="0"/>
        <w:rPr>
          <w:rFonts w:ascii="Arial" w:hAnsi="Arial" w:cs="Arial"/>
          <w:sz w:val="18"/>
          <w:szCs w:val="18"/>
        </w:rPr>
      </w:pPr>
      <w:bookmarkStart w:id="3" w:name="_ENREF_4"/>
      <w:r w:rsidRPr="00F8729C">
        <w:rPr>
          <w:rFonts w:ascii="Arial" w:hAnsi="Arial" w:cs="Arial"/>
          <w:sz w:val="18"/>
          <w:szCs w:val="18"/>
        </w:rPr>
        <w:t>4.</w:t>
      </w:r>
      <w:r w:rsidRPr="00F8729C">
        <w:rPr>
          <w:rFonts w:ascii="Arial" w:hAnsi="Arial" w:cs="Arial"/>
          <w:sz w:val="18"/>
          <w:szCs w:val="18"/>
        </w:rPr>
        <w:tab/>
        <w:t xml:space="preserve">group TL. INTRODUCTION TO HEALTH TECHNOLOGY ASSESSMENT 2014. Available from: </w:t>
      </w:r>
      <w:hyperlink r:id="rId7" w:history="1">
        <w:r w:rsidRPr="00F8729C">
          <w:rPr>
            <w:rStyle w:val="Hyperlink"/>
            <w:rFonts w:ascii="Arial" w:hAnsi="Arial" w:cs="Arial"/>
            <w:sz w:val="18"/>
            <w:szCs w:val="18"/>
          </w:rPr>
          <w:t>http://www.nlm.nih.gov/nichsr/hta101/HTA_101_FINAL_7-23-14.pdf</w:t>
        </w:r>
      </w:hyperlink>
      <w:r w:rsidRPr="00F8729C">
        <w:rPr>
          <w:rFonts w:ascii="Arial" w:hAnsi="Arial" w:cs="Arial"/>
          <w:sz w:val="18"/>
          <w:szCs w:val="18"/>
        </w:rPr>
        <w:t>.</w:t>
      </w:r>
      <w:bookmarkEnd w:id="3"/>
    </w:p>
    <w:p w14:paraId="48F5E782" w14:textId="77777777" w:rsidR="000B6E64" w:rsidRPr="00F8729C" w:rsidRDefault="000B6E64" w:rsidP="000B6E64">
      <w:pPr>
        <w:pStyle w:val="EndNoteBibliography"/>
        <w:spacing w:after="0"/>
        <w:rPr>
          <w:rFonts w:ascii="Arial" w:hAnsi="Arial" w:cs="Arial"/>
          <w:sz w:val="18"/>
          <w:szCs w:val="18"/>
        </w:rPr>
      </w:pPr>
      <w:bookmarkStart w:id="4" w:name="_ENREF_5"/>
      <w:r w:rsidRPr="00F8729C">
        <w:rPr>
          <w:rFonts w:ascii="Arial" w:hAnsi="Arial" w:cs="Arial"/>
          <w:sz w:val="18"/>
          <w:szCs w:val="18"/>
        </w:rPr>
        <w:t>5.</w:t>
      </w:r>
      <w:r w:rsidRPr="00F8729C">
        <w:rPr>
          <w:rFonts w:ascii="Arial" w:hAnsi="Arial" w:cs="Arial"/>
          <w:sz w:val="18"/>
          <w:szCs w:val="18"/>
        </w:rPr>
        <w:tab/>
        <w:t xml:space="preserve">EUnetHTA. HTA core model version 3.0. Available from: </w:t>
      </w:r>
      <w:bookmarkEnd w:id="4"/>
      <w:r w:rsidRPr="00F8729C">
        <w:rPr>
          <w:rFonts w:ascii="Arial" w:hAnsi="Arial" w:cs="Arial"/>
          <w:sz w:val="18"/>
          <w:szCs w:val="18"/>
        </w:rPr>
        <w:t xml:space="preserve"> http://eunethta.eu/sites/5026.fedimbo.belgium.be/files/HTACoreModel3.0.pdf  </w:t>
      </w:r>
    </w:p>
    <w:p w14:paraId="1CBF2F6F" w14:textId="77777777" w:rsidR="000B6E64" w:rsidRPr="00F8729C" w:rsidRDefault="000B6E64" w:rsidP="000B6E64">
      <w:pPr>
        <w:pStyle w:val="EndNoteBibliography"/>
        <w:spacing w:after="0"/>
        <w:rPr>
          <w:rFonts w:ascii="Arial" w:hAnsi="Arial" w:cs="Arial"/>
          <w:sz w:val="18"/>
          <w:szCs w:val="18"/>
        </w:rPr>
      </w:pPr>
      <w:bookmarkStart w:id="5" w:name="_ENREF_6"/>
      <w:r w:rsidRPr="00F8729C">
        <w:rPr>
          <w:rFonts w:ascii="Arial" w:hAnsi="Arial" w:cs="Arial"/>
          <w:sz w:val="18"/>
          <w:szCs w:val="18"/>
        </w:rPr>
        <w:t>6.</w:t>
      </w:r>
      <w:r w:rsidRPr="00F8729C">
        <w:rPr>
          <w:rFonts w:ascii="Arial" w:hAnsi="Arial" w:cs="Arial"/>
          <w:sz w:val="18"/>
          <w:szCs w:val="18"/>
        </w:rPr>
        <w:tab/>
        <w:t xml:space="preserve">regionali A-Anpiss. Manuale delle procedure HTA 2015. Available from: </w:t>
      </w:r>
      <w:hyperlink r:id="rId8" w:history="1">
        <w:r w:rsidRPr="00F8729C">
          <w:rPr>
            <w:rStyle w:val="Hyperlink"/>
            <w:rFonts w:ascii="Arial" w:hAnsi="Arial" w:cs="Arial"/>
            <w:sz w:val="18"/>
            <w:szCs w:val="18"/>
          </w:rPr>
          <w:t>http://www.agenas.it/images/agenas/hta/Manuale_procedure_HTA.pdf</w:t>
        </w:r>
      </w:hyperlink>
      <w:r w:rsidRPr="00F8729C">
        <w:rPr>
          <w:rFonts w:ascii="Arial" w:hAnsi="Arial" w:cs="Arial"/>
          <w:sz w:val="18"/>
          <w:szCs w:val="18"/>
        </w:rPr>
        <w:t>.</w:t>
      </w:r>
      <w:bookmarkEnd w:id="5"/>
    </w:p>
    <w:p w14:paraId="6D8B7A8E" w14:textId="77777777" w:rsidR="000B6E64" w:rsidRPr="00F8729C" w:rsidRDefault="000B6E64" w:rsidP="000B6E64">
      <w:pPr>
        <w:pStyle w:val="EndNoteBibliography"/>
        <w:spacing w:after="0"/>
        <w:rPr>
          <w:rFonts w:ascii="Arial" w:hAnsi="Arial" w:cs="Arial"/>
          <w:sz w:val="18"/>
          <w:szCs w:val="18"/>
        </w:rPr>
      </w:pPr>
      <w:bookmarkStart w:id="6" w:name="_ENREF_7"/>
      <w:r w:rsidRPr="00F8729C">
        <w:rPr>
          <w:rFonts w:ascii="Arial" w:hAnsi="Arial" w:cs="Arial"/>
          <w:sz w:val="18"/>
          <w:szCs w:val="18"/>
        </w:rPr>
        <w:t>7.</w:t>
      </w:r>
      <w:r w:rsidRPr="00F8729C">
        <w:rPr>
          <w:rFonts w:ascii="Arial" w:hAnsi="Arial" w:cs="Arial"/>
          <w:sz w:val="18"/>
          <w:szCs w:val="18"/>
        </w:rPr>
        <w:tab/>
        <w:t xml:space="preserve">AGENAS. Systematic review of the methodological instruments used in Health Technology Assessment July 2011. Available from: </w:t>
      </w:r>
      <w:hyperlink r:id="rId9" w:history="1">
        <w:r w:rsidRPr="00F8729C">
          <w:rPr>
            <w:rStyle w:val="Hyperlink"/>
            <w:rFonts w:ascii="Arial" w:hAnsi="Arial" w:cs="Arial"/>
            <w:sz w:val="18"/>
            <w:szCs w:val="18"/>
          </w:rPr>
          <w:t>http://www.salute.gov.it/portale/temi/p2_6.jsp?lingua=italiano&amp;id=1202&amp;area=dispositivi-medici&amp;menu=tecnologie</w:t>
        </w:r>
      </w:hyperlink>
      <w:r w:rsidRPr="00F8729C">
        <w:rPr>
          <w:rFonts w:ascii="Arial" w:hAnsi="Arial" w:cs="Arial"/>
          <w:sz w:val="18"/>
          <w:szCs w:val="18"/>
        </w:rPr>
        <w:t>.</w:t>
      </w:r>
      <w:bookmarkEnd w:id="6"/>
    </w:p>
    <w:p w14:paraId="1AE9937F" w14:textId="77777777" w:rsidR="000B6E64" w:rsidRPr="00F8729C" w:rsidRDefault="000B6E64" w:rsidP="000B6E64">
      <w:pPr>
        <w:pStyle w:val="EndNoteBibliography"/>
        <w:spacing w:after="0"/>
        <w:rPr>
          <w:rFonts w:ascii="Arial" w:hAnsi="Arial" w:cs="Arial"/>
          <w:sz w:val="18"/>
          <w:szCs w:val="18"/>
        </w:rPr>
      </w:pPr>
      <w:bookmarkStart w:id="7" w:name="_ENREF_8"/>
      <w:r w:rsidRPr="00F8729C">
        <w:rPr>
          <w:rFonts w:ascii="Arial" w:hAnsi="Arial" w:cs="Arial"/>
          <w:sz w:val="18"/>
          <w:szCs w:val="18"/>
        </w:rPr>
        <w:t>8.</w:t>
      </w:r>
      <w:r w:rsidRPr="00F8729C">
        <w:rPr>
          <w:rFonts w:ascii="Arial" w:hAnsi="Arial" w:cs="Arial"/>
          <w:sz w:val="18"/>
          <w:szCs w:val="18"/>
        </w:rPr>
        <w:tab/>
        <w:t xml:space="preserve">CADTH. A guidance document for the costing process 1996. Available from: </w:t>
      </w:r>
      <w:hyperlink r:id="rId10" w:history="1">
        <w:r w:rsidRPr="00F8729C">
          <w:rPr>
            <w:rStyle w:val="Hyperlink"/>
            <w:rFonts w:ascii="Arial" w:hAnsi="Arial" w:cs="Arial"/>
            <w:sz w:val="18"/>
            <w:szCs w:val="18"/>
          </w:rPr>
          <w:t>http://www.cadth.ca/media/pdf/costing_e.pdf</w:t>
        </w:r>
      </w:hyperlink>
      <w:r w:rsidRPr="00F8729C">
        <w:rPr>
          <w:rFonts w:ascii="Arial" w:hAnsi="Arial" w:cs="Arial"/>
          <w:sz w:val="18"/>
          <w:szCs w:val="18"/>
        </w:rPr>
        <w:t>.</w:t>
      </w:r>
      <w:bookmarkEnd w:id="7"/>
    </w:p>
    <w:p w14:paraId="0DCC36FF" w14:textId="77777777" w:rsidR="000B6E64" w:rsidRPr="00F8729C" w:rsidRDefault="000B6E64" w:rsidP="000B6E64">
      <w:pPr>
        <w:pStyle w:val="EndNoteBibliography"/>
        <w:spacing w:after="0"/>
        <w:rPr>
          <w:rFonts w:ascii="Arial" w:hAnsi="Arial" w:cs="Arial"/>
          <w:sz w:val="18"/>
          <w:szCs w:val="18"/>
        </w:rPr>
      </w:pPr>
      <w:bookmarkStart w:id="8" w:name="_ENREF_9"/>
      <w:r w:rsidRPr="00F8729C">
        <w:rPr>
          <w:rFonts w:ascii="Arial" w:hAnsi="Arial" w:cs="Arial"/>
          <w:sz w:val="18"/>
          <w:szCs w:val="18"/>
        </w:rPr>
        <w:t>9.</w:t>
      </w:r>
      <w:r w:rsidRPr="00F8729C">
        <w:rPr>
          <w:rFonts w:ascii="Arial" w:hAnsi="Arial" w:cs="Arial"/>
          <w:sz w:val="18"/>
          <w:szCs w:val="18"/>
        </w:rPr>
        <w:tab/>
        <w:t xml:space="preserve">Karen Flynn VHAsOoRaD. Technology Assessment Program Report No. 1. Assessing Diagnostic Technologies 1996. Available from: </w:t>
      </w:r>
      <w:hyperlink r:id="rId11" w:history="1">
        <w:r w:rsidRPr="00F8729C">
          <w:rPr>
            <w:rStyle w:val="Hyperlink"/>
            <w:rFonts w:ascii="Arial" w:hAnsi="Arial" w:cs="Arial"/>
            <w:sz w:val="18"/>
            <w:szCs w:val="18"/>
          </w:rPr>
          <w:t>http://www.research.va.gov/resources/pubs/docs/DIAGTECH.PDF</w:t>
        </w:r>
      </w:hyperlink>
      <w:r w:rsidRPr="00F8729C">
        <w:rPr>
          <w:rFonts w:ascii="Arial" w:hAnsi="Arial" w:cs="Arial"/>
          <w:sz w:val="18"/>
          <w:szCs w:val="18"/>
        </w:rPr>
        <w:t>.</w:t>
      </w:r>
      <w:bookmarkEnd w:id="8"/>
    </w:p>
    <w:p w14:paraId="6E668F87" w14:textId="77777777" w:rsidR="000B6E64" w:rsidRPr="00F8729C" w:rsidRDefault="000B6E64" w:rsidP="000B6E64">
      <w:pPr>
        <w:pStyle w:val="EndNoteBibliography"/>
        <w:spacing w:after="0"/>
        <w:rPr>
          <w:rFonts w:ascii="Arial" w:hAnsi="Arial" w:cs="Arial"/>
          <w:sz w:val="18"/>
          <w:szCs w:val="18"/>
        </w:rPr>
      </w:pPr>
      <w:bookmarkStart w:id="9" w:name="_ENREF_10"/>
      <w:r w:rsidRPr="00F8729C">
        <w:rPr>
          <w:rFonts w:ascii="Arial" w:hAnsi="Arial" w:cs="Arial"/>
          <w:sz w:val="18"/>
          <w:szCs w:val="18"/>
        </w:rPr>
        <w:t>10.</w:t>
      </w:r>
      <w:r w:rsidRPr="00F8729C">
        <w:rPr>
          <w:rFonts w:ascii="Arial" w:hAnsi="Arial" w:cs="Arial"/>
          <w:sz w:val="18"/>
          <w:szCs w:val="18"/>
        </w:rPr>
        <w:tab/>
        <w:t xml:space="preserve">Affairs MDaRCDoV. Health Care Technology Assessment in VA 1996. Available from: </w:t>
      </w:r>
      <w:hyperlink r:id="rId12" w:history="1">
        <w:r w:rsidRPr="00F8729C">
          <w:rPr>
            <w:rStyle w:val="Hyperlink"/>
            <w:rFonts w:ascii="Arial" w:hAnsi="Arial" w:cs="Arial"/>
            <w:sz w:val="18"/>
            <w:szCs w:val="18"/>
          </w:rPr>
          <w:t>http://www.hsrd.research.va.gov/publications/internal/taprimer.pdf</w:t>
        </w:r>
      </w:hyperlink>
      <w:r w:rsidRPr="00F8729C">
        <w:rPr>
          <w:rFonts w:ascii="Arial" w:hAnsi="Arial" w:cs="Arial"/>
          <w:sz w:val="18"/>
          <w:szCs w:val="18"/>
        </w:rPr>
        <w:t>.</w:t>
      </w:r>
      <w:bookmarkEnd w:id="9"/>
    </w:p>
    <w:p w14:paraId="6F9D2567" w14:textId="77777777" w:rsidR="000B6E64" w:rsidRPr="00F8729C" w:rsidRDefault="000B6E64" w:rsidP="000B6E64">
      <w:pPr>
        <w:pStyle w:val="EndNoteBibliography"/>
        <w:spacing w:after="0"/>
        <w:rPr>
          <w:rFonts w:ascii="Arial" w:hAnsi="Arial" w:cs="Arial"/>
          <w:sz w:val="18"/>
          <w:szCs w:val="18"/>
        </w:rPr>
      </w:pPr>
      <w:bookmarkStart w:id="10" w:name="_ENREF_11"/>
      <w:r w:rsidRPr="00F8729C">
        <w:rPr>
          <w:rFonts w:ascii="Arial" w:hAnsi="Arial" w:cs="Arial"/>
          <w:sz w:val="18"/>
          <w:szCs w:val="18"/>
        </w:rPr>
        <w:t>11.</w:t>
      </w:r>
      <w:r w:rsidRPr="00F8729C">
        <w:rPr>
          <w:rFonts w:ascii="Arial" w:hAnsi="Arial" w:cs="Arial"/>
          <w:sz w:val="18"/>
          <w:szCs w:val="18"/>
        </w:rPr>
        <w:tab/>
        <w:t xml:space="preserve">Assessment CCOfHT. Guidelines for economic evaluation of pharmaceuticals: Canada 1997. Available from: </w:t>
      </w:r>
      <w:hyperlink r:id="rId13" w:history="1">
        <w:r w:rsidRPr="00F8729C">
          <w:rPr>
            <w:rStyle w:val="Hyperlink"/>
            <w:rFonts w:ascii="Arial" w:hAnsi="Arial" w:cs="Arial"/>
            <w:sz w:val="18"/>
            <w:szCs w:val="18"/>
          </w:rPr>
          <w:t>http://www.cadth.ca/media/pdf/peg_e.pdf</w:t>
        </w:r>
      </w:hyperlink>
      <w:r w:rsidRPr="00F8729C">
        <w:rPr>
          <w:rFonts w:ascii="Arial" w:hAnsi="Arial" w:cs="Arial"/>
          <w:sz w:val="18"/>
          <w:szCs w:val="18"/>
        </w:rPr>
        <w:t>.</w:t>
      </w:r>
      <w:bookmarkEnd w:id="10"/>
    </w:p>
    <w:p w14:paraId="7AB0C7E4" w14:textId="77777777" w:rsidR="000B6E64" w:rsidRPr="00F8729C" w:rsidRDefault="000B6E64" w:rsidP="000B6E64">
      <w:pPr>
        <w:pStyle w:val="EndNoteBibliography"/>
        <w:spacing w:after="0"/>
        <w:rPr>
          <w:rFonts w:ascii="Arial" w:hAnsi="Arial" w:cs="Arial"/>
          <w:sz w:val="18"/>
          <w:szCs w:val="18"/>
        </w:rPr>
      </w:pPr>
      <w:bookmarkStart w:id="11" w:name="_ENREF_12"/>
      <w:r w:rsidRPr="00F8729C">
        <w:rPr>
          <w:rFonts w:ascii="Arial" w:hAnsi="Arial" w:cs="Arial"/>
          <w:sz w:val="18"/>
          <w:szCs w:val="18"/>
        </w:rPr>
        <w:t>12.</w:t>
      </w:r>
      <w:r w:rsidRPr="00F8729C">
        <w:rPr>
          <w:rFonts w:ascii="Arial" w:hAnsi="Arial" w:cs="Arial"/>
          <w:sz w:val="18"/>
          <w:szCs w:val="18"/>
        </w:rPr>
        <w:tab/>
        <w:t xml:space="preserve">(CADTH) TCAfDaTiH. Guidelines for Authors of CADTH Health Technology Assessment Reports 2003. Available from: </w:t>
      </w:r>
      <w:hyperlink r:id="rId14" w:history="1">
        <w:r w:rsidRPr="00F8729C">
          <w:rPr>
            <w:rStyle w:val="Hyperlink"/>
            <w:rFonts w:ascii="Arial" w:hAnsi="Arial" w:cs="Arial"/>
            <w:sz w:val="18"/>
            <w:szCs w:val="18"/>
          </w:rPr>
          <w:t>http://www.cadth.ca/en/products/methods-and-guidelines</w:t>
        </w:r>
      </w:hyperlink>
      <w:r w:rsidRPr="00F8729C">
        <w:rPr>
          <w:rFonts w:ascii="Arial" w:hAnsi="Arial" w:cs="Arial"/>
          <w:sz w:val="18"/>
          <w:szCs w:val="18"/>
        </w:rPr>
        <w:t>.</w:t>
      </w:r>
      <w:bookmarkEnd w:id="11"/>
    </w:p>
    <w:p w14:paraId="6AF1702F" w14:textId="77777777" w:rsidR="000B6E64" w:rsidRPr="00F8729C" w:rsidRDefault="000B6E64" w:rsidP="000B6E64">
      <w:pPr>
        <w:pStyle w:val="EndNoteBibliography"/>
        <w:spacing w:after="0"/>
        <w:rPr>
          <w:rFonts w:ascii="Arial" w:hAnsi="Arial" w:cs="Arial"/>
          <w:sz w:val="18"/>
          <w:szCs w:val="18"/>
        </w:rPr>
      </w:pPr>
      <w:bookmarkStart w:id="12" w:name="_ENREF_13"/>
      <w:r w:rsidRPr="00F8729C">
        <w:rPr>
          <w:rFonts w:ascii="Arial" w:hAnsi="Arial" w:cs="Arial"/>
          <w:sz w:val="18"/>
          <w:szCs w:val="18"/>
        </w:rPr>
        <w:t>13.</w:t>
      </w:r>
      <w:r w:rsidRPr="00F8729C">
        <w:rPr>
          <w:rFonts w:ascii="Arial" w:hAnsi="Arial" w:cs="Arial"/>
          <w:sz w:val="18"/>
          <w:szCs w:val="18"/>
        </w:rPr>
        <w:tab/>
        <w:t xml:space="preserve">(CADTH) CAfDaTiH. Guidelines for economic evaluation of health technologies: Canada 2006. Available from: </w:t>
      </w:r>
      <w:hyperlink r:id="rId15" w:history="1">
        <w:r w:rsidRPr="00F8729C">
          <w:rPr>
            <w:rStyle w:val="Hyperlink"/>
            <w:rFonts w:ascii="Arial" w:hAnsi="Arial" w:cs="Arial"/>
            <w:sz w:val="18"/>
            <w:szCs w:val="18"/>
          </w:rPr>
          <w:t>http://www.cadth.ca/media/pdf/186_EconomicGuidelines_e.pdf</w:t>
        </w:r>
      </w:hyperlink>
      <w:r w:rsidRPr="00F8729C">
        <w:rPr>
          <w:rFonts w:ascii="Arial" w:hAnsi="Arial" w:cs="Arial"/>
          <w:sz w:val="18"/>
          <w:szCs w:val="18"/>
        </w:rPr>
        <w:t>.</w:t>
      </w:r>
      <w:bookmarkEnd w:id="12"/>
    </w:p>
    <w:p w14:paraId="4B69ACBD" w14:textId="77777777" w:rsidR="000B6E64" w:rsidRPr="00F8729C" w:rsidRDefault="000B6E64" w:rsidP="000B6E64">
      <w:pPr>
        <w:pStyle w:val="EndNoteBibliography"/>
        <w:spacing w:after="0"/>
        <w:rPr>
          <w:rFonts w:ascii="Arial" w:hAnsi="Arial" w:cs="Arial"/>
          <w:sz w:val="18"/>
          <w:szCs w:val="18"/>
        </w:rPr>
      </w:pPr>
      <w:bookmarkStart w:id="13" w:name="_ENREF_14"/>
      <w:r w:rsidRPr="00F8729C">
        <w:rPr>
          <w:rFonts w:ascii="Arial" w:hAnsi="Arial" w:cs="Arial"/>
          <w:sz w:val="18"/>
          <w:szCs w:val="18"/>
        </w:rPr>
        <w:t>14.</w:t>
      </w:r>
      <w:r w:rsidRPr="00F8729C">
        <w:rPr>
          <w:rFonts w:ascii="Arial" w:hAnsi="Arial" w:cs="Arial"/>
          <w:sz w:val="18"/>
          <w:szCs w:val="18"/>
        </w:rPr>
        <w:tab/>
        <w:t xml:space="preserve">College voor zorgverzekeringen D. Guidelines for pharmacoeconomic research, updated version cvz 2006. Available from: </w:t>
      </w:r>
      <w:hyperlink r:id="rId16" w:history="1">
        <w:r w:rsidRPr="00F8729C">
          <w:rPr>
            <w:rStyle w:val="Hyperlink"/>
            <w:rFonts w:ascii="Arial" w:hAnsi="Arial" w:cs="Arial"/>
            <w:sz w:val="18"/>
            <w:szCs w:val="18"/>
          </w:rPr>
          <w:t>http://www.ispor.org/PEguidelines/source/HTAGuidelinesNLupdated2006.pdf</w:t>
        </w:r>
      </w:hyperlink>
      <w:r w:rsidRPr="00F8729C">
        <w:rPr>
          <w:rFonts w:ascii="Arial" w:hAnsi="Arial" w:cs="Arial"/>
          <w:sz w:val="18"/>
          <w:szCs w:val="18"/>
        </w:rPr>
        <w:t>.</w:t>
      </w:r>
      <w:bookmarkEnd w:id="13"/>
    </w:p>
    <w:p w14:paraId="3014BDA1" w14:textId="77777777" w:rsidR="000B6E64" w:rsidRPr="00F8729C" w:rsidRDefault="000B6E64" w:rsidP="000B6E64">
      <w:pPr>
        <w:pStyle w:val="EndNoteBibliography"/>
        <w:spacing w:after="0"/>
        <w:rPr>
          <w:rFonts w:ascii="Arial" w:hAnsi="Arial" w:cs="Arial"/>
          <w:sz w:val="18"/>
          <w:szCs w:val="18"/>
        </w:rPr>
      </w:pPr>
      <w:bookmarkStart w:id="14" w:name="_ENREF_15"/>
      <w:r w:rsidRPr="00F8729C">
        <w:rPr>
          <w:rFonts w:ascii="Arial" w:hAnsi="Arial" w:cs="Arial"/>
          <w:sz w:val="18"/>
          <w:szCs w:val="18"/>
        </w:rPr>
        <w:t>15.</w:t>
      </w:r>
      <w:r w:rsidRPr="00F8729C">
        <w:rPr>
          <w:rFonts w:ascii="Arial" w:hAnsi="Arial" w:cs="Arial"/>
          <w:sz w:val="18"/>
          <w:szCs w:val="18"/>
        </w:rPr>
        <w:tab/>
        <w:t>(IQWiG) IfQaEiHC. IQWiG_General_Methods 2013. Available from: https://</w:t>
      </w:r>
      <w:hyperlink r:id="rId17" w:history="1">
        <w:r w:rsidRPr="00F8729C">
          <w:rPr>
            <w:rStyle w:val="Hyperlink"/>
            <w:rFonts w:ascii="Arial" w:hAnsi="Arial" w:cs="Arial"/>
            <w:sz w:val="18"/>
            <w:szCs w:val="18"/>
          </w:rPr>
          <w:t>www.iqwig.de/download/IQWiG_General_Methods_Version_%204-1.pdf</w:t>
        </w:r>
      </w:hyperlink>
      <w:r w:rsidRPr="00F8729C">
        <w:rPr>
          <w:rFonts w:ascii="Arial" w:hAnsi="Arial" w:cs="Arial"/>
          <w:sz w:val="18"/>
          <w:szCs w:val="18"/>
        </w:rPr>
        <w:t>.</w:t>
      </w:r>
      <w:bookmarkEnd w:id="14"/>
    </w:p>
    <w:p w14:paraId="26BBA3B4" w14:textId="77777777" w:rsidR="000B6E64" w:rsidRPr="00F8729C" w:rsidRDefault="000B6E64" w:rsidP="000B6E64">
      <w:pPr>
        <w:pStyle w:val="EndNoteBibliography"/>
        <w:spacing w:after="0"/>
        <w:rPr>
          <w:rFonts w:ascii="Arial" w:hAnsi="Arial" w:cs="Arial"/>
          <w:sz w:val="18"/>
          <w:szCs w:val="18"/>
        </w:rPr>
      </w:pPr>
      <w:bookmarkStart w:id="15" w:name="_ENREF_16"/>
      <w:r w:rsidRPr="00F8729C">
        <w:rPr>
          <w:rFonts w:ascii="Arial" w:hAnsi="Arial" w:cs="Arial"/>
          <w:sz w:val="18"/>
          <w:szCs w:val="18"/>
        </w:rPr>
        <w:t>16.</w:t>
      </w:r>
      <w:r w:rsidRPr="00F8729C">
        <w:rPr>
          <w:rFonts w:ascii="Arial" w:hAnsi="Arial" w:cs="Arial"/>
          <w:sz w:val="18"/>
          <w:szCs w:val="18"/>
        </w:rPr>
        <w:tab/>
        <w:t xml:space="preserve">(CADTH) CAfDaTiH. Using Canadian administrative databases to derive economic data for health technology assessments [2009] 2009. Available from: </w:t>
      </w:r>
      <w:hyperlink r:id="rId18" w:history="1">
        <w:r w:rsidRPr="00F8729C">
          <w:rPr>
            <w:rStyle w:val="Hyperlink"/>
            <w:rFonts w:ascii="Arial" w:hAnsi="Arial" w:cs="Arial"/>
            <w:sz w:val="18"/>
            <w:szCs w:val="18"/>
          </w:rPr>
          <w:t>http://www.cadth.ca/media/pdf/H0483_Canadian_Admin_Databases_mg_e.pdf</w:t>
        </w:r>
      </w:hyperlink>
      <w:r w:rsidRPr="00F8729C">
        <w:rPr>
          <w:rFonts w:ascii="Arial" w:hAnsi="Arial" w:cs="Arial"/>
          <w:sz w:val="18"/>
          <w:szCs w:val="18"/>
        </w:rPr>
        <w:t>.</w:t>
      </w:r>
      <w:bookmarkEnd w:id="15"/>
    </w:p>
    <w:p w14:paraId="0783FE8B" w14:textId="77777777" w:rsidR="000B6E64" w:rsidRPr="00F8729C" w:rsidRDefault="000B6E64" w:rsidP="000B6E64">
      <w:pPr>
        <w:pStyle w:val="EndNoteBibliography"/>
        <w:spacing w:after="0"/>
        <w:rPr>
          <w:rFonts w:ascii="Arial" w:hAnsi="Arial" w:cs="Arial"/>
          <w:sz w:val="18"/>
          <w:szCs w:val="18"/>
        </w:rPr>
      </w:pPr>
      <w:bookmarkStart w:id="16" w:name="_ENREF_17"/>
      <w:r w:rsidRPr="00F8729C">
        <w:rPr>
          <w:rFonts w:ascii="Arial" w:hAnsi="Arial" w:cs="Arial"/>
          <w:sz w:val="18"/>
          <w:szCs w:val="18"/>
        </w:rPr>
        <w:t>17.</w:t>
      </w:r>
      <w:r w:rsidRPr="00F8729C">
        <w:rPr>
          <w:rFonts w:ascii="Arial" w:hAnsi="Arial" w:cs="Arial"/>
          <w:sz w:val="18"/>
          <w:szCs w:val="18"/>
        </w:rPr>
        <w:tab/>
        <w:t xml:space="preserve">CRD UoY. CRD’s guidance for undertaking reviews in health care 2009. Available from: </w:t>
      </w:r>
      <w:hyperlink r:id="rId19" w:history="1">
        <w:r w:rsidRPr="00F8729C">
          <w:rPr>
            <w:rStyle w:val="Hyperlink"/>
            <w:rFonts w:ascii="Arial" w:hAnsi="Arial" w:cs="Arial"/>
            <w:sz w:val="18"/>
            <w:szCs w:val="18"/>
          </w:rPr>
          <w:t>http://www.york.ac.uk/inst/crd/pdf/Systematic_Reviews.pdf</w:t>
        </w:r>
      </w:hyperlink>
      <w:r w:rsidRPr="00F8729C">
        <w:rPr>
          <w:rFonts w:ascii="Arial" w:hAnsi="Arial" w:cs="Arial"/>
          <w:sz w:val="18"/>
          <w:szCs w:val="18"/>
        </w:rPr>
        <w:t>.</w:t>
      </w:r>
      <w:bookmarkEnd w:id="16"/>
    </w:p>
    <w:p w14:paraId="6DC8DF47" w14:textId="77777777" w:rsidR="000B6E64" w:rsidRPr="00F8729C" w:rsidRDefault="000B6E64" w:rsidP="000B6E64">
      <w:pPr>
        <w:pStyle w:val="EndNoteBibliography"/>
        <w:spacing w:after="0"/>
        <w:rPr>
          <w:rFonts w:ascii="Arial" w:hAnsi="Arial" w:cs="Arial"/>
          <w:sz w:val="18"/>
          <w:szCs w:val="18"/>
        </w:rPr>
      </w:pPr>
      <w:bookmarkStart w:id="17" w:name="_ENREF_18"/>
      <w:r w:rsidRPr="00F8729C">
        <w:rPr>
          <w:rFonts w:ascii="Arial" w:hAnsi="Arial" w:cs="Arial"/>
          <w:sz w:val="18"/>
          <w:szCs w:val="18"/>
        </w:rPr>
        <w:t>18.</w:t>
      </w:r>
      <w:r w:rsidRPr="00F8729C">
        <w:rPr>
          <w:rFonts w:ascii="Arial" w:hAnsi="Arial" w:cs="Arial"/>
          <w:sz w:val="18"/>
          <w:szCs w:val="18"/>
        </w:rPr>
        <w:tab/>
        <w:t>(IQWiG) IfQaEiHC. General Methods for the Assessment of the Relation of Benefits to Costs 2009. Available from: https://</w:t>
      </w:r>
      <w:hyperlink r:id="rId20" w:history="1">
        <w:r w:rsidRPr="00F8729C">
          <w:rPr>
            <w:rStyle w:val="Hyperlink"/>
            <w:rFonts w:ascii="Arial" w:hAnsi="Arial" w:cs="Arial"/>
            <w:sz w:val="18"/>
            <w:szCs w:val="18"/>
          </w:rPr>
          <w:t>www.iqwig.de/download/General_Methods_for_the_Assessment_of_the_Relation_of_Benefits_to_Costs.pdf</w:t>
        </w:r>
      </w:hyperlink>
      <w:r w:rsidRPr="00F8729C">
        <w:rPr>
          <w:rFonts w:ascii="Arial" w:hAnsi="Arial" w:cs="Arial"/>
          <w:sz w:val="18"/>
          <w:szCs w:val="18"/>
        </w:rPr>
        <w:t>.</w:t>
      </w:r>
      <w:bookmarkEnd w:id="17"/>
    </w:p>
    <w:p w14:paraId="4E2A9D41" w14:textId="77777777" w:rsidR="000B6E64" w:rsidRPr="00F8729C" w:rsidRDefault="000B6E64" w:rsidP="000B6E64">
      <w:pPr>
        <w:pStyle w:val="EndNoteBibliography"/>
        <w:spacing w:after="0"/>
        <w:rPr>
          <w:rFonts w:ascii="Arial" w:hAnsi="Arial" w:cs="Arial"/>
          <w:sz w:val="18"/>
          <w:szCs w:val="18"/>
        </w:rPr>
      </w:pPr>
      <w:bookmarkStart w:id="18" w:name="_ENREF_19"/>
      <w:r w:rsidRPr="00F8729C">
        <w:rPr>
          <w:rFonts w:ascii="Arial" w:hAnsi="Arial" w:cs="Arial"/>
          <w:sz w:val="18"/>
          <w:szCs w:val="18"/>
        </w:rPr>
        <w:t>19.</w:t>
      </w:r>
      <w:r w:rsidRPr="00F8729C">
        <w:rPr>
          <w:rFonts w:ascii="Arial" w:hAnsi="Arial" w:cs="Arial"/>
          <w:sz w:val="18"/>
          <w:szCs w:val="18"/>
        </w:rPr>
        <w:tab/>
        <w:t xml:space="preserve">Australia MSACMCo. Funding for new medical technologies and procedures: application and assessment guidelines 2005. Available from: </w:t>
      </w:r>
      <w:hyperlink r:id="rId21" w:history="1">
        <w:r w:rsidRPr="00F8729C">
          <w:rPr>
            <w:rStyle w:val="Hyperlink"/>
            <w:rFonts w:ascii="Arial" w:hAnsi="Arial" w:cs="Arial"/>
            <w:sz w:val="18"/>
            <w:szCs w:val="18"/>
          </w:rPr>
          <w:t>http://www.msac.gov.au/internet/msac/publishing.nsf/Content/D81BE529B98B3DB6CA2575AD0082FD1B/$File/Funding%20for%20new%20medical%20technologies%20&amp;%20procedures_application%20&amp;%20assessment%20guidelines%20-%20Sept%202005.pdf</w:t>
        </w:r>
      </w:hyperlink>
      <w:r w:rsidRPr="00F8729C">
        <w:rPr>
          <w:rFonts w:ascii="Arial" w:hAnsi="Arial" w:cs="Arial"/>
          <w:sz w:val="18"/>
          <w:szCs w:val="18"/>
        </w:rPr>
        <w:t>.</w:t>
      </w:r>
      <w:bookmarkEnd w:id="18"/>
    </w:p>
    <w:p w14:paraId="53DFA732" w14:textId="77777777" w:rsidR="000B6E64" w:rsidRPr="00F8729C" w:rsidRDefault="000B6E64" w:rsidP="000B6E64">
      <w:pPr>
        <w:pStyle w:val="EndNoteBibliography"/>
        <w:spacing w:after="0"/>
        <w:rPr>
          <w:rFonts w:ascii="Arial" w:hAnsi="Arial" w:cs="Arial"/>
          <w:sz w:val="18"/>
          <w:szCs w:val="18"/>
        </w:rPr>
      </w:pPr>
      <w:bookmarkStart w:id="19" w:name="_ENREF_20"/>
      <w:r w:rsidRPr="00F8729C">
        <w:rPr>
          <w:rFonts w:ascii="Arial" w:hAnsi="Arial" w:cs="Arial"/>
          <w:sz w:val="18"/>
          <w:szCs w:val="18"/>
        </w:rPr>
        <w:t>20.</w:t>
      </w:r>
      <w:r w:rsidRPr="00F8729C">
        <w:rPr>
          <w:rFonts w:ascii="Arial" w:hAnsi="Arial" w:cs="Arial"/>
          <w:sz w:val="18"/>
          <w:szCs w:val="18"/>
        </w:rPr>
        <w:tab/>
        <w:t xml:space="preserve">Australia MSACCo. Guidelines for the assessment of diagnostic technologies 2005. Available from: </w:t>
      </w:r>
      <w:hyperlink r:id="rId22" w:history="1">
        <w:r w:rsidRPr="00F8729C">
          <w:rPr>
            <w:rStyle w:val="Hyperlink"/>
            <w:rFonts w:ascii="Arial" w:hAnsi="Arial" w:cs="Arial"/>
            <w:sz w:val="18"/>
            <w:szCs w:val="18"/>
          </w:rPr>
          <w:t>http://www.health.gov.au/internet/msac/publishing.nsf/Content/D81BE529B98B3DB6CA2575AD0082FD1B/$File/Guidelines%20for%20the%20assessment%20of%20diagnostic%20technologies%20Sept%202005.pdf</w:t>
        </w:r>
      </w:hyperlink>
      <w:r w:rsidRPr="00F8729C">
        <w:rPr>
          <w:rFonts w:ascii="Arial" w:hAnsi="Arial" w:cs="Arial"/>
          <w:sz w:val="18"/>
          <w:szCs w:val="18"/>
        </w:rPr>
        <w:t>.</w:t>
      </w:r>
      <w:bookmarkEnd w:id="19"/>
    </w:p>
    <w:p w14:paraId="461E082C" w14:textId="77777777" w:rsidR="000B6E64" w:rsidRPr="00F8729C" w:rsidRDefault="000B6E64" w:rsidP="000B6E64">
      <w:pPr>
        <w:pStyle w:val="EndNoteBibliography"/>
        <w:spacing w:after="0"/>
        <w:rPr>
          <w:rFonts w:ascii="Arial" w:hAnsi="Arial" w:cs="Arial"/>
          <w:sz w:val="18"/>
          <w:szCs w:val="18"/>
        </w:rPr>
      </w:pPr>
      <w:bookmarkStart w:id="20" w:name="_ENREF_21"/>
      <w:r w:rsidRPr="00F8729C">
        <w:rPr>
          <w:rFonts w:ascii="Arial" w:hAnsi="Arial" w:cs="Arial"/>
          <w:sz w:val="18"/>
          <w:szCs w:val="18"/>
        </w:rPr>
        <w:t>21.</w:t>
      </w:r>
      <w:r w:rsidRPr="00F8729C">
        <w:rPr>
          <w:rFonts w:ascii="Arial" w:hAnsi="Arial" w:cs="Arial"/>
          <w:sz w:val="18"/>
          <w:szCs w:val="18"/>
        </w:rPr>
        <w:tab/>
        <w:t xml:space="preserve">Australia MSACCo. Economics Section of the MSAC Guidelines 2008. Available from: </w:t>
      </w:r>
      <w:hyperlink r:id="rId23" w:history="1">
        <w:r w:rsidRPr="00F8729C">
          <w:rPr>
            <w:rStyle w:val="Hyperlink"/>
            <w:rFonts w:ascii="Arial" w:hAnsi="Arial" w:cs="Arial"/>
            <w:sz w:val="18"/>
            <w:szCs w:val="18"/>
          </w:rPr>
          <w:t>http://www.msac.gov.au/internet/msac/publishing.nsf/Content/D81BE529B98B3DB6CA2575AD0082FD1B/$File/Economics%20subcommittee%20guidelines%20June%202009.pdf</w:t>
        </w:r>
      </w:hyperlink>
      <w:r w:rsidRPr="00F8729C">
        <w:rPr>
          <w:rFonts w:ascii="Arial" w:hAnsi="Arial" w:cs="Arial"/>
          <w:sz w:val="18"/>
          <w:szCs w:val="18"/>
        </w:rPr>
        <w:t>.</w:t>
      </w:r>
      <w:bookmarkEnd w:id="20"/>
    </w:p>
    <w:p w14:paraId="092C661E" w14:textId="77777777" w:rsidR="000B6E64" w:rsidRPr="00F8729C" w:rsidRDefault="000B6E64" w:rsidP="000B6E64">
      <w:pPr>
        <w:pStyle w:val="EndNoteBibliography"/>
        <w:spacing w:after="0"/>
        <w:rPr>
          <w:rFonts w:ascii="Arial" w:hAnsi="Arial" w:cs="Arial"/>
          <w:sz w:val="18"/>
          <w:szCs w:val="18"/>
        </w:rPr>
      </w:pPr>
      <w:bookmarkStart w:id="21" w:name="_ENREF_22"/>
      <w:r w:rsidRPr="00F8729C">
        <w:rPr>
          <w:rFonts w:ascii="Arial" w:hAnsi="Arial" w:cs="Arial"/>
          <w:sz w:val="18"/>
          <w:szCs w:val="18"/>
        </w:rPr>
        <w:t>22.</w:t>
      </w:r>
      <w:r w:rsidRPr="00F8729C">
        <w:rPr>
          <w:rFonts w:ascii="Arial" w:hAnsi="Arial" w:cs="Arial"/>
          <w:sz w:val="18"/>
          <w:szCs w:val="18"/>
        </w:rPr>
        <w:tab/>
        <w:t xml:space="preserve">Canada IoHEIA. Health Technology on the Net A Guide to Internet Sources of Information 2011. Available from: </w:t>
      </w:r>
      <w:hyperlink r:id="rId24" w:history="1">
        <w:r w:rsidRPr="00F8729C">
          <w:rPr>
            <w:rStyle w:val="Hyperlink"/>
            <w:rFonts w:ascii="Arial" w:hAnsi="Arial" w:cs="Arial"/>
            <w:sz w:val="18"/>
            <w:szCs w:val="18"/>
          </w:rPr>
          <w:t>http://www.ihe.ca/documents/HTAontheNet2011.pdf</w:t>
        </w:r>
      </w:hyperlink>
      <w:r w:rsidRPr="00F8729C">
        <w:rPr>
          <w:rFonts w:ascii="Arial" w:hAnsi="Arial" w:cs="Arial"/>
          <w:sz w:val="18"/>
          <w:szCs w:val="18"/>
        </w:rPr>
        <w:t>.</w:t>
      </w:r>
      <w:bookmarkEnd w:id="21"/>
    </w:p>
    <w:p w14:paraId="0756301E" w14:textId="77777777" w:rsidR="000B6E64" w:rsidRPr="00F8729C" w:rsidRDefault="000B6E64" w:rsidP="000B6E64">
      <w:pPr>
        <w:pStyle w:val="EndNoteBibliography"/>
        <w:spacing w:after="0"/>
        <w:rPr>
          <w:rFonts w:ascii="Arial" w:hAnsi="Arial" w:cs="Arial"/>
          <w:sz w:val="18"/>
          <w:szCs w:val="18"/>
        </w:rPr>
      </w:pPr>
      <w:bookmarkStart w:id="22" w:name="_ENREF_23"/>
      <w:r w:rsidRPr="00F8729C">
        <w:rPr>
          <w:rFonts w:ascii="Arial" w:hAnsi="Arial" w:cs="Arial"/>
          <w:sz w:val="18"/>
          <w:szCs w:val="18"/>
        </w:rPr>
        <w:t>23.</w:t>
      </w:r>
      <w:r w:rsidRPr="00F8729C">
        <w:rPr>
          <w:rFonts w:ascii="Arial" w:hAnsi="Arial" w:cs="Arial"/>
          <w:sz w:val="18"/>
          <w:szCs w:val="18"/>
        </w:rPr>
        <w:tab/>
        <w:t>Marcial Velasco Garrido FBK, Camilla Palmhøj Nielsen and Reinhard Busse. Health technology assessment and health policy-making in Europe. Current status, challenges and potential. 2008.</w:t>
      </w:r>
      <w:bookmarkEnd w:id="22"/>
    </w:p>
    <w:p w14:paraId="1080B09D" w14:textId="77777777" w:rsidR="000B6E64" w:rsidRPr="00F8729C" w:rsidRDefault="000B6E64" w:rsidP="000B6E64">
      <w:pPr>
        <w:pStyle w:val="EndNoteBibliography"/>
        <w:rPr>
          <w:rFonts w:ascii="Arial" w:hAnsi="Arial" w:cs="Arial"/>
          <w:sz w:val="18"/>
          <w:szCs w:val="18"/>
        </w:rPr>
      </w:pPr>
      <w:bookmarkStart w:id="23" w:name="_ENREF_24"/>
      <w:r w:rsidRPr="00F8729C">
        <w:rPr>
          <w:rFonts w:ascii="Arial" w:hAnsi="Arial" w:cs="Arial"/>
          <w:sz w:val="18"/>
          <w:szCs w:val="18"/>
        </w:rPr>
        <w:t>24.</w:t>
      </w:r>
      <w:r w:rsidRPr="00F8729C">
        <w:rPr>
          <w:rFonts w:ascii="Arial" w:hAnsi="Arial" w:cs="Arial"/>
          <w:sz w:val="18"/>
          <w:szCs w:val="18"/>
        </w:rPr>
        <w:tab/>
        <w:t xml:space="preserve">Brazil Moho. Methodological Guidelines for Appraisals on health technology assessment for the Ministry of Health of Brazil 2007. Available from: </w:t>
      </w:r>
      <w:hyperlink r:id="rId25" w:history="1">
        <w:r w:rsidRPr="00F8729C">
          <w:rPr>
            <w:rStyle w:val="Hyperlink"/>
            <w:rFonts w:ascii="Arial" w:hAnsi="Arial" w:cs="Arial"/>
            <w:sz w:val="18"/>
            <w:szCs w:val="18"/>
          </w:rPr>
          <w:t>http://bvsms.saude.gov.br/bvs/publicacoes/Diretrizes_ingles.pdf</w:t>
        </w:r>
      </w:hyperlink>
      <w:r w:rsidRPr="00F8729C">
        <w:rPr>
          <w:rFonts w:ascii="Arial" w:hAnsi="Arial" w:cs="Arial"/>
          <w:sz w:val="18"/>
          <w:szCs w:val="18"/>
        </w:rPr>
        <w:t>.</w:t>
      </w:r>
      <w:bookmarkEnd w:id="23"/>
    </w:p>
    <w:p w14:paraId="340435FA" w14:textId="77777777" w:rsidR="000B6E64" w:rsidRPr="008C3D48" w:rsidRDefault="000B6E64" w:rsidP="000B6E64">
      <w:pPr>
        <w:rPr>
          <w:rFonts w:ascii="Arial" w:hAnsi="Arial" w:cs="Arial"/>
          <w:sz w:val="18"/>
          <w:szCs w:val="18"/>
          <w:lang w:val="en-US"/>
        </w:rPr>
      </w:pPr>
      <w:r w:rsidRPr="00F8729C">
        <w:rPr>
          <w:rFonts w:ascii="Arial" w:hAnsi="Arial" w:cs="Arial"/>
          <w:sz w:val="18"/>
          <w:szCs w:val="18"/>
          <w:lang w:val="en-US"/>
        </w:rPr>
        <w:fldChar w:fldCharType="end"/>
      </w:r>
    </w:p>
    <w:p w14:paraId="2097817A" w14:textId="77777777" w:rsidR="000B6E64" w:rsidRPr="008C3D48" w:rsidRDefault="000B6E64" w:rsidP="00A71168">
      <w:pPr>
        <w:rPr>
          <w:rFonts w:ascii="Arial" w:hAnsi="Arial" w:cs="Arial"/>
          <w:sz w:val="18"/>
          <w:szCs w:val="18"/>
        </w:rPr>
      </w:pPr>
    </w:p>
    <w:sectPr w:rsidR="000B6E64" w:rsidRPr="008C3D48" w:rsidSect="005A24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772"/>
    <w:multiLevelType w:val="hybridMultilevel"/>
    <w:tmpl w:val="A51467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7C2DDC"/>
    <w:multiLevelType w:val="hybridMultilevel"/>
    <w:tmpl w:val="0A9EA61E"/>
    <w:lvl w:ilvl="0" w:tplc="0410000F">
      <w:start w:val="1"/>
      <w:numFmt w:val="decimal"/>
      <w:lvlText w:val="%1."/>
      <w:lvlJc w:val="left"/>
      <w:pPr>
        <w:ind w:left="395" w:hanging="360"/>
      </w:pPr>
    </w:lvl>
    <w:lvl w:ilvl="1" w:tplc="1C090019" w:tentative="1">
      <w:start w:val="1"/>
      <w:numFmt w:val="lowerLetter"/>
      <w:lvlText w:val="%2."/>
      <w:lvlJc w:val="left"/>
      <w:pPr>
        <w:ind w:left="1115" w:hanging="360"/>
      </w:pPr>
    </w:lvl>
    <w:lvl w:ilvl="2" w:tplc="1C09001B" w:tentative="1">
      <w:start w:val="1"/>
      <w:numFmt w:val="lowerRoman"/>
      <w:lvlText w:val="%3."/>
      <w:lvlJc w:val="right"/>
      <w:pPr>
        <w:ind w:left="1835" w:hanging="180"/>
      </w:pPr>
    </w:lvl>
    <w:lvl w:ilvl="3" w:tplc="1C09000F" w:tentative="1">
      <w:start w:val="1"/>
      <w:numFmt w:val="decimal"/>
      <w:lvlText w:val="%4."/>
      <w:lvlJc w:val="left"/>
      <w:pPr>
        <w:ind w:left="2555" w:hanging="360"/>
      </w:pPr>
    </w:lvl>
    <w:lvl w:ilvl="4" w:tplc="1C090019" w:tentative="1">
      <w:start w:val="1"/>
      <w:numFmt w:val="lowerLetter"/>
      <w:lvlText w:val="%5."/>
      <w:lvlJc w:val="left"/>
      <w:pPr>
        <w:ind w:left="3275" w:hanging="360"/>
      </w:pPr>
    </w:lvl>
    <w:lvl w:ilvl="5" w:tplc="1C09001B" w:tentative="1">
      <w:start w:val="1"/>
      <w:numFmt w:val="lowerRoman"/>
      <w:lvlText w:val="%6."/>
      <w:lvlJc w:val="right"/>
      <w:pPr>
        <w:ind w:left="3995" w:hanging="180"/>
      </w:pPr>
    </w:lvl>
    <w:lvl w:ilvl="6" w:tplc="1C09000F" w:tentative="1">
      <w:start w:val="1"/>
      <w:numFmt w:val="decimal"/>
      <w:lvlText w:val="%7."/>
      <w:lvlJc w:val="left"/>
      <w:pPr>
        <w:ind w:left="4715" w:hanging="360"/>
      </w:pPr>
    </w:lvl>
    <w:lvl w:ilvl="7" w:tplc="1C090019" w:tentative="1">
      <w:start w:val="1"/>
      <w:numFmt w:val="lowerLetter"/>
      <w:lvlText w:val="%8."/>
      <w:lvlJc w:val="left"/>
      <w:pPr>
        <w:ind w:left="5435" w:hanging="360"/>
      </w:pPr>
    </w:lvl>
    <w:lvl w:ilvl="8" w:tplc="1C09001B" w:tentative="1">
      <w:start w:val="1"/>
      <w:numFmt w:val="lowerRoman"/>
      <w:lvlText w:val="%9."/>
      <w:lvlJc w:val="right"/>
      <w:pPr>
        <w:ind w:left="6155" w:hanging="180"/>
      </w:pPr>
    </w:lvl>
  </w:abstractNum>
  <w:abstractNum w:abstractNumId="2" w15:restartNumberingAfterBreak="0">
    <w:nsid w:val="037B3C26"/>
    <w:multiLevelType w:val="hybridMultilevel"/>
    <w:tmpl w:val="D9E008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DC620D"/>
    <w:multiLevelType w:val="hybridMultilevel"/>
    <w:tmpl w:val="4F18D0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5D126B"/>
    <w:multiLevelType w:val="hybridMultilevel"/>
    <w:tmpl w:val="A4F870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A361B5"/>
    <w:multiLevelType w:val="hybridMultilevel"/>
    <w:tmpl w:val="4A6A384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8F474E0"/>
    <w:multiLevelType w:val="hybridMultilevel"/>
    <w:tmpl w:val="EA208F9E"/>
    <w:lvl w:ilvl="0" w:tplc="0410000F">
      <w:start w:val="1"/>
      <w:numFmt w:val="decimal"/>
      <w:lvlText w:val="%1."/>
      <w:lvlJc w:val="left"/>
      <w:pPr>
        <w:ind w:left="432" w:hanging="360"/>
      </w:p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7" w15:restartNumberingAfterBreak="0">
    <w:nsid w:val="1CBB6C00"/>
    <w:multiLevelType w:val="hybridMultilevel"/>
    <w:tmpl w:val="52D674C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110261"/>
    <w:multiLevelType w:val="hybridMultilevel"/>
    <w:tmpl w:val="0144D61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27C61AA2"/>
    <w:multiLevelType w:val="hybridMultilevel"/>
    <w:tmpl w:val="EA208F9E"/>
    <w:lvl w:ilvl="0" w:tplc="0410000F">
      <w:start w:val="1"/>
      <w:numFmt w:val="decimal"/>
      <w:lvlText w:val="%1."/>
      <w:lvlJc w:val="left"/>
      <w:pPr>
        <w:ind w:left="432" w:hanging="360"/>
      </w:p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10" w15:restartNumberingAfterBreak="0">
    <w:nsid w:val="32424984"/>
    <w:multiLevelType w:val="hybridMultilevel"/>
    <w:tmpl w:val="F4B8F7B6"/>
    <w:lvl w:ilvl="0" w:tplc="0410000F">
      <w:start w:val="1"/>
      <w:numFmt w:val="decimal"/>
      <w:lvlText w:val="%1."/>
      <w:lvlJc w:val="left"/>
      <w:pPr>
        <w:ind w:left="432" w:hanging="360"/>
      </w:pPr>
    </w:lvl>
    <w:lvl w:ilvl="1" w:tplc="1C090019" w:tentative="1">
      <w:start w:val="1"/>
      <w:numFmt w:val="lowerLetter"/>
      <w:lvlText w:val="%2."/>
      <w:lvlJc w:val="left"/>
      <w:pPr>
        <w:ind w:left="1152" w:hanging="360"/>
      </w:pPr>
    </w:lvl>
    <w:lvl w:ilvl="2" w:tplc="1C09001B" w:tentative="1">
      <w:start w:val="1"/>
      <w:numFmt w:val="lowerRoman"/>
      <w:lvlText w:val="%3."/>
      <w:lvlJc w:val="right"/>
      <w:pPr>
        <w:ind w:left="1872" w:hanging="180"/>
      </w:pPr>
    </w:lvl>
    <w:lvl w:ilvl="3" w:tplc="1C09000F" w:tentative="1">
      <w:start w:val="1"/>
      <w:numFmt w:val="decimal"/>
      <w:lvlText w:val="%4."/>
      <w:lvlJc w:val="left"/>
      <w:pPr>
        <w:ind w:left="2592" w:hanging="360"/>
      </w:pPr>
    </w:lvl>
    <w:lvl w:ilvl="4" w:tplc="1C090019" w:tentative="1">
      <w:start w:val="1"/>
      <w:numFmt w:val="lowerLetter"/>
      <w:lvlText w:val="%5."/>
      <w:lvlJc w:val="left"/>
      <w:pPr>
        <w:ind w:left="3312" w:hanging="360"/>
      </w:pPr>
    </w:lvl>
    <w:lvl w:ilvl="5" w:tplc="1C09001B" w:tentative="1">
      <w:start w:val="1"/>
      <w:numFmt w:val="lowerRoman"/>
      <w:lvlText w:val="%6."/>
      <w:lvlJc w:val="right"/>
      <w:pPr>
        <w:ind w:left="4032" w:hanging="180"/>
      </w:pPr>
    </w:lvl>
    <w:lvl w:ilvl="6" w:tplc="1C09000F" w:tentative="1">
      <w:start w:val="1"/>
      <w:numFmt w:val="decimal"/>
      <w:lvlText w:val="%7."/>
      <w:lvlJc w:val="left"/>
      <w:pPr>
        <w:ind w:left="4752" w:hanging="360"/>
      </w:pPr>
    </w:lvl>
    <w:lvl w:ilvl="7" w:tplc="1C090019" w:tentative="1">
      <w:start w:val="1"/>
      <w:numFmt w:val="lowerLetter"/>
      <w:lvlText w:val="%8."/>
      <w:lvlJc w:val="left"/>
      <w:pPr>
        <w:ind w:left="5472" w:hanging="360"/>
      </w:pPr>
    </w:lvl>
    <w:lvl w:ilvl="8" w:tplc="1C09001B" w:tentative="1">
      <w:start w:val="1"/>
      <w:numFmt w:val="lowerRoman"/>
      <w:lvlText w:val="%9."/>
      <w:lvlJc w:val="right"/>
      <w:pPr>
        <w:ind w:left="6192" w:hanging="180"/>
      </w:pPr>
    </w:lvl>
  </w:abstractNum>
  <w:abstractNum w:abstractNumId="11" w15:restartNumberingAfterBreak="0">
    <w:nsid w:val="332E1BDE"/>
    <w:multiLevelType w:val="hybridMultilevel"/>
    <w:tmpl w:val="8604C25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34F8589F"/>
    <w:multiLevelType w:val="hybridMultilevel"/>
    <w:tmpl w:val="A4F870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A835A9"/>
    <w:multiLevelType w:val="hybridMultilevel"/>
    <w:tmpl w:val="4F18D0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3B3130"/>
    <w:multiLevelType w:val="hybridMultilevel"/>
    <w:tmpl w:val="7FB0F4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20A05DC"/>
    <w:multiLevelType w:val="hybridMultilevel"/>
    <w:tmpl w:val="0F42A8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49E7548"/>
    <w:multiLevelType w:val="hybridMultilevel"/>
    <w:tmpl w:val="81F2C3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95B3501"/>
    <w:multiLevelType w:val="hybridMultilevel"/>
    <w:tmpl w:val="EA208F9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97643FE"/>
    <w:multiLevelType w:val="hybridMultilevel"/>
    <w:tmpl w:val="EA208F9E"/>
    <w:lvl w:ilvl="0" w:tplc="0410000F">
      <w:start w:val="1"/>
      <w:numFmt w:val="decimal"/>
      <w:lvlText w:val="%1."/>
      <w:lvlJc w:val="left"/>
      <w:pPr>
        <w:ind w:left="432" w:hanging="360"/>
      </w:p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19" w15:restartNumberingAfterBreak="0">
    <w:nsid w:val="59B83D25"/>
    <w:multiLevelType w:val="hybridMultilevel"/>
    <w:tmpl w:val="D16C9A24"/>
    <w:lvl w:ilvl="0" w:tplc="0410000F">
      <w:start w:val="1"/>
      <w:numFmt w:val="decimal"/>
      <w:lvlText w:val="%1."/>
      <w:lvlJc w:val="left"/>
      <w:pPr>
        <w:ind w:left="432" w:hanging="360"/>
      </w:pPr>
    </w:lvl>
    <w:lvl w:ilvl="1" w:tplc="1C090019" w:tentative="1">
      <w:start w:val="1"/>
      <w:numFmt w:val="lowerLetter"/>
      <w:lvlText w:val="%2."/>
      <w:lvlJc w:val="left"/>
      <w:pPr>
        <w:ind w:left="1152" w:hanging="360"/>
      </w:pPr>
    </w:lvl>
    <w:lvl w:ilvl="2" w:tplc="1C09001B" w:tentative="1">
      <w:start w:val="1"/>
      <w:numFmt w:val="lowerRoman"/>
      <w:lvlText w:val="%3."/>
      <w:lvlJc w:val="right"/>
      <w:pPr>
        <w:ind w:left="1872" w:hanging="180"/>
      </w:pPr>
    </w:lvl>
    <w:lvl w:ilvl="3" w:tplc="1C09000F" w:tentative="1">
      <w:start w:val="1"/>
      <w:numFmt w:val="decimal"/>
      <w:lvlText w:val="%4."/>
      <w:lvlJc w:val="left"/>
      <w:pPr>
        <w:ind w:left="2592" w:hanging="360"/>
      </w:pPr>
    </w:lvl>
    <w:lvl w:ilvl="4" w:tplc="1C090019" w:tentative="1">
      <w:start w:val="1"/>
      <w:numFmt w:val="lowerLetter"/>
      <w:lvlText w:val="%5."/>
      <w:lvlJc w:val="left"/>
      <w:pPr>
        <w:ind w:left="3312" w:hanging="360"/>
      </w:pPr>
    </w:lvl>
    <w:lvl w:ilvl="5" w:tplc="1C09001B" w:tentative="1">
      <w:start w:val="1"/>
      <w:numFmt w:val="lowerRoman"/>
      <w:lvlText w:val="%6."/>
      <w:lvlJc w:val="right"/>
      <w:pPr>
        <w:ind w:left="4032" w:hanging="180"/>
      </w:pPr>
    </w:lvl>
    <w:lvl w:ilvl="6" w:tplc="1C09000F" w:tentative="1">
      <w:start w:val="1"/>
      <w:numFmt w:val="decimal"/>
      <w:lvlText w:val="%7."/>
      <w:lvlJc w:val="left"/>
      <w:pPr>
        <w:ind w:left="4752" w:hanging="360"/>
      </w:pPr>
    </w:lvl>
    <w:lvl w:ilvl="7" w:tplc="1C090019" w:tentative="1">
      <w:start w:val="1"/>
      <w:numFmt w:val="lowerLetter"/>
      <w:lvlText w:val="%8."/>
      <w:lvlJc w:val="left"/>
      <w:pPr>
        <w:ind w:left="5472" w:hanging="360"/>
      </w:pPr>
    </w:lvl>
    <w:lvl w:ilvl="8" w:tplc="1C09001B" w:tentative="1">
      <w:start w:val="1"/>
      <w:numFmt w:val="lowerRoman"/>
      <w:lvlText w:val="%9."/>
      <w:lvlJc w:val="right"/>
      <w:pPr>
        <w:ind w:left="6192" w:hanging="180"/>
      </w:pPr>
    </w:lvl>
  </w:abstractNum>
  <w:abstractNum w:abstractNumId="20" w15:restartNumberingAfterBreak="0">
    <w:nsid w:val="5AA665EE"/>
    <w:multiLevelType w:val="hybridMultilevel"/>
    <w:tmpl w:val="81F2C3BC"/>
    <w:lvl w:ilvl="0" w:tplc="0410000F">
      <w:start w:val="1"/>
      <w:numFmt w:val="decimal"/>
      <w:lvlText w:val="%1."/>
      <w:lvlJc w:val="left"/>
      <w:pPr>
        <w:ind w:left="395" w:hanging="360"/>
      </w:pPr>
    </w:lvl>
    <w:lvl w:ilvl="1" w:tplc="04100019" w:tentative="1">
      <w:start w:val="1"/>
      <w:numFmt w:val="lowerLetter"/>
      <w:lvlText w:val="%2."/>
      <w:lvlJc w:val="left"/>
      <w:pPr>
        <w:ind w:left="1115" w:hanging="360"/>
      </w:pPr>
    </w:lvl>
    <w:lvl w:ilvl="2" w:tplc="0410001B" w:tentative="1">
      <w:start w:val="1"/>
      <w:numFmt w:val="lowerRoman"/>
      <w:lvlText w:val="%3."/>
      <w:lvlJc w:val="right"/>
      <w:pPr>
        <w:ind w:left="1835" w:hanging="180"/>
      </w:pPr>
    </w:lvl>
    <w:lvl w:ilvl="3" w:tplc="0410000F" w:tentative="1">
      <w:start w:val="1"/>
      <w:numFmt w:val="decimal"/>
      <w:lvlText w:val="%4."/>
      <w:lvlJc w:val="left"/>
      <w:pPr>
        <w:ind w:left="2555" w:hanging="360"/>
      </w:pPr>
    </w:lvl>
    <w:lvl w:ilvl="4" w:tplc="04100019" w:tentative="1">
      <w:start w:val="1"/>
      <w:numFmt w:val="lowerLetter"/>
      <w:lvlText w:val="%5."/>
      <w:lvlJc w:val="left"/>
      <w:pPr>
        <w:ind w:left="3275" w:hanging="360"/>
      </w:pPr>
    </w:lvl>
    <w:lvl w:ilvl="5" w:tplc="0410001B" w:tentative="1">
      <w:start w:val="1"/>
      <w:numFmt w:val="lowerRoman"/>
      <w:lvlText w:val="%6."/>
      <w:lvlJc w:val="right"/>
      <w:pPr>
        <w:ind w:left="3995" w:hanging="180"/>
      </w:pPr>
    </w:lvl>
    <w:lvl w:ilvl="6" w:tplc="0410000F" w:tentative="1">
      <w:start w:val="1"/>
      <w:numFmt w:val="decimal"/>
      <w:lvlText w:val="%7."/>
      <w:lvlJc w:val="left"/>
      <w:pPr>
        <w:ind w:left="4715" w:hanging="360"/>
      </w:pPr>
    </w:lvl>
    <w:lvl w:ilvl="7" w:tplc="04100019" w:tentative="1">
      <w:start w:val="1"/>
      <w:numFmt w:val="lowerLetter"/>
      <w:lvlText w:val="%8."/>
      <w:lvlJc w:val="left"/>
      <w:pPr>
        <w:ind w:left="5435" w:hanging="360"/>
      </w:pPr>
    </w:lvl>
    <w:lvl w:ilvl="8" w:tplc="0410001B" w:tentative="1">
      <w:start w:val="1"/>
      <w:numFmt w:val="lowerRoman"/>
      <w:lvlText w:val="%9."/>
      <w:lvlJc w:val="right"/>
      <w:pPr>
        <w:ind w:left="6155" w:hanging="180"/>
      </w:pPr>
    </w:lvl>
  </w:abstractNum>
  <w:abstractNum w:abstractNumId="21" w15:restartNumberingAfterBreak="0">
    <w:nsid w:val="5C602981"/>
    <w:multiLevelType w:val="hybridMultilevel"/>
    <w:tmpl w:val="F9908E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1FF3BA0"/>
    <w:multiLevelType w:val="hybridMultilevel"/>
    <w:tmpl w:val="AE546D00"/>
    <w:lvl w:ilvl="0" w:tplc="1C09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56A6052"/>
    <w:multiLevelType w:val="hybridMultilevel"/>
    <w:tmpl w:val="EA208F9E"/>
    <w:lvl w:ilvl="0" w:tplc="0410000F">
      <w:start w:val="1"/>
      <w:numFmt w:val="decimal"/>
      <w:lvlText w:val="%1."/>
      <w:lvlJc w:val="left"/>
      <w:pPr>
        <w:ind w:left="432" w:hanging="360"/>
      </w:p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24" w15:restartNumberingAfterBreak="0">
    <w:nsid w:val="67B67FA2"/>
    <w:multiLevelType w:val="hybridMultilevel"/>
    <w:tmpl w:val="F4B8F7B6"/>
    <w:lvl w:ilvl="0" w:tplc="0410000F">
      <w:start w:val="1"/>
      <w:numFmt w:val="decimal"/>
      <w:lvlText w:val="%1."/>
      <w:lvlJc w:val="left"/>
      <w:pPr>
        <w:ind w:left="432" w:hanging="360"/>
      </w:pPr>
    </w:lvl>
    <w:lvl w:ilvl="1" w:tplc="1C090019" w:tentative="1">
      <w:start w:val="1"/>
      <w:numFmt w:val="lowerLetter"/>
      <w:lvlText w:val="%2."/>
      <w:lvlJc w:val="left"/>
      <w:pPr>
        <w:ind w:left="1152" w:hanging="360"/>
      </w:pPr>
    </w:lvl>
    <w:lvl w:ilvl="2" w:tplc="1C09001B" w:tentative="1">
      <w:start w:val="1"/>
      <w:numFmt w:val="lowerRoman"/>
      <w:lvlText w:val="%3."/>
      <w:lvlJc w:val="right"/>
      <w:pPr>
        <w:ind w:left="1872" w:hanging="180"/>
      </w:pPr>
    </w:lvl>
    <w:lvl w:ilvl="3" w:tplc="1C09000F" w:tentative="1">
      <w:start w:val="1"/>
      <w:numFmt w:val="decimal"/>
      <w:lvlText w:val="%4."/>
      <w:lvlJc w:val="left"/>
      <w:pPr>
        <w:ind w:left="2592" w:hanging="360"/>
      </w:pPr>
    </w:lvl>
    <w:lvl w:ilvl="4" w:tplc="1C090019" w:tentative="1">
      <w:start w:val="1"/>
      <w:numFmt w:val="lowerLetter"/>
      <w:lvlText w:val="%5."/>
      <w:lvlJc w:val="left"/>
      <w:pPr>
        <w:ind w:left="3312" w:hanging="360"/>
      </w:pPr>
    </w:lvl>
    <w:lvl w:ilvl="5" w:tplc="1C09001B" w:tentative="1">
      <w:start w:val="1"/>
      <w:numFmt w:val="lowerRoman"/>
      <w:lvlText w:val="%6."/>
      <w:lvlJc w:val="right"/>
      <w:pPr>
        <w:ind w:left="4032" w:hanging="180"/>
      </w:pPr>
    </w:lvl>
    <w:lvl w:ilvl="6" w:tplc="1C09000F" w:tentative="1">
      <w:start w:val="1"/>
      <w:numFmt w:val="decimal"/>
      <w:lvlText w:val="%7."/>
      <w:lvlJc w:val="left"/>
      <w:pPr>
        <w:ind w:left="4752" w:hanging="360"/>
      </w:pPr>
    </w:lvl>
    <w:lvl w:ilvl="7" w:tplc="1C090019" w:tentative="1">
      <w:start w:val="1"/>
      <w:numFmt w:val="lowerLetter"/>
      <w:lvlText w:val="%8."/>
      <w:lvlJc w:val="left"/>
      <w:pPr>
        <w:ind w:left="5472" w:hanging="360"/>
      </w:pPr>
    </w:lvl>
    <w:lvl w:ilvl="8" w:tplc="1C09001B" w:tentative="1">
      <w:start w:val="1"/>
      <w:numFmt w:val="lowerRoman"/>
      <w:lvlText w:val="%9."/>
      <w:lvlJc w:val="right"/>
      <w:pPr>
        <w:ind w:left="6192" w:hanging="180"/>
      </w:pPr>
    </w:lvl>
  </w:abstractNum>
  <w:abstractNum w:abstractNumId="25" w15:restartNumberingAfterBreak="0">
    <w:nsid w:val="6C814F8D"/>
    <w:multiLevelType w:val="hybridMultilevel"/>
    <w:tmpl w:val="EA208F9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6F91559C"/>
    <w:multiLevelType w:val="hybridMultilevel"/>
    <w:tmpl w:val="02F0FC4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7898255A"/>
    <w:multiLevelType w:val="hybridMultilevel"/>
    <w:tmpl w:val="EA208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2602B5"/>
    <w:multiLevelType w:val="hybridMultilevel"/>
    <w:tmpl w:val="0F42A8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F6B03A2"/>
    <w:multiLevelType w:val="hybridMultilevel"/>
    <w:tmpl w:val="F9908E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5"/>
  </w:num>
  <w:num w:numId="3">
    <w:abstractNumId w:val="12"/>
  </w:num>
  <w:num w:numId="4">
    <w:abstractNumId w:val="22"/>
  </w:num>
  <w:num w:numId="5">
    <w:abstractNumId w:val="13"/>
  </w:num>
  <w:num w:numId="6">
    <w:abstractNumId w:val="29"/>
  </w:num>
  <w:num w:numId="7">
    <w:abstractNumId w:val="4"/>
  </w:num>
  <w:num w:numId="8">
    <w:abstractNumId w:val="21"/>
  </w:num>
  <w:num w:numId="9">
    <w:abstractNumId w:val="27"/>
  </w:num>
  <w:num w:numId="10">
    <w:abstractNumId w:val="28"/>
  </w:num>
  <w:num w:numId="11">
    <w:abstractNumId w:val="3"/>
  </w:num>
  <w:num w:numId="12">
    <w:abstractNumId w:val="16"/>
  </w:num>
  <w:num w:numId="13">
    <w:abstractNumId w:val="0"/>
  </w:num>
  <w:num w:numId="14">
    <w:abstractNumId w:val="26"/>
  </w:num>
  <w:num w:numId="15">
    <w:abstractNumId w:val="11"/>
  </w:num>
  <w:num w:numId="16">
    <w:abstractNumId w:val="7"/>
  </w:num>
  <w:num w:numId="17">
    <w:abstractNumId w:val="9"/>
  </w:num>
  <w:num w:numId="18">
    <w:abstractNumId w:val="5"/>
  </w:num>
  <w:num w:numId="19">
    <w:abstractNumId w:val="20"/>
  </w:num>
  <w:num w:numId="20">
    <w:abstractNumId w:val="19"/>
  </w:num>
  <w:num w:numId="21">
    <w:abstractNumId w:val="1"/>
  </w:num>
  <w:num w:numId="22">
    <w:abstractNumId w:val="10"/>
  </w:num>
  <w:num w:numId="23">
    <w:abstractNumId w:val="24"/>
  </w:num>
  <w:num w:numId="24">
    <w:abstractNumId w:val="23"/>
  </w:num>
  <w:num w:numId="25">
    <w:abstractNumId w:val="25"/>
  </w:num>
  <w:num w:numId="26">
    <w:abstractNumId w:val="6"/>
  </w:num>
  <w:num w:numId="27">
    <w:abstractNumId w:val="17"/>
  </w:num>
  <w:num w:numId="28">
    <w:abstractNumId w:val="8"/>
  </w:num>
  <w:num w:numId="29">
    <w:abstractNumId w:val="18"/>
  </w:num>
  <w:num w:numId="3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19B"/>
    <w:rsid w:val="00054667"/>
    <w:rsid w:val="000B1314"/>
    <w:rsid w:val="000B6E64"/>
    <w:rsid w:val="0019598F"/>
    <w:rsid w:val="00290608"/>
    <w:rsid w:val="002A566C"/>
    <w:rsid w:val="002F080D"/>
    <w:rsid w:val="00397FB0"/>
    <w:rsid w:val="003F2296"/>
    <w:rsid w:val="00424357"/>
    <w:rsid w:val="004E7A78"/>
    <w:rsid w:val="005202A5"/>
    <w:rsid w:val="00590855"/>
    <w:rsid w:val="005A2403"/>
    <w:rsid w:val="006B419B"/>
    <w:rsid w:val="00744319"/>
    <w:rsid w:val="00750C80"/>
    <w:rsid w:val="007B48F4"/>
    <w:rsid w:val="007C01CC"/>
    <w:rsid w:val="007D4FFE"/>
    <w:rsid w:val="0083724C"/>
    <w:rsid w:val="008B47B5"/>
    <w:rsid w:val="008C3D48"/>
    <w:rsid w:val="00964680"/>
    <w:rsid w:val="009B449C"/>
    <w:rsid w:val="00A0091E"/>
    <w:rsid w:val="00A71168"/>
    <w:rsid w:val="00AE7440"/>
    <w:rsid w:val="00B56FDF"/>
    <w:rsid w:val="00C27795"/>
    <w:rsid w:val="00C92839"/>
    <w:rsid w:val="00CC4CE7"/>
    <w:rsid w:val="00CF1384"/>
    <w:rsid w:val="00CF5BE5"/>
    <w:rsid w:val="00D301F7"/>
    <w:rsid w:val="00DC2062"/>
    <w:rsid w:val="00E11F03"/>
    <w:rsid w:val="00E730F4"/>
    <w:rsid w:val="00F2559D"/>
    <w:rsid w:val="00F40820"/>
    <w:rsid w:val="00F8729C"/>
    <w:rsid w:val="00FF52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D572F"/>
  <w15:chartTrackingRefBased/>
  <w15:docId w15:val="{EAF47A52-5D27-4574-9FBE-8996B2372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8F4"/>
    <w:pPr>
      <w:spacing w:line="300" w:lineRule="exact"/>
    </w:pPr>
    <w:rPr>
      <w:rFonts w:ascii="Georgia" w:hAnsi="Georgia"/>
      <w:sz w:val="22"/>
      <w:szCs w:val="24"/>
      <w:lang w:val="en-GB" w:eastAsia="nb-NO"/>
    </w:rPr>
  </w:style>
  <w:style w:type="paragraph" w:styleId="Heading1">
    <w:name w:val="heading 1"/>
    <w:basedOn w:val="Normal"/>
    <w:next w:val="Normal"/>
    <w:link w:val="Heading1Char"/>
    <w:uiPriority w:val="9"/>
    <w:qFormat/>
    <w:rsid w:val="007B48F4"/>
    <w:pPr>
      <w:keepNext/>
      <w:pBdr>
        <w:left w:val="single" w:sz="48" w:space="4" w:color="1F497D"/>
      </w:pBdr>
      <w:spacing w:line="240" w:lineRule="auto"/>
      <w:outlineLvl w:val="0"/>
    </w:pPr>
    <w:rPr>
      <w:rFonts w:ascii="Cambria" w:hAnsi="Cambria"/>
      <w:b/>
      <w:bCs/>
      <w:kern w:val="32"/>
      <w:sz w:val="32"/>
      <w:szCs w:val="32"/>
      <w:lang w:val="en-ZA"/>
    </w:rPr>
  </w:style>
  <w:style w:type="paragraph" w:styleId="Heading2">
    <w:name w:val="heading 2"/>
    <w:basedOn w:val="Normal"/>
    <w:next w:val="Normal"/>
    <w:link w:val="Heading2Char"/>
    <w:uiPriority w:val="9"/>
    <w:qFormat/>
    <w:rsid w:val="007B48F4"/>
    <w:pPr>
      <w:keepNext/>
      <w:spacing w:before="80" w:after="80" w:line="240" w:lineRule="auto"/>
      <w:outlineLvl w:val="1"/>
    </w:pPr>
    <w:rPr>
      <w:rFonts w:ascii="Cambria" w:hAnsi="Cambria"/>
      <w:b/>
      <w:bCs/>
      <w:i/>
      <w:iCs/>
      <w:sz w:val="28"/>
      <w:szCs w:val="28"/>
      <w:lang w:val="en-ZA"/>
    </w:rPr>
  </w:style>
  <w:style w:type="paragraph" w:styleId="Heading3">
    <w:name w:val="heading 3"/>
    <w:basedOn w:val="Normal"/>
    <w:next w:val="Normal"/>
    <w:link w:val="Heading3Char"/>
    <w:uiPriority w:val="99"/>
    <w:qFormat/>
    <w:rsid w:val="00B56FDF"/>
    <w:pPr>
      <w:keepNext/>
      <w:spacing w:after="40"/>
      <w:outlineLvl w:val="2"/>
    </w:pPr>
    <w:rPr>
      <w:rFonts w:ascii="Arial" w:hAnsi="Arial" w:cs="Arial"/>
      <w:b/>
      <w:bCs/>
      <w:szCs w:val="22"/>
      <w:lang w:val="en-ZA"/>
    </w:rPr>
  </w:style>
  <w:style w:type="paragraph" w:styleId="Heading4">
    <w:name w:val="heading 4"/>
    <w:basedOn w:val="Normal"/>
    <w:next w:val="Normal"/>
    <w:link w:val="Heading4Char"/>
    <w:uiPriority w:val="9"/>
    <w:unhideWhenUsed/>
    <w:qFormat/>
    <w:rsid w:val="00424357"/>
    <w:pPr>
      <w:keepNext/>
      <w:keepLines/>
      <w:spacing w:before="40"/>
      <w:outlineLvl w:val="3"/>
    </w:pPr>
    <w:rPr>
      <w:rFonts w:asciiTheme="minorHAnsi" w:eastAsiaTheme="majorEastAsia" w:hAnsiTheme="minorHAnsi" w:cstheme="minorHAnsi"/>
      <w:b/>
      <w:iCs/>
    </w:rPr>
  </w:style>
  <w:style w:type="paragraph" w:styleId="Heading6">
    <w:name w:val="heading 6"/>
    <w:basedOn w:val="Normal"/>
    <w:next w:val="Normal"/>
    <w:link w:val="Heading6Char"/>
    <w:uiPriority w:val="99"/>
    <w:qFormat/>
    <w:rsid w:val="007B48F4"/>
    <w:pPr>
      <w:keepNext/>
      <w:outlineLvl w:val="5"/>
    </w:pPr>
    <w:rPr>
      <w:rFonts w:ascii="Calibri" w:hAnsi="Calibri"/>
      <w:b/>
      <w:bCs/>
      <w:sz w:val="20"/>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8F4"/>
    <w:rPr>
      <w:rFonts w:ascii="Cambria" w:hAnsi="Cambria"/>
      <w:b/>
      <w:bCs/>
      <w:kern w:val="32"/>
      <w:sz w:val="32"/>
      <w:szCs w:val="32"/>
      <w:lang w:eastAsia="nb-NO"/>
    </w:rPr>
  </w:style>
  <w:style w:type="character" w:customStyle="1" w:styleId="Heading2Char">
    <w:name w:val="Heading 2 Char"/>
    <w:basedOn w:val="DefaultParagraphFont"/>
    <w:link w:val="Heading2"/>
    <w:uiPriority w:val="9"/>
    <w:rsid w:val="007B48F4"/>
    <w:rPr>
      <w:rFonts w:ascii="Cambria" w:hAnsi="Cambria"/>
      <w:b/>
      <w:bCs/>
      <w:i/>
      <w:iCs/>
      <w:sz w:val="28"/>
      <w:szCs w:val="28"/>
      <w:lang w:eastAsia="nb-NO"/>
    </w:rPr>
  </w:style>
  <w:style w:type="character" w:customStyle="1" w:styleId="Heading3Char">
    <w:name w:val="Heading 3 Char"/>
    <w:basedOn w:val="DefaultParagraphFont"/>
    <w:link w:val="Heading3"/>
    <w:uiPriority w:val="99"/>
    <w:rsid w:val="00B56FDF"/>
    <w:rPr>
      <w:rFonts w:ascii="Arial" w:hAnsi="Arial" w:cs="Arial"/>
      <w:b/>
      <w:bCs/>
      <w:sz w:val="22"/>
      <w:szCs w:val="22"/>
      <w:lang w:eastAsia="nb-NO"/>
    </w:rPr>
  </w:style>
  <w:style w:type="character" w:customStyle="1" w:styleId="Heading6Char">
    <w:name w:val="Heading 6 Char"/>
    <w:basedOn w:val="DefaultParagraphFont"/>
    <w:link w:val="Heading6"/>
    <w:uiPriority w:val="99"/>
    <w:rsid w:val="007B48F4"/>
    <w:rPr>
      <w:rFonts w:ascii="Calibri" w:hAnsi="Calibri"/>
      <w:b/>
      <w:bCs/>
      <w:lang w:eastAsia="nb-NO"/>
    </w:rPr>
  </w:style>
  <w:style w:type="paragraph" w:styleId="Subtitle">
    <w:name w:val="Subtitle"/>
    <w:basedOn w:val="Normal"/>
    <w:next w:val="Normal"/>
    <w:link w:val="SubtitleChar"/>
    <w:uiPriority w:val="11"/>
    <w:qFormat/>
    <w:rsid w:val="00B56FDF"/>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56FDF"/>
    <w:rPr>
      <w:rFonts w:asciiTheme="minorHAnsi" w:eastAsiaTheme="minorEastAsia" w:hAnsiTheme="minorHAnsi" w:cstheme="minorBidi"/>
      <w:color w:val="5A5A5A" w:themeColor="text1" w:themeTint="A5"/>
      <w:spacing w:val="15"/>
      <w:sz w:val="22"/>
      <w:szCs w:val="22"/>
      <w:lang w:val="en-GB" w:eastAsia="nb-NO"/>
    </w:rPr>
  </w:style>
  <w:style w:type="character" w:customStyle="1" w:styleId="Heading4Char">
    <w:name w:val="Heading 4 Char"/>
    <w:basedOn w:val="DefaultParagraphFont"/>
    <w:link w:val="Heading4"/>
    <w:uiPriority w:val="9"/>
    <w:rsid w:val="00424357"/>
    <w:rPr>
      <w:rFonts w:asciiTheme="minorHAnsi" w:eastAsiaTheme="majorEastAsia" w:hAnsiTheme="minorHAnsi" w:cstheme="minorHAnsi"/>
      <w:b/>
      <w:iCs/>
      <w:sz w:val="22"/>
      <w:szCs w:val="24"/>
      <w:lang w:val="en-GB" w:eastAsia="nb-NO"/>
    </w:rPr>
  </w:style>
  <w:style w:type="table" w:customStyle="1" w:styleId="Grigliatabella1">
    <w:name w:val="Griglia tabella1"/>
    <w:basedOn w:val="TableNormal"/>
    <w:next w:val="TableGrid"/>
    <w:uiPriority w:val="59"/>
    <w:rsid w:val="009B449C"/>
    <w:rPr>
      <w:rFonts w:ascii="Calibri" w:eastAsia="Calibri" w:hAnsi="Calibr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B4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A2403"/>
    <w:rPr>
      <w:rFonts w:cs="Times New Roman"/>
      <w:color w:val="0563C1"/>
      <w:u w:val="single"/>
    </w:rPr>
  </w:style>
  <w:style w:type="paragraph" w:customStyle="1" w:styleId="ListParagraph1">
    <w:name w:val="List Paragraph1"/>
    <w:basedOn w:val="Normal"/>
    <w:uiPriority w:val="99"/>
    <w:rsid w:val="005A2403"/>
    <w:pPr>
      <w:spacing w:after="160" w:line="256" w:lineRule="auto"/>
      <w:ind w:left="720"/>
      <w:contextualSpacing/>
    </w:pPr>
    <w:rPr>
      <w:rFonts w:ascii="Calibri" w:hAnsi="Calibri"/>
      <w:szCs w:val="22"/>
      <w:lang w:val="en-CA" w:eastAsia="en-US"/>
    </w:rPr>
  </w:style>
  <w:style w:type="paragraph" w:styleId="CommentText">
    <w:name w:val="annotation text"/>
    <w:basedOn w:val="Normal"/>
    <w:link w:val="CommentTextChar"/>
    <w:uiPriority w:val="99"/>
    <w:semiHidden/>
    <w:rsid w:val="005A2403"/>
    <w:pPr>
      <w:spacing w:after="160" w:line="240" w:lineRule="auto"/>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5A2403"/>
    <w:rPr>
      <w:rFonts w:ascii="Calibri" w:eastAsia="Calibri" w:hAnsi="Calibri"/>
      <w:lang w:val="en-CA"/>
    </w:rPr>
  </w:style>
  <w:style w:type="paragraph" w:customStyle="1" w:styleId="ListParagraph2">
    <w:name w:val="List Paragraph2"/>
    <w:basedOn w:val="Normal"/>
    <w:uiPriority w:val="99"/>
    <w:rsid w:val="005A2403"/>
    <w:pPr>
      <w:spacing w:after="200" w:line="276" w:lineRule="auto"/>
      <w:ind w:left="720"/>
      <w:contextualSpacing/>
    </w:pPr>
    <w:rPr>
      <w:rFonts w:ascii="Calibri" w:eastAsia="Calibri" w:hAnsi="Calibri"/>
      <w:szCs w:val="22"/>
      <w:lang w:val="en-US" w:eastAsia="en-US"/>
    </w:rPr>
  </w:style>
  <w:style w:type="paragraph" w:customStyle="1" w:styleId="EndNoteBibliography">
    <w:name w:val="EndNote Bibliography"/>
    <w:basedOn w:val="Normal"/>
    <w:link w:val="EndNoteBibliographyCarattere"/>
    <w:rsid w:val="005A2403"/>
    <w:pPr>
      <w:spacing w:after="160" w:line="240" w:lineRule="auto"/>
    </w:pPr>
    <w:rPr>
      <w:rFonts w:ascii="Calibri" w:hAnsi="Calibri"/>
      <w:noProof/>
      <w:szCs w:val="22"/>
      <w:lang w:val="en-US" w:eastAsia="en-US"/>
    </w:rPr>
  </w:style>
  <w:style w:type="character" w:customStyle="1" w:styleId="EndNoteBibliographyCarattere">
    <w:name w:val="EndNote Bibliography Carattere"/>
    <w:link w:val="EndNoteBibliography"/>
    <w:rsid w:val="005A2403"/>
    <w:rPr>
      <w:rFonts w:ascii="Calibri" w:hAnsi="Calibri"/>
      <w:noProof/>
      <w:sz w:val="22"/>
      <w:szCs w:val="22"/>
      <w:lang w:val="en-US"/>
    </w:rPr>
  </w:style>
  <w:style w:type="paragraph" w:styleId="Footer">
    <w:name w:val="footer"/>
    <w:basedOn w:val="Normal"/>
    <w:link w:val="FooterChar"/>
    <w:uiPriority w:val="99"/>
    <w:unhideWhenUsed/>
    <w:rsid w:val="005A2403"/>
    <w:pPr>
      <w:tabs>
        <w:tab w:val="center" w:pos="4513"/>
        <w:tab w:val="right" w:pos="9026"/>
      </w:tabs>
      <w:spacing w:after="160" w:line="259" w:lineRule="auto"/>
    </w:pPr>
    <w:rPr>
      <w:rFonts w:ascii="Calibri" w:hAnsi="Calibri"/>
      <w:szCs w:val="22"/>
      <w:lang w:val="en-US" w:eastAsia="en-US"/>
    </w:rPr>
  </w:style>
  <w:style w:type="character" w:customStyle="1" w:styleId="FooterChar">
    <w:name w:val="Footer Char"/>
    <w:basedOn w:val="DefaultParagraphFont"/>
    <w:link w:val="Footer"/>
    <w:uiPriority w:val="99"/>
    <w:rsid w:val="005A2403"/>
    <w:rPr>
      <w:rFonts w:ascii="Calibri" w:hAnsi="Calibri"/>
      <w:sz w:val="22"/>
      <w:szCs w:val="22"/>
      <w:lang w:val="en-US"/>
    </w:rPr>
  </w:style>
  <w:style w:type="paragraph" w:styleId="ListParagraph">
    <w:name w:val="List Paragraph"/>
    <w:basedOn w:val="Normal"/>
    <w:uiPriority w:val="34"/>
    <w:qFormat/>
    <w:rsid w:val="005A2403"/>
    <w:pPr>
      <w:spacing w:after="160" w:line="259" w:lineRule="auto"/>
      <w:ind w:left="720"/>
      <w:contextualSpacing/>
    </w:pPr>
    <w:rPr>
      <w:rFonts w:asciiTheme="minorHAnsi" w:eastAsiaTheme="minorHAnsi" w:hAnsiTheme="minorHAnsi" w:cstheme="minorBidi"/>
      <w:szCs w:val="22"/>
      <w:lang w:val="en-CA" w:eastAsia="en-US"/>
    </w:rPr>
  </w:style>
  <w:style w:type="character" w:styleId="CommentReference">
    <w:name w:val="annotation reference"/>
    <w:basedOn w:val="DefaultParagraphFont"/>
    <w:uiPriority w:val="99"/>
    <w:semiHidden/>
    <w:unhideWhenUsed/>
    <w:rsid w:val="005A2403"/>
    <w:rPr>
      <w:sz w:val="16"/>
      <w:szCs w:val="16"/>
    </w:rPr>
  </w:style>
  <w:style w:type="paragraph" w:styleId="BalloonText">
    <w:name w:val="Balloon Text"/>
    <w:basedOn w:val="Normal"/>
    <w:link w:val="BalloonTextChar"/>
    <w:uiPriority w:val="99"/>
    <w:semiHidden/>
    <w:unhideWhenUsed/>
    <w:rsid w:val="005A2403"/>
    <w:pPr>
      <w:spacing w:line="240" w:lineRule="auto"/>
    </w:pPr>
    <w:rPr>
      <w:rFonts w:ascii="Segoe U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5A2403"/>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5A2403"/>
    <w:rPr>
      <w:rFonts w:eastAsia="Times New Roman"/>
      <w:b/>
      <w:bCs/>
      <w:lang w:val="en-US"/>
    </w:rPr>
  </w:style>
  <w:style w:type="character" w:customStyle="1" w:styleId="CommentSubjectChar">
    <w:name w:val="Comment Subject Char"/>
    <w:basedOn w:val="CommentTextChar"/>
    <w:link w:val="CommentSubject"/>
    <w:uiPriority w:val="99"/>
    <w:semiHidden/>
    <w:rsid w:val="005A2403"/>
    <w:rPr>
      <w:rFonts w:ascii="Calibri" w:eastAsia="Calibri" w:hAnsi="Calibri"/>
      <w:b/>
      <w:bCs/>
      <w:lang w:val="en-US"/>
    </w:rPr>
  </w:style>
  <w:style w:type="character" w:customStyle="1" w:styleId="italic5">
    <w:name w:val="italic5"/>
    <w:basedOn w:val="DefaultParagraphFont"/>
    <w:rsid w:val="005A2403"/>
  </w:style>
  <w:style w:type="paragraph" w:styleId="Header">
    <w:name w:val="header"/>
    <w:basedOn w:val="Normal"/>
    <w:link w:val="HeaderChar"/>
    <w:uiPriority w:val="99"/>
    <w:unhideWhenUsed/>
    <w:rsid w:val="005A2403"/>
    <w:pPr>
      <w:tabs>
        <w:tab w:val="center" w:pos="4819"/>
        <w:tab w:val="right" w:pos="9638"/>
      </w:tabs>
      <w:spacing w:line="240" w:lineRule="auto"/>
    </w:pPr>
    <w:rPr>
      <w:rFonts w:ascii="Calibri" w:hAnsi="Calibri"/>
      <w:szCs w:val="22"/>
      <w:lang w:val="en-US" w:eastAsia="en-US"/>
    </w:rPr>
  </w:style>
  <w:style w:type="character" w:customStyle="1" w:styleId="HeaderChar">
    <w:name w:val="Header Char"/>
    <w:basedOn w:val="DefaultParagraphFont"/>
    <w:link w:val="Header"/>
    <w:uiPriority w:val="99"/>
    <w:rsid w:val="005A2403"/>
    <w:rPr>
      <w:rFonts w:ascii="Calibri" w:hAnsi="Calibri"/>
      <w:sz w:val="22"/>
      <w:szCs w:val="22"/>
      <w:lang w:val="en-US"/>
    </w:rPr>
  </w:style>
  <w:style w:type="paragraph" w:styleId="Title">
    <w:name w:val="Title"/>
    <w:basedOn w:val="Normal"/>
    <w:next w:val="Normal"/>
    <w:link w:val="TitleChar"/>
    <w:uiPriority w:val="10"/>
    <w:qFormat/>
    <w:rsid w:val="005A2403"/>
    <w:pPr>
      <w:spacing w:line="240" w:lineRule="auto"/>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A2403"/>
    <w:rPr>
      <w:rFonts w:asciiTheme="majorHAnsi" w:eastAsiaTheme="majorEastAsia" w:hAnsiTheme="majorHAnsi" w:cstheme="majorBidi"/>
      <w:spacing w:val="-10"/>
      <w:kern w:val="28"/>
      <w:sz w:val="56"/>
      <w:szCs w:val="56"/>
      <w:lang w:val="en-US"/>
    </w:rPr>
  </w:style>
  <w:style w:type="character" w:styleId="Strong">
    <w:name w:val="Strong"/>
    <w:basedOn w:val="DefaultParagraphFont"/>
    <w:uiPriority w:val="22"/>
    <w:qFormat/>
    <w:rsid w:val="005A2403"/>
    <w:rPr>
      <w:b/>
      <w:bCs/>
    </w:rPr>
  </w:style>
  <w:style w:type="paragraph" w:styleId="NormalWeb">
    <w:name w:val="Normal (Web)"/>
    <w:basedOn w:val="Normal"/>
    <w:uiPriority w:val="99"/>
    <w:semiHidden/>
    <w:unhideWhenUsed/>
    <w:rsid w:val="005A2403"/>
    <w:pPr>
      <w:spacing w:before="100" w:beforeAutospacing="1" w:after="100" w:afterAutospacing="1" w:line="240" w:lineRule="auto"/>
    </w:pPr>
    <w:rPr>
      <w:rFonts w:ascii="Times New Roman" w:hAnsi="Times New Roman"/>
      <w:sz w:val="24"/>
      <w:lang w:val="en-ZA" w:eastAsia="en-ZA"/>
    </w:rPr>
  </w:style>
  <w:style w:type="character" w:customStyle="1" w:styleId="bold">
    <w:name w:val="bold"/>
    <w:basedOn w:val="DefaultParagraphFont"/>
    <w:rsid w:val="005A2403"/>
  </w:style>
  <w:style w:type="table" w:styleId="LightShading">
    <w:name w:val="Light Shading"/>
    <w:basedOn w:val="TableNormal"/>
    <w:uiPriority w:val="60"/>
    <w:rsid w:val="005A2403"/>
    <w:rPr>
      <w:rFonts w:asciiTheme="minorHAnsi" w:eastAsiaTheme="minorHAnsi" w:hAnsiTheme="minorHAnsi" w:cstheme="minorBidi"/>
      <w:color w:val="000000" w:themeColor="text1" w:themeShade="BF"/>
      <w:sz w:val="22"/>
      <w:szCs w:val="22"/>
      <w:lang w:val="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A2403"/>
    <w:rPr>
      <w:rFonts w:asciiTheme="minorHAnsi" w:eastAsiaTheme="minorHAnsi" w:hAnsiTheme="minorHAnsi" w:cstheme="minorBidi"/>
      <w:color w:val="2E74B5" w:themeColor="accent1" w:themeShade="BF"/>
      <w:sz w:val="22"/>
      <w:szCs w:val="22"/>
      <w:lang w:val="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5">
    <w:name w:val="Light Shading Accent 5"/>
    <w:basedOn w:val="TableNormal"/>
    <w:uiPriority w:val="60"/>
    <w:rsid w:val="005A2403"/>
    <w:rPr>
      <w:rFonts w:asciiTheme="minorHAnsi" w:eastAsiaTheme="minorHAnsi" w:hAnsiTheme="minorHAnsi" w:cstheme="minorBidi"/>
      <w:color w:val="2F5496" w:themeColor="accent5" w:themeShade="BF"/>
      <w:sz w:val="22"/>
      <w:szCs w:val="22"/>
      <w:lang w:val="it-IT"/>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customStyle="1" w:styleId="Default">
    <w:name w:val="Default"/>
    <w:link w:val="DefaultCarattere"/>
    <w:rsid w:val="005A2403"/>
    <w:pPr>
      <w:autoSpaceDE w:val="0"/>
      <w:autoSpaceDN w:val="0"/>
      <w:adjustRightInd w:val="0"/>
    </w:pPr>
    <w:rPr>
      <w:rFonts w:ascii="Tahoma" w:eastAsiaTheme="minorHAnsi" w:hAnsi="Tahoma" w:cs="Tahoma"/>
      <w:color w:val="000000"/>
      <w:sz w:val="24"/>
      <w:szCs w:val="24"/>
      <w:lang w:val="it-IT"/>
    </w:rPr>
  </w:style>
  <w:style w:type="paragraph" w:customStyle="1" w:styleId="EndNoteBibliographyTitle">
    <w:name w:val="EndNote Bibliography Title"/>
    <w:basedOn w:val="Normal"/>
    <w:link w:val="EndNoteBibliographyTitleCarattere"/>
    <w:rsid w:val="005A2403"/>
    <w:pPr>
      <w:spacing w:line="276" w:lineRule="auto"/>
      <w:jc w:val="center"/>
    </w:pPr>
    <w:rPr>
      <w:rFonts w:ascii="Calibri" w:eastAsiaTheme="minorHAnsi" w:hAnsi="Calibri" w:cs="Tahoma"/>
      <w:noProof/>
      <w:color w:val="000000"/>
      <w:sz w:val="24"/>
      <w:lang w:val="en-US" w:eastAsia="en-US"/>
    </w:rPr>
  </w:style>
  <w:style w:type="character" w:customStyle="1" w:styleId="DefaultCarattere">
    <w:name w:val="Default Carattere"/>
    <w:basedOn w:val="DefaultParagraphFont"/>
    <w:link w:val="Default"/>
    <w:rsid w:val="005A2403"/>
    <w:rPr>
      <w:rFonts w:ascii="Tahoma" w:eastAsiaTheme="minorHAnsi" w:hAnsi="Tahoma" w:cs="Tahoma"/>
      <w:color w:val="000000"/>
      <w:sz w:val="24"/>
      <w:szCs w:val="24"/>
      <w:lang w:val="it-IT"/>
    </w:rPr>
  </w:style>
  <w:style w:type="character" w:customStyle="1" w:styleId="EndNoteBibliographyTitleCarattere">
    <w:name w:val="EndNote Bibliography Title Carattere"/>
    <w:basedOn w:val="DefaultCarattere"/>
    <w:link w:val="EndNoteBibliographyTitle"/>
    <w:rsid w:val="005A2403"/>
    <w:rPr>
      <w:rFonts w:ascii="Calibri" w:eastAsiaTheme="minorHAnsi" w:hAnsi="Calibri" w:cs="Tahoma"/>
      <w:noProof/>
      <w:color w:val="000000"/>
      <w:sz w:val="24"/>
      <w:szCs w:val="24"/>
      <w:lang w:val="en-US"/>
    </w:rPr>
  </w:style>
  <w:style w:type="character" w:styleId="FollowedHyperlink">
    <w:name w:val="FollowedHyperlink"/>
    <w:basedOn w:val="DefaultParagraphFont"/>
    <w:uiPriority w:val="99"/>
    <w:semiHidden/>
    <w:unhideWhenUsed/>
    <w:rsid w:val="005A2403"/>
    <w:rPr>
      <w:color w:val="954F72" w:themeColor="followedHyperlink"/>
      <w:u w:val="single"/>
    </w:rPr>
  </w:style>
  <w:style w:type="character" w:customStyle="1" w:styleId="apple-converted-space">
    <w:name w:val="apple-converted-space"/>
    <w:basedOn w:val="DefaultParagraphFont"/>
    <w:rsid w:val="005A2403"/>
  </w:style>
  <w:style w:type="character" w:customStyle="1" w:styleId="Onopgelostemelding1">
    <w:name w:val="Onopgeloste melding1"/>
    <w:basedOn w:val="DefaultParagraphFont"/>
    <w:uiPriority w:val="99"/>
    <w:semiHidden/>
    <w:unhideWhenUsed/>
    <w:rsid w:val="005A2403"/>
    <w:rPr>
      <w:color w:val="605E5C"/>
      <w:shd w:val="clear" w:color="auto" w:fill="E1DFDD"/>
    </w:rPr>
  </w:style>
  <w:style w:type="paragraph" w:styleId="Revision">
    <w:name w:val="Revision"/>
    <w:hidden/>
    <w:uiPriority w:val="99"/>
    <w:semiHidden/>
    <w:rsid w:val="005A2403"/>
    <w:rPr>
      <w:rFonts w:ascii="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090066">
      <w:bodyDiv w:val="1"/>
      <w:marLeft w:val="0"/>
      <w:marRight w:val="0"/>
      <w:marTop w:val="0"/>
      <w:marBottom w:val="0"/>
      <w:divBdr>
        <w:top w:val="none" w:sz="0" w:space="0" w:color="auto"/>
        <w:left w:val="none" w:sz="0" w:space="0" w:color="auto"/>
        <w:bottom w:val="none" w:sz="0" w:space="0" w:color="auto"/>
        <w:right w:val="none" w:sz="0" w:space="0" w:color="auto"/>
      </w:divBdr>
    </w:div>
    <w:div w:id="488130624">
      <w:bodyDiv w:val="1"/>
      <w:marLeft w:val="0"/>
      <w:marRight w:val="0"/>
      <w:marTop w:val="0"/>
      <w:marBottom w:val="0"/>
      <w:divBdr>
        <w:top w:val="none" w:sz="0" w:space="0" w:color="auto"/>
        <w:left w:val="none" w:sz="0" w:space="0" w:color="auto"/>
        <w:bottom w:val="none" w:sz="0" w:space="0" w:color="auto"/>
        <w:right w:val="none" w:sz="0" w:space="0" w:color="auto"/>
      </w:divBdr>
    </w:div>
    <w:div w:id="591204696">
      <w:bodyDiv w:val="1"/>
      <w:marLeft w:val="0"/>
      <w:marRight w:val="0"/>
      <w:marTop w:val="0"/>
      <w:marBottom w:val="0"/>
      <w:divBdr>
        <w:top w:val="none" w:sz="0" w:space="0" w:color="auto"/>
        <w:left w:val="none" w:sz="0" w:space="0" w:color="auto"/>
        <w:bottom w:val="none" w:sz="0" w:space="0" w:color="auto"/>
        <w:right w:val="none" w:sz="0" w:space="0" w:color="auto"/>
      </w:divBdr>
    </w:div>
    <w:div w:id="647438887">
      <w:bodyDiv w:val="1"/>
      <w:marLeft w:val="0"/>
      <w:marRight w:val="0"/>
      <w:marTop w:val="0"/>
      <w:marBottom w:val="0"/>
      <w:divBdr>
        <w:top w:val="none" w:sz="0" w:space="0" w:color="auto"/>
        <w:left w:val="none" w:sz="0" w:space="0" w:color="auto"/>
        <w:bottom w:val="none" w:sz="0" w:space="0" w:color="auto"/>
        <w:right w:val="none" w:sz="0" w:space="0" w:color="auto"/>
      </w:divBdr>
    </w:div>
    <w:div w:id="739596420">
      <w:bodyDiv w:val="1"/>
      <w:marLeft w:val="0"/>
      <w:marRight w:val="0"/>
      <w:marTop w:val="0"/>
      <w:marBottom w:val="0"/>
      <w:divBdr>
        <w:top w:val="none" w:sz="0" w:space="0" w:color="auto"/>
        <w:left w:val="none" w:sz="0" w:space="0" w:color="auto"/>
        <w:bottom w:val="none" w:sz="0" w:space="0" w:color="auto"/>
        <w:right w:val="none" w:sz="0" w:space="0" w:color="auto"/>
      </w:divBdr>
    </w:div>
    <w:div w:id="863321039">
      <w:bodyDiv w:val="1"/>
      <w:marLeft w:val="0"/>
      <w:marRight w:val="0"/>
      <w:marTop w:val="0"/>
      <w:marBottom w:val="0"/>
      <w:divBdr>
        <w:top w:val="none" w:sz="0" w:space="0" w:color="auto"/>
        <w:left w:val="none" w:sz="0" w:space="0" w:color="auto"/>
        <w:bottom w:val="none" w:sz="0" w:space="0" w:color="auto"/>
        <w:right w:val="none" w:sz="0" w:space="0" w:color="auto"/>
      </w:divBdr>
    </w:div>
    <w:div w:id="121624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as.it/images/agenas/hta/Manuale_procedure_HTA.pdf" TargetMode="External"/><Relationship Id="rId13" Type="http://schemas.openxmlformats.org/officeDocument/2006/relationships/hyperlink" Target="http://www.cadth.ca/media/pdf/peg_e.pdf" TargetMode="External"/><Relationship Id="rId18" Type="http://schemas.openxmlformats.org/officeDocument/2006/relationships/hyperlink" Target="http://www.cadth.ca/media/pdf/H0483_Canadian_Admin_Databases_mg_e.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sac.gov.au/internet/msac/publishing.nsf/Content/D81BE529B98B3DB6CA2575AD0082FD1B/$File/Funding%20for%20new%20medical%20technologies%20&amp;%20procedures_application%20&amp;%20assessment%20guidelines%20-%20Sept%202005.pdf" TargetMode="External"/><Relationship Id="rId7" Type="http://schemas.openxmlformats.org/officeDocument/2006/relationships/hyperlink" Target="http://www.nlm.nih.gov/nichsr/hta101/HTA_101_FINAL_7-23-14.pdf" TargetMode="External"/><Relationship Id="rId12" Type="http://schemas.openxmlformats.org/officeDocument/2006/relationships/hyperlink" Target="http://www.hsrd.research.va.gov/publications/internal/taprimer.pdf" TargetMode="External"/><Relationship Id="rId17" Type="http://schemas.openxmlformats.org/officeDocument/2006/relationships/hyperlink" Target="http://www.iqwig.de/download/IQWiG_General_Methods_Version_%204-1.pdf" TargetMode="External"/><Relationship Id="rId25" Type="http://schemas.openxmlformats.org/officeDocument/2006/relationships/hyperlink" Target="http://bvsms.saude.gov.br/bvs/publicacoes/Diretrizes_ingles.pdf" TargetMode="External"/><Relationship Id="rId2" Type="http://schemas.openxmlformats.org/officeDocument/2006/relationships/styles" Target="styles.xml"/><Relationship Id="rId16" Type="http://schemas.openxmlformats.org/officeDocument/2006/relationships/hyperlink" Target="http://www.ispor.org/PEguidelines/source/HTAGuidelinesNLupdated2006.pdf" TargetMode="External"/><Relationship Id="rId20" Type="http://schemas.openxmlformats.org/officeDocument/2006/relationships/hyperlink" Target="http://www.iqwig.de/download/General_Methods_for_the_Assessment_of_the_Relation_of_Benefits_to_Costs.pdf" TargetMode="External"/><Relationship Id="rId1" Type="http://schemas.openxmlformats.org/officeDocument/2006/relationships/numbering" Target="numbering.xml"/><Relationship Id="rId6" Type="http://schemas.openxmlformats.org/officeDocument/2006/relationships/hyperlink" Target="http://sundhedsstyrelsen.dk/publ/publ2008/mtv/metode/hta_handbook_net_final.pdf" TargetMode="External"/><Relationship Id="rId11" Type="http://schemas.openxmlformats.org/officeDocument/2006/relationships/hyperlink" Target="http://www.research.va.gov/resources/pubs/docs/DIAGTECH.PDF" TargetMode="External"/><Relationship Id="rId24" Type="http://schemas.openxmlformats.org/officeDocument/2006/relationships/hyperlink" Target="http://www.ihe.ca/documents/HTAontheNet2011.pdf" TargetMode="External"/><Relationship Id="rId5" Type="http://schemas.openxmlformats.org/officeDocument/2006/relationships/hyperlink" Target="http://www.inahta.org/wp-content/themes/inahta/img/eunethta_wp8_hb_hta_capacity_building1.pdf" TargetMode="External"/><Relationship Id="rId15" Type="http://schemas.openxmlformats.org/officeDocument/2006/relationships/hyperlink" Target="http://www.cadth.ca/media/pdf/186_EconomicGuidelines_e.pdf" TargetMode="External"/><Relationship Id="rId23" Type="http://schemas.openxmlformats.org/officeDocument/2006/relationships/hyperlink" Target="http://www.msac.gov.au/internet/msac/publishing.nsf/Content/D81BE529B98B3DB6CA2575AD0082FD1B/$File/Economics%20subcommittee%20guidelines%20June%202009.pdf" TargetMode="External"/><Relationship Id="rId10" Type="http://schemas.openxmlformats.org/officeDocument/2006/relationships/hyperlink" Target="http://www.cadth.ca/media/pdf/costing_e.pdf" TargetMode="External"/><Relationship Id="rId19" Type="http://schemas.openxmlformats.org/officeDocument/2006/relationships/hyperlink" Target="http://www.york.ac.uk/inst/crd/pdf/Systematic_Reviews.pdf" TargetMode="External"/><Relationship Id="rId4" Type="http://schemas.openxmlformats.org/officeDocument/2006/relationships/webSettings" Target="webSettings.xml"/><Relationship Id="rId9" Type="http://schemas.openxmlformats.org/officeDocument/2006/relationships/hyperlink" Target="http://www.salute.gov.it/portale/temi/p2_6.jsp?lingua=italiano&amp;id=1202&amp;area=dispositivi-medici&amp;menu=tecnologie" TargetMode="External"/><Relationship Id="rId14" Type="http://schemas.openxmlformats.org/officeDocument/2006/relationships/hyperlink" Target="http://www.cadth.ca/en/products/methods-and-guidelines" TargetMode="External"/><Relationship Id="rId22" Type="http://schemas.openxmlformats.org/officeDocument/2006/relationships/hyperlink" Target="http://www.health.gov.au/internet/msac/publishing.nsf/Content/D81BE529B98B3DB6CA2575AD0082FD1B/$File/Guidelines%20for%20the%20assessment%20of%20diagnostic%20technologies%20Sept%202005.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8232</Words>
  <Characters>46929</Characters>
  <Application>Microsoft Office Word</Application>
  <DocSecurity>0</DocSecurity>
  <Lines>391</Lines>
  <Paragraphs>110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dc:creator>
  <cp:keywords/>
  <dc:description/>
  <cp:lastModifiedBy>Tracy Candelaria</cp:lastModifiedBy>
  <cp:revision>2</cp:revision>
  <dcterms:created xsi:type="dcterms:W3CDTF">2020-11-03T22:10:00Z</dcterms:created>
  <dcterms:modified xsi:type="dcterms:W3CDTF">2020-11-03T22:10:00Z</dcterms:modified>
</cp:coreProperties>
</file>