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75D" w:rsidRPr="00C97842" w:rsidRDefault="00B7075D" w:rsidP="00DA2354">
      <w:pPr>
        <w:rPr>
          <w:rFonts w:ascii="Arial" w:eastAsiaTheme="majorEastAsia" w:hAnsi="Arial" w:cs="Arial"/>
          <w:b/>
          <w:iCs/>
          <w:lang w:val="en-GB" w:eastAsia="nb-NO"/>
        </w:rPr>
      </w:pPr>
      <w:r w:rsidRPr="00C97842">
        <w:rPr>
          <w:rFonts w:ascii="Arial" w:eastAsiaTheme="majorEastAsia" w:hAnsi="Arial" w:cs="Arial"/>
          <w:b/>
          <w:iCs/>
          <w:lang w:val="en-GB" w:eastAsia="nb-NO"/>
        </w:rPr>
        <w:t>Supplementary File B</w:t>
      </w:r>
    </w:p>
    <w:p w:rsidR="00DA55BA" w:rsidRPr="00C97842" w:rsidRDefault="00DA55BA" w:rsidP="00DA55BA">
      <w:pPr>
        <w:pStyle w:val="Heading4"/>
        <w:keepNext w:val="0"/>
        <w:keepLines w:val="0"/>
        <w:widowControl w:val="0"/>
        <w:rPr>
          <w:rFonts w:ascii="Arial" w:hAnsi="Arial" w:cs="Arial"/>
          <w:szCs w:val="22"/>
        </w:rPr>
      </w:pPr>
      <w:proofErr w:type="spellStart"/>
      <w:r w:rsidRPr="00C97842">
        <w:rPr>
          <w:rFonts w:ascii="Arial" w:hAnsi="Arial" w:cs="Arial"/>
          <w:szCs w:val="22"/>
        </w:rPr>
        <w:t>SSurvey</w:t>
      </w:r>
      <w:proofErr w:type="spellEnd"/>
      <w:r w:rsidR="00C97842" w:rsidRPr="00C97842">
        <w:rPr>
          <w:rFonts w:ascii="Arial" w:hAnsi="Arial" w:cs="Arial"/>
          <w:szCs w:val="22"/>
        </w:rPr>
        <w:t xml:space="preserve"> B</w:t>
      </w:r>
      <w:r w:rsidRPr="00C97842">
        <w:rPr>
          <w:rFonts w:ascii="Arial" w:hAnsi="Arial" w:cs="Arial"/>
          <w:szCs w:val="22"/>
        </w:rPr>
        <w:t>1. Questions to Universities’ graduate program</w:t>
      </w:r>
    </w:p>
    <w:p w:rsidR="00DA55BA" w:rsidRPr="00C97842" w:rsidRDefault="00DA55BA" w:rsidP="00DA55BA">
      <w:pPr>
        <w:widowControl w:val="0"/>
        <w:spacing w:after="0"/>
        <w:rPr>
          <w:rFonts w:ascii="Arial" w:eastAsiaTheme="majorEastAsia" w:hAnsi="Arial" w:cs="Arial"/>
          <w:b/>
          <w:iCs/>
          <w:lang w:val="en-GB" w:eastAsia="nb-NO"/>
        </w:rPr>
      </w:pPr>
      <w:proofErr w:type="spellStart"/>
      <w:r w:rsidRPr="00C97842">
        <w:rPr>
          <w:rFonts w:ascii="Arial" w:eastAsiaTheme="majorEastAsia" w:hAnsi="Arial" w:cs="Arial"/>
          <w:b/>
          <w:iCs/>
          <w:lang w:val="en-GB" w:eastAsia="nb-NO"/>
        </w:rPr>
        <w:t>SResult</w:t>
      </w:r>
      <w:proofErr w:type="spellEnd"/>
      <w:r w:rsidR="00C97842" w:rsidRPr="00C97842">
        <w:rPr>
          <w:rFonts w:ascii="Arial" w:eastAsiaTheme="majorEastAsia" w:hAnsi="Arial" w:cs="Arial"/>
          <w:b/>
          <w:iCs/>
          <w:lang w:val="en-GB" w:eastAsia="nb-NO"/>
        </w:rPr>
        <w:t xml:space="preserve"> B</w:t>
      </w:r>
      <w:r w:rsidRPr="00C97842">
        <w:rPr>
          <w:rFonts w:ascii="Arial" w:eastAsiaTheme="majorEastAsia" w:hAnsi="Arial" w:cs="Arial"/>
          <w:b/>
          <w:iCs/>
          <w:lang w:val="en-GB" w:eastAsia="nb-NO"/>
        </w:rPr>
        <w:t>2. Overview of MSc courses in HTA offered in 2016/2017 and their aims.</w:t>
      </w:r>
    </w:p>
    <w:p w:rsidR="00D601AB" w:rsidRPr="00C97842" w:rsidRDefault="00D601AB" w:rsidP="00DA55BA">
      <w:pPr>
        <w:widowControl w:val="0"/>
        <w:spacing w:after="0"/>
        <w:rPr>
          <w:rFonts w:ascii="Arial" w:eastAsiaTheme="majorEastAsia" w:hAnsi="Arial" w:cs="Arial"/>
          <w:b/>
          <w:iCs/>
          <w:lang w:val="en-GB" w:eastAsia="nb-NO"/>
        </w:rPr>
      </w:pPr>
      <w:proofErr w:type="spellStart"/>
      <w:r w:rsidRPr="00C97842">
        <w:rPr>
          <w:rFonts w:ascii="Arial" w:eastAsiaTheme="majorEastAsia" w:hAnsi="Arial" w:cs="Arial"/>
          <w:b/>
          <w:iCs/>
          <w:lang w:val="en-GB" w:eastAsia="nb-NO"/>
        </w:rPr>
        <w:t>SResult</w:t>
      </w:r>
      <w:proofErr w:type="spellEnd"/>
      <w:r w:rsidR="00C97842" w:rsidRPr="00C97842">
        <w:rPr>
          <w:rFonts w:ascii="Arial" w:eastAsiaTheme="majorEastAsia" w:hAnsi="Arial" w:cs="Arial"/>
          <w:b/>
          <w:iCs/>
          <w:lang w:val="en-GB" w:eastAsia="nb-NO"/>
        </w:rPr>
        <w:t xml:space="preserve"> B</w:t>
      </w:r>
      <w:r w:rsidRPr="00C97842">
        <w:rPr>
          <w:rFonts w:ascii="Arial" w:eastAsiaTheme="majorEastAsia" w:hAnsi="Arial" w:cs="Arial"/>
          <w:b/>
          <w:iCs/>
          <w:lang w:val="en-GB" w:eastAsia="nb-NO"/>
        </w:rPr>
        <w:t>3. Overview of competencies covered in the MSc courses</w:t>
      </w:r>
    </w:p>
    <w:p w:rsidR="00DA55BA" w:rsidRPr="00C97842" w:rsidRDefault="00DA55BA" w:rsidP="00DA55BA">
      <w:pPr>
        <w:rPr>
          <w:rFonts w:ascii="Arial" w:eastAsiaTheme="majorEastAsia" w:hAnsi="Arial" w:cs="Arial"/>
          <w:b/>
          <w:iCs/>
          <w:lang w:val="en-GB" w:eastAsia="nb-NO"/>
        </w:rPr>
      </w:pPr>
    </w:p>
    <w:p w:rsidR="00DA55BA" w:rsidRPr="00C97842" w:rsidRDefault="00DA55BA" w:rsidP="00DA55BA">
      <w:pPr>
        <w:rPr>
          <w:rFonts w:ascii="Arial" w:eastAsiaTheme="majorEastAsia" w:hAnsi="Arial" w:cs="Arial"/>
          <w:b/>
          <w:iCs/>
          <w:lang w:val="en-GB" w:eastAsia="nb-NO"/>
        </w:rPr>
      </w:pPr>
    </w:p>
    <w:p w:rsidR="00DA55BA" w:rsidRPr="00C97842" w:rsidRDefault="00DA55BA" w:rsidP="00DA55BA">
      <w:pPr>
        <w:rPr>
          <w:rFonts w:ascii="Arial" w:eastAsiaTheme="majorEastAsia" w:hAnsi="Arial" w:cs="Arial"/>
          <w:b/>
          <w:iCs/>
          <w:lang w:val="en-GB" w:eastAsia="nb-NO"/>
        </w:rPr>
      </w:pPr>
    </w:p>
    <w:p w:rsidR="00B7075D" w:rsidRPr="00C97842" w:rsidRDefault="00B7075D" w:rsidP="00B7075D">
      <w:pPr>
        <w:pStyle w:val="Heading4"/>
        <w:keepNext w:val="0"/>
        <w:keepLines w:val="0"/>
        <w:widowControl w:val="0"/>
        <w:rPr>
          <w:rFonts w:ascii="Arial" w:hAnsi="Arial" w:cs="Arial"/>
          <w:szCs w:val="22"/>
        </w:rPr>
      </w:pPr>
      <w:proofErr w:type="spellStart"/>
      <w:r w:rsidRPr="00C97842">
        <w:rPr>
          <w:rFonts w:ascii="Arial" w:hAnsi="Arial" w:cs="Arial"/>
          <w:szCs w:val="22"/>
        </w:rPr>
        <w:t>SSurvey</w:t>
      </w:r>
      <w:proofErr w:type="spellEnd"/>
      <w:r w:rsidR="00C97842" w:rsidRPr="00C97842">
        <w:rPr>
          <w:rFonts w:ascii="Arial" w:hAnsi="Arial" w:cs="Arial"/>
          <w:szCs w:val="22"/>
        </w:rPr>
        <w:t xml:space="preserve"> B</w:t>
      </w:r>
      <w:r w:rsidRPr="00C97842">
        <w:rPr>
          <w:rFonts w:ascii="Arial" w:hAnsi="Arial" w:cs="Arial"/>
          <w:szCs w:val="22"/>
        </w:rPr>
        <w:t>1. Questions to Universities’ graduate program</w:t>
      </w:r>
    </w:p>
    <w:p w:rsidR="00B7075D" w:rsidRPr="00C97842" w:rsidRDefault="00B7075D" w:rsidP="00B7075D">
      <w:pPr>
        <w:pStyle w:val="ListParagraph"/>
        <w:numPr>
          <w:ilvl w:val="0"/>
          <w:numId w:val="8"/>
        </w:numPr>
        <w:spacing w:after="160" w:line="259" w:lineRule="auto"/>
        <w:rPr>
          <w:rFonts w:ascii="Arial" w:hAnsi="Arial" w:cs="Arial"/>
        </w:rPr>
      </w:pPr>
      <w:r w:rsidRPr="00C97842">
        <w:rPr>
          <w:rFonts w:ascii="Arial" w:hAnsi="Arial" w:cs="Arial"/>
        </w:rPr>
        <w:t>What is the name of the HTA program?</w:t>
      </w:r>
    </w:p>
    <w:p w:rsidR="00B7075D" w:rsidRPr="00C97842" w:rsidRDefault="00B7075D" w:rsidP="00B7075D">
      <w:pPr>
        <w:pStyle w:val="ListParagraph"/>
        <w:numPr>
          <w:ilvl w:val="0"/>
          <w:numId w:val="8"/>
        </w:numPr>
        <w:spacing w:after="160" w:line="259" w:lineRule="auto"/>
        <w:rPr>
          <w:rFonts w:ascii="Arial" w:hAnsi="Arial" w:cs="Arial"/>
        </w:rPr>
      </w:pPr>
      <w:r w:rsidRPr="00C97842">
        <w:rPr>
          <w:rFonts w:ascii="Arial" w:hAnsi="Arial" w:cs="Arial"/>
        </w:rPr>
        <w:t>Please provide the website address of the program.</w:t>
      </w:r>
    </w:p>
    <w:p w:rsidR="00B7075D" w:rsidRPr="00C97842" w:rsidRDefault="00B7075D" w:rsidP="00B7075D">
      <w:pPr>
        <w:pStyle w:val="ListParagraph"/>
        <w:numPr>
          <w:ilvl w:val="0"/>
          <w:numId w:val="8"/>
        </w:numPr>
        <w:spacing w:after="160" w:line="259" w:lineRule="auto"/>
        <w:rPr>
          <w:rFonts w:ascii="Arial" w:hAnsi="Arial" w:cs="Arial"/>
        </w:rPr>
      </w:pPr>
      <w:r w:rsidRPr="00C97842">
        <w:rPr>
          <w:rFonts w:ascii="Arial" w:hAnsi="Arial" w:cs="Arial"/>
        </w:rPr>
        <w:t>What is the duration of the course?</w:t>
      </w:r>
    </w:p>
    <w:p w:rsidR="00B7075D" w:rsidRPr="00C97842" w:rsidRDefault="00B7075D" w:rsidP="00B7075D">
      <w:pPr>
        <w:pStyle w:val="ListParagraph"/>
        <w:numPr>
          <w:ilvl w:val="0"/>
          <w:numId w:val="8"/>
        </w:numPr>
        <w:spacing w:after="160" w:line="259" w:lineRule="auto"/>
        <w:rPr>
          <w:rFonts w:ascii="Arial" w:hAnsi="Arial" w:cs="Arial"/>
        </w:rPr>
      </w:pPr>
      <w:r w:rsidRPr="00C97842">
        <w:rPr>
          <w:rFonts w:ascii="Arial" w:hAnsi="Arial" w:cs="Arial"/>
        </w:rPr>
        <w:t>In your course, which domains of HTA are covered?</w:t>
      </w:r>
    </w:p>
    <w:p w:rsidR="00B7075D" w:rsidRPr="00C97842" w:rsidRDefault="00B7075D" w:rsidP="00B7075D">
      <w:pPr>
        <w:pStyle w:val="ListParagraph"/>
        <w:numPr>
          <w:ilvl w:val="0"/>
          <w:numId w:val="8"/>
        </w:numPr>
        <w:spacing w:after="160" w:line="259" w:lineRule="auto"/>
        <w:rPr>
          <w:rFonts w:ascii="Arial" w:hAnsi="Arial" w:cs="Arial"/>
        </w:rPr>
      </w:pPr>
      <w:r w:rsidRPr="00C97842">
        <w:rPr>
          <w:rFonts w:ascii="Arial" w:hAnsi="Arial" w:cs="Arial"/>
        </w:rPr>
        <w:t>What are the aims of the course?</w:t>
      </w:r>
    </w:p>
    <w:p w:rsidR="00B7075D" w:rsidRPr="00C97842" w:rsidRDefault="00B7075D" w:rsidP="00B7075D">
      <w:pPr>
        <w:pStyle w:val="Heading4"/>
        <w:keepNext w:val="0"/>
        <w:keepLines w:val="0"/>
        <w:pageBreakBefore/>
        <w:widowControl w:val="0"/>
        <w:rPr>
          <w:rFonts w:ascii="Arial" w:hAnsi="Arial" w:cs="Arial"/>
          <w:szCs w:val="22"/>
        </w:rPr>
      </w:pPr>
      <w:proofErr w:type="spellStart"/>
      <w:r w:rsidRPr="00C97842">
        <w:rPr>
          <w:rFonts w:ascii="Arial" w:hAnsi="Arial" w:cs="Arial"/>
          <w:szCs w:val="22"/>
        </w:rPr>
        <w:lastRenderedPageBreak/>
        <w:t>SResult</w:t>
      </w:r>
      <w:proofErr w:type="spellEnd"/>
      <w:r w:rsidR="00C97842" w:rsidRPr="00C97842">
        <w:rPr>
          <w:rFonts w:ascii="Arial" w:hAnsi="Arial" w:cs="Arial"/>
          <w:szCs w:val="22"/>
        </w:rPr>
        <w:t xml:space="preserve"> B</w:t>
      </w:r>
      <w:r w:rsidRPr="00C97842">
        <w:rPr>
          <w:rFonts w:ascii="Arial" w:hAnsi="Arial" w:cs="Arial"/>
          <w:szCs w:val="22"/>
        </w:rPr>
        <w:t>2. Overview of courses offered in 2016/2017 and their aims.</w:t>
      </w:r>
      <w:bookmarkStart w:id="0" w:name="_GoBack"/>
      <w:bookmarkEnd w:id="0"/>
    </w:p>
    <w:p w:rsidR="00CE7099" w:rsidRPr="00C97842" w:rsidRDefault="00CE7099" w:rsidP="003D106B">
      <w:pPr>
        <w:jc w:val="center"/>
        <w:rPr>
          <w:rFonts w:ascii="Arial" w:hAnsi="Arial" w:cs="Arial"/>
          <w:b/>
        </w:rPr>
      </w:pPr>
      <w:r w:rsidRPr="00C97842">
        <w:rPr>
          <w:rFonts w:ascii="Arial" w:hAnsi="Arial" w:cs="Arial"/>
          <w:b/>
        </w:rPr>
        <w:t>MSc COURSES IN HTA, ORGANISER</w:t>
      </w:r>
      <w:r w:rsidR="00D601AB" w:rsidRPr="00C97842">
        <w:rPr>
          <w:rFonts w:ascii="Arial" w:hAnsi="Arial" w:cs="Arial"/>
          <w:b/>
        </w:rPr>
        <w:t>S, DURATION, DIMENSIONS COVERED</w:t>
      </w:r>
    </w:p>
    <w:tbl>
      <w:tblPr>
        <w:tblStyle w:val="TableGrid"/>
        <w:tblW w:w="14000" w:type="dxa"/>
        <w:tblLayout w:type="fixed"/>
        <w:tblLook w:val="04A0" w:firstRow="1" w:lastRow="0" w:firstColumn="1" w:lastColumn="0" w:noHBand="0" w:noVBand="1"/>
      </w:tblPr>
      <w:tblGrid>
        <w:gridCol w:w="1951"/>
        <w:gridCol w:w="2693"/>
        <w:gridCol w:w="1418"/>
        <w:gridCol w:w="1134"/>
        <w:gridCol w:w="1559"/>
        <w:gridCol w:w="1134"/>
        <w:gridCol w:w="992"/>
        <w:gridCol w:w="1276"/>
        <w:gridCol w:w="1843"/>
      </w:tblGrid>
      <w:tr w:rsidR="001750C3" w:rsidRPr="00C97842" w:rsidTr="00C97842">
        <w:trPr>
          <w:tblHeader/>
        </w:trPr>
        <w:tc>
          <w:tcPr>
            <w:tcW w:w="1951" w:type="dxa"/>
          </w:tcPr>
          <w:p w:rsidR="00CE7099" w:rsidRPr="00C97842" w:rsidRDefault="00C97842" w:rsidP="00CE7099">
            <w:pPr>
              <w:jc w:val="center"/>
              <w:rPr>
                <w:rFonts w:ascii="Arial" w:hAnsi="Arial" w:cs="Arial"/>
                <w:b/>
              </w:rPr>
            </w:pPr>
            <w:r>
              <w:rPr>
                <w:rFonts w:ascii="Arial" w:hAnsi="Arial" w:cs="Arial"/>
                <w:b/>
              </w:rPr>
              <w:t>Title</w:t>
            </w:r>
          </w:p>
        </w:tc>
        <w:tc>
          <w:tcPr>
            <w:tcW w:w="2693" w:type="dxa"/>
          </w:tcPr>
          <w:p w:rsidR="00CE7099" w:rsidRPr="00C97842" w:rsidRDefault="00CE7099" w:rsidP="00C97842">
            <w:pPr>
              <w:jc w:val="center"/>
              <w:rPr>
                <w:rFonts w:ascii="Arial" w:hAnsi="Arial" w:cs="Arial"/>
                <w:b/>
              </w:rPr>
            </w:pPr>
            <w:r w:rsidRPr="00C97842">
              <w:rPr>
                <w:rFonts w:ascii="Arial" w:hAnsi="Arial" w:cs="Arial"/>
                <w:b/>
              </w:rPr>
              <w:t>O</w:t>
            </w:r>
            <w:r w:rsidR="00C97842">
              <w:rPr>
                <w:rFonts w:ascii="Arial" w:hAnsi="Arial" w:cs="Arial"/>
                <w:b/>
              </w:rPr>
              <w:t xml:space="preserve">rganiser and country </w:t>
            </w:r>
          </w:p>
        </w:tc>
        <w:tc>
          <w:tcPr>
            <w:tcW w:w="1418" w:type="dxa"/>
          </w:tcPr>
          <w:p w:rsidR="00CE7099" w:rsidRPr="00C97842" w:rsidRDefault="00C97842" w:rsidP="00CE7099">
            <w:pPr>
              <w:jc w:val="center"/>
              <w:rPr>
                <w:rFonts w:ascii="Arial" w:hAnsi="Arial" w:cs="Arial"/>
                <w:b/>
              </w:rPr>
            </w:pPr>
            <w:r>
              <w:rPr>
                <w:rFonts w:ascii="Arial" w:hAnsi="Arial" w:cs="Arial"/>
                <w:b/>
              </w:rPr>
              <w:t>Duration</w:t>
            </w:r>
          </w:p>
        </w:tc>
        <w:tc>
          <w:tcPr>
            <w:tcW w:w="1134" w:type="dxa"/>
          </w:tcPr>
          <w:p w:rsidR="00CE7099" w:rsidRPr="00C97842" w:rsidRDefault="00C97842" w:rsidP="00CE7099">
            <w:pPr>
              <w:jc w:val="center"/>
              <w:rPr>
                <w:rFonts w:ascii="Arial" w:hAnsi="Arial" w:cs="Arial"/>
                <w:b/>
              </w:rPr>
            </w:pPr>
            <w:r>
              <w:rPr>
                <w:rFonts w:ascii="Arial" w:hAnsi="Arial" w:cs="Arial"/>
                <w:b/>
              </w:rPr>
              <w:t>Clinical</w:t>
            </w:r>
          </w:p>
        </w:tc>
        <w:tc>
          <w:tcPr>
            <w:tcW w:w="1559" w:type="dxa"/>
          </w:tcPr>
          <w:p w:rsidR="00CE7099" w:rsidRPr="00C97842" w:rsidRDefault="00CE7099" w:rsidP="00CE7099">
            <w:pPr>
              <w:jc w:val="center"/>
              <w:rPr>
                <w:rFonts w:ascii="Arial" w:hAnsi="Arial" w:cs="Arial"/>
                <w:b/>
              </w:rPr>
            </w:pPr>
            <w:r w:rsidRPr="00C97842">
              <w:rPr>
                <w:rFonts w:ascii="Arial" w:hAnsi="Arial" w:cs="Arial"/>
                <w:b/>
              </w:rPr>
              <w:t>E</w:t>
            </w:r>
            <w:r w:rsidR="00C97842">
              <w:rPr>
                <w:rFonts w:ascii="Arial" w:hAnsi="Arial" w:cs="Arial"/>
                <w:b/>
              </w:rPr>
              <w:t>conomical</w:t>
            </w:r>
          </w:p>
        </w:tc>
        <w:tc>
          <w:tcPr>
            <w:tcW w:w="1134" w:type="dxa"/>
          </w:tcPr>
          <w:p w:rsidR="00CE7099" w:rsidRPr="00C97842" w:rsidRDefault="00C97842" w:rsidP="00CE7099">
            <w:pPr>
              <w:jc w:val="center"/>
              <w:rPr>
                <w:rFonts w:ascii="Arial" w:hAnsi="Arial" w:cs="Arial"/>
                <w:b/>
              </w:rPr>
            </w:pPr>
            <w:r>
              <w:rPr>
                <w:rFonts w:ascii="Arial" w:hAnsi="Arial" w:cs="Arial"/>
                <w:b/>
              </w:rPr>
              <w:t>Ethical</w:t>
            </w:r>
          </w:p>
        </w:tc>
        <w:tc>
          <w:tcPr>
            <w:tcW w:w="992" w:type="dxa"/>
          </w:tcPr>
          <w:p w:rsidR="00CE7099" w:rsidRPr="00C97842" w:rsidRDefault="00C97842" w:rsidP="00CE7099">
            <w:pPr>
              <w:jc w:val="center"/>
              <w:rPr>
                <w:rFonts w:ascii="Arial" w:hAnsi="Arial" w:cs="Arial"/>
                <w:b/>
              </w:rPr>
            </w:pPr>
            <w:r>
              <w:rPr>
                <w:rFonts w:ascii="Arial" w:hAnsi="Arial" w:cs="Arial"/>
                <w:b/>
              </w:rPr>
              <w:t>Legal</w:t>
            </w:r>
          </w:p>
        </w:tc>
        <w:tc>
          <w:tcPr>
            <w:tcW w:w="1276" w:type="dxa"/>
          </w:tcPr>
          <w:p w:rsidR="00CE7099" w:rsidRPr="00C97842" w:rsidRDefault="00CE7099" w:rsidP="00CE7099">
            <w:pPr>
              <w:jc w:val="center"/>
              <w:rPr>
                <w:rFonts w:ascii="Arial" w:hAnsi="Arial" w:cs="Arial"/>
                <w:b/>
              </w:rPr>
            </w:pPr>
            <w:r w:rsidRPr="00C97842">
              <w:rPr>
                <w:rFonts w:ascii="Arial" w:hAnsi="Arial" w:cs="Arial"/>
                <w:b/>
              </w:rPr>
              <w:t>S</w:t>
            </w:r>
            <w:r w:rsidR="00C97842">
              <w:rPr>
                <w:rFonts w:ascii="Arial" w:hAnsi="Arial" w:cs="Arial"/>
                <w:b/>
              </w:rPr>
              <w:t>ocial and Cultural</w:t>
            </w:r>
          </w:p>
        </w:tc>
        <w:tc>
          <w:tcPr>
            <w:tcW w:w="1843" w:type="dxa"/>
          </w:tcPr>
          <w:p w:rsidR="00CE7099" w:rsidRPr="00C97842" w:rsidRDefault="00CE7099" w:rsidP="00CE7099">
            <w:pPr>
              <w:jc w:val="center"/>
              <w:rPr>
                <w:rFonts w:ascii="Arial" w:hAnsi="Arial" w:cs="Arial"/>
                <w:b/>
              </w:rPr>
            </w:pPr>
            <w:r w:rsidRPr="00C97842">
              <w:rPr>
                <w:rFonts w:ascii="Arial" w:hAnsi="Arial" w:cs="Arial"/>
                <w:b/>
              </w:rPr>
              <w:t>O</w:t>
            </w:r>
            <w:r w:rsidR="00C97842">
              <w:rPr>
                <w:rFonts w:ascii="Arial" w:hAnsi="Arial" w:cs="Arial"/>
                <w:b/>
              </w:rPr>
              <w:t>rganisational</w:t>
            </w:r>
          </w:p>
        </w:tc>
      </w:tr>
      <w:tr w:rsidR="001750C3" w:rsidRPr="00C97842" w:rsidTr="00C97842">
        <w:tc>
          <w:tcPr>
            <w:tcW w:w="1951" w:type="dxa"/>
          </w:tcPr>
          <w:p w:rsidR="00CE7099" w:rsidRPr="00C97842" w:rsidRDefault="001750C3" w:rsidP="006D4A90">
            <w:pPr>
              <w:rPr>
                <w:rFonts w:ascii="Arial" w:hAnsi="Arial" w:cs="Arial"/>
              </w:rPr>
            </w:pPr>
            <w:r w:rsidRPr="00C97842">
              <w:rPr>
                <w:rFonts w:ascii="Arial" w:hAnsi="Arial" w:cs="Arial"/>
              </w:rPr>
              <w:t>MSc in International Health Technology Assessment, Pricing and Reimbursement</w:t>
            </w:r>
          </w:p>
        </w:tc>
        <w:tc>
          <w:tcPr>
            <w:tcW w:w="2693" w:type="dxa"/>
          </w:tcPr>
          <w:p w:rsidR="00CE7099" w:rsidRPr="00C97842" w:rsidRDefault="001750C3" w:rsidP="00CA505E">
            <w:pPr>
              <w:rPr>
                <w:rFonts w:ascii="Arial" w:hAnsi="Arial" w:cs="Arial"/>
              </w:rPr>
            </w:pPr>
            <w:r w:rsidRPr="00C97842">
              <w:rPr>
                <w:rFonts w:ascii="Arial" w:hAnsi="Arial" w:cs="Arial"/>
              </w:rPr>
              <w:t>University of Sheffield</w:t>
            </w:r>
          </w:p>
          <w:p w:rsidR="001750C3" w:rsidRPr="00C97842" w:rsidRDefault="00C97842" w:rsidP="00CA505E">
            <w:pPr>
              <w:rPr>
                <w:rFonts w:ascii="Arial" w:hAnsi="Arial" w:cs="Arial"/>
              </w:rPr>
            </w:pPr>
            <w:hyperlink r:id="rId5" w:history="1">
              <w:r w:rsidR="006D4A90" w:rsidRPr="00C97842">
                <w:rPr>
                  <w:rStyle w:val="Hyperlink"/>
                  <w:rFonts w:ascii="Arial" w:hAnsi="Arial" w:cs="Arial"/>
                </w:rPr>
                <w:t>http://www.sheffield.ac.uk/scharr/prospective_students/masters/ihtapr</w:t>
              </w:r>
            </w:hyperlink>
            <w:r w:rsidR="001750C3" w:rsidRPr="00C97842">
              <w:rPr>
                <w:rFonts w:ascii="Arial" w:hAnsi="Arial" w:cs="Arial"/>
              </w:rPr>
              <w:t xml:space="preserve"> </w:t>
            </w:r>
          </w:p>
          <w:p w:rsidR="00756E20" w:rsidRPr="00C97842" w:rsidRDefault="00756E20" w:rsidP="00CA505E">
            <w:pPr>
              <w:rPr>
                <w:rFonts w:ascii="Arial" w:hAnsi="Arial" w:cs="Arial"/>
              </w:rPr>
            </w:pPr>
            <w:r w:rsidRPr="00C97842">
              <w:rPr>
                <w:rFonts w:ascii="Arial" w:hAnsi="Arial" w:cs="Arial"/>
              </w:rPr>
              <w:t>UK</w:t>
            </w:r>
          </w:p>
        </w:tc>
        <w:tc>
          <w:tcPr>
            <w:tcW w:w="1418" w:type="dxa"/>
          </w:tcPr>
          <w:p w:rsidR="00CE7099" w:rsidRPr="00C97842" w:rsidRDefault="001750C3" w:rsidP="00CE7099">
            <w:pPr>
              <w:jc w:val="center"/>
              <w:rPr>
                <w:rFonts w:ascii="Arial" w:hAnsi="Arial" w:cs="Arial"/>
              </w:rPr>
            </w:pPr>
            <w:r w:rsidRPr="00C97842">
              <w:rPr>
                <w:rFonts w:ascii="Arial" w:hAnsi="Arial" w:cs="Arial"/>
              </w:rPr>
              <w:t>3 modules</w:t>
            </w:r>
          </w:p>
          <w:p w:rsidR="001750C3" w:rsidRPr="00C97842" w:rsidRDefault="001750C3" w:rsidP="00CE7099">
            <w:pPr>
              <w:jc w:val="center"/>
              <w:rPr>
                <w:rFonts w:ascii="Arial" w:hAnsi="Arial" w:cs="Arial"/>
              </w:rPr>
            </w:pPr>
            <w:r w:rsidRPr="00C97842">
              <w:rPr>
                <w:rFonts w:ascii="Arial" w:hAnsi="Arial" w:cs="Arial"/>
              </w:rPr>
              <w:t>2 years</w:t>
            </w:r>
          </w:p>
        </w:tc>
        <w:tc>
          <w:tcPr>
            <w:tcW w:w="1134" w:type="dxa"/>
          </w:tcPr>
          <w:p w:rsidR="00CE7099" w:rsidRPr="00C97842" w:rsidRDefault="001750C3" w:rsidP="00CE7099">
            <w:pPr>
              <w:jc w:val="center"/>
              <w:rPr>
                <w:rFonts w:ascii="Arial" w:hAnsi="Arial" w:cs="Arial"/>
              </w:rPr>
            </w:pPr>
            <w:r w:rsidRPr="00C97842">
              <w:rPr>
                <w:rFonts w:ascii="Arial" w:hAnsi="Arial" w:cs="Arial"/>
              </w:rPr>
              <w:t>x</w:t>
            </w:r>
          </w:p>
        </w:tc>
        <w:tc>
          <w:tcPr>
            <w:tcW w:w="1559" w:type="dxa"/>
          </w:tcPr>
          <w:p w:rsidR="00CE7099" w:rsidRPr="00C97842" w:rsidRDefault="001750C3" w:rsidP="00CE7099">
            <w:pPr>
              <w:jc w:val="center"/>
              <w:rPr>
                <w:rFonts w:ascii="Arial" w:hAnsi="Arial" w:cs="Arial"/>
              </w:rPr>
            </w:pPr>
            <w:r w:rsidRPr="00C97842">
              <w:rPr>
                <w:rFonts w:ascii="Arial" w:hAnsi="Arial" w:cs="Arial"/>
              </w:rPr>
              <w:t>x</w:t>
            </w:r>
          </w:p>
        </w:tc>
        <w:tc>
          <w:tcPr>
            <w:tcW w:w="1134" w:type="dxa"/>
          </w:tcPr>
          <w:p w:rsidR="00CE7099" w:rsidRPr="00C97842" w:rsidRDefault="001750C3" w:rsidP="00CE7099">
            <w:pPr>
              <w:jc w:val="center"/>
              <w:rPr>
                <w:rFonts w:ascii="Arial" w:hAnsi="Arial" w:cs="Arial"/>
              </w:rPr>
            </w:pPr>
            <w:r w:rsidRPr="00C97842">
              <w:rPr>
                <w:rFonts w:ascii="Arial" w:hAnsi="Arial" w:cs="Arial"/>
              </w:rPr>
              <w:t>-</w:t>
            </w:r>
          </w:p>
        </w:tc>
        <w:tc>
          <w:tcPr>
            <w:tcW w:w="992" w:type="dxa"/>
          </w:tcPr>
          <w:p w:rsidR="00CE7099" w:rsidRPr="00C97842" w:rsidRDefault="001750C3" w:rsidP="00CE7099">
            <w:pPr>
              <w:jc w:val="center"/>
              <w:rPr>
                <w:rFonts w:ascii="Arial" w:hAnsi="Arial" w:cs="Arial"/>
              </w:rPr>
            </w:pPr>
            <w:r w:rsidRPr="00C97842">
              <w:rPr>
                <w:rFonts w:ascii="Arial" w:hAnsi="Arial" w:cs="Arial"/>
              </w:rPr>
              <w:t>-</w:t>
            </w:r>
          </w:p>
        </w:tc>
        <w:tc>
          <w:tcPr>
            <w:tcW w:w="1276" w:type="dxa"/>
          </w:tcPr>
          <w:p w:rsidR="00CE7099" w:rsidRPr="00C97842" w:rsidRDefault="001750C3" w:rsidP="00CE7099">
            <w:pPr>
              <w:jc w:val="center"/>
              <w:rPr>
                <w:rFonts w:ascii="Arial" w:hAnsi="Arial" w:cs="Arial"/>
              </w:rPr>
            </w:pPr>
            <w:r w:rsidRPr="00C97842">
              <w:rPr>
                <w:rFonts w:ascii="Arial" w:hAnsi="Arial" w:cs="Arial"/>
              </w:rPr>
              <w:t>-</w:t>
            </w:r>
          </w:p>
        </w:tc>
        <w:tc>
          <w:tcPr>
            <w:tcW w:w="1843" w:type="dxa"/>
          </w:tcPr>
          <w:p w:rsidR="00CE7099" w:rsidRPr="00C97842" w:rsidRDefault="001750C3" w:rsidP="00CE7099">
            <w:pPr>
              <w:jc w:val="center"/>
              <w:rPr>
                <w:rFonts w:ascii="Arial" w:hAnsi="Arial" w:cs="Arial"/>
              </w:rPr>
            </w:pPr>
            <w:r w:rsidRPr="00C97842">
              <w:rPr>
                <w:rFonts w:ascii="Arial" w:hAnsi="Arial" w:cs="Arial"/>
              </w:rPr>
              <w:t>Partially</w:t>
            </w:r>
          </w:p>
        </w:tc>
      </w:tr>
      <w:tr w:rsidR="001750C3" w:rsidRPr="00C97842" w:rsidTr="00C97842">
        <w:tc>
          <w:tcPr>
            <w:tcW w:w="1951" w:type="dxa"/>
          </w:tcPr>
          <w:p w:rsidR="00CE7099" w:rsidRPr="00C97842" w:rsidRDefault="006D4A90" w:rsidP="006D4A90">
            <w:pPr>
              <w:rPr>
                <w:rFonts w:ascii="Arial" w:hAnsi="Arial" w:cs="Arial"/>
              </w:rPr>
            </w:pPr>
            <w:r w:rsidRPr="00C97842">
              <w:rPr>
                <w:rFonts w:ascii="Arial" w:hAnsi="Arial" w:cs="Arial"/>
              </w:rPr>
              <w:t>Ulysses Program</w:t>
            </w:r>
          </w:p>
        </w:tc>
        <w:tc>
          <w:tcPr>
            <w:tcW w:w="2693" w:type="dxa"/>
          </w:tcPr>
          <w:p w:rsidR="00977ED1" w:rsidRPr="00C97842" w:rsidRDefault="00977ED1" w:rsidP="00CA505E">
            <w:pPr>
              <w:rPr>
                <w:rFonts w:ascii="Arial" w:hAnsi="Arial" w:cs="Arial"/>
              </w:rPr>
            </w:pPr>
            <w:r w:rsidRPr="00C97842">
              <w:rPr>
                <w:rFonts w:ascii="Arial" w:hAnsi="Arial" w:cs="Arial"/>
              </w:rPr>
              <w:t>Four Universities</w:t>
            </w:r>
            <w:r w:rsidR="00E05C5C" w:rsidRPr="00C97842">
              <w:rPr>
                <w:rFonts w:ascii="Arial" w:hAnsi="Arial" w:cs="Arial"/>
              </w:rPr>
              <w:t xml:space="preserve"> (Montreal, Barcelona, Rome and Toronto)</w:t>
            </w:r>
          </w:p>
          <w:p w:rsidR="00756E20" w:rsidRPr="00C97842" w:rsidRDefault="00C97842" w:rsidP="00CA505E">
            <w:pPr>
              <w:rPr>
                <w:rFonts w:ascii="Arial" w:hAnsi="Arial" w:cs="Arial"/>
              </w:rPr>
            </w:pPr>
            <w:hyperlink r:id="rId6" w:history="1">
              <w:r w:rsidR="006D4A90" w:rsidRPr="00C97842">
                <w:rPr>
                  <w:rStyle w:val="Hyperlink"/>
                  <w:rFonts w:ascii="Arial" w:hAnsi="Arial" w:cs="Arial"/>
                </w:rPr>
                <w:t>http://www.ulyssesprogram.net/careers.html</w:t>
              </w:r>
            </w:hyperlink>
          </w:p>
          <w:p w:rsidR="00E05C5C" w:rsidRPr="00C97842" w:rsidRDefault="00756E20" w:rsidP="00CA505E">
            <w:pPr>
              <w:rPr>
                <w:rFonts w:ascii="Arial" w:hAnsi="Arial" w:cs="Arial"/>
              </w:rPr>
            </w:pPr>
            <w:r w:rsidRPr="00C97842">
              <w:rPr>
                <w:rFonts w:ascii="Arial" w:hAnsi="Arial" w:cs="Arial"/>
              </w:rPr>
              <w:t>Canada, Italy and Spain</w:t>
            </w:r>
            <w:r w:rsidR="006D4A90" w:rsidRPr="00C97842">
              <w:rPr>
                <w:rFonts w:ascii="Arial" w:hAnsi="Arial" w:cs="Arial"/>
              </w:rPr>
              <w:t xml:space="preserve"> </w:t>
            </w:r>
          </w:p>
        </w:tc>
        <w:tc>
          <w:tcPr>
            <w:tcW w:w="1418" w:type="dxa"/>
          </w:tcPr>
          <w:p w:rsidR="00CE7099" w:rsidRPr="00C97842" w:rsidRDefault="006D4A90" w:rsidP="00CE7099">
            <w:pPr>
              <w:jc w:val="center"/>
              <w:rPr>
                <w:rFonts w:ascii="Arial" w:hAnsi="Arial" w:cs="Arial"/>
              </w:rPr>
            </w:pPr>
            <w:r w:rsidRPr="00C97842">
              <w:rPr>
                <w:rFonts w:ascii="Arial" w:hAnsi="Arial" w:cs="Arial"/>
              </w:rPr>
              <w:t>8 courses divided in 4 modules</w:t>
            </w:r>
          </w:p>
          <w:p w:rsidR="006D4A90" w:rsidRPr="00C97842" w:rsidRDefault="006D4A90" w:rsidP="00CE7099">
            <w:pPr>
              <w:jc w:val="center"/>
              <w:rPr>
                <w:rFonts w:ascii="Arial" w:hAnsi="Arial" w:cs="Arial"/>
              </w:rPr>
            </w:pPr>
            <w:r w:rsidRPr="00C97842">
              <w:rPr>
                <w:rFonts w:ascii="Arial" w:hAnsi="Arial" w:cs="Arial"/>
              </w:rPr>
              <w:t>2 years</w:t>
            </w:r>
          </w:p>
        </w:tc>
        <w:tc>
          <w:tcPr>
            <w:tcW w:w="1134" w:type="dxa"/>
          </w:tcPr>
          <w:p w:rsidR="00CE7099" w:rsidRPr="00C97842" w:rsidRDefault="006D4A90" w:rsidP="00CE7099">
            <w:pPr>
              <w:jc w:val="center"/>
              <w:rPr>
                <w:rFonts w:ascii="Arial" w:hAnsi="Arial" w:cs="Arial"/>
              </w:rPr>
            </w:pPr>
            <w:r w:rsidRPr="00C97842">
              <w:rPr>
                <w:rFonts w:ascii="Arial" w:hAnsi="Arial" w:cs="Arial"/>
              </w:rPr>
              <w:t>x</w:t>
            </w:r>
          </w:p>
        </w:tc>
        <w:tc>
          <w:tcPr>
            <w:tcW w:w="1559" w:type="dxa"/>
          </w:tcPr>
          <w:p w:rsidR="00CE7099" w:rsidRPr="00C97842" w:rsidRDefault="006D4A90" w:rsidP="00CE7099">
            <w:pPr>
              <w:jc w:val="center"/>
              <w:rPr>
                <w:rFonts w:ascii="Arial" w:hAnsi="Arial" w:cs="Arial"/>
              </w:rPr>
            </w:pPr>
            <w:r w:rsidRPr="00C97842">
              <w:rPr>
                <w:rFonts w:ascii="Arial" w:hAnsi="Arial" w:cs="Arial"/>
              </w:rPr>
              <w:t>x</w:t>
            </w:r>
          </w:p>
        </w:tc>
        <w:tc>
          <w:tcPr>
            <w:tcW w:w="1134" w:type="dxa"/>
          </w:tcPr>
          <w:p w:rsidR="00CE7099" w:rsidRPr="00C97842" w:rsidRDefault="006D4A90" w:rsidP="00CE7099">
            <w:pPr>
              <w:jc w:val="center"/>
              <w:rPr>
                <w:rFonts w:ascii="Arial" w:hAnsi="Arial" w:cs="Arial"/>
              </w:rPr>
            </w:pPr>
            <w:r w:rsidRPr="00C97842">
              <w:rPr>
                <w:rFonts w:ascii="Arial" w:hAnsi="Arial" w:cs="Arial"/>
              </w:rPr>
              <w:t>x</w:t>
            </w:r>
          </w:p>
        </w:tc>
        <w:tc>
          <w:tcPr>
            <w:tcW w:w="992" w:type="dxa"/>
          </w:tcPr>
          <w:p w:rsidR="00CE7099" w:rsidRPr="00C97842" w:rsidRDefault="006D4A90" w:rsidP="00CE7099">
            <w:pPr>
              <w:jc w:val="center"/>
              <w:rPr>
                <w:rFonts w:ascii="Arial" w:hAnsi="Arial" w:cs="Arial"/>
              </w:rPr>
            </w:pPr>
            <w:r w:rsidRPr="00C97842">
              <w:rPr>
                <w:rFonts w:ascii="Arial" w:hAnsi="Arial" w:cs="Arial"/>
              </w:rPr>
              <w:t>-</w:t>
            </w:r>
          </w:p>
        </w:tc>
        <w:tc>
          <w:tcPr>
            <w:tcW w:w="1276" w:type="dxa"/>
          </w:tcPr>
          <w:p w:rsidR="00CE7099" w:rsidRPr="00C97842" w:rsidRDefault="006D4A90" w:rsidP="00CE7099">
            <w:pPr>
              <w:jc w:val="center"/>
              <w:rPr>
                <w:rFonts w:ascii="Arial" w:hAnsi="Arial" w:cs="Arial"/>
              </w:rPr>
            </w:pPr>
            <w:r w:rsidRPr="00C97842">
              <w:rPr>
                <w:rFonts w:ascii="Arial" w:hAnsi="Arial" w:cs="Arial"/>
              </w:rPr>
              <w:t>X</w:t>
            </w:r>
          </w:p>
        </w:tc>
        <w:tc>
          <w:tcPr>
            <w:tcW w:w="1843" w:type="dxa"/>
          </w:tcPr>
          <w:p w:rsidR="00CE7099" w:rsidRPr="00C97842" w:rsidRDefault="006D4A90" w:rsidP="00CE7099">
            <w:pPr>
              <w:jc w:val="center"/>
              <w:rPr>
                <w:rFonts w:ascii="Arial" w:hAnsi="Arial" w:cs="Arial"/>
              </w:rPr>
            </w:pPr>
            <w:r w:rsidRPr="00C97842">
              <w:rPr>
                <w:rFonts w:ascii="Arial" w:hAnsi="Arial" w:cs="Arial"/>
              </w:rPr>
              <w:t>Partially</w:t>
            </w:r>
          </w:p>
        </w:tc>
      </w:tr>
      <w:tr w:rsidR="001750C3" w:rsidRPr="00C97842" w:rsidTr="00C97842">
        <w:tc>
          <w:tcPr>
            <w:tcW w:w="1951" w:type="dxa"/>
          </w:tcPr>
          <w:p w:rsidR="00CE7099" w:rsidRPr="00C97842" w:rsidRDefault="00977ED1" w:rsidP="006D4A90">
            <w:pPr>
              <w:rPr>
                <w:rFonts w:ascii="Arial" w:hAnsi="Arial" w:cs="Arial"/>
              </w:rPr>
            </w:pPr>
            <w:r w:rsidRPr="00C97842">
              <w:rPr>
                <w:rFonts w:ascii="Arial" w:hAnsi="Arial" w:cs="Arial"/>
              </w:rPr>
              <w:t>MSc in HTA</w:t>
            </w:r>
          </w:p>
        </w:tc>
        <w:tc>
          <w:tcPr>
            <w:tcW w:w="2693" w:type="dxa"/>
          </w:tcPr>
          <w:p w:rsidR="00CE7099" w:rsidRPr="00C97842" w:rsidRDefault="00977ED1" w:rsidP="00CA505E">
            <w:pPr>
              <w:rPr>
                <w:rFonts w:ascii="Arial" w:hAnsi="Arial" w:cs="Arial"/>
              </w:rPr>
            </w:pPr>
            <w:r w:rsidRPr="00C97842">
              <w:rPr>
                <w:rFonts w:ascii="Arial" w:hAnsi="Arial" w:cs="Arial"/>
              </w:rPr>
              <w:t xml:space="preserve">University of Glasgow </w:t>
            </w:r>
            <w:hyperlink r:id="rId7" w:history="1">
              <w:r w:rsidR="009D1B02" w:rsidRPr="00C97842">
                <w:rPr>
                  <w:rStyle w:val="Hyperlink"/>
                  <w:rFonts w:ascii="Arial" w:hAnsi="Arial" w:cs="Arial"/>
                </w:rPr>
                <w:t>http://www.gla.ac.uk/postgraduate/taught/healthtechnologyassessment/</w:t>
              </w:r>
            </w:hyperlink>
            <w:r w:rsidR="009D1B02" w:rsidRPr="00C97842">
              <w:rPr>
                <w:rFonts w:ascii="Arial" w:hAnsi="Arial" w:cs="Arial"/>
              </w:rPr>
              <w:t xml:space="preserve"> </w:t>
            </w:r>
          </w:p>
          <w:p w:rsidR="00756E20" w:rsidRPr="00C97842" w:rsidRDefault="00756E20" w:rsidP="00CA505E">
            <w:pPr>
              <w:rPr>
                <w:rFonts w:ascii="Arial" w:hAnsi="Arial" w:cs="Arial"/>
              </w:rPr>
            </w:pPr>
            <w:r w:rsidRPr="00C97842">
              <w:rPr>
                <w:rFonts w:ascii="Arial" w:hAnsi="Arial" w:cs="Arial"/>
              </w:rPr>
              <w:t>UK</w:t>
            </w:r>
          </w:p>
        </w:tc>
        <w:tc>
          <w:tcPr>
            <w:tcW w:w="1418" w:type="dxa"/>
          </w:tcPr>
          <w:p w:rsidR="00CE7099" w:rsidRPr="00C97842" w:rsidRDefault="009D1B02" w:rsidP="00CE7099">
            <w:pPr>
              <w:jc w:val="center"/>
              <w:rPr>
                <w:rFonts w:ascii="Arial" w:hAnsi="Arial" w:cs="Arial"/>
              </w:rPr>
            </w:pPr>
            <w:r w:rsidRPr="00C97842">
              <w:rPr>
                <w:rFonts w:ascii="Arial" w:hAnsi="Arial" w:cs="Arial"/>
              </w:rPr>
              <w:t>12 months full-time; 24 months part-time</w:t>
            </w:r>
          </w:p>
        </w:tc>
        <w:tc>
          <w:tcPr>
            <w:tcW w:w="1134" w:type="dxa"/>
          </w:tcPr>
          <w:p w:rsidR="00CE7099" w:rsidRPr="00C97842" w:rsidRDefault="009D1B02" w:rsidP="00CE7099">
            <w:pPr>
              <w:jc w:val="center"/>
              <w:rPr>
                <w:rFonts w:ascii="Arial" w:hAnsi="Arial" w:cs="Arial"/>
              </w:rPr>
            </w:pPr>
            <w:r w:rsidRPr="00C97842">
              <w:rPr>
                <w:rFonts w:ascii="Arial" w:hAnsi="Arial" w:cs="Arial"/>
              </w:rPr>
              <w:t>X</w:t>
            </w:r>
          </w:p>
        </w:tc>
        <w:tc>
          <w:tcPr>
            <w:tcW w:w="1559" w:type="dxa"/>
          </w:tcPr>
          <w:p w:rsidR="00CE7099" w:rsidRPr="00C97842" w:rsidRDefault="009D1B02" w:rsidP="00CE7099">
            <w:pPr>
              <w:jc w:val="center"/>
              <w:rPr>
                <w:rFonts w:ascii="Arial" w:hAnsi="Arial" w:cs="Arial"/>
              </w:rPr>
            </w:pPr>
            <w:r w:rsidRPr="00C97842">
              <w:rPr>
                <w:rFonts w:ascii="Arial" w:hAnsi="Arial" w:cs="Arial"/>
              </w:rPr>
              <w:t>X</w:t>
            </w:r>
          </w:p>
        </w:tc>
        <w:tc>
          <w:tcPr>
            <w:tcW w:w="1134" w:type="dxa"/>
          </w:tcPr>
          <w:p w:rsidR="00CE7099" w:rsidRPr="00C97842" w:rsidRDefault="009D1B02" w:rsidP="00CE7099">
            <w:pPr>
              <w:jc w:val="center"/>
              <w:rPr>
                <w:rFonts w:ascii="Arial" w:hAnsi="Arial" w:cs="Arial"/>
              </w:rPr>
            </w:pPr>
            <w:r w:rsidRPr="00C97842">
              <w:rPr>
                <w:rFonts w:ascii="Arial" w:hAnsi="Arial" w:cs="Arial"/>
              </w:rPr>
              <w:t>-</w:t>
            </w:r>
          </w:p>
        </w:tc>
        <w:tc>
          <w:tcPr>
            <w:tcW w:w="992" w:type="dxa"/>
          </w:tcPr>
          <w:p w:rsidR="00CE7099" w:rsidRPr="00C97842" w:rsidRDefault="009D1B02" w:rsidP="00CE7099">
            <w:pPr>
              <w:jc w:val="center"/>
              <w:rPr>
                <w:rFonts w:ascii="Arial" w:hAnsi="Arial" w:cs="Arial"/>
              </w:rPr>
            </w:pPr>
            <w:r w:rsidRPr="00C97842">
              <w:rPr>
                <w:rFonts w:ascii="Arial" w:hAnsi="Arial" w:cs="Arial"/>
              </w:rPr>
              <w:t>-</w:t>
            </w:r>
          </w:p>
        </w:tc>
        <w:tc>
          <w:tcPr>
            <w:tcW w:w="1276" w:type="dxa"/>
          </w:tcPr>
          <w:p w:rsidR="00CE7099" w:rsidRPr="00C97842" w:rsidRDefault="009D1B02" w:rsidP="00CE7099">
            <w:pPr>
              <w:jc w:val="center"/>
              <w:rPr>
                <w:rFonts w:ascii="Arial" w:hAnsi="Arial" w:cs="Arial"/>
              </w:rPr>
            </w:pPr>
            <w:r w:rsidRPr="00C97842">
              <w:rPr>
                <w:rFonts w:ascii="Arial" w:hAnsi="Arial" w:cs="Arial"/>
              </w:rPr>
              <w:t>Partially</w:t>
            </w:r>
          </w:p>
        </w:tc>
        <w:tc>
          <w:tcPr>
            <w:tcW w:w="1843" w:type="dxa"/>
          </w:tcPr>
          <w:p w:rsidR="00CE7099" w:rsidRPr="00C97842" w:rsidRDefault="009D1B02" w:rsidP="00CE7099">
            <w:pPr>
              <w:jc w:val="center"/>
              <w:rPr>
                <w:rFonts w:ascii="Arial" w:hAnsi="Arial" w:cs="Arial"/>
              </w:rPr>
            </w:pPr>
            <w:r w:rsidRPr="00C97842">
              <w:rPr>
                <w:rFonts w:ascii="Arial" w:hAnsi="Arial" w:cs="Arial"/>
              </w:rPr>
              <w:t>X</w:t>
            </w:r>
          </w:p>
        </w:tc>
      </w:tr>
      <w:tr w:rsidR="001750C3" w:rsidRPr="00C97842" w:rsidTr="00C97842">
        <w:tc>
          <w:tcPr>
            <w:tcW w:w="1951" w:type="dxa"/>
          </w:tcPr>
          <w:p w:rsidR="00CE7099" w:rsidRPr="00C97842" w:rsidRDefault="00E05C5C" w:rsidP="006D4A90">
            <w:pPr>
              <w:rPr>
                <w:rFonts w:ascii="Arial" w:hAnsi="Arial" w:cs="Arial"/>
              </w:rPr>
            </w:pPr>
            <w:r w:rsidRPr="00C97842">
              <w:rPr>
                <w:rFonts w:ascii="Arial" w:hAnsi="Arial" w:cs="Arial"/>
              </w:rPr>
              <w:t>Public Health (Health Technology Assessment) MPH/PG Diploma/PG Certificate</w:t>
            </w:r>
          </w:p>
        </w:tc>
        <w:tc>
          <w:tcPr>
            <w:tcW w:w="2693" w:type="dxa"/>
          </w:tcPr>
          <w:p w:rsidR="00CE7099" w:rsidRPr="00C97842" w:rsidRDefault="00977ED1" w:rsidP="00CA505E">
            <w:pPr>
              <w:rPr>
                <w:rFonts w:ascii="Arial" w:hAnsi="Arial" w:cs="Arial"/>
              </w:rPr>
            </w:pPr>
            <w:r w:rsidRPr="00C97842">
              <w:rPr>
                <w:rFonts w:ascii="Arial" w:hAnsi="Arial" w:cs="Arial"/>
              </w:rPr>
              <w:t>University of Birmingham</w:t>
            </w:r>
          </w:p>
          <w:p w:rsidR="00E05C5C" w:rsidRPr="00C97842" w:rsidRDefault="00C97842" w:rsidP="00CA505E">
            <w:pPr>
              <w:rPr>
                <w:rFonts w:ascii="Arial" w:hAnsi="Arial" w:cs="Arial"/>
              </w:rPr>
            </w:pPr>
            <w:hyperlink r:id="rId8" w:history="1">
              <w:r w:rsidR="00E05C5C" w:rsidRPr="00C97842">
                <w:rPr>
                  <w:rStyle w:val="Hyperlink"/>
                  <w:rFonts w:ascii="Arial" w:hAnsi="Arial" w:cs="Arial"/>
                </w:rPr>
                <w:t>http://www.birmingham.ac.uk/postgraduate/courses/taught/med/public-health-tech-assessment.aspx</w:t>
              </w:r>
            </w:hyperlink>
            <w:r w:rsidR="00E05C5C" w:rsidRPr="00C97842">
              <w:rPr>
                <w:rFonts w:ascii="Arial" w:hAnsi="Arial" w:cs="Arial"/>
              </w:rPr>
              <w:t xml:space="preserve"> </w:t>
            </w:r>
          </w:p>
          <w:p w:rsidR="00756E20" w:rsidRPr="00C97842" w:rsidRDefault="00756E20" w:rsidP="00CA505E">
            <w:pPr>
              <w:rPr>
                <w:rFonts w:ascii="Arial" w:hAnsi="Arial" w:cs="Arial"/>
              </w:rPr>
            </w:pPr>
            <w:r w:rsidRPr="00C97842">
              <w:rPr>
                <w:rFonts w:ascii="Arial" w:hAnsi="Arial" w:cs="Arial"/>
              </w:rPr>
              <w:t>UK</w:t>
            </w:r>
          </w:p>
        </w:tc>
        <w:tc>
          <w:tcPr>
            <w:tcW w:w="1418" w:type="dxa"/>
          </w:tcPr>
          <w:p w:rsidR="00CE7099" w:rsidRPr="00C97842" w:rsidRDefault="00E05C5C" w:rsidP="00CE7099">
            <w:pPr>
              <w:jc w:val="center"/>
              <w:rPr>
                <w:rFonts w:ascii="Arial" w:hAnsi="Arial" w:cs="Arial"/>
              </w:rPr>
            </w:pPr>
            <w:r w:rsidRPr="00C97842">
              <w:rPr>
                <w:rFonts w:ascii="Arial" w:hAnsi="Arial" w:cs="Arial"/>
              </w:rPr>
              <w:t>1 year full-time, 2 years part-time, up to 5 years flexible</w:t>
            </w:r>
          </w:p>
        </w:tc>
        <w:tc>
          <w:tcPr>
            <w:tcW w:w="1134" w:type="dxa"/>
          </w:tcPr>
          <w:p w:rsidR="00CE7099" w:rsidRPr="00C97842" w:rsidRDefault="00E05C5C" w:rsidP="00CE7099">
            <w:pPr>
              <w:jc w:val="center"/>
              <w:rPr>
                <w:rFonts w:ascii="Arial" w:hAnsi="Arial" w:cs="Arial"/>
              </w:rPr>
            </w:pPr>
            <w:r w:rsidRPr="00C97842">
              <w:rPr>
                <w:rFonts w:ascii="Arial" w:hAnsi="Arial" w:cs="Arial"/>
              </w:rPr>
              <w:t>X</w:t>
            </w:r>
          </w:p>
        </w:tc>
        <w:tc>
          <w:tcPr>
            <w:tcW w:w="1559" w:type="dxa"/>
          </w:tcPr>
          <w:p w:rsidR="00CE7099" w:rsidRPr="00C97842" w:rsidRDefault="00E05C5C" w:rsidP="00CE7099">
            <w:pPr>
              <w:jc w:val="center"/>
              <w:rPr>
                <w:rFonts w:ascii="Arial" w:hAnsi="Arial" w:cs="Arial"/>
              </w:rPr>
            </w:pPr>
            <w:r w:rsidRPr="00C97842">
              <w:rPr>
                <w:rFonts w:ascii="Arial" w:hAnsi="Arial" w:cs="Arial"/>
              </w:rPr>
              <w:t>x</w:t>
            </w:r>
          </w:p>
        </w:tc>
        <w:tc>
          <w:tcPr>
            <w:tcW w:w="1134" w:type="dxa"/>
          </w:tcPr>
          <w:p w:rsidR="00CE7099" w:rsidRPr="00C97842" w:rsidRDefault="00E05C5C" w:rsidP="00CE7099">
            <w:pPr>
              <w:jc w:val="center"/>
              <w:rPr>
                <w:rFonts w:ascii="Arial" w:hAnsi="Arial" w:cs="Arial"/>
              </w:rPr>
            </w:pPr>
            <w:r w:rsidRPr="00C97842">
              <w:rPr>
                <w:rFonts w:ascii="Arial" w:hAnsi="Arial" w:cs="Arial"/>
              </w:rPr>
              <w:t>-</w:t>
            </w:r>
          </w:p>
        </w:tc>
        <w:tc>
          <w:tcPr>
            <w:tcW w:w="992" w:type="dxa"/>
          </w:tcPr>
          <w:p w:rsidR="00CE7099" w:rsidRPr="00C97842" w:rsidRDefault="00E05C5C" w:rsidP="00CE7099">
            <w:pPr>
              <w:jc w:val="center"/>
              <w:rPr>
                <w:rFonts w:ascii="Arial" w:hAnsi="Arial" w:cs="Arial"/>
              </w:rPr>
            </w:pPr>
            <w:r w:rsidRPr="00C97842">
              <w:rPr>
                <w:rFonts w:ascii="Arial" w:hAnsi="Arial" w:cs="Arial"/>
              </w:rPr>
              <w:t>-</w:t>
            </w:r>
          </w:p>
        </w:tc>
        <w:tc>
          <w:tcPr>
            <w:tcW w:w="1276" w:type="dxa"/>
          </w:tcPr>
          <w:p w:rsidR="00CE7099" w:rsidRPr="00C97842" w:rsidRDefault="00E05C5C" w:rsidP="00CE7099">
            <w:pPr>
              <w:jc w:val="center"/>
              <w:rPr>
                <w:rFonts w:ascii="Arial" w:hAnsi="Arial" w:cs="Arial"/>
              </w:rPr>
            </w:pPr>
            <w:r w:rsidRPr="00C97842">
              <w:rPr>
                <w:rFonts w:ascii="Arial" w:hAnsi="Arial" w:cs="Arial"/>
              </w:rPr>
              <w:t>-</w:t>
            </w:r>
          </w:p>
        </w:tc>
        <w:tc>
          <w:tcPr>
            <w:tcW w:w="1843" w:type="dxa"/>
          </w:tcPr>
          <w:p w:rsidR="00CE7099" w:rsidRPr="00C97842" w:rsidRDefault="00E05C5C" w:rsidP="00CE7099">
            <w:pPr>
              <w:jc w:val="center"/>
              <w:rPr>
                <w:rFonts w:ascii="Arial" w:hAnsi="Arial" w:cs="Arial"/>
              </w:rPr>
            </w:pPr>
            <w:r w:rsidRPr="00C97842">
              <w:rPr>
                <w:rFonts w:ascii="Arial" w:hAnsi="Arial" w:cs="Arial"/>
              </w:rPr>
              <w:t>Partially</w:t>
            </w:r>
          </w:p>
        </w:tc>
      </w:tr>
      <w:tr w:rsidR="001750C3" w:rsidRPr="00C97842" w:rsidTr="00C97842">
        <w:tc>
          <w:tcPr>
            <w:tcW w:w="1951" w:type="dxa"/>
          </w:tcPr>
          <w:p w:rsidR="00CE7099" w:rsidRPr="00C97842" w:rsidRDefault="00977ED1" w:rsidP="006D4A90">
            <w:pPr>
              <w:rPr>
                <w:rFonts w:ascii="Arial" w:hAnsi="Arial" w:cs="Arial"/>
              </w:rPr>
            </w:pPr>
            <w:r w:rsidRPr="00C97842">
              <w:rPr>
                <w:rFonts w:ascii="Arial" w:hAnsi="Arial" w:cs="Arial"/>
              </w:rPr>
              <w:t>MSc in HTA</w:t>
            </w:r>
          </w:p>
        </w:tc>
        <w:tc>
          <w:tcPr>
            <w:tcW w:w="2693" w:type="dxa"/>
          </w:tcPr>
          <w:p w:rsidR="00CE7099" w:rsidRPr="00C97842" w:rsidRDefault="00977ED1" w:rsidP="00CA505E">
            <w:pPr>
              <w:rPr>
                <w:rFonts w:ascii="Arial" w:hAnsi="Arial" w:cs="Arial"/>
              </w:rPr>
            </w:pPr>
            <w:r w:rsidRPr="00C97842">
              <w:rPr>
                <w:rFonts w:ascii="Arial" w:hAnsi="Arial" w:cs="Arial"/>
              </w:rPr>
              <w:t xml:space="preserve">University Medical Center Radboud Nijmegen. </w:t>
            </w:r>
            <w:r w:rsidR="00C97842" w:rsidRPr="00C97842">
              <w:rPr>
                <w:rFonts w:ascii="Arial" w:hAnsi="Arial" w:cs="Arial"/>
              </w:rPr>
              <w:fldChar w:fldCharType="begin"/>
            </w:r>
            <w:r w:rsidR="00C97842" w:rsidRPr="00C97842">
              <w:rPr>
                <w:rFonts w:ascii="Arial" w:hAnsi="Arial" w:cs="Arial"/>
              </w:rPr>
              <w:instrText xml:space="preserve"> HYPERLINK "http://</w:instrText>
            </w:r>
            <w:r w:rsidR="00C97842" w:rsidRPr="00C97842">
              <w:rPr>
                <w:rFonts w:ascii="Arial" w:hAnsi="Arial" w:cs="Arial"/>
              </w:rPr>
              <w:instrText xml:space="preserve">msc-hta.eu/programme/programme.asp?page=Programme" </w:instrText>
            </w:r>
            <w:r w:rsidR="00C97842" w:rsidRPr="00C97842">
              <w:rPr>
                <w:rFonts w:ascii="Arial" w:hAnsi="Arial" w:cs="Arial"/>
              </w:rPr>
              <w:fldChar w:fldCharType="separate"/>
            </w:r>
            <w:r w:rsidR="00CA505E" w:rsidRPr="00C97842">
              <w:rPr>
                <w:rStyle w:val="Hyperlink"/>
                <w:rFonts w:ascii="Arial" w:hAnsi="Arial" w:cs="Arial"/>
              </w:rPr>
              <w:t>http://msc-hta.eu/programme/programme.asp?page=Programme</w:t>
            </w:r>
            <w:r w:rsidR="00C97842" w:rsidRPr="00C97842">
              <w:rPr>
                <w:rStyle w:val="Hyperlink"/>
                <w:rFonts w:ascii="Arial" w:hAnsi="Arial" w:cs="Arial"/>
              </w:rPr>
              <w:fldChar w:fldCharType="end"/>
            </w:r>
            <w:r w:rsidR="00CA505E" w:rsidRPr="00C97842">
              <w:rPr>
                <w:rFonts w:ascii="Arial" w:hAnsi="Arial" w:cs="Arial"/>
              </w:rPr>
              <w:t xml:space="preserve"> </w:t>
            </w:r>
          </w:p>
          <w:p w:rsidR="00756E20" w:rsidRPr="00C97842" w:rsidRDefault="00756E20" w:rsidP="00CA505E">
            <w:pPr>
              <w:rPr>
                <w:rFonts w:ascii="Arial" w:hAnsi="Arial" w:cs="Arial"/>
              </w:rPr>
            </w:pPr>
            <w:r w:rsidRPr="00C97842">
              <w:rPr>
                <w:rFonts w:ascii="Arial" w:hAnsi="Arial" w:cs="Arial"/>
              </w:rPr>
              <w:t>The Netherlands</w:t>
            </w:r>
          </w:p>
        </w:tc>
        <w:tc>
          <w:tcPr>
            <w:tcW w:w="1418" w:type="dxa"/>
          </w:tcPr>
          <w:p w:rsidR="00CE7099" w:rsidRPr="00C97842" w:rsidRDefault="00977ED1" w:rsidP="00CE7099">
            <w:pPr>
              <w:jc w:val="center"/>
              <w:rPr>
                <w:rFonts w:ascii="Arial" w:hAnsi="Arial" w:cs="Arial"/>
              </w:rPr>
            </w:pPr>
            <w:r w:rsidRPr="00C97842">
              <w:rPr>
                <w:rFonts w:ascii="Arial" w:hAnsi="Arial" w:cs="Arial"/>
              </w:rPr>
              <w:t>At least 1 year after BSc</w:t>
            </w:r>
          </w:p>
          <w:p w:rsidR="00977ED1" w:rsidRPr="00C97842" w:rsidRDefault="00977ED1" w:rsidP="00CE7099">
            <w:pPr>
              <w:jc w:val="center"/>
              <w:rPr>
                <w:rFonts w:ascii="Arial" w:hAnsi="Arial" w:cs="Arial"/>
              </w:rPr>
            </w:pPr>
            <w:r w:rsidRPr="00C97842">
              <w:rPr>
                <w:rFonts w:ascii="Arial" w:hAnsi="Arial" w:cs="Arial"/>
              </w:rPr>
              <w:t>5 modules</w:t>
            </w:r>
          </w:p>
          <w:p w:rsidR="00977ED1" w:rsidRPr="00C97842" w:rsidRDefault="00977ED1" w:rsidP="00CE7099">
            <w:pPr>
              <w:jc w:val="center"/>
              <w:rPr>
                <w:rFonts w:ascii="Arial" w:hAnsi="Arial" w:cs="Arial"/>
              </w:rPr>
            </w:pPr>
          </w:p>
        </w:tc>
        <w:tc>
          <w:tcPr>
            <w:tcW w:w="1134" w:type="dxa"/>
          </w:tcPr>
          <w:p w:rsidR="00CE7099" w:rsidRPr="00C97842" w:rsidRDefault="00CA505E" w:rsidP="00CE7099">
            <w:pPr>
              <w:jc w:val="center"/>
              <w:rPr>
                <w:rFonts w:ascii="Arial" w:hAnsi="Arial" w:cs="Arial"/>
              </w:rPr>
            </w:pPr>
            <w:r w:rsidRPr="00C97842">
              <w:rPr>
                <w:rFonts w:ascii="Arial" w:hAnsi="Arial" w:cs="Arial"/>
              </w:rPr>
              <w:t>X</w:t>
            </w:r>
          </w:p>
        </w:tc>
        <w:tc>
          <w:tcPr>
            <w:tcW w:w="1559" w:type="dxa"/>
          </w:tcPr>
          <w:p w:rsidR="00CE7099" w:rsidRPr="00C97842" w:rsidRDefault="00CA505E" w:rsidP="00CE7099">
            <w:pPr>
              <w:jc w:val="center"/>
              <w:rPr>
                <w:rFonts w:ascii="Arial" w:hAnsi="Arial" w:cs="Arial"/>
              </w:rPr>
            </w:pPr>
            <w:r w:rsidRPr="00C97842">
              <w:rPr>
                <w:rFonts w:ascii="Arial" w:hAnsi="Arial" w:cs="Arial"/>
              </w:rPr>
              <w:t>X</w:t>
            </w:r>
          </w:p>
        </w:tc>
        <w:tc>
          <w:tcPr>
            <w:tcW w:w="1134" w:type="dxa"/>
          </w:tcPr>
          <w:p w:rsidR="00CE7099" w:rsidRPr="00C97842" w:rsidRDefault="00CA505E" w:rsidP="00CE7099">
            <w:pPr>
              <w:jc w:val="center"/>
              <w:rPr>
                <w:rFonts w:ascii="Arial" w:hAnsi="Arial" w:cs="Arial"/>
              </w:rPr>
            </w:pPr>
            <w:r w:rsidRPr="00C97842">
              <w:rPr>
                <w:rFonts w:ascii="Arial" w:hAnsi="Arial" w:cs="Arial"/>
              </w:rPr>
              <w:t>X</w:t>
            </w:r>
          </w:p>
        </w:tc>
        <w:tc>
          <w:tcPr>
            <w:tcW w:w="992" w:type="dxa"/>
          </w:tcPr>
          <w:p w:rsidR="00CE7099" w:rsidRPr="00C97842" w:rsidRDefault="00CA505E" w:rsidP="00CE7099">
            <w:pPr>
              <w:jc w:val="center"/>
              <w:rPr>
                <w:rFonts w:ascii="Arial" w:hAnsi="Arial" w:cs="Arial"/>
              </w:rPr>
            </w:pPr>
            <w:r w:rsidRPr="00C97842">
              <w:rPr>
                <w:rFonts w:ascii="Arial" w:hAnsi="Arial" w:cs="Arial"/>
              </w:rPr>
              <w:t>-</w:t>
            </w:r>
          </w:p>
        </w:tc>
        <w:tc>
          <w:tcPr>
            <w:tcW w:w="1276" w:type="dxa"/>
          </w:tcPr>
          <w:p w:rsidR="00CE7099" w:rsidRPr="00C97842" w:rsidRDefault="00CA505E" w:rsidP="00CE7099">
            <w:pPr>
              <w:jc w:val="center"/>
              <w:rPr>
                <w:rFonts w:ascii="Arial" w:hAnsi="Arial" w:cs="Arial"/>
              </w:rPr>
            </w:pPr>
            <w:r w:rsidRPr="00C97842">
              <w:rPr>
                <w:rFonts w:ascii="Arial" w:hAnsi="Arial" w:cs="Arial"/>
              </w:rPr>
              <w:t>-</w:t>
            </w:r>
          </w:p>
        </w:tc>
        <w:tc>
          <w:tcPr>
            <w:tcW w:w="1843" w:type="dxa"/>
          </w:tcPr>
          <w:p w:rsidR="00CE7099" w:rsidRPr="00C97842" w:rsidRDefault="00CA505E" w:rsidP="00CE7099">
            <w:pPr>
              <w:jc w:val="center"/>
              <w:rPr>
                <w:rFonts w:ascii="Arial" w:hAnsi="Arial" w:cs="Arial"/>
              </w:rPr>
            </w:pPr>
            <w:r w:rsidRPr="00C97842">
              <w:rPr>
                <w:rFonts w:ascii="Arial" w:hAnsi="Arial" w:cs="Arial"/>
              </w:rPr>
              <w:t>X</w:t>
            </w:r>
          </w:p>
        </w:tc>
      </w:tr>
      <w:tr w:rsidR="001750C3" w:rsidRPr="00C97842" w:rsidTr="00C97842">
        <w:tc>
          <w:tcPr>
            <w:tcW w:w="1951" w:type="dxa"/>
          </w:tcPr>
          <w:p w:rsidR="00CE7099" w:rsidRPr="00C97842" w:rsidRDefault="00D27551" w:rsidP="006D4A90">
            <w:pPr>
              <w:rPr>
                <w:rFonts w:ascii="Arial" w:hAnsi="Arial" w:cs="Arial"/>
              </w:rPr>
            </w:pPr>
            <w:r w:rsidRPr="00C97842">
              <w:rPr>
                <w:rFonts w:ascii="Arial" w:hAnsi="Arial" w:cs="Arial"/>
              </w:rPr>
              <w:t>MSc in HTA</w:t>
            </w:r>
          </w:p>
        </w:tc>
        <w:tc>
          <w:tcPr>
            <w:tcW w:w="2693" w:type="dxa"/>
          </w:tcPr>
          <w:p w:rsidR="00CE7099" w:rsidRPr="00C97842" w:rsidRDefault="00D27551" w:rsidP="00CA505E">
            <w:pPr>
              <w:rPr>
                <w:rFonts w:ascii="Arial" w:hAnsi="Arial" w:cs="Arial"/>
              </w:rPr>
            </w:pPr>
            <w:r w:rsidRPr="00C97842">
              <w:rPr>
                <w:rFonts w:ascii="Arial" w:hAnsi="Arial" w:cs="Arial"/>
              </w:rPr>
              <w:t>Unive</w:t>
            </w:r>
            <w:r w:rsidR="003B0FE8" w:rsidRPr="00C97842">
              <w:rPr>
                <w:rFonts w:ascii="Arial" w:hAnsi="Arial" w:cs="Arial"/>
              </w:rPr>
              <w:t>r</w:t>
            </w:r>
            <w:r w:rsidRPr="00C97842">
              <w:rPr>
                <w:rFonts w:ascii="Arial" w:hAnsi="Arial" w:cs="Arial"/>
              </w:rPr>
              <w:t>sity of Alberta</w:t>
            </w:r>
          </w:p>
          <w:p w:rsidR="003B0FE8" w:rsidRPr="00C97842" w:rsidRDefault="00C97842" w:rsidP="00CA505E">
            <w:pPr>
              <w:rPr>
                <w:rFonts w:ascii="Arial" w:hAnsi="Arial" w:cs="Arial"/>
              </w:rPr>
            </w:pPr>
            <w:hyperlink r:id="rId9" w:history="1">
              <w:r w:rsidR="003B0FE8" w:rsidRPr="00C97842">
                <w:rPr>
                  <w:rStyle w:val="Hyperlink"/>
                  <w:rFonts w:ascii="Arial" w:hAnsi="Arial" w:cs="Arial"/>
                </w:rPr>
                <w:t>http://uofa.ualberta.ca/public-health/programs/msc-programs/msc-health-technology-assessment</w:t>
              </w:r>
            </w:hyperlink>
            <w:r w:rsidR="003B0FE8" w:rsidRPr="00C97842">
              <w:rPr>
                <w:rFonts w:ascii="Arial" w:hAnsi="Arial" w:cs="Arial"/>
              </w:rPr>
              <w:t xml:space="preserve"> </w:t>
            </w:r>
          </w:p>
          <w:p w:rsidR="00756E20" w:rsidRPr="00C97842" w:rsidRDefault="00756E20" w:rsidP="00CA505E">
            <w:pPr>
              <w:rPr>
                <w:rFonts w:ascii="Arial" w:hAnsi="Arial" w:cs="Arial"/>
              </w:rPr>
            </w:pPr>
            <w:r w:rsidRPr="00C97842">
              <w:rPr>
                <w:rFonts w:ascii="Arial" w:hAnsi="Arial" w:cs="Arial"/>
              </w:rPr>
              <w:t>Canada</w:t>
            </w:r>
          </w:p>
        </w:tc>
        <w:tc>
          <w:tcPr>
            <w:tcW w:w="1418" w:type="dxa"/>
          </w:tcPr>
          <w:p w:rsidR="00CE7099" w:rsidRPr="00C97842" w:rsidRDefault="003B0FE8" w:rsidP="003B0FE8">
            <w:pPr>
              <w:jc w:val="center"/>
              <w:rPr>
                <w:rFonts w:ascii="Arial" w:hAnsi="Arial" w:cs="Arial"/>
              </w:rPr>
            </w:pPr>
            <w:r w:rsidRPr="00C97842">
              <w:rPr>
                <w:rFonts w:ascii="Arial" w:hAnsi="Arial" w:cs="Arial"/>
              </w:rPr>
              <w:t>A minimum of two years The maximum time permitted or completion of the program is four years (</w:t>
            </w:r>
          </w:p>
        </w:tc>
        <w:tc>
          <w:tcPr>
            <w:tcW w:w="1134" w:type="dxa"/>
          </w:tcPr>
          <w:p w:rsidR="00CE7099" w:rsidRPr="00C97842" w:rsidRDefault="003B0FE8" w:rsidP="00CE7099">
            <w:pPr>
              <w:jc w:val="center"/>
              <w:rPr>
                <w:rFonts w:ascii="Arial" w:hAnsi="Arial" w:cs="Arial"/>
              </w:rPr>
            </w:pPr>
            <w:r w:rsidRPr="00C97842">
              <w:rPr>
                <w:rFonts w:ascii="Arial" w:hAnsi="Arial" w:cs="Arial"/>
              </w:rPr>
              <w:t>x</w:t>
            </w:r>
          </w:p>
        </w:tc>
        <w:tc>
          <w:tcPr>
            <w:tcW w:w="1559" w:type="dxa"/>
          </w:tcPr>
          <w:p w:rsidR="00CE7099" w:rsidRPr="00C97842" w:rsidRDefault="003B0FE8" w:rsidP="00CE7099">
            <w:pPr>
              <w:jc w:val="center"/>
              <w:rPr>
                <w:rFonts w:ascii="Arial" w:hAnsi="Arial" w:cs="Arial"/>
              </w:rPr>
            </w:pPr>
            <w:r w:rsidRPr="00C97842">
              <w:rPr>
                <w:rFonts w:ascii="Arial" w:hAnsi="Arial" w:cs="Arial"/>
              </w:rPr>
              <w:t>x</w:t>
            </w:r>
          </w:p>
        </w:tc>
        <w:tc>
          <w:tcPr>
            <w:tcW w:w="1134" w:type="dxa"/>
          </w:tcPr>
          <w:p w:rsidR="00CE7099" w:rsidRPr="00C97842" w:rsidRDefault="003B0FE8" w:rsidP="00CE7099">
            <w:pPr>
              <w:jc w:val="center"/>
              <w:rPr>
                <w:rFonts w:ascii="Arial" w:hAnsi="Arial" w:cs="Arial"/>
              </w:rPr>
            </w:pPr>
            <w:r w:rsidRPr="00C97842">
              <w:rPr>
                <w:rFonts w:ascii="Arial" w:hAnsi="Arial" w:cs="Arial"/>
              </w:rPr>
              <w:t>Partially</w:t>
            </w:r>
          </w:p>
        </w:tc>
        <w:tc>
          <w:tcPr>
            <w:tcW w:w="992" w:type="dxa"/>
          </w:tcPr>
          <w:p w:rsidR="00CE7099" w:rsidRPr="00C97842" w:rsidRDefault="003B0FE8" w:rsidP="00CE7099">
            <w:pPr>
              <w:jc w:val="center"/>
              <w:rPr>
                <w:rFonts w:ascii="Arial" w:hAnsi="Arial" w:cs="Arial"/>
              </w:rPr>
            </w:pPr>
            <w:r w:rsidRPr="00C97842">
              <w:rPr>
                <w:rFonts w:ascii="Arial" w:hAnsi="Arial" w:cs="Arial"/>
              </w:rPr>
              <w:t>-</w:t>
            </w:r>
          </w:p>
        </w:tc>
        <w:tc>
          <w:tcPr>
            <w:tcW w:w="1276" w:type="dxa"/>
          </w:tcPr>
          <w:p w:rsidR="00CE7099" w:rsidRPr="00C97842" w:rsidRDefault="003B0FE8" w:rsidP="00CE7099">
            <w:pPr>
              <w:jc w:val="center"/>
              <w:rPr>
                <w:rFonts w:ascii="Arial" w:hAnsi="Arial" w:cs="Arial"/>
              </w:rPr>
            </w:pPr>
            <w:r w:rsidRPr="00C97842">
              <w:rPr>
                <w:rFonts w:ascii="Arial" w:hAnsi="Arial" w:cs="Arial"/>
              </w:rPr>
              <w:t>-</w:t>
            </w:r>
          </w:p>
        </w:tc>
        <w:tc>
          <w:tcPr>
            <w:tcW w:w="1843" w:type="dxa"/>
          </w:tcPr>
          <w:p w:rsidR="00CE7099" w:rsidRPr="00C97842" w:rsidRDefault="003B0FE8" w:rsidP="00CE7099">
            <w:pPr>
              <w:jc w:val="center"/>
              <w:rPr>
                <w:rFonts w:ascii="Arial" w:hAnsi="Arial" w:cs="Arial"/>
              </w:rPr>
            </w:pPr>
            <w:r w:rsidRPr="00C97842">
              <w:rPr>
                <w:rFonts w:ascii="Arial" w:hAnsi="Arial" w:cs="Arial"/>
              </w:rPr>
              <w:t>Partially</w:t>
            </w:r>
          </w:p>
        </w:tc>
      </w:tr>
      <w:tr w:rsidR="001750C3" w:rsidRPr="00C97842" w:rsidTr="00C97842">
        <w:tc>
          <w:tcPr>
            <w:tcW w:w="1951" w:type="dxa"/>
          </w:tcPr>
          <w:p w:rsidR="00CE7099" w:rsidRPr="00C97842" w:rsidRDefault="00936B56" w:rsidP="006D4A90">
            <w:pPr>
              <w:rPr>
                <w:rFonts w:ascii="Arial" w:hAnsi="Arial" w:cs="Arial"/>
              </w:rPr>
            </w:pPr>
            <w:r w:rsidRPr="00C97842">
              <w:rPr>
                <w:rFonts w:ascii="Arial" w:hAnsi="Arial" w:cs="Arial"/>
              </w:rPr>
              <w:t>Master of Science Program in Health Technology Assessment, Evidence-Based Healthcare and Decision Science</w:t>
            </w:r>
          </w:p>
        </w:tc>
        <w:tc>
          <w:tcPr>
            <w:tcW w:w="2693" w:type="dxa"/>
          </w:tcPr>
          <w:p w:rsidR="00CE7099" w:rsidRPr="00C97842" w:rsidRDefault="00936B56" w:rsidP="00CA505E">
            <w:pPr>
              <w:rPr>
                <w:rFonts w:ascii="Arial" w:hAnsi="Arial" w:cs="Arial"/>
              </w:rPr>
            </w:pPr>
            <w:r w:rsidRPr="00C97842">
              <w:rPr>
                <w:rFonts w:ascii="Arial" w:hAnsi="Arial" w:cs="Arial"/>
              </w:rPr>
              <w:t xml:space="preserve">UMIT </w:t>
            </w:r>
          </w:p>
          <w:p w:rsidR="00936B56" w:rsidRPr="00C97842" w:rsidRDefault="00C97842" w:rsidP="00CA505E">
            <w:pPr>
              <w:rPr>
                <w:rFonts w:ascii="Arial" w:hAnsi="Arial" w:cs="Arial"/>
              </w:rPr>
            </w:pPr>
            <w:hyperlink r:id="rId10" w:history="1">
              <w:r w:rsidR="003D106B" w:rsidRPr="00C97842">
                <w:rPr>
                  <w:rStyle w:val="Hyperlink"/>
                  <w:rFonts w:ascii="Arial" w:hAnsi="Arial" w:cs="Arial"/>
                </w:rPr>
                <w:t>https://www.umit.at/page.cfm?vpath=departments/public_health/studium&amp;studium=8231&amp;abschluss=mag</w:t>
              </w:r>
            </w:hyperlink>
            <w:r w:rsidR="003D106B" w:rsidRPr="00C97842">
              <w:rPr>
                <w:rFonts w:ascii="Arial" w:hAnsi="Arial" w:cs="Arial"/>
              </w:rPr>
              <w:t xml:space="preserve"> </w:t>
            </w:r>
          </w:p>
          <w:p w:rsidR="00756E20" w:rsidRPr="00C97842" w:rsidRDefault="00756E20" w:rsidP="00CA505E">
            <w:pPr>
              <w:rPr>
                <w:rFonts w:ascii="Arial" w:hAnsi="Arial" w:cs="Arial"/>
              </w:rPr>
            </w:pPr>
            <w:r w:rsidRPr="00C97842">
              <w:rPr>
                <w:rFonts w:ascii="Arial" w:hAnsi="Arial" w:cs="Arial"/>
              </w:rPr>
              <w:t>Austria</w:t>
            </w:r>
          </w:p>
        </w:tc>
        <w:tc>
          <w:tcPr>
            <w:tcW w:w="1418" w:type="dxa"/>
          </w:tcPr>
          <w:p w:rsidR="00CE7099" w:rsidRPr="00C97842" w:rsidRDefault="003D106B" w:rsidP="00CE7099">
            <w:pPr>
              <w:jc w:val="center"/>
              <w:rPr>
                <w:rFonts w:ascii="Arial" w:hAnsi="Arial" w:cs="Arial"/>
              </w:rPr>
            </w:pPr>
            <w:r w:rsidRPr="00C97842">
              <w:rPr>
                <w:rFonts w:ascii="Arial" w:hAnsi="Arial" w:cs="Arial"/>
              </w:rPr>
              <w:t>13 weekly units (modules), an internship and the master thesis (total workload: 120 ECTS)</w:t>
            </w:r>
          </w:p>
        </w:tc>
        <w:tc>
          <w:tcPr>
            <w:tcW w:w="1134" w:type="dxa"/>
          </w:tcPr>
          <w:p w:rsidR="00CE7099" w:rsidRPr="00C97842" w:rsidRDefault="003D106B" w:rsidP="00CE7099">
            <w:pPr>
              <w:jc w:val="center"/>
              <w:rPr>
                <w:rFonts w:ascii="Arial" w:hAnsi="Arial" w:cs="Arial"/>
              </w:rPr>
            </w:pPr>
            <w:r w:rsidRPr="00C97842">
              <w:rPr>
                <w:rFonts w:ascii="Arial" w:hAnsi="Arial" w:cs="Arial"/>
              </w:rPr>
              <w:t>X</w:t>
            </w:r>
          </w:p>
        </w:tc>
        <w:tc>
          <w:tcPr>
            <w:tcW w:w="1559" w:type="dxa"/>
          </w:tcPr>
          <w:p w:rsidR="00CE7099" w:rsidRPr="00C97842" w:rsidRDefault="003D106B" w:rsidP="00CE7099">
            <w:pPr>
              <w:jc w:val="center"/>
              <w:rPr>
                <w:rFonts w:ascii="Arial" w:hAnsi="Arial" w:cs="Arial"/>
              </w:rPr>
            </w:pPr>
            <w:r w:rsidRPr="00C97842">
              <w:rPr>
                <w:rFonts w:ascii="Arial" w:hAnsi="Arial" w:cs="Arial"/>
              </w:rPr>
              <w:t>X</w:t>
            </w:r>
          </w:p>
        </w:tc>
        <w:tc>
          <w:tcPr>
            <w:tcW w:w="1134" w:type="dxa"/>
          </w:tcPr>
          <w:p w:rsidR="00CE7099" w:rsidRPr="00C97842" w:rsidRDefault="003D106B" w:rsidP="00CE7099">
            <w:pPr>
              <w:jc w:val="center"/>
              <w:rPr>
                <w:rFonts w:ascii="Arial" w:hAnsi="Arial" w:cs="Arial"/>
              </w:rPr>
            </w:pPr>
            <w:r w:rsidRPr="00C97842">
              <w:rPr>
                <w:rFonts w:ascii="Arial" w:hAnsi="Arial" w:cs="Arial"/>
              </w:rPr>
              <w:t>X</w:t>
            </w:r>
          </w:p>
        </w:tc>
        <w:tc>
          <w:tcPr>
            <w:tcW w:w="992" w:type="dxa"/>
          </w:tcPr>
          <w:p w:rsidR="00CE7099" w:rsidRPr="00C97842" w:rsidRDefault="003D106B" w:rsidP="00CE7099">
            <w:pPr>
              <w:jc w:val="center"/>
              <w:rPr>
                <w:rFonts w:ascii="Arial" w:hAnsi="Arial" w:cs="Arial"/>
              </w:rPr>
            </w:pPr>
            <w:r w:rsidRPr="00C97842">
              <w:rPr>
                <w:rFonts w:ascii="Arial" w:hAnsi="Arial" w:cs="Arial"/>
              </w:rPr>
              <w:t>Partially</w:t>
            </w:r>
          </w:p>
        </w:tc>
        <w:tc>
          <w:tcPr>
            <w:tcW w:w="1276" w:type="dxa"/>
          </w:tcPr>
          <w:p w:rsidR="00CE7099" w:rsidRPr="00C97842" w:rsidRDefault="003D106B" w:rsidP="00CE7099">
            <w:pPr>
              <w:jc w:val="center"/>
              <w:rPr>
                <w:rFonts w:ascii="Arial" w:hAnsi="Arial" w:cs="Arial"/>
              </w:rPr>
            </w:pPr>
            <w:r w:rsidRPr="00C97842">
              <w:rPr>
                <w:rFonts w:ascii="Arial" w:hAnsi="Arial" w:cs="Arial"/>
              </w:rPr>
              <w:t>X</w:t>
            </w:r>
          </w:p>
        </w:tc>
        <w:tc>
          <w:tcPr>
            <w:tcW w:w="1843" w:type="dxa"/>
          </w:tcPr>
          <w:p w:rsidR="00CE7099" w:rsidRPr="00C97842" w:rsidRDefault="003D106B" w:rsidP="00CE7099">
            <w:pPr>
              <w:jc w:val="center"/>
              <w:rPr>
                <w:rFonts w:ascii="Arial" w:hAnsi="Arial" w:cs="Arial"/>
              </w:rPr>
            </w:pPr>
            <w:r w:rsidRPr="00C97842">
              <w:rPr>
                <w:rFonts w:ascii="Arial" w:hAnsi="Arial" w:cs="Arial"/>
              </w:rPr>
              <w:t>Partiallly</w:t>
            </w:r>
          </w:p>
        </w:tc>
      </w:tr>
      <w:tr w:rsidR="00D87F90" w:rsidRPr="00C97842" w:rsidTr="00C97842">
        <w:tc>
          <w:tcPr>
            <w:tcW w:w="1951" w:type="dxa"/>
          </w:tcPr>
          <w:p w:rsidR="00D87F90" w:rsidRPr="00C97842" w:rsidRDefault="00D87F90" w:rsidP="006D4A90">
            <w:pPr>
              <w:rPr>
                <w:rFonts w:ascii="Arial" w:hAnsi="Arial" w:cs="Arial"/>
              </w:rPr>
            </w:pPr>
            <w:r w:rsidRPr="00C97842">
              <w:rPr>
                <w:rFonts w:ascii="Arial" w:hAnsi="Arial" w:cs="Arial"/>
              </w:rPr>
              <w:t>Health technology assessment - HTA La valutazione delle tecnologie in sanità</w:t>
            </w:r>
          </w:p>
        </w:tc>
        <w:tc>
          <w:tcPr>
            <w:tcW w:w="2693" w:type="dxa"/>
          </w:tcPr>
          <w:p w:rsidR="00D87F90" w:rsidRPr="00C97842" w:rsidRDefault="00D87F90" w:rsidP="00CA505E">
            <w:pPr>
              <w:rPr>
                <w:rFonts w:ascii="Arial" w:hAnsi="Arial" w:cs="Arial"/>
              </w:rPr>
            </w:pPr>
            <w:r w:rsidRPr="00C97842">
              <w:rPr>
                <w:rFonts w:ascii="Arial" w:hAnsi="Arial" w:cs="Arial"/>
              </w:rPr>
              <w:t>Universita degli Studi di Padova</w:t>
            </w:r>
          </w:p>
          <w:p w:rsidR="00D87F90" w:rsidRPr="00C97842" w:rsidRDefault="00C97842" w:rsidP="00CA505E">
            <w:pPr>
              <w:rPr>
                <w:rFonts w:ascii="Arial" w:hAnsi="Arial" w:cs="Arial"/>
              </w:rPr>
            </w:pPr>
            <w:hyperlink r:id="rId11" w:history="1">
              <w:r w:rsidR="00D87F90" w:rsidRPr="00C97842">
                <w:rPr>
                  <w:rStyle w:val="Hyperlink"/>
                  <w:rFonts w:ascii="Arial" w:hAnsi="Arial" w:cs="Arial"/>
                </w:rPr>
                <w:t>http://www.unipd.it/health-technology-assessment-hta-la-valutazione-delle-tecnologie-sanita</w:t>
              </w:r>
            </w:hyperlink>
            <w:r w:rsidR="00D87F90" w:rsidRPr="00C97842">
              <w:rPr>
                <w:rFonts w:ascii="Arial" w:hAnsi="Arial" w:cs="Arial"/>
              </w:rPr>
              <w:t xml:space="preserve"> </w:t>
            </w:r>
          </w:p>
          <w:p w:rsidR="00D87F90" w:rsidRPr="00C97842" w:rsidRDefault="00D87F90" w:rsidP="00CA505E">
            <w:pPr>
              <w:rPr>
                <w:rFonts w:ascii="Arial" w:hAnsi="Arial" w:cs="Arial"/>
              </w:rPr>
            </w:pPr>
            <w:r w:rsidRPr="00C97842">
              <w:rPr>
                <w:rFonts w:ascii="Arial" w:hAnsi="Arial" w:cs="Arial"/>
              </w:rPr>
              <w:t>Italy</w:t>
            </w:r>
          </w:p>
        </w:tc>
        <w:tc>
          <w:tcPr>
            <w:tcW w:w="1418" w:type="dxa"/>
          </w:tcPr>
          <w:p w:rsidR="00D87F90" w:rsidRPr="00C97842" w:rsidRDefault="00D87F90" w:rsidP="00CE7099">
            <w:pPr>
              <w:jc w:val="center"/>
              <w:rPr>
                <w:rFonts w:ascii="Arial" w:hAnsi="Arial" w:cs="Arial"/>
              </w:rPr>
            </w:pPr>
            <w:r w:rsidRPr="00C97842">
              <w:rPr>
                <w:rFonts w:ascii="Arial" w:hAnsi="Arial" w:cs="Arial"/>
              </w:rPr>
              <w:t>60 credits</w:t>
            </w:r>
          </w:p>
          <w:p w:rsidR="00D87F90" w:rsidRPr="00C97842" w:rsidRDefault="00D87F90" w:rsidP="00CE7099">
            <w:pPr>
              <w:jc w:val="center"/>
              <w:rPr>
                <w:rFonts w:ascii="Arial" w:hAnsi="Arial" w:cs="Arial"/>
              </w:rPr>
            </w:pPr>
            <w:r w:rsidRPr="00C97842">
              <w:rPr>
                <w:rFonts w:ascii="Arial" w:hAnsi="Arial" w:cs="Arial"/>
              </w:rPr>
              <w:t>Stimated 380 hours + 500 hours of Master thesis</w:t>
            </w:r>
          </w:p>
        </w:tc>
        <w:tc>
          <w:tcPr>
            <w:tcW w:w="1134" w:type="dxa"/>
          </w:tcPr>
          <w:p w:rsidR="00D87F90" w:rsidRPr="00C97842" w:rsidRDefault="00D87F90" w:rsidP="00CE7099">
            <w:pPr>
              <w:jc w:val="center"/>
              <w:rPr>
                <w:rFonts w:ascii="Arial" w:hAnsi="Arial" w:cs="Arial"/>
              </w:rPr>
            </w:pPr>
            <w:r w:rsidRPr="00C97842">
              <w:rPr>
                <w:rFonts w:ascii="Arial" w:hAnsi="Arial" w:cs="Arial"/>
              </w:rPr>
              <w:t>X</w:t>
            </w:r>
          </w:p>
        </w:tc>
        <w:tc>
          <w:tcPr>
            <w:tcW w:w="1559" w:type="dxa"/>
          </w:tcPr>
          <w:p w:rsidR="00D87F90" w:rsidRPr="00C97842" w:rsidRDefault="00D87F90" w:rsidP="00CE7099">
            <w:pPr>
              <w:jc w:val="center"/>
              <w:rPr>
                <w:rFonts w:ascii="Arial" w:hAnsi="Arial" w:cs="Arial"/>
              </w:rPr>
            </w:pPr>
            <w:r w:rsidRPr="00C97842">
              <w:rPr>
                <w:rFonts w:ascii="Arial" w:hAnsi="Arial" w:cs="Arial"/>
              </w:rPr>
              <w:t>X</w:t>
            </w:r>
          </w:p>
        </w:tc>
        <w:tc>
          <w:tcPr>
            <w:tcW w:w="1134" w:type="dxa"/>
          </w:tcPr>
          <w:p w:rsidR="00D87F90" w:rsidRPr="00C97842" w:rsidRDefault="00D87F90" w:rsidP="00CE7099">
            <w:pPr>
              <w:jc w:val="center"/>
              <w:rPr>
                <w:rFonts w:ascii="Arial" w:hAnsi="Arial" w:cs="Arial"/>
              </w:rPr>
            </w:pPr>
            <w:r w:rsidRPr="00C97842">
              <w:rPr>
                <w:rFonts w:ascii="Arial" w:hAnsi="Arial" w:cs="Arial"/>
              </w:rPr>
              <w:t>X</w:t>
            </w:r>
          </w:p>
        </w:tc>
        <w:tc>
          <w:tcPr>
            <w:tcW w:w="992" w:type="dxa"/>
          </w:tcPr>
          <w:p w:rsidR="00D87F90" w:rsidRPr="00C97842" w:rsidRDefault="00D87F90" w:rsidP="00CE7099">
            <w:pPr>
              <w:jc w:val="center"/>
              <w:rPr>
                <w:rFonts w:ascii="Arial" w:hAnsi="Arial" w:cs="Arial"/>
              </w:rPr>
            </w:pPr>
            <w:r w:rsidRPr="00C97842">
              <w:rPr>
                <w:rFonts w:ascii="Arial" w:hAnsi="Arial" w:cs="Arial"/>
              </w:rPr>
              <w:t>X</w:t>
            </w:r>
          </w:p>
        </w:tc>
        <w:tc>
          <w:tcPr>
            <w:tcW w:w="1276" w:type="dxa"/>
          </w:tcPr>
          <w:p w:rsidR="00D87F90" w:rsidRPr="00C97842" w:rsidRDefault="00D87F90" w:rsidP="00CE7099">
            <w:pPr>
              <w:jc w:val="center"/>
              <w:rPr>
                <w:rFonts w:ascii="Arial" w:hAnsi="Arial" w:cs="Arial"/>
              </w:rPr>
            </w:pPr>
            <w:r w:rsidRPr="00C97842">
              <w:rPr>
                <w:rFonts w:ascii="Arial" w:hAnsi="Arial" w:cs="Arial"/>
              </w:rPr>
              <w:t>X</w:t>
            </w:r>
          </w:p>
        </w:tc>
        <w:tc>
          <w:tcPr>
            <w:tcW w:w="1843" w:type="dxa"/>
          </w:tcPr>
          <w:p w:rsidR="00D87F90" w:rsidRPr="00C97842" w:rsidRDefault="00D87F90" w:rsidP="00CE7099">
            <w:pPr>
              <w:jc w:val="center"/>
              <w:rPr>
                <w:rFonts w:ascii="Arial" w:hAnsi="Arial" w:cs="Arial"/>
              </w:rPr>
            </w:pPr>
            <w:r w:rsidRPr="00C97842">
              <w:rPr>
                <w:rFonts w:ascii="Arial" w:hAnsi="Arial" w:cs="Arial"/>
              </w:rPr>
              <w:t>X</w:t>
            </w:r>
          </w:p>
        </w:tc>
      </w:tr>
    </w:tbl>
    <w:p w:rsidR="006D4A90" w:rsidRPr="00C97842" w:rsidRDefault="006D4A90">
      <w:pPr>
        <w:rPr>
          <w:rFonts w:ascii="Arial" w:hAnsi="Arial" w:cs="Arial"/>
        </w:rPr>
      </w:pPr>
      <w:r w:rsidRPr="00C97842">
        <w:rPr>
          <w:rFonts w:ascii="Arial" w:hAnsi="Arial" w:cs="Arial"/>
        </w:rPr>
        <w:br w:type="page"/>
      </w:r>
    </w:p>
    <w:p w:rsidR="006D4A90" w:rsidRPr="00C97842" w:rsidRDefault="00D601AB">
      <w:pPr>
        <w:rPr>
          <w:rFonts w:ascii="Arial" w:hAnsi="Arial" w:cs="Arial"/>
          <w:b/>
        </w:rPr>
      </w:pPr>
      <w:proofErr w:type="spellStart"/>
      <w:r w:rsidRPr="00C97842">
        <w:rPr>
          <w:rFonts w:ascii="Arial" w:eastAsiaTheme="majorEastAsia" w:hAnsi="Arial" w:cs="Arial"/>
          <w:b/>
          <w:iCs/>
          <w:lang w:val="en-GB" w:eastAsia="nb-NO"/>
        </w:rPr>
        <w:t>SResult</w:t>
      </w:r>
      <w:proofErr w:type="spellEnd"/>
      <w:r w:rsidR="00C97842" w:rsidRPr="00C97842">
        <w:rPr>
          <w:rFonts w:ascii="Arial" w:eastAsiaTheme="majorEastAsia" w:hAnsi="Arial" w:cs="Arial"/>
          <w:b/>
          <w:iCs/>
          <w:lang w:val="en-GB" w:eastAsia="nb-NO"/>
        </w:rPr>
        <w:t xml:space="preserve"> B</w:t>
      </w:r>
      <w:r w:rsidRPr="00C97842">
        <w:rPr>
          <w:rFonts w:ascii="Arial" w:eastAsiaTheme="majorEastAsia" w:hAnsi="Arial" w:cs="Arial"/>
          <w:b/>
          <w:iCs/>
          <w:lang w:val="en-GB" w:eastAsia="nb-NO"/>
        </w:rPr>
        <w:t>3. Overview of competencies covered in the MSc courses</w:t>
      </w:r>
    </w:p>
    <w:tbl>
      <w:tblPr>
        <w:tblStyle w:val="TableGrid"/>
        <w:tblW w:w="0" w:type="auto"/>
        <w:tblLook w:val="04A0" w:firstRow="1" w:lastRow="0" w:firstColumn="1" w:lastColumn="0" w:noHBand="0" w:noVBand="1"/>
      </w:tblPr>
      <w:tblGrid>
        <w:gridCol w:w="2802"/>
        <w:gridCol w:w="11418"/>
      </w:tblGrid>
      <w:tr w:rsidR="006D4A90" w:rsidRPr="00C97842" w:rsidTr="00D601AB">
        <w:tc>
          <w:tcPr>
            <w:tcW w:w="2802" w:type="dxa"/>
          </w:tcPr>
          <w:p w:rsidR="006D4A90" w:rsidRPr="00C97842" w:rsidRDefault="00D601AB">
            <w:pPr>
              <w:rPr>
                <w:rFonts w:ascii="Arial" w:hAnsi="Arial" w:cs="Arial"/>
                <w:b/>
              </w:rPr>
            </w:pPr>
            <w:r w:rsidRPr="00C97842">
              <w:rPr>
                <w:rFonts w:ascii="Arial" w:hAnsi="Arial" w:cs="Arial"/>
                <w:b/>
              </w:rPr>
              <w:t xml:space="preserve">Master program </w:t>
            </w:r>
            <w:r w:rsidR="006D4A90" w:rsidRPr="00C97842">
              <w:rPr>
                <w:rFonts w:ascii="Arial" w:hAnsi="Arial" w:cs="Arial"/>
                <w:b/>
              </w:rPr>
              <w:t>name</w:t>
            </w:r>
          </w:p>
        </w:tc>
        <w:tc>
          <w:tcPr>
            <w:tcW w:w="11418" w:type="dxa"/>
          </w:tcPr>
          <w:p w:rsidR="006D4A90" w:rsidRPr="00C97842" w:rsidRDefault="00B7075D">
            <w:pPr>
              <w:rPr>
                <w:rFonts w:ascii="Arial" w:hAnsi="Arial" w:cs="Arial"/>
                <w:b/>
              </w:rPr>
            </w:pPr>
            <w:r w:rsidRPr="00C97842">
              <w:rPr>
                <w:rFonts w:ascii="Arial" w:hAnsi="Arial" w:cs="Arial"/>
                <w:b/>
              </w:rPr>
              <w:t>Aims</w:t>
            </w:r>
          </w:p>
        </w:tc>
      </w:tr>
      <w:tr w:rsidR="006D4A90" w:rsidRPr="00C97842" w:rsidTr="00D601AB">
        <w:tc>
          <w:tcPr>
            <w:tcW w:w="2802" w:type="dxa"/>
          </w:tcPr>
          <w:p w:rsidR="006D4A90" w:rsidRPr="00C97842" w:rsidRDefault="006D4A90">
            <w:pPr>
              <w:rPr>
                <w:rFonts w:ascii="Arial" w:hAnsi="Arial" w:cs="Arial"/>
              </w:rPr>
            </w:pPr>
            <w:r w:rsidRPr="00C97842">
              <w:rPr>
                <w:rFonts w:ascii="Arial" w:hAnsi="Arial" w:cs="Arial"/>
              </w:rPr>
              <w:t>Sheffield University. MSc in International Health Technology Assessment, Pricing and Reimbursement</w:t>
            </w:r>
          </w:p>
        </w:tc>
        <w:tc>
          <w:tcPr>
            <w:tcW w:w="11418" w:type="dxa"/>
          </w:tcPr>
          <w:p w:rsidR="006D4A90" w:rsidRPr="00C97842" w:rsidRDefault="006D4A90" w:rsidP="00D601AB">
            <w:pPr>
              <w:numPr>
                <w:ilvl w:val="0"/>
                <w:numId w:val="9"/>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Provide participants from health technology providers and assessors with a critical understanding of the entire process of health technology assessment, pricing and reimbursement worldwide.</w:t>
            </w:r>
          </w:p>
          <w:p w:rsidR="006D4A90" w:rsidRPr="00C97842" w:rsidRDefault="006D4A90" w:rsidP="00D601AB">
            <w:pPr>
              <w:numPr>
                <w:ilvl w:val="0"/>
                <w:numId w:val="9"/>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Provide real knowledge and skills in the principles, techniques and real-world application of developing value propositions, trial design and analysis, systematic review and synthesis of evidence, economic evaluation including patient reported outcomes, and cost-effectiveness modelling in health technology assessment.</w:t>
            </w:r>
          </w:p>
          <w:p w:rsidR="006D4A90" w:rsidRPr="00C97842" w:rsidRDefault="006D4A90" w:rsidP="00D601AB">
            <w:pPr>
              <w:numPr>
                <w:ilvl w:val="0"/>
                <w:numId w:val="9"/>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Equip graduates with professional-level competency in the design, commissioning, and review of health technology assessments in multiple jurisdictions (globally), and enable them to contribute a health technology assessment perspective in multi-disciplinary contexts such as product development planning, prioritisation of research and government or international health policy planning.</w:t>
            </w:r>
          </w:p>
        </w:tc>
      </w:tr>
      <w:tr w:rsidR="006D4A90" w:rsidRPr="00C97842" w:rsidTr="00D601AB">
        <w:tc>
          <w:tcPr>
            <w:tcW w:w="2802" w:type="dxa"/>
          </w:tcPr>
          <w:p w:rsidR="006D4A90" w:rsidRPr="00C97842" w:rsidRDefault="006D4A90">
            <w:pPr>
              <w:rPr>
                <w:rFonts w:ascii="Arial" w:hAnsi="Arial" w:cs="Arial"/>
              </w:rPr>
            </w:pPr>
            <w:r w:rsidRPr="00C97842">
              <w:rPr>
                <w:rFonts w:ascii="Arial" w:hAnsi="Arial" w:cs="Arial"/>
              </w:rPr>
              <w:t>Ulysses Programme</w:t>
            </w:r>
          </w:p>
          <w:p w:rsidR="00756E20" w:rsidRPr="00C97842" w:rsidRDefault="00756E20">
            <w:pPr>
              <w:rPr>
                <w:rFonts w:ascii="Arial" w:hAnsi="Arial" w:cs="Arial"/>
              </w:rPr>
            </w:pPr>
            <w:r w:rsidRPr="00C97842">
              <w:rPr>
                <w:rFonts w:ascii="Arial" w:hAnsi="Arial" w:cs="Arial"/>
              </w:rPr>
              <w:t>Montreal, Barcelona, Rome and Toronto</w:t>
            </w:r>
          </w:p>
        </w:tc>
        <w:tc>
          <w:tcPr>
            <w:tcW w:w="11418" w:type="dxa"/>
          </w:tcPr>
          <w:p w:rsidR="006D4A90" w:rsidRPr="00C97842" w:rsidRDefault="006D4A90" w:rsidP="006D4A90">
            <w:pPr>
              <w:numPr>
                <w:ilvl w:val="0"/>
                <w:numId w:val="1"/>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Graduates will acquire the skills enabling them to undertake a systematic review and to interpret the results of a metanalysis.</w:t>
            </w:r>
          </w:p>
          <w:p w:rsidR="006D4A90" w:rsidRPr="00C97842" w:rsidRDefault="006D4A90" w:rsidP="006D4A90">
            <w:pPr>
              <w:numPr>
                <w:ilvl w:val="0"/>
                <w:numId w:val="1"/>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Graduates will be able to identify and apply appropriate critical appraisal tools.</w:t>
            </w:r>
          </w:p>
          <w:p w:rsidR="006D4A90" w:rsidRPr="00C97842" w:rsidRDefault="006D4A90" w:rsidP="006D4A90">
            <w:pPr>
              <w:numPr>
                <w:ilvl w:val="0"/>
                <w:numId w:val="1"/>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Graduates will have the ability to participate in the elaboration of a protocol of an economic evaluation and contribute to data collection and analysis.</w:t>
            </w:r>
          </w:p>
          <w:p w:rsidR="006D4A90" w:rsidRPr="00C97842" w:rsidRDefault="006D4A90" w:rsidP="006D4A90">
            <w:pPr>
              <w:numPr>
                <w:ilvl w:val="0"/>
                <w:numId w:val="1"/>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Graduates will acquire the principles of decision modeling and be able to construct simple models.</w:t>
            </w:r>
          </w:p>
          <w:p w:rsidR="006D4A90" w:rsidRPr="00C97842" w:rsidRDefault="006D4A90" w:rsidP="006D4A90">
            <w:pPr>
              <w:numPr>
                <w:ilvl w:val="0"/>
                <w:numId w:val="1"/>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Graduates will be able to identify the pertinent outcome measures in a wide variety of health interventions and technologies, and formulate a plan for data collection. These include both quantitative and qualitative measures.</w:t>
            </w:r>
          </w:p>
          <w:p w:rsidR="006D4A90" w:rsidRPr="00C97842" w:rsidRDefault="006D4A90" w:rsidP="006D4A90">
            <w:pPr>
              <w:numPr>
                <w:ilvl w:val="0"/>
                <w:numId w:val="1"/>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Graduates will be able to plan a knowledge transfer project.</w:t>
            </w:r>
          </w:p>
          <w:p w:rsidR="006D4A90" w:rsidRPr="00C97842" w:rsidRDefault="006D4A90" w:rsidP="006D4A90">
            <w:pPr>
              <w:numPr>
                <w:ilvl w:val="0"/>
                <w:numId w:val="1"/>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 xml:space="preserve">(In addition to these analytical skills) Graduates will be familiar with important topics such as: health policy, health management, ethical and social issues, and stakeholder input. </w:t>
            </w:r>
          </w:p>
        </w:tc>
      </w:tr>
      <w:tr w:rsidR="006D4A90" w:rsidRPr="00C97842" w:rsidTr="00D601AB">
        <w:tc>
          <w:tcPr>
            <w:tcW w:w="2802" w:type="dxa"/>
          </w:tcPr>
          <w:p w:rsidR="006D4A90" w:rsidRPr="00C97842" w:rsidRDefault="009D1B02">
            <w:pPr>
              <w:rPr>
                <w:rFonts w:ascii="Arial" w:hAnsi="Arial" w:cs="Arial"/>
              </w:rPr>
            </w:pPr>
            <w:r w:rsidRPr="00C97842">
              <w:rPr>
                <w:rFonts w:ascii="Arial" w:hAnsi="Arial" w:cs="Arial"/>
              </w:rPr>
              <w:t>University of Glasgow. Health Technology Assessment MSc</w:t>
            </w:r>
          </w:p>
        </w:tc>
        <w:tc>
          <w:tcPr>
            <w:tcW w:w="11418" w:type="dxa"/>
          </w:tcPr>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To provide a critical awareness of the broader policy context into which health technology assessment is located as well as a critical understanding of the theoretical underpinnings, principles and techniques of health technology assessment. In addition, the course will provide the opportunity to develop the confidence to apply specialised skills and initiative to translate policy issues into research questions and apply these principles to the assessment of health technologies.</w:t>
            </w:r>
          </w:p>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To introduce the fundamental concepts in biostatistics, to provide an awareness of the statistical issues associated with study design and to provide an extensive understanding and practical application of the most common methods of data analysis</w:t>
            </w:r>
          </w:p>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 xml:space="preserve">To introduce the fundamental concepts of epidemiology, to provide a critical awareness of the principles involved in establishing causal associations and the basic measures of prevalence, incidence, risk ratios, odds ratios, attributable risk and their relationship to health technologies. The major types of epidemiological studies will be explored (ecological, cross-sectional, case-control and cohort) using examples of research conducted in a variety of countries. </w:t>
            </w:r>
          </w:p>
          <w:p w:rsidR="009D1B02" w:rsidRPr="00C97842" w:rsidRDefault="009D1B02" w:rsidP="009D1B02">
            <w:pPr>
              <w:pStyle w:val="NormalWeb"/>
              <w:numPr>
                <w:ilvl w:val="0"/>
                <w:numId w:val="3"/>
              </w:numPr>
              <w:rPr>
                <w:rFonts w:ascii="Arial" w:hAnsi="Arial" w:cs="Arial"/>
                <w:b/>
                <w:bCs/>
                <w:i/>
                <w:iCs/>
                <w:sz w:val="22"/>
                <w:szCs w:val="22"/>
              </w:rPr>
            </w:pPr>
            <w:r w:rsidRPr="00C97842">
              <w:rPr>
                <w:rFonts w:ascii="Arial" w:hAnsi="Arial" w:cs="Arial"/>
                <w:sz w:val="22"/>
                <w:szCs w:val="22"/>
              </w:rPr>
              <w:t>To provide a practical understanding of the research process and the skills required to complete a research project. The course will provide the opportunity for students to develop the confidence and skills to translate policy issues into research questions and apply a range of specialised skills to the assessment of health technologies.</w:t>
            </w:r>
          </w:p>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To provide a critical awareness of the importance and application of decision analytic modelling within the process of health technology assessment, as well as its values and limitations. It will provide the opportunity to develop the confidence and initiative to apply specialised skills to critically appraise and construct decision analytic models for the assessment of effectiveness and/or cost-effectiveness.</w:t>
            </w:r>
          </w:p>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To provide a critical awareness of the role, and an extensive understanding of the application, of economic evaluation within health technology assessment. In addition, the course will provide the opportunity to develop the confidence to apply specialised skills to undertake economic evaluation of health technologies.</w:t>
            </w:r>
          </w:p>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To provide an extensive understanding of the application and interpretation of more advanced epidemiological concepts and methods of data analysis. In addition, the course will provide the opportunity to develop the confidence when applying these specialised skills within a health technology assessment setting.</w:t>
            </w:r>
          </w:p>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This unit aims to provide students with a basic understanding of health economics, its value and limitations. It will familiarise students with the principles of health economics and the techniques of economic appraisal.</w:t>
            </w:r>
          </w:p>
          <w:p w:rsidR="009D1B02"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To provide an understanding of the nature and role of management within health care organisations including the processes through which managers make decisions within organisations. In addition, the course will provide a critical awareness of the theories of management, leadership and organisation within a health care setting.</w:t>
            </w:r>
          </w:p>
          <w:p w:rsidR="006D4A90" w:rsidRPr="00C97842" w:rsidRDefault="009D1B02" w:rsidP="009D1B02">
            <w:pPr>
              <w:pStyle w:val="NormalWeb"/>
              <w:numPr>
                <w:ilvl w:val="0"/>
                <w:numId w:val="3"/>
              </w:numPr>
              <w:rPr>
                <w:rFonts w:ascii="Arial" w:hAnsi="Arial" w:cs="Arial"/>
                <w:sz w:val="22"/>
                <w:szCs w:val="22"/>
              </w:rPr>
            </w:pPr>
            <w:r w:rsidRPr="00C97842">
              <w:rPr>
                <w:rFonts w:ascii="Arial" w:hAnsi="Arial" w:cs="Arial"/>
                <w:sz w:val="22"/>
                <w:szCs w:val="22"/>
              </w:rPr>
              <w:t>To provide an understanding of the role and importance of qualitative methods in developing the evidence base for health research. In addition, the course will provide a critical awareness of the challenges associated with the application and interpretation of qualitative methods within health technology assessment.</w:t>
            </w:r>
          </w:p>
        </w:tc>
      </w:tr>
      <w:tr w:rsidR="00977ED1" w:rsidRPr="00C97842" w:rsidTr="00D601AB">
        <w:tc>
          <w:tcPr>
            <w:tcW w:w="2802" w:type="dxa"/>
          </w:tcPr>
          <w:p w:rsidR="00977ED1" w:rsidRPr="00C97842" w:rsidRDefault="00977ED1">
            <w:pPr>
              <w:rPr>
                <w:rFonts w:ascii="Arial" w:hAnsi="Arial" w:cs="Arial"/>
              </w:rPr>
            </w:pPr>
            <w:r w:rsidRPr="00C97842">
              <w:rPr>
                <w:rFonts w:ascii="Arial" w:hAnsi="Arial" w:cs="Arial"/>
              </w:rPr>
              <w:t>University of Birmingham</w:t>
            </w:r>
          </w:p>
        </w:tc>
        <w:tc>
          <w:tcPr>
            <w:tcW w:w="11418" w:type="dxa"/>
          </w:tcPr>
          <w:p w:rsidR="00E05C5C" w:rsidRPr="00C97842" w:rsidRDefault="00E05C5C" w:rsidP="00E05C5C">
            <w:pPr>
              <w:pStyle w:val="NormalWeb"/>
              <w:numPr>
                <w:ilvl w:val="0"/>
                <w:numId w:val="6"/>
              </w:numPr>
              <w:rPr>
                <w:rFonts w:ascii="Arial" w:hAnsi="Arial" w:cs="Arial"/>
                <w:sz w:val="22"/>
                <w:szCs w:val="22"/>
              </w:rPr>
            </w:pPr>
            <w:r w:rsidRPr="00C97842">
              <w:rPr>
                <w:rFonts w:ascii="Arial" w:hAnsi="Arial" w:cs="Arial"/>
                <w:sz w:val="22"/>
                <w:szCs w:val="22"/>
              </w:rPr>
              <w:t xml:space="preserve">Describe the different types of health technologies and demonstrate the different evidence requirements for regulation </w:t>
            </w:r>
          </w:p>
          <w:p w:rsidR="00E05C5C" w:rsidRPr="00C97842" w:rsidRDefault="00E05C5C" w:rsidP="00E05C5C">
            <w:pPr>
              <w:pStyle w:val="NormalWeb"/>
              <w:numPr>
                <w:ilvl w:val="0"/>
                <w:numId w:val="6"/>
              </w:numPr>
              <w:rPr>
                <w:rFonts w:ascii="Arial" w:hAnsi="Arial" w:cs="Arial"/>
                <w:sz w:val="22"/>
                <w:szCs w:val="22"/>
              </w:rPr>
            </w:pPr>
            <w:r w:rsidRPr="00C97842">
              <w:rPr>
                <w:rFonts w:ascii="Arial" w:hAnsi="Arial" w:cs="Arial"/>
                <w:sz w:val="22"/>
                <w:szCs w:val="22"/>
              </w:rPr>
              <w:t>Recognise and describe the different stages of the HTA cycle (horizon scanning, prioritisation, evidence assessment, policy making, dissemination and implementation)</w:t>
            </w:r>
          </w:p>
          <w:p w:rsidR="00E05C5C" w:rsidRPr="00C97842" w:rsidRDefault="00E05C5C" w:rsidP="00E05C5C">
            <w:pPr>
              <w:pStyle w:val="NormalWeb"/>
              <w:numPr>
                <w:ilvl w:val="0"/>
                <w:numId w:val="6"/>
              </w:numPr>
              <w:rPr>
                <w:rFonts w:ascii="Arial" w:hAnsi="Arial" w:cs="Arial"/>
                <w:sz w:val="22"/>
                <w:szCs w:val="22"/>
              </w:rPr>
            </w:pPr>
            <w:r w:rsidRPr="00C97842">
              <w:rPr>
                <w:rFonts w:ascii="Arial" w:hAnsi="Arial" w:cs="Arial"/>
                <w:sz w:val="22"/>
                <w:szCs w:val="22"/>
              </w:rPr>
              <w:t>Demonstrate an understanding of the information and evidence requirements for healthcare policy making in the context of new and existing health technologies.</w:t>
            </w:r>
          </w:p>
          <w:p w:rsidR="00E05C5C" w:rsidRPr="00C97842" w:rsidRDefault="00E05C5C" w:rsidP="00E05C5C">
            <w:pPr>
              <w:pStyle w:val="NormalWeb"/>
              <w:numPr>
                <w:ilvl w:val="0"/>
                <w:numId w:val="6"/>
              </w:numPr>
              <w:rPr>
                <w:rFonts w:ascii="Arial" w:hAnsi="Arial" w:cs="Arial"/>
                <w:sz w:val="22"/>
                <w:szCs w:val="22"/>
              </w:rPr>
            </w:pPr>
            <w:r w:rsidRPr="00C97842">
              <w:rPr>
                <w:rFonts w:ascii="Arial" w:hAnsi="Arial" w:cs="Arial"/>
                <w:sz w:val="22"/>
                <w:szCs w:val="22"/>
              </w:rPr>
              <w:t>Understand the rationale underpinning the need for HTA from a healthcare, economic and societal perspective.</w:t>
            </w:r>
          </w:p>
          <w:p w:rsidR="00E05C5C" w:rsidRPr="00C97842" w:rsidRDefault="00E05C5C" w:rsidP="00E05C5C">
            <w:pPr>
              <w:pStyle w:val="NormalWeb"/>
              <w:numPr>
                <w:ilvl w:val="0"/>
                <w:numId w:val="6"/>
              </w:numPr>
              <w:rPr>
                <w:rFonts w:ascii="Arial" w:hAnsi="Arial" w:cs="Arial"/>
                <w:sz w:val="22"/>
                <w:szCs w:val="22"/>
              </w:rPr>
            </w:pPr>
            <w:r w:rsidRPr="00C97842">
              <w:rPr>
                <w:rFonts w:ascii="Arial" w:hAnsi="Arial" w:cs="Arial"/>
                <w:sz w:val="22"/>
                <w:szCs w:val="22"/>
              </w:rPr>
              <w:t>Describe the origins, development, and current status of HTA in England, elsewhere in the UK, and internationally.</w:t>
            </w:r>
          </w:p>
          <w:p w:rsidR="00D601AB"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Explore critically the current systems for HTA and health care policy making in the UK with particular reference to local commissioning and national decision making (e.g. NICE)</w:t>
            </w:r>
          </w:p>
          <w:p w:rsidR="00D601AB"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Define a systematic review question and develop criteria for study selection</w:t>
            </w:r>
          </w:p>
          <w:p w:rsidR="00D601AB"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Plan and undertake a search for high quality evidence relating to a topic of healthcare effectiveness</w:t>
            </w:r>
          </w:p>
          <w:p w:rsidR="00D601AB"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Recognise the strengths and limitations of different types of healthcare evidence and be able to interpret their findings in the context of study quality</w:t>
            </w:r>
          </w:p>
          <w:p w:rsidR="00D601AB"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Gain an understanding of the methodological issues and potential biases associated with systematic reviews of different study designs including randomised controlled trials, observational studies, diagnostic test accuracy studies and qualitative research</w:t>
            </w:r>
          </w:p>
          <w:p w:rsidR="00D601AB"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Understand how to undertake a meta-analysis of a group of clinical trials and related analyses such as indirect and mixed treatment comparisons</w:t>
            </w:r>
          </w:p>
          <w:p w:rsidR="00D601AB"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Use STATA® and Review Manager (Re</w:t>
            </w:r>
            <w:r w:rsidR="00D601AB" w:rsidRPr="00C97842">
              <w:rPr>
                <w:rFonts w:ascii="Arial" w:hAnsi="Arial" w:cs="Arial"/>
                <w:sz w:val="22"/>
                <w:szCs w:val="22"/>
              </w:rPr>
              <w:t>vMan) software for meta-analysis</w:t>
            </w:r>
          </w:p>
          <w:p w:rsidR="00977ED1" w:rsidRPr="00C97842" w:rsidRDefault="00E05C5C" w:rsidP="00D601AB">
            <w:pPr>
              <w:pStyle w:val="NormalWeb"/>
              <w:numPr>
                <w:ilvl w:val="0"/>
                <w:numId w:val="6"/>
              </w:numPr>
              <w:rPr>
                <w:rFonts w:ascii="Arial" w:hAnsi="Arial" w:cs="Arial"/>
                <w:sz w:val="22"/>
                <w:szCs w:val="22"/>
              </w:rPr>
            </w:pPr>
            <w:r w:rsidRPr="00C97842">
              <w:rPr>
                <w:rFonts w:ascii="Arial" w:hAnsi="Arial" w:cs="Arial"/>
                <w:sz w:val="22"/>
                <w:szCs w:val="22"/>
              </w:rPr>
              <w:t>Prepare a protocol for a systematic review/health technology assessment</w:t>
            </w:r>
          </w:p>
        </w:tc>
      </w:tr>
      <w:tr w:rsidR="006D4A90" w:rsidRPr="00C97842" w:rsidTr="00D601AB">
        <w:tc>
          <w:tcPr>
            <w:tcW w:w="2802" w:type="dxa"/>
          </w:tcPr>
          <w:p w:rsidR="006D4A90" w:rsidRPr="00C97842" w:rsidRDefault="00CA505E">
            <w:pPr>
              <w:rPr>
                <w:rFonts w:ascii="Arial" w:hAnsi="Arial" w:cs="Arial"/>
              </w:rPr>
            </w:pPr>
            <w:r w:rsidRPr="00C97842">
              <w:rPr>
                <w:rFonts w:ascii="Arial" w:hAnsi="Arial" w:cs="Arial"/>
              </w:rPr>
              <w:t xml:space="preserve">University Medical Center Radboud. </w:t>
            </w:r>
          </w:p>
        </w:tc>
        <w:tc>
          <w:tcPr>
            <w:tcW w:w="11418" w:type="dxa"/>
          </w:tcPr>
          <w:p w:rsidR="00CA505E" w:rsidRPr="00C97842" w:rsidRDefault="00CA505E" w:rsidP="00977ED1">
            <w:pPr>
              <w:numPr>
                <w:ilvl w:val="0"/>
                <w:numId w:val="4"/>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feature a broad approach that includes research into effectiveness, quality-of-life, economic implications, ethics, and organisational consequences</w:t>
            </w:r>
          </w:p>
          <w:p w:rsidR="00CA505E" w:rsidRPr="00C97842" w:rsidRDefault="00CA505E" w:rsidP="00977ED1">
            <w:pPr>
              <w:numPr>
                <w:ilvl w:val="0"/>
                <w:numId w:val="4"/>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entail interdisciplinary teamwork</w:t>
            </w:r>
          </w:p>
          <w:p w:rsidR="00CA505E" w:rsidRPr="00C97842" w:rsidRDefault="00CA505E" w:rsidP="00977ED1">
            <w:pPr>
              <w:numPr>
                <w:ilvl w:val="0"/>
                <w:numId w:val="4"/>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 xml:space="preserve">be action oriented: to know </w:t>
            </w:r>
            <w:r w:rsidRPr="00C97842">
              <w:rPr>
                <w:rFonts w:ascii="Arial" w:eastAsia="Times New Roman" w:hAnsi="Arial" w:cs="Arial"/>
                <w:i/>
                <w:iCs/>
                <w:lang w:eastAsia="eu-ES"/>
              </w:rPr>
              <w:t>and</w:t>
            </w:r>
            <w:r w:rsidRPr="00C97842">
              <w:rPr>
                <w:rFonts w:ascii="Arial" w:eastAsia="Times New Roman" w:hAnsi="Arial" w:cs="Arial"/>
                <w:lang w:eastAsia="eu-ES"/>
              </w:rPr>
              <w:t xml:space="preserve"> to change</w:t>
            </w:r>
          </w:p>
          <w:p w:rsidR="00CA505E" w:rsidRPr="00C97842" w:rsidRDefault="00CA505E" w:rsidP="00977ED1">
            <w:pPr>
              <w:numPr>
                <w:ilvl w:val="0"/>
                <w:numId w:val="4"/>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be tightly interwoven with clinical practice and health care policy</w:t>
            </w:r>
          </w:p>
          <w:p w:rsidR="00CA505E" w:rsidRPr="00C97842" w:rsidRDefault="00CA505E" w:rsidP="00977ED1">
            <w:pPr>
              <w:numPr>
                <w:ilvl w:val="0"/>
                <w:numId w:val="4"/>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have a strong client focus</w:t>
            </w:r>
          </w:p>
          <w:p w:rsidR="00CA505E" w:rsidRPr="00C97842" w:rsidRDefault="00CA505E" w:rsidP="00977ED1">
            <w:pPr>
              <w:numPr>
                <w:ilvl w:val="0"/>
                <w:numId w:val="4"/>
              </w:numPr>
              <w:spacing w:before="100" w:beforeAutospacing="1" w:after="100" w:afterAutospacing="1"/>
              <w:rPr>
                <w:rFonts w:ascii="Arial" w:eastAsia="Times New Roman" w:hAnsi="Arial" w:cs="Arial"/>
                <w:lang w:eastAsia="eu-ES"/>
              </w:rPr>
            </w:pPr>
            <w:r w:rsidRPr="00C97842">
              <w:rPr>
                <w:rFonts w:ascii="Arial" w:eastAsia="Times New Roman" w:hAnsi="Arial" w:cs="Arial"/>
                <w:lang w:eastAsia="eu-ES"/>
              </w:rPr>
              <w:t>yield a visible contribution to health care</w:t>
            </w:r>
          </w:p>
          <w:p w:rsidR="00977ED1" w:rsidRPr="00C97842" w:rsidRDefault="00977ED1" w:rsidP="00977ED1">
            <w:pPr>
              <w:numPr>
                <w:ilvl w:val="0"/>
                <w:numId w:val="4"/>
              </w:numPr>
              <w:spacing w:before="100" w:beforeAutospacing="1" w:after="100" w:afterAutospacing="1"/>
              <w:rPr>
                <w:rFonts w:ascii="Arial" w:hAnsi="Arial" w:cs="Arial"/>
              </w:rPr>
            </w:pPr>
            <w:r w:rsidRPr="00C97842">
              <w:rPr>
                <w:rFonts w:ascii="Arial" w:hAnsi="Arial" w:cs="Arial"/>
              </w:rPr>
              <w:t>5 modules</w:t>
            </w:r>
          </w:p>
          <w:p w:rsidR="00977ED1" w:rsidRPr="00C97842" w:rsidRDefault="00C97842" w:rsidP="00D601AB">
            <w:pPr>
              <w:numPr>
                <w:ilvl w:val="1"/>
                <w:numId w:val="4"/>
              </w:numPr>
              <w:tabs>
                <w:tab w:val="num" w:pos="1112"/>
              </w:tabs>
              <w:spacing w:before="100" w:beforeAutospacing="1" w:after="100" w:afterAutospacing="1"/>
              <w:rPr>
                <w:rFonts w:ascii="Arial" w:eastAsia="Times New Roman" w:hAnsi="Arial" w:cs="Arial"/>
                <w:lang w:eastAsia="eu-ES"/>
              </w:rPr>
            </w:pPr>
            <w:hyperlink r:id="rId12" w:history="1">
              <w:r w:rsidR="00977ED1" w:rsidRPr="00C97842">
                <w:rPr>
                  <w:rFonts w:ascii="Arial" w:eastAsia="Times New Roman" w:hAnsi="Arial" w:cs="Arial"/>
                  <w:lang w:eastAsia="eu-ES"/>
                </w:rPr>
                <w:t>Policy research</w:t>
              </w:r>
            </w:hyperlink>
          </w:p>
          <w:p w:rsidR="00977ED1" w:rsidRPr="00C97842" w:rsidRDefault="00C97842" w:rsidP="00D601AB">
            <w:pPr>
              <w:numPr>
                <w:ilvl w:val="1"/>
                <w:numId w:val="4"/>
              </w:numPr>
              <w:tabs>
                <w:tab w:val="num" w:pos="1112"/>
              </w:tabs>
              <w:spacing w:before="100" w:beforeAutospacing="1" w:after="100" w:afterAutospacing="1"/>
              <w:rPr>
                <w:rFonts w:ascii="Arial" w:eastAsia="Times New Roman" w:hAnsi="Arial" w:cs="Arial"/>
                <w:lang w:eastAsia="eu-ES"/>
              </w:rPr>
            </w:pPr>
            <w:hyperlink r:id="rId13" w:history="1">
              <w:r w:rsidR="00977ED1" w:rsidRPr="00C97842">
                <w:rPr>
                  <w:rFonts w:ascii="Arial" w:eastAsia="Times New Roman" w:hAnsi="Arial" w:cs="Arial"/>
                  <w:lang w:eastAsia="eu-ES"/>
                </w:rPr>
                <w:t>Health outcome measurement</w:t>
              </w:r>
            </w:hyperlink>
          </w:p>
          <w:p w:rsidR="00977ED1" w:rsidRPr="00C97842" w:rsidRDefault="00C97842" w:rsidP="00D601AB">
            <w:pPr>
              <w:numPr>
                <w:ilvl w:val="1"/>
                <w:numId w:val="4"/>
              </w:numPr>
              <w:tabs>
                <w:tab w:val="num" w:pos="1112"/>
              </w:tabs>
              <w:spacing w:before="100" w:beforeAutospacing="1" w:after="100" w:afterAutospacing="1"/>
              <w:rPr>
                <w:rFonts w:ascii="Arial" w:eastAsia="Times New Roman" w:hAnsi="Arial" w:cs="Arial"/>
                <w:lang w:eastAsia="eu-ES"/>
              </w:rPr>
            </w:pPr>
            <w:hyperlink r:id="rId14" w:history="1">
              <w:r w:rsidR="00977ED1" w:rsidRPr="00C97842">
                <w:rPr>
                  <w:rFonts w:ascii="Arial" w:eastAsia="Times New Roman" w:hAnsi="Arial" w:cs="Arial"/>
                  <w:lang w:eastAsia="eu-ES"/>
                </w:rPr>
                <w:t>Economic analysis in health care</w:t>
              </w:r>
            </w:hyperlink>
          </w:p>
          <w:p w:rsidR="00977ED1" w:rsidRPr="00C97842" w:rsidRDefault="00C97842" w:rsidP="00D601AB">
            <w:pPr>
              <w:numPr>
                <w:ilvl w:val="1"/>
                <w:numId w:val="4"/>
              </w:numPr>
              <w:tabs>
                <w:tab w:val="num" w:pos="1112"/>
              </w:tabs>
              <w:spacing w:before="100" w:beforeAutospacing="1" w:after="100" w:afterAutospacing="1"/>
              <w:rPr>
                <w:rFonts w:ascii="Arial" w:eastAsia="Times New Roman" w:hAnsi="Arial" w:cs="Arial"/>
                <w:lang w:eastAsia="eu-ES"/>
              </w:rPr>
            </w:pPr>
            <w:hyperlink r:id="rId15" w:history="1">
              <w:r w:rsidR="00977ED1" w:rsidRPr="00C97842">
                <w:rPr>
                  <w:rFonts w:ascii="Arial" w:eastAsia="Times New Roman" w:hAnsi="Arial" w:cs="Arial"/>
                  <w:lang w:eastAsia="eu-ES"/>
                </w:rPr>
                <w:t>Advanced modelling in observational research</w:t>
              </w:r>
            </w:hyperlink>
          </w:p>
          <w:p w:rsidR="006D4A90" w:rsidRPr="00C97842" w:rsidRDefault="00C97842" w:rsidP="00D601AB">
            <w:pPr>
              <w:numPr>
                <w:ilvl w:val="1"/>
                <w:numId w:val="4"/>
              </w:numPr>
              <w:tabs>
                <w:tab w:val="num" w:pos="1112"/>
              </w:tabs>
              <w:spacing w:before="100" w:beforeAutospacing="1" w:after="100" w:afterAutospacing="1"/>
              <w:rPr>
                <w:rFonts w:ascii="Arial" w:hAnsi="Arial" w:cs="Arial"/>
              </w:rPr>
            </w:pPr>
            <w:hyperlink r:id="rId16" w:history="1">
              <w:r w:rsidR="00977ED1" w:rsidRPr="00C97842">
                <w:rPr>
                  <w:rFonts w:ascii="Arial" w:eastAsia="Times New Roman" w:hAnsi="Arial" w:cs="Arial"/>
                  <w:lang w:eastAsia="eu-ES"/>
                </w:rPr>
                <w:t>Research internship</w:t>
              </w:r>
            </w:hyperlink>
          </w:p>
        </w:tc>
      </w:tr>
      <w:tr w:rsidR="006D4A90" w:rsidRPr="00C97842" w:rsidTr="00D601AB">
        <w:tc>
          <w:tcPr>
            <w:tcW w:w="2802" w:type="dxa"/>
          </w:tcPr>
          <w:p w:rsidR="006D4A90" w:rsidRPr="00C97842" w:rsidRDefault="003D106B">
            <w:pPr>
              <w:rPr>
                <w:rFonts w:ascii="Arial" w:hAnsi="Arial" w:cs="Arial"/>
              </w:rPr>
            </w:pPr>
            <w:r w:rsidRPr="00C97842">
              <w:rPr>
                <w:rFonts w:ascii="Arial" w:hAnsi="Arial" w:cs="Arial"/>
              </w:rPr>
              <w:t>UMIT</w:t>
            </w:r>
          </w:p>
        </w:tc>
        <w:tc>
          <w:tcPr>
            <w:tcW w:w="11418" w:type="dxa"/>
          </w:tcPr>
          <w:p w:rsidR="006D4A90" w:rsidRPr="00C97842" w:rsidRDefault="003D106B">
            <w:pPr>
              <w:rPr>
                <w:rFonts w:ascii="Arial" w:hAnsi="Arial" w:cs="Arial"/>
              </w:rPr>
            </w:pPr>
            <w:r w:rsidRPr="00C97842">
              <w:rPr>
                <w:rFonts w:ascii="Arial" w:hAnsi="Arial" w:cs="Arial"/>
              </w:rPr>
              <w:t>HTA Principles, Methods I &amp; Practice; Biostatistics I; Clinical Epidemiology &amp; Public Health; Literature Search, Systematic Review &amp; Meta-Analysis I; Economic Evaluation in Health Care; Decision Science &amp; Modeling I; HTA Methods II &amp; Specific Aspects; Health Outcomes, Quality of Life &amp; Patient-Reported Outcomes; Health Policy Management, Healthcare Systems, Reimbursement &amp; Country-Specific HTA; Biostatistics &amp; Epidemiology II; Meta-Analysis II; Decision Science &amp; Modeling II; Scientific Writing &amp; Skill Training</w:t>
            </w:r>
          </w:p>
        </w:tc>
      </w:tr>
      <w:tr w:rsidR="006D4A90" w:rsidRPr="00C97842" w:rsidTr="00D601AB">
        <w:tc>
          <w:tcPr>
            <w:tcW w:w="2802" w:type="dxa"/>
          </w:tcPr>
          <w:p w:rsidR="006D4A90" w:rsidRPr="00C97842" w:rsidRDefault="00D87F90">
            <w:pPr>
              <w:rPr>
                <w:rFonts w:ascii="Arial" w:hAnsi="Arial" w:cs="Arial"/>
              </w:rPr>
            </w:pPr>
            <w:r w:rsidRPr="00C97842">
              <w:rPr>
                <w:rFonts w:ascii="Arial" w:hAnsi="Arial" w:cs="Arial"/>
              </w:rPr>
              <w:t>Universitá degli Studi di Padova</w:t>
            </w:r>
          </w:p>
        </w:tc>
        <w:tc>
          <w:tcPr>
            <w:tcW w:w="11418" w:type="dxa"/>
          </w:tcPr>
          <w:p w:rsidR="00EE3DCB" w:rsidRPr="00C97842" w:rsidRDefault="00EE3DCB" w:rsidP="00EE3DCB">
            <w:pPr>
              <w:pStyle w:val="ListParagraph"/>
              <w:numPr>
                <w:ilvl w:val="0"/>
                <w:numId w:val="7"/>
              </w:numPr>
              <w:rPr>
                <w:rFonts w:ascii="Arial" w:hAnsi="Arial" w:cs="Arial"/>
                <w:lang w:val="en"/>
              </w:rPr>
            </w:pPr>
            <w:r w:rsidRPr="00C97842">
              <w:rPr>
                <w:rStyle w:val="hps"/>
                <w:rFonts w:ascii="Arial" w:hAnsi="Arial" w:cs="Arial"/>
                <w:lang w:val="en"/>
              </w:rPr>
              <w:t>The aim</w:t>
            </w:r>
            <w:r w:rsidRPr="00C97842">
              <w:rPr>
                <w:rFonts w:ascii="Arial" w:hAnsi="Arial" w:cs="Arial"/>
                <w:lang w:val="en"/>
              </w:rPr>
              <w:t xml:space="preserve"> </w:t>
            </w:r>
            <w:r w:rsidRPr="00C97842">
              <w:rPr>
                <w:rStyle w:val="hps"/>
                <w:rFonts w:ascii="Arial" w:hAnsi="Arial" w:cs="Arial"/>
                <w:lang w:val="en"/>
              </w:rPr>
              <w:t>of the course is</w:t>
            </w:r>
            <w:r w:rsidRPr="00C97842">
              <w:rPr>
                <w:rFonts w:ascii="Arial" w:hAnsi="Arial" w:cs="Arial"/>
                <w:lang w:val="en"/>
              </w:rPr>
              <w:t xml:space="preserve"> </w:t>
            </w:r>
            <w:r w:rsidRPr="00C97842">
              <w:rPr>
                <w:rStyle w:val="hps"/>
                <w:rFonts w:ascii="Arial" w:hAnsi="Arial" w:cs="Arial"/>
                <w:lang w:val="en"/>
              </w:rPr>
              <w:t>to provide professionals</w:t>
            </w:r>
            <w:r w:rsidRPr="00C97842">
              <w:rPr>
                <w:rFonts w:ascii="Arial" w:hAnsi="Arial" w:cs="Arial"/>
                <w:lang w:val="en"/>
              </w:rPr>
              <w:t xml:space="preserve"> </w:t>
            </w:r>
            <w:r w:rsidRPr="00C97842">
              <w:rPr>
                <w:rStyle w:val="hps"/>
                <w:rFonts w:ascii="Arial" w:hAnsi="Arial" w:cs="Arial"/>
                <w:lang w:val="en"/>
              </w:rPr>
              <w:t>the</w:t>
            </w:r>
            <w:r w:rsidRPr="00C97842">
              <w:rPr>
                <w:rFonts w:ascii="Arial" w:hAnsi="Arial" w:cs="Arial"/>
                <w:lang w:val="en"/>
              </w:rPr>
              <w:t xml:space="preserve"> </w:t>
            </w:r>
            <w:r w:rsidRPr="00C97842">
              <w:rPr>
                <w:rStyle w:val="hps"/>
                <w:rFonts w:ascii="Arial" w:hAnsi="Arial" w:cs="Arial"/>
                <w:lang w:val="en"/>
              </w:rPr>
              <w:t>complex</w:t>
            </w:r>
            <w:r w:rsidRPr="00C97842">
              <w:rPr>
                <w:rFonts w:ascii="Arial" w:hAnsi="Arial" w:cs="Arial"/>
                <w:lang w:val="en"/>
              </w:rPr>
              <w:t xml:space="preserve"> </w:t>
            </w:r>
            <w:r w:rsidRPr="00C97842">
              <w:rPr>
                <w:rStyle w:val="hps"/>
                <w:rFonts w:ascii="Arial" w:hAnsi="Arial" w:cs="Arial"/>
                <w:lang w:val="en"/>
              </w:rPr>
              <w:t>of competences: knowledge</w:t>
            </w:r>
            <w:r w:rsidRPr="00C97842">
              <w:rPr>
                <w:rFonts w:ascii="Arial" w:hAnsi="Arial" w:cs="Arial"/>
                <w:lang w:val="en"/>
              </w:rPr>
              <w:t xml:space="preserve">, tools, </w:t>
            </w:r>
            <w:proofErr w:type="gramStart"/>
            <w:r w:rsidRPr="00C97842">
              <w:rPr>
                <w:rFonts w:ascii="Arial" w:hAnsi="Arial" w:cs="Arial"/>
                <w:lang w:val="en"/>
              </w:rPr>
              <w:t>methods</w:t>
            </w:r>
            <w:proofErr w:type="gramEnd"/>
            <w:r w:rsidRPr="00C97842">
              <w:rPr>
                <w:rFonts w:ascii="Arial" w:hAnsi="Arial" w:cs="Arial"/>
                <w:lang w:val="en"/>
              </w:rPr>
              <w:t xml:space="preserve"> </w:t>
            </w:r>
            <w:r w:rsidRPr="00C97842">
              <w:rPr>
                <w:rStyle w:val="hps"/>
                <w:rFonts w:ascii="Arial" w:hAnsi="Arial" w:cs="Arial"/>
                <w:lang w:val="en"/>
              </w:rPr>
              <w:t>and skills</w:t>
            </w:r>
            <w:r w:rsidRPr="00C97842">
              <w:rPr>
                <w:rFonts w:ascii="Arial" w:hAnsi="Arial" w:cs="Arial"/>
                <w:lang w:val="en"/>
              </w:rPr>
              <w:t xml:space="preserve"> </w:t>
            </w:r>
            <w:r w:rsidRPr="00C97842">
              <w:rPr>
                <w:rStyle w:val="hps"/>
                <w:rFonts w:ascii="Arial" w:hAnsi="Arial" w:cs="Arial"/>
                <w:lang w:val="en"/>
              </w:rPr>
              <w:t>required</w:t>
            </w:r>
            <w:r w:rsidRPr="00C97842">
              <w:rPr>
                <w:rFonts w:ascii="Arial" w:hAnsi="Arial" w:cs="Arial"/>
                <w:lang w:val="en"/>
              </w:rPr>
              <w:t xml:space="preserve"> </w:t>
            </w:r>
            <w:r w:rsidRPr="00C97842">
              <w:rPr>
                <w:rStyle w:val="hps"/>
                <w:rFonts w:ascii="Arial" w:hAnsi="Arial" w:cs="Arial"/>
                <w:lang w:val="en"/>
              </w:rPr>
              <w:t>by</w:t>
            </w:r>
            <w:r w:rsidRPr="00C97842">
              <w:rPr>
                <w:rFonts w:ascii="Arial" w:hAnsi="Arial" w:cs="Arial"/>
                <w:lang w:val="en"/>
              </w:rPr>
              <w:t xml:space="preserve"> </w:t>
            </w:r>
            <w:r w:rsidRPr="00C97842">
              <w:rPr>
                <w:rStyle w:val="hps"/>
                <w:rFonts w:ascii="Arial" w:hAnsi="Arial" w:cs="Arial"/>
                <w:lang w:val="en"/>
              </w:rPr>
              <w:t>health care companies</w:t>
            </w:r>
            <w:r w:rsidRPr="00C97842">
              <w:rPr>
                <w:rFonts w:ascii="Arial" w:hAnsi="Arial" w:cs="Arial"/>
                <w:lang w:val="en"/>
              </w:rPr>
              <w:t xml:space="preserve">, </w:t>
            </w:r>
            <w:r w:rsidRPr="00C97842">
              <w:rPr>
                <w:rStyle w:val="hps"/>
                <w:rFonts w:ascii="Arial" w:hAnsi="Arial" w:cs="Arial"/>
                <w:lang w:val="en"/>
              </w:rPr>
              <w:t>manufacturing companies</w:t>
            </w:r>
            <w:r w:rsidRPr="00C97842">
              <w:rPr>
                <w:rFonts w:ascii="Arial" w:hAnsi="Arial" w:cs="Arial"/>
                <w:lang w:val="en"/>
              </w:rPr>
              <w:t xml:space="preserve">, institutions and </w:t>
            </w:r>
            <w:r w:rsidRPr="00C97842">
              <w:rPr>
                <w:rStyle w:val="hps"/>
                <w:rFonts w:ascii="Arial" w:hAnsi="Arial" w:cs="Arial"/>
                <w:lang w:val="en"/>
              </w:rPr>
              <w:t>organizations</w:t>
            </w:r>
            <w:r w:rsidRPr="00C97842">
              <w:rPr>
                <w:rFonts w:ascii="Arial" w:hAnsi="Arial" w:cs="Arial"/>
                <w:lang w:val="en"/>
              </w:rPr>
              <w:t xml:space="preserve"> </w:t>
            </w:r>
            <w:r w:rsidRPr="00C97842">
              <w:rPr>
                <w:rStyle w:val="hps"/>
                <w:rFonts w:ascii="Arial" w:hAnsi="Arial" w:cs="Arial"/>
                <w:lang w:val="en"/>
              </w:rPr>
              <w:t>to</w:t>
            </w:r>
            <w:r w:rsidRPr="00C97842">
              <w:rPr>
                <w:rFonts w:ascii="Arial" w:hAnsi="Arial" w:cs="Arial"/>
                <w:lang w:val="en"/>
              </w:rPr>
              <w:t xml:space="preserve"> </w:t>
            </w:r>
            <w:r w:rsidRPr="00C97842">
              <w:rPr>
                <w:rStyle w:val="hps"/>
                <w:rFonts w:ascii="Arial" w:hAnsi="Arial" w:cs="Arial"/>
                <w:lang w:val="en"/>
              </w:rPr>
              <w:t>carry out evaluations</w:t>
            </w:r>
            <w:r w:rsidRPr="00C97842">
              <w:rPr>
                <w:rFonts w:ascii="Arial" w:hAnsi="Arial" w:cs="Arial"/>
                <w:lang w:val="en"/>
              </w:rPr>
              <w:t xml:space="preserve"> </w:t>
            </w:r>
            <w:r w:rsidRPr="00C97842">
              <w:rPr>
                <w:rStyle w:val="hps"/>
                <w:rFonts w:ascii="Arial" w:hAnsi="Arial" w:cs="Arial"/>
                <w:lang w:val="en"/>
              </w:rPr>
              <w:t>of</w:t>
            </w:r>
            <w:r w:rsidRPr="00C97842">
              <w:rPr>
                <w:rFonts w:ascii="Arial" w:hAnsi="Arial" w:cs="Arial"/>
                <w:lang w:val="en"/>
              </w:rPr>
              <w:t xml:space="preserve"> </w:t>
            </w:r>
            <w:r w:rsidRPr="00C97842">
              <w:rPr>
                <w:rStyle w:val="hps"/>
                <w:rFonts w:ascii="Arial" w:hAnsi="Arial" w:cs="Arial"/>
                <w:lang w:val="en"/>
              </w:rPr>
              <w:t>health technologies</w:t>
            </w:r>
            <w:r w:rsidRPr="00C97842">
              <w:rPr>
                <w:rFonts w:ascii="Arial" w:hAnsi="Arial" w:cs="Arial"/>
                <w:lang w:val="en"/>
              </w:rPr>
              <w:t>.</w:t>
            </w:r>
          </w:p>
          <w:p w:rsidR="00EE3DCB" w:rsidRPr="00C97842" w:rsidRDefault="00EE3DCB" w:rsidP="00EE3DCB">
            <w:pPr>
              <w:pStyle w:val="ListParagraph"/>
              <w:numPr>
                <w:ilvl w:val="0"/>
                <w:numId w:val="7"/>
              </w:numPr>
              <w:rPr>
                <w:rFonts w:ascii="Arial" w:hAnsi="Arial" w:cs="Arial"/>
                <w:lang w:val="en"/>
              </w:rPr>
            </w:pPr>
            <w:r w:rsidRPr="00C97842">
              <w:rPr>
                <w:rStyle w:val="hps"/>
                <w:rFonts w:ascii="Arial" w:hAnsi="Arial" w:cs="Arial"/>
                <w:lang w:val="en"/>
              </w:rPr>
              <w:t>The need for</w:t>
            </w:r>
            <w:r w:rsidRPr="00C97842">
              <w:rPr>
                <w:rFonts w:ascii="Arial" w:hAnsi="Arial" w:cs="Arial"/>
                <w:lang w:val="en"/>
              </w:rPr>
              <w:t xml:space="preserve"> </w:t>
            </w:r>
            <w:r w:rsidRPr="00C97842">
              <w:rPr>
                <w:rStyle w:val="hps"/>
                <w:rFonts w:ascii="Arial" w:hAnsi="Arial" w:cs="Arial"/>
                <w:lang w:val="en"/>
              </w:rPr>
              <w:t>these structures</w:t>
            </w:r>
            <w:r w:rsidRPr="00C97842">
              <w:rPr>
                <w:rFonts w:ascii="Arial" w:hAnsi="Arial" w:cs="Arial"/>
                <w:lang w:val="en"/>
              </w:rPr>
              <w:t xml:space="preserve"> </w:t>
            </w:r>
            <w:r w:rsidRPr="00C97842">
              <w:rPr>
                <w:rStyle w:val="hps"/>
                <w:rFonts w:ascii="Arial" w:hAnsi="Arial" w:cs="Arial"/>
                <w:lang w:val="en"/>
              </w:rPr>
              <w:t>is</w:t>
            </w:r>
            <w:r w:rsidRPr="00C97842">
              <w:rPr>
                <w:rFonts w:ascii="Arial" w:hAnsi="Arial" w:cs="Arial"/>
                <w:lang w:val="en"/>
              </w:rPr>
              <w:t xml:space="preserve"> </w:t>
            </w:r>
            <w:r w:rsidRPr="00C97842">
              <w:rPr>
                <w:rStyle w:val="hps"/>
                <w:rFonts w:ascii="Arial" w:hAnsi="Arial" w:cs="Arial"/>
                <w:lang w:val="en"/>
              </w:rPr>
              <w:t>involved in</w:t>
            </w:r>
            <w:r w:rsidRPr="00C97842">
              <w:rPr>
                <w:rFonts w:ascii="Arial" w:hAnsi="Arial" w:cs="Arial"/>
                <w:lang w:val="en"/>
              </w:rPr>
              <w:t xml:space="preserve"> </w:t>
            </w:r>
            <w:r w:rsidRPr="00C97842">
              <w:rPr>
                <w:rStyle w:val="hps"/>
                <w:rFonts w:ascii="Arial" w:hAnsi="Arial" w:cs="Arial"/>
                <w:lang w:val="en"/>
              </w:rPr>
              <w:t>the feedback</w:t>
            </w:r>
            <w:r w:rsidRPr="00C97842">
              <w:rPr>
                <w:rFonts w:ascii="Arial" w:hAnsi="Arial" w:cs="Arial"/>
                <w:lang w:val="en"/>
              </w:rPr>
              <w:t xml:space="preserve"> </w:t>
            </w:r>
            <w:r w:rsidRPr="00C97842">
              <w:rPr>
                <w:rStyle w:val="hps"/>
                <w:rFonts w:ascii="Arial" w:hAnsi="Arial" w:cs="Arial"/>
                <w:lang w:val="en"/>
              </w:rPr>
              <w:t>divers</w:t>
            </w:r>
            <w:r w:rsidRPr="00C97842">
              <w:rPr>
                <w:rFonts w:ascii="Arial" w:hAnsi="Arial" w:cs="Arial"/>
                <w:lang w:val="en"/>
              </w:rPr>
              <w:t xml:space="preserve"> </w:t>
            </w:r>
            <w:r w:rsidRPr="00C97842">
              <w:rPr>
                <w:rStyle w:val="hps"/>
                <w:rFonts w:ascii="Arial" w:hAnsi="Arial" w:cs="Arial"/>
                <w:lang w:val="en"/>
              </w:rPr>
              <w:t>and</w:t>
            </w:r>
            <w:r w:rsidRPr="00C97842">
              <w:rPr>
                <w:rFonts w:ascii="Arial" w:hAnsi="Arial" w:cs="Arial"/>
                <w:lang w:val="en"/>
              </w:rPr>
              <w:t xml:space="preserve"> </w:t>
            </w:r>
            <w:r w:rsidRPr="00C97842">
              <w:rPr>
                <w:rStyle w:val="hps"/>
                <w:rFonts w:ascii="Arial" w:hAnsi="Arial" w:cs="Arial"/>
                <w:lang w:val="en"/>
              </w:rPr>
              <w:t>professionals from</w:t>
            </w:r>
            <w:r w:rsidRPr="00C97842">
              <w:rPr>
                <w:rFonts w:ascii="Arial" w:hAnsi="Arial" w:cs="Arial"/>
                <w:lang w:val="en"/>
              </w:rPr>
              <w:t xml:space="preserve"> </w:t>
            </w:r>
            <w:r w:rsidRPr="00C97842">
              <w:rPr>
                <w:rStyle w:val="hps"/>
                <w:rFonts w:ascii="Arial" w:hAnsi="Arial" w:cs="Arial"/>
                <w:lang w:val="en"/>
              </w:rPr>
              <w:t>the disciplines of</w:t>
            </w:r>
            <w:r w:rsidRPr="00C97842">
              <w:rPr>
                <w:rFonts w:ascii="Arial" w:hAnsi="Arial" w:cs="Arial"/>
                <w:lang w:val="en"/>
              </w:rPr>
              <w:t xml:space="preserve"> </w:t>
            </w:r>
            <w:r w:rsidRPr="00C97842">
              <w:rPr>
                <w:rStyle w:val="hps"/>
                <w:rFonts w:ascii="Arial" w:hAnsi="Arial" w:cs="Arial"/>
                <w:lang w:val="en"/>
              </w:rPr>
              <w:t>health care and provision</w:t>
            </w:r>
            <w:r w:rsidRPr="00C97842">
              <w:rPr>
                <w:rFonts w:ascii="Arial" w:hAnsi="Arial" w:cs="Arial"/>
                <w:lang w:val="en"/>
              </w:rPr>
              <w:t xml:space="preserve">. </w:t>
            </w:r>
            <w:r w:rsidRPr="00C97842">
              <w:rPr>
                <w:rStyle w:val="hps"/>
                <w:rFonts w:ascii="Arial" w:hAnsi="Arial" w:cs="Arial"/>
                <w:lang w:val="en"/>
              </w:rPr>
              <w:t>It is</w:t>
            </w:r>
            <w:r w:rsidRPr="00C97842">
              <w:rPr>
                <w:rFonts w:ascii="Arial" w:hAnsi="Arial" w:cs="Arial"/>
                <w:lang w:val="en"/>
              </w:rPr>
              <w:t xml:space="preserve"> </w:t>
            </w:r>
            <w:r w:rsidRPr="00C97842">
              <w:rPr>
                <w:rStyle w:val="hps"/>
                <w:rFonts w:ascii="Arial" w:hAnsi="Arial" w:cs="Arial"/>
                <w:lang w:val="en"/>
              </w:rPr>
              <w:t>therefore</w:t>
            </w:r>
            <w:r w:rsidRPr="00C97842">
              <w:rPr>
                <w:rFonts w:ascii="Arial" w:hAnsi="Arial" w:cs="Arial"/>
                <w:lang w:val="en"/>
              </w:rPr>
              <w:t xml:space="preserve"> </w:t>
            </w:r>
            <w:r w:rsidRPr="00C97842">
              <w:rPr>
                <w:rStyle w:val="hps"/>
                <w:rFonts w:ascii="Arial" w:hAnsi="Arial" w:cs="Arial"/>
                <w:lang w:val="en"/>
              </w:rPr>
              <w:t>considered a priority</w:t>
            </w:r>
            <w:r w:rsidRPr="00C97842">
              <w:rPr>
                <w:rFonts w:ascii="Arial" w:hAnsi="Arial" w:cs="Arial"/>
                <w:lang w:val="en"/>
              </w:rPr>
              <w:t xml:space="preserve"> </w:t>
            </w:r>
            <w:r w:rsidRPr="00C97842">
              <w:rPr>
                <w:rStyle w:val="hps"/>
                <w:rFonts w:ascii="Arial" w:hAnsi="Arial" w:cs="Arial"/>
                <w:lang w:val="en"/>
              </w:rPr>
              <w:t>approach is</w:t>
            </w:r>
            <w:r w:rsidRPr="00C97842">
              <w:rPr>
                <w:rFonts w:ascii="Arial" w:hAnsi="Arial" w:cs="Arial"/>
                <w:lang w:val="en"/>
              </w:rPr>
              <w:t xml:space="preserve"> </w:t>
            </w:r>
            <w:r w:rsidRPr="00C97842">
              <w:rPr>
                <w:rStyle w:val="hps"/>
                <w:rFonts w:ascii="Arial" w:hAnsi="Arial" w:cs="Arial"/>
                <w:lang w:val="en"/>
              </w:rPr>
              <w:t>to provide a</w:t>
            </w:r>
            <w:r w:rsidRPr="00C97842">
              <w:rPr>
                <w:rFonts w:ascii="Arial" w:hAnsi="Arial" w:cs="Arial"/>
                <w:lang w:val="en"/>
              </w:rPr>
              <w:t xml:space="preserve"> </w:t>
            </w:r>
            <w:r w:rsidRPr="00C97842">
              <w:rPr>
                <w:rStyle w:val="hps"/>
                <w:rFonts w:ascii="Arial" w:hAnsi="Arial" w:cs="Arial"/>
                <w:lang w:val="en"/>
              </w:rPr>
              <w:t>theoretical</w:t>
            </w:r>
            <w:r w:rsidRPr="00C97842">
              <w:rPr>
                <w:rFonts w:ascii="Arial" w:hAnsi="Arial" w:cs="Arial"/>
                <w:lang w:val="en"/>
              </w:rPr>
              <w:t xml:space="preserve"> </w:t>
            </w:r>
            <w:r w:rsidRPr="00C97842">
              <w:rPr>
                <w:rStyle w:val="hps"/>
                <w:rFonts w:ascii="Arial" w:hAnsi="Arial" w:cs="Arial"/>
                <w:lang w:val="en"/>
              </w:rPr>
              <w:t>/</w:t>
            </w:r>
            <w:r w:rsidRPr="00C97842">
              <w:rPr>
                <w:rFonts w:ascii="Arial" w:hAnsi="Arial" w:cs="Arial"/>
                <w:lang w:val="en"/>
              </w:rPr>
              <w:t xml:space="preserve"> </w:t>
            </w:r>
            <w:r w:rsidRPr="00C97842">
              <w:rPr>
                <w:rStyle w:val="hps"/>
                <w:rFonts w:ascii="Arial" w:hAnsi="Arial" w:cs="Arial"/>
                <w:lang w:val="en"/>
              </w:rPr>
              <w:t>methodological</w:t>
            </w:r>
            <w:r w:rsidRPr="00C97842">
              <w:rPr>
                <w:rFonts w:ascii="Arial" w:hAnsi="Arial" w:cs="Arial"/>
                <w:lang w:val="en"/>
              </w:rPr>
              <w:t xml:space="preserve"> </w:t>
            </w:r>
            <w:r w:rsidRPr="00C97842">
              <w:rPr>
                <w:rStyle w:val="hps"/>
                <w:rFonts w:ascii="Arial" w:hAnsi="Arial" w:cs="Arial"/>
                <w:lang w:val="en"/>
              </w:rPr>
              <w:t>and practical</w:t>
            </w:r>
            <w:r w:rsidRPr="00C97842">
              <w:rPr>
                <w:rFonts w:ascii="Arial" w:hAnsi="Arial" w:cs="Arial"/>
                <w:lang w:val="en"/>
              </w:rPr>
              <w:t xml:space="preserve"> </w:t>
            </w:r>
            <w:r w:rsidRPr="00C97842">
              <w:rPr>
                <w:rStyle w:val="hps"/>
                <w:rFonts w:ascii="Arial" w:hAnsi="Arial" w:cs="Arial"/>
                <w:lang w:val="en"/>
              </w:rPr>
              <w:t>(hospital</w:t>
            </w:r>
            <w:r w:rsidRPr="00C97842">
              <w:rPr>
                <w:rFonts w:ascii="Arial" w:hAnsi="Arial" w:cs="Arial"/>
                <w:lang w:val="en"/>
              </w:rPr>
              <w:t xml:space="preserve"> </w:t>
            </w:r>
            <w:r w:rsidRPr="00C97842">
              <w:rPr>
                <w:rStyle w:val="hps"/>
                <w:rFonts w:ascii="Arial" w:hAnsi="Arial" w:cs="Arial"/>
                <w:lang w:val="en"/>
              </w:rPr>
              <w:t>based)</w:t>
            </w:r>
            <w:r w:rsidRPr="00C97842">
              <w:rPr>
                <w:rFonts w:ascii="Arial" w:hAnsi="Arial" w:cs="Arial"/>
                <w:lang w:val="en"/>
              </w:rPr>
              <w:t xml:space="preserve"> </w:t>
            </w:r>
            <w:r w:rsidRPr="00C97842">
              <w:rPr>
                <w:rStyle w:val="hps"/>
                <w:rFonts w:ascii="Arial" w:hAnsi="Arial" w:cs="Arial"/>
                <w:lang w:val="en"/>
              </w:rPr>
              <w:t>to support the</w:t>
            </w:r>
            <w:r w:rsidRPr="00C97842">
              <w:rPr>
                <w:rFonts w:ascii="Arial" w:hAnsi="Arial" w:cs="Arial"/>
                <w:lang w:val="en"/>
              </w:rPr>
              <w:t xml:space="preserve"> </w:t>
            </w:r>
            <w:r w:rsidRPr="00C97842">
              <w:rPr>
                <w:rStyle w:val="hps"/>
                <w:rFonts w:ascii="Arial" w:hAnsi="Arial" w:cs="Arial"/>
                <w:lang w:val="en"/>
              </w:rPr>
              <w:t>strategic directions</w:t>
            </w:r>
            <w:r w:rsidRPr="00C97842">
              <w:rPr>
                <w:rFonts w:ascii="Arial" w:hAnsi="Arial" w:cs="Arial"/>
                <w:lang w:val="en"/>
              </w:rPr>
              <w:t xml:space="preserve"> </w:t>
            </w:r>
            <w:r w:rsidRPr="00C97842">
              <w:rPr>
                <w:rStyle w:val="hps"/>
                <w:rFonts w:ascii="Arial" w:hAnsi="Arial" w:cs="Arial"/>
                <w:lang w:val="en"/>
              </w:rPr>
              <w:t>and</w:t>
            </w:r>
            <w:r w:rsidRPr="00C97842">
              <w:rPr>
                <w:rFonts w:ascii="Arial" w:hAnsi="Arial" w:cs="Arial"/>
                <w:lang w:val="en"/>
              </w:rPr>
              <w:t xml:space="preserve"> </w:t>
            </w:r>
            <w:r w:rsidRPr="00C97842">
              <w:rPr>
                <w:rStyle w:val="hps"/>
                <w:rFonts w:ascii="Arial" w:hAnsi="Arial" w:cs="Arial"/>
                <w:lang w:val="en"/>
              </w:rPr>
              <w:t>clinical governance</w:t>
            </w:r>
            <w:r w:rsidRPr="00C97842">
              <w:rPr>
                <w:rFonts w:ascii="Arial" w:hAnsi="Arial" w:cs="Arial"/>
                <w:lang w:val="en"/>
              </w:rPr>
              <w:t xml:space="preserve">, promoting the </w:t>
            </w:r>
            <w:r w:rsidRPr="00C97842">
              <w:rPr>
                <w:rStyle w:val="hps"/>
                <w:rFonts w:ascii="Arial" w:hAnsi="Arial" w:cs="Arial"/>
                <w:lang w:val="en"/>
              </w:rPr>
              <w:t>health of the individual</w:t>
            </w:r>
            <w:r w:rsidRPr="00C97842">
              <w:rPr>
                <w:rFonts w:ascii="Arial" w:hAnsi="Arial" w:cs="Arial"/>
                <w:lang w:val="en"/>
              </w:rPr>
              <w:t xml:space="preserve"> </w:t>
            </w:r>
            <w:r w:rsidRPr="00C97842">
              <w:rPr>
                <w:rStyle w:val="hps"/>
                <w:rFonts w:ascii="Arial" w:hAnsi="Arial" w:cs="Arial"/>
                <w:lang w:val="en"/>
              </w:rPr>
              <w:t>and the community.</w:t>
            </w:r>
            <w:r w:rsidRPr="00C97842">
              <w:rPr>
                <w:rFonts w:ascii="Arial" w:hAnsi="Arial" w:cs="Arial"/>
                <w:lang w:val="en"/>
              </w:rPr>
              <w:t xml:space="preserve"> </w:t>
            </w:r>
          </w:p>
          <w:p w:rsidR="006D4A90" w:rsidRPr="00C97842" w:rsidRDefault="00EE3DCB" w:rsidP="00EE3DCB">
            <w:pPr>
              <w:pStyle w:val="ListParagraph"/>
              <w:numPr>
                <w:ilvl w:val="0"/>
                <w:numId w:val="7"/>
              </w:numPr>
              <w:rPr>
                <w:rFonts w:ascii="Arial" w:hAnsi="Arial" w:cs="Arial"/>
              </w:rPr>
            </w:pPr>
            <w:r w:rsidRPr="00C97842">
              <w:rPr>
                <w:rStyle w:val="hps"/>
                <w:rFonts w:ascii="Arial" w:hAnsi="Arial" w:cs="Arial"/>
                <w:lang w:val="en"/>
              </w:rPr>
              <w:t>The aim</w:t>
            </w:r>
            <w:r w:rsidRPr="00C97842">
              <w:rPr>
                <w:rFonts w:ascii="Arial" w:hAnsi="Arial" w:cs="Arial"/>
                <w:lang w:val="en"/>
              </w:rPr>
              <w:t xml:space="preserve"> </w:t>
            </w:r>
            <w:r w:rsidRPr="00C97842">
              <w:rPr>
                <w:rStyle w:val="hps"/>
                <w:rFonts w:ascii="Arial" w:hAnsi="Arial" w:cs="Arial"/>
                <w:lang w:val="en"/>
              </w:rPr>
              <w:t>will</w:t>
            </w:r>
            <w:r w:rsidRPr="00C97842">
              <w:rPr>
                <w:rFonts w:ascii="Arial" w:hAnsi="Arial" w:cs="Arial"/>
                <w:lang w:val="en"/>
              </w:rPr>
              <w:t xml:space="preserve"> </w:t>
            </w:r>
            <w:r w:rsidRPr="00C97842">
              <w:rPr>
                <w:rStyle w:val="hps"/>
                <w:rFonts w:ascii="Arial" w:hAnsi="Arial" w:cs="Arial"/>
                <w:lang w:val="en"/>
              </w:rPr>
              <w:t>then</w:t>
            </w:r>
            <w:r w:rsidRPr="00C97842">
              <w:rPr>
                <w:rFonts w:ascii="Arial" w:hAnsi="Arial" w:cs="Arial"/>
                <w:lang w:val="en"/>
              </w:rPr>
              <w:t xml:space="preserve"> </w:t>
            </w:r>
            <w:r w:rsidRPr="00C97842">
              <w:rPr>
                <w:rStyle w:val="hps"/>
                <w:rFonts w:ascii="Arial" w:hAnsi="Arial" w:cs="Arial"/>
                <w:lang w:val="en"/>
              </w:rPr>
              <w:t>be</w:t>
            </w:r>
            <w:r w:rsidRPr="00C97842">
              <w:rPr>
                <w:rFonts w:ascii="Arial" w:hAnsi="Arial" w:cs="Arial"/>
                <w:lang w:val="en"/>
              </w:rPr>
              <w:t xml:space="preserve"> </w:t>
            </w:r>
            <w:r w:rsidRPr="00C97842">
              <w:rPr>
                <w:rStyle w:val="hps"/>
                <w:rFonts w:ascii="Arial" w:hAnsi="Arial" w:cs="Arial"/>
                <w:lang w:val="en"/>
              </w:rPr>
              <w:t>to deepen</w:t>
            </w:r>
            <w:r w:rsidRPr="00C97842">
              <w:rPr>
                <w:rFonts w:ascii="Arial" w:hAnsi="Arial" w:cs="Arial"/>
                <w:lang w:val="en"/>
              </w:rPr>
              <w:t xml:space="preserve"> </w:t>
            </w:r>
            <w:r w:rsidRPr="00C97842">
              <w:rPr>
                <w:rStyle w:val="hps"/>
                <w:rFonts w:ascii="Arial" w:hAnsi="Arial" w:cs="Arial"/>
                <w:lang w:val="en"/>
              </w:rPr>
              <w:t>and develop</w:t>
            </w:r>
            <w:r w:rsidRPr="00C97842">
              <w:rPr>
                <w:rFonts w:ascii="Arial" w:hAnsi="Arial" w:cs="Arial"/>
                <w:lang w:val="en"/>
              </w:rPr>
              <w:t xml:space="preserve"> </w:t>
            </w:r>
            <w:r w:rsidRPr="00C97842">
              <w:rPr>
                <w:rStyle w:val="hps"/>
                <w:rFonts w:ascii="Arial" w:hAnsi="Arial" w:cs="Arial"/>
                <w:lang w:val="en"/>
              </w:rPr>
              <w:t>their own</w:t>
            </w:r>
            <w:r w:rsidRPr="00C97842">
              <w:rPr>
                <w:rFonts w:ascii="Arial" w:hAnsi="Arial" w:cs="Arial"/>
                <w:lang w:val="en"/>
              </w:rPr>
              <w:t xml:space="preserve"> </w:t>
            </w:r>
            <w:r w:rsidRPr="00C97842">
              <w:rPr>
                <w:rStyle w:val="hps"/>
                <w:rFonts w:ascii="Arial" w:hAnsi="Arial" w:cs="Arial"/>
                <w:lang w:val="en"/>
              </w:rPr>
              <w:t>reference values</w:t>
            </w:r>
            <w:r w:rsidRPr="00C97842">
              <w:rPr>
                <w:rFonts w:ascii="Arial" w:hAnsi="Arial" w:cs="Arial"/>
                <w:lang w:val="en"/>
              </w:rPr>
              <w:t xml:space="preserve"> </w:t>
            </w:r>
            <w:r w:rsidRPr="00C97842">
              <w:rPr>
                <w:rStyle w:val="hps"/>
                <w:rFonts w:ascii="Arial" w:hAnsi="Arial" w:cs="Arial"/>
                <w:lang w:val="en"/>
              </w:rPr>
              <w:t>of HTA</w:t>
            </w:r>
            <w:r w:rsidRPr="00C97842">
              <w:rPr>
                <w:rFonts w:ascii="Arial" w:hAnsi="Arial" w:cs="Arial"/>
                <w:lang w:val="en"/>
              </w:rPr>
              <w:t xml:space="preserve">, according to </w:t>
            </w:r>
            <w:r w:rsidRPr="00C97842">
              <w:rPr>
                <w:rStyle w:val="hps"/>
                <w:rFonts w:ascii="Arial" w:hAnsi="Arial" w:cs="Arial"/>
                <w:lang w:val="en"/>
              </w:rPr>
              <w:t>international guidelines</w:t>
            </w:r>
            <w:r w:rsidRPr="00C97842">
              <w:rPr>
                <w:rFonts w:ascii="Arial" w:hAnsi="Arial" w:cs="Arial"/>
                <w:lang w:val="en"/>
              </w:rPr>
              <w:t xml:space="preserve"> </w:t>
            </w:r>
            <w:r w:rsidRPr="00C97842">
              <w:rPr>
                <w:rStyle w:val="hps"/>
                <w:rFonts w:ascii="Arial" w:hAnsi="Arial" w:cs="Arial"/>
                <w:lang w:val="en"/>
              </w:rPr>
              <w:t>and</w:t>
            </w:r>
            <w:r w:rsidRPr="00C97842">
              <w:rPr>
                <w:rFonts w:ascii="Arial" w:hAnsi="Arial" w:cs="Arial"/>
                <w:lang w:val="en"/>
              </w:rPr>
              <w:t xml:space="preserve"> </w:t>
            </w:r>
            <w:r w:rsidRPr="00C97842">
              <w:rPr>
                <w:rStyle w:val="hps"/>
                <w:rFonts w:ascii="Arial" w:hAnsi="Arial" w:cs="Arial"/>
                <w:lang w:val="en"/>
              </w:rPr>
              <w:t>national and regional</w:t>
            </w:r>
            <w:r w:rsidRPr="00C97842">
              <w:rPr>
                <w:rFonts w:ascii="Arial" w:hAnsi="Arial" w:cs="Arial"/>
                <w:lang w:val="en"/>
              </w:rPr>
              <w:t xml:space="preserve"> </w:t>
            </w:r>
            <w:r w:rsidRPr="00C97842">
              <w:rPr>
                <w:rStyle w:val="hps"/>
                <w:rFonts w:ascii="Arial" w:hAnsi="Arial" w:cs="Arial"/>
                <w:lang w:val="en"/>
              </w:rPr>
              <w:t>health plans</w:t>
            </w:r>
            <w:r w:rsidRPr="00C97842">
              <w:rPr>
                <w:rFonts w:ascii="Arial" w:hAnsi="Arial" w:cs="Arial"/>
                <w:lang w:val="en"/>
              </w:rPr>
              <w:t>.</w:t>
            </w:r>
          </w:p>
        </w:tc>
      </w:tr>
    </w:tbl>
    <w:p w:rsidR="006D4A90" w:rsidRPr="00C97842" w:rsidRDefault="006D4A90">
      <w:pPr>
        <w:rPr>
          <w:rFonts w:ascii="Arial" w:hAnsi="Arial" w:cs="Arial"/>
        </w:rPr>
      </w:pPr>
    </w:p>
    <w:sectPr w:rsidR="006D4A90" w:rsidRPr="00C97842" w:rsidSect="00CE709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708"/>
    <w:multiLevelType w:val="multilevel"/>
    <w:tmpl w:val="C92C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361B5"/>
    <w:multiLevelType w:val="hybridMultilevel"/>
    <w:tmpl w:val="4A6A384A"/>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1BE43598"/>
    <w:multiLevelType w:val="hybridMultilevel"/>
    <w:tmpl w:val="9788A274"/>
    <w:lvl w:ilvl="0" w:tplc="042D0001">
      <w:start w:val="1"/>
      <w:numFmt w:val="bullet"/>
      <w:lvlText w:val=""/>
      <w:lvlJc w:val="left"/>
      <w:pPr>
        <w:ind w:left="360" w:hanging="360"/>
      </w:pPr>
      <w:rPr>
        <w:rFonts w:ascii="Symbol" w:hAnsi="Symbol" w:hint="default"/>
      </w:rPr>
    </w:lvl>
    <w:lvl w:ilvl="1" w:tplc="042D0003" w:tentative="1">
      <w:start w:val="1"/>
      <w:numFmt w:val="bullet"/>
      <w:lvlText w:val="o"/>
      <w:lvlJc w:val="left"/>
      <w:pPr>
        <w:ind w:left="1080" w:hanging="360"/>
      </w:pPr>
      <w:rPr>
        <w:rFonts w:ascii="Courier New" w:hAnsi="Courier New" w:cs="Courier New" w:hint="default"/>
      </w:rPr>
    </w:lvl>
    <w:lvl w:ilvl="2" w:tplc="042D0005" w:tentative="1">
      <w:start w:val="1"/>
      <w:numFmt w:val="bullet"/>
      <w:lvlText w:val=""/>
      <w:lvlJc w:val="left"/>
      <w:pPr>
        <w:ind w:left="1800" w:hanging="360"/>
      </w:pPr>
      <w:rPr>
        <w:rFonts w:ascii="Wingdings" w:hAnsi="Wingdings" w:hint="default"/>
      </w:rPr>
    </w:lvl>
    <w:lvl w:ilvl="3" w:tplc="042D0001" w:tentative="1">
      <w:start w:val="1"/>
      <w:numFmt w:val="bullet"/>
      <w:lvlText w:val=""/>
      <w:lvlJc w:val="left"/>
      <w:pPr>
        <w:ind w:left="2520" w:hanging="360"/>
      </w:pPr>
      <w:rPr>
        <w:rFonts w:ascii="Symbol" w:hAnsi="Symbol" w:hint="default"/>
      </w:rPr>
    </w:lvl>
    <w:lvl w:ilvl="4" w:tplc="042D0003" w:tentative="1">
      <w:start w:val="1"/>
      <w:numFmt w:val="bullet"/>
      <w:lvlText w:val="o"/>
      <w:lvlJc w:val="left"/>
      <w:pPr>
        <w:ind w:left="3240" w:hanging="360"/>
      </w:pPr>
      <w:rPr>
        <w:rFonts w:ascii="Courier New" w:hAnsi="Courier New" w:cs="Courier New" w:hint="default"/>
      </w:rPr>
    </w:lvl>
    <w:lvl w:ilvl="5" w:tplc="042D0005" w:tentative="1">
      <w:start w:val="1"/>
      <w:numFmt w:val="bullet"/>
      <w:lvlText w:val=""/>
      <w:lvlJc w:val="left"/>
      <w:pPr>
        <w:ind w:left="3960" w:hanging="360"/>
      </w:pPr>
      <w:rPr>
        <w:rFonts w:ascii="Wingdings" w:hAnsi="Wingdings" w:hint="default"/>
      </w:rPr>
    </w:lvl>
    <w:lvl w:ilvl="6" w:tplc="042D0001" w:tentative="1">
      <w:start w:val="1"/>
      <w:numFmt w:val="bullet"/>
      <w:lvlText w:val=""/>
      <w:lvlJc w:val="left"/>
      <w:pPr>
        <w:ind w:left="4680" w:hanging="360"/>
      </w:pPr>
      <w:rPr>
        <w:rFonts w:ascii="Symbol" w:hAnsi="Symbol" w:hint="default"/>
      </w:rPr>
    </w:lvl>
    <w:lvl w:ilvl="7" w:tplc="042D0003" w:tentative="1">
      <w:start w:val="1"/>
      <w:numFmt w:val="bullet"/>
      <w:lvlText w:val="o"/>
      <w:lvlJc w:val="left"/>
      <w:pPr>
        <w:ind w:left="5400" w:hanging="360"/>
      </w:pPr>
      <w:rPr>
        <w:rFonts w:ascii="Courier New" w:hAnsi="Courier New" w:cs="Courier New" w:hint="default"/>
      </w:rPr>
    </w:lvl>
    <w:lvl w:ilvl="8" w:tplc="042D0005" w:tentative="1">
      <w:start w:val="1"/>
      <w:numFmt w:val="bullet"/>
      <w:lvlText w:val=""/>
      <w:lvlJc w:val="left"/>
      <w:pPr>
        <w:ind w:left="6120" w:hanging="360"/>
      </w:pPr>
      <w:rPr>
        <w:rFonts w:ascii="Wingdings" w:hAnsi="Wingdings" w:hint="default"/>
      </w:rPr>
    </w:lvl>
  </w:abstractNum>
  <w:abstractNum w:abstractNumId="3" w15:restartNumberingAfterBreak="0">
    <w:nsid w:val="2DFA1056"/>
    <w:multiLevelType w:val="multilevel"/>
    <w:tmpl w:val="B59CB9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F7D01DD"/>
    <w:multiLevelType w:val="multilevel"/>
    <w:tmpl w:val="781436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49D93CF3"/>
    <w:multiLevelType w:val="multilevel"/>
    <w:tmpl w:val="FECEDC0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51AE3C9B"/>
    <w:multiLevelType w:val="hybridMultilevel"/>
    <w:tmpl w:val="862022D6"/>
    <w:lvl w:ilvl="0" w:tplc="042D0001">
      <w:start w:val="1"/>
      <w:numFmt w:val="bullet"/>
      <w:lvlText w:val=""/>
      <w:lvlJc w:val="left"/>
      <w:pPr>
        <w:ind w:left="360" w:hanging="360"/>
      </w:pPr>
      <w:rPr>
        <w:rFonts w:ascii="Symbol" w:hAnsi="Symbol" w:hint="default"/>
      </w:rPr>
    </w:lvl>
    <w:lvl w:ilvl="1" w:tplc="042D0003" w:tentative="1">
      <w:start w:val="1"/>
      <w:numFmt w:val="bullet"/>
      <w:lvlText w:val="o"/>
      <w:lvlJc w:val="left"/>
      <w:pPr>
        <w:ind w:left="1080" w:hanging="360"/>
      </w:pPr>
      <w:rPr>
        <w:rFonts w:ascii="Courier New" w:hAnsi="Courier New" w:cs="Courier New" w:hint="default"/>
      </w:rPr>
    </w:lvl>
    <w:lvl w:ilvl="2" w:tplc="042D0005" w:tentative="1">
      <w:start w:val="1"/>
      <w:numFmt w:val="bullet"/>
      <w:lvlText w:val=""/>
      <w:lvlJc w:val="left"/>
      <w:pPr>
        <w:ind w:left="1800" w:hanging="360"/>
      </w:pPr>
      <w:rPr>
        <w:rFonts w:ascii="Wingdings" w:hAnsi="Wingdings" w:hint="default"/>
      </w:rPr>
    </w:lvl>
    <w:lvl w:ilvl="3" w:tplc="042D0001" w:tentative="1">
      <w:start w:val="1"/>
      <w:numFmt w:val="bullet"/>
      <w:lvlText w:val=""/>
      <w:lvlJc w:val="left"/>
      <w:pPr>
        <w:ind w:left="2520" w:hanging="360"/>
      </w:pPr>
      <w:rPr>
        <w:rFonts w:ascii="Symbol" w:hAnsi="Symbol" w:hint="default"/>
      </w:rPr>
    </w:lvl>
    <w:lvl w:ilvl="4" w:tplc="042D0003" w:tentative="1">
      <w:start w:val="1"/>
      <w:numFmt w:val="bullet"/>
      <w:lvlText w:val="o"/>
      <w:lvlJc w:val="left"/>
      <w:pPr>
        <w:ind w:left="3240" w:hanging="360"/>
      </w:pPr>
      <w:rPr>
        <w:rFonts w:ascii="Courier New" w:hAnsi="Courier New" w:cs="Courier New" w:hint="default"/>
      </w:rPr>
    </w:lvl>
    <w:lvl w:ilvl="5" w:tplc="042D0005" w:tentative="1">
      <w:start w:val="1"/>
      <w:numFmt w:val="bullet"/>
      <w:lvlText w:val=""/>
      <w:lvlJc w:val="left"/>
      <w:pPr>
        <w:ind w:left="3960" w:hanging="360"/>
      </w:pPr>
      <w:rPr>
        <w:rFonts w:ascii="Wingdings" w:hAnsi="Wingdings" w:hint="default"/>
      </w:rPr>
    </w:lvl>
    <w:lvl w:ilvl="6" w:tplc="042D0001" w:tentative="1">
      <w:start w:val="1"/>
      <w:numFmt w:val="bullet"/>
      <w:lvlText w:val=""/>
      <w:lvlJc w:val="left"/>
      <w:pPr>
        <w:ind w:left="4680" w:hanging="360"/>
      </w:pPr>
      <w:rPr>
        <w:rFonts w:ascii="Symbol" w:hAnsi="Symbol" w:hint="default"/>
      </w:rPr>
    </w:lvl>
    <w:lvl w:ilvl="7" w:tplc="042D0003" w:tentative="1">
      <w:start w:val="1"/>
      <w:numFmt w:val="bullet"/>
      <w:lvlText w:val="o"/>
      <w:lvlJc w:val="left"/>
      <w:pPr>
        <w:ind w:left="5400" w:hanging="360"/>
      </w:pPr>
      <w:rPr>
        <w:rFonts w:ascii="Courier New" w:hAnsi="Courier New" w:cs="Courier New" w:hint="default"/>
      </w:rPr>
    </w:lvl>
    <w:lvl w:ilvl="8" w:tplc="042D0005" w:tentative="1">
      <w:start w:val="1"/>
      <w:numFmt w:val="bullet"/>
      <w:lvlText w:val=""/>
      <w:lvlJc w:val="left"/>
      <w:pPr>
        <w:ind w:left="6120" w:hanging="360"/>
      </w:pPr>
      <w:rPr>
        <w:rFonts w:ascii="Wingdings" w:hAnsi="Wingdings" w:hint="default"/>
      </w:rPr>
    </w:lvl>
  </w:abstractNum>
  <w:abstractNum w:abstractNumId="7" w15:restartNumberingAfterBreak="0">
    <w:nsid w:val="5F545A79"/>
    <w:multiLevelType w:val="multilevel"/>
    <w:tmpl w:val="35C05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FF2E04"/>
    <w:multiLevelType w:val="hybridMultilevel"/>
    <w:tmpl w:val="20AE27EA"/>
    <w:lvl w:ilvl="0" w:tplc="042D0001">
      <w:start w:val="1"/>
      <w:numFmt w:val="bullet"/>
      <w:lvlText w:val=""/>
      <w:lvlJc w:val="left"/>
      <w:pPr>
        <w:ind w:left="360" w:hanging="360"/>
      </w:pPr>
      <w:rPr>
        <w:rFonts w:ascii="Symbol" w:hAnsi="Symbol" w:hint="default"/>
      </w:rPr>
    </w:lvl>
    <w:lvl w:ilvl="1" w:tplc="042D0003" w:tentative="1">
      <w:start w:val="1"/>
      <w:numFmt w:val="bullet"/>
      <w:lvlText w:val="o"/>
      <w:lvlJc w:val="left"/>
      <w:pPr>
        <w:ind w:left="1080" w:hanging="360"/>
      </w:pPr>
      <w:rPr>
        <w:rFonts w:ascii="Courier New" w:hAnsi="Courier New" w:cs="Courier New" w:hint="default"/>
      </w:rPr>
    </w:lvl>
    <w:lvl w:ilvl="2" w:tplc="042D0005" w:tentative="1">
      <w:start w:val="1"/>
      <w:numFmt w:val="bullet"/>
      <w:lvlText w:val=""/>
      <w:lvlJc w:val="left"/>
      <w:pPr>
        <w:ind w:left="1800" w:hanging="360"/>
      </w:pPr>
      <w:rPr>
        <w:rFonts w:ascii="Wingdings" w:hAnsi="Wingdings" w:hint="default"/>
      </w:rPr>
    </w:lvl>
    <w:lvl w:ilvl="3" w:tplc="042D0001" w:tentative="1">
      <w:start w:val="1"/>
      <w:numFmt w:val="bullet"/>
      <w:lvlText w:val=""/>
      <w:lvlJc w:val="left"/>
      <w:pPr>
        <w:ind w:left="2520" w:hanging="360"/>
      </w:pPr>
      <w:rPr>
        <w:rFonts w:ascii="Symbol" w:hAnsi="Symbol" w:hint="default"/>
      </w:rPr>
    </w:lvl>
    <w:lvl w:ilvl="4" w:tplc="042D0003" w:tentative="1">
      <w:start w:val="1"/>
      <w:numFmt w:val="bullet"/>
      <w:lvlText w:val="o"/>
      <w:lvlJc w:val="left"/>
      <w:pPr>
        <w:ind w:left="3240" w:hanging="360"/>
      </w:pPr>
      <w:rPr>
        <w:rFonts w:ascii="Courier New" w:hAnsi="Courier New" w:cs="Courier New" w:hint="default"/>
      </w:rPr>
    </w:lvl>
    <w:lvl w:ilvl="5" w:tplc="042D0005" w:tentative="1">
      <w:start w:val="1"/>
      <w:numFmt w:val="bullet"/>
      <w:lvlText w:val=""/>
      <w:lvlJc w:val="left"/>
      <w:pPr>
        <w:ind w:left="3960" w:hanging="360"/>
      </w:pPr>
      <w:rPr>
        <w:rFonts w:ascii="Wingdings" w:hAnsi="Wingdings" w:hint="default"/>
      </w:rPr>
    </w:lvl>
    <w:lvl w:ilvl="6" w:tplc="042D0001" w:tentative="1">
      <w:start w:val="1"/>
      <w:numFmt w:val="bullet"/>
      <w:lvlText w:val=""/>
      <w:lvlJc w:val="left"/>
      <w:pPr>
        <w:ind w:left="4680" w:hanging="360"/>
      </w:pPr>
      <w:rPr>
        <w:rFonts w:ascii="Symbol" w:hAnsi="Symbol" w:hint="default"/>
      </w:rPr>
    </w:lvl>
    <w:lvl w:ilvl="7" w:tplc="042D0003" w:tentative="1">
      <w:start w:val="1"/>
      <w:numFmt w:val="bullet"/>
      <w:lvlText w:val="o"/>
      <w:lvlJc w:val="left"/>
      <w:pPr>
        <w:ind w:left="5400" w:hanging="360"/>
      </w:pPr>
      <w:rPr>
        <w:rFonts w:ascii="Courier New" w:hAnsi="Courier New" w:cs="Courier New" w:hint="default"/>
      </w:rPr>
    </w:lvl>
    <w:lvl w:ilvl="8" w:tplc="042D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8"/>
  </w:num>
  <w:num w:numId="4">
    <w:abstractNumId w:val="3"/>
  </w:num>
  <w:num w:numId="5">
    <w:abstractNumId w:val="0"/>
  </w:num>
  <w:num w:numId="6">
    <w:abstractNumId w:val="6"/>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099"/>
    <w:rsid w:val="001750C3"/>
    <w:rsid w:val="002A28FF"/>
    <w:rsid w:val="002D614E"/>
    <w:rsid w:val="003B0FE8"/>
    <w:rsid w:val="003D106B"/>
    <w:rsid w:val="006D4A90"/>
    <w:rsid w:val="00756E20"/>
    <w:rsid w:val="00936B56"/>
    <w:rsid w:val="00977ED1"/>
    <w:rsid w:val="009D1B02"/>
    <w:rsid w:val="00AB21C0"/>
    <w:rsid w:val="00B7075D"/>
    <w:rsid w:val="00C97842"/>
    <w:rsid w:val="00CA505E"/>
    <w:rsid w:val="00CD3738"/>
    <w:rsid w:val="00CE7099"/>
    <w:rsid w:val="00D27551"/>
    <w:rsid w:val="00D601AB"/>
    <w:rsid w:val="00D87F90"/>
    <w:rsid w:val="00DA2354"/>
    <w:rsid w:val="00DA55BA"/>
    <w:rsid w:val="00DA5BE0"/>
    <w:rsid w:val="00DF3080"/>
    <w:rsid w:val="00E05C5C"/>
    <w:rsid w:val="00EE3DCB"/>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70F2A"/>
  <w15:docId w15:val="{3753B820-B469-494B-BA92-8C983751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unhideWhenUsed/>
    <w:qFormat/>
    <w:rsid w:val="00B7075D"/>
    <w:pPr>
      <w:keepNext/>
      <w:keepLines/>
      <w:spacing w:before="40" w:after="0" w:line="300" w:lineRule="exact"/>
      <w:outlineLvl w:val="3"/>
    </w:pPr>
    <w:rPr>
      <w:rFonts w:eastAsiaTheme="majorEastAsia" w:cstheme="minorHAnsi"/>
      <w:b/>
      <w:iCs/>
      <w:szCs w:val="24"/>
      <w:lang w:val="en-GB"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50C3"/>
    <w:rPr>
      <w:color w:val="0000FF" w:themeColor="hyperlink"/>
      <w:u w:val="single"/>
    </w:rPr>
  </w:style>
  <w:style w:type="paragraph" w:styleId="NormalWeb">
    <w:name w:val="Normal (Web)"/>
    <w:basedOn w:val="Normal"/>
    <w:uiPriority w:val="99"/>
    <w:unhideWhenUsed/>
    <w:rsid w:val="009D1B02"/>
    <w:pPr>
      <w:spacing w:before="100" w:beforeAutospacing="1" w:after="100" w:afterAutospacing="1" w:line="240" w:lineRule="auto"/>
    </w:pPr>
    <w:rPr>
      <w:rFonts w:ascii="Times New Roman" w:eastAsia="Times New Roman" w:hAnsi="Times New Roman" w:cs="Times New Roman"/>
      <w:sz w:val="24"/>
      <w:szCs w:val="24"/>
      <w:lang w:eastAsia="eu-ES"/>
    </w:rPr>
  </w:style>
  <w:style w:type="character" w:styleId="Strong">
    <w:name w:val="Strong"/>
    <w:basedOn w:val="DefaultParagraphFont"/>
    <w:uiPriority w:val="22"/>
    <w:qFormat/>
    <w:rsid w:val="009D1B02"/>
    <w:rPr>
      <w:b/>
      <w:bCs/>
    </w:rPr>
  </w:style>
  <w:style w:type="character" w:styleId="Emphasis">
    <w:name w:val="Emphasis"/>
    <w:basedOn w:val="DefaultParagraphFont"/>
    <w:uiPriority w:val="20"/>
    <w:qFormat/>
    <w:rsid w:val="009D1B02"/>
    <w:rPr>
      <w:i/>
      <w:iCs/>
    </w:rPr>
  </w:style>
  <w:style w:type="character" w:customStyle="1" w:styleId="hps">
    <w:name w:val="hps"/>
    <w:basedOn w:val="DefaultParagraphFont"/>
    <w:rsid w:val="00EE3DCB"/>
  </w:style>
  <w:style w:type="paragraph" w:styleId="ListParagraph">
    <w:name w:val="List Paragraph"/>
    <w:basedOn w:val="Normal"/>
    <w:uiPriority w:val="34"/>
    <w:qFormat/>
    <w:rsid w:val="00EE3DCB"/>
    <w:pPr>
      <w:ind w:left="720"/>
      <w:contextualSpacing/>
    </w:pPr>
  </w:style>
  <w:style w:type="character" w:customStyle="1" w:styleId="Heading4Char">
    <w:name w:val="Heading 4 Char"/>
    <w:basedOn w:val="DefaultParagraphFont"/>
    <w:link w:val="Heading4"/>
    <w:uiPriority w:val="9"/>
    <w:rsid w:val="00B7075D"/>
    <w:rPr>
      <w:rFonts w:eastAsiaTheme="majorEastAsia" w:cstheme="minorHAnsi"/>
      <w:b/>
      <w:iCs/>
      <w:szCs w:val="24"/>
      <w:lang w:val="en-GB"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213156">
      <w:bodyDiv w:val="1"/>
      <w:marLeft w:val="0"/>
      <w:marRight w:val="0"/>
      <w:marTop w:val="0"/>
      <w:marBottom w:val="0"/>
      <w:divBdr>
        <w:top w:val="none" w:sz="0" w:space="0" w:color="auto"/>
        <w:left w:val="none" w:sz="0" w:space="0" w:color="auto"/>
        <w:bottom w:val="none" w:sz="0" w:space="0" w:color="auto"/>
        <w:right w:val="none" w:sz="0" w:space="0" w:color="auto"/>
      </w:divBdr>
    </w:div>
    <w:div w:id="1099716070">
      <w:bodyDiv w:val="1"/>
      <w:marLeft w:val="0"/>
      <w:marRight w:val="0"/>
      <w:marTop w:val="0"/>
      <w:marBottom w:val="0"/>
      <w:divBdr>
        <w:top w:val="none" w:sz="0" w:space="0" w:color="auto"/>
        <w:left w:val="none" w:sz="0" w:space="0" w:color="auto"/>
        <w:bottom w:val="none" w:sz="0" w:space="0" w:color="auto"/>
        <w:right w:val="none" w:sz="0" w:space="0" w:color="auto"/>
      </w:divBdr>
    </w:div>
    <w:div w:id="1134450576">
      <w:bodyDiv w:val="1"/>
      <w:marLeft w:val="0"/>
      <w:marRight w:val="0"/>
      <w:marTop w:val="0"/>
      <w:marBottom w:val="0"/>
      <w:divBdr>
        <w:top w:val="none" w:sz="0" w:space="0" w:color="auto"/>
        <w:left w:val="none" w:sz="0" w:space="0" w:color="auto"/>
        <w:bottom w:val="none" w:sz="0" w:space="0" w:color="auto"/>
        <w:right w:val="none" w:sz="0" w:space="0" w:color="auto"/>
      </w:divBdr>
    </w:div>
    <w:div w:id="1224216682">
      <w:bodyDiv w:val="1"/>
      <w:marLeft w:val="0"/>
      <w:marRight w:val="0"/>
      <w:marTop w:val="0"/>
      <w:marBottom w:val="0"/>
      <w:divBdr>
        <w:top w:val="none" w:sz="0" w:space="0" w:color="auto"/>
        <w:left w:val="none" w:sz="0" w:space="0" w:color="auto"/>
        <w:bottom w:val="none" w:sz="0" w:space="0" w:color="auto"/>
        <w:right w:val="none" w:sz="0" w:space="0" w:color="auto"/>
      </w:divBdr>
    </w:div>
    <w:div w:id="1344824877">
      <w:bodyDiv w:val="1"/>
      <w:marLeft w:val="0"/>
      <w:marRight w:val="0"/>
      <w:marTop w:val="0"/>
      <w:marBottom w:val="0"/>
      <w:divBdr>
        <w:top w:val="none" w:sz="0" w:space="0" w:color="auto"/>
        <w:left w:val="none" w:sz="0" w:space="0" w:color="auto"/>
        <w:bottom w:val="none" w:sz="0" w:space="0" w:color="auto"/>
        <w:right w:val="none" w:sz="0" w:space="0" w:color="auto"/>
      </w:divBdr>
    </w:div>
    <w:div w:id="1535381315">
      <w:bodyDiv w:val="1"/>
      <w:marLeft w:val="0"/>
      <w:marRight w:val="0"/>
      <w:marTop w:val="0"/>
      <w:marBottom w:val="0"/>
      <w:divBdr>
        <w:top w:val="none" w:sz="0" w:space="0" w:color="auto"/>
        <w:left w:val="none" w:sz="0" w:space="0" w:color="auto"/>
        <w:bottom w:val="none" w:sz="0" w:space="0" w:color="auto"/>
        <w:right w:val="none" w:sz="0" w:space="0" w:color="auto"/>
      </w:divBdr>
      <w:divsChild>
        <w:div w:id="2133792125">
          <w:marLeft w:val="0"/>
          <w:marRight w:val="0"/>
          <w:marTop w:val="0"/>
          <w:marBottom w:val="0"/>
          <w:divBdr>
            <w:top w:val="none" w:sz="0" w:space="0" w:color="auto"/>
            <w:left w:val="none" w:sz="0" w:space="0" w:color="auto"/>
            <w:bottom w:val="none" w:sz="0" w:space="0" w:color="auto"/>
            <w:right w:val="none" w:sz="0" w:space="0" w:color="auto"/>
          </w:divBdr>
        </w:div>
      </w:divsChild>
    </w:div>
    <w:div w:id="21307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rmingham.ac.uk/postgraduate/courses/taught/med/public-health-tech-assessment.aspx" TargetMode="External"/><Relationship Id="rId13" Type="http://schemas.openxmlformats.org/officeDocument/2006/relationships/hyperlink" Target="http://msc-hta.eu/programme/module.asp?isis=5HTA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la.ac.uk/postgraduate/taught/healthtechnologyassessment/" TargetMode="External"/><Relationship Id="rId12" Type="http://schemas.openxmlformats.org/officeDocument/2006/relationships/hyperlink" Target="http://msc-hta.eu/programme/module.asp?isis=5HTA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sc-hta.eu/programme/module.asp?isis=5WG20" TargetMode="External"/><Relationship Id="rId1" Type="http://schemas.openxmlformats.org/officeDocument/2006/relationships/numbering" Target="numbering.xml"/><Relationship Id="rId6" Type="http://schemas.openxmlformats.org/officeDocument/2006/relationships/hyperlink" Target="http://www.ulyssesprogram.net/careers.html" TargetMode="External"/><Relationship Id="rId11" Type="http://schemas.openxmlformats.org/officeDocument/2006/relationships/hyperlink" Target="http://www.unipd.it/health-technology-assessment-hta-la-valutazione-delle-tecnologie-sanita" TargetMode="External"/><Relationship Id="rId5" Type="http://schemas.openxmlformats.org/officeDocument/2006/relationships/hyperlink" Target="http://www.sheffield.ac.uk/scharr/prospective_students/masters/ihtapr" TargetMode="External"/><Relationship Id="rId15" Type="http://schemas.openxmlformats.org/officeDocument/2006/relationships/hyperlink" Target="http://msc-hta.eu/programme/module.asp?isis=5HTA2" TargetMode="External"/><Relationship Id="rId10" Type="http://schemas.openxmlformats.org/officeDocument/2006/relationships/hyperlink" Target="https://www.umit.at/page.cfm?vpath=departments/public_health/studium&amp;studium=8231&amp;abschluss=mag" TargetMode="External"/><Relationship Id="rId4" Type="http://schemas.openxmlformats.org/officeDocument/2006/relationships/webSettings" Target="webSettings.xml"/><Relationship Id="rId9" Type="http://schemas.openxmlformats.org/officeDocument/2006/relationships/hyperlink" Target="http://uofa.ualberta.ca/public-health/programs/msc-programs/msc-health-technology-assessment" TargetMode="External"/><Relationship Id="rId14" Type="http://schemas.openxmlformats.org/officeDocument/2006/relationships/hyperlink" Target="http://msc-hta.eu/programme/module.asp?isis=5HTA1" TargetMode="External"/></Relationships>
</file>

<file path=word/theme/theme1.xml><?xml version="1.0" encoding="utf-8"?>
<a:theme xmlns:a="http://schemas.openxmlformats.org/drawingml/2006/main" name="Office-ko gai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1932</Words>
  <Characters>11019</Characters>
  <Application>Microsoft Office Word</Application>
  <DocSecurity>0</DocSecurity>
  <Lines>91</Lines>
  <Paragraphs>25</Paragraphs>
  <ScaleCrop>false</ScaleCrop>
  <HeadingPairs>
    <vt:vector size="4" baseType="variant">
      <vt:variant>
        <vt:lpstr>Title</vt:lpstr>
      </vt:variant>
      <vt:variant>
        <vt:i4>1</vt:i4>
      </vt:variant>
      <vt:variant>
        <vt:lpstr>Titulua</vt:lpstr>
      </vt:variant>
      <vt:variant>
        <vt:i4>1</vt:i4>
      </vt:variant>
    </vt:vector>
  </HeadingPairs>
  <TitlesOfParts>
    <vt:vector size="2" baseType="lpstr">
      <vt:lpstr/>
      <vt:lpstr/>
    </vt:vector>
  </TitlesOfParts>
  <Company>EJIE</Company>
  <LinksUpToDate>false</LinksUpToDate>
  <CharactersWithSpaces>12926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Gutierrez Ibarluzea, Iñaki</dc:creator>
  <cp:lastModifiedBy>JM</cp:lastModifiedBy>
  <cp:revision>7</cp:revision>
  <dcterms:created xsi:type="dcterms:W3CDTF">2019-11-05T07:35:00Z</dcterms:created>
  <dcterms:modified xsi:type="dcterms:W3CDTF">2020-08-01T15:05:00Z</dcterms:modified>
</cp:coreProperties>
</file>