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DBEF" w14:textId="496C4E74" w:rsidR="0079247C" w:rsidRPr="00442970" w:rsidRDefault="00822EE9" w:rsidP="00081B1B">
      <w:pPr>
        <w:pStyle w:val="Default"/>
        <w:spacing w:line="276" w:lineRule="auto"/>
        <w:jc w:val="both"/>
        <w:rPr>
          <w:b/>
        </w:rPr>
      </w:pPr>
      <w:r>
        <w:rPr>
          <w:b/>
        </w:rPr>
        <w:t>Supplementary</w:t>
      </w:r>
      <w:r w:rsidR="00216522">
        <w:rPr>
          <w:b/>
        </w:rPr>
        <w:t xml:space="preserve"> File </w:t>
      </w:r>
      <w:r w:rsidR="001F72F8">
        <w:rPr>
          <w:b/>
        </w:rPr>
        <w:t>2</w:t>
      </w:r>
    </w:p>
    <w:p w14:paraId="14130CD6" w14:textId="39E02856" w:rsidR="005354B5" w:rsidRDefault="005354B5" w:rsidP="00081B1B">
      <w:pPr>
        <w:pStyle w:val="Default"/>
        <w:spacing w:line="276" w:lineRule="auto"/>
        <w:jc w:val="both"/>
        <w:rPr>
          <w:sz w:val="22"/>
          <w:szCs w:val="22"/>
        </w:rPr>
      </w:pPr>
    </w:p>
    <w:p w14:paraId="6B19EEDA" w14:textId="6B706CAE" w:rsidR="00CA5500" w:rsidRPr="00B90FFA" w:rsidRDefault="00CA5500" w:rsidP="00CA5500">
      <w:pPr>
        <w:pStyle w:val="Default"/>
        <w:spacing w:line="276" w:lineRule="auto"/>
        <w:jc w:val="both"/>
        <w:rPr>
          <w:b/>
          <w:sz w:val="22"/>
          <w:szCs w:val="22"/>
        </w:rPr>
      </w:pPr>
      <w:r w:rsidRPr="00B90FFA">
        <w:rPr>
          <w:b/>
          <w:sz w:val="22"/>
          <w:szCs w:val="22"/>
        </w:rPr>
        <w:t xml:space="preserve">Detailed Description of </w:t>
      </w:r>
      <w:r w:rsidR="00C16B7F">
        <w:rPr>
          <w:b/>
          <w:sz w:val="22"/>
          <w:szCs w:val="22"/>
        </w:rPr>
        <w:t>Ten</w:t>
      </w:r>
      <w:r w:rsidRPr="00B90FFA">
        <w:rPr>
          <w:b/>
          <w:sz w:val="22"/>
          <w:szCs w:val="22"/>
        </w:rPr>
        <w:t xml:space="preserve"> Key </w:t>
      </w:r>
      <w:r w:rsidR="00E43168">
        <w:rPr>
          <w:b/>
          <w:sz w:val="22"/>
          <w:szCs w:val="22"/>
        </w:rPr>
        <w:t>Themes</w:t>
      </w:r>
      <w:r w:rsidRPr="00B90FFA">
        <w:rPr>
          <w:b/>
          <w:sz w:val="22"/>
          <w:szCs w:val="22"/>
        </w:rPr>
        <w:t xml:space="preserve"> of Implementation</w:t>
      </w:r>
    </w:p>
    <w:p w14:paraId="53789967" w14:textId="549E2E60" w:rsidR="00AB1868" w:rsidRPr="00B85F30" w:rsidRDefault="00AB1868" w:rsidP="00AB1868">
      <w:pPr>
        <w:pStyle w:val="Default"/>
        <w:spacing w:line="276" w:lineRule="auto"/>
        <w:ind w:left="-851"/>
        <w:jc w:val="both"/>
        <w:rPr>
          <w:sz w:val="18"/>
          <w:szCs w:val="18"/>
        </w:rPr>
      </w:pPr>
    </w:p>
    <w:tbl>
      <w:tblPr>
        <w:tblStyle w:val="TableGrid"/>
        <w:tblW w:w="5679" w:type="pct"/>
        <w:tblLook w:val="04A0" w:firstRow="1" w:lastRow="0" w:firstColumn="1" w:lastColumn="0" w:noHBand="0" w:noVBand="1"/>
      </w:tblPr>
      <w:tblGrid>
        <w:gridCol w:w="583"/>
        <w:gridCol w:w="1721"/>
        <w:gridCol w:w="2428"/>
        <w:gridCol w:w="6177"/>
      </w:tblGrid>
      <w:tr w:rsidR="007C490B" w:rsidRPr="00B85F30" w14:paraId="74893CA7" w14:textId="77777777" w:rsidTr="00B85F30">
        <w:trPr>
          <w:cantSplit/>
        </w:trPr>
        <w:tc>
          <w:tcPr>
            <w:tcW w:w="267" w:type="pct"/>
          </w:tcPr>
          <w:p w14:paraId="4EF16ABE" w14:textId="60BDFD9D" w:rsidR="007C490B" w:rsidRPr="00B85F30" w:rsidRDefault="007C490B" w:rsidP="00AB1868">
            <w:pPr>
              <w:pStyle w:val="Default"/>
              <w:spacing w:line="276" w:lineRule="auto"/>
              <w:jc w:val="both"/>
              <w:rPr>
                <w:b/>
                <w:sz w:val="18"/>
                <w:szCs w:val="18"/>
              </w:rPr>
            </w:pPr>
            <w:r w:rsidRPr="00B85F30">
              <w:rPr>
                <w:b/>
                <w:sz w:val="18"/>
                <w:szCs w:val="18"/>
              </w:rPr>
              <w:t>S/N</w:t>
            </w:r>
          </w:p>
        </w:tc>
        <w:tc>
          <w:tcPr>
            <w:tcW w:w="789" w:type="pct"/>
          </w:tcPr>
          <w:p w14:paraId="1E98CD26" w14:textId="6D251FF3" w:rsidR="007C490B" w:rsidRPr="00B85F30" w:rsidRDefault="007C490B" w:rsidP="00AB1868">
            <w:pPr>
              <w:pStyle w:val="Default"/>
              <w:spacing w:line="276" w:lineRule="auto"/>
              <w:jc w:val="both"/>
              <w:rPr>
                <w:b/>
                <w:sz w:val="18"/>
                <w:szCs w:val="18"/>
              </w:rPr>
            </w:pPr>
            <w:r w:rsidRPr="00B85F30">
              <w:rPr>
                <w:b/>
                <w:sz w:val="18"/>
                <w:szCs w:val="18"/>
              </w:rPr>
              <w:t>Domain</w:t>
            </w:r>
          </w:p>
        </w:tc>
        <w:tc>
          <w:tcPr>
            <w:tcW w:w="1113" w:type="pct"/>
          </w:tcPr>
          <w:p w14:paraId="45468C4B" w14:textId="07A03BB4" w:rsidR="007C490B" w:rsidRPr="004565CD" w:rsidRDefault="006F6D2F" w:rsidP="00AB1868">
            <w:pPr>
              <w:pStyle w:val="Default"/>
              <w:spacing w:line="276" w:lineRule="auto"/>
              <w:jc w:val="both"/>
              <w:rPr>
                <w:b/>
                <w:sz w:val="18"/>
                <w:szCs w:val="18"/>
              </w:rPr>
            </w:pPr>
            <w:r w:rsidRPr="004565CD">
              <w:rPr>
                <w:b/>
                <w:sz w:val="18"/>
                <w:szCs w:val="18"/>
              </w:rPr>
              <w:t>Themes</w:t>
            </w:r>
            <w:r w:rsidR="000C2658" w:rsidRPr="004565CD">
              <w:rPr>
                <w:b/>
                <w:sz w:val="18"/>
                <w:szCs w:val="18"/>
              </w:rPr>
              <w:t xml:space="preserve"> </w:t>
            </w:r>
          </w:p>
        </w:tc>
        <w:tc>
          <w:tcPr>
            <w:tcW w:w="2831" w:type="pct"/>
          </w:tcPr>
          <w:p w14:paraId="6702E147" w14:textId="1CA2EDA8" w:rsidR="007C490B" w:rsidRPr="00B85F30" w:rsidRDefault="00CA6890" w:rsidP="009F39A5">
            <w:pPr>
              <w:pStyle w:val="Default"/>
              <w:spacing w:line="276" w:lineRule="auto"/>
              <w:jc w:val="both"/>
              <w:rPr>
                <w:b/>
                <w:sz w:val="18"/>
                <w:szCs w:val="18"/>
              </w:rPr>
            </w:pPr>
            <w:r w:rsidRPr="00B85F30">
              <w:rPr>
                <w:b/>
                <w:sz w:val="18"/>
                <w:szCs w:val="18"/>
              </w:rPr>
              <w:t>Definition</w:t>
            </w:r>
          </w:p>
        </w:tc>
      </w:tr>
      <w:tr w:rsidR="007D7155" w:rsidRPr="00B85F30" w14:paraId="0FE73F4E" w14:textId="77777777" w:rsidTr="00B85F30">
        <w:trPr>
          <w:cantSplit/>
        </w:trPr>
        <w:tc>
          <w:tcPr>
            <w:tcW w:w="267" w:type="pct"/>
          </w:tcPr>
          <w:p w14:paraId="59F8A21E" w14:textId="653C5201" w:rsidR="007D7155" w:rsidRPr="00B85F30" w:rsidRDefault="007D7155" w:rsidP="00495F44">
            <w:pPr>
              <w:pStyle w:val="Default"/>
              <w:spacing w:line="276" w:lineRule="auto"/>
              <w:jc w:val="both"/>
              <w:rPr>
                <w:sz w:val="18"/>
                <w:szCs w:val="18"/>
              </w:rPr>
            </w:pPr>
            <w:r w:rsidRPr="00B85F30">
              <w:rPr>
                <w:sz w:val="18"/>
                <w:szCs w:val="18"/>
              </w:rPr>
              <w:t>1</w:t>
            </w:r>
          </w:p>
        </w:tc>
        <w:tc>
          <w:tcPr>
            <w:tcW w:w="789" w:type="pct"/>
            <w:vMerge w:val="restart"/>
          </w:tcPr>
          <w:p w14:paraId="32703DD4" w14:textId="3F92E3B4" w:rsidR="007D7155" w:rsidRPr="00B85F30" w:rsidRDefault="007D7155" w:rsidP="00495F44">
            <w:pPr>
              <w:pStyle w:val="Default"/>
              <w:spacing w:line="276" w:lineRule="auto"/>
              <w:jc w:val="both"/>
              <w:rPr>
                <w:sz w:val="18"/>
                <w:szCs w:val="18"/>
              </w:rPr>
            </w:pPr>
            <w:r w:rsidRPr="00B85F30">
              <w:rPr>
                <w:sz w:val="18"/>
                <w:szCs w:val="18"/>
              </w:rPr>
              <w:t xml:space="preserve">Implementation </w:t>
            </w:r>
            <w:r w:rsidR="00C16B7F">
              <w:rPr>
                <w:sz w:val="18"/>
                <w:szCs w:val="18"/>
              </w:rPr>
              <w:t>S</w:t>
            </w:r>
            <w:r w:rsidRPr="00B85F30">
              <w:rPr>
                <w:sz w:val="18"/>
                <w:szCs w:val="18"/>
              </w:rPr>
              <w:t xml:space="preserve">trategy </w:t>
            </w:r>
            <w:r w:rsidR="00C16B7F">
              <w:rPr>
                <w:sz w:val="18"/>
                <w:szCs w:val="18"/>
              </w:rPr>
              <w:t>D</w:t>
            </w:r>
            <w:r w:rsidRPr="00B85F30">
              <w:rPr>
                <w:sz w:val="18"/>
                <w:szCs w:val="18"/>
              </w:rPr>
              <w:t>esign</w:t>
            </w:r>
          </w:p>
        </w:tc>
        <w:tc>
          <w:tcPr>
            <w:tcW w:w="1113" w:type="pct"/>
          </w:tcPr>
          <w:p w14:paraId="1700BB32" w14:textId="6231A38F" w:rsidR="007D7155" w:rsidRPr="004565CD" w:rsidRDefault="007D7155" w:rsidP="00495F44">
            <w:pPr>
              <w:pStyle w:val="Default"/>
              <w:spacing w:line="276" w:lineRule="auto"/>
              <w:jc w:val="both"/>
              <w:rPr>
                <w:sz w:val="18"/>
                <w:szCs w:val="18"/>
              </w:rPr>
            </w:pPr>
            <w:r w:rsidRPr="004565CD">
              <w:rPr>
                <w:sz w:val="18"/>
                <w:szCs w:val="18"/>
              </w:rPr>
              <w:t>Having a clear implementation strategy prior to execution</w:t>
            </w:r>
          </w:p>
        </w:tc>
        <w:tc>
          <w:tcPr>
            <w:tcW w:w="2831" w:type="pct"/>
          </w:tcPr>
          <w:p w14:paraId="6EF2894B" w14:textId="1C935575" w:rsidR="00910FEB" w:rsidRPr="00910FEB" w:rsidRDefault="00910FEB" w:rsidP="00910FEB">
            <w:pPr>
              <w:pStyle w:val="Default"/>
              <w:spacing w:line="276" w:lineRule="auto"/>
              <w:jc w:val="both"/>
              <w:rPr>
                <w:sz w:val="18"/>
                <w:szCs w:val="18"/>
              </w:rPr>
            </w:pPr>
            <w:r w:rsidRPr="00910FEB">
              <w:rPr>
                <w:sz w:val="18"/>
                <w:szCs w:val="18"/>
              </w:rPr>
              <w:t>A prevalent assumption of an implementation strategy was that of "clinical serendipity"— a natural and smooth adoption of new innovations or interventions by clinician</w:t>
            </w:r>
            <w:r w:rsidR="005C51B4">
              <w:rPr>
                <w:sz w:val="18"/>
                <w:szCs w:val="18"/>
              </w:rPr>
              <w:t xml:space="preserve"> </w:t>
            </w:r>
            <w:r w:rsidR="005C51B4">
              <w:rPr>
                <w:sz w:val="18"/>
                <w:szCs w:val="18"/>
              </w:rPr>
              <w:fldChar w:fldCharType="begin"/>
            </w:r>
            <w:r w:rsidR="005C51B4">
              <w:rPr>
                <w:sz w:val="18"/>
                <w:szCs w:val="18"/>
              </w:rPr>
              <w:instrText xml:space="preserve"> ADDIN ZOTERO_ITEM CSL_CITATION {"citationID":"avQTjCJC","properties":{"formattedCitation":"(1)","plainCitation":"(1)","noteIndex":0},"citationItems":[{"id":69,"uris":["http://zotero.org/users/local/WF9asrXm/items/WRPC8NIE"],"uri":["http://zotero.org/users/local/WF9asrXm/items/WRPC8NIE"],"itemData":{"id":69,"type":"article-journal","abstract":"There is a widely acknowledged time lag in health care between an invention or innovation and its widespread use across a health system. Much is known about the factors that can aid the uptake of innovations within discrete organizations. Less is known about what needs to be done to enable innovations to transform large systems of health care. This article describes the results of in-depth case studies aimed at assessing the role of key agents and agencies that facilitate the rapid adoption of innovations. The case studies-from Argentina, England, Nepal, Singapore, Sweden, the United States, and Zambia-represent widely varying health systems and economies. The implications of the findings for policy makers are discussed in terms of key factors within a phased approach for creating a climate for change, engaging and enabling the whole organization, and implementing and sustaining change. Purposeful and directed change management is needed to drive system transformation.","container-title":"Health Affairs (Project Hope)","DOI":"10.1377/hlthaff.2015.0406","ISSN":"1544-5208","issue":"12","journalAbbreviation":"Health Aff (Millwood)","language":"eng","note":"PMID: 26643638","page":"2160-2166","source":"PubMed","title":"The Science And Art Of Delivery: Accelerating The Diffusion Of Health Care Innovation","title-short":"The Science And Art Of Delivery","volume":"34","author":[{"family":"Parston","given":"Greg"},{"family":"McQueen","given":"Julie"},{"family":"Patel","given":"Hannah"},{"family":"Keown","given":"Oliver P."},{"family":"Fontana","given":"Gianluca"},{"family":"Al Kuwari","given":"Hanan"},{"family":"Al Kuwari","given":"Hannan"},{"family":"Darzi","given":"Ara"}],"issued":{"date-parts":[["2015",12]]}}}],"schema":"https://github.com/citation-style-language/schema/raw/master/csl-citation.json"} </w:instrText>
            </w:r>
            <w:r w:rsidR="005C51B4">
              <w:rPr>
                <w:sz w:val="18"/>
                <w:szCs w:val="18"/>
              </w:rPr>
              <w:fldChar w:fldCharType="separate"/>
            </w:r>
            <w:r w:rsidR="005C51B4" w:rsidRPr="005C51B4">
              <w:rPr>
                <w:sz w:val="18"/>
              </w:rPr>
              <w:t>(1)</w:t>
            </w:r>
            <w:r w:rsidR="005C51B4">
              <w:rPr>
                <w:sz w:val="18"/>
                <w:szCs w:val="18"/>
              </w:rPr>
              <w:fldChar w:fldCharType="end"/>
            </w:r>
            <w:r w:rsidRPr="00910FEB">
              <w:rPr>
                <w:sz w:val="18"/>
                <w:szCs w:val="18"/>
              </w:rPr>
              <w:t xml:space="preserve">. In contrast, successful implementation required various, if not all parts of the implementation strategy (e.g. dissemination, training, support) to be carefully </w:t>
            </w:r>
            <w:r w:rsidR="005C51B4" w:rsidRPr="00910FEB">
              <w:rPr>
                <w:sz w:val="18"/>
                <w:szCs w:val="18"/>
              </w:rPr>
              <w:t>designed</w:t>
            </w:r>
            <w:r w:rsidR="005C51B4">
              <w:rPr>
                <w:sz w:val="18"/>
                <w:szCs w:val="18"/>
              </w:rPr>
              <w:t>.</w:t>
            </w:r>
            <w:r w:rsidRPr="00910FEB">
              <w:rPr>
                <w:sz w:val="18"/>
                <w:szCs w:val="18"/>
              </w:rPr>
              <w:t xml:space="preserve"> This included outlining specific tasks and timelines</w:t>
            </w:r>
            <w:r w:rsidR="005C51B4">
              <w:rPr>
                <w:sz w:val="18"/>
                <w:szCs w:val="18"/>
              </w:rPr>
              <w:t xml:space="preserve"> </w:t>
            </w:r>
            <w:r w:rsidR="005C51B4">
              <w:rPr>
                <w:sz w:val="18"/>
                <w:szCs w:val="18"/>
              </w:rPr>
              <w:fldChar w:fldCharType="begin"/>
            </w:r>
            <w:r w:rsidR="005C51B4">
              <w:rPr>
                <w:sz w:val="18"/>
                <w:szCs w:val="18"/>
              </w:rPr>
              <w:instrText xml:space="preserve"> ADDIN ZOTERO_ITEM CSL_CITATION {"citationID":"JIJHBHhE","properties":{"formattedCitation":"(2,3)","plainCitation":"(2,3)","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A."},{"family":"Wandersman","given":"Abraham"}],"issued":{"date-parts":[["2012",12]]}}}],"schema":"https://github.com/citation-style-language/schema/raw/master/csl-citation.json"} </w:instrText>
            </w:r>
            <w:r w:rsidR="005C51B4">
              <w:rPr>
                <w:sz w:val="18"/>
                <w:szCs w:val="18"/>
              </w:rPr>
              <w:fldChar w:fldCharType="separate"/>
            </w:r>
            <w:r w:rsidR="005C51B4" w:rsidRPr="005C51B4">
              <w:rPr>
                <w:sz w:val="18"/>
              </w:rPr>
              <w:t>(2,3)</w:t>
            </w:r>
            <w:r w:rsidR="005C51B4">
              <w:rPr>
                <w:sz w:val="18"/>
                <w:szCs w:val="18"/>
              </w:rPr>
              <w:fldChar w:fldCharType="end"/>
            </w:r>
            <w:r w:rsidRPr="00910FEB">
              <w:rPr>
                <w:sz w:val="18"/>
                <w:szCs w:val="18"/>
              </w:rPr>
              <w:t xml:space="preserve"> and ensuring that the implementation strategy was adaptable to address unique requirements in any particular context</w:t>
            </w:r>
            <w:r w:rsidR="005C51B4">
              <w:rPr>
                <w:sz w:val="18"/>
                <w:szCs w:val="18"/>
              </w:rPr>
              <w:fldChar w:fldCharType="begin"/>
            </w:r>
            <w:r w:rsidR="005C51B4">
              <w:rPr>
                <w:sz w:val="18"/>
                <w:szCs w:val="18"/>
              </w:rPr>
              <w:instrText xml:space="preserve"> ADDIN ZOTERO_ITEM CSL_CITATION {"citationID":"oVGl6Lue","properties":{"formattedCitation":"(4)","plainCitation":"(4)","noteIndex":0},"citationItems":[{"id":144,"uris":["http://zotero.org/users/local/WF9asrXm/items/QS5SJIKE"],"uri":["http://zotero.org/users/local/WF9asrXm/items/QS5SJIKE"],"itemData":{"id":144,"type":"article-journal","abstract":"Context and implementation of health interventions have received increasing attention over the past decade, in particular with respect to their influence on the effectiveness and reach of complex interventions. The underlying concepts are both considered partially mature, limiting their operationalization in research and practice. We conducted systematic literature searches and pragmatic utility (PU) concept analyses to provide a state-of-the-art assessment of the concepts of \"context\" and \"implementation\" in the health sciences to create a common understanding for their use within systematic reviews and HTA. We performed two separate searches, one for context (EMBASE, MEDLINE) and the other for implementation (Google Scholar) to identify relevant models, theories and frameworks. 17 publications on context and 35 articles on implementation met our inclusion criteria. PU concept analysis comprises three guiding principles: selection of the literature, organization and structuring of the literature, and asking analytic questions of the literature. Both concepts were analyzed according to four features of conceptual maturity, i.e., consensual definitions, clear characteristics, fully described preconditions and outcomes, and delineated boundaries. Context and implementation are highly intertwined, with both concepts influencing and interacting with each other. Context is defined as a set of characteristics and circumstances that surround the implementation effort. Implementation is conceptualized as a planned and deliberately initiated effort with the intention to put an intervention into practice. The concept of implementation presents largely consensual definitions and relatively well-defined boundaries, while distinguishing features, preconditions and outcomes are not yet fully articulated. In contrast, definitions of context vary widely, and boundaries with neighbouring concepts, such as setting and environment, are blurred; characteristics, preconditions and outcomes are ill-defined. Therefore, the maturity of both concepts should be further improved to facilitate operationalization in systematic reviews and HTAs.","container-title":"Zeitschrift Fur Evidenz, Fortbildung Und Qualitat Im Gesundheitswesen","DOI":"10.1016/j.zefq.2015.01.004","ISSN":"2212-0289","issue":"2","journalAbbreviation":"Z Evid Fortbild Qual Gesundhwes","language":"eng","note":"PMID: 26028447","page":"103-114","source":"PubMed","title":"Context and implementation: A concept analysis towards conceptual maturity","title-short":"Context and implementation","volume":"109","author":[{"family":"Pfadenhauer","given":"Lisa Maria"},{"family":"Mozygemba","given":"Kati"},{"family":"Gerhardus","given":"Ansgar"},{"family":"Hofmann","given":"Bjørn"},{"family":"Booth","given":"Andrew"},{"family":"Lysdahl","given":"Kristin Bakke"},{"family":"Tummers","given":"Marcia"},{"family":"Burns","given":"Jacob"},{"family":"Rehfuess","given":"Eva Annette"}],"issued":{"date-parts":[["2015"]]}}}],"schema":"https://github.com/citation-style-language/schema/raw/master/csl-citation.json"} </w:instrText>
            </w:r>
            <w:r w:rsidR="005C51B4">
              <w:rPr>
                <w:sz w:val="18"/>
                <w:szCs w:val="18"/>
              </w:rPr>
              <w:fldChar w:fldCharType="separate"/>
            </w:r>
            <w:r w:rsidR="005C51B4" w:rsidRPr="005C51B4">
              <w:rPr>
                <w:sz w:val="18"/>
              </w:rPr>
              <w:t>(4)</w:t>
            </w:r>
            <w:r w:rsidR="005C51B4">
              <w:rPr>
                <w:sz w:val="18"/>
                <w:szCs w:val="18"/>
              </w:rPr>
              <w:fldChar w:fldCharType="end"/>
            </w:r>
            <w:r w:rsidRPr="00910FEB">
              <w:rPr>
                <w:sz w:val="18"/>
                <w:szCs w:val="18"/>
              </w:rPr>
              <w:t>.</w:t>
            </w:r>
          </w:p>
          <w:p w14:paraId="121A2417" w14:textId="4F06B274" w:rsidR="008C7130" w:rsidRPr="00B85F30" w:rsidRDefault="008C7130" w:rsidP="004A3738">
            <w:pPr>
              <w:pStyle w:val="Default"/>
              <w:spacing w:line="276" w:lineRule="auto"/>
              <w:jc w:val="both"/>
              <w:rPr>
                <w:sz w:val="18"/>
                <w:szCs w:val="18"/>
              </w:rPr>
            </w:pPr>
          </w:p>
        </w:tc>
      </w:tr>
      <w:tr w:rsidR="007D7155" w:rsidRPr="00B85F30" w14:paraId="32FF1A13" w14:textId="77777777" w:rsidTr="00B85F30">
        <w:trPr>
          <w:cantSplit/>
        </w:trPr>
        <w:tc>
          <w:tcPr>
            <w:tcW w:w="267" w:type="pct"/>
          </w:tcPr>
          <w:p w14:paraId="4CC7084B" w14:textId="5622E2EE" w:rsidR="007D7155" w:rsidRPr="00B85F30" w:rsidRDefault="007D7155" w:rsidP="007D7155">
            <w:pPr>
              <w:pStyle w:val="Default"/>
              <w:spacing w:line="276" w:lineRule="auto"/>
              <w:jc w:val="both"/>
              <w:rPr>
                <w:sz w:val="18"/>
                <w:szCs w:val="18"/>
              </w:rPr>
            </w:pPr>
            <w:r w:rsidRPr="00B85F30">
              <w:rPr>
                <w:sz w:val="18"/>
                <w:szCs w:val="18"/>
              </w:rPr>
              <w:t>2</w:t>
            </w:r>
          </w:p>
        </w:tc>
        <w:tc>
          <w:tcPr>
            <w:tcW w:w="789" w:type="pct"/>
            <w:vMerge/>
          </w:tcPr>
          <w:p w14:paraId="0A960036" w14:textId="77777777" w:rsidR="007D7155" w:rsidRPr="00B85F30" w:rsidRDefault="007D7155" w:rsidP="007D7155">
            <w:pPr>
              <w:pStyle w:val="Default"/>
              <w:spacing w:line="276" w:lineRule="auto"/>
              <w:jc w:val="both"/>
              <w:rPr>
                <w:sz w:val="18"/>
                <w:szCs w:val="18"/>
              </w:rPr>
            </w:pPr>
          </w:p>
        </w:tc>
        <w:tc>
          <w:tcPr>
            <w:tcW w:w="1113" w:type="pct"/>
          </w:tcPr>
          <w:p w14:paraId="3792DEBA" w14:textId="0E128BB2" w:rsidR="007D7155" w:rsidRPr="004565CD" w:rsidRDefault="007D7155" w:rsidP="007D7155">
            <w:pPr>
              <w:pStyle w:val="Default"/>
              <w:spacing w:line="276" w:lineRule="auto"/>
              <w:jc w:val="both"/>
              <w:rPr>
                <w:sz w:val="18"/>
                <w:szCs w:val="18"/>
              </w:rPr>
            </w:pPr>
            <w:r w:rsidRPr="004565CD">
              <w:rPr>
                <w:sz w:val="18"/>
                <w:szCs w:val="18"/>
              </w:rPr>
              <w:t>Ensur</w:t>
            </w:r>
            <w:r w:rsidR="00E55BF0" w:rsidRPr="004565CD">
              <w:rPr>
                <w:sz w:val="18"/>
                <w:szCs w:val="18"/>
              </w:rPr>
              <w:t>ing interventions are adaptable</w:t>
            </w:r>
          </w:p>
        </w:tc>
        <w:tc>
          <w:tcPr>
            <w:tcW w:w="2831" w:type="pct"/>
          </w:tcPr>
          <w:p w14:paraId="36034AA2" w14:textId="11AE252E" w:rsidR="008C7130" w:rsidRDefault="00024BFF" w:rsidP="002027B8">
            <w:pPr>
              <w:pStyle w:val="Default"/>
              <w:spacing w:line="276" w:lineRule="auto"/>
              <w:jc w:val="both"/>
              <w:rPr>
                <w:sz w:val="18"/>
                <w:szCs w:val="18"/>
              </w:rPr>
            </w:pPr>
            <w:r w:rsidRPr="00024BFF">
              <w:rPr>
                <w:sz w:val="18"/>
                <w:szCs w:val="18"/>
              </w:rPr>
              <w:t>Adaptability refers to the propensity of an intervention/innovation to be adapted to or customi</w:t>
            </w:r>
            <w:r w:rsidR="00D11059">
              <w:rPr>
                <w:sz w:val="18"/>
                <w:szCs w:val="18"/>
              </w:rPr>
              <w:t>z</w:t>
            </w:r>
            <w:r w:rsidRPr="00024BFF">
              <w:rPr>
                <w:sz w:val="18"/>
                <w:szCs w:val="18"/>
              </w:rPr>
              <w:t xml:space="preserve">ed to a particular context </w:t>
            </w:r>
            <w:r>
              <w:rPr>
                <w:sz w:val="18"/>
                <w:szCs w:val="18"/>
              </w:rPr>
              <w:fldChar w:fldCharType="begin"/>
            </w:r>
            <w:r>
              <w:rPr>
                <w:sz w:val="18"/>
                <w:szCs w:val="18"/>
              </w:rPr>
              <w:instrText xml:space="preserve"> ADDIN ZOTERO_ITEM CSL_CITATION {"citationID":"nrYpSKwa","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Pr>
                <w:sz w:val="18"/>
                <w:szCs w:val="18"/>
              </w:rPr>
              <w:fldChar w:fldCharType="separate"/>
            </w:r>
            <w:r w:rsidRPr="00024BFF">
              <w:rPr>
                <w:sz w:val="18"/>
              </w:rPr>
              <w:t>(2)</w:t>
            </w:r>
            <w:r>
              <w:rPr>
                <w:sz w:val="18"/>
                <w:szCs w:val="18"/>
              </w:rPr>
              <w:fldChar w:fldCharType="end"/>
            </w:r>
            <w:r w:rsidRPr="00024BFF">
              <w:rPr>
                <w:sz w:val="18"/>
                <w:szCs w:val="18"/>
              </w:rPr>
              <w:t xml:space="preserve">. As each context is unique and distinct, </w:t>
            </w:r>
            <w:r w:rsidR="009F1217">
              <w:rPr>
                <w:sz w:val="18"/>
                <w:szCs w:val="18"/>
              </w:rPr>
              <w:fldChar w:fldCharType="begin"/>
            </w:r>
            <w:r w:rsidR="009F1217">
              <w:rPr>
                <w:sz w:val="18"/>
                <w:szCs w:val="18"/>
              </w:rPr>
              <w:instrText xml:space="preserve"> ADDIN ZOTERO_ITEM CSL_CITATION {"citationID":"xjyxbmFN","properties":{"formattedCitation":"(4)","plainCitation":"(4)","noteIndex":0},"citationItems":[{"id":144,"uris":["http://zotero.org/users/local/WF9asrXm/items/QS5SJIKE"],"uri":["http://zotero.org/users/local/WF9asrXm/items/QS5SJIKE"],"itemData":{"id":144,"type":"article-journal","abstract":"Context and implementation of health interventions have received increasing attention over the past decade, in particular with respect to their influence on the effectiveness and reach of complex interventions. The underlying concepts are both considered partially mature, limiting their operationalization in research and practice. We conducted systematic literature searches and pragmatic utility (PU) concept analyses to provide a state-of-the-art assessment of the concepts of \"context\" and \"implementation\" in the health sciences to create a common understanding for their use within systematic reviews and HTA. We performed two separate searches, one for context (EMBASE, MEDLINE) and the other for implementation (Google Scholar) to identify relevant models, theories and frameworks. 17 publications on context and 35 articles on implementation met our inclusion criteria. PU concept analysis comprises three guiding principles: selection of the literature, organization and structuring of the literature, and asking analytic questions of the literature. Both concepts were analyzed according to four features of conceptual maturity, i.e., consensual definitions, clear characteristics, fully described preconditions and outcomes, and delineated boundaries. Context and implementation are highly intertwined, with both concepts influencing and interacting with each other. Context is defined as a set of characteristics and circumstances that surround the implementation effort. Implementation is conceptualized as a planned and deliberately initiated effort with the intention to put an intervention into practice. The concept of implementation presents largely consensual definitions and relatively well-defined boundaries, while distinguishing features, preconditions and outcomes are not yet fully articulated. In contrast, definitions of context vary widely, and boundaries with neighbouring concepts, such as setting and environment, are blurred; characteristics, preconditions and outcomes are ill-defined. Therefore, the maturity of both concepts should be further improved to facilitate operationalization in systematic reviews and HTAs.","container-title":"Zeitschrift Fur Evidenz, Fortbildung Und Qualitat Im Gesundheitswesen","DOI":"10.1016/j.zefq.2015.01.004","ISSN":"2212-0289","issue":"2","journalAbbreviation":"Z Evid Fortbild Qual Gesundhwes","language":"eng","note":"PMID: 26028447","page":"103-114","source":"PubMed","title":"Context and implementation: A concept analysis towards conceptual maturity","title-short":"Context and implementation","volume":"109","author":[{"family":"Pfadenhauer","given":"Lisa Maria"},{"family":"Mozygemba","given":"Kati"},{"family":"Gerhardus","given":"Ansgar"},{"family":"Hofmann","given":"Bjørn"},{"family":"Booth","given":"Andrew"},{"family":"Lysdahl","given":"Kristin Bakke"},{"family":"Tummers","given":"Marcia"},{"family":"Burns","given":"Jacob"},{"family":"Rehfuess","given":"Eva Annette"}],"issued":{"date-parts":[["2015"]]}}}],"schema":"https://github.com/citation-style-language/schema/raw/master/csl-citation.json"} </w:instrText>
            </w:r>
            <w:r w:rsidR="009F1217">
              <w:rPr>
                <w:sz w:val="18"/>
                <w:szCs w:val="18"/>
              </w:rPr>
              <w:fldChar w:fldCharType="separate"/>
            </w:r>
            <w:r w:rsidR="009F1217" w:rsidRPr="009F1217">
              <w:rPr>
                <w:sz w:val="18"/>
              </w:rPr>
              <w:t>(4)</w:t>
            </w:r>
            <w:r w:rsidR="009F1217">
              <w:rPr>
                <w:sz w:val="18"/>
                <w:szCs w:val="18"/>
              </w:rPr>
              <w:fldChar w:fldCharType="end"/>
            </w:r>
            <w:r w:rsidR="009F1217">
              <w:rPr>
                <w:sz w:val="18"/>
                <w:szCs w:val="18"/>
              </w:rPr>
              <w:t xml:space="preserve"> </w:t>
            </w:r>
            <w:r w:rsidRPr="00024BFF">
              <w:rPr>
                <w:sz w:val="18"/>
                <w:szCs w:val="18"/>
              </w:rPr>
              <w:t xml:space="preserve">, it will invariably have a large bearing on the success of implementation. Allowing for the intervention to be </w:t>
            </w:r>
            <w:r w:rsidR="002027B8" w:rsidRPr="00024BFF">
              <w:rPr>
                <w:sz w:val="18"/>
                <w:szCs w:val="18"/>
              </w:rPr>
              <w:t>adapted</w:t>
            </w:r>
            <w:r w:rsidRPr="00024BFF">
              <w:rPr>
                <w:sz w:val="18"/>
                <w:szCs w:val="18"/>
              </w:rPr>
              <w:t xml:space="preserve"> to the local setting is reported to increase success of implementation</w:t>
            </w:r>
            <w:r w:rsidR="009F1217">
              <w:rPr>
                <w:sz w:val="18"/>
                <w:szCs w:val="18"/>
              </w:rPr>
              <w:t xml:space="preserve"> </w:t>
            </w:r>
            <w:r w:rsidR="009F1217">
              <w:rPr>
                <w:sz w:val="18"/>
                <w:szCs w:val="18"/>
              </w:rPr>
              <w:fldChar w:fldCharType="begin"/>
            </w:r>
            <w:r w:rsidR="009F1217">
              <w:rPr>
                <w:sz w:val="18"/>
                <w:szCs w:val="18"/>
              </w:rPr>
              <w:instrText xml:space="preserve"> ADDIN ZOTERO_ITEM CSL_CITATION {"citationID":"Zyj2kpBK","properties":{"formattedCitation":"(1,5,6)","plainCitation":"(1,5,6)","noteIndex":0},"citationItems":[{"id":69,"uris":["http://zotero.org/users/local/WF9asrXm/items/WRPC8NIE"],"uri":["http://zotero.org/users/local/WF9asrXm/items/WRPC8NIE"],"itemData":{"id":69,"type":"article-journal","abstract":"There is a widely acknowledged time lag in health care between an invention or innovation and its widespread use across a health system. Much is known about the factors that can aid the uptake of innovations within discrete organizations. Less is known about what needs to be done to enable innovations to transform large systems of health care. This article describes the results of in-depth case studies aimed at assessing the role of key agents and agencies that facilitate the rapid adoption of innovations. The case studies-from Argentina, England, Nepal, Singapore, Sweden, the United States, and Zambia-represent widely varying health systems and economies. The implications of the findings for policy makers are discussed in terms of key factors within a phased approach for creating a climate for change, engaging and enabling the whole organization, and implementing and sustaining change. Purposeful and directed change management is needed to drive system transformation.","container-title":"Health Affairs (Project Hope)","DOI":"10.1377/hlthaff.2015.0406","ISSN":"1544-5208","issue":"12","journalAbbreviation":"Health Aff (Millwood)","language":"eng","note":"PMID: 26643638","page":"2160-2166","source":"PubMed","title":"The Science And Art Of Delivery: Accelerating The Diffusion Of Health Care Innovation","title-short":"The Science And Art Of Delivery","volume":"34","author":[{"family":"Parston","given":"Greg"},{"family":"McQueen","given":"Julie"},{"family":"Patel","given":"Hannah"},{"family":"Keown","given":"Oliver P."},{"family":"Fontana","given":"Gianluca"},{"family":"Al Kuwari","given":"Hanan"},{"family":"Al Kuwari","given":"Hannan"},{"family":"Darzi","given":"Ara"}],"issued":{"date-parts":[["2015",12]]}}},{"id":86,"uris":["http://zotero.org/users/local/WF9asrXm/items/DTMHHCG8"],"uri":["http://zotero.org/users/local/WF9asrXm/items/DTMHHCG8"],"itemData":{"id":86,"type":"article-journal","abstract":"BACKGROUND: Although numerous studies address the efficacy and effectiveness of health interventions, less research addresses successfully implementing and sustaining interventions. As long as efficacy and effectiveness trials are considered complete without considering implementation in nonresearch settings, the public health potential of the original investments will not be realized. A barrier to progress is the absence of a practical, robust model to help identify the factors that need to be considered and addressed and how to measure success. A conceptual framework for improving practice is needed to integrate the key features for successful program design, predictors of implementation and diffusion, and appropriate outcome measures.\nDEVELOPING PRISM: A comprehensive model for translating research into practice was developed using concepts from the areas of quality improvement, chronic care, the diffusion of innovations, and measures of the population-based effectiveness of translation. PRISM--the Practical, Robust Implementation and Sustainability Model--evaluates how the health care program or intervention interacts with the recipients to influence program adoption, implementation, maintenance, reach, and effectiveness.\nDISCUSSION: The PRISM model provides a new tool for researchers and health care decision makers that integrates existing concepts relevant to translating research into practice.","container-title":"Joint Commission Journal on Quality and Patient Safety","DOI":"10.1016/s1553-7250(08)34030-6","ISSN":"1553-7250","issue":"4","journalAbbreviation":"Jt Comm J Qual Patient Saf","language":"eng","note":"PMID: 18468362","page":"228-243","source":"PubMed","title":"A practical, robust implementation and sustainability model (PRISM) for integrating research findings into practice","volume":"34","author":[{"family":"Feldstein","given":"Adrianne C."},{"family":"Glasgow","given":"Russell E."}],"issued":{"date-parts":[["2008",4]]}}},{"id":105,"uris":["http://zotero.org/users/local/WF9asrXm/items/VXEMWI3V"],"uri":["http://zotero.org/users/local/WF9asrXm/items/VXEMWI3V"],"itemData":{"id":105,"type":"article-journal","abstract":"BACKGROUND: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sidR="009F1217">
              <w:rPr>
                <w:sz w:val="18"/>
                <w:szCs w:val="18"/>
              </w:rPr>
              <w:fldChar w:fldCharType="separate"/>
            </w:r>
            <w:r w:rsidR="009F1217" w:rsidRPr="009F1217">
              <w:rPr>
                <w:sz w:val="18"/>
              </w:rPr>
              <w:t>(1,5,6)</w:t>
            </w:r>
            <w:r w:rsidR="009F1217">
              <w:rPr>
                <w:sz w:val="18"/>
                <w:szCs w:val="18"/>
              </w:rPr>
              <w:fldChar w:fldCharType="end"/>
            </w:r>
            <w:r w:rsidR="009F1217">
              <w:rPr>
                <w:sz w:val="18"/>
                <w:szCs w:val="18"/>
              </w:rPr>
              <w:t>. A</w:t>
            </w:r>
            <w:r w:rsidRPr="00024BFF">
              <w:rPr>
                <w:sz w:val="18"/>
                <w:szCs w:val="18"/>
              </w:rPr>
              <w:t>llowing adaptation of the intervention to the local environment, instils a sense of ownership in the implementation process</w:t>
            </w:r>
            <w:r w:rsidR="009F1217">
              <w:rPr>
                <w:sz w:val="18"/>
                <w:szCs w:val="18"/>
              </w:rPr>
              <w:t xml:space="preserve"> </w:t>
            </w:r>
            <w:r w:rsidR="009F1217">
              <w:rPr>
                <w:sz w:val="18"/>
                <w:szCs w:val="18"/>
              </w:rPr>
              <w:fldChar w:fldCharType="begin"/>
            </w:r>
            <w:r w:rsidR="009F1217">
              <w:rPr>
                <w:sz w:val="18"/>
                <w:szCs w:val="18"/>
              </w:rPr>
              <w:instrText xml:space="preserve"> ADDIN ZOTERO_ITEM CSL_CITATION {"citationID":"lON7w3Wb","properties":{"formattedCitation":"(7)","plainCitation":"(7)","noteIndex":0},"citationItems":[{"id":115,"uris":["http://zotero.org/users/local/WF9asrXm/items/28KZAP2P"],"uri":["http://zotero.org/users/local/WF9asrXm/items/28KZAP2P"],"itemData":{"id":115,"type":"article-journal","abstract":"Few social science theories have a history of conceptual and empirical study as long as does the diffusion of innovations. The robustness of this theory derives from the many disciplines and fields of study in which diffusion has been studied, from the international richness of these studies, and from the variety of new ideas, practices, programs, and technologies that have been the objects of diffusion research. Early theorizing from the beginning of the 20th century was gradually displaced by post hoc empirical research that described and explained diffusion processes. By the 1950s, diffusion researchers had begun to apply the collective knowledge learned about naturalistic diffusion in tests of process interventions to affect the spread of innovations. Now, this purposive objective has given form to a science of dissemination in which evidence-based practices are designed a priori not just to result in internal validity but to increase the likelihood that external validity and diffusion both are more likely to result. Here, I review diffusion theory and focus on seven concepts—intervention attributes, intervention clusters, demonstration projects, societal sectors, reinforcing contextual conditions, opinion leadership, and intervention adaptation—with potential for accelerating the spread of evidence-based practices, programs, and policies in the field of social work.","container-title":"Research on social work practice","DOI":"10.1177/1049731509335569","ISSN":"1049-7315","issue":"5","journalAbbreviation":"Res Soc Work Pract","note":"PMID: 20976022\nPMCID: PMC2957672","page":"503-518","source":"PubMed Central","title":"Applying Diffusion of Innovation Theory to Intervention Development","volume":"19","author":[{"family":"Dearing","given":"James W."}],"issued":{"date-parts":[["2009",9,1]]}}}],"schema":"https://github.com/citation-style-language/schema/raw/master/csl-citation.json"} </w:instrText>
            </w:r>
            <w:r w:rsidR="009F1217">
              <w:rPr>
                <w:sz w:val="18"/>
                <w:szCs w:val="18"/>
              </w:rPr>
              <w:fldChar w:fldCharType="separate"/>
            </w:r>
            <w:r w:rsidR="009F1217" w:rsidRPr="009F1217">
              <w:rPr>
                <w:sz w:val="18"/>
              </w:rPr>
              <w:t>(7)</w:t>
            </w:r>
            <w:r w:rsidR="009F1217">
              <w:rPr>
                <w:sz w:val="18"/>
                <w:szCs w:val="18"/>
              </w:rPr>
              <w:fldChar w:fldCharType="end"/>
            </w:r>
            <w:r w:rsidR="009F1217">
              <w:rPr>
                <w:sz w:val="18"/>
                <w:szCs w:val="18"/>
              </w:rPr>
              <w:t xml:space="preserve">, to which successful implementation may be attributed to. </w:t>
            </w:r>
            <w:r w:rsidRPr="00024BFF">
              <w:rPr>
                <w:sz w:val="18"/>
                <w:szCs w:val="18"/>
              </w:rPr>
              <w:t>Adaptability</w:t>
            </w:r>
            <w:r w:rsidR="009F1217">
              <w:rPr>
                <w:sz w:val="18"/>
                <w:szCs w:val="18"/>
              </w:rPr>
              <w:t xml:space="preserve">, was </w:t>
            </w:r>
            <w:r w:rsidRPr="00024BFF">
              <w:rPr>
                <w:sz w:val="18"/>
                <w:szCs w:val="18"/>
              </w:rPr>
              <w:t>addressed in the literature</w:t>
            </w:r>
            <w:r w:rsidR="009F1217">
              <w:rPr>
                <w:sz w:val="18"/>
                <w:szCs w:val="18"/>
              </w:rPr>
              <w:t xml:space="preserve"> in mainly two ways</w:t>
            </w:r>
            <w:r w:rsidR="009F1217" w:rsidRPr="00C42670">
              <w:rPr>
                <w:sz w:val="18"/>
                <w:szCs w:val="18"/>
                <w:lang w:val="en-US"/>
              </w:rPr>
              <w:t xml:space="preserve"> </w:t>
            </w:r>
            <w:r w:rsidR="00D11059" w:rsidRPr="00C42670">
              <w:rPr>
                <w:sz w:val="18"/>
                <w:szCs w:val="18"/>
                <w:lang w:val="en-US"/>
              </w:rPr>
              <w:t>i.e.</w:t>
            </w:r>
            <w:r w:rsidR="009F1217">
              <w:rPr>
                <w:sz w:val="18"/>
                <w:szCs w:val="18"/>
              </w:rPr>
              <w:t xml:space="preserve"> as in the RE-AIM </w:t>
            </w:r>
            <w:r w:rsidRPr="00024BFF">
              <w:rPr>
                <w:sz w:val="18"/>
                <w:szCs w:val="18"/>
              </w:rPr>
              <w:t>framework</w:t>
            </w:r>
            <w:r w:rsidR="009F1217">
              <w:rPr>
                <w:sz w:val="18"/>
                <w:szCs w:val="18"/>
              </w:rPr>
              <w:t xml:space="preserve"> </w:t>
            </w:r>
            <w:r w:rsidR="009F1217">
              <w:rPr>
                <w:sz w:val="18"/>
                <w:szCs w:val="18"/>
              </w:rPr>
              <w:fldChar w:fldCharType="begin"/>
            </w:r>
            <w:r w:rsidR="009F1217">
              <w:rPr>
                <w:sz w:val="18"/>
                <w:szCs w:val="18"/>
              </w:rPr>
              <w:instrText xml:space="preserve"> ADDIN ZOTERO_ITEM CSL_CITATION {"citationID":"ggelzbeH","properties":{"formattedCitation":"(8,9)","plainCitation":"(8,9)","noteIndex":0},"citationItems":[{"id":122,"uris":["http://zotero.org/users/local/WF9asrXm/items/N7JQX22F"],"uri":["http://zotero.org/users/local/WF9asrXm/items/N7JQX22F"],"itemData":{"id":122,"type":"article-journal","abstract":"Progress in public health and community-based interventions has been hampered by the lack of a comprehensive evaluation framework appropriate to such programs. Multilevel interventions that incorporate policy, environmental, and individual components should be evaluated with measurements suited to their settings, goals, and purpose. In this commentary, the authors propose a model (termed the RE-AIM model) for evaluating public health interventions that assesses 5 dimensions: reach, efficacy, adoption, implementation, and maintenance. These dimensions occur at multiple levels (e.g., individual, clinic or organization, community) and interact to determine the public health or population-based impact of a program or policy. The authors discuss issues in evaluating each of these dimensions and combining them to determine overall public health impact. Failure to adequately evaluate programs on all 5 dimensions can lead to a waste of resources, discontinuities between stages of research, and failure to improve public health to the limits of our capacity. The authors summarize strengths and limitations of the RE-AIM model and recommend areas for future research and application.","container-title":"American Journal of Public Health","ISSN":"0090-0036","issue":"9","journalAbbreviation":"Am J Public Health","note":"PMID: 10474547\nPMCID: PMC1508772","page":"1322-1327","source":"PubMed Central","title":"Evaluating the public health impact of health promotion interventions: the RE-AIM framework.","title-short":"Evaluating the public health impact of health promotion interventions","volume":"89","author":[{"family":"Glasgow","given":"R E"},{"family":"Vogt","given":"T M"},{"family":"Boles","given":"S M"}],"issued":{"date-parts":[["1999",9]]}}},{"id":127,"uris":["http://zotero.org/users/local/WF9asrXm/items/ZG3HIAHQ"],"uri":["http://zotero.org/users/local/WF9asrXm/items/ZG3HIAHQ"],"itemData":{"id":127,"type":"webpage","language":"en-US","title":"RE-AIM – Reach Effectiveness Adoption Implementation Maintenance","URL":"http://www.re-aim.org/","accessed":{"date-parts":[["2019",12,4]]}}}],"schema":"https://github.com/citation-style-language/schema/raw/master/csl-citation.json"} </w:instrText>
            </w:r>
            <w:r w:rsidR="009F1217">
              <w:rPr>
                <w:sz w:val="18"/>
                <w:szCs w:val="18"/>
              </w:rPr>
              <w:fldChar w:fldCharType="separate"/>
            </w:r>
            <w:r w:rsidR="009F1217" w:rsidRPr="009F1217">
              <w:rPr>
                <w:sz w:val="18"/>
              </w:rPr>
              <w:t>(8,9)</w:t>
            </w:r>
            <w:r w:rsidR="009F1217">
              <w:rPr>
                <w:sz w:val="18"/>
                <w:szCs w:val="18"/>
              </w:rPr>
              <w:fldChar w:fldCharType="end"/>
            </w:r>
            <w:r w:rsidRPr="00024BFF">
              <w:rPr>
                <w:sz w:val="18"/>
                <w:szCs w:val="18"/>
              </w:rPr>
              <w:t xml:space="preserve"> that</w:t>
            </w:r>
            <w:r w:rsidR="009F1217">
              <w:rPr>
                <w:sz w:val="18"/>
                <w:szCs w:val="18"/>
              </w:rPr>
              <w:t xml:space="preserve"> called for </w:t>
            </w:r>
            <w:r w:rsidRPr="00024BFF">
              <w:rPr>
                <w:sz w:val="18"/>
                <w:szCs w:val="18"/>
              </w:rPr>
              <w:t>flexibility of the intervention design</w:t>
            </w:r>
            <w:r w:rsidR="009F1217">
              <w:rPr>
                <w:sz w:val="18"/>
                <w:szCs w:val="18"/>
              </w:rPr>
              <w:t xml:space="preserve"> as compared to a more structured approach by identifying </w:t>
            </w:r>
            <w:r w:rsidRPr="00024BFF">
              <w:rPr>
                <w:sz w:val="18"/>
                <w:szCs w:val="18"/>
              </w:rPr>
              <w:t xml:space="preserve"> vs CRIR 2009, diffusion of innovations that give a more structured approach to identifying</w:t>
            </w:r>
            <w:r w:rsidR="009F1217">
              <w:rPr>
                <w:sz w:val="18"/>
                <w:szCs w:val="18"/>
              </w:rPr>
              <w:t xml:space="preserve"> “</w:t>
            </w:r>
            <w:r w:rsidR="009F1217" w:rsidRPr="00024BFF">
              <w:rPr>
                <w:sz w:val="18"/>
                <w:szCs w:val="18"/>
              </w:rPr>
              <w:t>core component</w:t>
            </w:r>
            <w:r w:rsidR="009F1217">
              <w:rPr>
                <w:sz w:val="18"/>
                <w:szCs w:val="18"/>
              </w:rPr>
              <w:t>”</w:t>
            </w:r>
            <w:r w:rsidR="009F1217" w:rsidRPr="00024BFF">
              <w:rPr>
                <w:sz w:val="18"/>
                <w:szCs w:val="18"/>
              </w:rPr>
              <w:t xml:space="preserve"> i.e. the indispensable elements of the intervention that define its uniqueness and an "adaptable periphery"</w:t>
            </w:r>
            <w:r w:rsidR="002027B8">
              <w:rPr>
                <w:sz w:val="18"/>
                <w:szCs w:val="18"/>
              </w:rPr>
              <w:t xml:space="preserve"> that maybe modified to suit local context </w:t>
            </w:r>
            <w:r w:rsidR="002027B8">
              <w:rPr>
                <w:sz w:val="18"/>
                <w:szCs w:val="18"/>
              </w:rPr>
              <w:fldChar w:fldCharType="begin"/>
            </w:r>
            <w:r w:rsidR="002027B8">
              <w:rPr>
                <w:sz w:val="18"/>
                <w:szCs w:val="18"/>
              </w:rPr>
              <w:instrText xml:space="preserve"> ADDIN ZOTERO_ITEM CSL_CITATION {"citationID":"skhlfRuY","properties":{"formattedCitation":"(2,10)","plainCitation":"(2,10)","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002027B8">
              <w:rPr>
                <w:sz w:val="18"/>
                <w:szCs w:val="18"/>
              </w:rPr>
              <w:fldChar w:fldCharType="separate"/>
            </w:r>
            <w:r w:rsidR="002027B8" w:rsidRPr="002027B8">
              <w:rPr>
                <w:sz w:val="18"/>
              </w:rPr>
              <w:t>(2,10)</w:t>
            </w:r>
            <w:r w:rsidR="002027B8">
              <w:rPr>
                <w:sz w:val="18"/>
                <w:szCs w:val="18"/>
              </w:rPr>
              <w:fldChar w:fldCharType="end"/>
            </w:r>
            <w:r w:rsidR="002027B8">
              <w:rPr>
                <w:sz w:val="18"/>
                <w:szCs w:val="18"/>
              </w:rPr>
              <w:t>.</w:t>
            </w:r>
            <w:r w:rsidRPr="00024BFF">
              <w:rPr>
                <w:sz w:val="18"/>
                <w:szCs w:val="18"/>
              </w:rPr>
              <w:t xml:space="preserve">  </w:t>
            </w:r>
          </w:p>
          <w:p w14:paraId="18774783" w14:textId="4146038F" w:rsidR="002155A5" w:rsidRPr="00B85F30" w:rsidRDefault="002155A5" w:rsidP="002027B8">
            <w:pPr>
              <w:pStyle w:val="Default"/>
              <w:spacing w:line="276" w:lineRule="auto"/>
              <w:jc w:val="both"/>
              <w:rPr>
                <w:sz w:val="18"/>
                <w:szCs w:val="18"/>
              </w:rPr>
            </w:pPr>
          </w:p>
        </w:tc>
      </w:tr>
      <w:tr w:rsidR="00E55BF0" w:rsidRPr="00B85F30" w14:paraId="71717BCE" w14:textId="77777777" w:rsidTr="00B85F30">
        <w:trPr>
          <w:cantSplit/>
        </w:trPr>
        <w:tc>
          <w:tcPr>
            <w:tcW w:w="267" w:type="pct"/>
          </w:tcPr>
          <w:p w14:paraId="4FE8C708" w14:textId="782F0153" w:rsidR="00E55BF0" w:rsidRPr="00B85F30" w:rsidRDefault="00E55BF0" w:rsidP="007D7155">
            <w:pPr>
              <w:pStyle w:val="Default"/>
              <w:spacing w:line="276" w:lineRule="auto"/>
              <w:jc w:val="both"/>
              <w:rPr>
                <w:sz w:val="18"/>
                <w:szCs w:val="18"/>
              </w:rPr>
            </w:pPr>
            <w:r w:rsidRPr="00B85F30">
              <w:rPr>
                <w:sz w:val="18"/>
                <w:szCs w:val="18"/>
              </w:rPr>
              <w:t>3</w:t>
            </w:r>
          </w:p>
        </w:tc>
        <w:tc>
          <w:tcPr>
            <w:tcW w:w="789" w:type="pct"/>
            <w:vMerge w:val="restart"/>
          </w:tcPr>
          <w:p w14:paraId="30285B31" w14:textId="69120855" w:rsidR="00E55BF0" w:rsidRPr="00B85F30" w:rsidRDefault="00E55BF0" w:rsidP="007D7155">
            <w:pPr>
              <w:pStyle w:val="Default"/>
              <w:spacing w:line="276" w:lineRule="auto"/>
              <w:jc w:val="both"/>
              <w:rPr>
                <w:sz w:val="18"/>
                <w:szCs w:val="18"/>
              </w:rPr>
            </w:pPr>
            <w:r w:rsidRPr="00B85F30">
              <w:rPr>
                <w:sz w:val="18"/>
                <w:szCs w:val="18"/>
              </w:rPr>
              <w:t>Organi</w:t>
            </w:r>
            <w:r w:rsidR="00ED2220">
              <w:rPr>
                <w:sz w:val="18"/>
                <w:szCs w:val="18"/>
              </w:rPr>
              <w:t>z</w:t>
            </w:r>
            <w:r w:rsidRPr="00B85F30">
              <w:rPr>
                <w:sz w:val="18"/>
                <w:szCs w:val="18"/>
              </w:rPr>
              <w:t xml:space="preserve">ational Support </w:t>
            </w:r>
          </w:p>
        </w:tc>
        <w:tc>
          <w:tcPr>
            <w:tcW w:w="1113" w:type="pct"/>
          </w:tcPr>
          <w:p w14:paraId="7519D7BB" w14:textId="0B1518FD" w:rsidR="00E55BF0" w:rsidRPr="00B85F30" w:rsidRDefault="00E55BF0">
            <w:pPr>
              <w:pStyle w:val="Default"/>
              <w:spacing w:line="276" w:lineRule="auto"/>
              <w:jc w:val="both"/>
              <w:rPr>
                <w:sz w:val="18"/>
                <w:szCs w:val="18"/>
              </w:rPr>
            </w:pPr>
            <w:r w:rsidRPr="002027B8">
              <w:rPr>
                <w:sz w:val="18"/>
                <w:szCs w:val="18"/>
              </w:rPr>
              <w:t>Conducting an organi</w:t>
            </w:r>
            <w:r w:rsidR="00ED2220">
              <w:rPr>
                <w:sz w:val="18"/>
                <w:szCs w:val="18"/>
              </w:rPr>
              <w:t>z</w:t>
            </w:r>
            <w:r w:rsidRPr="002027B8">
              <w:rPr>
                <w:sz w:val="18"/>
                <w:szCs w:val="18"/>
              </w:rPr>
              <w:t>ational needs assessment.</w:t>
            </w:r>
            <w:r w:rsidRPr="00B85F30">
              <w:rPr>
                <w:sz w:val="18"/>
                <w:szCs w:val="18"/>
              </w:rPr>
              <w:t xml:space="preserve"> </w:t>
            </w:r>
          </w:p>
        </w:tc>
        <w:tc>
          <w:tcPr>
            <w:tcW w:w="2831" w:type="pct"/>
          </w:tcPr>
          <w:p w14:paraId="062DD6E4" w14:textId="747D52F4" w:rsidR="008C7130" w:rsidRDefault="002027B8" w:rsidP="007D7155">
            <w:pPr>
              <w:pStyle w:val="Default"/>
              <w:spacing w:line="276" w:lineRule="auto"/>
              <w:jc w:val="both"/>
              <w:rPr>
                <w:sz w:val="18"/>
                <w:szCs w:val="18"/>
              </w:rPr>
            </w:pPr>
            <w:r w:rsidRPr="002155A5">
              <w:rPr>
                <w:sz w:val="18"/>
                <w:szCs w:val="18"/>
              </w:rPr>
              <w:t>Organi</w:t>
            </w:r>
            <w:r w:rsidR="00ED2220">
              <w:rPr>
                <w:sz w:val="18"/>
                <w:szCs w:val="18"/>
              </w:rPr>
              <w:t>z</w:t>
            </w:r>
            <w:r w:rsidRPr="002155A5">
              <w:rPr>
                <w:sz w:val="18"/>
                <w:szCs w:val="18"/>
              </w:rPr>
              <w:t xml:space="preserve">ational readiness assessments were referred to explicitly, with specific tools created to assess readiness </w:t>
            </w:r>
            <w:r w:rsidRPr="002155A5">
              <w:rPr>
                <w:sz w:val="18"/>
                <w:szCs w:val="18"/>
              </w:rPr>
              <w:fldChar w:fldCharType="begin"/>
            </w:r>
            <w:r w:rsidRPr="002155A5">
              <w:rPr>
                <w:sz w:val="18"/>
                <w:szCs w:val="18"/>
              </w:rPr>
              <w:instrText xml:space="preserve"> ADDIN ZOTERO_ITEM CSL_CITATION {"citationID":"h17VoLtE","properties":{"formattedCitation":"(11)","plainCitation":"(11)","noteIndex":0},"citationItems":[{"id":63,"uris":["http://zotero.org/users/local/WF9asrXm/items/2DVRK7LI"],"uri":["http://zotero.org/users/local/WF9asrXm/items/2DVRK7LI"],"itemData":{"id":63,"type":"article-journal","abstract":"There are many challenges when an innovation (i.e., a program, process, or policy that is new to an organization) is actively introduced into an organization. One critical component for successful implementation is the organization's readiness for the innovation. In this article, we propose a practical implementation science heuristic, abbreviated as R= MC2 . We propose that organizational readiness involves: 1) the motivation to implement an innovation, 2) the general capacities of an organization, and 3) the innovation-specific capacities needed for a particular innovation. Each of these components can be assessed independently and be used formatively. The heuristic can be used by organizations to assess readiness to implement and by training and technical assistance providers to help build organizational readiness. We present an illustration of the heuristic by showing how behavioral health organizations differ in readiness to implement a peer specialist initiative. Implications for research and practice of organizational readiness are discussed.","container-title":"Journal of Community Psychology","DOI":"10.1002/jcop.21698","ISSN":"0090-4392","issue":"4","journalAbbreviation":"J Community Psychol","language":"eng","note":"PMID: 26668443\nPMCID: PMC4676714","page":"484-501","source":"PubMed","title":"A practical implementation science heuristic for organizational readiness: R = MC2","title-short":"A practical implementation science heuristic for organizational readiness","volume":"43","author":[{"family":"Scaccia","given":"Jonathan P."},{"family":"Cook","given":"Brittany S."},{"family":"Lamont","given":"Andrea"},{"family":"Wandersman","given":"Abraham"},{"family":"Castellow","given":"Jennifer"},{"family":"Katz","given":"Jason"},{"family":"Beidas","given":"Rinad S."}],"issued":{"date-parts":[["2015",4]]}}}],"schema":"https://github.com/citation-style-language/schema/raw/master/csl-citation.json"} </w:instrText>
            </w:r>
            <w:r w:rsidRPr="002155A5">
              <w:rPr>
                <w:sz w:val="18"/>
                <w:szCs w:val="18"/>
              </w:rPr>
              <w:fldChar w:fldCharType="separate"/>
            </w:r>
            <w:r w:rsidRPr="002155A5">
              <w:rPr>
                <w:sz w:val="18"/>
                <w:szCs w:val="18"/>
              </w:rPr>
              <w:t>(11)</w:t>
            </w:r>
            <w:r w:rsidRPr="002155A5">
              <w:rPr>
                <w:sz w:val="18"/>
                <w:szCs w:val="18"/>
              </w:rPr>
              <w:fldChar w:fldCharType="end"/>
            </w:r>
            <w:r w:rsidRPr="002155A5">
              <w:rPr>
                <w:sz w:val="18"/>
                <w:szCs w:val="18"/>
              </w:rPr>
              <w:t xml:space="preserve"> based on organi</w:t>
            </w:r>
            <w:r w:rsidR="00ED2220">
              <w:rPr>
                <w:sz w:val="18"/>
                <w:szCs w:val="18"/>
              </w:rPr>
              <w:t>z</w:t>
            </w:r>
            <w:r w:rsidRPr="002155A5">
              <w:rPr>
                <w:sz w:val="18"/>
                <w:szCs w:val="18"/>
              </w:rPr>
              <w:t xml:space="preserve">ational factors such as communication channels </w:t>
            </w:r>
            <w:r w:rsidRPr="002155A5">
              <w:rPr>
                <w:sz w:val="18"/>
                <w:szCs w:val="18"/>
              </w:rPr>
              <w:fldChar w:fldCharType="begin"/>
            </w:r>
            <w:r w:rsidRPr="002155A5">
              <w:rPr>
                <w:sz w:val="18"/>
                <w:szCs w:val="18"/>
              </w:rPr>
              <w:instrText xml:space="preserve"> ADDIN ZOTERO_ITEM CSL_CITATION {"citationID":"IPwtjjb2","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2155A5">
              <w:rPr>
                <w:sz w:val="18"/>
                <w:szCs w:val="18"/>
              </w:rPr>
              <w:fldChar w:fldCharType="separate"/>
            </w:r>
            <w:r w:rsidRPr="002155A5">
              <w:rPr>
                <w:sz w:val="18"/>
                <w:szCs w:val="18"/>
              </w:rPr>
              <w:t>(2)</w:t>
            </w:r>
            <w:r w:rsidRPr="002155A5">
              <w:rPr>
                <w:sz w:val="18"/>
                <w:szCs w:val="18"/>
              </w:rPr>
              <w:fldChar w:fldCharType="end"/>
            </w:r>
            <w:r w:rsidRPr="002155A5">
              <w:rPr>
                <w:sz w:val="18"/>
                <w:szCs w:val="18"/>
              </w:rPr>
              <w:t>, leadership</w:t>
            </w:r>
            <w:r w:rsidR="002155A5" w:rsidRPr="002155A5">
              <w:rPr>
                <w:sz w:val="18"/>
                <w:szCs w:val="18"/>
              </w:rPr>
              <w:t xml:space="preserve"> </w:t>
            </w:r>
            <w:r w:rsidR="002155A5" w:rsidRPr="002155A5">
              <w:rPr>
                <w:sz w:val="18"/>
                <w:szCs w:val="18"/>
              </w:rPr>
              <w:fldChar w:fldCharType="begin"/>
            </w:r>
            <w:r w:rsidR="002155A5" w:rsidRPr="002155A5">
              <w:rPr>
                <w:sz w:val="18"/>
                <w:szCs w:val="18"/>
              </w:rPr>
              <w:instrText xml:space="preserve"> ADDIN ZOTERO_ITEM CSL_CITATION {"citationID":"fCa58x9F","properties":{"formattedCitation":"(10)","plainCitation":"(10)","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002155A5" w:rsidRPr="002155A5">
              <w:rPr>
                <w:sz w:val="18"/>
                <w:szCs w:val="18"/>
              </w:rPr>
              <w:fldChar w:fldCharType="separate"/>
            </w:r>
            <w:r w:rsidR="002155A5" w:rsidRPr="002155A5">
              <w:rPr>
                <w:sz w:val="18"/>
                <w:szCs w:val="18"/>
              </w:rPr>
              <w:t>(10)</w:t>
            </w:r>
            <w:r w:rsidR="002155A5" w:rsidRPr="002155A5">
              <w:rPr>
                <w:sz w:val="18"/>
                <w:szCs w:val="18"/>
              </w:rPr>
              <w:fldChar w:fldCharType="end"/>
            </w:r>
            <w:r w:rsidRPr="002155A5">
              <w:rPr>
                <w:sz w:val="18"/>
                <w:szCs w:val="18"/>
              </w:rPr>
              <w:t>, culture and morale</w:t>
            </w:r>
            <w:r w:rsidR="002155A5" w:rsidRPr="002155A5">
              <w:rPr>
                <w:sz w:val="18"/>
                <w:szCs w:val="18"/>
              </w:rPr>
              <w:t xml:space="preserve"> </w:t>
            </w:r>
            <w:r w:rsidR="002155A5" w:rsidRPr="002155A5">
              <w:rPr>
                <w:sz w:val="18"/>
                <w:szCs w:val="18"/>
              </w:rPr>
              <w:fldChar w:fldCharType="begin"/>
            </w:r>
            <w:r w:rsidR="002155A5" w:rsidRPr="002155A5">
              <w:rPr>
                <w:sz w:val="18"/>
                <w:szCs w:val="18"/>
              </w:rPr>
              <w:instrText xml:space="preserve"> ADDIN ZOTERO_ITEM CSL_CITATION {"citationID":"LWzikp43","properties":{"formattedCitation":"(5)","plainCitation":"(5)","noteIndex":0},"citationItems":[{"id":86,"uris":["http://zotero.org/users/local/WF9asrXm/items/DTMHHCG8"],"uri":["http://zotero.org/users/local/WF9asrXm/items/DTMHHCG8"],"itemData":{"id":86,"type":"article-journal","abstract":"BACKGROUND: Although numerous studies address the efficacy and effectiveness of health interventions, less research addresses successfully implementing and sustaining interventions. As long as efficacy and effectiveness trials are considered complete without considering implementation in nonresearch settings, the public health potential of the original investments will not be realized. A barrier to progress is the absence of a practical, robust model to help identify the factors that need to be considered and addressed and how to measure success. A conceptual framework for improving practice is needed to integrate the key features for successful program design, predictors of implementation and diffusion, and appropriate outcome measures.\nDEVELOPING PRISM: A comprehensive model for translating research into practice was developed using concepts from the areas of quality improvement, chronic care, the diffusion of innovations, and measures of the population-based effectiveness of translation. PRISM--the Practical, Robust Implementation and Sustainability Model--evaluates how the health care program or intervention interacts with the recipients to influence program adoption, implementation, maintenance, reach, and effectiveness.\nDISCUSSION: The PRISM model provides a new tool for researchers and health care decision makers that integrates existing concepts relevant to translating research into practice.","container-title":"Joint Commission Journal on Quality and Patient Safety","DOI":"10.1016/s1553-7250(08)34030-6","ISSN":"1553-7250","issue":"4","journalAbbreviation":"Jt Comm J Qual Patient Saf","language":"eng","note":"PMID: 18468362","page":"228-243","source":"PubMed","title":"A practical, robust implementation and sustainability model (PRISM) for integrating research findings into practice","volume":"34","author":[{"family":"Feldstein","given":"Adrianne C."},{"family":"Glasgow","given":"Russell E."}],"issued":{"date-parts":[["2008",4]]}}}],"schema":"https://github.com/citation-style-language/schema/raw/master/csl-citation.json"} </w:instrText>
            </w:r>
            <w:r w:rsidR="002155A5" w:rsidRPr="002155A5">
              <w:rPr>
                <w:sz w:val="18"/>
                <w:szCs w:val="18"/>
              </w:rPr>
              <w:fldChar w:fldCharType="separate"/>
            </w:r>
            <w:r w:rsidR="002155A5" w:rsidRPr="002155A5">
              <w:rPr>
                <w:sz w:val="18"/>
                <w:szCs w:val="18"/>
              </w:rPr>
              <w:t>(5)</w:t>
            </w:r>
            <w:r w:rsidR="002155A5" w:rsidRPr="002155A5">
              <w:rPr>
                <w:sz w:val="18"/>
                <w:szCs w:val="18"/>
              </w:rPr>
              <w:fldChar w:fldCharType="end"/>
            </w:r>
            <w:r w:rsidRPr="002155A5">
              <w:rPr>
                <w:sz w:val="18"/>
                <w:szCs w:val="18"/>
              </w:rPr>
              <w:t>, and resource allocations</w:t>
            </w:r>
            <w:r w:rsidR="002155A5" w:rsidRPr="002155A5">
              <w:rPr>
                <w:sz w:val="18"/>
                <w:szCs w:val="18"/>
              </w:rPr>
              <w:t xml:space="preserve"> </w:t>
            </w:r>
            <w:r w:rsidR="002155A5" w:rsidRPr="002155A5">
              <w:rPr>
                <w:sz w:val="18"/>
                <w:szCs w:val="18"/>
              </w:rPr>
              <w:fldChar w:fldCharType="begin"/>
            </w:r>
            <w:r w:rsidR="002155A5" w:rsidRPr="002155A5">
              <w:rPr>
                <w:sz w:val="18"/>
                <w:szCs w:val="18"/>
              </w:rPr>
              <w:instrText xml:space="preserve"> ADDIN ZOTERO_ITEM CSL_CITATION {"citationID":"daQHZ1nC","properties":{"formattedCitation":"(10)","plainCitation":"(10)","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002155A5" w:rsidRPr="002155A5">
              <w:rPr>
                <w:sz w:val="18"/>
                <w:szCs w:val="18"/>
              </w:rPr>
              <w:fldChar w:fldCharType="separate"/>
            </w:r>
            <w:r w:rsidR="002155A5" w:rsidRPr="002155A5">
              <w:rPr>
                <w:sz w:val="18"/>
                <w:szCs w:val="18"/>
              </w:rPr>
              <w:t>(10)</w:t>
            </w:r>
            <w:r w:rsidR="002155A5" w:rsidRPr="002155A5">
              <w:rPr>
                <w:sz w:val="18"/>
                <w:szCs w:val="18"/>
              </w:rPr>
              <w:fldChar w:fldCharType="end"/>
            </w:r>
            <w:r w:rsidRPr="002155A5">
              <w:rPr>
                <w:sz w:val="18"/>
                <w:szCs w:val="18"/>
              </w:rPr>
              <w:t>; and implicitly by inferring the need to develop an understanding of the local operating environment or context</w:t>
            </w:r>
            <w:r w:rsidR="002155A5" w:rsidRPr="002155A5">
              <w:rPr>
                <w:sz w:val="18"/>
                <w:szCs w:val="18"/>
              </w:rPr>
              <w:t xml:space="preserve"> </w:t>
            </w:r>
            <w:r w:rsidR="002155A5" w:rsidRPr="002155A5">
              <w:rPr>
                <w:sz w:val="18"/>
                <w:szCs w:val="18"/>
              </w:rPr>
              <w:fldChar w:fldCharType="begin"/>
            </w:r>
            <w:r w:rsidR="002155A5" w:rsidRPr="002155A5">
              <w:rPr>
                <w:sz w:val="18"/>
                <w:szCs w:val="18"/>
              </w:rPr>
              <w:instrText xml:space="preserve"> ADDIN ZOTERO_ITEM CSL_CITATION {"citationID":"pEuSVrRj","properties":{"formattedCitation":"(2,12,13)","plainCitation":"(2,12,13)","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C."}],"issued":{"date-parts":[["2009",8,7]]}}},{"id":6,"uris":["http://zotero.org/users/local/WF9asrXm/items/3FTY9SHJ"],"uri":["http://zotero.org/users/local/WF9asrXm/items/3FTY9SHJ"],"itemData":{"id":6,"type":"article-journal","abstract":"The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interventions.","container-title":"Implementation Science","DOI":"10.1186/s13012-017-0552-5","ISSN":"1748-5908","issue":"1","journalAbbreviation":"Implementation Science","page":"21","source":"BioMed Central","title":"Making sense of complexity in context and implementation: the Context and Implementation of Complex Interventions (CICI) framework","title-short":"Making sense of complexity in context and implementation","volume":"12","author":[{"family":"Pfadenhauer","given":"Lisa M."},{"family":"Gerhardus","given":"Ansgar"},{"family":"Mozygemba","given":"Kati"},{"family":"Lysdahl","given":"Kristin Bakke"},{"family":"Booth","given":"Andrew"},{"family":"Hofmann","given":"Bjørn"},{"family":"Wahlster","given":"Philip"},{"family":"Polus","given":"Stephanie"},{"family":"Burns","given":"Jacob"},{"family":"Brereton","given":"Louise"},{"family":"Rehfuess","given":"Eva"}],"issued":{"date-parts":[["2017",2,15]]}}},{"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sidR="002155A5" w:rsidRPr="002155A5">
              <w:rPr>
                <w:sz w:val="18"/>
                <w:szCs w:val="18"/>
              </w:rPr>
              <w:fldChar w:fldCharType="separate"/>
            </w:r>
            <w:r w:rsidR="002155A5" w:rsidRPr="002155A5">
              <w:rPr>
                <w:sz w:val="18"/>
                <w:szCs w:val="18"/>
              </w:rPr>
              <w:t>(2,12,13)</w:t>
            </w:r>
            <w:r w:rsidR="002155A5" w:rsidRPr="002155A5">
              <w:rPr>
                <w:sz w:val="18"/>
                <w:szCs w:val="18"/>
              </w:rPr>
              <w:fldChar w:fldCharType="end"/>
            </w:r>
            <w:r w:rsidRPr="002155A5">
              <w:rPr>
                <w:sz w:val="18"/>
                <w:szCs w:val="18"/>
              </w:rPr>
              <w:t>. It is expected that different medical technologies will require differing aspects of organi</w:t>
            </w:r>
            <w:r w:rsidR="00ED2220">
              <w:rPr>
                <w:sz w:val="18"/>
                <w:szCs w:val="18"/>
              </w:rPr>
              <w:t>z</w:t>
            </w:r>
            <w:r w:rsidRPr="002155A5">
              <w:rPr>
                <w:sz w:val="18"/>
                <w:szCs w:val="18"/>
              </w:rPr>
              <w:t xml:space="preserve">ational readiness to be surveyed, taking context into account. </w:t>
            </w:r>
          </w:p>
          <w:p w14:paraId="173F461D" w14:textId="3752FFD8" w:rsidR="002155A5" w:rsidRPr="00B85F30" w:rsidRDefault="002155A5" w:rsidP="007D7155">
            <w:pPr>
              <w:pStyle w:val="Default"/>
              <w:spacing w:line="276" w:lineRule="auto"/>
              <w:jc w:val="both"/>
              <w:rPr>
                <w:sz w:val="18"/>
                <w:szCs w:val="18"/>
              </w:rPr>
            </w:pPr>
          </w:p>
        </w:tc>
      </w:tr>
      <w:tr w:rsidR="00E55BF0" w:rsidRPr="00B85F30" w14:paraId="6B9124C8" w14:textId="77777777" w:rsidTr="00B85F30">
        <w:trPr>
          <w:cantSplit/>
        </w:trPr>
        <w:tc>
          <w:tcPr>
            <w:tcW w:w="267" w:type="pct"/>
          </w:tcPr>
          <w:p w14:paraId="29A793A9" w14:textId="32701D2C" w:rsidR="00E55BF0" w:rsidRPr="00B85F30" w:rsidRDefault="00E55BF0" w:rsidP="007D7155">
            <w:pPr>
              <w:pStyle w:val="Default"/>
              <w:spacing w:line="276" w:lineRule="auto"/>
              <w:jc w:val="both"/>
              <w:rPr>
                <w:sz w:val="18"/>
                <w:szCs w:val="18"/>
              </w:rPr>
            </w:pPr>
            <w:r w:rsidRPr="00B85F30">
              <w:rPr>
                <w:sz w:val="18"/>
                <w:szCs w:val="18"/>
              </w:rPr>
              <w:t>4</w:t>
            </w:r>
          </w:p>
        </w:tc>
        <w:tc>
          <w:tcPr>
            <w:tcW w:w="789" w:type="pct"/>
            <w:vMerge/>
          </w:tcPr>
          <w:p w14:paraId="1CD87DC2" w14:textId="112CE95D" w:rsidR="00E55BF0" w:rsidRPr="00B85F30" w:rsidRDefault="00E55BF0" w:rsidP="007D7155">
            <w:pPr>
              <w:pStyle w:val="Default"/>
              <w:spacing w:line="276" w:lineRule="auto"/>
              <w:jc w:val="both"/>
              <w:rPr>
                <w:sz w:val="18"/>
                <w:szCs w:val="18"/>
              </w:rPr>
            </w:pPr>
          </w:p>
        </w:tc>
        <w:tc>
          <w:tcPr>
            <w:tcW w:w="1113" w:type="pct"/>
          </w:tcPr>
          <w:p w14:paraId="798C7F61" w14:textId="59A6599F" w:rsidR="00E55BF0" w:rsidRPr="00B85F30" w:rsidRDefault="00E55BF0" w:rsidP="007D7155">
            <w:pPr>
              <w:pStyle w:val="Default"/>
              <w:spacing w:line="276" w:lineRule="auto"/>
              <w:jc w:val="both"/>
              <w:rPr>
                <w:sz w:val="18"/>
                <w:szCs w:val="18"/>
              </w:rPr>
            </w:pPr>
            <w:r w:rsidRPr="00B85F30">
              <w:rPr>
                <w:sz w:val="18"/>
                <w:szCs w:val="18"/>
              </w:rPr>
              <w:t>Aligning innovation to organi</w:t>
            </w:r>
            <w:r w:rsidR="00363027">
              <w:rPr>
                <w:sz w:val="18"/>
                <w:szCs w:val="18"/>
              </w:rPr>
              <w:t>z</w:t>
            </w:r>
            <w:r w:rsidRPr="00B85F30">
              <w:rPr>
                <w:sz w:val="18"/>
                <w:szCs w:val="18"/>
              </w:rPr>
              <w:t>ations' strategic objectives and work routines</w:t>
            </w:r>
          </w:p>
        </w:tc>
        <w:tc>
          <w:tcPr>
            <w:tcW w:w="2831" w:type="pct"/>
          </w:tcPr>
          <w:p w14:paraId="3596DF0B" w14:textId="46AA6330" w:rsidR="00192C20" w:rsidRDefault="00192C20" w:rsidP="007D7155">
            <w:pPr>
              <w:pStyle w:val="Default"/>
              <w:spacing w:line="276" w:lineRule="auto"/>
              <w:jc w:val="both"/>
              <w:rPr>
                <w:sz w:val="18"/>
                <w:szCs w:val="18"/>
              </w:rPr>
            </w:pPr>
            <w:r w:rsidRPr="00192C20">
              <w:rPr>
                <w:sz w:val="18"/>
                <w:szCs w:val="18"/>
              </w:rPr>
              <w:t>Aligning the innovation to the organi</w:t>
            </w:r>
            <w:r w:rsidR="00363027">
              <w:rPr>
                <w:sz w:val="18"/>
                <w:szCs w:val="18"/>
              </w:rPr>
              <w:t>z</w:t>
            </w:r>
            <w:r w:rsidRPr="00192C20">
              <w:rPr>
                <w:sz w:val="18"/>
                <w:szCs w:val="18"/>
              </w:rPr>
              <w:t>ations' strategic objectives and work routines has been described as fitting in with the organi</w:t>
            </w:r>
            <w:r w:rsidR="00363027">
              <w:rPr>
                <w:sz w:val="18"/>
                <w:szCs w:val="18"/>
              </w:rPr>
              <w:t>z</w:t>
            </w:r>
            <w:r w:rsidRPr="00192C20">
              <w:rPr>
                <w:sz w:val="18"/>
                <w:szCs w:val="18"/>
              </w:rPr>
              <w:t>ations' goals</w:t>
            </w:r>
            <w:r>
              <w:rPr>
                <w:sz w:val="18"/>
                <w:szCs w:val="18"/>
              </w:rPr>
              <w:t xml:space="preserve"> </w:t>
            </w:r>
            <w:r>
              <w:rPr>
                <w:sz w:val="18"/>
                <w:szCs w:val="18"/>
              </w:rPr>
              <w:fldChar w:fldCharType="begin"/>
            </w:r>
            <w:r>
              <w:rPr>
                <w:sz w:val="18"/>
                <w:szCs w:val="18"/>
              </w:rPr>
              <w:instrText xml:space="preserve"> ADDIN ZOTERO_ITEM CSL_CITATION {"citationID":"KTOEnmnl","properties":{"formattedCitation":"(13)","plainCitation":"(13)","noteIndex":0},"citationItems":[{"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Pr>
                <w:sz w:val="18"/>
                <w:szCs w:val="18"/>
              </w:rPr>
              <w:fldChar w:fldCharType="separate"/>
            </w:r>
            <w:r w:rsidRPr="00192C20">
              <w:rPr>
                <w:sz w:val="18"/>
              </w:rPr>
              <w:t>(13)</w:t>
            </w:r>
            <w:r>
              <w:rPr>
                <w:sz w:val="18"/>
                <w:szCs w:val="18"/>
              </w:rPr>
              <w:fldChar w:fldCharType="end"/>
            </w:r>
            <w:r w:rsidRPr="00192C20">
              <w:rPr>
                <w:sz w:val="18"/>
                <w:szCs w:val="18"/>
              </w:rPr>
              <w:t xml:space="preserve"> and compatibility with existing work routine</w:t>
            </w:r>
            <w:r>
              <w:rPr>
                <w:sz w:val="18"/>
                <w:szCs w:val="18"/>
              </w:rPr>
              <w:t xml:space="preserve"> </w:t>
            </w:r>
            <w:r>
              <w:rPr>
                <w:sz w:val="18"/>
                <w:szCs w:val="18"/>
              </w:rPr>
              <w:fldChar w:fldCharType="begin"/>
            </w:r>
            <w:r>
              <w:rPr>
                <w:sz w:val="18"/>
                <w:szCs w:val="18"/>
              </w:rPr>
              <w:instrText xml:space="preserve"> ADDIN ZOTERO_ITEM CSL_CITATION {"citationID":"zGJk1mNZ","properties":{"formattedCitation":"(13,14)","plainCitation":"(13,14)","noteIndex":0},"citationItems":[{"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id":50,"uris":["http://zotero.org/users/local/WF9asrXm/items/S2GZTI2C"],"uri":["http://zotero.org/users/local/WF9asrXm/items/S2GZTI2C"],"itemData":{"id":50,"type":"article","language":"en","source":"Zotero","title":"Health Technology Assessment Handbook Danish Centre for Health Technology Assessment, National Board of Health","author":[{"family":"Kristensen","given":"Finn Børlum"},{"family":"Sigmund","given":"Helga"}],"issued":{"date-parts":[["2007"]]}}}],"schema":"https://github.com/citation-style-language/schema/raw/master/csl-citation.json"} </w:instrText>
            </w:r>
            <w:r>
              <w:rPr>
                <w:sz w:val="18"/>
                <w:szCs w:val="18"/>
              </w:rPr>
              <w:fldChar w:fldCharType="separate"/>
            </w:r>
            <w:r w:rsidRPr="00192C20">
              <w:rPr>
                <w:sz w:val="18"/>
              </w:rPr>
              <w:t>(13,14)</w:t>
            </w:r>
            <w:r>
              <w:rPr>
                <w:sz w:val="18"/>
                <w:szCs w:val="18"/>
              </w:rPr>
              <w:fldChar w:fldCharType="end"/>
            </w:r>
            <w:r w:rsidRPr="00192C20">
              <w:rPr>
                <w:sz w:val="18"/>
                <w:szCs w:val="18"/>
              </w:rPr>
              <w:t xml:space="preserve">. Apart from aligning with tangible elements of work routines, </w:t>
            </w:r>
            <w:r w:rsidR="0059524E" w:rsidRPr="00192C20">
              <w:rPr>
                <w:sz w:val="18"/>
                <w:szCs w:val="18"/>
              </w:rPr>
              <w:t>comp</w:t>
            </w:r>
            <w:r w:rsidR="0059524E">
              <w:rPr>
                <w:sz w:val="18"/>
                <w:szCs w:val="18"/>
              </w:rPr>
              <w:t>atibility</w:t>
            </w:r>
            <w:r w:rsidRPr="00192C20">
              <w:rPr>
                <w:sz w:val="18"/>
                <w:szCs w:val="18"/>
              </w:rPr>
              <w:t xml:space="preserve"> has been described as being accordant with intangibles elements such as values, and experiences of adopters</w:t>
            </w:r>
            <w:r>
              <w:rPr>
                <w:sz w:val="18"/>
                <w:szCs w:val="18"/>
              </w:rPr>
              <w:t xml:space="preserve"> </w:t>
            </w:r>
            <w:r>
              <w:rPr>
                <w:sz w:val="18"/>
                <w:szCs w:val="18"/>
              </w:rPr>
              <w:fldChar w:fldCharType="begin"/>
            </w:r>
            <w:r>
              <w:rPr>
                <w:sz w:val="18"/>
                <w:szCs w:val="18"/>
              </w:rPr>
              <w:instrText xml:space="preserve"> ADDIN ZOTERO_ITEM CSL_CITATION {"citationID":"gIpL2m6X","properties":{"formattedCitation":"(15)","plainCitation":"(15)","noteIndex":0},"citationItems":[{"id":95,"uris":["http://zotero.org/users/local/WF9asrXm/items/4NUZE8NR"],"uri":["http://zotero.org/users/local/WF9asrXm/items/4NUZE8NR"],"itemData":{"id":95,"type":"article-journal","abstract":"Purpose (1) The purpose of this paper is to construct a comprehensive framework of research dissemination and utilization that is useful for both health policy and clinical decision-making. Organizing Construct (2)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innovation-namely, knowledge, persuasion, decision, implementation and confirmation- occurs. Finally, the framework integrates the concepts of research dissemination, evidence-based decision-making and research utilization within the diffusion of innovations theory. Methods (3) During the discussion of each stage of the innovation adoption process, relevant literature from the management field (i.e., diffusion of innovations, organizational management and decision-making) and health-care sector (i.e., research dissemination and utilization and evidence based practice) is summarized. Studies providing empirical data contributing to the development of the framework were assessed for methodological quality. Conclusions (4) The process of research dissemination and utilization is complex and determined by numerous intervening variables related to the innovation (research evidence), organization, environment and individual.","container-title":"Worldviews on Evidence-based Nursing presents the archives of Online Journal of Knowledge Synthesis for Nursing","DOI":"10.1111/j.1524-475X.2002.00149.x","ISSN":"1072-7639","issue":"1","language":"en","page":"149-160","source":"Wiley Online Library","title":"A Framework for the Dissemination and Utilization of Research for Health-Care Policy and Practice","volume":"E9","author":[{"family":"Dobbins","given":"Maureen"},{"family":"Ciliska","given":"Donna"},{"family":"Cockerill","given":"Rhonda"},{"family":"Barnsley","given":"Jan"},{"family":"DiCenso","given":"Alba"}],"issued":{"date-parts":[["2002"]]}}}],"schema":"https://github.com/citation-style-language/schema/raw/master/csl-citation.json"} </w:instrText>
            </w:r>
            <w:r>
              <w:rPr>
                <w:sz w:val="18"/>
                <w:szCs w:val="18"/>
              </w:rPr>
              <w:fldChar w:fldCharType="separate"/>
            </w:r>
            <w:r w:rsidRPr="00192C20">
              <w:rPr>
                <w:sz w:val="18"/>
              </w:rPr>
              <w:t>(15)</w:t>
            </w:r>
            <w:r>
              <w:rPr>
                <w:sz w:val="18"/>
                <w:szCs w:val="18"/>
              </w:rPr>
              <w:fldChar w:fldCharType="end"/>
            </w:r>
            <w:r w:rsidRPr="00192C20">
              <w:rPr>
                <w:sz w:val="18"/>
                <w:szCs w:val="18"/>
              </w:rPr>
              <w:t>. The general consensus in the literature was that compatible interventions were more likely to be adopted</w:t>
            </w:r>
            <w:r>
              <w:rPr>
                <w:sz w:val="18"/>
                <w:szCs w:val="18"/>
              </w:rPr>
              <w:t xml:space="preserve"> </w:t>
            </w:r>
            <w:r>
              <w:rPr>
                <w:sz w:val="18"/>
                <w:szCs w:val="18"/>
              </w:rPr>
              <w:fldChar w:fldCharType="begin"/>
            </w:r>
            <w:r>
              <w:rPr>
                <w:sz w:val="18"/>
                <w:szCs w:val="18"/>
              </w:rPr>
              <w:instrText xml:space="preserve"> ADDIN ZOTERO_ITEM CSL_CITATION {"citationID":"ul8SHBXG","properties":{"formattedCitation":"(6)","plainCitation":"(6)","noteIndex":0},"citationItems":[{"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Pr>
                <w:sz w:val="18"/>
                <w:szCs w:val="18"/>
              </w:rPr>
              <w:fldChar w:fldCharType="separate"/>
            </w:r>
            <w:r w:rsidRPr="00192C20">
              <w:rPr>
                <w:sz w:val="18"/>
              </w:rPr>
              <w:t>(6)</w:t>
            </w:r>
            <w:r>
              <w:rPr>
                <w:sz w:val="18"/>
                <w:szCs w:val="18"/>
              </w:rPr>
              <w:fldChar w:fldCharType="end"/>
            </w:r>
            <w:r>
              <w:rPr>
                <w:sz w:val="18"/>
                <w:szCs w:val="18"/>
              </w:rPr>
              <w:t>.</w:t>
            </w:r>
            <w:r w:rsidR="00120BDE">
              <w:rPr>
                <w:sz w:val="18"/>
                <w:szCs w:val="18"/>
              </w:rPr>
              <w:t xml:space="preserve"> </w:t>
            </w:r>
          </w:p>
          <w:p w14:paraId="385D3A44" w14:textId="4B18F81A" w:rsidR="008C7130" w:rsidRPr="00B85F30" w:rsidRDefault="008C7130" w:rsidP="007D7155">
            <w:pPr>
              <w:pStyle w:val="Default"/>
              <w:spacing w:line="276" w:lineRule="auto"/>
              <w:jc w:val="both"/>
              <w:rPr>
                <w:sz w:val="18"/>
                <w:szCs w:val="18"/>
              </w:rPr>
            </w:pPr>
          </w:p>
        </w:tc>
      </w:tr>
      <w:tr w:rsidR="00E55BF0" w:rsidRPr="00B85F30" w14:paraId="0C4513C5" w14:textId="77777777" w:rsidTr="00B85F30">
        <w:trPr>
          <w:cantSplit/>
        </w:trPr>
        <w:tc>
          <w:tcPr>
            <w:tcW w:w="267" w:type="pct"/>
          </w:tcPr>
          <w:p w14:paraId="3A3D03F1" w14:textId="51E8F692" w:rsidR="00E55BF0" w:rsidRPr="00B85F30" w:rsidRDefault="00E55BF0" w:rsidP="007D7155">
            <w:pPr>
              <w:pStyle w:val="Default"/>
              <w:spacing w:line="276" w:lineRule="auto"/>
              <w:jc w:val="both"/>
              <w:rPr>
                <w:sz w:val="18"/>
                <w:szCs w:val="18"/>
              </w:rPr>
            </w:pPr>
            <w:r w:rsidRPr="00B85F30">
              <w:rPr>
                <w:sz w:val="18"/>
                <w:szCs w:val="18"/>
              </w:rPr>
              <w:lastRenderedPageBreak/>
              <w:t>5</w:t>
            </w:r>
          </w:p>
        </w:tc>
        <w:tc>
          <w:tcPr>
            <w:tcW w:w="789" w:type="pct"/>
            <w:vMerge/>
          </w:tcPr>
          <w:p w14:paraId="51CD14FC" w14:textId="030140FF" w:rsidR="00E55BF0" w:rsidRPr="00B85F30" w:rsidRDefault="00E55BF0" w:rsidP="007D7155">
            <w:pPr>
              <w:pStyle w:val="Default"/>
              <w:spacing w:line="276" w:lineRule="auto"/>
              <w:jc w:val="both"/>
              <w:rPr>
                <w:sz w:val="18"/>
                <w:szCs w:val="18"/>
              </w:rPr>
            </w:pPr>
          </w:p>
        </w:tc>
        <w:tc>
          <w:tcPr>
            <w:tcW w:w="1113" w:type="pct"/>
          </w:tcPr>
          <w:p w14:paraId="727094D9" w14:textId="55401CC9" w:rsidR="00E55BF0" w:rsidRPr="00B85F30" w:rsidRDefault="005B13A5" w:rsidP="007D7155">
            <w:pPr>
              <w:pStyle w:val="Default"/>
              <w:spacing w:line="276" w:lineRule="auto"/>
              <w:jc w:val="both"/>
              <w:rPr>
                <w:sz w:val="18"/>
                <w:szCs w:val="18"/>
              </w:rPr>
            </w:pPr>
            <w:r w:rsidRPr="00B85F30">
              <w:rPr>
                <w:sz w:val="18"/>
                <w:szCs w:val="18"/>
              </w:rPr>
              <w:t xml:space="preserve">Context </w:t>
            </w:r>
            <w:r w:rsidR="0059524E" w:rsidRPr="00B85F30">
              <w:rPr>
                <w:sz w:val="18"/>
                <w:szCs w:val="18"/>
              </w:rPr>
              <w:t>analysis</w:t>
            </w:r>
            <w:r w:rsidRPr="00B85F30">
              <w:rPr>
                <w:sz w:val="18"/>
                <w:szCs w:val="18"/>
              </w:rPr>
              <w:t xml:space="preserve"> of various domains</w:t>
            </w:r>
          </w:p>
        </w:tc>
        <w:tc>
          <w:tcPr>
            <w:tcW w:w="2831" w:type="pct"/>
          </w:tcPr>
          <w:p w14:paraId="0755CD2A" w14:textId="78175241" w:rsidR="00E55BF0" w:rsidRPr="00B85F30" w:rsidRDefault="00E55BF0" w:rsidP="00361BED">
            <w:pPr>
              <w:pStyle w:val="Default"/>
              <w:spacing w:line="276" w:lineRule="auto"/>
              <w:jc w:val="both"/>
              <w:rPr>
                <w:sz w:val="18"/>
                <w:szCs w:val="18"/>
              </w:rPr>
            </w:pPr>
            <w:r w:rsidRPr="00B85F30">
              <w:rPr>
                <w:sz w:val="18"/>
                <w:szCs w:val="18"/>
              </w:rPr>
              <w:t>In addition to understanding organi</w:t>
            </w:r>
            <w:r w:rsidR="00ED2220">
              <w:rPr>
                <w:sz w:val="18"/>
                <w:szCs w:val="18"/>
              </w:rPr>
              <w:t>z</w:t>
            </w:r>
            <w:r w:rsidRPr="00B85F30">
              <w:rPr>
                <w:sz w:val="18"/>
                <w:szCs w:val="18"/>
              </w:rPr>
              <w:t>ational context, the literature guides to study the interaction between the intervention and the context, to assess and manage barriers upfront. Various methods have been proposed to assess context e.g. the CICI framework</w:t>
            </w:r>
            <w:r w:rsidR="00120BDE">
              <w:rPr>
                <w:sz w:val="18"/>
                <w:szCs w:val="18"/>
              </w:rPr>
              <w:fldChar w:fldCharType="begin"/>
            </w:r>
            <w:r w:rsidR="00120BDE">
              <w:rPr>
                <w:sz w:val="18"/>
                <w:szCs w:val="18"/>
              </w:rPr>
              <w:instrText xml:space="preserve"> ADDIN ZOTERO_ITEM CSL_CITATION {"citationID":"1UdPuYMH","properties":{"formattedCitation":"(12)","plainCitation":"(12)","noteIndex":0},"citationItems":[{"id":6,"uris":["http://zotero.org/users/local/WF9asrXm/items/3FTY9SHJ"],"uri":["http://zotero.org/users/local/WF9asrXm/items/3FTY9SHJ"],"itemData":{"id":6,"type":"article-journal","abstract":"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interventions.","container-title":"Implementation Science","DOI":"10.1186/s13012-017-0552-5","ISSN":"1748-5908","issue":"1","journalAbbreviation":"Implementation Science","page":"21","source":"BioMed Central","title":"Making sense of complexity in context and implementation: the Context and Implementation of Complex Interventions (CICI) framework","title-short":"Making sense of complexity in context and implementation","volume":"12","author":[{"family":"Pfadenhauer","given":"Lisa M."},{"family":"Gerhardus","given":"Ansgar"},{"family":"Mozygemba","given":"Kati"},{"family":"Lysdahl","given":"Kristin Bakke"},{"family":"Booth","given":"Andrew"},{"family":"Hofmann","given":"Bjørn"},{"family":"Wahlster","given":"Philip"},{"family":"Polus","given":"Stephanie"},{"family":"Burns","given":"Jacob"},{"family":"Brereton","given":"Louise"},{"family":"Rehfuess","given":"Eva"}],"issued":{"date-parts":[["2017",2,15]]}}}],"schema":"https://github.com/citation-style-language/schema/raw/master/csl-citation.json"} </w:instrText>
            </w:r>
            <w:r w:rsidR="00120BDE">
              <w:rPr>
                <w:sz w:val="18"/>
                <w:szCs w:val="18"/>
              </w:rPr>
              <w:fldChar w:fldCharType="separate"/>
            </w:r>
            <w:r w:rsidR="00120BDE" w:rsidRPr="00120BDE">
              <w:rPr>
                <w:sz w:val="18"/>
              </w:rPr>
              <w:t>(12)</w:t>
            </w:r>
            <w:r w:rsidR="00120BDE">
              <w:rPr>
                <w:sz w:val="18"/>
                <w:szCs w:val="18"/>
              </w:rPr>
              <w:fldChar w:fldCharType="end"/>
            </w:r>
            <w:r w:rsidRPr="00B85F30">
              <w:rPr>
                <w:sz w:val="18"/>
                <w:szCs w:val="18"/>
              </w:rPr>
              <w:t xml:space="preserve"> defines context through 7 domains i.e.  Geographical, Epidemiological, Socio-cultural, Socio-economic, Ethical, Legal, Political domain), CADTH defines context via SLEEPERS</w:t>
            </w:r>
            <w:r w:rsidR="00120BDE">
              <w:rPr>
                <w:sz w:val="18"/>
                <w:szCs w:val="18"/>
              </w:rPr>
              <w:t xml:space="preserve"> </w:t>
            </w:r>
            <w:r w:rsidR="00120BDE">
              <w:rPr>
                <w:sz w:val="18"/>
                <w:szCs w:val="18"/>
              </w:rPr>
              <w:fldChar w:fldCharType="begin"/>
            </w:r>
            <w:r w:rsidR="00120BDE">
              <w:rPr>
                <w:sz w:val="18"/>
                <w:szCs w:val="18"/>
              </w:rPr>
              <w:instrText xml:space="preserve"> ADDIN ZOTERO_ITEM CSL_CITATION {"citationID":"82L0QlkH","properties":{"formattedCitation":"(16)","plainCitation":"(16)","noteIndex":0},"citationItems":[{"id":28,"uris":["http://zotero.org/users/local/WF9asrXm/items/84NEP6SQ"],"uri":["http://zotero.org/users/local/WF9asrXm/items/84NEP6SQ"],"itemData":{"id":28,"type":"article-journal","abstract":"Objectives: Canada has witnessed expansion of the health technology assessment (HTA) infrastructure in the last 25 years. Local HTA entities at the hospital or regional level are emerging to assist decision makers in the acquisition, implementation, maintenance, and disinvestment of healthcare technologies. There is a need to facilitate collaboration and exchange of expertise and knowledge between these entities regarding the role of local HTA in Canada.\n\nMethods: In November 2013, the pan-Canadian Collaborative hosted a symposium, Hospital/Regional HTA: Local Evidence-based Decisions for Health Care Sustainability, bringing together over 60 HTA producers, researchers, stakeholders, and manufacturers involved in local HTA across Canada. The objective was to showcase the diversity of local HTA in Canada, while highlighting common gaps to be addressed.\n\nResults: The Symposium focused on current practices in local HTA in Canada to support informed decision making, and opportunities for information sharing and provide equal access to timely evidence-based information to decision makers. The main themes included assessment of evidence for local HTA, contextualization, stakeholder engagement in local HTA, knowledge translation and impact of recommendations, and challenges and opportunities for local HTA.\n\nConclusions: Local HTA in Canada complements HTAs conducted at the provincial and federal levels to improve the efficient and effective health service delivery in institutions or regions faced with limited resources. Some challenges faced by local HTA producers to influence hospital policies and clinical practice involve the engagement of healthcare professionals and potential lack of training and support necessary for the introduction of a new technology.","archive":"Cambridge Core","container-title":"International Journal of Technology Assessment in Health Care","DOI":"10.1017/S0266462316000210","ISSN":"0266-4623","issue":"3","page":"175-180","source":"Cambridge University Press","title":"LOCAL HEALTH TECHNOLOGY ASSESSMENT IN CANADA: CURRENT STATE AND NEXT STEPS","volume":"32","author":[{"family":"Martin","given":"Janet"},{"family":"Polisena","given":"Julie"},{"family":"Dendukuri","given":"Nandini"},{"family":"Rhainds","given":"Marc"},{"family":"Sampietro-Colom","given":"Laura"}],"issued":{"date-parts":[["2016"]]}}}],"schema":"https://github.com/citation-style-language/schema/raw/master/csl-citation.json"} </w:instrText>
            </w:r>
            <w:r w:rsidR="00120BDE">
              <w:rPr>
                <w:sz w:val="18"/>
                <w:szCs w:val="18"/>
              </w:rPr>
              <w:fldChar w:fldCharType="separate"/>
            </w:r>
            <w:r w:rsidR="00120BDE" w:rsidRPr="00120BDE">
              <w:rPr>
                <w:sz w:val="18"/>
              </w:rPr>
              <w:t>(16)</w:t>
            </w:r>
            <w:r w:rsidR="00120BDE">
              <w:rPr>
                <w:sz w:val="18"/>
                <w:szCs w:val="18"/>
              </w:rPr>
              <w:fldChar w:fldCharType="end"/>
            </w:r>
            <w:r w:rsidRPr="00B85F30">
              <w:rPr>
                <w:sz w:val="18"/>
                <w:szCs w:val="18"/>
              </w:rPr>
              <w:t xml:space="preserve"> i.e. social, legal, ethical, environmental, political, entrepreneurial, research and innovation issues. Regardless of </w:t>
            </w:r>
            <w:r w:rsidR="00D11059">
              <w:rPr>
                <w:sz w:val="18"/>
                <w:szCs w:val="18"/>
              </w:rPr>
              <w:t>the method</w:t>
            </w:r>
            <w:r w:rsidRPr="00B85F30">
              <w:rPr>
                <w:sz w:val="18"/>
                <w:szCs w:val="18"/>
              </w:rPr>
              <w:t xml:space="preserve"> employed, there is consensus in the literature that HTA is a multidisciplinary process and hence is likely to have interactions with the context outside of healthcare. Not all domains may be applicable, end users should assess their HTA interventions based on the relevant domains for upstream identification of barriers.</w:t>
            </w:r>
          </w:p>
          <w:p w14:paraId="43AAD89F" w14:textId="793BD48B" w:rsidR="00BD3331" w:rsidRPr="00B85F30" w:rsidRDefault="00BD3331" w:rsidP="00361BED">
            <w:pPr>
              <w:pStyle w:val="Default"/>
              <w:spacing w:line="276" w:lineRule="auto"/>
              <w:jc w:val="both"/>
              <w:rPr>
                <w:sz w:val="18"/>
                <w:szCs w:val="18"/>
              </w:rPr>
            </w:pPr>
          </w:p>
        </w:tc>
      </w:tr>
      <w:tr w:rsidR="00E55BF0" w:rsidRPr="00B85F30" w14:paraId="563B7C0E" w14:textId="77777777" w:rsidTr="00B85F30">
        <w:trPr>
          <w:cantSplit/>
        </w:trPr>
        <w:tc>
          <w:tcPr>
            <w:tcW w:w="267" w:type="pct"/>
          </w:tcPr>
          <w:p w14:paraId="36CFF427" w14:textId="7F5E7220" w:rsidR="00E55BF0" w:rsidRPr="00B85F30" w:rsidRDefault="00E55BF0" w:rsidP="007D7155">
            <w:pPr>
              <w:pStyle w:val="Default"/>
              <w:spacing w:line="276" w:lineRule="auto"/>
              <w:jc w:val="both"/>
              <w:rPr>
                <w:sz w:val="18"/>
                <w:szCs w:val="18"/>
              </w:rPr>
            </w:pPr>
            <w:r w:rsidRPr="00B85F30">
              <w:rPr>
                <w:sz w:val="18"/>
                <w:szCs w:val="18"/>
              </w:rPr>
              <w:t>6</w:t>
            </w:r>
          </w:p>
        </w:tc>
        <w:tc>
          <w:tcPr>
            <w:tcW w:w="789" w:type="pct"/>
            <w:vMerge/>
          </w:tcPr>
          <w:p w14:paraId="62D650FC" w14:textId="77777777" w:rsidR="00E55BF0" w:rsidRPr="00B85F30" w:rsidRDefault="00E55BF0" w:rsidP="007D7155">
            <w:pPr>
              <w:pStyle w:val="Default"/>
              <w:spacing w:line="276" w:lineRule="auto"/>
              <w:jc w:val="both"/>
              <w:rPr>
                <w:sz w:val="18"/>
                <w:szCs w:val="18"/>
              </w:rPr>
            </w:pPr>
          </w:p>
        </w:tc>
        <w:tc>
          <w:tcPr>
            <w:tcW w:w="1113" w:type="pct"/>
          </w:tcPr>
          <w:p w14:paraId="52EDC510" w14:textId="10EB57EE" w:rsidR="00E55BF0" w:rsidRPr="009513B8" w:rsidRDefault="00115440" w:rsidP="007D7155">
            <w:pPr>
              <w:pStyle w:val="Default"/>
              <w:spacing w:line="276" w:lineRule="auto"/>
              <w:jc w:val="both"/>
              <w:rPr>
                <w:sz w:val="18"/>
                <w:szCs w:val="18"/>
              </w:rPr>
            </w:pPr>
            <w:r w:rsidRPr="009513B8">
              <w:rPr>
                <w:sz w:val="18"/>
                <w:szCs w:val="18"/>
              </w:rPr>
              <w:t>Ensuring the organi</w:t>
            </w:r>
            <w:r w:rsidR="00363027">
              <w:rPr>
                <w:sz w:val="18"/>
                <w:szCs w:val="18"/>
              </w:rPr>
              <w:t>z</w:t>
            </w:r>
            <w:r w:rsidRPr="009513B8">
              <w:rPr>
                <w:sz w:val="18"/>
                <w:szCs w:val="18"/>
              </w:rPr>
              <w:t xml:space="preserve">ation has appropriate resources to implement </w:t>
            </w:r>
          </w:p>
        </w:tc>
        <w:tc>
          <w:tcPr>
            <w:tcW w:w="2831" w:type="pct"/>
          </w:tcPr>
          <w:p w14:paraId="2A1C8352" w14:textId="1D16C3E5" w:rsidR="00BD3331" w:rsidRDefault="00D26880" w:rsidP="00A0066B">
            <w:pPr>
              <w:pStyle w:val="Default"/>
              <w:spacing w:line="276" w:lineRule="auto"/>
              <w:jc w:val="both"/>
              <w:rPr>
                <w:sz w:val="18"/>
                <w:szCs w:val="18"/>
              </w:rPr>
            </w:pPr>
            <w:r w:rsidRPr="00D26880">
              <w:rPr>
                <w:sz w:val="18"/>
                <w:szCs w:val="18"/>
              </w:rPr>
              <w:t xml:space="preserve">Resources were referred to in the literature as infrastructure, skills and </w:t>
            </w:r>
            <w:r w:rsidR="00B6307E" w:rsidRPr="00D26880">
              <w:rPr>
                <w:sz w:val="18"/>
                <w:szCs w:val="18"/>
              </w:rPr>
              <w:t>motivation</w:t>
            </w:r>
            <w:r w:rsidR="00B6307E">
              <w:rPr>
                <w:sz w:val="18"/>
                <w:szCs w:val="18"/>
              </w:rPr>
              <w:t xml:space="preserve"> </w:t>
            </w:r>
            <w:r w:rsidR="00B6307E">
              <w:rPr>
                <w:sz w:val="18"/>
                <w:szCs w:val="18"/>
              </w:rPr>
              <w:fldChar w:fldCharType="begin"/>
            </w:r>
            <w:r w:rsidR="00B6307E">
              <w:rPr>
                <w:sz w:val="18"/>
                <w:szCs w:val="18"/>
              </w:rPr>
              <w:instrText xml:space="preserve"> ADDIN ZOTERO_ITEM CSL_CITATION {"citationID":"vLiNagYK","properties":{"formattedCitation":"(17)","plainCitation":"(17)","noteIndex":0},"citationItems":[{"id":88,"uris":["http://zotero.org/users/local/WF9asrXm/items/FELBRBNT"],"uri":["http://zotero.org/users/local/WF9asrXm/items/FELBRBNT"],"itemData":{"id":88,"type":"article-journal","abstract":"If we keep on doing what we have been doing, we are going to keep on getting what we have been getting. Concerns about the gap between science and practice are longstanding. There is a need for new approaches to supplement the existing approaches of research to practice models and the evolving community-centered models for bridging this gap. In this article, we present the Interactive Systems Framework for Dissemination and Implementation (ISF) that uses aspects of research to practice models and of community-centered models. The framework presents three systems: the Prevention Synthesis and Translation System (which distills information about innovations and translates it into user-friendly formats); the Prevention Support System (which provides training, technical assistance or other support to users in the field); and the Prevention Delivery System (which implements innovations in the world of practice). The framework is intended to be used by different types of stakeholders (e.g., funders, practitioners, researchers) who can use it to see prevention not only through the lens of their own needs and perspectives, but also as a way to better understand the needs of other stakeholders and systems. It provides a heuristic for understanding the needs, barriers, and resources of the different systems, as well as a structure for summarizing existing research and for illuminating priority areas for new research and action.","container-title":"American Journal of Community Psychology","DOI":"10.1007/s10464-008-9174-z","ISSN":"0091-0562","issue":"3-4","journalAbbreviation":"Am J Community Psychol","language":"eng","note":"PMID: 18302018","page":"171-181","source":"PubMed","title":"Bridging the gap between prevention research and practice: the interactive systems framework for dissemination and implementation","title-short":"Bridging the gap between prevention research and practice","volume":"41","author":[{"family":"Wandersman","given":"Abraham"},{"family":"Duffy","given":"Jennifer"},{"family":"Flaspohler","given":"Paul"},{"family":"Noonan","given":"Rita"},{"family":"Lubell","given":"Keri"},{"family":"Stillman","given":"Lindsey"},{"family":"Blachman","given":"Morris"},{"family":"Dunville","given":"Richard"},{"family":"Saul","given":"Janet"}],"issued":{"date-parts":[["2008",6]]}}}],"schema":"https://github.com/citation-style-language/schema/raw/master/csl-citation.json"} </w:instrText>
            </w:r>
            <w:r w:rsidR="00B6307E">
              <w:rPr>
                <w:sz w:val="18"/>
                <w:szCs w:val="18"/>
              </w:rPr>
              <w:fldChar w:fldCharType="separate"/>
            </w:r>
            <w:r w:rsidR="00B6307E" w:rsidRPr="00B6307E">
              <w:rPr>
                <w:sz w:val="18"/>
              </w:rPr>
              <w:t>(17)</w:t>
            </w:r>
            <w:r w:rsidR="00B6307E">
              <w:rPr>
                <w:sz w:val="18"/>
                <w:szCs w:val="18"/>
              </w:rPr>
              <w:fldChar w:fldCharType="end"/>
            </w:r>
            <w:r w:rsidRPr="00D26880">
              <w:rPr>
                <w:sz w:val="18"/>
                <w:szCs w:val="18"/>
              </w:rPr>
              <w:t xml:space="preserve"> and, financial resources in the form of funding</w:t>
            </w:r>
            <w:r w:rsidR="000B1CD4">
              <w:rPr>
                <w:sz w:val="18"/>
                <w:szCs w:val="18"/>
              </w:rPr>
              <w:t xml:space="preserve"> </w:t>
            </w:r>
            <w:r w:rsidR="000B1CD4">
              <w:rPr>
                <w:sz w:val="18"/>
                <w:szCs w:val="18"/>
              </w:rPr>
              <w:fldChar w:fldCharType="begin"/>
            </w:r>
            <w:r w:rsidR="000B1CD4">
              <w:rPr>
                <w:sz w:val="18"/>
                <w:szCs w:val="18"/>
              </w:rPr>
              <w:instrText xml:space="preserve"> ADDIN ZOTERO_ITEM CSL_CITATION {"citationID":"uZUXaChS","properties":{"formattedCitation":"(18)","plainCitation":"(18)","noteIndex":0},"citationItems":[{"id":102,"uris":["http://zotero.org/users/local/WF9asrXm/items/T25CC6JB"],"uri":["http://zotero.org/users/local/WF9asrXm/items/T25CC6JB"],"itemData":{"id":102,"type":"article-journal","abstract":"As the efficacy of technology-enhanced mental health service delivery models (i.e., supportive or adjunctive technological tools) is examined, we must inform and guide clinician decision making regarding acceptance and, in turn, uptake. Accordingly, this review aimed to move beyond traditional discussions of geographic barriers by integrating, reconciling, and extending literatures on dissemination and implementation, as well as technology uptake, in order to anticipate and address organizational and clinician barriers to adoption of technology enhancements. Specifically, a five-stage model is proposed to address organizational readiness for and clinician acceptance of technology enhancements to evidence-based treatments, as well as the relevance of current adoption strategies for technology-enhanced services. Our aim was to provide a guiding framework for future research and practice.","container-title":"Clinical Psychology: Science and Practice","DOI":"10.1111/cpsp.12197","ISSN":"1468-2850","issue":"3","language":"en","page":"223-240","source":"Wiley Online Library","title":"Adoption of Technology-Enhanced Treatments: Conceptual and Practical Considerations","title-short":"Adoption of Technology-Enhanced Treatments","volume":"24","author":[{"family":"Anton","given":"Margaret T."},{"family":"Jones","given":"Deborah J."}],"issued":{"date-parts":[["2017"]]}}}],"schema":"https://github.com/citation-style-language/schema/raw/master/csl-citation.json"} </w:instrText>
            </w:r>
            <w:r w:rsidR="000B1CD4">
              <w:rPr>
                <w:sz w:val="18"/>
                <w:szCs w:val="18"/>
              </w:rPr>
              <w:fldChar w:fldCharType="separate"/>
            </w:r>
            <w:r w:rsidR="000B1CD4" w:rsidRPr="000B1CD4">
              <w:rPr>
                <w:sz w:val="18"/>
              </w:rPr>
              <w:t>(18)</w:t>
            </w:r>
            <w:r w:rsidR="000B1CD4">
              <w:rPr>
                <w:sz w:val="18"/>
                <w:szCs w:val="18"/>
              </w:rPr>
              <w:fldChar w:fldCharType="end"/>
            </w:r>
            <w:r w:rsidRPr="00D26880">
              <w:rPr>
                <w:sz w:val="18"/>
                <w:szCs w:val="18"/>
              </w:rPr>
              <w:t>, educational resources in the form of training and, physical space and time</w:t>
            </w:r>
            <w:r w:rsidR="00B6307E">
              <w:rPr>
                <w:sz w:val="18"/>
                <w:szCs w:val="18"/>
              </w:rPr>
              <w:t xml:space="preserve"> </w:t>
            </w:r>
            <w:r w:rsidR="00B6307E">
              <w:rPr>
                <w:sz w:val="18"/>
                <w:szCs w:val="18"/>
              </w:rPr>
              <w:fldChar w:fldCharType="begin"/>
            </w:r>
            <w:r w:rsidR="00B6307E">
              <w:rPr>
                <w:sz w:val="18"/>
                <w:szCs w:val="18"/>
              </w:rPr>
              <w:instrText xml:space="preserve"> ADDIN ZOTERO_ITEM CSL_CITATION {"citationID":"wSQy8OT1","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00B6307E">
              <w:rPr>
                <w:sz w:val="18"/>
                <w:szCs w:val="18"/>
              </w:rPr>
              <w:fldChar w:fldCharType="separate"/>
            </w:r>
            <w:r w:rsidR="00B6307E" w:rsidRPr="00B6307E">
              <w:rPr>
                <w:sz w:val="18"/>
              </w:rPr>
              <w:t>(2)</w:t>
            </w:r>
            <w:r w:rsidR="00B6307E">
              <w:rPr>
                <w:sz w:val="18"/>
                <w:szCs w:val="18"/>
              </w:rPr>
              <w:fldChar w:fldCharType="end"/>
            </w:r>
            <w:r w:rsidRPr="00D26880">
              <w:rPr>
                <w:sz w:val="18"/>
                <w:szCs w:val="18"/>
              </w:rPr>
              <w:t>. This theme was usually accompanied by the recognition that implementation requires changes in various aspects of the organi</w:t>
            </w:r>
            <w:r w:rsidR="00363027">
              <w:rPr>
                <w:sz w:val="18"/>
                <w:szCs w:val="18"/>
              </w:rPr>
              <w:t>z</w:t>
            </w:r>
            <w:r w:rsidRPr="00D26880">
              <w:rPr>
                <w:sz w:val="18"/>
                <w:szCs w:val="18"/>
              </w:rPr>
              <w:t>ation, i.e. workflow, manpower, infrastructure, for which resources were a rate limiting step</w:t>
            </w:r>
            <w:r w:rsidR="000B1CD4">
              <w:rPr>
                <w:sz w:val="18"/>
                <w:szCs w:val="18"/>
              </w:rPr>
              <w:t xml:space="preserve"> </w:t>
            </w:r>
            <w:r w:rsidR="000B1CD4">
              <w:rPr>
                <w:sz w:val="18"/>
                <w:szCs w:val="18"/>
              </w:rPr>
              <w:fldChar w:fldCharType="begin"/>
            </w:r>
            <w:r w:rsidR="000B1CD4">
              <w:rPr>
                <w:sz w:val="18"/>
                <w:szCs w:val="18"/>
              </w:rPr>
              <w:instrText xml:space="preserve"> ADDIN ZOTERO_ITEM CSL_CITATION {"citationID":"Xe4Ta4Ur","properties":{"formattedCitation":"(1,19)","plainCitation":"(1,19)","noteIndex":0},"citationItems":[{"id":69,"uris":["http://zotero.org/users/local/WF9asrXm/items/WRPC8NIE"],"uri":["http://zotero.org/users/local/WF9asrXm/items/WRPC8NIE"],"itemData":{"id":69,"type":"article-journal","abstract":"There is a widely acknowledged time lag in health care between an invention or innovation and its widespread use across a health system. Much is known about the factors that can aid the uptake of innovations within discrete organizations. Less is known about what needs to be done to enable innovations to transform large systems of health care. This article describes the results of in-depth case studies aimed at assessing the role of key agents and agencies that facilitate the rapid adoption of innovations. The case studies-from Argentina, England, Nepal, Singapore, Sweden, the United States, and Zambia-represent widely varying health systems and economies. The implications of the findings for policy makers are discussed in terms of key factors within a phased approach for creating a climate for change, engaging and enabling the whole organization, and implementing and sustaining change. Purposeful and directed change management is needed to drive system transformation.","container-title":"Health Affairs (Project Hope)","DOI":"10.1377/hlthaff.2015.0406","ISSN":"1544-5208","issue":"12","journalAbbreviation":"Health Aff (Millwood)","language":"eng","note":"PMID: 26643638","page":"2160-2166","source":"PubMed","title":"The Science And Art Of Delivery: Accelerating The Diffusion Of Health Care Innovation","title-short":"The Science And Art Of Delivery","volume":"34","author":[{"family":"Parston","given":"Greg"},{"family":"McQueen","given":"Julie"},{"family":"Patel","given":"Hannah"},{"family":"Keown","given":"Oliver P."},{"family":"Fontana","given":"Gianluca"},{"family":"Al Kuwari","given":"Hanan"},{"family":"Al Kuwari","given":"Hannan"},{"family":"Darzi","given":"Ara"}],"issued":{"date-parts":[["2015",12]]}}},{"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000B1CD4">
              <w:rPr>
                <w:sz w:val="18"/>
                <w:szCs w:val="18"/>
              </w:rPr>
              <w:fldChar w:fldCharType="separate"/>
            </w:r>
            <w:r w:rsidR="000B1CD4" w:rsidRPr="000B1CD4">
              <w:rPr>
                <w:sz w:val="18"/>
              </w:rPr>
              <w:t>(1,19)</w:t>
            </w:r>
            <w:r w:rsidR="000B1CD4">
              <w:rPr>
                <w:sz w:val="18"/>
                <w:szCs w:val="18"/>
              </w:rPr>
              <w:fldChar w:fldCharType="end"/>
            </w:r>
            <w:r w:rsidRPr="00D26880">
              <w:rPr>
                <w:sz w:val="18"/>
                <w:szCs w:val="18"/>
              </w:rPr>
              <w:t>.</w:t>
            </w:r>
          </w:p>
          <w:p w14:paraId="06ADD7C6" w14:textId="3BA4534D" w:rsidR="00D26880" w:rsidRPr="00B85F30" w:rsidRDefault="00D26880" w:rsidP="00A0066B">
            <w:pPr>
              <w:pStyle w:val="Default"/>
              <w:spacing w:line="276" w:lineRule="auto"/>
              <w:jc w:val="both"/>
              <w:rPr>
                <w:sz w:val="18"/>
                <w:szCs w:val="18"/>
              </w:rPr>
            </w:pPr>
          </w:p>
        </w:tc>
      </w:tr>
      <w:tr w:rsidR="007D7155" w:rsidRPr="00B85F30" w14:paraId="2A546B07" w14:textId="77777777" w:rsidTr="00B85F30">
        <w:trPr>
          <w:cantSplit/>
        </w:trPr>
        <w:tc>
          <w:tcPr>
            <w:tcW w:w="267" w:type="pct"/>
          </w:tcPr>
          <w:p w14:paraId="1C3A22FE" w14:textId="6136717A" w:rsidR="007D7155" w:rsidRPr="00B85F30" w:rsidRDefault="00A36B87" w:rsidP="007D7155">
            <w:pPr>
              <w:pStyle w:val="Default"/>
              <w:spacing w:line="276" w:lineRule="auto"/>
              <w:jc w:val="both"/>
              <w:rPr>
                <w:sz w:val="18"/>
                <w:szCs w:val="18"/>
              </w:rPr>
            </w:pPr>
            <w:r w:rsidRPr="00B85F30">
              <w:rPr>
                <w:sz w:val="18"/>
                <w:szCs w:val="18"/>
              </w:rPr>
              <w:t>7</w:t>
            </w:r>
          </w:p>
        </w:tc>
        <w:tc>
          <w:tcPr>
            <w:tcW w:w="789" w:type="pct"/>
          </w:tcPr>
          <w:p w14:paraId="7D5D1D85" w14:textId="1B600462" w:rsidR="007D7155" w:rsidRPr="00B85F30" w:rsidRDefault="007D7155" w:rsidP="007D7155">
            <w:pPr>
              <w:pStyle w:val="Default"/>
              <w:spacing w:line="276" w:lineRule="auto"/>
              <w:jc w:val="both"/>
              <w:rPr>
                <w:sz w:val="18"/>
                <w:szCs w:val="18"/>
              </w:rPr>
            </w:pPr>
            <w:r w:rsidRPr="00B85F30">
              <w:rPr>
                <w:sz w:val="18"/>
                <w:szCs w:val="18"/>
              </w:rPr>
              <w:t xml:space="preserve">Stakeholder </w:t>
            </w:r>
            <w:r w:rsidR="00C16B7F">
              <w:rPr>
                <w:sz w:val="18"/>
                <w:szCs w:val="18"/>
              </w:rPr>
              <w:t>E</w:t>
            </w:r>
            <w:r w:rsidRPr="00B85F30">
              <w:rPr>
                <w:sz w:val="18"/>
                <w:szCs w:val="18"/>
              </w:rPr>
              <w:t xml:space="preserve">ngagement </w:t>
            </w:r>
          </w:p>
        </w:tc>
        <w:tc>
          <w:tcPr>
            <w:tcW w:w="1113" w:type="pct"/>
          </w:tcPr>
          <w:p w14:paraId="711FE0D1" w14:textId="0C8AB87F" w:rsidR="007D7155" w:rsidRPr="009513B8" w:rsidRDefault="007D7155" w:rsidP="007D7155">
            <w:pPr>
              <w:pStyle w:val="Default"/>
              <w:spacing w:line="276" w:lineRule="auto"/>
              <w:jc w:val="both"/>
              <w:rPr>
                <w:sz w:val="18"/>
                <w:szCs w:val="18"/>
              </w:rPr>
            </w:pPr>
            <w:r w:rsidRPr="009513B8">
              <w:rPr>
                <w:sz w:val="18"/>
                <w:szCs w:val="18"/>
              </w:rPr>
              <w:t>Engaging all stakeholders</w:t>
            </w:r>
            <w:r w:rsidR="005B13A5" w:rsidRPr="009513B8">
              <w:rPr>
                <w:sz w:val="18"/>
                <w:szCs w:val="18"/>
              </w:rPr>
              <w:t xml:space="preserve">, including </w:t>
            </w:r>
            <w:r w:rsidR="00A36B87" w:rsidRPr="009513B8">
              <w:rPr>
                <w:sz w:val="18"/>
                <w:szCs w:val="18"/>
              </w:rPr>
              <w:t xml:space="preserve">clinical champions and key opinion leaders, </w:t>
            </w:r>
            <w:r w:rsidRPr="009513B8">
              <w:rPr>
                <w:sz w:val="18"/>
                <w:szCs w:val="18"/>
              </w:rPr>
              <w:t xml:space="preserve"> involved in the service provision of the innovation.</w:t>
            </w:r>
          </w:p>
        </w:tc>
        <w:tc>
          <w:tcPr>
            <w:tcW w:w="2831" w:type="pct"/>
          </w:tcPr>
          <w:p w14:paraId="7221ACB3" w14:textId="17995BA0" w:rsidR="00C135E6" w:rsidRDefault="00C135E6" w:rsidP="00C135E6">
            <w:pPr>
              <w:pStyle w:val="Default"/>
              <w:spacing w:line="276" w:lineRule="auto"/>
              <w:jc w:val="both"/>
              <w:rPr>
                <w:sz w:val="18"/>
                <w:szCs w:val="18"/>
              </w:rPr>
            </w:pPr>
            <w:r w:rsidRPr="00C135E6">
              <w:rPr>
                <w:sz w:val="18"/>
                <w:szCs w:val="18"/>
              </w:rPr>
              <w:t>The theme of stakeholder engagement was widely reported. In essence, implementation efforts should be consultative, allowing for ample stakeholder participation. Early engagement of stakeholders helped address and manage any concerns upstream</w:t>
            </w:r>
            <w:r>
              <w:rPr>
                <w:sz w:val="18"/>
                <w:szCs w:val="18"/>
              </w:rPr>
              <w:t xml:space="preserve"> </w:t>
            </w:r>
            <w:r>
              <w:rPr>
                <w:sz w:val="18"/>
                <w:szCs w:val="18"/>
              </w:rPr>
              <w:fldChar w:fldCharType="begin"/>
            </w:r>
            <w:r>
              <w:rPr>
                <w:sz w:val="18"/>
                <w:szCs w:val="18"/>
              </w:rPr>
              <w:instrText xml:space="preserve"> ADDIN ZOTERO_ITEM CSL_CITATION {"citationID":"WfcdzmKE","properties":{"formattedCitation":"(20)","plainCitation":"(20)","noteIndex":0},"citationItems":[{"id":46,"uris":["http://zotero.org/users/local/WF9asrXm/items/358FNGI5"],"uri":["http://zotero.org/users/local/WF9asrXm/items/358FNGI5"],"itemData":{"id":46,"type":"article-journal","abstract":"Health technology assessment (HTA) is a dynamic, rapidly evolving process, embracing different types of assessments that inform real-world decisions about the value (i.e., benefits, risks, and costs) of new and existing technologies. Historically, most HTA agencies have focused on producing high quality assessment reports that can be used by a range of decision makers. However, increasingly organizations are undertaking or commissioning HTAs to inform a particular resource allocation decision, such as listing a drug on a national or local formulary, defining the range of coverage under insurance plans, or issuing mandatory guidance on the use of health technologies in a particular healthcare system. A set of fifteen principles that can be used in assessing existing or establishing new HTA activities is proposed, providing examples from existing HTA programs. The principal focus is on those HTA activities that are linked to, or include, a particular resource allocation decision. In these HTAs, the consideration of both costs and benefits, in an economic evaluation, is critical. It is also important to consider the link between the HTA and the decision that will follow. The principles are organized into four sections: (i) \"Structure\" of HTA programs; (ii) \"Methods\" of HTA; (iii) \"Processes for Conduct\" of HTA; and (iv) \"Use of HTAs in Decision Making.\"","container-title":"International Journal of Technology Assessment in Health Care","DOI":"10.1017/S0266462308080343","ISSN":"0266-4623","issue":"3","journalAbbreviation":"Int J Technol Assess Health Care","language":"eng","note":"PMID: 18601792","page":"244-258; discussion 362-368","source":"PubMed","title":"Key principles for the improved conduct of health technology assessments for resource allocation decisions","volume":"24","author":[{"family":"Drummond","given":"Michael F."},{"family":"Schwartz","given":"J. Sanford"},{"family":"Jönsson","given":"Bengt"},{"family":"Luce","given":"Bryan R."},{"family":"Neumann","given":"Peter J."},{"family":"Siebert","given":"Uwe"},{"family":"Sullivan","given":"Sean D."}],"issued":{"date-parts":[["2008"]]}}}],"schema":"https://github.com/citation-style-language/schema/raw/master/csl-citation.json"} </w:instrText>
            </w:r>
            <w:r>
              <w:rPr>
                <w:sz w:val="18"/>
                <w:szCs w:val="18"/>
              </w:rPr>
              <w:fldChar w:fldCharType="separate"/>
            </w:r>
            <w:r w:rsidRPr="00C135E6">
              <w:rPr>
                <w:sz w:val="18"/>
              </w:rPr>
              <w:t>(20)</w:t>
            </w:r>
            <w:r>
              <w:rPr>
                <w:sz w:val="18"/>
                <w:szCs w:val="18"/>
              </w:rPr>
              <w:fldChar w:fldCharType="end"/>
            </w:r>
            <w:r>
              <w:rPr>
                <w:sz w:val="18"/>
                <w:szCs w:val="18"/>
              </w:rPr>
              <w:t xml:space="preserve"> </w:t>
            </w:r>
            <w:r w:rsidRPr="00C135E6">
              <w:rPr>
                <w:sz w:val="18"/>
                <w:szCs w:val="18"/>
              </w:rPr>
              <w:t xml:space="preserve"> and by doing so, ensured support for the implementation strategy</w:t>
            </w:r>
            <w:r>
              <w:rPr>
                <w:sz w:val="18"/>
                <w:szCs w:val="18"/>
              </w:rPr>
              <w:t xml:space="preserve"> </w:t>
            </w:r>
            <w:r>
              <w:rPr>
                <w:sz w:val="18"/>
                <w:szCs w:val="18"/>
              </w:rPr>
              <w:fldChar w:fldCharType="begin"/>
            </w:r>
            <w:r>
              <w:rPr>
                <w:sz w:val="18"/>
                <w:szCs w:val="18"/>
              </w:rPr>
              <w:instrText xml:space="preserve"> ADDIN ZOTERO_ITEM CSL_CITATION {"citationID":"5dHeA93c","properties":{"formattedCitation":"(3,13)","plainCitation":"(3,13)","noteIndex":0},"citationItems":[{"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Pr>
                <w:sz w:val="18"/>
                <w:szCs w:val="18"/>
              </w:rPr>
              <w:fldChar w:fldCharType="separate"/>
            </w:r>
            <w:r w:rsidRPr="00C135E6">
              <w:rPr>
                <w:sz w:val="18"/>
              </w:rPr>
              <w:t>(3,13)</w:t>
            </w:r>
            <w:r>
              <w:rPr>
                <w:sz w:val="18"/>
                <w:szCs w:val="18"/>
              </w:rPr>
              <w:fldChar w:fldCharType="end"/>
            </w:r>
            <w:r w:rsidRPr="00C135E6">
              <w:rPr>
                <w:sz w:val="18"/>
                <w:szCs w:val="18"/>
              </w:rPr>
              <w:t xml:space="preserve"> . Stakeholders representative of a range of different backgrounds catered for adaptability in the implementation strategy</w:t>
            </w:r>
            <w:r>
              <w:rPr>
                <w:sz w:val="18"/>
                <w:szCs w:val="18"/>
              </w:rPr>
              <w:t xml:space="preserve"> </w:t>
            </w:r>
            <w:r>
              <w:rPr>
                <w:sz w:val="18"/>
                <w:szCs w:val="18"/>
              </w:rPr>
              <w:fldChar w:fldCharType="begin"/>
            </w:r>
            <w:r>
              <w:rPr>
                <w:sz w:val="18"/>
                <w:szCs w:val="18"/>
              </w:rPr>
              <w:instrText xml:space="preserve"> ADDIN ZOTERO_ITEM CSL_CITATION {"citationID":"0H7n2Dz6","properties":{"formattedCitation":"(18,21)","plainCitation":"(18,21)","noteIndex":0},"citationItems":[{"id":102,"uris":["http://zotero.org/users/local/WF9asrXm/items/T25CC6JB"],"uri":["http://zotero.org/users/local/WF9asrXm/items/T25CC6JB"],"itemData":{"id":102,"type":"article-journal","abstract":"As the efficacy of technology-enhanced mental health service delivery models (i.e., supportive or adjunctive technological tools) is examined, we must inform and guide clinician decision making regarding acceptance and, in turn, uptake. Accordingly, this review aimed to move beyond traditional discussions of geographic barriers by integrating, reconciling, and extending literatures on dissemination and implementation, as well as technology uptake, in order to anticipate and address organizational and clinician barriers to adoption of technology enhancements. Specifically, a five-stage model is proposed to address organizational readiness for and clinician acceptance of technology enhancements to evidence-based treatments, as well as the relevance of current adoption strategies for technology-enhanced services. Our aim was to provide a guiding framework for future research and practice.","container-title":"Clinical Psychology: Science and Practice","DOI":"10.1111/cpsp.12197","ISSN":"1468-2850","issue":"3","language":"en","page":"223-240","source":"Wiley Online Library","title":"Adoption of Technology-Enhanced Treatments: Conceptual and Practical Considerations","title-short":"Adoption of Technology-Enhanced Treatments","volume":"24","author":[{"family":"Anton","given":"Margaret T."},{"family":"Jones","given":"Deborah J."}],"issued":{"date-parts":[["2017"]]}}},{"id":108,"uris":["http://zotero.org/users/local/WF9asrXm/items/3S3UES29"],"uri":["http://zotero.org/users/local/WF9asrXm/items/3S3UES29"],"itemData":{"id":108,"type":"book","abstract":"Proven clinical effectiveness and patient safety are insufficient to ensure adoption and implementation of new clinical technologies. Despite current government policy, clinical technologies are not yet demand-led through commissioning. Hence, adoption and implementation relies on providers. Introducing new technologies initially raises providers’ costs as they necessitate training, alter patient pathways and change patient management, and may lead to reduced patient throughput in the short term. The current funding regime for providers – Payment by Results (PbR) – rewards activity. It is not surprising, therefore, that providers often see new technologies as risky., This study investigated the organisational and policy context for the adoption and implementation of clinical technologies, because this context may present barriers that slow – or even prevent – uptake. The research focused on three clinical technologies: insulin pump therapy (IPT); breast lymph node assay (BLNA), a diagnostic tool for metastases; and ultrawide field retinal imaging (UFRI). The implementation of these technologies had been supported by NHS Technology Adoption Centre (NTAC)., The research method was qualitative case studies of these three clinical technologies. The primary data collection technique was semistructured interviews of NTAC staff, clinicians, managers and commissioners, supplemented by documentary evidence, participant and non-participant observation of meetings and videos. For IPT, we also conducted a survey of clinicians and analysed anonymised e-mails from patients., NHS providers did not perceive any central ‘push’ from the Department of Health or the National Institute for Health and Care Excellence (NICE) to adopt, implement or diffuse new clinical technologies. There is a ‘bottom-up’ adoption culture: any trust could choose to adopt any, all or none of the three clinical technologies we investigated. This is undesirable, as clinically efficacious technologies should be equally available to all patients. Where there is NICE guidance, this acted as an enabler for adoption, but some trusts still did not offer IPT despite this. We found that PbR could be a major obstacle to adoption. Our evidence also indicates that, contrary to its intention, commissioning practice is more of a barrier than an enabler of innovation. Protracted negotiations over funding between providers and commissioners delayed implementation of BLNA and IPT. Organisational power and politics between hospitals and community-based services was a significant barrier for adoption of UFRI. Clinicians outside of specialist ophthalmology centres did not understand the clinical utility of UFRI (e.g. its diagnostic potential or how and when to use it)., NTAC was successful in assisting trusts over the generic organisational barriers outlined above, particularly with regard to taking responsibility for the logistics of implementation, negotiating new patient pathways and ways of working with relevant stakeholders, and using their skills in project management and stakeholder engagement to drive processes forward. Where there were major obstacles, however, the NTAC process stalled. ‘Bottom-up’ adoption at individual trusts needs to be linked into wider national processes that offer vision, some central direction, further assessment and evaluation, and the infrastructure to ensure diffusion to sites that have the capabilities and capacities to best utilise the clinical technology., The National Institute for Health Research Health Services and Delivery Research programme.","call-number":"NBK259891","collection-title":"Health Services and Delivery Research","event-place":"Southampton (UK)","language":"eng","note":"PMID: 25642495","publisher":"NIHR Journals Library","publisher-place":"Southampton (UK)","source":"PubMed","title":"Facilitating technology adoption in the NHS: negotiating the organisational and policy context – a qualitative study","title-short":"Facilitating technology adoption in the NHS","URL":"http://www.ncbi.nlm.nih.gov/books/NBK259891/","author":[{"family":"Llewellyn","given":"Sue"},{"family":"Procter","given":"Rob"},{"family":"Harvey","given":"Gill"},{"family":"Maniatopoulos","given":"Gregory"},{"family":"Boyd","given":"Alan"}],"accessed":{"date-parts":[["2019",12,4]]},"issued":{"date-parts":[["2014"]]}}}],"schema":"https://github.com/citation-style-language/schema/raw/master/csl-citation.json"} </w:instrText>
            </w:r>
            <w:r>
              <w:rPr>
                <w:sz w:val="18"/>
                <w:szCs w:val="18"/>
              </w:rPr>
              <w:fldChar w:fldCharType="separate"/>
            </w:r>
            <w:r w:rsidRPr="00C135E6">
              <w:rPr>
                <w:sz w:val="18"/>
              </w:rPr>
              <w:t>(18,21)</w:t>
            </w:r>
            <w:r>
              <w:rPr>
                <w:sz w:val="18"/>
                <w:szCs w:val="18"/>
              </w:rPr>
              <w:fldChar w:fldCharType="end"/>
            </w:r>
            <w:r>
              <w:rPr>
                <w:sz w:val="18"/>
                <w:szCs w:val="18"/>
              </w:rPr>
              <w:t>.</w:t>
            </w:r>
          </w:p>
          <w:p w14:paraId="7D3C375A" w14:textId="77777777" w:rsidR="00C135E6" w:rsidRPr="00C135E6" w:rsidRDefault="00C135E6" w:rsidP="00C135E6">
            <w:pPr>
              <w:pStyle w:val="Default"/>
              <w:spacing w:line="276" w:lineRule="auto"/>
              <w:jc w:val="both"/>
              <w:rPr>
                <w:sz w:val="18"/>
                <w:szCs w:val="18"/>
              </w:rPr>
            </w:pPr>
          </w:p>
          <w:p w14:paraId="557B87CB" w14:textId="173BC5B6" w:rsidR="00A36B87" w:rsidRPr="00C135E6" w:rsidRDefault="00F3368F" w:rsidP="002C6AD9">
            <w:pPr>
              <w:pStyle w:val="Default"/>
              <w:spacing w:line="276" w:lineRule="auto"/>
              <w:jc w:val="both"/>
              <w:rPr>
                <w:sz w:val="18"/>
                <w:szCs w:val="18"/>
              </w:rPr>
            </w:pPr>
            <w:r>
              <w:rPr>
                <w:sz w:val="18"/>
                <w:szCs w:val="18"/>
              </w:rPr>
              <w:t xml:space="preserve">“Champions” were broadly defined as </w:t>
            </w:r>
            <w:r w:rsidR="00A36B87" w:rsidRPr="00B85F30">
              <w:rPr>
                <w:sz w:val="18"/>
                <w:szCs w:val="18"/>
              </w:rPr>
              <w:t xml:space="preserve">individuals who </w:t>
            </w:r>
            <w:r>
              <w:rPr>
                <w:sz w:val="18"/>
                <w:szCs w:val="18"/>
              </w:rPr>
              <w:t>were</w:t>
            </w:r>
            <w:r w:rsidR="00A36B87" w:rsidRPr="00B85F30">
              <w:rPr>
                <w:sz w:val="18"/>
                <w:szCs w:val="18"/>
              </w:rPr>
              <w:t xml:space="preserve"> dedicated to bringing the intervention to fruition and overcoming any resistance within the organi</w:t>
            </w:r>
            <w:r w:rsidR="00363027">
              <w:rPr>
                <w:sz w:val="18"/>
                <w:szCs w:val="18"/>
              </w:rPr>
              <w:t>z</w:t>
            </w:r>
            <w:r w:rsidR="00A36B87" w:rsidRPr="00B85F30">
              <w:rPr>
                <w:sz w:val="18"/>
                <w:szCs w:val="18"/>
              </w:rPr>
              <w:t>ation</w:t>
            </w:r>
            <w:r>
              <w:rPr>
                <w:sz w:val="18"/>
                <w:szCs w:val="18"/>
              </w:rPr>
              <w:fldChar w:fldCharType="begin"/>
            </w:r>
            <w:r>
              <w:rPr>
                <w:sz w:val="18"/>
                <w:szCs w:val="18"/>
              </w:rPr>
              <w:instrText xml:space="preserve"> ADDIN ZOTERO_ITEM CSL_CITATION {"citationID":"R7GVAiXz","properties":{"formattedCitation":"(22)","plainCitation":"(22)","noteIndex":0},"citationItems":[{"id":66,"uris":["http://zotero.org/users/local/WF9asrXm/items/D7DS87HB"],"uri":["http://zotero.org/users/local/WF9asrXm/items/D7DS87HB"],"itemData":{"id":66,"type":"article-journal","abstract":"Identifying, developing, and testing implementation strategies are important goals of implementation science. However, these efforts have been complicated by the use of inconsistent language and inadequate descriptions of implementation strategies in the literature. The Expert Recommendations for Implementing Change (ERIC) study aimed to refine a published compilation of implementation strategy terms and definitions by systematically gathering input from a wide range of stakeholders with expertise in implementation science and clinical practice.","container-title":"Implementation Science","DOI":"10.1186/s13012-015-0209-1","ISSN":"1748-5908","issue":"1","journalAbbreviation":"Implementation Science","page":"21","source":"BioMed Central","title":"A refined compilation of implementation strategies: results from the Expert Recommendations for Implementing Change (ERIC) project","title-short":"A refined compilation of implementation strategies","volume":"10","author":[{"family":"Powell","given":"Byron J."},{"family":"Waltz","given":"Thomas J."},{"family":"Chinman","given":"Matthew J."},{"family":"Damschroder","given":"Laura J."},{"family":"Smith","given":"Jeffrey L."},{"family":"Matthieu","given":"Monica M."},{"family":"Proctor","given":"Enola K."},{"family":"Kirchner","given":"JoAnn E."}],"issued":{"date-parts":[["2015",2,12]]}}}],"schema":"https://github.com/citation-style-language/schema/raw/master/csl-citation.json"} </w:instrText>
            </w:r>
            <w:r>
              <w:rPr>
                <w:sz w:val="18"/>
                <w:szCs w:val="18"/>
              </w:rPr>
              <w:fldChar w:fldCharType="separate"/>
            </w:r>
            <w:r w:rsidRPr="00F3368F">
              <w:rPr>
                <w:sz w:val="18"/>
              </w:rPr>
              <w:t>(22)</w:t>
            </w:r>
            <w:r>
              <w:rPr>
                <w:sz w:val="18"/>
                <w:szCs w:val="18"/>
              </w:rPr>
              <w:fldChar w:fldCharType="end"/>
            </w:r>
            <w:r>
              <w:rPr>
                <w:sz w:val="18"/>
                <w:szCs w:val="18"/>
              </w:rPr>
              <w:t xml:space="preserve">. </w:t>
            </w:r>
            <w:r w:rsidR="00A36B87" w:rsidRPr="00B85F30">
              <w:rPr>
                <w:sz w:val="18"/>
                <w:szCs w:val="18"/>
              </w:rPr>
              <w:t xml:space="preserve">They </w:t>
            </w:r>
            <w:r>
              <w:rPr>
                <w:sz w:val="18"/>
                <w:szCs w:val="18"/>
              </w:rPr>
              <w:t>were</w:t>
            </w:r>
            <w:r w:rsidR="00A36B87" w:rsidRPr="00B85F30">
              <w:rPr>
                <w:sz w:val="18"/>
                <w:szCs w:val="18"/>
              </w:rPr>
              <w:t xml:space="preserve"> often thought to have a sphere of influence that c</w:t>
            </w:r>
            <w:r>
              <w:rPr>
                <w:sz w:val="18"/>
                <w:szCs w:val="18"/>
              </w:rPr>
              <w:t>ould</w:t>
            </w:r>
            <w:r w:rsidR="00A36B87" w:rsidRPr="00B85F30">
              <w:rPr>
                <w:sz w:val="18"/>
                <w:szCs w:val="18"/>
              </w:rPr>
              <w:t xml:space="preserve"> be tapped on to facilitate implementation of the intervention, especially with regard to softer elements of implementation such as culture and social acceptability. Champions should be chosen and incorporated into the implementation strategy upstream of implementation efforts. Most commonly, champions</w:t>
            </w:r>
            <w:r>
              <w:rPr>
                <w:sz w:val="18"/>
                <w:szCs w:val="18"/>
              </w:rPr>
              <w:t xml:space="preserve"> were</w:t>
            </w:r>
            <w:r w:rsidR="00A36B87" w:rsidRPr="00B85F30">
              <w:rPr>
                <w:sz w:val="18"/>
                <w:szCs w:val="18"/>
              </w:rPr>
              <w:t xml:space="preserve"> clinical champions. However, champions from other relevant domains e.g. financial, operational should be considered</w:t>
            </w:r>
            <w:r>
              <w:rPr>
                <w:sz w:val="18"/>
                <w:szCs w:val="18"/>
              </w:rPr>
              <w:t xml:space="preserve">. </w:t>
            </w:r>
            <w:r>
              <w:rPr>
                <w:sz w:val="18"/>
                <w:szCs w:val="18"/>
              </w:rPr>
              <w:fldChar w:fldCharType="begin"/>
            </w:r>
            <w:r>
              <w:rPr>
                <w:sz w:val="18"/>
                <w:szCs w:val="18"/>
              </w:rPr>
              <w:instrText xml:space="preserve"> ADDIN ZOTERO_ITEM CSL_CITATION {"citationID":"TMNx07rm","properties":{"formattedCitation":"(23)","plainCitation":"(23)","noteIndex":0},"citationItems":[{"id":24,"uris":["http://zotero.org/users/local/WF9asrXm/items/FPQQVGAX"],"uri":["http://zotero.org/users/local/WF9asrXm/items/FPQQVGAX"],"itemData":{"id":24,"type":"article-journal","language":"en","page":"10","source":"Zotero","title":"Maximizing the Impact of Health Technology Assessment: The Alberta Framework","author":[{"literal":"Department of Health"},{"literal":"Innovation and Stakeholder Relations Division"},{"literal":"Research and Innovation Branch"}],"issued":{"date-parts":[["2017",6]]}}}],"schema":"https://github.com/citation-style-language/schema/raw/master/csl-citation.json"} </w:instrText>
            </w:r>
            <w:r>
              <w:rPr>
                <w:sz w:val="18"/>
                <w:szCs w:val="18"/>
              </w:rPr>
              <w:fldChar w:fldCharType="separate"/>
            </w:r>
            <w:r w:rsidRPr="00F3368F">
              <w:rPr>
                <w:sz w:val="18"/>
              </w:rPr>
              <w:t>(23)</w:t>
            </w:r>
            <w:r>
              <w:rPr>
                <w:sz w:val="18"/>
                <w:szCs w:val="18"/>
              </w:rPr>
              <w:fldChar w:fldCharType="end"/>
            </w:r>
            <w:r>
              <w:rPr>
                <w:sz w:val="18"/>
                <w:szCs w:val="18"/>
              </w:rPr>
              <w:t xml:space="preserve">. </w:t>
            </w:r>
          </w:p>
          <w:p w14:paraId="0FF38C39" w14:textId="74C84871" w:rsidR="00A36B87" w:rsidRDefault="00A36B87" w:rsidP="002C6AD9">
            <w:pPr>
              <w:pStyle w:val="Default"/>
              <w:spacing w:line="276" w:lineRule="auto"/>
              <w:jc w:val="both"/>
              <w:rPr>
                <w:color w:val="002060"/>
                <w:sz w:val="18"/>
                <w:szCs w:val="18"/>
              </w:rPr>
            </w:pPr>
          </w:p>
          <w:p w14:paraId="4290051F" w14:textId="347E55C9" w:rsidR="00D70A9B" w:rsidRPr="00F956F5" w:rsidRDefault="00F956F5" w:rsidP="002C6AD9">
            <w:pPr>
              <w:pStyle w:val="Default"/>
              <w:spacing w:line="276" w:lineRule="auto"/>
              <w:jc w:val="both"/>
              <w:rPr>
                <w:sz w:val="18"/>
                <w:szCs w:val="18"/>
              </w:rPr>
            </w:pPr>
            <w:r w:rsidRPr="00F956F5">
              <w:rPr>
                <w:sz w:val="18"/>
                <w:szCs w:val="18"/>
              </w:rPr>
              <w:t xml:space="preserve">Opinion leaders </w:t>
            </w:r>
            <w:r w:rsidR="00E848F5">
              <w:rPr>
                <w:sz w:val="18"/>
                <w:szCs w:val="18"/>
              </w:rPr>
              <w:t xml:space="preserve">need not be subject matter experts but were described in the literature as influential as a result of their position or their credibility in the community </w:t>
            </w:r>
            <w:r w:rsidR="00E848F5">
              <w:rPr>
                <w:sz w:val="18"/>
                <w:szCs w:val="18"/>
              </w:rPr>
              <w:fldChar w:fldCharType="begin"/>
            </w:r>
            <w:r w:rsidR="00E848F5">
              <w:rPr>
                <w:sz w:val="18"/>
                <w:szCs w:val="18"/>
              </w:rPr>
              <w:instrText xml:space="preserve"> ADDIN ZOTERO_ITEM CSL_CITATION {"citationID":"1jwtOrb3","properties":{"formattedCitation":"(24)","plainCitation":"(24)","noteIndex":0},"citationItems":[{"id":77,"uris":["http://zotero.org/users/local/WF9asrXm/items/AQJU3IDW"],"uri":["http://zotero.org/users/local/WF9asrXm/items/AQJU3IDW"],"itemData":{"id":77,"type":"paper-conference","abstract":"Objective: Process innovations can increase efficiency and quality in service organisations. [1,2] Health services organisations have been criticised for being slow to exploit process-management innovations. [3,4] To address perceived deficiencies, this article combines knowledge of factors that improve the Diffusion of Innovation (DoI) in health services organisations [5] with organisational behaviour theory [6] to produce a practical tool to assist health managers and clinicians assess the likelihood of an innovation succeeding in their organisation. Design: Semi-structured interviews were used to identify and analyse organisational, group and individual factors supporting or impeding the implementation of process changes in a public hospital sonography department. Setting: Emergency and imaging departments within a public hospital in New South Wales. Results: Using extant research literature and data collected from the hospital, a checklist was developed to identify factors that aid the implementation of innovations within health services settings. The checklist prompts people responsible for innovation implementation to consider key factors that influence the DoI, identify gaps between the current and desired states and develop action plans to address these gaps. Conclusions: The checklist developed in this article helps health personnel predict the likelihood of innovation adoption, and identify gaps to the ideal state at organisational, group and individual levels. The necessity of conscious change management when implementing innovations is also addressed. Given impending national healthcare reforms, this article is both important and timely.","source":"Semantic Scholar","title":"Can that work for us?: Analysing organisational, group and individual factors for successful health services innovation","title-short":"Can that work for us?","author":[{"family":"Eljiz","given":"Kathy"},{"family":"Hayes","given":"Kate"},{"family":"Dadich","given":"Ann"},{"family":"Fitzgerald","given":"Janna Anneke"},{"family":"Sloan","given":"Terrence"},{"family":"Kobilski","given":"Sacha"}],"issued":{"date-parts":[["2010"]]}}}],"schema":"https://github.com/citation-style-language/schema/raw/master/csl-citation.json"} </w:instrText>
            </w:r>
            <w:r w:rsidR="00E848F5">
              <w:rPr>
                <w:sz w:val="18"/>
                <w:szCs w:val="18"/>
              </w:rPr>
              <w:fldChar w:fldCharType="separate"/>
            </w:r>
            <w:r w:rsidR="00E848F5" w:rsidRPr="00E848F5">
              <w:rPr>
                <w:sz w:val="18"/>
              </w:rPr>
              <w:t>(24)</w:t>
            </w:r>
            <w:r w:rsidR="00E848F5">
              <w:rPr>
                <w:sz w:val="18"/>
                <w:szCs w:val="18"/>
              </w:rPr>
              <w:fldChar w:fldCharType="end"/>
            </w:r>
            <w:r w:rsidR="00895237">
              <w:rPr>
                <w:sz w:val="18"/>
                <w:szCs w:val="18"/>
              </w:rPr>
              <w:t xml:space="preserve"> or status </w:t>
            </w:r>
            <w:r w:rsidR="00895237">
              <w:rPr>
                <w:sz w:val="18"/>
                <w:szCs w:val="18"/>
              </w:rPr>
              <w:fldChar w:fldCharType="begin"/>
            </w:r>
            <w:r w:rsidR="00895237">
              <w:rPr>
                <w:sz w:val="18"/>
                <w:szCs w:val="18"/>
              </w:rPr>
              <w:instrText xml:space="preserve"> ADDIN ZOTERO_ITEM CSL_CITATION {"citationID":"tMuNL4Fh","properties":{"formattedCitation":"(10)","plainCitation":"(10)","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00895237">
              <w:rPr>
                <w:sz w:val="18"/>
                <w:szCs w:val="18"/>
              </w:rPr>
              <w:fldChar w:fldCharType="separate"/>
            </w:r>
            <w:r w:rsidR="00895237" w:rsidRPr="00895237">
              <w:rPr>
                <w:sz w:val="18"/>
              </w:rPr>
              <w:t>(10)</w:t>
            </w:r>
            <w:r w:rsidR="00895237">
              <w:rPr>
                <w:sz w:val="18"/>
                <w:szCs w:val="18"/>
              </w:rPr>
              <w:fldChar w:fldCharType="end"/>
            </w:r>
            <w:r w:rsidR="00E848F5">
              <w:rPr>
                <w:sz w:val="18"/>
                <w:szCs w:val="18"/>
              </w:rPr>
              <w:t xml:space="preserve">. They were described to be instrumental to success of implementation by spreading positive influence of the innovation. </w:t>
            </w:r>
            <w:r w:rsidR="00895237">
              <w:rPr>
                <w:sz w:val="18"/>
                <w:szCs w:val="18"/>
              </w:rPr>
              <w:t xml:space="preserve">One source noted that opinion leaders should not become obstacles by promoting negative influence about the innovation </w:t>
            </w:r>
            <w:r w:rsidR="00895237">
              <w:rPr>
                <w:sz w:val="18"/>
                <w:szCs w:val="18"/>
              </w:rPr>
              <w:fldChar w:fldCharType="begin"/>
            </w:r>
            <w:r w:rsidR="00895237">
              <w:rPr>
                <w:sz w:val="18"/>
                <w:szCs w:val="18"/>
              </w:rPr>
              <w:instrText xml:space="preserve"> ADDIN ZOTERO_ITEM CSL_CITATION {"citationID":"qsz6yday","properties":{"formattedCitation":"(22)","plainCitation":"(22)","noteIndex":0},"citationItems":[{"id":66,"uris":["http://zotero.org/users/local/WF9asrXm/items/D7DS87HB"],"uri":["http://zotero.org/users/local/WF9asrXm/items/D7DS87HB"],"itemData":{"id":66,"type":"article-journal","abstract":"Identifying, developing, and testing implementation strategies are important goals of implementation science. However, these efforts have been complicated by the use of inconsistent language and inadequate descriptions of implementation strategies in the literature. The Expert Recommendations for Implementing Change (ERIC) study aimed to refine a published compilation of implementation strategy terms and definitions by systematically gathering input from a wide range of stakeholders with expertise in implementation science and clinical practice.","container-title":"Implementation Science","DOI":"10.1186/s13012-015-0209-1","ISSN":"1748-5908","issue":"1","journalAbbreviation":"Implementation Science","page":"21","source":"BioMed Central","title":"A refined compilation of implementation strategies: results from the Expert Recommendations for Implementing Change (ERIC) project","title-short":"A refined compilation of implementation strategies","volume":"10","author":[{"family":"Powell","given":"Byron J."},{"family":"Waltz","given":"Thomas J."},{"family":"Chinman","given":"Matthew J."},{"family":"Damschroder","given":"Laura J."},{"family":"Smith","given":"Jeffrey L."},{"family":"Matthieu","given":"Monica M."},{"family":"Proctor","given":"Enola K."},{"family":"Kirchner","given":"JoAnn E."}],"issued":{"date-parts":[["2015",2,12]]}}}],"schema":"https://github.com/citation-style-language/schema/raw/master/csl-citation.json"} </w:instrText>
            </w:r>
            <w:r w:rsidR="00895237">
              <w:rPr>
                <w:sz w:val="18"/>
                <w:szCs w:val="18"/>
              </w:rPr>
              <w:fldChar w:fldCharType="separate"/>
            </w:r>
            <w:r w:rsidR="00895237" w:rsidRPr="00895237">
              <w:rPr>
                <w:sz w:val="18"/>
              </w:rPr>
              <w:t>(22)</w:t>
            </w:r>
            <w:r w:rsidR="00895237">
              <w:rPr>
                <w:sz w:val="18"/>
                <w:szCs w:val="18"/>
              </w:rPr>
              <w:fldChar w:fldCharType="end"/>
            </w:r>
            <w:r w:rsidR="00E848F5">
              <w:rPr>
                <w:sz w:val="18"/>
                <w:szCs w:val="18"/>
              </w:rPr>
              <w:t xml:space="preserve"> </w:t>
            </w:r>
          </w:p>
          <w:p w14:paraId="784280CF" w14:textId="23D561BD" w:rsidR="00BD3331" w:rsidRPr="00B85F30" w:rsidRDefault="00BD3331" w:rsidP="00C135E6">
            <w:pPr>
              <w:pStyle w:val="Default"/>
              <w:spacing w:line="276" w:lineRule="auto"/>
              <w:jc w:val="both"/>
              <w:rPr>
                <w:sz w:val="18"/>
                <w:szCs w:val="18"/>
              </w:rPr>
            </w:pPr>
          </w:p>
        </w:tc>
      </w:tr>
      <w:tr w:rsidR="007D7155" w:rsidRPr="00B85F30" w14:paraId="5ACA69FF" w14:textId="77777777" w:rsidTr="00B85F30">
        <w:trPr>
          <w:cantSplit/>
        </w:trPr>
        <w:tc>
          <w:tcPr>
            <w:tcW w:w="267" w:type="pct"/>
          </w:tcPr>
          <w:p w14:paraId="2A544EC5" w14:textId="1577E505" w:rsidR="007D7155" w:rsidRPr="00B85F30" w:rsidRDefault="00A36B87" w:rsidP="007D7155">
            <w:pPr>
              <w:pStyle w:val="Default"/>
              <w:spacing w:line="276" w:lineRule="auto"/>
              <w:jc w:val="both"/>
              <w:rPr>
                <w:sz w:val="18"/>
                <w:szCs w:val="18"/>
              </w:rPr>
            </w:pPr>
            <w:r w:rsidRPr="00B85F30">
              <w:rPr>
                <w:sz w:val="18"/>
                <w:szCs w:val="18"/>
              </w:rPr>
              <w:lastRenderedPageBreak/>
              <w:t>8</w:t>
            </w:r>
          </w:p>
        </w:tc>
        <w:tc>
          <w:tcPr>
            <w:tcW w:w="789" w:type="pct"/>
            <w:vMerge w:val="restart"/>
          </w:tcPr>
          <w:p w14:paraId="7F5EB7E0" w14:textId="645C1CCC" w:rsidR="007D7155" w:rsidRPr="009513B8" w:rsidRDefault="007D7155" w:rsidP="007D7155">
            <w:pPr>
              <w:pStyle w:val="Default"/>
              <w:spacing w:line="276" w:lineRule="auto"/>
              <w:jc w:val="both"/>
              <w:rPr>
                <w:sz w:val="18"/>
                <w:szCs w:val="18"/>
              </w:rPr>
            </w:pPr>
            <w:r w:rsidRPr="009513B8">
              <w:rPr>
                <w:sz w:val="18"/>
                <w:szCs w:val="18"/>
              </w:rPr>
              <w:t xml:space="preserve">Information </w:t>
            </w:r>
            <w:r w:rsidR="00C16B7F">
              <w:rPr>
                <w:sz w:val="18"/>
                <w:szCs w:val="18"/>
              </w:rPr>
              <w:t>D</w:t>
            </w:r>
            <w:r w:rsidRPr="009513B8">
              <w:rPr>
                <w:sz w:val="18"/>
                <w:szCs w:val="18"/>
              </w:rPr>
              <w:t xml:space="preserve">issemination </w:t>
            </w:r>
          </w:p>
        </w:tc>
        <w:tc>
          <w:tcPr>
            <w:tcW w:w="1113" w:type="pct"/>
          </w:tcPr>
          <w:p w14:paraId="45327402" w14:textId="0F77330A" w:rsidR="007D7155" w:rsidRPr="009513B8" w:rsidRDefault="007D7155" w:rsidP="007D7155">
            <w:pPr>
              <w:pStyle w:val="Default"/>
              <w:spacing w:line="276" w:lineRule="auto"/>
              <w:jc w:val="both"/>
              <w:rPr>
                <w:sz w:val="18"/>
                <w:szCs w:val="18"/>
              </w:rPr>
            </w:pPr>
            <w:r w:rsidRPr="009513B8">
              <w:rPr>
                <w:sz w:val="18"/>
                <w:szCs w:val="18"/>
              </w:rPr>
              <w:t>Employing diverse and intelligent strategies to disseminate information e.g. Knowledge translation tools</w:t>
            </w:r>
          </w:p>
        </w:tc>
        <w:tc>
          <w:tcPr>
            <w:tcW w:w="2831" w:type="pct"/>
          </w:tcPr>
          <w:p w14:paraId="614D7D2E" w14:textId="0B57B9FC" w:rsidR="00F55D7A" w:rsidRDefault="00F55D7A" w:rsidP="002C6AD9">
            <w:pPr>
              <w:pStyle w:val="Default"/>
              <w:spacing w:line="276" w:lineRule="auto"/>
              <w:jc w:val="both"/>
              <w:rPr>
                <w:sz w:val="18"/>
                <w:szCs w:val="18"/>
              </w:rPr>
            </w:pPr>
            <w:r w:rsidRPr="00F55D7A">
              <w:rPr>
                <w:sz w:val="18"/>
                <w:szCs w:val="18"/>
              </w:rPr>
              <w:t xml:space="preserve">Dissemination was defined as an active process of knowledge transfer, one that was vertical, planned, formal and centralised </w:t>
            </w:r>
            <w:r>
              <w:rPr>
                <w:sz w:val="18"/>
                <w:szCs w:val="18"/>
              </w:rPr>
              <w:fldChar w:fldCharType="begin"/>
            </w:r>
            <w:r w:rsidR="00E848F5">
              <w:rPr>
                <w:sz w:val="18"/>
                <w:szCs w:val="18"/>
              </w:rPr>
              <w:instrText xml:space="preserve"> ADDIN ZOTERO_ITEM CSL_CITATION {"citationID":"07Zob9kg","properties":{"formattedCitation":"(25)","plainCitation":"(25)","noteIndex":0},"citationItems":[{"id":134,"uris":["http://zotero.org/users/local/WF9asrXm/items/GQZPQMLW"],"uri":["http://zotero.org/users/local/WF9asrXm/items/GQZPQMLW"],"itemData":{"id":134,"type":"article-journal","abstract":"To address the vast gap between current knowledge and practice in the area of dissemination and implementation research, we address terminology, provide examples of successful applications of this research, discuss key sources of support, and highlight directions and opportunities for future advances. There is a need for research testing approaches to scaling up and sustaining effective interventions, and we propose that further advances in the field will be achieved by focusing dissemination and implementation research on 5 core values: rigor and relevance, efficiency, collaboration, improved capacity, and cumulative knowledge.","container-title":"American Journal of Public Health","DOI":"10.2105/AJPH.2012.300755","ISSN":"1541-0048","issue":"7","journalAbbreviation":"Am J Public Health","language":"eng","note":"PMID: 22594758\nPMCID: PMC3478005","page":"1274-1281","source":"PubMed","title":"National Institutes of Health approaches to dissemination and implementation science: current and future directions","title-short":"National Institutes of Health approaches to dissemination and implementation science","volume":"102","author":[{"family":"Glasgow","given":"Russell E."},{"family":"Vinson","given":"Cynthia"},{"family":"Chambers","given":"David"},{"family":"Khoury","given":"Muin J."},{"family":"Kaplan","given":"Robert M."},{"family":"Hunter","given":"Christine"}],"issued":{"date-parts":[["2012",7]]}}}],"schema":"https://github.com/citation-style-language/schema/raw/master/csl-citation.json"} </w:instrText>
            </w:r>
            <w:r>
              <w:rPr>
                <w:sz w:val="18"/>
                <w:szCs w:val="18"/>
              </w:rPr>
              <w:fldChar w:fldCharType="separate"/>
            </w:r>
            <w:r w:rsidR="00E848F5" w:rsidRPr="00E848F5">
              <w:rPr>
                <w:sz w:val="18"/>
              </w:rPr>
              <w:t>(25)</w:t>
            </w:r>
            <w:r>
              <w:rPr>
                <w:sz w:val="18"/>
                <w:szCs w:val="18"/>
              </w:rPr>
              <w:fldChar w:fldCharType="end"/>
            </w:r>
            <w:r>
              <w:rPr>
                <w:sz w:val="18"/>
                <w:szCs w:val="18"/>
              </w:rPr>
              <w:t xml:space="preserve"> </w:t>
            </w:r>
            <w:r w:rsidRPr="00F55D7A">
              <w:rPr>
                <w:sz w:val="18"/>
                <w:szCs w:val="18"/>
              </w:rPr>
              <w:t>. The more extensive and multi-pronged the mode of information dissemination was, the greater the implementation success</w:t>
            </w:r>
            <w:r>
              <w:rPr>
                <w:sz w:val="18"/>
                <w:szCs w:val="18"/>
              </w:rPr>
              <w:t xml:space="preserve"> </w:t>
            </w:r>
            <w:r>
              <w:rPr>
                <w:sz w:val="18"/>
                <w:szCs w:val="18"/>
              </w:rPr>
              <w:fldChar w:fldCharType="begin"/>
            </w:r>
            <w:r>
              <w:rPr>
                <w:sz w:val="18"/>
                <w:szCs w:val="18"/>
              </w:rPr>
              <w:instrText xml:space="preserve"> ADDIN ZOTERO_ITEM CSL_CITATION {"citationID":"UmW95n09","properties":{"formattedCitation":"(7,15)","plainCitation":"(7,15)","noteIndex":0},"citationItems":[{"id":115,"uris":["http://zotero.org/users/local/WF9asrXm/items/28KZAP2P"],"uri":["http://zotero.org/users/local/WF9asrXm/items/28KZAP2P"],"itemData":{"id":115,"type":"article-journal","abstract":"Few social science theories have a history of conceptual and empirical study as long as does the diffusion of innovations. The robustness of this theory derives from the many disciplines and fields of study in which diffusion has been studied, from the international richness of these studies, and from the variety of new ideas, practices, programs, and technologies that have been the objects of diffusion research. Early theorizing from the beginning of the 20th century was gradually displaced by post hoc empirical research that described and explained diffusion processes. By the 1950s, diffusion researchers had begun to apply the collective knowledge learned about naturalistic diffusion in tests of process interventions to affect the spread of innovations. Now, this purposive objective has given form to a science of dissemination in which evidence-based practices are designed a priori not just to result in internal validity but to increase the likelihood that external validity and diffusion both are more likely to result. Here, I review diffusion theory and focus on seven concepts—intervention attributes, intervention clusters, demonstration projects, societal sectors, reinforcing contextual conditions, opinion leadership, and intervention adaptation—with potential for accelerating the spread of evidence-based practices, programs, and policies in the field of social work.","container-title":"Research on social work practice","DOI":"10.1177/1049731509335569","ISSN":"1049-7315","issue":"5","journalAbbreviation":"Res Soc Work Pract","note":"PMID: 20976022\nPMCID: PMC2957672","page":"503-518","source":"PubMed Central","title":"Applying Diffusion of Innovation Theory to Intervention Development","volume":"19","author":[{"family":"Dearing","given":"James W."}],"issued":{"date-parts":[["2009",9,1]]}}},{"id":95,"uris":["http://zotero.org/users/local/WF9asrXm/items/4NUZE8NR"],"uri":["http://zotero.org/users/local/WF9asrXm/items/4NUZE8NR"],"itemData":{"id":95,"type":"article-journal","abstract":"Purpose (1) The purpose of this paper is to construct a comprehensive framework of research dissemination and utilization that is useful for both health policy and clinical decision-making. Organizing Construct (2)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innovation-namely, knowledge, persuasion, decision, implementation and confirmation- occurs. Finally, the framework integrates the concepts of research dissemination, evidence-based decision-making and research utilization within the diffusion of innovations theory. Methods (3) During the discussion of each stage of the innovation adoption process, relevant literature from the management field (i.e., diffusion of innovations, organizational management and decision-making) and health-care sector (i.e., research dissemination and utilization and evidence based practice) is summarized. Studies providing empirical data contributing to the development of the framework were assessed for methodological quality. Conclusions (4) The process of research dissemination and utilization is complex and determined by numerous intervening variables related to the innovation (research evidence), organization, environment and individual.","container-title":"Worldviews on Evidence-based Nursing presents the archives of Online Journal of Knowledge Synthesis for Nursing","DOI":"10.1111/j.1524-475X.2002.00149.x","ISSN":"1072-7639","issue":"1","language":"en","page":"149-160","source":"Wiley Online Library","title":"A Framework for the Dissemination and Utilization of Research for Health-Care Policy and Practice","volume":"E9","author":[{"family":"Dobbins","given":"Maureen"},{"family":"Ciliska","given":"Donna"},{"family":"Cockerill","given":"Rhonda"},{"family":"Barnsley","given":"Jan"},{"family":"DiCenso","given":"Alba"}],"issued":{"date-parts":[["2002"]]}}}],"schema":"https://github.com/citation-style-language/schema/raw/master/csl-citation.json"} </w:instrText>
            </w:r>
            <w:r>
              <w:rPr>
                <w:sz w:val="18"/>
                <w:szCs w:val="18"/>
              </w:rPr>
              <w:fldChar w:fldCharType="separate"/>
            </w:r>
            <w:r w:rsidRPr="00F55D7A">
              <w:rPr>
                <w:sz w:val="18"/>
              </w:rPr>
              <w:t>(7,15)</w:t>
            </w:r>
            <w:r>
              <w:rPr>
                <w:sz w:val="18"/>
                <w:szCs w:val="18"/>
              </w:rPr>
              <w:fldChar w:fldCharType="end"/>
            </w:r>
            <w:r w:rsidRPr="00F55D7A">
              <w:rPr>
                <w:sz w:val="18"/>
                <w:szCs w:val="18"/>
              </w:rPr>
              <w:t>.  Specific to HTA, INAHTA’s guidance document highlighted that mail-outs and journal presentations might be ineffective as standalone modes of communication and instead, recommended a mixed approach. This involved face-to-face consultations, in tandem with distribution of written materials</w:t>
            </w:r>
            <w:r>
              <w:rPr>
                <w:sz w:val="18"/>
                <w:szCs w:val="18"/>
              </w:rPr>
              <w:t xml:space="preserve"> </w:t>
            </w:r>
            <w:r>
              <w:rPr>
                <w:sz w:val="18"/>
                <w:szCs w:val="18"/>
              </w:rPr>
              <w:fldChar w:fldCharType="begin"/>
            </w:r>
            <w:r w:rsidR="00E848F5">
              <w:rPr>
                <w:sz w:val="18"/>
                <w:szCs w:val="18"/>
              </w:rPr>
              <w:instrText xml:space="preserve"> ADDIN ZOTERO_ITEM CSL_CITATION {"citationID":"t3M5rRif","properties":{"formattedCitation":"(26)","plainCitation":"(26)","noteIndex":0},"citationItems":[{"id":42,"uris":["http://zotero.org/users/local/WF9asrXm/items/9RPTDD3G"],"uri":["http://zotero.org/users/local/WF9asrXm/items/9RPTDD3G"],"itemData":{"id":42,"type":"article","language":"en","source":"Zotero","title":"An INAHTA guidance document","author":[{"family":"Hailey","given":"David"},{"family":"Babidge","given":"Wendy"},{"family":"Cameron","given":"Alun"}],"issued":{"date-parts":[["2010",5]]}}}],"schema":"https://github.com/citation-style-language/schema/raw/master/csl-citation.json"} </w:instrText>
            </w:r>
            <w:r>
              <w:rPr>
                <w:sz w:val="18"/>
                <w:szCs w:val="18"/>
              </w:rPr>
              <w:fldChar w:fldCharType="separate"/>
            </w:r>
            <w:r w:rsidR="00E848F5" w:rsidRPr="00E848F5">
              <w:rPr>
                <w:sz w:val="18"/>
              </w:rPr>
              <w:t>(26)</w:t>
            </w:r>
            <w:r>
              <w:rPr>
                <w:sz w:val="18"/>
                <w:szCs w:val="18"/>
              </w:rPr>
              <w:fldChar w:fldCharType="end"/>
            </w:r>
            <w:r>
              <w:rPr>
                <w:sz w:val="18"/>
                <w:szCs w:val="18"/>
              </w:rPr>
              <w:t>. It was also important for</w:t>
            </w:r>
            <w:r w:rsidR="009E6F0C">
              <w:rPr>
                <w:sz w:val="18"/>
                <w:szCs w:val="18"/>
              </w:rPr>
              <w:t xml:space="preserve"> information dissemination methods to be tailored to the target audience, suggest forms for HTA included research and summary reports, consultations, online distributions and project specific knowledge translation tools </w:t>
            </w:r>
            <w:r w:rsidR="009E6F0C">
              <w:rPr>
                <w:sz w:val="18"/>
                <w:szCs w:val="18"/>
              </w:rPr>
              <w:fldChar w:fldCharType="begin"/>
            </w:r>
            <w:r w:rsidR="009E6F0C">
              <w:rPr>
                <w:sz w:val="18"/>
                <w:szCs w:val="18"/>
              </w:rPr>
              <w:instrText xml:space="preserve"> ADDIN ZOTERO_ITEM CSL_CITATION {"citationID":"hlpdpDn5","properties":{"formattedCitation":"(23)","plainCitation":"(23)","noteIndex":0},"citationItems":[{"id":24,"uris":["http://zotero.org/users/local/WF9asrXm/items/FPQQVGAX"],"uri":["http://zotero.org/users/local/WF9asrXm/items/FPQQVGAX"],"itemData":{"id":24,"type":"article-journal","language":"en","page":"10","source":"Zotero","title":"Maximizing the Impact of Health Technology Assessment: The Alberta Framework","author":[{"literal":"Department of Health"},{"literal":"Innovation and Stakeholder Relations Division"},{"literal":"Research and Innovation Branch"}],"issued":{"date-parts":[["2017",6]]}}}],"schema":"https://github.com/citation-style-language/schema/raw/master/csl-citation.json"} </w:instrText>
            </w:r>
            <w:r w:rsidR="009E6F0C">
              <w:rPr>
                <w:sz w:val="18"/>
                <w:szCs w:val="18"/>
              </w:rPr>
              <w:fldChar w:fldCharType="separate"/>
            </w:r>
            <w:r w:rsidR="009E6F0C" w:rsidRPr="009E6F0C">
              <w:rPr>
                <w:sz w:val="18"/>
              </w:rPr>
              <w:t>(23)</w:t>
            </w:r>
            <w:r w:rsidR="009E6F0C">
              <w:rPr>
                <w:sz w:val="18"/>
                <w:szCs w:val="18"/>
              </w:rPr>
              <w:fldChar w:fldCharType="end"/>
            </w:r>
            <w:r w:rsidR="009E6F0C">
              <w:rPr>
                <w:sz w:val="18"/>
                <w:szCs w:val="18"/>
              </w:rPr>
              <w:t>.</w:t>
            </w:r>
          </w:p>
          <w:p w14:paraId="6FC1042F" w14:textId="131D2CD4" w:rsidR="00D70A9B" w:rsidRPr="00B85F30" w:rsidRDefault="00D70A9B" w:rsidP="002C6AD9">
            <w:pPr>
              <w:pStyle w:val="Default"/>
              <w:spacing w:line="276" w:lineRule="auto"/>
              <w:jc w:val="both"/>
              <w:rPr>
                <w:sz w:val="18"/>
                <w:szCs w:val="18"/>
              </w:rPr>
            </w:pPr>
          </w:p>
        </w:tc>
      </w:tr>
      <w:tr w:rsidR="007D7155" w:rsidRPr="00B85F30" w14:paraId="16192C13" w14:textId="77777777" w:rsidTr="00B85F30">
        <w:trPr>
          <w:cantSplit/>
        </w:trPr>
        <w:tc>
          <w:tcPr>
            <w:tcW w:w="267" w:type="pct"/>
          </w:tcPr>
          <w:p w14:paraId="22513D45" w14:textId="217BF5F2" w:rsidR="007D7155" w:rsidRPr="00B85F30" w:rsidRDefault="00A36B87" w:rsidP="007D7155">
            <w:pPr>
              <w:pStyle w:val="Default"/>
              <w:spacing w:line="276" w:lineRule="auto"/>
              <w:jc w:val="both"/>
              <w:rPr>
                <w:sz w:val="18"/>
                <w:szCs w:val="18"/>
              </w:rPr>
            </w:pPr>
            <w:r w:rsidRPr="00B85F30">
              <w:rPr>
                <w:sz w:val="18"/>
                <w:szCs w:val="18"/>
              </w:rPr>
              <w:t>9</w:t>
            </w:r>
          </w:p>
        </w:tc>
        <w:tc>
          <w:tcPr>
            <w:tcW w:w="789" w:type="pct"/>
            <w:vMerge/>
          </w:tcPr>
          <w:p w14:paraId="21A84D8B" w14:textId="77777777" w:rsidR="007D7155" w:rsidRPr="00B85F30" w:rsidRDefault="007D7155" w:rsidP="007D7155">
            <w:pPr>
              <w:pStyle w:val="Default"/>
              <w:spacing w:line="276" w:lineRule="auto"/>
              <w:jc w:val="both"/>
              <w:rPr>
                <w:sz w:val="18"/>
                <w:szCs w:val="18"/>
              </w:rPr>
            </w:pPr>
          </w:p>
        </w:tc>
        <w:tc>
          <w:tcPr>
            <w:tcW w:w="1113" w:type="pct"/>
          </w:tcPr>
          <w:p w14:paraId="013EE054" w14:textId="33ECB01E" w:rsidR="007D7155" w:rsidRPr="00B85F30" w:rsidRDefault="007D7155" w:rsidP="007D7155">
            <w:pPr>
              <w:pStyle w:val="Default"/>
              <w:spacing w:line="276" w:lineRule="auto"/>
              <w:jc w:val="both"/>
              <w:rPr>
                <w:sz w:val="18"/>
                <w:szCs w:val="18"/>
              </w:rPr>
            </w:pPr>
            <w:r w:rsidRPr="00B85F30">
              <w:rPr>
                <w:sz w:val="18"/>
                <w:szCs w:val="18"/>
              </w:rPr>
              <w:t>Having a dedicated unit within the organi</w:t>
            </w:r>
            <w:r w:rsidR="00D11059">
              <w:rPr>
                <w:sz w:val="18"/>
                <w:szCs w:val="18"/>
              </w:rPr>
              <w:t>z</w:t>
            </w:r>
            <w:r w:rsidRPr="00B85F30">
              <w:rPr>
                <w:sz w:val="18"/>
                <w:szCs w:val="18"/>
              </w:rPr>
              <w:t>ation responsible for implementation</w:t>
            </w:r>
          </w:p>
        </w:tc>
        <w:tc>
          <w:tcPr>
            <w:tcW w:w="2831" w:type="pct"/>
          </w:tcPr>
          <w:p w14:paraId="3128FFDD" w14:textId="0216F186" w:rsidR="00D70347" w:rsidRDefault="00D70347" w:rsidP="00D70347">
            <w:pPr>
              <w:pStyle w:val="Default"/>
              <w:spacing w:line="276" w:lineRule="auto"/>
              <w:jc w:val="both"/>
              <w:rPr>
                <w:sz w:val="18"/>
                <w:szCs w:val="18"/>
              </w:rPr>
            </w:pPr>
            <w:r w:rsidRPr="00D70347">
              <w:rPr>
                <w:sz w:val="18"/>
                <w:szCs w:val="18"/>
              </w:rPr>
              <w:t>Having a localised unit</w:t>
            </w:r>
            <w:r>
              <w:rPr>
                <w:sz w:val="18"/>
                <w:szCs w:val="18"/>
              </w:rPr>
              <w:t xml:space="preserve"> </w:t>
            </w:r>
            <w:r>
              <w:rPr>
                <w:sz w:val="18"/>
                <w:szCs w:val="18"/>
              </w:rPr>
              <w:fldChar w:fldCharType="begin"/>
            </w:r>
            <w:r>
              <w:rPr>
                <w:sz w:val="18"/>
                <w:szCs w:val="18"/>
              </w:rPr>
              <w:instrText xml:space="preserve"> ADDIN ZOTERO_ITEM CSL_CITATION {"citationID":"YqME58Px","properties":{"formattedCitation":"(2,13)","plainCitation":"(2,13)","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Pr>
                <w:sz w:val="18"/>
                <w:szCs w:val="18"/>
              </w:rPr>
              <w:fldChar w:fldCharType="separate"/>
            </w:r>
            <w:r w:rsidRPr="00D70347">
              <w:rPr>
                <w:sz w:val="18"/>
              </w:rPr>
              <w:t>(2,13)</w:t>
            </w:r>
            <w:r>
              <w:rPr>
                <w:sz w:val="18"/>
                <w:szCs w:val="18"/>
              </w:rPr>
              <w:fldChar w:fldCharType="end"/>
            </w:r>
            <w:r w:rsidRPr="00D70347">
              <w:rPr>
                <w:sz w:val="18"/>
                <w:szCs w:val="18"/>
              </w:rPr>
              <w:t xml:space="preserve"> within the organi</w:t>
            </w:r>
            <w:r w:rsidR="00D11059">
              <w:rPr>
                <w:sz w:val="18"/>
                <w:szCs w:val="18"/>
              </w:rPr>
              <w:t>z</w:t>
            </w:r>
            <w:r w:rsidRPr="00D70347">
              <w:rPr>
                <w:sz w:val="18"/>
                <w:szCs w:val="18"/>
              </w:rPr>
              <w:t>ation to orchestrate implementation efforts was shown to improve implementation success. Such a unit introduced structure and clarity of roles, key deliverables, and timelines for seamless information flow</w:t>
            </w:r>
            <w:r>
              <w:rPr>
                <w:sz w:val="18"/>
                <w:szCs w:val="18"/>
              </w:rPr>
              <w:t xml:space="preserve"> </w:t>
            </w:r>
            <w:r>
              <w:rPr>
                <w:sz w:val="18"/>
                <w:szCs w:val="18"/>
              </w:rPr>
              <w:fldChar w:fldCharType="begin"/>
            </w:r>
            <w:r>
              <w:rPr>
                <w:sz w:val="18"/>
                <w:szCs w:val="18"/>
              </w:rPr>
              <w:instrText xml:space="preserve"> ADDIN ZOTERO_ITEM CSL_CITATION {"citationID":"nCozmiI8","properties":{"formattedCitation":"(3)","plainCitation":"(3)","noteIndex":0},"citationItems":[{"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A."},{"family":"Wandersman","given":"Abraham"}],"issued":{"date-parts":[["2012",12]]}}}],"schema":"https://github.com/citation-style-language/schema/raw/master/csl-citation.json"} </w:instrText>
            </w:r>
            <w:r>
              <w:rPr>
                <w:sz w:val="18"/>
                <w:szCs w:val="18"/>
              </w:rPr>
              <w:fldChar w:fldCharType="separate"/>
            </w:r>
            <w:r w:rsidRPr="00D70347">
              <w:rPr>
                <w:sz w:val="18"/>
              </w:rPr>
              <w:t>(3)</w:t>
            </w:r>
            <w:r>
              <w:rPr>
                <w:sz w:val="18"/>
                <w:szCs w:val="18"/>
              </w:rPr>
              <w:fldChar w:fldCharType="end"/>
            </w:r>
            <w:r w:rsidRPr="00D70347">
              <w:rPr>
                <w:sz w:val="18"/>
                <w:szCs w:val="18"/>
              </w:rPr>
              <w:t>. It was suggested these units possess the necessary technical, communication, financial and project management skills required to carry out the implementation effort</w:t>
            </w:r>
            <w:r>
              <w:rPr>
                <w:sz w:val="18"/>
                <w:szCs w:val="18"/>
              </w:rPr>
              <w:t xml:space="preserve"> </w:t>
            </w:r>
            <w:r>
              <w:rPr>
                <w:sz w:val="18"/>
                <w:szCs w:val="18"/>
              </w:rPr>
              <w:fldChar w:fldCharType="begin"/>
            </w:r>
            <w:r>
              <w:rPr>
                <w:sz w:val="18"/>
                <w:szCs w:val="18"/>
              </w:rPr>
              <w:instrText xml:space="preserve"> ADDIN ZOTERO_ITEM CSL_CITATION {"citationID":"XkrsnQn7","properties":{"formattedCitation":"(1)","plainCitation":"(1)","noteIndex":0},"citationItems":[{"id":69,"uris":["http://zotero.org/users/local/WF9asrXm/items/WRPC8NIE"],"uri":["http://zotero.org/users/local/WF9asrXm/items/WRPC8NIE"],"itemData":{"id":69,"type":"article-journal","abstract":"There is a widely acknowledged time lag in health care between an invention or innovation and its widespread use across a health system. Much is known about the factors that can aid the uptake of innovations within discrete organizations. Less is known about what needs to be done to enable innovations to transform large systems of health care. This article describes the results of in-depth case studies aimed at assessing the role of key agents and agencies that facilitate the rapid adoption of innovations. The case studies-from Argentina, England, Nepal, Singapore, Sweden, the United States, and Zambia-represent widely varying health systems and economies. The implications of the findings for policy makers are discussed in terms of key factors within a phased approach for creating a climate for change, engaging and enabling the whole organization, and implementing and sustaining change. Purposeful and directed change management is needed to drive system transformation.","container-title":"Health Affairs (Project Hope)","DOI":"10.1377/hlthaff.2015.0406","ISSN":"1544-5208","issue":"12","journalAbbreviation":"Health Aff (Millwood)","language":"eng","note":"PMID: 26643638","page":"2160-2166","source":"PubMed","title":"The Science And Art Of Delivery: Accelerating The Diffusion Of Health Care Innovation","title-short":"The Science And Art Of Delivery","volume":"34","author":[{"family":"Parston","given":"Greg"},{"family":"McQueen","given":"Julie"},{"family":"Patel","given":"Hannah"},{"family":"Keown","given":"Oliver P."},{"family":"Fontana","given":"Gianluca"},{"family":"Al Kuwari","given":"Hanan"},{"family":"Al Kuwari","given":"Hannan"},{"family":"Darzi","given":"Ara"}],"issued":{"date-parts":[["2015",12]]}}}],"schema":"https://github.com/citation-style-language/schema/raw/master/csl-citation.json"} </w:instrText>
            </w:r>
            <w:r>
              <w:rPr>
                <w:sz w:val="18"/>
                <w:szCs w:val="18"/>
              </w:rPr>
              <w:fldChar w:fldCharType="separate"/>
            </w:r>
            <w:r w:rsidRPr="00D70347">
              <w:rPr>
                <w:sz w:val="18"/>
              </w:rPr>
              <w:t>(1)</w:t>
            </w:r>
            <w:r>
              <w:rPr>
                <w:sz w:val="18"/>
                <w:szCs w:val="18"/>
              </w:rPr>
              <w:fldChar w:fldCharType="end"/>
            </w:r>
            <w:r w:rsidRPr="00D70347">
              <w:rPr>
                <w:sz w:val="18"/>
                <w:szCs w:val="18"/>
              </w:rPr>
              <w:t>.</w:t>
            </w:r>
            <w:r w:rsidR="00BD2C24">
              <w:rPr>
                <w:sz w:val="18"/>
                <w:szCs w:val="18"/>
              </w:rPr>
              <w:t xml:space="preserve"> In Singapore, institutions self-form working groups to aid and coordinate ACE’s implementation efforts. </w:t>
            </w:r>
            <w:r>
              <w:t xml:space="preserve"> </w:t>
            </w:r>
          </w:p>
          <w:p w14:paraId="50B3A04B" w14:textId="0CEC956F" w:rsidR="00D70347" w:rsidRPr="00D70347" w:rsidRDefault="00D70347" w:rsidP="007D7155">
            <w:pPr>
              <w:pStyle w:val="Default"/>
              <w:spacing w:line="276" w:lineRule="auto"/>
              <w:jc w:val="both"/>
            </w:pPr>
          </w:p>
        </w:tc>
      </w:tr>
      <w:tr w:rsidR="007D7155" w:rsidRPr="00B85F30" w14:paraId="0E2BC555" w14:textId="77777777" w:rsidTr="00B85F30">
        <w:trPr>
          <w:cantSplit/>
        </w:trPr>
        <w:tc>
          <w:tcPr>
            <w:tcW w:w="267" w:type="pct"/>
          </w:tcPr>
          <w:p w14:paraId="0E0E3CF5" w14:textId="58C544A9" w:rsidR="007D7155" w:rsidRPr="00B85F30" w:rsidRDefault="00A36B87" w:rsidP="007D7155">
            <w:pPr>
              <w:pStyle w:val="Default"/>
              <w:spacing w:line="276" w:lineRule="auto"/>
              <w:jc w:val="both"/>
              <w:rPr>
                <w:sz w:val="18"/>
                <w:szCs w:val="18"/>
              </w:rPr>
            </w:pPr>
            <w:r w:rsidRPr="00B85F30">
              <w:rPr>
                <w:sz w:val="18"/>
                <w:szCs w:val="18"/>
              </w:rPr>
              <w:t>10</w:t>
            </w:r>
          </w:p>
        </w:tc>
        <w:tc>
          <w:tcPr>
            <w:tcW w:w="789" w:type="pct"/>
          </w:tcPr>
          <w:p w14:paraId="53453F78" w14:textId="1E38A70B" w:rsidR="007D7155" w:rsidRPr="00B85F30" w:rsidRDefault="007D7155" w:rsidP="007D7155">
            <w:pPr>
              <w:pStyle w:val="Default"/>
              <w:spacing w:line="276" w:lineRule="auto"/>
              <w:jc w:val="both"/>
              <w:rPr>
                <w:sz w:val="18"/>
                <w:szCs w:val="18"/>
              </w:rPr>
            </w:pPr>
            <w:r w:rsidRPr="00B85F30">
              <w:rPr>
                <w:sz w:val="18"/>
                <w:szCs w:val="18"/>
              </w:rPr>
              <w:t xml:space="preserve">Programme </w:t>
            </w:r>
            <w:r w:rsidR="00C16B7F">
              <w:rPr>
                <w:sz w:val="18"/>
                <w:szCs w:val="18"/>
              </w:rPr>
              <w:t>E</w:t>
            </w:r>
            <w:r w:rsidRPr="00B85F30">
              <w:rPr>
                <w:sz w:val="18"/>
                <w:szCs w:val="18"/>
              </w:rPr>
              <w:t>valuation</w:t>
            </w:r>
          </w:p>
        </w:tc>
        <w:tc>
          <w:tcPr>
            <w:tcW w:w="1113" w:type="pct"/>
          </w:tcPr>
          <w:p w14:paraId="4EC7F176" w14:textId="757E890E" w:rsidR="007D7155" w:rsidRPr="00B85F30" w:rsidRDefault="007D7155" w:rsidP="007D7155">
            <w:pPr>
              <w:pStyle w:val="Default"/>
              <w:spacing w:line="276" w:lineRule="auto"/>
              <w:jc w:val="both"/>
              <w:rPr>
                <w:sz w:val="18"/>
                <w:szCs w:val="18"/>
              </w:rPr>
            </w:pPr>
            <w:r w:rsidRPr="00B85F30">
              <w:rPr>
                <w:sz w:val="18"/>
                <w:szCs w:val="18"/>
              </w:rPr>
              <w:t>Evaluating implementation outcomes</w:t>
            </w:r>
          </w:p>
        </w:tc>
        <w:tc>
          <w:tcPr>
            <w:tcW w:w="2831" w:type="pct"/>
          </w:tcPr>
          <w:p w14:paraId="22A0CED7" w14:textId="1CF8AA09" w:rsidR="00AD4C3D" w:rsidRPr="00B85F30" w:rsidRDefault="0046471A" w:rsidP="00483842">
            <w:pPr>
              <w:pStyle w:val="Default"/>
              <w:spacing w:line="276" w:lineRule="auto"/>
              <w:jc w:val="both"/>
              <w:rPr>
                <w:sz w:val="18"/>
                <w:szCs w:val="18"/>
              </w:rPr>
            </w:pPr>
            <w:r w:rsidRPr="0046471A">
              <w:rPr>
                <w:sz w:val="18"/>
                <w:szCs w:val="18"/>
              </w:rPr>
              <w:t>Evaluation of implementation outcomes was explicitly described as evaluating fidelity, adoption, appropriateness, costs, feasibility, penetration, and sustainability</w:t>
            </w:r>
            <w:r>
              <w:rPr>
                <w:sz w:val="18"/>
                <w:szCs w:val="18"/>
              </w:rPr>
              <w:t xml:space="preserve"> </w:t>
            </w:r>
            <w:r>
              <w:rPr>
                <w:sz w:val="18"/>
                <w:szCs w:val="18"/>
              </w:rPr>
              <w:fldChar w:fldCharType="begin"/>
            </w:r>
            <w:r w:rsidR="00E848F5">
              <w:rPr>
                <w:sz w:val="18"/>
                <w:szCs w:val="18"/>
              </w:rPr>
              <w:instrText xml:space="preserve"> ADDIN ZOTERO_ITEM CSL_CITATION {"citationID":"YRSjMJQK","properties":{"formattedCitation":"(27)","plainCitation":"(27)","noteIndex":0},"citationItems":[{"id":137,"uris":["http://zotero.org/users/local/WF9asrXm/items/UQBKJSMS"],"uri":["http://zotero.org/users/local/WF9asrXm/items/UQBKJSMS"],"itemData":{"id":137,"type":"article-journal","abstract":"An unresolved issue in the field of implementation research is how to conceptualize and evaluate successful implementation. This paper advances the concept of \"implementation outcomes\" distinct from service system and clinical treatment outcomes. This paper proposes a heuristic, working \"taxonomy\"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strategies.","container-title":"Administration and Policy in Mental Health","DOI":"10.1007/s10488-010-0319-7","ISSN":"1573-3289","issue":"2","journalAbbreviation":"Adm Policy Ment Health","language":"eng","note":"PMID: 20957426\nPMCID: PMC3068522","page":"65-76","source":"PubMed","title":"Outcomes for implementation research: conceptual distinctions, measurement challenges, and research agenda","title-short":"Outcomes for implementation research","volume":"38","author":[{"family":"Proctor","given":"Enola"},{"family":"Silmere","given":"Hiie"},{"family":"Raghavan","given":"Ramesh"},{"family":"Hovmand","given":"Peter"},{"family":"Aarons","given":"Greg"},{"family":"Bunger","given":"Alicia"},{"family":"Griffey","given":"Richard"},{"family":"Hensley","given":"Melissa"}],"issued":{"date-parts":[["2011",3]]}}}],"schema":"https://github.com/citation-style-language/schema/raw/master/csl-citation.json"} </w:instrText>
            </w:r>
            <w:r>
              <w:rPr>
                <w:sz w:val="18"/>
                <w:szCs w:val="18"/>
              </w:rPr>
              <w:fldChar w:fldCharType="separate"/>
            </w:r>
            <w:r w:rsidR="00E848F5" w:rsidRPr="00E848F5">
              <w:rPr>
                <w:sz w:val="18"/>
              </w:rPr>
              <w:t>(27)</w:t>
            </w:r>
            <w:r>
              <w:rPr>
                <w:sz w:val="18"/>
                <w:szCs w:val="18"/>
              </w:rPr>
              <w:fldChar w:fldCharType="end"/>
            </w:r>
            <w:r w:rsidRPr="0046471A">
              <w:rPr>
                <w:sz w:val="18"/>
                <w:szCs w:val="18"/>
              </w:rPr>
              <w:t>; and implicitly described as incorporating a component for audit</w:t>
            </w:r>
            <w:r>
              <w:rPr>
                <w:sz w:val="18"/>
                <w:szCs w:val="18"/>
              </w:rPr>
              <w:t xml:space="preserve"> </w:t>
            </w:r>
            <w:r>
              <w:rPr>
                <w:sz w:val="18"/>
                <w:szCs w:val="18"/>
              </w:rPr>
              <w:fldChar w:fldCharType="begin"/>
            </w:r>
            <w:r w:rsidR="00E848F5">
              <w:rPr>
                <w:sz w:val="18"/>
                <w:szCs w:val="18"/>
              </w:rPr>
              <w:instrText xml:space="preserve"> ADDIN ZOTERO_ITEM CSL_CITATION {"citationID":"KlXe1tBE","properties":{"formattedCitation":"(28)","plainCitation":"(28)","noteIndex":0},"citationItems":[{"id":97,"uris":["http://zotero.org/users/local/WF9asrXm/items/KBWWPLAL"],"uri":["http://zotero.org/users/local/WF9asrXm/items/KBWWPLAL"],"itemData":{"id":97,"type":"article-journal","abstract":"The argument put forward in this paper is that successful implementation of research into practice is a function of the interplay of three core elements--the level and nature of the evidence, the context or environment into which the research is to be placed, and the method or way in which the process is facilitated. It also proposes that because current research is inconclusive as to which of these elements is most important in successful implementation they all should have equal standing. This is contrary to the often implicit assumptions currently being generated within the clinical effectiveness agenda where the level and rigour of the evidence seems to be the most important factor for consideration. The paper offers a conceptual framework that considers this imbalance, showing how it might work in clarifying some of the theoretical positions and as a checklist for staff to assess what they need to do to successfully implement research into practice.","container-title":"Quality in health care: QHC","DOI":"10.1136/qshc.7.3.149","ISSN":"0963-8172","issue":"3","journalAbbreviation":"Qual Health Care","language":"eng","note":"PMID: 10185141\nPMCID: PMC2483604","page":"149-158","source":"PubMed","title":"Enabling the implementation of evidence based practice: a conceptual framework","title-short":"Enabling the implementation of evidence based practice","volume":"7","author":[{"family":"Kitson","given":"A."},{"family":"Harvey","given":"G."},{"family":"McCormack","given":"B."}],"issued":{"date-parts":[["1998",9]]}}}],"schema":"https://github.com/citation-style-language/schema/raw/master/csl-citation.json"} </w:instrText>
            </w:r>
            <w:r>
              <w:rPr>
                <w:sz w:val="18"/>
                <w:szCs w:val="18"/>
              </w:rPr>
              <w:fldChar w:fldCharType="separate"/>
            </w:r>
            <w:r w:rsidR="00E848F5" w:rsidRPr="00E848F5">
              <w:rPr>
                <w:sz w:val="18"/>
              </w:rPr>
              <w:t>(28)</w:t>
            </w:r>
            <w:r>
              <w:rPr>
                <w:sz w:val="18"/>
                <w:szCs w:val="18"/>
              </w:rPr>
              <w:fldChar w:fldCharType="end"/>
            </w:r>
            <w:r w:rsidRPr="0046471A">
              <w:rPr>
                <w:sz w:val="18"/>
                <w:szCs w:val="18"/>
              </w:rPr>
              <w:t xml:space="preserve"> or feedback</w:t>
            </w:r>
            <w:r w:rsidR="008B226C">
              <w:rPr>
                <w:sz w:val="18"/>
                <w:szCs w:val="18"/>
              </w:rPr>
              <w:t xml:space="preserve"> </w:t>
            </w:r>
            <w:r w:rsidR="008B226C">
              <w:rPr>
                <w:sz w:val="18"/>
                <w:szCs w:val="18"/>
              </w:rPr>
              <w:fldChar w:fldCharType="begin"/>
            </w:r>
            <w:r w:rsidR="008B226C">
              <w:rPr>
                <w:sz w:val="18"/>
                <w:szCs w:val="18"/>
              </w:rPr>
              <w:instrText xml:space="preserve"> ADDIN ZOTERO_ITEM CSL_CITATION {"citationID":"25b4WVCV","properties":{"formattedCitation":"(10)","plainCitation":"(10)","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008B226C">
              <w:rPr>
                <w:sz w:val="18"/>
                <w:szCs w:val="18"/>
              </w:rPr>
              <w:fldChar w:fldCharType="separate"/>
            </w:r>
            <w:r w:rsidR="008B226C" w:rsidRPr="008B226C">
              <w:rPr>
                <w:sz w:val="18"/>
              </w:rPr>
              <w:t>(10)</w:t>
            </w:r>
            <w:r w:rsidR="008B226C">
              <w:rPr>
                <w:sz w:val="18"/>
                <w:szCs w:val="18"/>
              </w:rPr>
              <w:fldChar w:fldCharType="end"/>
            </w:r>
            <w:r w:rsidR="008B226C">
              <w:rPr>
                <w:sz w:val="18"/>
                <w:szCs w:val="18"/>
              </w:rPr>
              <w:t xml:space="preserve"> </w:t>
            </w:r>
            <w:r w:rsidRPr="0046471A">
              <w:rPr>
                <w:sz w:val="18"/>
                <w:szCs w:val="18"/>
              </w:rPr>
              <w:t>in any implementation strategy. Regardless of the method chosen, ensuring some form of feedback mechanism was hardwired into the evaluation enhanced the robustness of an implementation strategy. Evaluation outcomes created in partnership</w:t>
            </w:r>
            <w:r w:rsidR="008B226C">
              <w:rPr>
                <w:sz w:val="18"/>
                <w:szCs w:val="18"/>
              </w:rPr>
              <w:t xml:space="preserve"> </w:t>
            </w:r>
            <w:r w:rsidR="008B226C">
              <w:rPr>
                <w:sz w:val="18"/>
                <w:szCs w:val="18"/>
              </w:rPr>
              <w:fldChar w:fldCharType="begin"/>
            </w:r>
            <w:r w:rsidR="008B226C">
              <w:rPr>
                <w:sz w:val="18"/>
                <w:szCs w:val="18"/>
              </w:rPr>
              <w:instrText xml:space="preserve"> ADDIN ZOTERO_ITEM CSL_CITATION {"citationID":"Klhff4Qr","properties":{"formattedCitation":"(8)","plainCitation":"(8)","noteIndex":0},"citationItems":[{"id":122,"uris":["http://zotero.org/users/local/WF9asrXm/items/N7JQX22F"],"uri":["http://zotero.org/users/local/WF9asrXm/items/N7JQX22F"],"itemData":{"id":122,"type":"article-journal","abstract":"Progress in public health and community-based interventions has been hampered by the lack of a comprehensive evaluation framework appropriate to such programs. Multilevel interventions that incorporate policy, environmental, and individual components should be evaluated with measurements suited to their settings, goals, and purpose. In this commentary, the authors propose a model (termed the RE-AIM model) for evaluating public health interventions that assesses 5 dimensions: reach, efficacy, adoption, implementation, and maintenance. These dimensions occur at multiple levels (e.g., individual, clinic or organization, community) and interact to determine the public health or population-based impact of a program or policy. The authors discuss issues in evaluating each of these dimensions and combining them to determine overall public health impact. Failure to adequately evaluate programs on all 5 dimensions can lead to a waste of resources, discontinuities between stages of research, and failure to improve public health to the limits of our capacity. The authors summarize strengths and limitations of the RE-AIM model and recommend areas for future research and application.","container-title":"American Journal of Public Health","ISSN":"0090-0036","issue":"9","journalAbbreviation":"Am J Public Health","note":"PMID: 10474547\nPMCID: PMC1508772","page":"1322-1327","source":"PubMed Central","title":"Evaluating the public health impact of health promotion interventions: the RE-AIM framework.","title-short":"Evaluating the public health impact of health promotion interventions","volume":"89","author":[{"family":"Glasgow","given":"R E"},{"family":"Vogt","given":"T M"},{"family":"Boles","given":"S M"}],"issued":{"date-parts":[["1999",9]]}}}],"schema":"https://github.com/citation-style-language/schema/raw/master/csl-citation.json"} </w:instrText>
            </w:r>
            <w:r w:rsidR="008B226C">
              <w:rPr>
                <w:sz w:val="18"/>
                <w:szCs w:val="18"/>
              </w:rPr>
              <w:fldChar w:fldCharType="separate"/>
            </w:r>
            <w:r w:rsidR="008B226C" w:rsidRPr="008B226C">
              <w:rPr>
                <w:sz w:val="18"/>
              </w:rPr>
              <w:t>(8)</w:t>
            </w:r>
            <w:r w:rsidR="008B226C">
              <w:rPr>
                <w:sz w:val="18"/>
                <w:szCs w:val="18"/>
              </w:rPr>
              <w:fldChar w:fldCharType="end"/>
            </w:r>
            <w:r w:rsidR="008B226C">
              <w:rPr>
                <w:sz w:val="18"/>
                <w:szCs w:val="18"/>
              </w:rPr>
              <w:t xml:space="preserve"> </w:t>
            </w:r>
            <w:r w:rsidRPr="0046471A">
              <w:rPr>
                <w:sz w:val="18"/>
                <w:szCs w:val="18"/>
              </w:rPr>
              <w:t>with stakeholders ensured the outcomes were relevant and specific to their context, instilling greater ownership among stakeholders.</w:t>
            </w:r>
          </w:p>
        </w:tc>
      </w:tr>
    </w:tbl>
    <w:p w14:paraId="5365FD21" w14:textId="77777777" w:rsidR="00AB1868" w:rsidRPr="00B85F30" w:rsidRDefault="00AB1868" w:rsidP="00AB1868">
      <w:pPr>
        <w:pStyle w:val="Default"/>
        <w:spacing w:line="276" w:lineRule="auto"/>
        <w:ind w:left="-851"/>
        <w:jc w:val="both"/>
        <w:rPr>
          <w:sz w:val="18"/>
          <w:szCs w:val="18"/>
        </w:rPr>
      </w:pPr>
    </w:p>
    <w:p w14:paraId="616DD4EC" w14:textId="77777777" w:rsidR="00AB1868" w:rsidRPr="00B85F30" w:rsidRDefault="00AB1868" w:rsidP="00AB1868">
      <w:pPr>
        <w:pStyle w:val="Default"/>
        <w:spacing w:line="276" w:lineRule="auto"/>
        <w:ind w:left="-851"/>
        <w:jc w:val="both"/>
        <w:rPr>
          <w:sz w:val="18"/>
          <w:szCs w:val="18"/>
        </w:rPr>
      </w:pPr>
    </w:p>
    <w:p w14:paraId="64F952B4" w14:textId="4BE6A565" w:rsidR="0079247C" w:rsidRPr="00B85F30" w:rsidRDefault="0079247C" w:rsidP="00AB1868">
      <w:pPr>
        <w:pStyle w:val="Default"/>
        <w:spacing w:line="276" w:lineRule="auto"/>
        <w:ind w:left="-851"/>
        <w:jc w:val="both"/>
        <w:rPr>
          <w:sz w:val="18"/>
          <w:szCs w:val="18"/>
        </w:rPr>
      </w:pPr>
    </w:p>
    <w:p w14:paraId="6A640402" w14:textId="19FAA548" w:rsidR="0079247C" w:rsidRPr="00B85F30" w:rsidRDefault="0079247C" w:rsidP="00AB1868">
      <w:pPr>
        <w:pStyle w:val="Default"/>
        <w:spacing w:line="276" w:lineRule="auto"/>
        <w:ind w:left="-851"/>
        <w:jc w:val="both"/>
        <w:rPr>
          <w:sz w:val="18"/>
          <w:szCs w:val="18"/>
        </w:rPr>
      </w:pPr>
    </w:p>
    <w:p w14:paraId="3FA38BDB" w14:textId="00391C17" w:rsidR="0079247C" w:rsidRPr="00B85F30" w:rsidRDefault="0079247C" w:rsidP="00AB1868">
      <w:pPr>
        <w:pStyle w:val="Default"/>
        <w:spacing w:line="276" w:lineRule="auto"/>
        <w:ind w:left="-851"/>
        <w:jc w:val="both"/>
        <w:rPr>
          <w:sz w:val="18"/>
          <w:szCs w:val="18"/>
        </w:rPr>
      </w:pPr>
    </w:p>
    <w:p w14:paraId="29F7556E" w14:textId="109523D9" w:rsidR="0079247C" w:rsidRPr="00B85F30" w:rsidRDefault="0079247C" w:rsidP="002E7E34">
      <w:pPr>
        <w:pStyle w:val="Default"/>
        <w:spacing w:line="276" w:lineRule="auto"/>
        <w:ind w:left="284"/>
        <w:jc w:val="both"/>
        <w:rPr>
          <w:sz w:val="18"/>
          <w:szCs w:val="18"/>
        </w:rPr>
      </w:pPr>
    </w:p>
    <w:p w14:paraId="448CF740" w14:textId="6EF62DA9" w:rsidR="0079247C" w:rsidRPr="00B85F30" w:rsidRDefault="0079247C" w:rsidP="002E7E34">
      <w:pPr>
        <w:pStyle w:val="Default"/>
        <w:spacing w:line="276" w:lineRule="auto"/>
        <w:ind w:left="284"/>
        <w:jc w:val="both"/>
        <w:rPr>
          <w:sz w:val="18"/>
          <w:szCs w:val="18"/>
        </w:rPr>
      </w:pPr>
    </w:p>
    <w:p w14:paraId="75429D4F" w14:textId="60E76E75" w:rsidR="0079247C" w:rsidRDefault="0079247C" w:rsidP="002E7E34">
      <w:pPr>
        <w:pStyle w:val="Default"/>
        <w:spacing w:line="276" w:lineRule="auto"/>
        <w:ind w:left="284"/>
        <w:jc w:val="both"/>
        <w:rPr>
          <w:sz w:val="18"/>
          <w:szCs w:val="18"/>
        </w:rPr>
      </w:pPr>
    </w:p>
    <w:p w14:paraId="29856CBA" w14:textId="7EA8D676" w:rsidR="00712432" w:rsidRDefault="00712432" w:rsidP="002E7E34">
      <w:pPr>
        <w:pStyle w:val="Default"/>
        <w:spacing w:line="276" w:lineRule="auto"/>
        <w:ind w:left="284"/>
        <w:jc w:val="both"/>
        <w:rPr>
          <w:sz w:val="18"/>
          <w:szCs w:val="18"/>
        </w:rPr>
      </w:pPr>
    </w:p>
    <w:p w14:paraId="2E38643B" w14:textId="4469EC8C" w:rsidR="00712432" w:rsidRDefault="00712432" w:rsidP="002E7E34">
      <w:pPr>
        <w:pStyle w:val="Default"/>
        <w:spacing w:line="276" w:lineRule="auto"/>
        <w:ind w:left="284"/>
        <w:jc w:val="both"/>
        <w:rPr>
          <w:sz w:val="18"/>
          <w:szCs w:val="18"/>
        </w:rPr>
      </w:pPr>
    </w:p>
    <w:p w14:paraId="2EA48AC8" w14:textId="796CDEEA" w:rsidR="00712432" w:rsidRDefault="00712432" w:rsidP="002E7E34">
      <w:pPr>
        <w:pStyle w:val="Default"/>
        <w:spacing w:line="276" w:lineRule="auto"/>
        <w:ind w:left="284"/>
        <w:jc w:val="both"/>
        <w:rPr>
          <w:sz w:val="18"/>
          <w:szCs w:val="18"/>
        </w:rPr>
      </w:pPr>
    </w:p>
    <w:p w14:paraId="60B0A30E" w14:textId="736C273A" w:rsidR="00712432" w:rsidRDefault="00712432" w:rsidP="002E7E34">
      <w:pPr>
        <w:pStyle w:val="Default"/>
        <w:spacing w:line="276" w:lineRule="auto"/>
        <w:ind w:left="284"/>
        <w:jc w:val="both"/>
        <w:rPr>
          <w:sz w:val="18"/>
          <w:szCs w:val="18"/>
        </w:rPr>
      </w:pPr>
    </w:p>
    <w:p w14:paraId="1729BF6E" w14:textId="37A18D0B" w:rsidR="00712432" w:rsidRDefault="00712432" w:rsidP="002E7E34">
      <w:pPr>
        <w:pStyle w:val="Default"/>
        <w:spacing w:line="276" w:lineRule="auto"/>
        <w:ind w:left="284"/>
        <w:jc w:val="both"/>
        <w:rPr>
          <w:sz w:val="18"/>
          <w:szCs w:val="18"/>
        </w:rPr>
      </w:pPr>
    </w:p>
    <w:p w14:paraId="4BACADAC" w14:textId="3A8F6EAF" w:rsidR="00712432" w:rsidRDefault="00712432" w:rsidP="002E7E34">
      <w:pPr>
        <w:pStyle w:val="Default"/>
        <w:spacing w:line="276" w:lineRule="auto"/>
        <w:ind w:left="284"/>
        <w:jc w:val="both"/>
        <w:rPr>
          <w:sz w:val="18"/>
          <w:szCs w:val="18"/>
        </w:rPr>
      </w:pPr>
    </w:p>
    <w:p w14:paraId="2B960931" w14:textId="35EB5992" w:rsidR="00712432" w:rsidRDefault="00712432" w:rsidP="002E7E34">
      <w:pPr>
        <w:pStyle w:val="Default"/>
        <w:spacing w:line="276" w:lineRule="auto"/>
        <w:ind w:left="284"/>
        <w:jc w:val="both"/>
        <w:rPr>
          <w:sz w:val="18"/>
          <w:szCs w:val="18"/>
        </w:rPr>
      </w:pPr>
    </w:p>
    <w:p w14:paraId="20D7F56E" w14:textId="17EF4A11" w:rsidR="00712432" w:rsidRDefault="00712432" w:rsidP="002E7E34">
      <w:pPr>
        <w:pStyle w:val="Default"/>
        <w:spacing w:line="276" w:lineRule="auto"/>
        <w:ind w:left="284"/>
        <w:jc w:val="both"/>
        <w:rPr>
          <w:sz w:val="18"/>
          <w:szCs w:val="18"/>
        </w:rPr>
      </w:pPr>
    </w:p>
    <w:p w14:paraId="51F91E21" w14:textId="5D05BB6B" w:rsidR="00712432" w:rsidRDefault="00712432" w:rsidP="002E7E34">
      <w:pPr>
        <w:pStyle w:val="Default"/>
        <w:spacing w:line="276" w:lineRule="auto"/>
        <w:ind w:left="284"/>
        <w:jc w:val="both"/>
        <w:rPr>
          <w:sz w:val="18"/>
          <w:szCs w:val="18"/>
        </w:rPr>
      </w:pPr>
    </w:p>
    <w:p w14:paraId="3FF3D322" w14:textId="07F7A256" w:rsidR="00712432" w:rsidRDefault="00712432" w:rsidP="002E7E34">
      <w:pPr>
        <w:pStyle w:val="Default"/>
        <w:spacing w:line="276" w:lineRule="auto"/>
        <w:ind w:left="284"/>
        <w:jc w:val="both"/>
        <w:rPr>
          <w:sz w:val="18"/>
          <w:szCs w:val="18"/>
        </w:rPr>
      </w:pPr>
    </w:p>
    <w:p w14:paraId="421B6EB2" w14:textId="31727802" w:rsidR="00712432" w:rsidRDefault="00712432" w:rsidP="002E7E34">
      <w:pPr>
        <w:pStyle w:val="Default"/>
        <w:spacing w:line="276" w:lineRule="auto"/>
        <w:ind w:left="284"/>
        <w:jc w:val="both"/>
        <w:rPr>
          <w:sz w:val="18"/>
          <w:szCs w:val="18"/>
        </w:rPr>
      </w:pPr>
    </w:p>
    <w:p w14:paraId="0F72BA4C" w14:textId="3F61B9B8" w:rsidR="00712432" w:rsidRDefault="00712432" w:rsidP="002E7E34">
      <w:pPr>
        <w:pStyle w:val="Default"/>
        <w:spacing w:line="276" w:lineRule="auto"/>
        <w:ind w:left="284"/>
        <w:jc w:val="both"/>
        <w:rPr>
          <w:sz w:val="18"/>
          <w:szCs w:val="18"/>
        </w:rPr>
      </w:pPr>
    </w:p>
    <w:p w14:paraId="231EA5F5" w14:textId="69D160DF" w:rsidR="00712432" w:rsidRDefault="00712432" w:rsidP="002E7E34">
      <w:pPr>
        <w:pStyle w:val="Default"/>
        <w:spacing w:line="276" w:lineRule="auto"/>
        <w:ind w:left="284"/>
        <w:jc w:val="both"/>
        <w:rPr>
          <w:sz w:val="18"/>
          <w:szCs w:val="18"/>
        </w:rPr>
      </w:pPr>
    </w:p>
    <w:p w14:paraId="207E460C" w14:textId="2751F794" w:rsidR="00712432" w:rsidRDefault="00712432" w:rsidP="002E7E34">
      <w:pPr>
        <w:pStyle w:val="Default"/>
        <w:spacing w:line="276" w:lineRule="auto"/>
        <w:ind w:left="284"/>
        <w:jc w:val="both"/>
        <w:rPr>
          <w:sz w:val="18"/>
          <w:szCs w:val="18"/>
        </w:rPr>
      </w:pPr>
    </w:p>
    <w:p w14:paraId="0E93AB9B" w14:textId="522B0DAF" w:rsidR="00712432" w:rsidRDefault="00712432" w:rsidP="002E7E34">
      <w:pPr>
        <w:pStyle w:val="Default"/>
        <w:spacing w:line="276" w:lineRule="auto"/>
        <w:ind w:left="284"/>
        <w:jc w:val="both"/>
        <w:rPr>
          <w:sz w:val="18"/>
          <w:szCs w:val="18"/>
        </w:rPr>
      </w:pPr>
    </w:p>
    <w:p w14:paraId="58B8CB23" w14:textId="4455F261" w:rsidR="00712432" w:rsidRDefault="00712432" w:rsidP="002E7E34">
      <w:pPr>
        <w:pStyle w:val="Default"/>
        <w:spacing w:line="276" w:lineRule="auto"/>
        <w:ind w:left="284"/>
        <w:jc w:val="both"/>
        <w:rPr>
          <w:sz w:val="18"/>
          <w:szCs w:val="18"/>
        </w:rPr>
      </w:pPr>
    </w:p>
    <w:p w14:paraId="304045F6" w14:textId="2CC8B63A" w:rsidR="00712432" w:rsidRDefault="00712432" w:rsidP="002E7E34">
      <w:pPr>
        <w:pStyle w:val="Default"/>
        <w:spacing w:line="276" w:lineRule="auto"/>
        <w:ind w:left="284"/>
        <w:jc w:val="both"/>
        <w:rPr>
          <w:sz w:val="18"/>
          <w:szCs w:val="18"/>
        </w:rPr>
      </w:pPr>
    </w:p>
    <w:p w14:paraId="2B0389F7" w14:textId="41D099BA" w:rsidR="00712432" w:rsidRDefault="00712432" w:rsidP="002E7E34">
      <w:pPr>
        <w:pStyle w:val="Default"/>
        <w:spacing w:line="276" w:lineRule="auto"/>
        <w:ind w:left="284"/>
        <w:jc w:val="both"/>
        <w:rPr>
          <w:sz w:val="18"/>
          <w:szCs w:val="18"/>
        </w:rPr>
      </w:pPr>
    </w:p>
    <w:p w14:paraId="7AA65BF8" w14:textId="5B232C68" w:rsidR="00712432" w:rsidRDefault="00712432" w:rsidP="002E7E34">
      <w:pPr>
        <w:pStyle w:val="Default"/>
        <w:spacing w:line="276" w:lineRule="auto"/>
        <w:ind w:left="284"/>
        <w:jc w:val="both"/>
        <w:rPr>
          <w:sz w:val="18"/>
          <w:szCs w:val="18"/>
        </w:rPr>
      </w:pPr>
    </w:p>
    <w:p w14:paraId="6F6B8099" w14:textId="64E0C81D" w:rsidR="00712432" w:rsidRDefault="00712432" w:rsidP="002E7E34">
      <w:pPr>
        <w:pStyle w:val="Default"/>
        <w:spacing w:line="276" w:lineRule="auto"/>
        <w:ind w:left="284"/>
        <w:jc w:val="both"/>
        <w:rPr>
          <w:sz w:val="18"/>
          <w:szCs w:val="18"/>
        </w:rPr>
      </w:pPr>
      <w:r>
        <w:rPr>
          <w:sz w:val="18"/>
          <w:szCs w:val="18"/>
        </w:rPr>
        <w:lastRenderedPageBreak/>
        <w:t>References</w:t>
      </w:r>
    </w:p>
    <w:p w14:paraId="1E69FFFE" w14:textId="638E65A0" w:rsidR="00712432" w:rsidRDefault="00712432" w:rsidP="002E7E34">
      <w:pPr>
        <w:pStyle w:val="Default"/>
        <w:spacing w:line="276" w:lineRule="auto"/>
        <w:ind w:left="284"/>
        <w:jc w:val="both"/>
        <w:rPr>
          <w:sz w:val="18"/>
          <w:szCs w:val="18"/>
        </w:rPr>
      </w:pPr>
    </w:p>
    <w:p w14:paraId="3B35D834" w14:textId="77777777" w:rsidR="00712432" w:rsidRPr="00712432" w:rsidRDefault="00712432" w:rsidP="00712432">
      <w:pPr>
        <w:pStyle w:val="Bibliography"/>
        <w:rPr>
          <w:rFonts w:ascii="Arial" w:hAnsi="Arial" w:cs="Arial"/>
          <w:sz w:val="18"/>
        </w:rPr>
      </w:pPr>
      <w:r>
        <w:rPr>
          <w:sz w:val="18"/>
          <w:szCs w:val="18"/>
        </w:rPr>
        <w:fldChar w:fldCharType="begin"/>
      </w:r>
      <w:r>
        <w:rPr>
          <w:sz w:val="18"/>
          <w:szCs w:val="18"/>
        </w:rPr>
        <w:instrText xml:space="preserve"> ADDIN ZOTERO_BIBL {"uncited":[],"omitted":[],"custom":[]} CSL_BIBLIOGRAPHY </w:instrText>
      </w:r>
      <w:r>
        <w:rPr>
          <w:sz w:val="18"/>
          <w:szCs w:val="18"/>
        </w:rPr>
        <w:fldChar w:fldCharType="separate"/>
      </w:r>
      <w:r w:rsidRPr="00712432">
        <w:rPr>
          <w:rFonts w:ascii="Arial" w:hAnsi="Arial" w:cs="Arial"/>
          <w:sz w:val="18"/>
        </w:rPr>
        <w:t xml:space="preserve">1. </w:t>
      </w:r>
      <w:r w:rsidRPr="00712432">
        <w:rPr>
          <w:rFonts w:ascii="Arial" w:hAnsi="Arial" w:cs="Arial"/>
          <w:sz w:val="18"/>
        </w:rPr>
        <w:tab/>
        <w:t xml:space="preserve">Parston G, McQueen J, Patel H, Keown OP, Fontana G, Al Kuwari H, et al. The Science And Art Of Delivery: Accelerating The Diffusion Of Health Care Innovation. Health Aff Proj Hope. 2015 Dec;34(12):2160–6. </w:t>
      </w:r>
    </w:p>
    <w:p w14:paraId="1BB425F3"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 </w:t>
      </w:r>
      <w:r w:rsidRPr="00712432">
        <w:rPr>
          <w:rFonts w:ascii="Arial" w:hAnsi="Arial" w:cs="Arial"/>
          <w:sz w:val="18"/>
        </w:rPr>
        <w:tab/>
        <w:t xml:space="preserve">Damschroder LJ, Aron DC, Keith RE, Kirsh SR, Alexander JA, Lowery JC. Fostering implementation of health services research findings into practice: a consolidated framework for advancing implementation science. Implement Sci. 2009 Aug 7;4(1):50. </w:t>
      </w:r>
    </w:p>
    <w:p w14:paraId="692093B2"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3. </w:t>
      </w:r>
      <w:r w:rsidRPr="00712432">
        <w:rPr>
          <w:rFonts w:ascii="Arial" w:hAnsi="Arial" w:cs="Arial"/>
          <w:sz w:val="18"/>
        </w:rPr>
        <w:tab/>
        <w:t xml:space="preserve">Meyers DC, Durlak JA, Wandersman A. The quality implementation framework: a synthesis of critical steps in the implementation process. Am J Community Psychol. 2012 Dec;50(3–4):462–80. </w:t>
      </w:r>
    </w:p>
    <w:p w14:paraId="21CF0B40"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4. </w:t>
      </w:r>
      <w:r w:rsidRPr="00712432">
        <w:rPr>
          <w:rFonts w:ascii="Arial" w:hAnsi="Arial" w:cs="Arial"/>
          <w:sz w:val="18"/>
        </w:rPr>
        <w:tab/>
        <w:t xml:space="preserve">Pfadenhauer LM, Mozygemba K, Gerhardus A, Hofmann B, Booth A, Lysdahl KB, et al. Context and implementation: A concept analysis towards conceptual maturity. Z Evidenz Fortbild Qual Im Gesundheitswesen. 2015;109(2):103–14. </w:t>
      </w:r>
    </w:p>
    <w:p w14:paraId="1EEF6C32"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5. </w:t>
      </w:r>
      <w:r w:rsidRPr="00712432">
        <w:rPr>
          <w:rFonts w:ascii="Arial" w:hAnsi="Arial" w:cs="Arial"/>
          <w:sz w:val="18"/>
        </w:rPr>
        <w:tab/>
        <w:t xml:space="preserve">Feldstein AC, Glasgow RE. A practical, robust implementation and sustainability model (PRISM) for integrating research findings into practice. Jt Comm J Qual Patient Saf. 2008 Apr;34(4):228–43. </w:t>
      </w:r>
    </w:p>
    <w:p w14:paraId="62167AC0"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6. </w:t>
      </w:r>
      <w:r w:rsidRPr="00712432">
        <w:rPr>
          <w:rFonts w:ascii="Arial" w:hAnsi="Arial" w:cs="Arial"/>
          <w:sz w:val="18"/>
        </w:rPr>
        <w:tab/>
        <w:t xml:space="preserve">Greenhalgh T, Wherton J, Papoutsi C, Lynch J, Hughes G, A’Court C, et al. Beyond Adoption: A New Framework for Theorizing and Evaluating Nonadoption, Abandonment, and Challenges to the Scale-Up, Spread, and Sustainability of Health and Care Technologies. J Med Internet Res. 2017 01;19(11):e367. </w:t>
      </w:r>
    </w:p>
    <w:p w14:paraId="1370079F"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7. </w:t>
      </w:r>
      <w:r w:rsidRPr="00712432">
        <w:rPr>
          <w:rFonts w:ascii="Arial" w:hAnsi="Arial" w:cs="Arial"/>
          <w:sz w:val="18"/>
        </w:rPr>
        <w:tab/>
        <w:t xml:space="preserve">Dearing JW. Applying Diffusion of Innovation Theory to Intervention Development. Res Soc Work Pract. 2009 Sep 1;19(5):503–18. </w:t>
      </w:r>
    </w:p>
    <w:p w14:paraId="4BE11981"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8. </w:t>
      </w:r>
      <w:r w:rsidRPr="00712432">
        <w:rPr>
          <w:rFonts w:ascii="Arial" w:hAnsi="Arial" w:cs="Arial"/>
          <w:sz w:val="18"/>
        </w:rPr>
        <w:tab/>
        <w:t xml:space="preserve">Glasgow RE, Vogt TM, Boles SM. Evaluating the public health impact of health promotion interventions: the RE-AIM framework. Am J Public Health. 1999 Sep;89(9):1322–7. </w:t>
      </w:r>
    </w:p>
    <w:p w14:paraId="159C534A"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9. </w:t>
      </w:r>
      <w:r w:rsidRPr="00712432">
        <w:rPr>
          <w:rFonts w:ascii="Arial" w:hAnsi="Arial" w:cs="Arial"/>
          <w:sz w:val="18"/>
        </w:rPr>
        <w:tab/>
        <w:t>RE-AIM – Reach Effectiveness Adoption Implementation Maintenance [Internet]. [cited 2019 Dec 4]. Available from: http://www.re-aim.org/</w:t>
      </w:r>
    </w:p>
    <w:p w14:paraId="2934072A"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10. </w:t>
      </w:r>
      <w:r w:rsidRPr="00712432">
        <w:rPr>
          <w:rFonts w:ascii="Arial" w:hAnsi="Arial" w:cs="Arial"/>
          <w:sz w:val="18"/>
        </w:rPr>
        <w:tab/>
        <w:t xml:space="preserve">Greenhalgh T, Robert G, Macfarlane F, Bate P, Kyriakidou O. Diffusion of Innovations in Service Organizations: Systematic Review and Recommendations. Milbank Q. 2004 Dec;82(4):581–629. </w:t>
      </w:r>
    </w:p>
    <w:p w14:paraId="4C03A276"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11. </w:t>
      </w:r>
      <w:r w:rsidRPr="00712432">
        <w:rPr>
          <w:rFonts w:ascii="Arial" w:hAnsi="Arial" w:cs="Arial"/>
          <w:sz w:val="18"/>
        </w:rPr>
        <w:tab/>
        <w:t xml:space="preserve">Scaccia JP, Cook BS, Lamont A, Wandersman A, Castellow J, Katz J, et al. A practical implementation science heuristic for organizational readiness: R = MC2. J Community Psychol. 2015 Apr;43(4):484–501. </w:t>
      </w:r>
    </w:p>
    <w:p w14:paraId="427C584B"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12. </w:t>
      </w:r>
      <w:r w:rsidRPr="00712432">
        <w:rPr>
          <w:rFonts w:ascii="Arial" w:hAnsi="Arial" w:cs="Arial"/>
          <w:sz w:val="18"/>
        </w:rPr>
        <w:tab/>
        <w:t xml:space="preserve">Pfadenhauer LM, Gerhardus A, Mozygemba K, Lysdahl KB, Booth A, Hofmann B, et al. Making sense of complexity in context and implementation: the Context and Implementation of Complex Interventions (CICI) framework. Implement Sci. 2017 Feb 15;12(1):21. </w:t>
      </w:r>
    </w:p>
    <w:p w14:paraId="3753FD67"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13. </w:t>
      </w:r>
      <w:r w:rsidRPr="00712432">
        <w:rPr>
          <w:rFonts w:ascii="Arial" w:hAnsi="Arial" w:cs="Arial"/>
          <w:sz w:val="18"/>
        </w:rPr>
        <w:tab/>
        <w:t xml:space="preserve">Murray E, Treweek S, Pope C, MacFarlane A, Ballini L, Dowrick C, et al. Normalisation process theory: a framework for developing, evaluating and implementing complex interventions. BMC Med. 2010 Oct 20;8(1):63. </w:t>
      </w:r>
    </w:p>
    <w:p w14:paraId="2C2D2F30"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14. </w:t>
      </w:r>
      <w:r w:rsidRPr="00712432">
        <w:rPr>
          <w:rFonts w:ascii="Arial" w:hAnsi="Arial" w:cs="Arial"/>
          <w:sz w:val="18"/>
        </w:rPr>
        <w:tab/>
        <w:t xml:space="preserve">Kristensen FB, Sigmund H. Health Technology Assessment Handbook Danish Centre for Health Technology Assessment, National Board of Health. 2007. </w:t>
      </w:r>
    </w:p>
    <w:p w14:paraId="5C7804F3"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15. </w:t>
      </w:r>
      <w:r w:rsidRPr="00712432">
        <w:rPr>
          <w:rFonts w:ascii="Arial" w:hAnsi="Arial" w:cs="Arial"/>
          <w:sz w:val="18"/>
        </w:rPr>
        <w:tab/>
        <w:t xml:space="preserve">Dobbins M, Ciliska D, Cockerill R, Barnsley J, DiCenso A. A Framework for the Dissemination and Utilization of Research for Health-Care Policy and Practice. Worldviews Evid-Based Nurs Presents Arch Online J Knowl Synth Nurs. 2002;E9(1):149–60. </w:t>
      </w:r>
    </w:p>
    <w:p w14:paraId="0362C72E"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16. </w:t>
      </w:r>
      <w:r w:rsidRPr="00712432">
        <w:rPr>
          <w:rFonts w:ascii="Arial" w:hAnsi="Arial" w:cs="Arial"/>
          <w:sz w:val="18"/>
        </w:rPr>
        <w:tab/>
        <w:t xml:space="preserve">Martin J, Polisena J, Dendukuri N, Rhainds M, Sampietro-Colom L. LOCAL HEALTH TECHNOLOGY ASSESSMENT IN CANADA: CURRENT STATE AND NEXT STEPS. Int J Technol Assess Health Care. 2016;32(3):175–80. </w:t>
      </w:r>
    </w:p>
    <w:p w14:paraId="7F7FEE92"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17. </w:t>
      </w:r>
      <w:r w:rsidRPr="00712432">
        <w:rPr>
          <w:rFonts w:ascii="Arial" w:hAnsi="Arial" w:cs="Arial"/>
          <w:sz w:val="18"/>
        </w:rPr>
        <w:tab/>
        <w:t xml:space="preserve">Wandersman A, Duffy J, Flaspohler P, Noonan R, Lubell K, Stillman L, et al. Bridging the gap between prevention research and practice: the interactive systems framework for dissemination and implementation. Am J Community Psychol. 2008 Jun;41(3–4):171–81. </w:t>
      </w:r>
    </w:p>
    <w:p w14:paraId="69F06673"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18. </w:t>
      </w:r>
      <w:r w:rsidRPr="00712432">
        <w:rPr>
          <w:rFonts w:ascii="Arial" w:hAnsi="Arial" w:cs="Arial"/>
          <w:sz w:val="18"/>
        </w:rPr>
        <w:tab/>
        <w:t xml:space="preserve">Anton MT, Jones DJ. Adoption of Technology-Enhanced Treatments: Conceptual and Practical Considerations. Clin Psychol Sci Pract. 2017;24(3):223–40. </w:t>
      </w:r>
    </w:p>
    <w:p w14:paraId="46973D18" w14:textId="77777777" w:rsidR="00712432" w:rsidRPr="00712432" w:rsidRDefault="00712432" w:rsidP="00712432">
      <w:pPr>
        <w:pStyle w:val="Bibliography"/>
        <w:rPr>
          <w:rFonts w:ascii="Arial" w:hAnsi="Arial" w:cs="Arial"/>
          <w:sz w:val="18"/>
        </w:rPr>
      </w:pPr>
      <w:r w:rsidRPr="00712432">
        <w:rPr>
          <w:rFonts w:ascii="Arial" w:hAnsi="Arial" w:cs="Arial"/>
          <w:sz w:val="18"/>
        </w:rPr>
        <w:lastRenderedPageBreak/>
        <w:t xml:space="preserve">19. </w:t>
      </w:r>
      <w:r w:rsidRPr="00712432">
        <w:rPr>
          <w:rFonts w:ascii="Arial" w:hAnsi="Arial" w:cs="Arial"/>
          <w:sz w:val="18"/>
        </w:rPr>
        <w:tab/>
        <w:t xml:space="preserve">Braithwaite J, Marks D, Taylor N. Harnessing implementation science to improve care quality and patient safety: a systematic review of targeted literature. Int J Qual Health Care J Int Soc Qual Health Care. 2014 Jun;26(3):321–9. </w:t>
      </w:r>
    </w:p>
    <w:p w14:paraId="330F8A1A"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20. </w:t>
      </w:r>
      <w:r w:rsidRPr="00712432">
        <w:rPr>
          <w:rFonts w:ascii="Arial" w:hAnsi="Arial" w:cs="Arial"/>
          <w:sz w:val="18"/>
        </w:rPr>
        <w:tab/>
        <w:t xml:space="preserve">Drummond MF, Schwartz JS, Jönsson B, Luce BR, Neumann PJ, Siebert U, et al. Key principles for the improved conduct of health technology assessments for resource allocation decisions. Int J Technol Assess Health Care. 2008;24(3):244–58; discussion 362-368. </w:t>
      </w:r>
    </w:p>
    <w:p w14:paraId="7631CCC0"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21. </w:t>
      </w:r>
      <w:r w:rsidRPr="00712432">
        <w:rPr>
          <w:rFonts w:ascii="Arial" w:hAnsi="Arial" w:cs="Arial"/>
          <w:sz w:val="18"/>
        </w:rPr>
        <w:tab/>
        <w:t>Llewellyn S, Procter R, Harvey G, Maniatopoulos G, Boyd A. Facilitating technology adoption in the NHS: negotiating the organisational and policy context – a qualitative study [Internet]. Southampton (UK): NIHR Journals Library; 2014 [cited 2019 Dec 4]. (Health Services and Delivery Research). Available from: http://www.ncbi.nlm.nih.gov/books/NBK259891/</w:t>
      </w:r>
    </w:p>
    <w:p w14:paraId="6F88E2A0"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22. </w:t>
      </w:r>
      <w:r w:rsidRPr="00712432">
        <w:rPr>
          <w:rFonts w:ascii="Arial" w:hAnsi="Arial" w:cs="Arial"/>
          <w:sz w:val="18"/>
        </w:rPr>
        <w:tab/>
        <w:t xml:space="preserve">Powell BJ, Waltz TJ, Chinman MJ, Damschroder LJ, Smith JL, Matthieu MM, et al. A refined compilation of implementation strategies: results from the Expert Recommendations for Implementing Change (ERIC) project. Implement Sci. 2015 Feb 12;10(1):21. </w:t>
      </w:r>
    </w:p>
    <w:p w14:paraId="716AFE25"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23. </w:t>
      </w:r>
      <w:r w:rsidRPr="00712432">
        <w:rPr>
          <w:rFonts w:ascii="Arial" w:hAnsi="Arial" w:cs="Arial"/>
          <w:sz w:val="18"/>
        </w:rPr>
        <w:tab/>
        <w:t xml:space="preserve">Department of Health, Innovation and Stakeholder Relations Division, Research and Innovation Branch. Maximizing the Impact of Health Technology Assessment: The Alberta Framework. 2017 Jun;10. </w:t>
      </w:r>
    </w:p>
    <w:p w14:paraId="30A4D28B"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24. </w:t>
      </w:r>
      <w:r w:rsidRPr="00712432">
        <w:rPr>
          <w:rFonts w:ascii="Arial" w:hAnsi="Arial" w:cs="Arial"/>
          <w:sz w:val="18"/>
        </w:rPr>
        <w:tab/>
        <w:t xml:space="preserve">Eljiz K, Hayes K, Dadich A, Fitzgerald JA, Sloan T, Kobilski S. Can that work for us?: Analysing organisational, group and individual factors for successful health services innovation. In 2010. </w:t>
      </w:r>
    </w:p>
    <w:p w14:paraId="3E2DF723"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25. </w:t>
      </w:r>
      <w:r w:rsidRPr="00712432">
        <w:rPr>
          <w:rFonts w:ascii="Arial" w:hAnsi="Arial" w:cs="Arial"/>
          <w:sz w:val="18"/>
        </w:rPr>
        <w:tab/>
        <w:t xml:space="preserve">Glasgow RE, Vinson C, Chambers D, Khoury MJ, Kaplan RM, Hunter C. National Institutes of Health approaches to dissemination and implementation science: current and future directions. Am J Public Health. 2012 Jul;102(7):1274–81. </w:t>
      </w:r>
    </w:p>
    <w:p w14:paraId="046ECEFD"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26. </w:t>
      </w:r>
      <w:r w:rsidRPr="00712432">
        <w:rPr>
          <w:rFonts w:ascii="Arial" w:hAnsi="Arial" w:cs="Arial"/>
          <w:sz w:val="18"/>
        </w:rPr>
        <w:tab/>
        <w:t xml:space="preserve">Hailey D, Babidge W, Cameron A. An INAHTA guidance document. 2010. </w:t>
      </w:r>
    </w:p>
    <w:p w14:paraId="2A076826"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27. </w:t>
      </w:r>
      <w:r w:rsidRPr="00712432">
        <w:rPr>
          <w:rFonts w:ascii="Arial" w:hAnsi="Arial" w:cs="Arial"/>
          <w:sz w:val="18"/>
        </w:rPr>
        <w:tab/>
        <w:t xml:space="preserve">Proctor E, Silmere H, Raghavan R, Hovmand P, Aarons G, Bunger A, et al. Outcomes for implementation research: conceptual distinctions, measurement challenges, and research agenda. Adm Policy Ment Health. 2011 Mar;38(2):65–76. </w:t>
      </w:r>
    </w:p>
    <w:p w14:paraId="79334208" w14:textId="77777777" w:rsidR="00712432" w:rsidRPr="00712432" w:rsidRDefault="00712432" w:rsidP="00712432">
      <w:pPr>
        <w:pStyle w:val="Bibliography"/>
        <w:rPr>
          <w:rFonts w:ascii="Arial" w:hAnsi="Arial" w:cs="Arial"/>
          <w:sz w:val="18"/>
        </w:rPr>
      </w:pPr>
      <w:r w:rsidRPr="00712432">
        <w:rPr>
          <w:rFonts w:ascii="Arial" w:hAnsi="Arial" w:cs="Arial"/>
          <w:sz w:val="18"/>
        </w:rPr>
        <w:t xml:space="preserve">28. </w:t>
      </w:r>
      <w:r w:rsidRPr="00712432">
        <w:rPr>
          <w:rFonts w:ascii="Arial" w:hAnsi="Arial" w:cs="Arial"/>
          <w:sz w:val="18"/>
        </w:rPr>
        <w:tab/>
        <w:t xml:space="preserve">Kitson A, Harvey G, McCormack B. Enabling the implementation of evidence based practice: a conceptual framework. Qual Health Care QHC. 1998 Sep;7(3):149–58. </w:t>
      </w:r>
    </w:p>
    <w:p w14:paraId="68DD875C" w14:textId="737B060A" w:rsidR="00712432" w:rsidRPr="00B85F30" w:rsidRDefault="00712432" w:rsidP="002E7E34">
      <w:pPr>
        <w:pStyle w:val="Default"/>
        <w:spacing w:line="276" w:lineRule="auto"/>
        <w:ind w:left="284"/>
        <w:jc w:val="both"/>
        <w:rPr>
          <w:sz w:val="18"/>
          <w:szCs w:val="18"/>
        </w:rPr>
      </w:pPr>
      <w:r>
        <w:rPr>
          <w:sz w:val="18"/>
          <w:szCs w:val="18"/>
        </w:rPr>
        <w:fldChar w:fldCharType="end"/>
      </w:r>
    </w:p>
    <w:p w14:paraId="103BE16E" w14:textId="4387DCE6" w:rsidR="0079247C" w:rsidRDefault="0079247C" w:rsidP="00A767DE">
      <w:pPr>
        <w:pStyle w:val="Default"/>
        <w:spacing w:line="276" w:lineRule="auto"/>
        <w:jc w:val="both"/>
        <w:rPr>
          <w:sz w:val="22"/>
          <w:szCs w:val="22"/>
        </w:rPr>
      </w:pPr>
    </w:p>
    <w:p w14:paraId="3C356954" w14:textId="77777777" w:rsidR="001F7FEA" w:rsidRDefault="001F7FEA" w:rsidP="00A37C92">
      <w:pPr>
        <w:pStyle w:val="Default"/>
        <w:spacing w:line="276" w:lineRule="auto"/>
        <w:ind w:left="-851"/>
        <w:jc w:val="both"/>
        <w:rPr>
          <w:b/>
          <w:sz w:val="22"/>
          <w:szCs w:val="22"/>
        </w:rPr>
      </w:pPr>
    </w:p>
    <w:sectPr w:rsidR="001F7FEA" w:rsidSect="00B85F30">
      <w:footerReference w:type="default" r:id="rId8"/>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EE651" w14:textId="77777777" w:rsidR="00784576" w:rsidRDefault="00784576" w:rsidP="00CC4078">
      <w:pPr>
        <w:spacing w:after="0" w:line="240" w:lineRule="auto"/>
      </w:pPr>
      <w:r>
        <w:separator/>
      </w:r>
    </w:p>
  </w:endnote>
  <w:endnote w:type="continuationSeparator" w:id="0">
    <w:p w14:paraId="75D774E6" w14:textId="77777777" w:rsidR="00784576" w:rsidRDefault="00784576" w:rsidP="00CC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976676"/>
      <w:docPartObj>
        <w:docPartGallery w:val="Page Numbers (Bottom of Page)"/>
        <w:docPartUnique/>
      </w:docPartObj>
    </w:sdtPr>
    <w:sdtEndPr>
      <w:rPr>
        <w:noProof/>
      </w:rPr>
    </w:sdtEndPr>
    <w:sdtContent>
      <w:p w14:paraId="54EAA6EC" w14:textId="66B508E9" w:rsidR="00703545" w:rsidRDefault="007035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C0A91" w14:textId="77777777" w:rsidR="00703545" w:rsidRDefault="0070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B3BA3" w14:textId="77777777" w:rsidR="00784576" w:rsidRDefault="00784576" w:rsidP="00CC4078">
      <w:pPr>
        <w:spacing w:after="0" w:line="240" w:lineRule="auto"/>
      </w:pPr>
      <w:r>
        <w:separator/>
      </w:r>
    </w:p>
  </w:footnote>
  <w:footnote w:type="continuationSeparator" w:id="0">
    <w:p w14:paraId="4660A842" w14:textId="77777777" w:rsidR="00784576" w:rsidRDefault="00784576" w:rsidP="00CC4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3DA6"/>
    <w:multiLevelType w:val="hybridMultilevel"/>
    <w:tmpl w:val="56D6AC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D703D7E"/>
    <w:multiLevelType w:val="hybridMultilevel"/>
    <w:tmpl w:val="73F869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4BD4FD9"/>
    <w:multiLevelType w:val="hybridMultilevel"/>
    <w:tmpl w:val="1CBCDB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3B4AEC"/>
    <w:multiLevelType w:val="hybridMultilevel"/>
    <w:tmpl w:val="3B0490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A966ABB"/>
    <w:multiLevelType w:val="hybridMultilevel"/>
    <w:tmpl w:val="BBF8884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2CED3F35"/>
    <w:multiLevelType w:val="hybridMultilevel"/>
    <w:tmpl w:val="8A1CD81A"/>
    <w:lvl w:ilvl="0" w:tplc="374CAB6A">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E323D73"/>
    <w:multiLevelType w:val="hybridMultilevel"/>
    <w:tmpl w:val="4A0E5898"/>
    <w:lvl w:ilvl="0" w:tplc="3F04114E">
      <w:start w:val="1"/>
      <w:numFmt w:val="decimal"/>
      <w:lvlText w:val="%1."/>
      <w:lvlJc w:val="left"/>
      <w:pPr>
        <w:ind w:left="720" w:hanging="360"/>
      </w:pPr>
      <w:rPr>
        <w:b w:val="0"/>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3BF3310"/>
    <w:multiLevelType w:val="hybridMultilevel"/>
    <w:tmpl w:val="FE9E783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60459CB"/>
    <w:multiLevelType w:val="hybridMultilevel"/>
    <w:tmpl w:val="466025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7055154"/>
    <w:multiLevelType w:val="hybridMultilevel"/>
    <w:tmpl w:val="7FFEBB8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7CF06A8"/>
    <w:multiLevelType w:val="hybridMultilevel"/>
    <w:tmpl w:val="17162524"/>
    <w:lvl w:ilvl="0" w:tplc="48090005">
      <w:start w:val="1"/>
      <w:numFmt w:val="bullet"/>
      <w:lvlText w:val=""/>
      <w:lvlJc w:val="left"/>
      <w:pPr>
        <w:ind w:left="360" w:hanging="360"/>
      </w:pPr>
      <w:rPr>
        <w:rFonts w:ascii="Wingdings" w:hAnsi="Wingdings"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56CD3E4D"/>
    <w:multiLevelType w:val="hybridMultilevel"/>
    <w:tmpl w:val="C33203F4"/>
    <w:lvl w:ilvl="0" w:tplc="225EEF16">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0531356"/>
    <w:multiLevelType w:val="hybridMultilevel"/>
    <w:tmpl w:val="E5963840"/>
    <w:lvl w:ilvl="0" w:tplc="48090005">
      <w:start w:val="1"/>
      <w:numFmt w:val="bullet"/>
      <w:lvlText w:val=""/>
      <w:lvlJc w:val="left"/>
      <w:pPr>
        <w:ind w:left="360" w:hanging="360"/>
      </w:pPr>
      <w:rPr>
        <w:rFonts w:ascii="Wingdings" w:hAnsi="Wingdings"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61496DA6"/>
    <w:multiLevelType w:val="hybridMultilevel"/>
    <w:tmpl w:val="9B4E831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A3C45AD"/>
    <w:multiLevelType w:val="hybridMultilevel"/>
    <w:tmpl w:val="6CC655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B321FE4"/>
    <w:multiLevelType w:val="hybridMultilevel"/>
    <w:tmpl w:val="D500FD28"/>
    <w:lvl w:ilvl="0" w:tplc="230E11F2">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5C2773E"/>
    <w:multiLevelType w:val="hybridMultilevel"/>
    <w:tmpl w:val="466025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8D25A1A"/>
    <w:multiLevelType w:val="hybridMultilevel"/>
    <w:tmpl w:val="B92682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3"/>
  </w:num>
  <w:num w:numId="5">
    <w:abstractNumId w:val="0"/>
  </w:num>
  <w:num w:numId="6">
    <w:abstractNumId w:val="17"/>
  </w:num>
  <w:num w:numId="7">
    <w:abstractNumId w:val="4"/>
  </w:num>
  <w:num w:numId="8">
    <w:abstractNumId w:val="16"/>
  </w:num>
  <w:num w:numId="9">
    <w:abstractNumId w:val="11"/>
  </w:num>
  <w:num w:numId="10">
    <w:abstractNumId w:val="9"/>
  </w:num>
  <w:num w:numId="11">
    <w:abstractNumId w:val="1"/>
  </w:num>
  <w:num w:numId="12">
    <w:abstractNumId w:val="14"/>
  </w:num>
  <w:num w:numId="13">
    <w:abstractNumId w:val="2"/>
  </w:num>
  <w:num w:numId="14">
    <w:abstractNumId w:val="15"/>
  </w:num>
  <w:num w:numId="15">
    <w:abstractNumId w:val="5"/>
  </w:num>
  <w:num w:numId="16">
    <w:abstractNumId w:val="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92"/>
    <w:rsid w:val="00000C99"/>
    <w:rsid w:val="000028C2"/>
    <w:rsid w:val="00002D7A"/>
    <w:rsid w:val="000102FF"/>
    <w:rsid w:val="00010F79"/>
    <w:rsid w:val="00013019"/>
    <w:rsid w:val="000131C4"/>
    <w:rsid w:val="000143CF"/>
    <w:rsid w:val="0001483D"/>
    <w:rsid w:val="00016046"/>
    <w:rsid w:val="00016E72"/>
    <w:rsid w:val="00017764"/>
    <w:rsid w:val="00020A0C"/>
    <w:rsid w:val="00023D5D"/>
    <w:rsid w:val="000246FA"/>
    <w:rsid w:val="00024BFF"/>
    <w:rsid w:val="00026489"/>
    <w:rsid w:val="000301E1"/>
    <w:rsid w:val="0003035B"/>
    <w:rsid w:val="000307DA"/>
    <w:rsid w:val="00030A42"/>
    <w:rsid w:val="00031F0B"/>
    <w:rsid w:val="00033ACC"/>
    <w:rsid w:val="00033DD4"/>
    <w:rsid w:val="000340E4"/>
    <w:rsid w:val="00034359"/>
    <w:rsid w:val="00034376"/>
    <w:rsid w:val="00035691"/>
    <w:rsid w:val="000357BE"/>
    <w:rsid w:val="00036397"/>
    <w:rsid w:val="00041385"/>
    <w:rsid w:val="0004211F"/>
    <w:rsid w:val="00042F7B"/>
    <w:rsid w:val="00043536"/>
    <w:rsid w:val="000450E2"/>
    <w:rsid w:val="000454E8"/>
    <w:rsid w:val="00046EA8"/>
    <w:rsid w:val="00047771"/>
    <w:rsid w:val="0005009B"/>
    <w:rsid w:val="00051394"/>
    <w:rsid w:val="00052431"/>
    <w:rsid w:val="00052925"/>
    <w:rsid w:val="00052B71"/>
    <w:rsid w:val="00053363"/>
    <w:rsid w:val="000539E1"/>
    <w:rsid w:val="00055D8E"/>
    <w:rsid w:val="00062159"/>
    <w:rsid w:val="0006248F"/>
    <w:rsid w:val="000665AE"/>
    <w:rsid w:val="00070253"/>
    <w:rsid w:val="00071B58"/>
    <w:rsid w:val="00073650"/>
    <w:rsid w:val="00074154"/>
    <w:rsid w:val="00074D4B"/>
    <w:rsid w:val="000759F4"/>
    <w:rsid w:val="0007683E"/>
    <w:rsid w:val="0007683F"/>
    <w:rsid w:val="00076A11"/>
    <w:rsid w:val="000779F2"/>
    <w:rsid w:val="00081B1B"/>
    <w:rsid w:val="00082D7C"/>
    <w:rsid w:val="00084BC9"/>
    <w:rsid w:val="00086B9E"/>
    <w:rsid w:val="00087AC3"/>
    <w:rsid w:val="00087F8F"/>
    <w:rsid w:val="00090B63"/>
    <w:rsid w:val="000912CF"/>
    <w:rsid w:val="00092A72"/>
    <w:rsid w:val="00092FAE"/>
    <w:rsid w:val="00093376"/>
    <w:rsid w:val="000942FA"/>
    <w:rsid w:val="0009796F"/>
    <w:rsid w:val="000A0EC5"/>
    <w:rsid w:val="000A1412"/>
    <w:rsid w:val="000A3B79"/>
    <w:rsid w:val="000A4BA5"/>
    <w:rsid w:val="000A5304"/>
    <w:rsid w:val="000B1AD7"/>
    <w:rsid w:val="000B1CD4"/>
    <w:rsid w:val="000B1EAE"/>
    <w:rsid w:val="000B3518"/>
    <w:rsid w:val="000B3CE0"/>
    <w:rsid w:val="000B4BC4"/>
    <w:rsid w:val="000B4E54"/>
    <w:rsid w:val="000B60C9"/>
    <w:rsid w:val="000C0576"/>
    <w:rsid w:val="000C1984"/>
    <w:rsid w:val="000C2658"/>
    <w:rsid w:val="000C4621"/>
    <w:rsid w:val="000C466A"/>
    <w:rsid w:val="000C4C55"/>
    <w:rsid w:val="000C52D6"/>
    <w:rsid w:val="000D1D92"/>
    <w:rsid w:val="000D5284"/>
    <w:rsid w:val="000D66D1"/>
    <w:rsid w:val="000E04CD"/>
    <w:rsid w:val="000E53CD"/>
    <w:rsid w:val="000E54A2"/>
    <w:rsid w:val="000E63F0"/>
    <w:rsid w:val="000E7503"/>
    <w:rsid w:val="000E7A0F"/>
    <w:rsid w:val="000F00BC"/>
    <w:rsid w:val="000F0D3B"/>
    <w:rsid w:val="000F39EC"/>
    <w:rsid w:val="000F3D26"/>
    <w:rsid w:val="000F5833"/>
    <w:rsid w:val="000F7142"/>
    <w:rsid w:val="000F7243"/>
    <w:rsid w:val="0010277F"/>
    <w:rsid w:val="00102C2B"/>
    <w:rsid w:val="00105ACD"/>
    <w:rsid w:val="00106A22"/>
    <w:rsid w:val="00107260"/>
    <w:rsid w:val="00107E24"/>
    <w:rsid w:val="001109FF"/>
    <w:rsid w:val="00111936"/>
    <w:rsid w:val="00111B07"/>
    <w:rsid w:val="00111BA1"/>
    <w:rsid w:val="00111F99"/>
    <w:rsid w:val="00114046"/>
    <w:rsid w:val="00114464"/>
    <w:rsid w:val="00115440"/>
    <w:rsid w:val="00116217"/>
    <w:rsid w:val="00116AF3"/>
    <w:rsid w:val="00116DA3"/>
    <w:rsid w:val="00116FD7"/>
    <w:rsid w:val="0011751A"/>
    <w:rsid w:val="00117EBC"/>
    <w:rsid w:val="00120A07"/>
    <w:rsid w:val="00120BDE"/>
    <w:rsid w:val="001223E2"/>
    <w:rsid w:val="00122F98"/>
    <w:rsid w:val="0012345A"/>
    <w:rsid w:val="001252EC"/>
    <w:rsid w:val="0012622B"/>
    <w:rsid w:val="00126A72"/>
    <w:rsid w:val="001270FA"/>
    <w:rsid w:val="001273B3"/>
    <w:rsid w:val="0013148C"/>
    <w:rsid w:val="001326A1"/>
    <w:rsid w:val="001329AB"/>
    <w:rsid w:val="00135903"/>
    <w:rsid w:val="001365B4"/>
    <w:rsid w:val="0013783C"/>
    <w:rsid w:val="0014019C"/>
    <w:rsid w:val="00141C53"/>
    <w:rsid w:val="00144ACE"/>
    <w:rsid w:val="00144E7B"/>
    <w:rsid w:val="0014702F"/>
    <w:rsid w:val="0014752C"/>
    <w:rsid w:val="001475B2"/>
    <w:rsid w:val="00154DBE"/>
    <w:rsid w:val="0015572C"/>
    <w:rsid w:val="00156878"/>
    <w:rsid w:val="00161648"/>
    <w:rsid w:val="00163804"/>
    <w:rsid w:val="00164947"/>
    <w:rsid w:val="00164FB9"/>
    <w:rsid w:val="001657C0"/>
    <w:rsid w:val="00165CAA"/>
    <w:rsid w:val="00165CB5"/>
    <w:rsid w:val="00167299"/>
    <w:rsid w:val="00173365"/>
    <w:rsid w:val="00173793"/>
    <w:rsid w:val="00176080"/>
    <w:rsid w:val="00177379"/>
    <w:rsid w:val="00180966"/>
    <w:rsid w:val="00180ACD"/>
    <w:rsid w:val="00182071"/>
    <w:rsid w:val="0018268D"/>
    <w:rsid w:val="00183ED5"/>
    <w:rsid w:val="00184FAA"/>
    <w:rsid w:val="00187270"/>
    <w:rsid w:val="00190B26"/>
    <w:rsid w:val="00190CB3"/>
    <w:rsid w:val="001925EB"/>
    <w:rsid w:val="00192C20"/>
    <w:rsid w:val="0019345D"/>
    <w:rsid w:val="001952ED"/>
    <w:rsid w:val="0019545C"/>
    <w:rsid w:val="001959EA"/>
    <w:rsid w:val="00196F34"/>
    <w:rsid w:val="00197215"/>
    <w:rsid w:val="001A0883"/>
    <w:rsid w:val="001A3600"/>
    <w:rsid w:val="001A474C"/>
    <w:rsid w:val="001A5360"/>
    <w:rsid w:val="001A5F00"/>
    <w:rsid w:val="001A6E9E"/>
    <w:rsid w:val="001A75E3"/>
    <w:rsid w:val="001A78BD"/>
    <w:rsid w:val="001B38F3"/>
    <w:rsid w:val="001B4397"/>
    <w:rsid w:val="001B463B"/>
    <w:rsid w:val="001B5547"/>
    <w:rsid w:val="001B5B00"/>
    <w:rsid w:val="001B5DFA"/>
    <w:rsid w:val="001B7135"/>
    <w:rsid w:val="001C00BD"/>
    <w:rsid w:val="001C2109"/>
    <w:rsid w:val="001C3ECE"/>
    <w:rsid w:val="001C40D5"/>
    <w:rsid w:val="001C48AE"/>
    <w:rsid w:val="001C5819"/>
    <w:rsid w:val="001C64F7"/>
    <w:rsid w:val="001D1655"/>
    <w:rsid w:val="001D33A6"/>
    <w:rsid w:val="001D38E0"/>
    <w:rsid w:val="001D5BDB"/>
    <w:rsid w:val="001D628F"/>
    <w:rsid w:val="001D638C"/>
    <w:rsid w:val="001D6FF0"/>
    <w:rsid w:val="001D7F62"/>
    <w:rsid w:val="001E0A08"/>
    <w:rsid w:val="001E0B68"/>
    <w:rsid w:val="001E12D6"/>
    <w:rsid w:val="001E1F16"/>
    <w:rsid w:val="001E3DCB"/>
    <w:rsid w:val="001E59DB"/>
    <w:rsid w:val="001E701E"/>
    <w:rsid w:val="001E7D63"/>
    <w:rsid w:val="001F05C1"/>
    <w:rsid w:val="001F233C"/>
    <w:rsid w:val="001F2D5A"/>
    <w:rsid w:val="001F33CC"/>
    <w:rsid w:val="001F522A"/>
    <w:rsid w:val="001F6549"/>
    <w:rsid w:val="001F667C"/>
    <w:rsid w:val="001F71AC"/>
    <w:rsid w:val="001F72F8"/>
    <w:rsid w:val="001F778B"/>
    <w:rsid w:val="001F7FEA"/>
    <w:rsid w:val="002006AA"/>
    <w:rsid w:val="002009D7"/>
    <w:rsid w:val="00200FCA"/>
    <w:rsid w:val="0020234C"/>
    <w:rsid w:val="00202752"/>
    <w:rsid w:val="002027B8"/>
    <w:rsid w:val="0020293F"/>
    <w:rsid w:val="00205250"/>
    <w:rsid w:val="00205878"/>
    <w:rsid w:val="00205EAC"/>
    <w:rsid w:val="00206ED9"/>
    <w:rsid w:val="002155A5"/>
    <w:rsid w:val="00216522"/>
    <w:rsid w:val="0021737D"/>
    <w:rsid w:val="00217B9A"/>
    <w:rsid w:val="00217DFF"/>
    <w:rsid w:val="002250A4"/>
    <w:rsid w:val="00226703"/>
    <w:rsid w:val="002279BD"/>
    <w:rsid w:val="00230DFF"/>
    <w:rsid w:val="00231CC1"/>
    <w:rsid w:val="00232189"/>
    <w:rsid w:val="002351BD"/>
    <w:rsid w:val="0023535C"/>
    <w:rsid w:val="002354CB"/>
    <w:rsid w:val="002367F6"/>
    <w:rsid w:val="00236D3A"/>
    <w:rsid w:val="00240D59"/>
    <w:rsid w:val="0024267E"/>
    <w:rsid w:val="002427AC"/>
    <w:rsid w:val="0024395B"/>
    <w:rsid w:val="00243A49"/>
    <w:rsid w:val="00245BC9"/>
    <w:rsid w:val="002467BD"/>
    <w:rsid w:val="00247A8E"/>
    <w:rsid w:val="00247E44"/>
    <w:rsid w:val="0025198C"/>
    <w:rsid w:val="00251D45"/>
    <w:rsid w:val="00252C17"/>
    <w:rsid w:val="00252FC8"/>
    <w:rsid w:val="00255610"/>
    <w:rsid w:val="002565BB"/>
    <w:rsid w:val="00256A82"/>
    <w:rsid w:val="0026220C"/>
    <w:rsid w:val="00262E6B"/>
    <w:rsid w:val="00264B6B"/>
    <w:rsid w:val="002661CB"/>
    <w:rsid w:val="00270AB7"/>
    <w:rsid w:val="002718C0"/>
    <w:rsid w:val="002739F2"/>
    <w:rsid w:val="002758AF"/>
    <w:rsid w:val="00276865"/>
    <w:rsid w:val="00281081"/>
    <w:rsid w:val="002818A2"/>
    <w:rsid w:val="00283EE1"/>
    <w:rsid w:val="00284B20"/>
    <w:rsid w:val="00284E03"/>
    <w:rsid w:val="00286067"/>
    <w:rsid w:val="00286194"/>
    <w:rsid w:val="002915D9"/>
    <w:rsid w:val="00291AA9"/>
    <w:rsid w:val="00294FB4"/>
    <w:rsid w:val="002A050F"/>
    <w:rsid w:val="002A0852"/>
    <w:rsid w:val="002A286D"/>
    <w:rsid w:val="002A3CF9"/>
    <w:rsid w:val="002A5026"/>
    <w:rsid w:val="002A58EB"/>
    <w:rsid w:val="002A5916"/>
    <w:rsid w:val="002A5B1E"/>
    <w:rsid w:val="002A60AD"/>
    <w:rsid w:val="002A647C"/>
    <w:rsid w:val="002A69D2"/>
    <w:rsid w:val="002B2D8C"/>
    <w:rsid w:val="002B30E5"/>
    <w:rsid w:val="002B4AB8"/>
    <w:rsid w:val="002B62F1"/>
    <w:rsid w:val="002C0248"/>
    <w:rsid w:val="002C102E"/>
    <w:rsid w:val="002C17A6"/>
    <w:rsid w:val="002C2525"/>
    <w:rsid w:val="002C2A35"/>
    <w:rsid w:val="002C2C5B"/>
    <w:rsid w:val="002C3332"/>
    <w:rsid w:val="002C3924"/>
    <w:rsid w:val="002C39D2"/>
    <w:rsid w:val="002C48C9"/>
    <w:rsid w:val="002C5DAD"/>
    <w:rsid w:val="002C5EDD"/>
    <w:rsid w:val="002C60DE"/>
    <w:rsid w:val="002C617F"/>
    <w:rsid w:val="002C6780"/>
    <w:rsid w:val="002C6AD9"/>
    <w:rsid w:val="002C71A1"/>
    <w:rsid w:val="002C77C0"/>
    <w:rsid w:val="002D0F76"/>
    <w:rsid w:val="002D1FE4"/>
    <w:rsid w:val="002D26C5"/>
    <w:rsid w:val="002D2B58"/>
    <w:rsid w:val="002D3848"/>
    <w:rsid w:val="002D4896"/>
    <w:rsid w:val="002D5660"/>
    <w:rsid w:val="002D56E8"/>
    <w:rsid w:val="002D6477"/>
    <w:rsid w:val="002D6B85"/>
    <w:rsid w:val="002D6E32"/>
    <w:rsid w:val="002D7AE6"/>
    <w:rsid w:val="002E1FBC"/>
    <w:rsid w:val="002E2BE6"/>
    <w:rsid w:val="002E2BFD"/>
    <w:rsid w:val="002E37D8"/>
    <w:rsid w:val="002E46CF"/>
    <w:rsid w:val="002E4C83"/>
    <w:rsid w:val="002E592F"/>
    <w:rsid w:val="002E5A46"/>
    <w:rsid w:val="002E6165"/>
    <w:rsid w:val="002E6619"/>
    <w:rsid w:val="002E7568"/>
    <w:rsid w:val="002E7B55"/>
    <w:rsid w:val="002E7E34"/>
    <w:rsid w:val="002F09BE"/>
    <w:rsid w:val="002F19D7"/>
    <w:rsid w:val="002F5955"/>
    <w:rsid w:val="002F6154"/>
    <w:rsid w:val="002F61A2"/>
    <w:rsid w:val="002F6581"/>
    <w:rsid w:val="002F67FB"/>
    <w:rsid w:val="002F6A53"/>
    <w:rsid w:val="00300458"/>
    <w:rsid w:val="003014A5"/>
    <w:rsid w:val="003021F1"/>
    <w:rsid w:val="00302EBF"/>
    <w:rsid w:val="00303574"/>
    <w:rsid w:val="00304900"/>
    <w:rsid w:val="00305D83"/>
    <w:rsid w:val="003072BE"/>
    <w:rsid w:val="00310AB7"/>
    <w:rsid w:val="00311387"/>
    <w:rsid w:val="00313248"/>
    <w:rsid w:val="003166A2"/>
    <w:rsid w:val="00316E39"/>
    <w:rsid w:val="0032056A"/>
    <w:rsid w:val="003208FA"/>
    <w:rsid w:val="00322938"/>
    <w:rsid w:val="00323BA3"/>
    <w:rsid w:val="00324BAC"/>
    <w:rsid w:val="0032612F"/>
    <w:rsid w:val="00326472"/>
    <w:rsid w:val="00326D19"/>
    <w:rsid w:val="00326FBF"/>
    <w:rsid w:val="003277D2"/>
    <w:rsid w:val="00327E79"/>
    <w:rsid w:val="00330C36"/>
    <w:rsid w:val="00331222"/>
    <w:rsid w:val="00332A20"/>
    <w:rsid w:val="00332F82"/>
    <w:rsid w:val="00334A04"/>
    <w:rsid w:val="003355E4"/>
    <w:rsid w:val="003362EA"/>
    <w:rsid w:val="00337BCE"/>
    <w:rsid w:val="00340016"/>
    <w:rsid w:val="0034133B"/>
    <w:rsid w:val="00343A5E"/>
    <w:rsid w:val="00344453"/>
    <w:rsid w:val="00344D36"/>
    <w:rsid w:val="003452AB"/>
    <w:rsid w:val="0034574E"/>
    <w:rsid w:val="00352409"/>
    <w:rsid w:val="00352BE8"/>
    <w:rsid w:val="0035302A"/>
    <w:rsid w:val="0035491D"/>
    <w:rsid w:val="00355558"/>
    <w:rsid w:val="00361482"/>
    <w:rsid w:val="00361789"/>
    <w:rsid w:val="003618A5"/>
    <w:rsid w:val="00361BED"/>
    <w:rsid w:val="00362161"/>
    <w:rsid w:val="00362D0C"/>
    <w:rsid w:val="00363027"/>
    <w:rsid w:val="0036451C"/>
    <w:rsid w:val="00365B71"/>
    <w:rsid w:val="00366155"/>
    <w:rsid w:val="00370692"/>
    <w:rsid w:val="00371663"/>
    <w:rsid w:val="00372F5B"/>
    <w:rsid w:val="00373D63"/>
    <w:rsid w:val="003748A8"/>
    <w:rsid w:val="0037512A"/>
    <w:rsid w:val="003760A5"/>
    <w:rsid w:val="0037700F"/>
    <w:rsid w:val="0037755F"/>
    <w:rsid w:val="00377743"/>
    <w:rsid w:val="003779D7"/>
    <w:rsid w:val="00380175"/>
    <w:rsid w:val="00381491"/>
    <w:rsid w:val="00382375"/>
    <w:rsid w:val="0038321A"/>
    <w:rsid w:val="00390CC4"/>
    <w:rsid w:val="003913A6"/>
    <w:rsid w:val="00391E68"/>
    <w:rsid w:val="00392561"/>
    <w:rsid w:val="00392A2B"/>
    <w:rsid w:val="003940E7"/>
    <w:rsid w:val="003963E4"/>
    <w:rsid w:val="0039685B"/>
    <w:rsid w:val="003A08C3"/>
    <w:rsid w:val="003A1138"/>
    <w:rsid w:val="003A12B8"/>
    <w:rsid w:val="003A1EF5"/>
    <w:rsid w:val="003A6399"/>
    <w:rsid w:val="003A675E"/>
    <w:rsid w:val="003A7D2E"/>
    <w:rsid w:val="003B2748"/>
    <w:rsid w:val="003B344F"/>
    <w:rsid w:val="003B43C3"/>
    <w:rsid w:val="003B5294"/>
    <w:rsid w:val="003B5F3D"/>
    <w:rsid w:val="003B6FD7"/>
    <w:rsid w:val="003C03B9"/>
    <w:rsid w:val="003C08DD"/>
    <w:rsid w:val="003C1A16"/>
    <w:rsid w:val="003C23DB"/>
    <w:rsid w:val="003C33E8"/>
    <w:rsid w:val="003C3F9B"/>
    <w:rsid w:val="003C5510"/>
    <w:rsid w:val="003C73D0"/>
    <w:rsid w:val="003C765F"/>
    <w:rsid w:val="003D4554"/>
    <w:rsid w:val="003D6A05"/>
    <w:rsid w:val="003D6F98"/>
    <w:rsid w:val="003E26E6"/>
    <w:rsid w:val="003E2DBA"/>
    <w:rsid w:val="003E3F20"/>
    <w:rsid w:val="003E43F4"/>
    <w:rsid w:val="003E7494"/>
    <w:rsid w:val="003E763E"/>
    <w:rsid w:val="003E7F5C"/>
    <w:rsid w:val="003F01D4"/>
    <w:rsid w:val="003F4606"/>
    <w:rsid w:val="003F4F85"/>
    <w:rsid w:val="003F555C"/>
    <w:rsid w:val="003F5BE8"/>
    <w:rsid w:val="003F6490"/>
    <w:rsid w:val="003F6939"/>
    <w:rsid w:val="00400A8D"/>
    <w:rsid w:val="00401389"/>
    <w:rsid w:val="00401B47"/>
    <w:rsid w:val="00403908"/>
    <w:rsid w:val="00404091"/>
    <w:rsid w:val="00404733"/>
    <w:rsid w:val="00406512"/>
    <w:rsid w:val="0040669A"/>
    <w:rsid w:val="004070BF"/>
    <w:rsid w:val="0040719F"/>
    <w:rsid w:val="0040732A"/>
    <w:rsid w:val="004073E4"/>
    <w:rsid w:val="0041197F"/>
    <w:rsid w:val="004119B6"/>
    <w:rsid w:val="00417424"/>
    <w:rsid w:val="00417C2B"/>
    <w:rsid w:val="004201E9"/>
    <w:rsid w:val="00420B76"/>
    <w:rsid w:val="00421ECA"/>
    <w:rsid w:val="00422FB0"/>
    <w:rsid w:val="00423244"/>
    <w:rsid w:val="00423B23"/>
    <w:rsid w:val="00424245"/>
    <w:rsid w:val="00426973"/>
    <w:rsid w:val="00427926"/>
    <w:rsid w:val="0043040D"/>
    <w:rsid w:val="00430A6C"/>
    <w:rsid w:val="00432BB8"/>
    <w:rsid w:val="004341A3"/>
    <w:rsid w:val="00437914"/>
    <w:rsid w:val="00437FD1"/>
    <w:rsid w:val="00440146"/>
    <w:rsid w:val="00440AE6"/>
    <w:rsid w:val="00441099"/>
    <w:rsid w:val="00442970"/>
    <w:rsid w:val="004447BD"/>
    <w:rsid w:val="00447C8B"/>
    <w:rsid w:val="00447EC7"/>
    <w:rsid w:val="0045133E"/>
    <w:rsid w:val="00453A56"/>
    <w:rsid w:val="00453AAE"/>
    <w:rsid w:val="0045521C"/>
    <w:rsid w:val="0045523B"/>
    <w:rsid w:val="004565CD"/>
    <w:rsid w:val="004567AA"/>
    <w:rsid w:val="00461335"/>
    <w:rsid w:val="00462002"/>
    <w:rsid w:val="00462EA2"/>
    <w:rsid w:val="0046471A"/>
    <w:rsid w:val="0046497B"/>
    <w:rsid w:val="004669BB"/>
    <w:rsid w:val="00466CB3"/>
    <w:rsid w:val="00470B30"/>
    <w:rsid w:val="004711BD"/>
    <w:rsid w:val="0047195D"/>
    <w:rsid w:val="00473BC4"/>
    <w:rsid w:val="004755C3"/>
    <w:rsid w:val="0048038A"/>
    <w:rsid w:val="004809B9"/>
    <w:rsid w:val="00481DD0"/>
    <w:rsid w:val="004823CD"/>
    <w:rsid w:val="00482AAF"/>
    <w:rsid w:val="00483020"/>
    <w:rsid w:val="00483842"/>
    <w:rsid w:val="00483AA6"/>
    <w:rsid w:val="0048551D"/>
    <w:rsid w:val="00485921"/>
    <w:rsid w:val="00490C98"/>
    <w:rsid w:val="00492624"/>
    <w:rsid w:val="00495F44"/>
    <w:rsid w:val="00496268"/>
    <w:rsid w:val="00497651"/>
    <w:rsid w:val="004A032D"/>
    <w:rsid w:val="004A0DC1"/>
    <w:rsid w:val="004A17EF"/>
    <w:rsid w:val="004A2A6A"/>
    <w:rsid w:val="004A3738"/>
    <w:rsid w:val="004A3E68"/>
    <w:rsid w:val="004A42BD"/>
    <w:rsid w:val="004A5893"/>
    <w:rsid w:val="004A5900"/>
    <w:rsid w:val="004A64CC"/>
    <w:rsid w:val="004B1533"/>
    <w:rsid w:val="004B2C65"/>
    <w:rsid w:val="004B2D87"/>
    <w:rsid w:val="004B329A"/>
    <w:rsid w:val="004B4E9E"/>
    <w:rsid w:val="004B6CD1"/>
    <w:rsid w:val="004C246C"/>
    <w:rsid w:val="004C3DDE"/>
    <w:rsid w:val="004C689B"/>
    <w:rsid w:val="004D0B36"/>
    <w:rsid w:val="004D0C7F"/>
    <w:rsid w:val="004D11E9"/>
    <w:rsid w:val="004D264E"/>
    <w:rsid w:val="004D344B"/>
    <w:rsid w:val="004D3E2D"/>
    <w:rsid w:val="004D45C0"/>
    <w:rsid w:val="004D6C34"/>
    <w:rsid w:val="004E08A2"/>
    <w:rsid w:val="004E3018"/>
    <w:rsid w:val="004E328C"/>
    <w:rsid w:val="004E6D5E"/>
    <w:rsid w:val="004F0056"/>
    <w:rsid w:val="004F0DDE"/>
    <w:rsid w:val="004F14CF"/>
    <w:rsid w:val="004F175D"/>
    <w:rsid w:val="004F1D6B"/>
    <w:rsid w:val="004F383F"/>
    <w:rsid w:val="004F4732"/>
    <w:rsid w:val="004F5997"/>
    <w:rsid w:val="004F6FF4"/>
    <w:rsid w:val="005009A5"/>
    <w:rsid w:val="00501553"/>
    <w:rsid w:val="005022A2"/>
    <w:rsid w:val="0050238A"/>
    <w:rsid w:val="00503858"/>
    <w:rsid w:val="00503F67"/>
    <w:rsid w:val="005044B7"/>
    <w:rsid w:val="0050461F"/>
    <w:rsid w:val="00504C60"/>
    <w:rsid w:val="00504ECA"/>
    <w:rsid w:val="00505624"/>
    <w:rsid w:val="0051273B"/>
    <w:rsid w:val="005129C3"/>
    <w:rsid w:val="00512B98"/>
    <w:rsid w:val="00513A0F"/>
    <w:rsid w:val="00514024"/>
    <w:rsid w:val="005162C0"/>
    <w:rsid w:val="005162CB"/>
    <w:rsid w:val="0052164C"/>
    <w:rsid w:val="005222CA"/>
    <w:rsid w:val="00522325"/>
    <w:rsid w:val="00522345"/>
    <w:rsid w:val="00522425"/>
    <w:rsid w:val="0052421A"/>
    <w:rsid w:val="00527087"/>
    <w:rsid w:val="00530EC1"/>
    <w:rsid w:val="00532273"/>
    <w:rsid w:val="00532DAD"/>
    <w:rsid w:val="005345BD"/>
    <w:rsid w:val="00534AA3"/>
    <w:rsid w:val="005354B5"/>
    <w:rsid w:val="00535F93"/>
    <w:rsid w:val="00536587"/>
    <w:rsid w:val="00537713"/>
    <w:rsid w:val="0054040E"/>
    <w:rsid w:val="00541517"/>
    <w:rsid w:val="00542629"/>
    <w:rsid w:val="00542843"/>
    <w:rsid w:val="005445F8"/>
    <w:rsid w:val="00546DF8"/>
    <w:rsid w:val="00547941"/>
    <w:rsid w:val="00551984"/>
    <w:rsid w:val="00551D99"/>
    <w:rsid w:val="005526B5"/>
    <w:rsid w:val="00552CA8"/>
    <w:rsid w:val="00553E88"/>
    <w:rsid w:val="00553E91"/>
    <w:rsid w:val="00555B52"/>
    <w:rsid w:val="00556A51"/>
    <w:rsid w:val="00557332"/>
    <w:rsid w:val="0055756C"/>
    <w:rsid w:val="00560B7C"/>
    <w:rsid w:val="00561303"/>
    <w:rsid w:val="005616FC"/>
    <w:rsid w:val="00562A54"/>
    <w:rsid w:val="0056572D"/>
    <w:rsid w:val="00566865"/>
    <w:rsid w:val="00566E9A"/>
    <w:rsid w:val="005671AB"/>
    <w:rsid w:val="005703C1"/>
    <w:rsid w:val="00570950"/>
    <w:rsid w:val="005713C8"/>
    <w:rsid w:val="005733B3"/>
    <w:rsid w:val="0057418A"/>
    <w:rsid w:val="0057503A"/>
    <w:rsid w:val="00575F4D"/>
    <w:rsid w:val="005802AB"/>
    <w:rsid w:val="00582FE1"/>
    <w:rsid w:val="00583810"/>
    <w:rsid w:val="0058584A"/>
    <w:rsid w:val="00590DF0"/>
    <w:rsid w:val="00591AD7"/>
    <w:rsid w:val="00592039"/>
    <w:rsid w:val="0059350A"/>
    <w:rsid w:val="00593C44"/>
    <w:rsid w:val="00593ECF"/>
    <w:rsid w:val="00594D16"/>
    <w:rsid w:val="0059524E"/>
    <w:rsid w:val="005963D3"/>
    <w:rsid w:val="00596DEE"/>
    <w:rsid w:val="005971B8"/>
    <w:rsid w:val="0059766E"/>
    <w:rsid w:val="005A20F3"/>
    <w:rsid w:val="005A222D"/>
    <w:rsid w:val="005A3DAB"/>
    <w:rsid w:val="005A43DA"/>
    <w:rsid w:val="005A4A1C"/>
    <w:rsid w:val="005A665E"/>
    <w:rsid w:val="005B13A5"/>
    <w:rsid w:val="005B1EF0"/>
    <w:rsid w:val="005B280C"/>
    <w:rsid w:val="005B2E5F"/>
    <w:rsid w:val="005B49CD"/>
    <w:rsid w:val="005B5825"/>
    <w:rsid w:val="005B6597"/>
    <w:rsid w:val="005B663F"/>
    <w:rsid w:val="005B70CF"/>
    <w:rsid w:val="005B71FF"/>
    <w:rsid w:val="005B770C"/>
    <w:rsid w:val="005B79E6"/>
    <w:rsid w:val="005C2982"/>
    <w:rsid w:val="005C51B4"/>
    <w:rsid w:val="005C5844"/>
    <w:rsid w:val="005C6E4F"/>
    <w:rsid w:val="005C7F97"/>
    <w:rsid w:val="005D3FFE"/>
    <w:rsid w:val="005D625C"/>
    <w:rsid w:val="005D6FA0"/>
    <w:rsid w:val="005E022E"/>
    <w:rsid w:val="005E0C37"/>
    <w:rsid w:val="005E0FC6"/>
    <w:rsid w:val="005E1003"/>
    <w:rsid w:val="005E44EA"/>
    <w:rsid w:val="005E4ECD"/>
    <w:rsid w:val="005E5000"/>
    <w:rsid w:val="005E5DAE"/>
    <w:rsid w:val="005E6BAB"/>
    <w:rsid w:val="005F3864"/>
    <w:rsid w:val="005F3ECB"/>
    <w:rsid w:val="005F42DC"/>
    <w:rsid w:val="005F4D7E"/>
    <w:rsid w:val="005F5942"/>
    <w:rsid w:val="005F63D9"/>
    <w:rsid w:val="00600738"/>
    <w:rsid w:val="00601F48"/>
    <w:rsid w:val="00602511"/>
    <w:rsid w:val="00602C3F"/>
    <w:rsid w:val="0060409A"/>
    <w:rsid w:val="00605B49"/>
    <w:rsid w:val="0060685B"/>
    <w:rsid w:val="00606AEB"/>
    <w:rsid w:val="00606B6C"/>
    <w:rsid w:val="0060774A"/>
    <w:rsid w:val="00610836"/>
    <w:rsid w:val="00611623"/>
    <w:rsid w:val="00612BE4"/>
    <w:rsid w:val="00612CA5"/>
    <w:rsid w:val="00612E7D"/>
    <w:rsid w:val="0061347B"/>
    <w:rsid w:val="00613B6D"/>
    <w:rsid w:val="00613E9F"/>
    <w:rsid w:val="00614B41"/>
    <w:rsid w:val="006153CA"/>
    <w:rsid w:val="00620DB9"/>
    <w:rsid w:val="00620DC3"/>
    <w:rsid w:val="00621FD1"/>
    <w:rsid w:val="00622E59"/>
    <w:rsid w:val="00625BE4"/>
    <w:rsid w:val="006261A6"/>
    <w:rsid w:val="00626F13"/>
    <w:rsid w:val="0063178C"/>
    <w:rsid w:val="00631E07"/>
    <w:rsid w:val="0063422F"/>
    <w:rsid w:val="006373DD"/>
    <w:rsid w:val="00640CCA"/>
    <w:rsid w:val="00642139"/>
    <w:rsid w:val="00642162"/>
    <w:rsid w:val="00642A7B"/>
    <w:rsid w:val="00643225"/>
    <w:rsid w:val="00645449"/>
    <w:rsid w:val="00646B23"/>
    <w:rsid w:val="00651619"/>
    <w:rsid w:val="00651D70"/>
    <w:rsid w:val="00652B75"/>
    <w:rsid w:val="00652C71"/>
    <w:rsid w:val="00652D7C"/>
    <w:rsid w:val="00653FFC"/>
    <w:rsid w:val="00655200"/>
    <w:rsid w:val="0065605A"/>
    <w:rsid w:val="00656289"/>
    <w:rsid w:val="00656ABA"/>
    <w:rsid w:val="00657467"/>
    <w:rsid w:val="006574BB"/>
    <w:rsid w:val="00657A50"/>
    <w:rsid w:val="00657C80"/>
    <w:rsid w:val="006602E4"/>
    <w:rsid w:val="00660F12"/>
    <w:rsid w:val="006628A1"/>
    <w:rsid w:val="0066329E"/>
    <w:rsid w:val="006636BD"/>
    <w:rsid w:val="0066598B"/>
    <w:rsid w:val="00666988"/>
    <w:rsid w:val="006671B3"/>
    <w:rsid w:val="006678BB"/>
    <w:rsid w:val="00667D62"/>
    <w:rsid w:val="00670B98"/>
    <w:rsid w:val="006710B6"/>
    <w:rsid w:val="00671268"/>
    <w:rsid w:val="00671AF6"/>
    <w:rsid w:val="00674376"/>
    <w:rsid w:val="00677351"/>
    <w:rsid w:val="0068108F"/>
    <w:rsid w:val="006810E6"/>
    <w:rsid w:val="00682D65"/>
    <w:rsid w:val="00683665"/>
    <w:rsid w:val="006841AA"/>
    <w:rsid w:val="00685C23"/>
    <w:rsid w:val="00685E7E"/>
    <w:rsid w:val="00686006"/>
    <w:rsid w:val="00686F6E"/>
    <w:rsid w:val="00687BA4"/>
    <w:rsid w:val="00691A1B"/>
    <w:rsid w:val="00692393"/>
    <w:rsid w:val="00692D8F"/>
    <w:rsid w:val="006A0D6A"/>
    <w:rsid w:val="006A0D82"/>
    <w:rsid w:val="006A28B4"/>
    <w:rsid w:val="006A51B0"/>
    <w:rsid w:val="006A5435"/>
    <w:rsid w:val="006A68F0"/>
    <w:rsid w:val="006A6A07"/>
    <w:rsid w:val="006A6C65"/>
    <w:rsid w:val="006A6FE4"/>
    <w:rsid w:val="006A7CC4"/>
    <w:rsid w:val="006A7D65"/>
    <w:rsid w:val="006B1C1B"/>
    <w:rsid w:val="006B247A"/>
    <w:rsid w:val="006B407C"/>
    <w:rsid w:val="006B5098"/>
    <w:rsid w:val="006B565E"/>
    <w:rsid w:val="006B6F73"/>
    <w:rsid w:val="006C0799"/>
    <w:rsid w:val="006C25ED"/>
    <w:rsid w:val="006C3F1D"/>
    <w:rsid w:val="006C4836"/>
    <w:rsid w:val="006C579C"/>
    <w:rsid w:val="006C5CC5"/>
    <w:rsid w:val="006C7A12"/>
    <w:rsid w:val="006D1015"/>
    <w:rsid w:val="006D25B8"/>
    <w:rsid w:val="006D4389"/>
    <w:rsid w:val="006D5100"/>
    <w:rsid w:val="006D5638"/>
    <w:rsid w:val="006D6610"/>
    <w:rsid w:val="006D69E2"/>
    <w:rsid w:val="006D6F10"/>
    <w:rsid w:val="006D7C14"/>
    <w:rsid w:val="006E043F"/>
    <w:rsid w:val="006E20CC"/>
    <w:rsid w:val="006E2200"/>
    <w:rsid w:val="006E2A1F"/>
    <w:rsid w:val="006E3C54"/>
    <w:rsid w:val="006E3CF0"/>
    <w:rsid w:val="006E4483"/>
    <w:rsid w:val="006E4501"/>
    <w:rsid w:val="006E4633"/>
    <w:rsid w:val="006E534F"/>
    <w:rsid w:val="006E5980"/>
    <w:rsid w:val="006E5DC2"/>
    <w:rsid w:val="006E677B"/>
    <w:rsid w:val="006F2794"/>
    <w:rsid w:val="006F3F12"/>
    <w:rsid w:val="006F5BAD"/>
    <w:rsid w:val="006F624F"/>
    <w:rsid w:val="006F6D2F"/>
    <w:rsid w:val="006F77BF"/>
    <w:rsid w:val="006F7956"/>
    <w:rsid w:val="00700DB0"/>
    <w:rsid w:val="00703545"/>
    <w:rsid w:val="00704D4A"/>
    <w:rsid w:val="00706A76"/>
    <w:rsid w:val="0070705F"/>
    <w:rsid w:val="00710C29"/>
    <w:rsid w:val="00712432"/>
    <w:rsid w:val="0071275F"/>
    <w:rsid w:val="00712946"/>
    <w:rsid w:val="0071386F"/>
    <w:rsid w:val="00713BD0"/>
    <w:rsid w:val="00713C16"/>
    <w:rsid w:val="007149BD"/>
    <w:rsid w:val="00714A9C"/>
    <w:rsid w:val="00715968"/>
    <w:rsid w:val="0071768C"/>
    <w:rsid w:val="007241C0"/>
    <w:rsid w:val="00724DA9"/>
    <w:rsid w:val="007250DE"/>
    <w:rsid w:val="007262D4"/>
    <w:rsid w:val="0072635A"/>
    <w:rsid w:val="0072677B"/>
    <w:rsid w:val="0072716D"/>
    <w:rsid w:val="007324D4"/>
    <w:rsid w:val="00733A6A"/>
    <w:rsid w:val="00733ADE"/>
    <w:rsid w:val="00733B9D"/>
    <w:rsid w:val="007361CB"/>
    <w:rsid w:val="0073649A"/>
    <w:rsid w:val="007405E2"/>
    <w:rsid w:val="00740C79"/>
    <w:rsid w:val="00740F87"/>
    <w:rsid w:val="00742656"/>
    <w:rsid w:val="00742BEC"/>
    <w:rsid w:val="00744729"/>
    <w:rsid w:val="007449D0"/>
    <w:rsid w:val="0074521F"/>
    <w:rsid w:val="00745631"/>
    <w:rsid w:val="00745E30"/>
    <w:rsid w:val="0074639A"/>
    <w:rsid w:val="00746739"/>
    <w:rsid w:val="007471E6"/>
    <w:rsid w:val="00747417"/>
    <w:rsid w:val="00747FAE"/>
    <w:rsid w:val="007504B1"/>
    <w:rsid w:val="00752512"/>
    <w:rsid w:val="00754AC6"/>
    <w:rsid w:val="007556A3"/>
    <w:rsid w:val="00763DE9"/>
    <w:rsid w:val="00765014"/>
    <w:rsid w:val="00766360"/>
    <w:rsid w:val="007705A6"/>
    <w:rsid w:val="007717A0"/>
    <w:rsid w:val="00774206"/>
    <w:rsid w:val="00775675"/>
    <w:rsid w:val="007771EE"/>
    <w:rsid w:val="007810C6"/>
    <w:rsid w:val="00782986"/>
    <w:rsid w:val="007832B4"/>
    <w:rsid w:val="00783ED7"/>
    <w:rsid w:val="00784576"/>
    <w:rsid w:val="007854FC"/>
    <w:rsid w:val="0078619B"/>
    <w:rsid w:val="00786589"/>
    <w:rsid w:val="00786C69"/>
    <w:rsid w:val="0079052C"/>
    <w:rsid w:val="0079247C"/>
    <w:rsid w:val="00793907"/>
    <w:rsid w:val="0079575C"/>
    <w:rsid w:val="00796AD9"/>
    <w:rsid w:val="00796D00"/>
    <w:rsid w:val="00796D01"/>
    <w:rsid w:val="0079705C"/>
    <w:rsid w:val="007974F4"/>
    <w:rsid w:val="007A1A7F"/>
    <w:rsid w:val="007A31F1"/>
    <w:rsid w:val="007A4A54"/>
    <w:rsid w:val="007A5C52"/>
    <w:rsid w:val="007A64F3"/>
    <w:rsid w:val="007A756E"/>
    <w:rsid w:val="007B069F"/>
    <w:rsid w:val="007B4D1A"/>
    <w:rsid w:val="007B51BA"/>
    <w:rsid w:val="007B51D5"/>
    <w:rsid w:val="007B60F9"/>
    <w:rsid w:val="007B6E11"/>
    <w:rsid w:val="007C16E9"/>
    <w:rsid w:val="007C1EBE"/>
    <w:rsid w:val="007C3670"/>
    <w:rsid w:val="007C490B"/>
    <w:rsid w:val="007C4D6A"/>
    <w:rsid w:val="007C6BDA"/>
    <w:rsid w:val="007C792C"/>
    <w:rsid w:val="007D0938"/>
    <w:rsid w:val="007D1938"/>
    <w:rsid w:val="007D32BA"/>
    <w:rsid w:val="007D4D2D"/>
    <w:rsid w:val="007D586C"/>
    <w:rsid w:val="007D5A0A"/>
    <w:rsid w:val="007D7155"/>
    <w:rsid w:val="007E1BA5"/>
    <w:rsid w:val="007E1BD0"/>
    <w:rsid w:val="007E1DBB"/>
    <w:rsid w:val="007E21BC"/>
    <w:rsid w:val="007E2534"/>
    <w:rsid w:val="007E4915"/>
    <w:rsid w:val="007E4AC2"/>
    <w:rsid w:val="007E53E1"/>
    <w:rsid w:val="007E61BF"/>
    <w:rsid w:val="007F34ED"/>
    <w:rsid w:val="007F3C0F"/>
    <w:rsid w:val="007F3E4C"/>
    <w:rsid w:val="007F4531"/>
    <w:rsid w:val="007F7437"/>
    <w:rsid w:val="007F74CA"/>
    <w:rsid w:val="0080150D"/>
    <w:rsid w:val="00801A43"/>
    <w:rsid w:val="008027DB"/>
    <w:rsid w:val="00803868"/>
    <w:rsid w:val="00804496"/>
    <w:rsid w:val="00804A5B"/>
    <w:rsid w:val="00804BC1"/>
    <w:rsid w:val="008054FC"/>
    <w:rsid w:val="00807212"/>
    <w:rsid w:val="00807DCF"/>
    <w:rsid w:val="00807FD7"/>
    <w:rsid w:val="00810244"/>
    <w:rsid w:val="00810B12"/>
    <w:rsid w:val="0081155E"/>
    <w:rsid w:val="00813442"/>
    <w:rsid w:val="008144E2"/>
    <w:rsid w:val="00816254"/>
    <w:rsid w:val="00817D7F"/>
    <w:rsid w:val="00821218"/>
    <w:rsid w:val="00821635"/>
    <w:rsid w:val="00822EE9"/>
    <w:rsid w:val="00825679"/>
    <w:rsid w:val="00826806"/>
    <w:rsid w:val="00826E35"/>
    <w:rsid w:val="00827EE0"/>
    <w:rsid w:val="00830463"/>
    <w:rsid w:val="00831BF9"/>
    <w:rsid w:val="00831FA6"/>
    <w:rsid w:val="00833947"/>
    <w:rsid w:val="00833AD6"/>
    <w:rsid w:val="00834551"/>
    <w:rsid w:val="0083520F"/>
    <w:rsid w:val="00835886"/>
    <w:rsid w:val="00835F97"/>
    <w:rsid w:val="00836DFF"/>
    <w:rsid w:val="00836EA5"/>
    <w:rsid w:val="008376FA"/>
    <w:rsid w:val="00840898"/>
    <w:rsid w:val="00843AD6"/>
    <w:rsid w:val="00843CA3"/>
    <w:rsid w:val="0084570D"/>
    <w:rsid w:val="00846C68"/>
    <w:rsid w:val="00846F8A"/>
    <w:rsid w:val="00847D01"/>
    <w:rsid w:val="00850F1B"/>
    <w:rsid w:val="008511DB"/>
    <w:rsid w:val="00854823"/>
    <w:rsid w:val="00854995"/>
    <w:rsid w:val="008555DB"/>
    <w:rsid w:val="008605D5"/>
    <w:rsid w:val="0086124A"/>
    <w:rsid w:val="0086582C"/>
    <w:rsid w:val="0086583B"/>
    <w:rsid w:val="00865A63"/>
    <w:rsid w:val="00865D3B"/>
    <w:rsid w:val="008666BC"/>
    <w:rsid w:val="00867C51"/>
    <w:rsid w:val="00870275"/>
    <w:rsid w:val="00873684"/>
    <w:rsid w:val="00874245"/>
    <w:rsid w:val="0087504D"/>
    <w:rsid w:val="0087586F"/>
    <w:rsid w:val="00876C23"/>
    <w:rsid w:val="00880049"/>
    <w:rsid w:val="008803F8"/>
    <w:rsid w:val="00880600"/>
    <w:rsid w:val="00880BB3"/>
    <w:rsid w:val="00880C34"/>
    <w:rsid w:val="0088424E"/>
    <w:rsid w:val="00884D02"/>
    <w:rsid w:val="0088562B"/>
    <w:rsid w:val="00886B76"/>
    <w:rsid w:val="00890091"/>
    <w:rsid w:val="00890FF2"/>
    <w:rsid w:val="0089183E"/>
    <w:rsid w:val="00891BCF"/>
    <w:rsid w:val="008930BF"/>
    <w:rsid w:val="00893815"/>
    <w:rsid w:val="00894421"/>
    <w:rsid w:val="00895021"/>
    <w:rsid w:val="00895237"/>
    <w:rsid w:val="00896E8A"/>
    <w:rsid w:val="00897F43"/>
    <w:rsid w:val="008A2650"/>
    <w:rsid w:val="008A4709"/>
    <w:rsid w:val="008A6C56"/>
    <w:rsid w:val="008A7316"/>
    <w:rsid w:val="008A767B"/>
    <w:rsid w:val="008A7AAE"/>
    <w:rsid w:val="008B0148"/>
    <w:rsid w:val="008B1F17"/>
    <w:rsid w:val="008B226C"/>
    <w:rsid w:val="008B536E"/>
    <w:rsid w:val="008B7051"/>
    <w:rsid w:val="008C0307"/>
    <w:rsid w:val="008C0B8D"/>
    <w:rsid w:val="008C0DF0"/>
    <w:rsid w:val="008C2713"/>
    <w:rsid w:val="008C3D30"/>
    <w:rsid w:val="008C450F"/>
    <w:rsid w:val="008C4A53"/>
    <w:rsid w:val="008C4B5F"/>
    <w:rsid w:val="008C4DC9"/>
    <w:rsid w:val="008C5819"/>
    <w:rsid w:val="008C7130"/>
    <w:rsid w:val="008C7E0A"/>
    <w:rsid w:val="008D066C"/>
    <w:rsid w:val="008D1C5F"/>
    <w:rsid w:val="008D2405"/>
    <w:rsid w:val="008D2AA8"/>
    <w:rsid w:val="008D5F20"/>
    <w:rsid w:val="008D6D89"/>
    <w:rsid w:val="008D7CC8"/>
    <w:rsid w:val="008E124C"/>
    <w:rsid w:val="008E1C11"/>
    <w:rsid w:val="008E1D1B"/>
    <w:rsid w:val="008E2852"/>
    <w:rsid w:val="008E398A"/>
    <w:rsid w:val="008E66E2"/>
    <w:rsid w:val="008E7B1D"/>
    <w:rsid w:val="008F0A4A"/>
    <w:rsid w:val="008F1EE9"/>
    <w:rsid w:val="008F4F5F"/>
    <w:rsid w:val="008F573F"/>
    <w:rsid w:val="008F57BE"/>
    <w:rsid w:val="008F6A0C"/>
    <w:rsid w:val="008F72C5"/>
    <w:rsid w:val="008F752B"/>
    <w:rsid w:val="009022C2"/>
    <w:rsid w:val="00904941"/>
    <w:rsid w:val="00904957"/>
    <w:rsid w:val="00905853"/>
    <w:rsid w:val="00905B5A"/>
    <w:rsid w:val="00906233"/>
    <w:rsid w:val="00907D1D"/>
    <w:rsid w:val="009105E8"/>
    <w:rsid w:val="00910FEB"/>
    <w:rsid w:val="00912184"/>
    <w:rsid w:val="00912CB1"/>
    <w:rsid w:val="00912DB5"/>
    <w:rsid w:val="00912FB9"/>
    <w:rsid w:val="009137EF"/>
    <w:rsid w:val="00913D27"/>
    <w:rsid w:val="00913DB9"/>
    <w:rsid w:val="009152CF"/>
    <w:rsid w:val="009156D2"/>
    <w:rsid w:val="009160EB"/>
    <w:rsid w:val="00917CE2"/>
    <w:rsid w:val="00920178"/>
    <w:rsid w:val="009224EC"/>
    <w:rsid w:val="00923D28"/>
    <w:rsid w:val="00924087"/>
    <w:rsid w:val="00924785"/>
    <w:rsid w:val="00925E90"/>
    <w:rsid w:val="00926F5E"/>
    <w:rsid w:val="00927FC8"/>
    <w:rsid w:val="00930373"/>
    <w:rsid w:val="00930BFE"/>
    <w:rsid w:val="009316DA"/>
    <w:rsid w:val="009358BE"/>
    <w:rsid w:val="00936587"/>
    <w:rsid w:val="00936B76"/>
    <w:rsid w:val="00937071"/>
    <w:rsid w:val="00937DBC"/>
    <w:rsid w:val="009410C8"/>
    <w:rsid w:val="009415FC"/>
    <w:rsid w:val="00941FFF"/>
    <w:rsid w:val="00943D32"/>
    <w:rsid w:val="009450A9"/>
    <w:rsid w:val="00947CCA"/>
    <w:rsid w:val="0095094D"/>
    <w:rsid w:val="009513B8"/>
    <w:rsid w:val="00951C3F"/>
    <w:rsid w:val="009526B9"/>
    <w:rsid w:val="009530BE"/>
    <w:rsid w:val="00954633"/>
    <w:rsid w:val="009571B3"/>
    <w:rsid w:val="00957869"/>
    <w:rsid w:val="009606C7"/>
    <w:rsid w:val="00960795"/>
    <w:rsid w:val="009621D7"/>
    <w:rsid w:val="009627CB"/>
    <w:rsid w:val="0096302F"/>
    <w:rsid w:val="0096341C"/>
    <w:rsid w:val="0096540E"/>
    <w:rsid w:val="00965411"/>
    <w:rsid w:val="0097042B"/>
    <w:rsid w:val="009710BA"/>
    <w:rsid w:val="009735AD"/>
    <w:rsid w:val="00974474"/>
    <w:rsid w:val="0097618E"/>
    <w:rsid w:val="00976F2B"/>
    <w:rsid w:val="00982366"/>
    <w:rsid w:val="009841E0"/>
    <w:rsid w:val="00984679"/>
    <w:rsid w:val="00985496"/>
    <w:rsid w:val="00987F7C"/>
    <w:rsid w:val="00990181"/>
    <w:rsid w:val="009904BE"/>
    <w:rsid w:val="009915F7"/>
    <w:rsid w:val="009916F7"/>
    <w:rsid w:val="0099251D"/>
    <w:rsid w:val="00993480"/>
    <w:rsid w:val="00996BCA"/>
    <w:rsid w:val="00997056"/>
    <w:rsid w:val="009A066B"/>
    <w:rsid w:val="009A448D"/>
    <w:rsid w:val="009A4E8C"/>
    <w:rsid w:val="009A5660"/>
    <w:rsid w:val="009A6F07"/>
    <w:rsid w:val="009A79CD"/>
    <w:rsid w:val="009B06A1"/>
    <w:rsid w:val="009B06AC"/>
    <w:rsid w:val="009B26F6"/>
    <w:rsid w:val="009B3CDA"/>
    <w:rsid w:val="009B4855"/>
    <w:rsid w:val="009B5E79"/>
    <w:rsid w:val="009B5EA5"/>
    <w:rsid w:val="009B6006"/>
    <w:rsid w:val="009B6926"/>
    <w:rsid w:val="009B6949"/>
    <w:rsid w:val="009C0082"/>
    <w:rsid w:val="009C7A67"/>
    <w:rsid w:val="009C7BE8"/>
    <w:rsid w:val="009C7D75"/>
    <w:rsid w:val="009D032E"/>
    <w:rsid w:val="009D0D64"/>
    <w:rsid w:val="009D1CF4"/>
    <w:rsid w:val="009D2AB4"/>
    <w:rsid w:val="009D2ACF"/>
    <w:rsid w:val="009D586C"/>
    <w:rsid w:val="009D6D14"/>
    <w:rsid w:val="009E1097"/>
    <w:rsid w:val="009E140E"/>
    <w:rsid w:val="009E31BF"/>
    <w:rsid w:val="009E356A"/>
    <w:rsid w:val="009E3E38"/>
    <w:rsid w:val="009E4E59"/>
    <w:rsid w:val="009E6067"/>
    <w:rsid w:val="009E6F0C"/>
    <w:rsid w:val="009E76AA"/>
    <w:rsid w:val="009F1217"/>
    <w:rsid w:val="009F39A5"/>
    <w:rsid w:val="00A0044C"/>
    <w:rsid w:val="00A0066B"/>
    <w:rsid w:val="00A0076D"/>
    <w:rsid w:val="00A00D6E"/>
    <w:rsid w:val="00A01FFA"/>
    <w:rsid w:val="00A03666"/>
    <w:rsid w:val="00A049B4"/>
    <w:rsid w:val="00A04F04"/>
    <w:rsid w:val="00A0753C"/>
    <w:rsid w:val="00A075E3"/>
    <w:rsid w:val="00A1085F"/>
    <w:rsid w:val="00A10B21"/>
    <w:rsid w:val="00A12678"/>
    <w:rsid w:val="00A12681"/>
    <w:rsid w:val="00A147AF"/>
    <w:rsid w:val="00A15D47"/>
    <w:rsid w:val="00A163B6"/>
    <w:rsid w:val="00A22CDD"/>
    <w:rsid w:val="00A255A2"/>
    <w:rsid w:val="00A27275"/>
    <w:rsid w:val="00A278B7"/>
    <w:rsid w:val="00A36352"/>
    <w:rsid w:val="00A36B87"/>
    <w:rsid w:val="00A37C92"/>
    <w:rsid w:val="00A4051E"/>
    <w:rsid w:val="00A41206"/>
    <w:rsid w:val="00A4202E"/>
    <w:rsid w:val="00A42443"/>
    <w:rsid w:val="00A4300A"/>
    <w:rsid w:val="00A430FE"/>
    <w:rsid w:val="00A43F9A"/>
    <w:rsid w:val="00A4411A"/>
    <w:rsid w:val="00A44C7A"/>
    <w:rsid w:val="00A5123A"/>
    <w:rsid w:val="00A5217C"/>
    <w:rsid w:val="00A5701E"/>
    <w:rsid w:val="00A570C6"/>
    <w:rsid w:val="00A570F7"/>
    <w:rsid w:val="00A575AD"/>
    <w:rsid w:val="00A6039C"/>
    <w:rsid w:val="00A61051"/>
    <w:rsid w:val="00A621D5"/>
    <w:rsid w:val="00A62A63"/>
    <w:rsid w:val="00A62B9B"/>
    <w:rsid w:val="00A63475"/>
    <w:rsid w:val="00A63610"/>
    <w:rsid w:val="00A6400B"/>
    <w:rsid w:val="00A64B3D"/>
    <w:rsid w:val="00A64F56"/>
    <w:rsid w:val="00A6658A"/>
    <w:rsid w:val="00A66775"/>
    <w:rsid w:val="00A67A66"/>
    <w:rsid w:val="00A70D33"/>
    <w:rsid w:val="00A71926"/>
    <w:rsid w:val="00A71E33"/>
    <w:rsid w:val="00A732D4"/>
    <w:rsid w:val="00A734A8"/>
    <w:rsid w:val="00A73CBC"/>
    <w:rsid w:val="00A73E87"/>
    <w:rsid w:val="00A746FE"/>
    <w:rsid w:val="00A7568A"/>
    <w:rsid w:val="00A767DE"/>
    <w:rsid w:val="00A76BEA"/>
    <w:rsid w:val="00A76C13"/>
    <w:rsid w:val="00A771BB"/>
    <w:rsid w:val="00A8089A"/>
    <w:rsid w:val="00A80CDE"/>
    <w:rsid w:val="00A81839"/>
    <w:rsid w:val="00A8196D"/>
    <w:rsid w:val="00A82525"/>
    <w:rsid w:val="00A830E4"/>
    <w:rsid w:val="00A8349F"/>
    <w:rsid w:val="00A83616"/>
    <w:rsid w:val="00A84939"/>
    <w:rsid w:val="00A87DDA"/>
    <w:rsid w:val="00A92192"/>
    <w:rsid w:val="00A92228"/>
    <w:rsid w:val="00A94556"/>
    <w:rsid w:val="00A94629"/>
    <w:rsid w:val="00A95F3E"/>
    <w:rsid w:val="00AA044D"/>
    <w:rsid w:val="00AA4649"/>
    <w:rsid w:val="00AA4BAD"/>
    <w:rsid w:val="00AA51DB"/>
    <w:rsid w:val="00AA58F9"/>
    <w:rsid w:val="00AA6368"/>
    <w:rsid w:val="00AA72E9"/>
    <w:rsid w:val="00AB0EE4"/>
    <w:rsid w:val="00AB1868"/>
    <w:rsid w:val="00AB5096"/>
    <w:rsid w:val="00AB5688"/>
    <w:rsid w:val="00AB690F"/>
    <w:rsid w:val="00AB7ADF"/>
    <w:rsid w:val="00AC29D4"/>
    <w:rsid w:val="00AD0BB9"/>
    <w:rsid w:val="00AD1E8F"/>
    <w:rsid w:val="00AD3189"/>
    <w:rsid w:val="00AD3715"/>
    <w:rsid w:val="00AD4BC4"/>
    <w:rsid w:val="00AD4C3D"/>
    <w:rsid w:val="00AD6203"/>
    <w:rsid w:val="00AE0037"/>
    <w:rsid w:val="00AE20BF"/>
    <w:rsid w:val="00AE20CD"/>
    <w:rsid w:val="00AE29E3"/>
    <w:rsid w:val="00AE2CC5"/>
    <w:rsid w:val="00AE4214"/>
    <w:rsid w:val="00AF0F85"/>
    <w:rsid w:val="00AF205A"/>
    <w:rsid w:val="00AF27C4"/>
    <w:rsid w:val="00AF32CE"/>
    <w:rsid w:val="00AF3AB9"/>
    <w:rsid w:val="00AF3F2D"/>
    <w:rsid w:val="00AF4C9D"/>
    <w:rsid w:val="00AF6597"/>
    <w:rsid w:val="00B002EA"/>
    <w:rsid w:val="00B01C3E"/>
    <w:rsid w:val="00B0261C"/>
    <w:rsid w:val="00B02D1D"/>
    <w:rsid w:val="00B03CE2"/>
    <w:rsid w:val="00B04609"/>
    <w:rsid w:val="00B0659F"/>
    <w:rsid w:val="00B07F80"/>
    <w:rsid w:val="00B113A0"/>
    <w:rsid w:val="00B12046"/>
    <w:rsid w:val="00B13023"/>
    <w:rsid w:val="00B202D5"/>
    <w:rsid w:val="00B21301"/>
    <w:rsid w:val="00B22A7F"/>
    <w:rsid w:val="00B236A5"/>
    <w:rsid w:val="00B237D1"/>
    <w:rsid w:val="00B23831"/>
    <w:rsid w:val="00B2476C"/>
    <w:rsid w:val="00B259C8"/>
    <w:rsid w:val="00B265E4"/>
    <w:rsid w:val="00B30439"/>
    <w:rsid w:val="00B3086C"/>
    <w:rsid w:val="00B3087F"/>
    <w:rsid w:val="00B311E4"/>
    <w:rsid w:val="00B32929"/>
    <w:rsid w:val="00B34643"/>
    <w:rsid w:val="00B34D8F"/>
    <w:rsid w:val="00B35212"/>
    <w:rsid w:val="00B35932"/>
    <w:rsid w:val="00B377F6"/>
    <w:rsid w:val="00B42898"/>
    <w:rsid w:val="00B43449"/>
    <w:rsid w:val="00B4592C"/>
    <w:rsid w:val="00B513B9"/>
    <w:rsid w:val="00B51ECE"/>
    <w:rsid w:val="00B528C3"/>
    <w:rsid w:val="00B52C5E"/>
    <w:rsid w:val="00B53600"/>
    <w:rsid w:val="00B5366F"/>
    <w:rsid w:val="00B5479B"/>
    <w:rsid w:val="00B54CA4"/>
    <w:rsid w:val="00B54F7D"/>
    <w:rsid w:val="00B55EB5"/>
    <w:rsid w:val="00B56006"/>
    <w:rsid w:val="00B56354"/>
    <w:rsid w:val="00B61CF5"/>
    <w:rsid w:val="00B6307E"/>
    <w:rsid w:val="00B648EF"/>
    <w:rsid w:val="00B70F64"/>
    <w:rsid w:val="00B71C19"/>
    <w:rsid w:val="00B720B1"/>
    <w:rsid w:val="00B73940"/>
    <w:rsid w:val="00B744ED"/>
    <w:rsid w:val="00B74D2C"/>
    <w:rsid w:val="00B75FC4"/>
    <w:rsid w:val="00B80516"/>
    <w:rsid w:val="00B83650"/>
    <w:rsid w:val="00B84193"/>
    <w:rsid w:val="00B84E98"/>
    <w:rsid w:val="00B853EC"/>
    <w:rsid w:val="00B85694"/>
    <w:rsid w:val="00B85AD6"/>
    <w:rsid w:val="00B85ED9"/>
    <w:rsid w:val="00B85F30"/>
    <w:rsid w:val="00B87C8B"/>
    <w:rsid w:val="00B9060B"/>
    <w:rsid w:val="00B90FFA"/>
    <w:rsid w:val="00B9103F"/>
    <w:rsid w:val="00B93F9B"/>
    <w:rsid w:val="00B945E5"/>
    <w:rsid w:val="00B9506A"/>
    <w:rsid w:val="00B95387"/>
    <w:rsid w:val="00B95EC0"/>
    <w:rsid w:val="00BA0F31"/>
    <w:rsid w:val="00BA15AB"/>
    <w:rsid w:val="00BA2488"/>
    <w:rsid w:val="00BA313D"/>
    <w:rsid w:val="00BA3FC0"/>
    <w:rsid w:val="00BA4F5C"/>
    <w:rsid w:val="00BA743F"/>
    <w:rsid w:val="00BB0F8A"/>
    <w:rsid w:val="00BB24CE"/>
    <w:rsid w:val="00BB31D0"/>
    <w:rsid w:val="00BB6B90"/>
    <w:rsid w:val="00BB7517"/>
    <w:rsid w:val="00BB7BD3"/>
    <w:rsid w:val="00BC0FE9"/>
    <w:rsid w:val="00BC1A65"/>
    <w:rsid w:val="00BC280B"/>
    <w:rsid w:val="00BD1F46"/>
    <w:rsid w:val="00BD2C24"/>
    <w:rsid w:val="00BD3331"/>
    <w:rsid w:val="00BE2595"/>
    <w:rsid w:val="00BE2A63"/>
    <w:rsid w:val="00BE3CD7"/>
    <w:rsid w:val="00BE4844"/>
    <w:rsid w:val="00BE5D8F"/>
    <w:rsid w:val="00BE7AE4"/>
    <w:rsid w:val="00BF4C0F"/>
    <w:rsid w:val="00BF5467"/>
    <w:rsid w:val="00C00DCB"/>
    <w:rsid w:val="00C00E7F"/>
    <w:rsid w:val="00C01E67"/>
    <w:rsid w:val="00C04692"/>
    <w:rsid w:val="00C0487D"/>
    <w:rsid w:val="00C077E2"/>
    <w:rsid w:val="00C079C1"/>
    <w:rsid w:val="00C10082"/>
    <w:rsid w:val="00C103BF"/>
    <w:rsid w:val="00C135E6"/>
    <w:rsid w:val="00C13F89"/>
    <w:rsid w:val="00C1480C"/>
    <w:rsid w:val="00C15E24"/>
    <w:rsid w:val="00C16B7F"/>
    <w:rsid w:val="00C17404"/>
    <w:rsid w:val="00C213BE"/>
    <w:rsid w:val="00C21790"/>
    <w:rsid w:val="00C220B4"/>
    <w:rsid w:val="00C23832"/>
    <w:rsid w:val="00C24857"/>
    <w:rsid w:val="00C24B78"/>
    <w:rsid w:val="00C26A80"/>
    <w:rsid w:val="00C26E9B"/>
    <w:rsid w:val="00C270C9"/>
    <w:rsid w:val="00C3012C"/>
    <w:rsid w:val="00C30173"/>
    <w:rsid w:val="00C3035B"/>
    <w:rsid w:val="00C326F4"/>
    <w:rsid w:val="00C32A1D"/>
    <w:rsid w:val="00C33249"/>
    <w:rsid w:val="00C34106"/>
    <w:rsid w:val="00C34A79"/>
    <w:rsid w:val="00C360F3"/>
    <w:rsid w:val="00C42670"/>
    <w:rsid w:val="00C42B0C"/>
    <w:rsid w:val="00C42B24"/>
    <w:rsid w:val="00C44304"/>
    <w:rsid w:val="00C44A0B"/>
    <w:rsid w:val="00C44E14"/>
    <w:rsid w:val="00C46255"/>
    <w:rsid w:val="00C501F0"/>
    <w:rsid w:val="00C54D45"/>
    <w:rsid w:val="00C552F1"/>
    <w:rsid w:val="00C5590D"/>
    <w:rsid w:val="00C56E24"/>
    <w:rsid w:val="00C60650"/>
    <w:rsid w:val="00C609A0"/>
    <w:rsid w:val="00C61B10"/>
    <w:rsid w:val="00C624F6"/>
    <w:rsid w:val="00C65625"/>
    <w:rsid w:val="00C6588D"/>
    <w:rsid w:val="00C65CB4"/>
    <w:rsid w:val="00C669E2"/>
    <w:rsid w:val="00C728B7"/>
    <w:rsid w:val="00C7350D"/>
    <w:rsid w:val="00C73963"/>
    <w:rsid w:val="00C7396E"/>
    <w:rsid w:val="00C74D3E"/>
    <w:rsid w:val="00C76EB3"/>
    <w:rsid w:val="00C77230"/>
    <w:rsid w:val="00C82F29"/>
    <w:rsid w:val="00C836EC"/>
    <w:rsid w:val="00C861B9"/>
    <w:rsid w:val="00C86618"/>
    <w:rsid w:val="00C86BBD"/>
    <w:rsid w:val="00C904D2"/>
    <w:rsid w:val="00C91A92"/>
    <w:rsid w:val="00C92E70"/>
    <w:rsid w:val="00C92FBC"/>
    <w:rsid w:val="00C93674"/>
    <w:rsid w:val="00C94523"/>
    <w:rsid w:val="00C94571"/>
    <w:rsid w:val="00C96527"/>
    <w:rsid w:val="00C973E4"/>
    <w:rsid w:val="00CA1E57"/>
    <w:rsid w:val="00CA2A87"/>
    <w:rsid w:val="00CA2F17"/>
    <w:rsid w:val="00CA5500"/>
    <w:rsid w:val="00CA67CD"/>
    <w:rsid w:val="00CA6890"/>
    <w:rsid w:val="00CA71AE"/>
    <w:rsid w:val="00CA737A"/>
    <w:rsid w:val="00CB0A33"/>
    <w:rsid w:val="00CB12C8"/>
    <w:rsid w:val="00CB3448"/>
    <w:rsid w:val="00CB3CEA"/>
    <w:rsid w:val="00CB3D8D"/>
    <w:rsid w:val="00CB5DC0"/>
    <w:rsid w:val="00CB73BC"/>
    <w:rsid w:val="00CC038C"/>
    <w:rsid w:val="00CC3F40"/>
    <w:rsid w:val="00CC4078"/>
    <w:rsid w:val="00CC64BC"/>
    <w:rsid w:val="00CC6A28"/>
    <w:rsid w:val="00CC76C0"/>
    <w:rsid w:val="00CD40C5"/>
    <w:rsid w:val="00CD4E26"/>
    <w:rsid w:val="00CD5777"/>
    <w:rsid w:val="00CE0C1B"/>
    <w:rsid w:val="00CE294A"/>
    <w:rsid w:val="00CE4708"/>
    <w:rsid w:val="00CF04EA"/>
    <w:rsid w:val="00CF5F67"/>
    <w:rsid w:val="00CF6DF1"/>
    <w:rsid w:val="00CF7433"/>
    <w:rsid w:val="00D00ECB"/>
    <w:rsid w:val="00D010BC"/>
    <w:rsid w:val="00D01987"/>
    <w:rsid w:val="00D041EC"/>
    <w:rsid w:val="00D05D1F"/>
    <w:rsid w:val="00D05F5B"/>
    <w:rsid w:val="00D1007A"/>
    <w:rsid w:val="00D10600"/>
    <w:rsid w:val="00D11059"/>
    <w:rsid w:val="00D115AA"/>
    <w:rsid w:val="00D121BC"/>
    <w:rsid w:val="00D12FC5"/>
    <w:rsid w:val="00D148EB"/>
    <w:rsid w:val="00D14DA8"/>
    <w:rsid w:val="00D16E9C"/>
    <w:rsid w:val="00D20358"/>
    <w:rsid w:val="00D2208F"/>
    <w:rsid w:val="00D24410"/>
    <w:rsid w:val="00D25C07"/>
    <w:rsid w:val="00D261D8"/>
    <w:rsid w:val="00D26880"/>
    <w:rsid w:val="00D26977"/>
    <w:rsid w:val="00D323FD"/>
    <w:rsid w:val="00D33002"/>
    <w:rsid w:val="00D351CC"/>
    <w:rsid w:val="00D405E4"/>
    <w:rsid w:val="00D40652"/>
    <w:rsid w:val="00D4358A"/>
    <w:rsid w:val="00D46044"/>
    <w:rsid w:val="00D462BC"/>
    <w:rsid w:val="00D465BC"/>
    <w:rsid w:val="00D47C10"/>
    <w:rsid w:val="00D506FC"/>
    <w:rsid w:val="00D50AEE"/>
    <w:rsid w:val="00D519FC"/>
    <w:rsid w:val="00D5275A"/>
    <w:rsid w:val="00D54D58"/>
    <w:rsid w:val="00D563F4"/>
    <w:rsid w:val="00D56AEE"/>
    <w:rsid w:val="00D57164"/>
    <w:rsid w:val="00D649A0"/>
    <w:rsid w:val="00D64B54"/>
    <w:rsid w:val="00D64C86"/>
    <w:rsid w:val="00D65727"/>
    <w:rsid w:val="00D65C09"/>
    <w:rsid w:val="00D65E7C"/>
    <w:rsid w:val="00D66049"/>
    <w:rsid w:val="00D664B6"/>
    <w:rsid w:val="00D66ED5"/>
    <w:rsid w:val="00D67FC2"/>
    <w:rsid w:val="00D70347"/>
    <w:rsid w:val="00D70A9B"/>
    <w:rsid w:val="00D75803"/>
    <w:rsid w:val="00D759CD"/>
    <w:rsid w:val="00D76742"/>
    <w:rsid w:val="00D76E8B"/>
    <w:rsid w:val="00D772A4"/>
    <w:rsid w:val="00D83976"/>
    <w:rsid w:val="00D84A2B"/>
    <w:rsid w:val="00D85D6C"/>
    <w:rsid w:val="00D87DA4"/>
    <w:rsid w:val="00D87F5E"/>
    <w:rsid w:val="00D9032B"/>
    <w:rsid w:val="00D9041B"/>
    <w:rsid w:val="00D920CF"/>
    <w:rsid w:val="00D93176"/>
    <w:rsid w:val="00D940C0"/>
    <w:rsid w:val="00D94241"/>
    <w:rsid w:val="00D94DCE"/>
    <w:rsid w:val="00DA28AD"/>
    <w:rsid w:val="00DA3FB4"/>
    <w:rsid w:val="00DA485E"/>
    <w:rsid w:val="00DA64E5"/>
    <w:rsid w:val="00DA6C82"/>
    <w:rsid w:val="00DA760A"/>
    <w:rsid w:val="00DA7AB0"/>
    <w:rsid w:val="00DB0021"/>
    <w:rsid w:val="00DB0580"/>
    <w:rsid w:val="00DB0CCE"/>
    <w:rsid w:val="00DB208D"/>
    <w:rsid w:val="00DB2853"/>
    <w:rsid w:val="00DB2DB5"/>
    <w:rsid w:val="00DB2DD7"/>
    <w:rsid w:val="00DB337D"/>
    <w:rsid w:val="00DB48CC"/>
    <w:rsid w:val="00DB711F"/>
    <w:rsid w:val="00DC0E30"/>
    <w:rsid w:val="00DC23E1"/>
    <w:rsid w:val="00DC29D2"/>
    <w:rsid w:val="00DC30B4"/>
    <w:rsid w:val="00DC51EA"/>
    <w:rsid w:val="00DC6ECD"/>
    <w:rsid w:val="00DD05AC"/>
    <w:rsid w:val="00DD11F0"/>
    <w:rsid w:val="00DD2BD7"/>
    <w:rsid w:val="00DD3776"/>
    <w:rsid w:val="00DD744C"/>
    <w:rsid w:val="00DD7578"/>
    <w:rsid w:val="00DE01A8"/>
    <w:rsid w:val="00DE169A"/>
    <w:rsid w:val="00DE5AF7"/>
    <w:rsid w:val="00DE5C5D"/>
    <w:rsid w:val="00DE66B9"/>
    <w:rsid w:val="00DE6B8E"/>
    <w:rsid w:val="00DE7547"/>
    <w:rsid w:val="00DE7FAC"/>
    <w:rsid w:val="00DF19D5"/>
    <w:rsid w:val="00DF2ED5"/>
    <w:rsid w:val="00DF4A45"/>
    <w:rsid w:val="00DF74EA"/>
    <w:rsid w:val="00E02715"/>
    <w:rsid w:val="00E02A0C"/>
    <w:rsid w:val="00E02C2E"/>
    <w:rsid w:val="00E030FD"/>
    <w:rsid w:val="00E04640"/>
    <w:rsid w:val="00E06539"/>
    <w:rsid w:val="00E10D6E"/>
    <w:rsid w:val="00E11395"/>
    <w:rsid w:val="00E115D5"/>
    <w:rsid w:val="00E141D9"/>
    <w:rsid w:val="00E154B9"/>
    <w:rsid w:val="00E1592C"/>
    <w:rsid w:val="00E15B82"/>
    <w:rsid w:val="00E174B7"/>
    <w:rsid w:val="00E20A2C"/>
    <w:rsid w:val="00E20C21"/>
    <w:rsid w:val="00E21FB0"/>
    <w:rsid w:val="00E23E04"/>
    <w:rsid w:val="00E247F6"/>
    <w:rsid w:val="00E24C0F"/>
    <w:rsid w:val="00E26091"/>
    <w:rsid w:val="00E332F3"/>
    <w:rsid w:val="00E34ACA"/>
    <w:rsid w:val="00E34ED7"/>
    <w:rsid w:val="00E35351"/>
    <w:rsid w:val="00E377B1"/>
    <w:rsid w:val="00E408C5"/>
    <w:rsid w:val="00E41160"/>
    <w:rsid w:val="00E41418"/>
    <w:rsid w:val="00E41AA6"/>
    <w:rsid w:val="00E43168"/>
    <w:rsid w:val="00E46199"/>
    <w:rsid w:val="00E4659B"/>
    <w:rsid w:val="00E509E2"/>
    <w:rsid w:val="00E51E0B"/>
    <w:rsid w:val="00E5476D"/>
    <w:rsid w:val="00E54F41"/>
    <w:rsid w:val="00E55BF0"/>
    <w:rsid w:val="00E5625C"/>
    <w:rsid w:val="00E56E02"/>
    <w:rsid w:val="00E615AF"/>
    <w:rsid w:val="00E64241"/>
    <w:rsid w:val="00E65A66"/>
    <w:rsid w:val="00E66C3E"/>
    <w:rsid w:val="00E67009"/>
    <w:rsid w:val="00E67235"/>
    <w:rsid w:val="00E7039D"/>
    <w:rsid w:val="00E73022"/>
    <w:rsid w:val="00E73ECD"/>
    <w:rsid w:val="00E741D0"/>
    <w:rsid w:val="00E77722"/>
    <w:rsid w:val="00E80834"/>
    <w:rsid w:val="00E81397"/>
    <w:rsid w:val="00E83C8A"/>
    <w:rsid w:val="00E84582"/>
    <w:rsid w:val="00E848F5"/>
    <w:rsid w:val="00E856F5"/>
    <w:rsid w:val="00E86950"/>
    <w:rsid w:val="00E870A2"/>
    <w:rsid w:val="00E90244"/>
    <w:rsid w:val="00E92630"/>
    <w:rsid w:val="00E93528"/>
    <w:rsid w:val="00E93A80"/>
    <w:rsid w:val="00E948FC"/>
    <w:rsid w:val="00E95A66"/>
    <w:rsid w:val="00E96A6E"/>
    <w:rsid w:val="00EA39E4"/>
    <w:rsid w:val="00EA46CE"/>
    <w:rsid w:val="00EA4996"/>
    <w:rsid w:val="00EA52EA"/>
    <w:rsid w:val="00EA54F3"/>
    <w:rsid w:val="00EA5D38"/>
    <w:rsid w:val="00EA60EE"/>
    <w:rsid w:val="00EA6F7B"/>
    <w:rsid w:val="00EA786A"/>
    <w:rsid w:val="00EB069E"/>
    <w:rsid w:val="00EB0B20"/>
    <w:rsid w:val="00EB10EF"/>
    <w:rsid w:val="00EB3175"/>
    <w:rsid w:val="00EB457F"/>
    <w:rsid w:val="00EB73A1"/>
    <w:rsid w:val="00EB7E5E"/>
    <w:rsid w:val="00EC084D"/>
    <w:rsid w:val="00EC0AB2"/>
    <w:rsid w:val="00EC11BB"/>
    <w:rsid w:val="00EC74AD"/>
    <w:rsid w:val="00EC7ABC"/>
    <w:rsid w:val="00EC7EAE"/>
    <w:rsid w:val="00EC7EC3"/>
    <w:rsid w:val="00ED0003"/>
    <w:rsid w:val="00ED0940"/>
    <w:rsid w:val="00ED1576"/>
    <w:rsid w:val="00ED2220"/>
    <w:rsid w:val="00ED2485"/>
    <w:rsid w:val="00ED26D1"/>
    <w:rsid w:val="00ED3D46"/>
    <w:rsid w:val="00ED413D"/>
    <w:rsid w:val="00ED64B4"/>
    <w:rsid w:val="00EE0324"/>
    <w:rsid w:val="00EE15D6"/>
    <w:rsid w:val="00EE2723"/>
    <w:rsid w:val="00EE282B"/>
    <w:rsid w:val="00EE326F"/>
    <w:rsid w:val="00EE5465"/>
    <w:rsid w:val="00EE7855"/>
    <w:rsid w:val="00EF45E3"/>
    <w:rsid w:val="00EF7D0C"/>
    <w:rsid w:val="00F01206"/>
    <w:rsid w:val="00F021F4"/>
    <w:rsid w:val="00F06881"/>
    <w:rsid w:val="00F068AF"/>
    <w:rsid w:val="00F072F8"/>
    <w:rsid w:val="00F07ECA"/>
    <w:rsid w:val="00F112C7"/>
    <w:rsid w:val="00F12758"/>
    <w:rsid w:val="00F17816"/>
    <w:rsid w:val="00F17D94"/>
    <w:rsid w:val="00F219E6"/>
    <w:rsid w:val="00F23A00"/>
    <w:rsid w:val="00F253AF"/>
    <w:rsid w:val="00F253B8"/>
    <w:rsid w:val="00F25D98"/>
    <w:rsid w:val="00F30A54"/>
    <w:rsid w:val="00F31209"/>
    <w:rsid w:val="00F3368F"/>
    <w:rsid w:val="00F3388A"/>
    <w:rsid w:val="00F342E4"/>
    <w:rsid w:val="00F353BA"/>
    <w:rsid w:val="00F36565"/>
    <w:rsid w:val="00F375F3"/>
    <w:rsid w:val="00F37CD3"/>
    <w:rsid w:val="00F37E19"/>
    <w:rsid w:val="00F41A1E"/>
    <w:rsid w:val="00F43CAC"/>
    <w:rsid w:val="00F43FA1"/>
    <w:rsid w:val="00F45E97"/>
    <w:rsid w:val="00F471D1"/>
    <w:rsid w:val="00F47303"/>
    <w:rsid w:val="00F47A30"/>
    <w:rsid w:val="00F50912"/>
    <w:rsid w:val="00F51210"/>
    <w:rsid w:val="00F516E2"/>
    <w:rsid w:val="00F5188E"/>
    <w:rsid w:val="00F5246F"/>
    <w:rsid w:val="00F530C3"/>
    <w:rsid w:val="00F545F6"/>
    <w:rsid w:val="00F55D7A"/>
    <w:rsid w:val="00F55F42"/>
    <w:rsid w:val="00F567F4"/>
    <w:rsid w:val="00F600BE"/>
    <w:rsid w:val="00F618C3"/>
    <w:rsid w:val="00F63E04"/>
    <w:rsid w:val="00F640A8"/>
    <w:rsid w:val="00F64664"/>
    <w:rsid w:val="00F65636"/>
    <w:rsid w:val="00F673D3"/>
    <w:rsid w:val="00F71312"/>
    <w:rsid w:val="00F71551"/>
    <w:rsid w:val="00F72C6A"/>
    <w:rsid w:val="00F73B12"/>
    <w:rsid w:val="00F73E0F"/>
    <w:rsid w:val="00F7472F"/>
    <w:rsid w:val="00F7477F"/>
    <w:rsid w:val="00F75AC8"/>
    <w:rsid w:val="00F7726F"/>
    <w:rsid w:val="00F772E6"/>
    <w:rsid w:val="00F80157"/>
    <w:rsid w:val="00F825A9"/>
    <w:rsid w:val="00F82931"/>
    <w:rsid w:val="00F847C2"/>
    <w:rsid w:val="00F85F0C"/>
    <w:rsid w:val="00F85F55"/>
    <w:rsid w:val="00F8769A"/>
    <w:rsid w:val="00F9533B"/>
    <w:rsid w:val="00F956F5"/>
    <w:rsid w:val="00FA097B"/>
    <w:rsid w:val="00FA0DC5"/>
    <w:rsid w:val="00FA10C8"/>
    <w:rsid w:val="00FA1C07"/>
    <w:rsid w:val="00FA1F86"/>
    <w:rsid w:val="00FA2F17"/>
    <w:rsid w:val="00FA331E"/>
    <w:rsid w:val="00FA4BCC"/>
    <w:rsid w:val="00FA5048"/>
    <w:rsid w:val="00FA5AF5"/>
    <w:rsid w:val="00FA667F"/>
    <w:rsid w:val="00FA7E17"/>
    <w:rsid w:val="00FB04E0"/>
    <w:rsid w:val="00FB135F"/>
    <w:rsid w:val="00FB139D"/>
    <w:rsid w:val="00FB1AC0"/>
    <w:rsid w:val="00FB5316"/>
    <w:rsid w:val="00FB5D4F"/>
    <w:rsid w:val="00FC10B3"/>
    <w:rsid w:val="00FC18EF"/>
    <w:rsid w:val="00FC3623"/>
    <w:rsid w:val="00FC3C56"/>
    <w:rsid w:val="00FC4ADA"/>
    <w:rsid w:val="00FC6E26"/>
    <w:rsid w:val="00FC719D"/>
    <w:rsid w:val="00FC78A5"/>
    <w:rsid w:val="00FD02BE"/>
    <w:rsid w:val="00FD209D"/>
    <w:rsid w:val="00FD2975"/>
    <w:rsid w:val="00FD3ABF"/>
    <w:rsid w:val="00FD48AC"/>
    <w:rsid w:val="00FD4C19"/>
    <w:rsid w:val="00FE26E8"/>
    <w:rsid w:val="00FE28E5"/>
    <w:rsid w:val="00FE2E51"/>
    <w:rsid w:val="00FE379E"/>
    <w:rsid w:val="00FE3F12"/>
    <w:rsid w:val="00FE6A87"/>
    <w:rsid w:val="00FF0EF9"/>
    <w:rsid w:val="00FF2B39"/>
    <w:rsid w:val="00FF370D"/>
    <w:rsid w:val="00FF5E30"/>
    <w:rsid w:val="00FF62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446F4"/>
  <w15:chartTrackingRefBased/>
  <w15:docId w15:val="{5DC6FFEB-CAFC-4DEF-A737-09D3426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92"/>
    <w:rPr>
      <w:lang w:val="en-GB"/>
    </w:rPr>
  </w:style>
  <w:style w:type="paragraph" w:styleId="Heading2">
    <w:name w:val="heading 2"/>
    <w:basedOn w:val="Normal"/>
    <w:next w:val="Normal"/>
    <w:link w:val="Heading2Char"/>
    <w:uiPriority w:val="9"/>
    <w:semiHidden/>
    <w:unhideWhenUsed/>
    <w:qFormat/>
    <w:rsid w:val="00C2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692"/>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2023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C7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D0"/>
    <w:rPr>
      <w:rFonts w:ascii="Segoe UI" w:hAnsi="Segoe UI" w:cs="Segoe UI"/>
      <w:sz w:val="18"/>
      <w:szCs w:val="18"/>
    </w:rPr>
  </w:style>
  <w:style w:type="paragraph" w:styleId="ListParagraph">
    <w:name w:val="List Paragraph"/>
    <w:basedOn w:val="Normal"/>
    <w:uiPriority w:val="34"/>
    <w:qFormat/>
    <w:rsid w:val="00392A2B"/>
    <w:pPr>
      <w:ind w:left="720"/>
      <w:contextualSpacing/>
    </w:pPr>
  </w:style>
  <w:style w:type="table" w:styleId="GridTable1Light-Accent3">
    <w:name w:val="Grid Table 1 Light Accent 3"/>
    <w:basedOn w:val="TableNormal"/>
    <w:uiPriority w:val="46"/>
    <w:rsid w:val="000779F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20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7E79"/>
    <w:rPr>
      <w:sz w:val="16"/>
      <w:szCs w:val="16"/>
    </w:rPr>
  </w:style>
  <w:style w:type="paragraph" w:styleId="CommentText">
    <w:name w:val="annotation text"/>
    <w:basedOn w:val="Normal"/>
    <w:link w:val="CommentTextChar"/>
    <w:uiPriority w:val="99"/>
    <w:unhideWhenUsed/>
    <w:rsid w:val="00327E79"/>
    <w:pPr>
      <w:spacing w:line="240" w:lineRule="auto"/>
    </w:pPr>
    <w:rPr>
      <w:sz w:val="20"/>
      <w:szCs w:val="20"/>
    </w:rPr>
  </w:style>
  <w:style w:type="character" w:customStyle="1" w:styleId="CommentTextChar">
    <w:name w:val="Comment Text Char"/>
    <w:basedOn w:val="DefaultParagraphFont"/>
    <w:link w:val="CommentText"/>
    <w:uiPriority w:val="99"/>
    <w:rsid w:val="00327E79"/>
    <w:rPr>
      <w:sz w:val="20"/>
      <w:szCs w:val="20"/>
    </w:rPr>
  </w:style>
  <w:style w:type="paragraph" w:styleId="CommentSubject">
    <w:name w:val="annotation subject"/>
    <w:basedOn w:val="CommentText"/>
    <w:next w:val="CommentText"/>
    <w:link w:val="CommentSubjectChar"/>
    <w:uiPriority w:val="99"/>
    <w:semiHidden/>
    <w:unhideWhenUsed/>
    <w:rsid w:val="00327E79"/>
    <w:rPr>
      <w:b/>
      <w:bCs/>
    </w:rPr>
  </w:style>
  <w:style w:type="character" w:customStyle="1" w:styleId="CommentSubjectChar">
    <w:name w:val="Comment Subject Char"/>
    <w:basedOn w:val="CommentTextChar"/>
    <w:link w:val="CommentSubject"/>
    <w:uiPriority w:val="99"/>
    <w:semiHidden/>
    <w:rsid w:val="00327E79"/>
    <w:rPr>
      <w:b/>
      <w:bCs/>
      <w:sz w:val="20"/>
      <w:szCs w:val="20"/>
    </w:rPr>
  </w:style>
  <w:style w:type="paragraph" w:styleId="NormalWeb">
    <w:name w:val="Normal (Web)"/>
    <w:basedOn w:val="Normal"/>
    <w:uiPriority w:val="99"/>
    <w:semiHidden/>
    <w:unhideWhenUsed/>
    <w:rsid w:val="00A37C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CC4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078"/>
    <w:rPr>
      <w:lang w:val="en-GB"/>
    </w:rPr>
  </w:style>
  <w:style w:type="paragraph" w:styleId="Footer">
    <w:name w:val="footer"/>
    <w:basedOn w:val="Normal"/>
    <w:link w:val="FooterChar"/>
    <w:uiPriority w:val="99"/>
    <w:unhideWhenUsed/>
    <w:rsid w:val="00CC4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078"/>
    <w:rPr>
      <w:lang w:val="en-GB"/>
    </w:rPr>
  </w:style>
  <w:style w:type="paragraph" w:styleId="Revision">
    <w:name w:val="Revision"/>
    <w:hidden/>
    <w:uiPriority w:val="99"/>
    <w:semiHidden/>
    <w:rsid w:val="008F57BE"/>
    <w:pPr>
      <w:spacing w:after="0" w:line="240" w:lineRule="auto"/>
    </w:pPr>
    <w:rPr>
      <w:lang w:val="en-GB"/>
    </w:rPr>
  </w:style>
  <w:style w:type="character" w:customStyle="1" w:styleId="A13">
    <w:name w:val="A13"/>
    <w:uiPriority w:val="99"/>
    <w:rsid w:val="00423B23"/>
    <w:rPr>
      <w:rFonts w:cs="Times New Roman PS"/>
      <w:color w:val="000000"/>
      <w:sz w:val="20"/>
      <w:szCs w:val="20"/>
      <w:u w:val="single"/>
    </w:rPr>
  </w:style>
  <w:style w:type="character" w:customStyle="1" w:styleId="Heading2Char">
    <w:name w:val="Heading 2 Char"/>
    <w:basedOn w:val="DefaultParagraphFont"/>
    <w:link w:val="Heading2"/>
    <w:uiPriority w:val="9"/>
    <w:semiHidden/>
    <w:rsid w:val="00C24857"/>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A4411A"/>
    <w:rPr>
      <w:color w:val="0000FF"/>
      <w:u w:val="single"/>
    </w:rPr>
  </w:style>
  <w:style w:type="character" w:customStyle="1" w:styleId="UnresolvedMention1">
    <w:name w:val="Unresolved Mention1"/>
    <w:basedOn w:val="DefaultParagraphFont"/>
    <w:uiPriority w:val="99"/>
    <w:semiHidden/>
    <w:unhideWhenUsed/>
    <w:rsid w:val="00C220B4"/>
    <w:rPr>
      <w:color w:val="605E5C"/>
      <w:shd w:val="clear" w:color="auto" w:fill="E1DFDD"/>
    </w:rPr>
  </w:style>
  <w:style w:type="paragraph" w:styleId="Bibliography">
    <w:name w:val="Bibliography"/>
    <w:basedOn w:val="Normal"/>
    <w:next w:val="Normal"/>
    <w:uiPriority w:val="37"/>
    <w:unhideWhenUsed/>
    <w:rsid w:val="000A1412"/>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87297">
      <w:bodyDiv w:val="1"/>
      <w:marLeft w:val="0"/>
      <w:marRight w:val="0"/>
      <w:marTop w:val="0"/>
      <w:marBottom w:val="0"/>
      <w:divBdr>
        <w:top w:val="none" w:sz="0" w:space="0" w:color="auto"/>
        <w:left w:val="none" w:sz="0" w:space="0" w:color="auto"/>
        <w:bottom w:val="none" w:sz="0" w:space="0" w:color="auto"/>
        <w:right w:val="none" w:sz="0" w:space="0" w:color="auto"/>
      </w:divBdr>
    </w:div>
    <w:div w:id="367069768">
      <w:bodyDiv w:val="1"/>
      <w:marLeft w:val="0"/>
      <w:marRight w:val="0"/>
      <w:marTop w:val="0"/>
      <w:marBottom w:val="0"/>
      <w:divBdr>
        <w:top w:val="none" w:sz="0" w:space="0" w:color="auto"/>
        <w:left w:val="none" w:sz="0" w:space="0" w:color="auto"/>
        <w:bottom w:val="none" w:sz="0" w:space="0" w:color="auto"/>
        <w:right w:val="none" w:sz="0" w:space="0" w:color="auto"/>
      </w:divBdr>
    </w:div>
    <w:div w:id="413552921">
      <w:bodyDiv w:val="1"/>
      <w:marLeft w:val="0"/>
      <w:marRight w:val="0"/>
      <w:marTop w:val="0"/>
      <w:marBottom w:val="0"/>
      <w:divBdr>
        <w:top w:val="none" w:sz="0" w:space="0" w:color="auto"/>
        <w:left w:val="none" w:sz="0" w:space="0" w:color="auto"/>
        <w:bottom w:val="none" w:sz="0" w:space="0" w:color="auto"/>
        <w:right w:val="none" w:sz="0" w:space="0" w:color="auto"/>
      </w:divBdr>
    </w:div>
    <w:div w:id="611471532">
      <w:bodyDiv w:val="1"/>
      <w:marLeft w:val="0"/>
      <w:marRight w:val="0"/>
      <w:marTop w:val="0"/>
      <w:marBottom w:val="0"/>
      <w:divBdr>
        <w:top w:val="none" w:sz="0" w:space="0" w:color="auto"/>
        <w:left w:val="none" w:sz="0" w:space="0" w:color="auto"/>
        <w:bottom w:val="none" w:sz="0" w:space="0" w:color="auto"/>
        <w:right w:val="none" w:sz="0" w:space="0" w:color="auto"/>
      </w:divBdr>
    </w:div>
    <w:div w:id="751468213">
      <w:bodyDiv w:val="1"/>
      <w:marLeft w:val="0"/>
      <w:marRight w:val="0"/>
      <w:marTop w:val="0"/>
      <w:marBottom w:val="0"/>
      <w:divBdr>
        <w:top w:val="none" w:sz="0" w:space="0" w:color="auto"/>
        <w:left w:val="none" w:sz="0" w:space="0" w:color="auto"/>
        <w:bottom w:val="none" w:sz="0" w:space="0" w:color="auto"/>
        <w:right w:val="none" w:sz="0" w:space="0" w:color="auto"/>
      </w:divBdr>
    </w:div>
    <w:div w:id="825319071">
      <w:bodyDiv w:val="1"/>
      <w:marLeft w:val="0"/>
      <w:marRight w:val="0"/>
      <w:marTop w:val="0"/>
      <w:marBottom w:val="0"/>
      <w:divBdr>
        <w:top w:val="none" w:sz="0" w:space="0" w:color="auto"/>
        <w:left w:val="none" w:sz="0" w:space="0" w:color="auto"/>
        <w:bottom w:val="none" w:sz="0" w:space="0" w:color="auto"/>
        <w:right w:val="none" w:sz="0" w:space="0" w:color="auto"/>
      </w:divBdr>
    </w:div>
    <w:div w:id="1197041879">
      <w:bodyDiv w:val="1"/>
      <w:marLeft w:val="0"/>
      <w:marRight w:val="0"/>
      <w:marTop w:val="0"/>
      <w:marBottom w:val="0"/>
      <w:divBdr>
        <w:top w:val="none" w:sz="0" w:space="0" w:color="auto"/>
        <w:left w:val="none" w:sz="0" w:space="0" w:color="auto"/>
        <w:bottom w:val="none" w:sz="0" w:space="0" w:color="auto"/>
        <w:right w:val="none" w:sz="0" w:space="0" w:color="auto"/>
      </w:divBdr>
      <w:divsChild>
        <w:div w:id="1184398583">
          <w:marLeft w:val="0"/>
          <w:marRight w:val="0"/>
          <w:marTop w:val="0"/>
          <w:marBottom w:val="0"/>
          <w:divBdr>
            <w:top w:val="none" w:sz="0" w:space="0" w:color="auto"/>
            <w:left w:val="none" w:sz="0" w:space="0" w:color="auto"/>
            <w:bottom w:val="none" w:sz="0" w:space="0" w:color="auto"/>
            <w:right w:val="none" w:sz="0" w:space="0" w:color="auto"/>
          </w:divBdr>
          <w:divsChild>
            <w:div w:id="1886408049">
              <w:marLeft w:val="0"/>
              <w:marRight w:val="0"/>
              <w:marTop w:val="0"/>
              <w:marBottom w:val="240"/>
              <w:divBdr>
                <w:top w:val="none" w:sz="0" w:space="0" w:color="auto"/>
                <w:left w:val="none" w:sz="0" w:space="0" w:color="auto"/>
                <w:bottom w:val="none" w:sz="0" w:space="0" w:color="auto"/>
                <w:right w:val="none" w:sz="0" w:space="0" w:color="auto"/>
              </w:divBdr>
              <w:divsChild>
                <w:div w:id="2011524190">
                  <w:marLeft w:val="600"/>
                  <w:marRight w:val="96"/>
                  <w:marTop w:val="0"/>
                  <w:marBottom w:val="0"/>
                  <w:divBdr>
                    <w:top w:val="none" w:sz="0" w:space="0" w:color="auto"/>
                    <w:left w:val="none" w:sz="0" w:space="0" w:color="auto"/>
                    <w:bottom w:val="none" w:sz="0" w:space="0" w:color="auto"/>
                    <w:right w:val="none" w:sz="0" w:space="0" w:color="auto"/>
                  </w:divBdr>
                </w:div>
              </w:divsChild>
            </w:div>
            <w:div w:id="52900208">
              <w:marLeft w:val="0"/>
              <w:marRight w:val="0"/>
              <w:marTop w:val="0"/>
              <w:marBottom w:val="240"/>
              <w:divBdr>
                <w:top w:val="none" w:sz="0" w:space="0" w:color="auto"/>
                <w:left w:val="none" w:sz="0" w:space="0" w:color="auto"/>
                <w:bottom w:val="none" w:sz="0" w:space="0" w:color="auto"/>
                <w:right w:val="none" w:sz="0" w:space="0" w:color="auto"/>
              </w:divBdr>
              <w:divsChild>
                <w:div w:id="2146002487">
                  <w:marLeft w:val="600"/>
                  <w:marRight w:val="96"/>
                  <w:marTop w:val="0"/>
                  <w:marBottom w:val="0"/>
                  <w:divBdr>
                    <w:top w:val="none" w:sz="0" w:space="0" w:color="auto"/>
                    <w:left w:val="none" w:sz="0" w:space="0" w:color="auto"/>
                    <w:bottom w:val="none" w:sz="0" w:space="0" w:color="auto"/>
                    <w:right w:val="none" w:sz="0" w:space="0" w:color="auto"/>
                  </w:divBdr>
                </w:div>
              </w:divsChild>
            </w:div>
            <w:div w:id="1716349244">
              <w:marLeft w:val="0"/>
              <w:marRight w:val="0"/>
              <w:marTop w:val="0"/>
              <w:marBottom w:val="240"/>
              <w:divBdr>
                <w:top w:val="none" w:sz="0" w:space="0" w:color="auto"/>
                <w:left w:val="none" w:sz="0" w:space="0" w:color="auto"/>
                <w:bottom w:val="none" w:sz="0" w:space="0" w:color="auto"/>
                <w:right w:val="none" w:sz="0" w:space="0" w:color="auto"/>
              </w:divBdr>
              <w:divsChild>
                <w:div w:id="758525524">
                  <w:marLeft w:val="600"/>
                  <w:marRight w:val="96"/>
                  <w:marTop w:val="0"/>
                  <w:marBottom w:val="0"/>
                  <w:divBdr>
                    <w:top w:val="none" w:sz="0" w:space="0" w:color="auto"/>
                    <w:left w:val="none" w:sz="0" w:space="0" w:color="auto"/>
                    <w:bottom w:val="none" w:sz="0" w:space="0" w:color="auto"/>
                    <w:right w:val="none" w:sz="0" w:space="0" w:color="auto"/>
                  </w:divBdr>
                </w:div>
              </w:divsChild>
            </w:div>
            <w:div w:id="1538277838">
              <w:marLeft w:val="0"/>
              <w:marRight w:val="0"/>
              <w:marTop w:val="0"/>
              <w:marBottom w:val="240"/>
              <w:divBdr>
                <w:top w:val="none" w:sz="0" w:space="0" w:color="auto"/>
                <w:left w:val="none" w:sz="0" w:space="0" w:color="auto"/>
                <w:bottom w:val="none" w:sz="0" w:space="0" w:color="auto"/>
                <w:right w:val="none" w:sz="0" w:space="0" w:color="auto"/>
              </w:divBdr>
              <w:divsChild>
                <w:div w:id="1373076875">
                  <w:marLeft w:val="600"/>
                  <w:marRight w:val="96"/>
                  <w:marTop w:val="0"/>
                  <w:marBottom w:val="0"/>
                  <w:divBdr>
                    <w:top w:val="none" w:sz="0" w:space="0" w:color="auto"/>
                    <w:left w:val="none" w:sz="0" w:space="0" w:color="auto"/>
                    <w:bottom w:val="none" w:sz="0" w:space="0" w:color="auto"/>
                    <w:right w:val="none" w:sz="0" w:space="0" w:color="auto"/>
                  </w:divBdr>
                </w:div>
              </w:divsChild>
            </w:div>
            <w:div w:id="641085264">
              <w:marLeft w:val="0"/>
              <w:marRight w:val="0"/>
              <w:marTop w:val="0"/>
              <w:marBottom w:val="240"/>
              <w:divBdr>
                <w:top w:val="none" w:sz="0" w:space="0" w:color="auto"/>
                <w:left w:val="none" w:sz="0" w:space="0" w:color="auto"/>
                <w:bottom w:val="none" w:sz="0" w:space="0" w:color="auto"/>
                <w:right w:val="none" w:sz="0" w:space="0" w:color="auto"/>
              </w:divBdr>
              <w:divsChild>
                <w:div w:id="401367048">
                  <w:marLeft w:val="600"/>
                  <w:marRight w:val="96"/>
                  <w:marTop w:val="0"/>
                  <w:marBottom w:val="0"/>
                  <w:divBdr>
                    <w:top w:val="none" w:sz="0" w:space="0" w:color="auto"/>
                    <w:left w:val="none" w:sz="0" w:space="0" w:color="auto"/>
                    <w:bottom w:val="none" w:sz="0" w:space="0" w:color="auto"/>
                    <w:right w:val="none" w:sz="0" w:space="0" w:color="auto"/>
                  </w:divBdr>
                </w:div>
              </w:divsChild>
            </w:div>
            <w:div w:id="357852403">
              <w:marLeft w:val="0"/>
              <w:marRight w:val="0"/>
              <w:marTop w:val="0"/>
              <w:marBottom w:val="240"/>
              <w:divBdr>
                <w:top w:val="none" w:sz="0" w:space="0" w:color="auto"/>
                <w:left w:val="none" w:sz="0" w:space="0" w:color="auto"/>
                <w:bottom w:val="none" w:sz="0" w:space="0" w:color="auto"/>
                <w:right w:val="none" w:sz="0" w:space="0" w:color="auto"/>
              </w:divBdr>
              <w:divsChild>
                <w:div w:id="747768029">
                  <w:marLeft w:val="600"/>
                  <w:marRight w:val="96"/>
                  <w:marTop w:val="0"/>
                  <w:marBottom w:val="0"/>
                  <w:divBdr>
                    <w:top w:val="none" w:sz="0" w:space="0" w:color="auto"/>
                    <w:left w:val="none" w:sz="0" w:space="0" w:color="auto"/>
                    <w:bottom w:val="none" w:sz="0" w:space="0" w:color="auto"/>
                    <w:right w:val="none" w:sz="0" w:space="0" w:color="auto"/>
                  </w:divBdr>
                </w:div>
              </w:divsChild>
            </w:div>
            <w:div w:id="1629702833">
              <w:marLeft w:val="0"/>
              <w:marRight w:val="0"/>
              <w:marTop w:val="0"/>
              <w:marBottom w:val="240"/>
              <w:divBdr>
                <w:top w:val="none" w:sz="0" w:space="0" w:color="auto"/>
                <w:left w:val="none" w:sz="0" w:space="0" w:color="auto"/>
                <w:bottom w:val="none" w:sz="0" w:space="0" w:color="auto"/>
                <w:right w:val="none" w:sz="0" w:space="0" w:color="auto"/>
              </w:divBdr>
              <w:divsChild>
                <w:div w:id="1415274725">
                  <w:marLeft w:val="600"/>
                  <w:marRight w:val="96"/>
                  <w:marTop w:val="0"/>
                  <w:marBottom w:val="0"/>
                  <w:divBdr>
                    <w:top w:val="none" w:sz="0" w:space="0" w:color="auto"/>
                    <w:left w:val="none" w:sz="0" w:space="0" w:color="auto"/>
                    <w:bottom w:val="none" w:sz="0" w:space="0" w:color="auto"/>
                    <w:right w:val="none" w:sz="0" w:space="0" w:color="auto"/>
                  </w:divBdr>
                </w:div>
              </w:divsChild>
            </w:div>
            <w:div w:id="1396274383">
              <w:marLeft w:val="0"/>
              <w:marRight w:val="0"/>
              <w:marTop w:val="0"/>
              <w:marBottom w:val="240"/>
              <w:divBdr>
                <w:top w:val="none" w:sz="0" w:space="0" w:color="auto"/>
                <w:left w:val="none" w:sz="0" w:space="0" w:color="auto"/>
                <w:bottom w:val="none" w:sz="0" w:space="0" w:color="auto"/>
                <w:right w:val="none" w:sz="0" w:space="0" w:color="auto"/>
              </w:divBdr>
              <w:divsChild>
                <w:div w:id="2076734588">
                  <w:marLeft w:val="600"/>
                  <w:marRight w:val="96"/>
                  <w:marTop w:val="0"/>
                  <w:marBottom w:val="0"/>
                  <w:divBdr>
                    <w:top w:val="none" w:sz="0" w:space="0" w:color="auto"/>
                    <w:left w:val="none" w:sz="0" w:space="0" w:color="auto"/>
                    <w:bottom w:val="none" w:sz="0" w:space="0" w:color="auto"/>
                    <w:right w:val="none" w:sz="0" w:space="0" w:color="auto"/>
                  </w:divBdr>
                </w:div>
              </w:divsChild>
            </w:div>
            <w:div w:id="940114326">
              <w:marLeft w:val="0"/>
              <w:marRight w:val="0"/>
              <w:marTop w:val="0"/>
              <w:marBottom w:val="240"/>
              <w:divBdr>
                <w:top w:val="none" w:sz="0" w:space="0" w:color="auto"/>
                <w:left w:val="none" w:sz="0" w:space="0" w:color="auto"/>
                <w:bottom w:val="none" w:sz="0" w:space="0" w:color="auto"/>
                <w:right w:val="none" w:sz="0" w:space="0" w:color="auto"/>
              </w:divBdr>
              <w:divsChild>
                <w:div w:id="1585264642">
                  <w:marLeft w:val="600"/>
                  <w:marRight w:val="96"/>
                  <w:marTop w:val="0"/>
                  <w:marBottom w:val="0"/>
                  <w:divBdr>
                    <w:top w:val="none" w:sz="0" w:space="0" w:color="auto"/>
                    <w:left w:val="none" w:sz="0" w:space="0" w:color="auto"/>
                    <w:bottom w:val="none" w:sz="0" w:space="0" w:color="auto"/>
                    <w:right w:val="none" w:sz="0" w:space="0" w:color="auto"/>
                  </w:divBdr>
                </w:div>
              </w:divsChild>
            </w:div>
            <w:div w:id="1487933008">
              <w:marLeft w:val="0"/>
              <w:marRight w:val="0"/>
              <w:marTop w:val="0"/>
              <w:marBottom w:val="240"/>
              <w:divBdr>
                <w:top w:val="none" w:sz="0" w:space="0" w:color="auto"/>
                <w:left w:val="none" w:sz="0" w:space="0" w:color="auto"/>
                <w:bottom w:val="none" w:sz="0" w:space="0" w:color="auto"/>
                <w:right w:val="none" w:sz="0" w:space="0" w:color="auto"/>
              </w:divBdr>
              <w:divsChild>
                <w:div w:id="1448087078">
                  <w:marLeft w:val="600"/>
                  <w:marRight w:val="96"/>
                  <w:marTop w:val="0"/>
                  <w:marBottom w:val="0"/>
                  <w:divBdr>
                    <w:top w:val="none" w:sz="0" w:space="0" w:color="auto"/>
                    <w:left w:val="none" w:sz="0" w:space="0" w:color="auto"/>
                    <w:bottom w:val="none" w:sz="0" w:space="0" w:color="auto"/>
                    <w:right w:val="none" w:sz="0" w:space="0" w:color="auto"/>
                  </w:divBdr>
                </w:div>
              </w:divsChild>
            </w:div>
            <w:div w:id="2047481051">
              <w:marLeft w:val="0"/>
              <w:marRight w:val="0"/>
              <w:marTop w:val="0"/>
              <w:marBottom w:val="240"/>
              <w:divBdr>
                <w:top w:val="none" w:sz="0" w:space="0" w:color="auto"/>
                <w:left w:val="none" w:sz="0" w:space="0" w:color="auto"/>
                <w:bottom w:val="none" w:sz="0" w:space="0" w:color="auto"/>
                <w:right w:val="none" w:sz="0" w:space="0" w:color="auto"/>
              </w:divBdr>
              <w:divsChild>
                <w:div w:id="547960072">
                  <w:marLeft w:val="600"/>
                  <w:marRight w:val="96"/>
                  <w:marTop w:val="0"/>
                  <w:marBottom w:val="0"/>
                  <w:divBdr>
                    <w:top w:val="none" w:sz="0" w:space="0" w:color="auto"/>
                    <w:left w:val="none" w:sz="0" w:space="0" w:color="auto"/>
                    <w:bottom w:val="none" w:sz="0" w:space="0" w:color="auto"/>
                    <w:right w:val="none" w:sz="0" w:space="0" w:color="auto"/>
                  </w:divBdr>
                </w:div>
              </w:divsChild>
            </w:div>
            <w:div w:id="955872046">
              <w:marLeft w:val="0"/>
              <w:marRight w:val="0"/>
              <w:marTop w:val="0"/>
              <w:marBottom w:val="240"/>
              <w:divBdr>
                <w:top w:val="none" w:sz="0" w:space="0" w:color="auto"/>
                <w:left w:val="none" w:sz="0" w:space="0" w:color="auto"/>
                <w:bottom w:val="none" w:sz="0" w:space="0" w:color="auto"/>
                <w:right w:val="none" w:sz="0" w:space="0" w:color="auto"/>
              </w:divBdr>
              <w:divsChild>
                <w:div w:id="500436330">
                  <w:marLeft w:val="600"/>
                  <w:marRight w:val="96"/>
                  <w:marTop w:val="0"/>
                  <w:marBottom w:val="0"/>
                  <w:divBdr>
                    <w:top w:val="none" w:sz="0" w:space="0" w:color="auto"/>
                    <w:left w:val="none" w:sz="0" w:space="0" w:color="auto"/>
                    <w:bottom w:val="none" w:sz="0" w:space="0" w:color="auto"/>
                    <w:right w:val="none" w:sz="0" w:space="0" w:color="auto"/>
                  </w:divBdr>
                </w:div>
              </w:divsChild>
            </w:div>
            <w:div w:id="1798252666">
              <w:marLeft w:val="0"/>
              <w:marRight w:val="0"/>
              <w:marTop w:val="0"/>
              <w:marBottom w:val="240"/>
              <w:divBdr>
                <w:top w:val="none" w:sz="0" w:space="0" w:color="auto"/>
                <w:left w:val="none" w:sz="0" w:space="0" w:color="auto"/>
                <w:bottom w:val="none" w:sz="0" w:space="0" w:color="auto"/>
                <w:right w:val="none" w:sz="0" w:space="0" w:color="auto"/>
              </w:divBdr>
              <w:divsChild>
                <w:div w:id="1221213238">
                  <w:marLeft w:val="600"/>
                  <w:marRight w:val="96"/>
                  <w:marTop w:val="0"/>
                  <w:marBottom w:val="0"/>
                  <w:divBdr>
                    <w:top w:val="none" w:sz="0" w:space="0" w:color="auto"/>
                    <w:left w:val="none" w:sz="0" w:space="0" w:color="auto"/>
                    <w:bottom w:val="none" w:sz="0" w:space="0" w:color="auto"/>
                    <w:right w:val="none" w:sz="0" w:space="0" w:color="auto"/>
                  </w:divBdr>
                </w:div>
              </w:divsChild>
            </w:div>
            <w:div w:id="266427830">
              <w:marLeft w:val="0"/>
              <w:marRight w:val="0"/>
              <w:marTop w:val="0"/>
              <w:marBottom w:val="240"/>
              <w:divBdr>
                <w:top w:val="none" w:sz="0" w:space="0" w:color="auto"/>
                <w:left w:val="none" w:sz="0" w:space="0" w:color="auto"/>
                <w:bottom w:val="none" w:sz="0" w:space="0" w:color="auto"/>
                <w:right w:val="none" w:sz="0" w:space="0" w:color="auto"/>
              </w:divBdr>
              <w:divsChild>
                <w:div w:id="1422919878">
                  <w:marLeft w:val="600"/>
                  <w:marRight w:val="96"/>
                  <w:marTop w:val="0"/>
                  <w:marBottom w:val="0"/>
                  <w:divBdr>
                    <w:top w:val="none" w:sz="0" w:space="0" w:color="auto"/>
                    <w:left w:val="none" w:sz="0" w:space="0" w:color="auto"/>
                    <w:bottom w:val="none" w:sz="0" w:space="0" w:color="auto"/>
                    <w:right w:val="none" w:sz="0" w:space="0" w:color="auto"/>
                  </w:divBdr>
                </w:div>
              </w:divsChild>
            </w:div>
            <w:div w:id="872571211">
              <w:marLeft w:val="0"/>
              <w:marRight w:val="0"/>
              <w:marTop w:val="0"/>
              <w:marBottom w:val="240"/>
              <w:divBdr>
                <w:top w:val="none" w:sz="0" w:space="0" w:color="auto"/>
                <w:left w:val="none" w:sz="0" w:space="0" w:color="auto"/>
                <w:bottom w:val="none" w:sz="0" w:space="0" w:color="auto"/>
                <w:right w:val="none" w:sz="0" w:space="0" w:color="auto"/>
              </w:divBdr>
              <w:divsChild>
                <w:div w:id="972100921">
                  <w:marLeft w:val="600"/>
                  <w:marRight w:val="96"/>
                  <w:marTop w:val="0"/>
                  <w:marBottom w:val="0"/>
                  <w:divBdr>
                    <w:top w:val="none" w:sz="0" w:space="0" w:color="auto"/>
                    <w:left w:val="none" w:sz="0" w:space="0" w:color="auto"/>
                    <w:bottom w:val="none" w:sz="0" w:space="0" w:color="auto"/>
                    <w:right w:val="none" w:sz="0" w:space="0" w:color="auto"/>
                  </w:divBdr>
                </w:div>
              </w:divsChild>
            </w:div>
            <w:div w:id="650910746">
              <w:marLeft w:val="0"/>
              <w:marRight w:val="0"/>
              <w:marTop w:val="0"/>
              <w:marBottom w:val="240"/>
              <w:divBdr>
                <w:top w:val="none" w:sz="0" w:space="0" w:color="auto"/>
                <w:left w:val="none" w:sz="0" w:space="0" w:color="auto"/>
                <w:bottom w:val="none" w:sz="0" w:space="0" w:color="auto"/>
                <w:right w:val="none" w:sz="0" w:space="0" w:color="auto"/>
              </w:divBdr>
              <w:divsChild>
                <w:div w:id="629092370">
                  <w:marLeft w:val="600"/>
                  <w:marRight w:val="96"/>
                  <w:marTop w:val="0"/>
                  <w:marBottom w:val="0"/>
                  <w:divBdr>
                    <w:top w:val="none" w:sz="0" w:space="0" w:color="auto"/>
                    <w:left w:val="none" w:sz="0" w:space="0" w:color="auto"/>
                    <w:bottom w:val="none" w:sz="0" w:space="0" w:color="auto"/>
                    <w:right w:val="none" w:sz="0" w:space="0" w:color="auto"/>
                  </w:divBdr>
                </w:div>
              </w:divsChild>
            </w:div>
            <w:div w:id="1320186956">
              <w:marLeft w:val="0"/>
              <w:marRight w:val="0"/>
              <w:marTop w:val="0"/>
              <w:marBottom w:val="240"/>
              <w:divBdr>
                <w:top w:val="none" w:sz="0" w:space="0" w:color="auto"/>
                <w:left w:val="none" w:sz="0" w:space="0" w:color="auto"/>
                <w:bottom w:val="none" w:sz="0" w:space="0" w:color="auto"/>
                <w:right w:val="none" w:sz="0" w:space="0" w:color="auto"/>
              </w:divBdr>
              <w:divsChild>
                <w:div w:id="626471448">
                  <w:marLeft w:val="600"/>
                  <w:marRight w:val="96"/>
                  <w:marTop w:val="0"/>
                  <w:marBottom w:val="0"/>
                  <w:divBdr>
                    <w:top w:val="none" w:sz="0" w:space="0" w:color="auto"/>
                    <w:left w:val="none" w:sz="0" w:space="0" w:color="auto"/>
                    <w:bottom w:val="none" w:sz="0" w:space="0" w:color="auto"/>
                    <w:right w:val="none" w:sz="0" w:space="0" w:color="auto"/>
                  </w:divBdr>
                </w:div>
              </w:divsChild>
            </w:div>
            <w:div w:id="88356959">
              <w:marLeft w:val="0"/>
              <w:marRight w:val="0"/>
              <w:marTop w:val="0"/>
              <w:marBottom w:val="240"/>
              <w:divBdr>
                <w:top w:val="none" w:sz="0" w:space="0" w:color="auto"/>
                <w:left w:val="none" w:sz="0" w:space="0" w:color="auto"/>
                <w:bottom w:val="none" w:sz="0" w:space="0" w:color="auto"/>
                <w:right w:val="none" w:sz="0" w:space="0" w:color="auto"/>
              </w:divBdr>
              <w:divsChild>
                <w:div w:id="640812589">
                  <w:marLeft w:val="600"/>
                  <w:marRight w:val="96"/>
                  <w:marTop w:val="0"/>
                  <w:marBottom w:val="0"/>
                  <w:divBdr>
                    <w:top w:val="none" w:sz="0" w:space="0" w:color="auto"/>
                    <w:left w:val="none" w:sz="0" w:space="0" w:color="auto"/>
                    <w:bottom w:val="none" w:sz="0" w:space="0" w:color="auto"/>
                    <w:right w:val="none" w:sz="0" w:space="0" w:color="auto"/>
                  </w:divBdr>
                </w:div>
              </w:divsChild>
            </w:div>
            <w:div w:id="896941175">
              <w:marLeft w:val="0"/>
              <w:marRight w:val="0"/>
              <w:marTop w:val="0"/>
              <w:marBottom w:val="240"/>
              <w:divBdr>
                <w:top w:val="none" w:sz="0" w:space="0" w:color="auto"/>
                <w:left w:val="none" w:sz="0" w:space="0" w:color="auto"/>
                <w:bottom w:val="none" w:sz="0" w:space="0" w:color="auto"/>
                <w:right w:val="none" w:sz="0" w:space="0" w:color="auto"/>
              </w:divBdr>
              <w:divsChild>
                <w:div w:id="565528842">
                  <w:marLeft w:val="600"/>
                  <w:marRight w:val="96"/>
                  <w:marTop w:val="0"/>
                  <w:marBottom w:val="0"/>
                  <w:divBdr>
                    <w:top w:val="none" w:sz="0" w:space="0" w:color="auto"/>
                    <w:left w:val="none" w:sz="0" w:space="0" w:color="auto"/>
                    <w:bottom w:val="none" w:sz="0" w:space="0" w:color="auto"/>
                    <w:right w:val="none" w:sz="0" w:space="0" w:color="auto"/>
                  </w:divBdr>
                </w:div>
              </w:divsChild>
            </w:div>
            <w:div w:id="1221088855">
              <w:marLeft w:val="0"/>
              <w:marRight w:val="0"/>
              <w:marTop w:val="0"/>
              <w:marBottom w:val="240"/>
              <w:divBdr>
                <w:top w:val="none" w:sz="0" w:space="0" w:color="auto"/>
                <w:left w:val="none" w:sz="0" w:space="0" w:color="auto"/>
                <w:bottom w:val="none" w:sz="0" w:space="0" w:color="auto"/>
                <w:right w:val="none" w:sz="0" w:space="0" w:color="auto"/>
              </w:divBdr>
              <w:divsChild>
                <w:div w:id="1226796051">
                  <w:marLeft w:val="600"/>
                  <w:marRight w:val="96"/>
                  <w:marTop w:val="0"/>
                  <w:marBottom w:val="0"/>
                  <w:divBdr>
                    <w:top w:val="none" w:sz="0" w:space="0" w:color="auto"/>
                    <w:left w:val="none" w:sz="0" w:space="0" w:color="auto"/>
                    <w:bottom w:val="none" w:sz="0" w:space="0" w:color="auto"/>
                    <w:right w:val="none" w:sz="0" w:space="0" w:color="auto"/>
                  </w:divBdr>
                </w:div>
              </w:divsChild>
            </w:div>
            <w:div w:id="450899909">
              <w:marLeft w:val="0"/>
              <w:marRight w:val="0"/>
              <w:marTop w:val="0"/>
              <w:marBottom w:val="240"/>
              <w:divBdr>
                <w:top w:val="none" w:sz="0" w:space="0" w:color="auto"/>
                <w:left w:val="none" w:sz="0" w:space="0" w:color="auto"/>
                <w:bottom w:val="none" w:sz="0" w:space="0" w:color="auto"/>
                <w:right w:val="none" w:sz="0" w:space="0" w:color="auto"/>
              </w:divBdr>
              <w:divsChild>
                <w:div w:id="1567255910">
                  <w:marLeft w:val="600"/>
                  <w:marRight w:val="96"/>
                  <w:marTop w:val="0"/>
                  <w:marBottom w:val="0"/>
                  <w:divBdr>
                    <w:top w:val="none" w:sz="0" w:space="0" w:color="auto"/>
                    <w:left w:val="none" w:sz="0" w:space="0" w:color="auto"/>
                    <w:bottom w:val="none" w:sz="0" w:space="0" w:color="auto"/>
                    <w:right w:val="none" w:sz="0" w:space="0" w:color="auto"/>
                  </w:divBdr>
                </w:div>
              </w:divsChild>
            </w:div>
            <w:div w:id="1975521632">
              <w:marLeft w:val="0"/>
              <w:marRight w:val="0"/>
              <w:marTop w:val="0"/>
              <w:marBottom w:val="240"/>
              <w:divBdr>
                <w:top w:val="none" w:sz="0" w:space="0" w:color="auto"/>
                <w:left w:val="none" w:sz="0" w:space="0" w:color="auto"/>
                <w:bottom w:val="none" w:sz="0" w:space="0" w:color="auto"/>
                <w:right w:val="none" w:sz="0" w:space="0" w:color="auto"/>
              </w:divBdr>
              <w:divsChild>
                <w:div w:id="478112598">
                  <w:marLeft w:val="600"/>
                  <w:marRight w:val="96"/>
                  <w:marTop w:val="0"/>
                  <w:marBottom w:val="0"/>
                  <w:divBdr>
                    <w:top w:val="none" w:sz="0" w:space="0" w:color="auto"/>
                    <w:left w:val="none" w:sz="0" w:space="0" w:color="auto"/>
                    <w:bottom w:val="none" w:sz="0" w:space="0" w:color="auto"/>
                    <w:right w:val="none" w:sz="0" w:space="0" w:color="auto"/>
                  </w:divBdr>
                </w:div>
              </w:divsChild>
            </w:div>
            <w:div w:id="2057847446">
              <w:marLeft w:val="0"/>
              <w:marRight w:val="0"/>
              <w:marTop w:val="0"/>
              <w:marBottom w:val="240"/>
              <w:divBdr>
                <w:top w:val="none" w:sz="0" w:space="0" w:color="auto"/>
                <w:left w:val="none" w:sz="0" w:space="0" w:color="auto"/>
                <w:bottom w:val="none" w:sz="0" w:space="0" w:color="auto"/>
                <w:right w:val="none" w:sz="0" w:space="0" w:color="auto"/>
              </w:divBdr>
              <w:divsChild>
                <w:div w:id="649869326">
                  <w:marLeft w:val="600"/>
                  <w:marRight w:val="96"/>
                  <w:marTop w:val="0"/>
                  <w:marBottom w:val="0"/>
                  <w:divBdr>
                    <w:top w:val="none" w:sz="0" w:space="0" w:color="auto"/>
                    <w:left w:val="none" w:sz="0" w:space="0" w:color="auto"/>
                    <w:bottom w:val="none" w:sz="0" w:space="0" w:color="auto"/>
                    <w:right w:val="none" w:sz="0" w:space="0" w:color="auto"/>
                  </w:divBdr>
                </w:div>
              </w:divsChild>
            </w:div>
            <w:div w:id="710544131">
              <w:marLeft w:val="0"/>
              <w:marRight w:val="0"/>
              <w:marTop w:val="0"/>
              <w:marBottom w:val="240"/>
              <w:divBdr>
                <w:top w:val="none" w:sz="0" w:space="0" w:color="auto"/>
                <w:left w:val="none" w:sz="0" w:space="0" w:color="auto"/>
                <w:bottom w:val="none" w:sz="0" w:space="0" w:color="auto"/>
                <w:right w:val="none" w:sz="0" w:space="0" w:color="auto"/>
              </w:divBdr>
              <w:divsChild>
                <w:div w:id="176819319">
                  <w:marLeft w:val="600"/>
                  <w:marRight w:val="96"/>
                  <w:marTop w:val="0"/>
                  <w:marBottom w:val="0"/>
                  <w:divBdr>
                    <w:top w:val="none" w:sz="0" w:space="0" w:color="auto"/>
                    <w:left w:val="none" w:sz="0" w:space="0" w:color="auto"/>
                    <w:bottom w:val="none" w:sz="0" w:space="0" w:color="auto"/>
                    <w:right w:val="none" w:sz="0" w:space="0" w:color="auto"/>
                  </w:divBdr>
                </w:div>
              </w:divsChild>
            </w:div>
            <w:div w:id="1007564612">
              <w:marLeft w:val="0"/>
              <w:marRight w:val="0"/>
              <w:marTop w:val="0"/>
              <w:marBottom w:val="240"/>
              <w:divBdr>
                <w:top w:val="none" w:sz="0" w:space="0" w:color="auto"/>
                <w:left w:val="none" w:sz="0" w:space="0" w:color="auto"/>
                <w:bottom w:val="none" w:sz="0" w:space="0" w:color="auto"/>
                <w:right w:val="none" w:sz="0" w:space="0" w:color="auto"/>
              </w:divBdr>
              <w:divsChild>
                <w:div w:id="1815561135">
                  <w:marLeft w:val="600"/>
                  <w:marRight w:val="96"/>
                  <w:marTop w:val="0"/>
                  <w:marBottom w:val="0"/>
                  <w:divBdr>
                    <w:top w:val="none" w:sz="0" w:space="0" w:color="auto"/>
                    <w:left w:val="none" w:sz="0" w:space="0" w:color="auto"/>
                    <w:bottom w:val="none" w:sz="0" w:space="0" w:color="auto"/>
                    <w:right w:val="none" w:sz="0" w:space="0" w:color="auto"/>
                  </w:divBdr>
                </w:div>
              </w:divsChild>
            </w:div>
            <w:div w:id="1041633734">
              <w:marLeft w:val="0"/>
              <w:marRight w:val="0"/>
              <w:marTop w:val="0"/>
              <w:marBottom w:val="240"/>
              <w:divBdr>
                <w:top w:val="none" w:sz="0" w:space="0" w:color="auto"/>
                <w:left w:val="none" w:sz="0" w:space="0" w:color="auto"/>
                <w:bottom w:val="none" w:sz="0" w:space="0" w:color="auto"/>
                <w:right w:val="none" w:sz="0" w:space="0" w:color="auto"/>
              </w:divBdr>
              <w:divsChild>
                <w:div w:id="927230895">
                  <w:marLeft w:val="600"/>
                  <w:marRight w:val="96"/>
                  <w:marTop w:val="0"/>
                  <w:marBottom w:val="0"/>
                  <w:divBdr>
                    <w:top w:val="none" w:sz="0" w:space="0" w:color="auto"/>
                    <w:left w:val="none" w:sz="0" w:space="0" w:color="auto"/>
                    <w:bottom w:val="none" w:sz="0" w:space="0" w:color="auto"/>
                    <w:right w:val="none" w:sz="0" w:space="0" w:color="auto"/>
                  </w:divBdr>
                </w:div>
              </w:divsChild>
            </w:div>
            <w:div w:id="1381006101">
              <w:marLeft w:val="0"/>
              <w:marRight w:val="0"/>
              <w:marTop w:val="0"/>
              <w:marBottom w:val="240"/>
              <w:divBdr>
                <w:top w:val="none" w:sz="0" w:space="0" w:color="auto"/>
                <w:left w:val="none" w:sz="0" w:space="0" w:color="auto"/>
                <w:bottom w:val="none" w:sz="0" w:space="0" w:color="auto"/>
                <w:right w:val="none" w:sz="0" w:space="0" w:color="auto"/>
              </w:divBdr>
              <w:divsChild>
                <w:div w:id="1460031803">
                  <w:marLeft w:val="600"/>
                  <w:marRight w:val="96"/>
                  <w:marTop w:val="0"/>
                  <w:marBottom w:val="0"/>
                  <w:divBdr>
                    <w:top w:val="none" w:sz="0" w:space="0" w:color="auto"/>
                    <w:left w:val="none" w:sz="0" w:space="0" w:color="auto"/>
                    <w:bottom w:val="none" w:sz="0" w:space="0" w:color="auto"/>
                    <w:right w:val="none" w:sz="0" w:space="0" w:color="auto"/>
                  </w:divBdr>
                </w:div>
              </w:divsChild>
            </w:div>
            <w:div w:id="20254597">
              <w:marLeft w:val="0"/>
              <w:marRight w:val="0"/>
              <w:marTop w:val="0"/>
              <w:marBottom w:val="240"/>
              <w:divBdr>
                <w:top w:val="none" w:sz="0" w:space="0" w:color="auto"/>
                <w:left w:val="none" w:sz="0" w:space="0" w:color="auto"/>
                <w:bottom w:val="none" w:sz="0" w:space="0" w:color="auto"/>
                <w:right w:val="none" w:sz="0" w:space="0" w:color="auto"/>
              </w:divBdr>
              <w:divsChild>
                <w:div w:id="318659130">
                  <w:marLeft w:val="600"/>
                  <w:marRight w:val="96"/>
                  <w:marTop w:val="0"/>
                  <w:marBottom w:val="0"/>
                  <w:divBdr>
                    <w:top w:val="none" w:sz="0" w:space="0" w:color="auto"/>
                    <w:left w:val="none" w:sz="0" w:space="0" w:color="auto"/>
                    <w:bottom w:val="none" w:sz="0" w:space="0" w:color="auto"/>
                    <w:right w:val="none" w:sz="0" w:space="0" w:color="auto"/>
                  </w:divBdr>
                </w:div>
              </w:divsChild>
            </w:div>
            <w:div w:id="1711417635">
              <w:marLeft w:val="0"/>
              <w:marRight w:val="0"/>
              <w:marTop w:val="0"/>
              <w:marBottom w:val="240"/>
              <w:divBdr>
                <w:top w:val="none" w:sz="0" w:space="0" w:color="auto"/>
                <w:left w:val="none" w:sz="0" w:space="0" w:color="auto"/>
                <w:bottom w:val="none" w:sz="0" w:space="0" w:color="auto"/>
                <w:right w:val="none" w:sz="0" w:space="0" w:color="auto"/>
              </w:divBdr>
              <w:divsChild>
                <w:div w:id="2075076934">
                  <w:marLeft w:val="600"/>
                  <w:marRight w:val="96"/>
                  <w:marTop w:val="0"/>
                  <w:marBottom w:val="0"/>
                  <w:divBdr>
                    <w:top w:val="none" w:sz="0" w:space="0" w:color="auto"/>
                    <w:left w:val="none" w:sz="0" w:space="0" w:color="auto"/>
                    <w:bottom w:val="none" w:sz="0" w:space="0" w:color="auto"/>
                    <w:right w:val="none" w:sz="0" w:space="0" w:color="auto"/>
                  </w:divBdr>
                </w:div>
              </w:divsChild>
            </w:div>
            <w:div w:id="1435662401">
              <w:marLeft w:val="0"/>
              <w:marRight w:val="0"/>
              <w:marTop w:val="0"/>
              <w:marBottom w:val="240"/>
              <w:divBdr>
                <w:top w:val="none" w:sz="0" w:space="0" w:color="auto"/>
                <w:left w:val="none" w:sz="0" w:space="0" w:color="auto"/>
                <w:bottom w:val="none" w:sz="0" w:space="0" w:color="auto"/>
                <w:right w:val="none" w:sz="0" w:space="0" w:color="auto"/>
              </w:divBdr>
              <w:divsChild>
                <w:div w:id="1251232325">
                  <w:marLeft w:val="600"/>
                  <w:marRight w:val="96"/>
                  <w:marTop w:val="0"/>
                  <w:marBottom w:val="0"/>
                  <w:divBdr>
                    <w:top w:val="none" w:sz="0" w:space="0" w:color="auto"/>
                    <w:left w:val="none" w:sz="0" w:space="0" w:color="auto"/>
                    <w:bottom w:val="none" w:sz="0" w:space="0" w:color="auto"/>
                    <w:right w:val="none" w:sz="0" w:space="0" w:color="auto"/>
                  </w:divBdr>
                </w:div>
              </w:divsChild>
            </w:div>
            <w:div w:id="908002831">
              <w:marLeft w:val="0"/>
              <w:marRight w:val="0"/>
              <w:marTop w:val="0"/>
              <w:marBottom w:val="240"/>
              <w:divBdr>
                <w:top w:val="none" w:sz="0" w:space="0" w:color="auto"/>
                <w:left w:val="none" w:sz="0" w:space="0" w:color="auto"/>
                <w:bottom w:val="none" w:sz="0" w:space="0" w:color="auto"/>
                <w:right w:val="none" w:sz="0" w:space="0" w:color="auto"/>
              </w:divBdr>
              <w:divsChild>
                <w:div w:id="2096390759">
                  <w:marLeft w:val="600"/>
                  <w:marRight w:val="96"/>
                  <w:marTop w:val="0"/>
                  <w:marBottom w:val="0"/>
                  <w:divBdr>
                    <w:top w:val="none" w:sz="0" w:space="0" w:color="auto"/>
                    <w:left w:val="none" w:sz="0" w:space="0" w:color="auto"/>
                    <w:bottom w:val="none" w:sz="0" w:space="0" w:color="auto"/>
                    <w:right w:val="none" w:sz="0" w:space="0" w:color="auto"/>
                  </w:divBdr>
                </w:div>
              </w:divsChild>
            </w:div>
            <w:div w:id="1551919541">
              <w:marLeft w:val="0"/>
              <w:marRight w:val="0"/>
              <w:marTop w:val="0"/>
              <w:marBottom w:val="240"/>
              <w:divBdr>
                <w:top w:val="none" w:sz="0" w:space="0" w:color="auto"/>
                <w:left w:val="none" w:sz="0" w:space="0" w:color="auto"/>
                <w:bottom w:val="none" w:sz="0" w:space="0" w:color="auto"/>
                <w:right w:val="none" w:sz="0" w:space="0" w:color="auto"/>
              </w:divBdr>
              <w:divsChild>
                <w:div w:id="15081260">
                  <w:marLeft w:val="600"/>
                  <w:marRight w:val="96"/>
                  <w:marTop w:val="0"/>
                  <w:marBottom w:val="0"/>
                  <w:divBdr>
                    <w:top w:val="none" w:sz="0" w:space="0" w:color="auto"/>
                    <w:left w:val="none" w:sz="0" w:space="0" w:color="auto"/>
                    <w:bottom w:val="none" w:sz="0" w:space="0" w:color="auto"/>
                    <w:right w:val="none" w:sz="0" w:space="0" w:color="auto"/>
                  </w:divBdr>
                </w:div>
              </w:divsChild>
            </w:div>
            <w:div w:id="1892228836">
              <w:marLeft w:val="0"/>
              <w:marRight w:val="0"/>
              <w:marTop w:val="0"/>
              <w:marBottom w:val="240"/>
              <w:divBdr>
                <w:top w:val="none" w:sz="0" w:space="0" w:color="auto"/>
                <w:left w:val="none" w:sz="0" w:space="0" w:color="auto"/>
                <w:bottom w:val="none" w:sz="0" w:space="0" w:color="auto"/>
                <w:right w:val="none" w:sz="0" w:space="0" w:color="auto"/>
              </w:divBdr>
              <w:divsChild>
                <w:div w:id="1859930016">
                  <w:marLeft w:val="600"/>
                  <w:marRight w:val="96"/>
                  <w:marTop w:val="0"/>
                  <w:marBottom w:val="0"/>
                  <w:divBdr>
                    <w:top w:val="none" w:sz="0" w:space="0" w:color="auto"/>
                    <w:left w:val="none" w:sz="0" w:space="0" w:color="auto"/>
                    <w:bottom w:val="none" w:sz="0" w:space="0" w:color="auto"/>
                    <w:right w:val="none" w:sz="0" w:space="0" w:color="auto"/>
                  </w:divBdr>
                </w:div>
              </w:divsChild>
            </w:div>
            <w:div w:id="1254170240">
              <w:marLeft w:val="0"/>
              <w:marRight w:val="0"/>
              <w:marTop w:val="0"/>
              <w:marBottom w:val="240"/>
              <w:divBdr>
                <w:top w:val="none" w:sz="0" w:space="0" w:color="auto"/>
                <w:left w:val="none" w:sz="0" w:space="0" w:color="auto"/>
                <w:bottom w:val="none" w:sz="0" w:space="0" w:color="auto"/>
                <w:right w:val="none" w:sz="0" w:space="0" w:color="auto"/>
              </w:divBdr>
              <w:divsChild>
                <w:div w:id="449395054">
                  <w:marLeft w:val="600"/>
                  <w:marRight w:val="96"/>
                  <w:marTop w:val="0"/>
                  <w:marBottom w:val="0"/>
                  <w:divBdr>
                    <w:top w:val="none" w:sz="0" w:space="0" w:color="auto"/>
                    <w:left w:val="none" w:sz="0" w:space="0" w:color="auto"/>
                    <w:bottom w:val="none" w:sz="0" w:space="0" w:color="auto"/>
                    <w:right w:val="none" w:sz="0" w:space="0" w:color="auto"/>
                  </w:divBdr>
                </w:div>
              </w:divsChild>
            </w:div>
            <w:div w:id="550918575">
              <w:marLeft w:val="0"/>
              <w:marRight w:val="0"/>
              <w:marTop w:val="0"/>
              <w:marBottom w:val="240"/>
              <w:divBdr>
                <w:top w:val="none" w:sz="0" w:space="0" w:color="auto"/>
                <w:left w:val="none" w:sz="0" w:space="0" w:color="auto"/>
                <w:bottom w:val="none" w:sz="0" w:space="0" w:color="auto"/>
                <w:right w:val="none" w:sz="0" w:space="0" w:color="auto"/>
              </w:divBdr>
              <w:divsChild>
                <w:div w:id="626395758">
                  <w:marLeft w:val="600"/>
                  <w:marRight w:val="96"/>
                  <w:marTop w:val="0"/>
                  <w:marBottom w:val="0"/>
                  <w:divBdr>
                    <w:top w:val="none" w:sz="0" w:space="0" w:color="auto"/>
                    <w:left w:val="none" w:sz="0" w:space="0" w:color="auto"/>
                    <w:bottom w:val="none" w:sz="0" w:space="0" w:color="auto"/>
                    <w:right w:val="none" w:sz="0" w:space="0" w:color="auto"/>
                  </w:divBdr>
                </w:div>
              </w:divsChild>
            </w:div>
            <w:div w:id="1452478077">
              <w:marLeft w:val="0"/>
              <w:marRight w:val="0"/>
              <w:marTop w:val="0"/>
              <w:marBottom w:val="240"/>
              <w:divBdr>
                <w:top w:val="none" w:sz="0" w:space="0" w:color="auto"/>
                <w:left w:val="none" w:sz="0" w:space="0" w:color="auto"/>
                <w:bottom w:val="none" w:sz="0" w:space="0" w:color="auto"/>
                <w:right w:val="none" w:sz="0" w:space="0" w:color="auto"/>
              </w:divBdr>
              <w:divsChild>
                <w:div w:id="999427445">
                  <w:marLeft w:val="600"/>
                  <w:marRight w:val="96"/>
                  <w:marTop w:val="0"/>
                  <w:marBottom w:val="0"/>
                  <w:divBdr>
                    <w:top w:val="none" w:sz="0" w:space="0" w:color="auto"/>
                    <w:left w:val="none" w:sz="0" w:space="0" w:color="auto"/>
                    <w:bottom w:val="none" w:sz="0" w:space="0" w:color="auto"/>
                    <w:right w:val="none" w:sz="0" w:space="0" w:color="auto"/>
                  </w:divBdr>
                </w:div>
              </w:divsChild>
            </w:div>
            <w:div w:id="2075003865">
              <w:marLeft w:val="0"/>
              <w:marRight w:val="0"/>
              <w:marTop w:val="0"/>
              <w:marBottom w:val="240"/>
              <w:divBdr>
                <w:top w:val="none" w:sz="0" w:space="0" w:color="auto"/>
                <w:left w:val="none" w:sz="0" w:space="0" w:color="auto"/>
                <w:bottom w:val="none" w:sz="0" w:space="0" w:color="auto"/>
                <w:right w:val="none" w:sz="0" w:space="0" w:color="auto"/>
              </w:divBdr>
              <w:divsChild>
                <w:div w:id="1684821918">
                  <w:marLeft w:val="600"/>
                  <w:marRight w:val="96"/>
                  <w:marTop w:val="0"/>
                  <w:marBottom w:val="0"/>
                  <w:divBdr>
                    <w:top w:val="none" w:sz="0" w:space="0" w:color="auto"/>
                    <w:left w:val="none" w:sz="0" w:space="0" w:color="auto"/>
                    <w:bottom w:val="none" w:sz="0" w:space="0" w:color="auto"/>
                    <w:right w:val="none" w:sz="0" w:space="0" w:color="auto"/>
                  </w:divBdr>
                </w:div>
              </w:divsChild>
            </w:div>
            <w:div w:id="447242570">
              <w:marLeft w:val="0"/>
              <w:marRight w:val="0"/>
              <w:marTop w:val="0"/>
              <w:marBottom w:val="240"/>
              <w:divBdr>
                <w:top w:val="none" w:sz="0" w:space="0" w:color="auto"/>
                <w:left w:val="none" w:sz="0" w:space="0" w:color="auto"/>
                <w:bottom w:val="none" w:sz="0" w:space="0" w:color="auto"/>
                <w:right w:val="none" w:sz="0" w:space="0" w:color="auto"/>
              </w:divBdr>
              <w:divsChild>
                <w:div w:id="143620976">
                  <w:marLeft w:val="600"/>
                  <w:marRight w:val="96"/>
                  <w:marTop w:val="0"/>
                  <w:marBottom w:val="0"/>
                  <w:divBdr>
                    <w:top w:val="none" w:sz="0" w:space="0" w:color="auto"/>
                    <w:left w:val="none" w:sz="0" w:space="0" w:color="auto"/>
                    <w:bottom w:val="none" w:sz="0" w:space="0" w:color="auto"/>
                    <w:right w:val="none" w:sz="0" w:space="0" w:color="auto"/>
                  </w:divBdr>
                </w:div>
              </w:divsChild>
            </w:div>
            <w:div w:id="1142849287">
              <w:marLeft w:val="0"/>
              <w:marRight w:val="0"/>
              <w:marTop w:val="0"/>
              <w:marBottom w:val="240"/>
              <w:divBdr>
                <w:top w:val="none" w:sz="0" w:space="0" w:color="auto"/>
                <w:left w:val="none" w:sz="0" w:space="0" w:color="auto"/>
                <w:bottom w:val="none" w:sz="0" w:space="0" w:color="auto"/>
                <w:right w:val="none" w:sz="0" w:space="0" w:color="auto"/>
              </w:divBdr>
              <w:divsChild>
                <w:div w:id="1865434942">
                  <w:marLeft w:val="600"/>
                  <w:marRight w:val="96"/>
                  <w:marTop w:val="0"/>
                  <w:marBottom w:val="0"/>
                  <w:divBdr>
                    <w:top w:val="none" w:sz="0" w:space="0" w:color="auto"/>
                    <w:left w:val="none" w:sz="0" w:space="0" w:color="auto"/>
                    <w:bottom w:val="none" w:sz="0" w:space="0" w:color="auto"/>
                    <w:right w:val="none" w:sz="0" w:space="0" w:color="auto"/>
                  </w:divBdr>
                </w:div>
              </w:divsChild>
            </w:div>
            <w:div w:id="500435799">
              <w:marLeft w:val="0"/>
              <w:marRight w:val="0"/>
              <w:marTop w:val="0"/>
              <w:marBottom w:val="240"/>
              <w:divBdr>
                <w:top w:val="none" w:sz="0" w:space="0" w:color="auto"/>
                <w:left w:val="none" w:sz="0" w:space="0" w:color="auto"/>
                <w:bottom w:val="none" w:sz="0" w:space="0" w:color="auto"/>
                <w:right w:val="none" w:sz="0" w:space="0" w:color="auto"/>
              </w:divBdr>
              <w:divsChild>
                <w:div w:id="1734231045">
                  <w:marLeft w:val="600"/>
                  <w:marRight w:val="96"/>
                  <w:marTop w:val="0"/>
                  <w:marBottom w:val="0"/>
                  <w:divBdr>
                    <w:top w:val="none" w:sz="0" w:space="0" w:color="auto"/>
                    <w:left w:val="none" w:sz="0" w:space="0" w:color="auto"/>
                    <w:bottom w:val="none" w:sz="0" w:space="0" w:color="auto"/>
                    <w:right w:val="none" w:sz="0" w:space="0" w:color="auto"/>
                  </w:divBdr>
                </w:div>
              </w:divsChild>
            </w:div>
            <w:div w:id="34354003">
              <w:marLeft w:val="0"/>
              <w:marRight w:val="0"/>
              <w:marTop w:val="0"/>
              <w:marBottom w:val="240"/>
              <w:divBdr>
                <w:top w:val="none" w:sz="0" w:space="0" w:color="auto"/>
                <w:left w:val="none" w:sz="0" w:space="0" w:color="auto"/>
                <w:bottom w:val="none" w:sz="0" w:space="0" w:color="auto"/>
                <w:right w:val="none" w:sz="0" w:space="0" w:color="auto"/>
              </w:divBdr>
              <w:divsChild>
                <w:div w:id="523440920">
                  <w:marLeft w:val="600"/>
                  <w:marRight w:val="96"/>
                  <w:marTop w:val="0"/>
                  <w:marBottom w:val="0"/>
                  <w:divBdr>
                    <w:top w:val="none" w:sz="0" w:space="0" w:color="auto"/>
                    <w:left w:val="none" w:sz="0" w:space="0" w:color="auto"/>
                    <w:bottom w:val="none" w:sz="0" w:space="0" w:color="auto"/>
                    <w:right w:val="none" w:sz="0" w:space="0" w:color="auto"/>
                  </w:divBdr>
                </w:div>
              </w:divsChild>
            </w:div>
            <w:div w:id="634990987">
              <w:marLeft w:val="0"/>
              <w:marRight w:val="0"/>
              <w:marTop w:val="0"/>
              <w:marBottom w:val="240"/>
              <w:divBdr>
                <w:top w:val="none" w:sz="0" w:space="0" w:color="auto"/>
                <w:left w:val="none" w:sz="0" w:space="0" w:color="auto"/>
                <w:bottom w:val="none" w:sz="0" w:space="0" w:color="auto"/>
                <w:right w:val="none" w:sz="0" w:space="0" w:color="auto"/>
              </w:divBdr>
              <w:divsChild>
                <w:div w:id="2135126191">
                  <w:marLeft w:val="600"/>
                  <w:marRight w:val="96"/>
                  <w:marTop w:val="0"/>
                  <w:marBottom w:val="0"/>
                  <w:divBdr>
                    <w:top w:val="none" w:sz="0" w:space="0" w:color="auto"/>
                    <w:left w:val="none" w:sz="0" w:space="0" w:color="auto"/>
                    <w:bottom w:val="none" w:sz="0" w:space="0" w:color="auto"/>
                    <w:right w:val="none" w:sz="0" w:space="0" w:color="auto"/>
                  </w:divBdr>
                </w:div>
              </w:divsChild>
            </w:div>
            <w:div w:id="535698751">
              <w:marLeft w:val="0"/>
              <w:marRight w:val="0"/>
              <w:marTop w:val="0"/>
              <w:marBottom w:val="240"/>
              <w:divBdr>
                <w:top w:val="none" w:sz="0" w:space="0" w:color="auto"/>
                <w:left w:val="none" w:sz="0" w:space="0" w:color="auto"/>
                <w:bottom w:val="none" w:sz="0" w:space="0" w:color="auto"/>
                <w:right w:val="none" w:sz="0" w:space="0" w:color="auto"/>
              </w:divBdr>
              <w:divsChild>
                <w:div w:id="1050232617">
                  <w:marLeft w:val="600"/>
                  <w:marRight w:val="96"/>
                  <w:marTop w:val="0"/>
                  <w:marBottom w:val="0"/>
                  <w:divBdr>
                    <w:top w:val="none" w:sz="0" w:space="0" w:color="auto"/>
                    <w:left w:val="none" w:sz="0" w:space="0" w:color="auto"/>
                    <w:bottom w:val="none" w:sz="0" w:space="0" w:color="auto"/>
                    <w:right w:val="none" w:sz="0" w:space="0" w:color="auto"/>
                  </w:divBdr>
                </w:div>
              </w:divsChild>
            </w:div>
            <w:div w:id="583686652">
              <w:marLeft w:val="0"/>
              <w:marRight w:val="0"/>
              <w:marTop w:val="0"/>
              <w:marBottom w:val="240"/>
              <w:divBdr>
                <w:top w:val="none" w:sz="0" w:space="0" w:color="auto"/>
                <w:left w:val="none" w:sz="0" w:space="0" w:color="auto"/>
                <w:bottom w:val="none" w:sz="0" w:space="0" w:color="auto"/>
                <w:right w:val="none" w:sz="0" w:space="0" w:color="auto"/>
              </w:divBdr>
              <w:divsChild>
                <w:div w:id="356542228">
                  <w:marLeft w:val="600"/>
                  <w:marRight w:val="96"/>
                  <w:marTop w:val="0"/>
                  <w:marBottom w:val="0"/>
                  <w:divBdr>
                    <w:top w:val="none" w:sz="0" w:space="0" w:color="auto"/>
                    <w:left w:val="none" w:sz="0" w:space="0" w:color="auto"/>
                    <w:bottom w:val="none" w:sz="0" w:space="0" w:color="auto"/>
                    <w:right w:val="none" w:sz="0" w:space="0" w:color="auto"/>
                  </w:divBdr>
                </w:div>
              </w:divsChild>
            </w:div>
            <w:div w:id="288243945">
              <w:marLeft w:val="0"/>
              <w:marRight w:val="0"/>
              <w:marTop w:val="0"/>
              <w:marBottom w:val="240"/>
              <w:divBdr>
                <w:top w:val="none" w:sz="0" w:space="0" w:color="auto"/>
                <w:left w:val="none" w:sz="0" w:space="0" w:color="auto"/>
                <w:bottom w:val="none" w:sz="0" w:space="0" w:color="auto"/>
                <w:right w:val="none" w:sz="0" w:space="0" w:color="auto"/>
              </w:divBdr>
              <w:divsChild>
                <w:div w:id="1144736987">
                  <w:marLeft w:val="600"/>
                  <w:marRight w:val="96"/>
                  <w:marTop w:val="0"/>
                  <w:marBottom w:val="0"/>
                  <w:divBdr>
                    <w:top w:val="none" w:sz="0" w:space="0" w:color="auto"/>
                    <w:left w:val="none" w:sz="0" w:space="0" w:color="auto"/>
                    <w:bottom w:val="none" w:sz="0" w:space="0" w:color="auto"/>
                    <w:right w:val="none" w:sz="0" w:space="0" w:color="auto"/>
                  </w:divBdr>
                </w:div>
              </w:divsChild>
            </w:div>
            <w:div w:id="1597709759">
              <w:marLeft w:val="0"/>
              <w:marRight w:val="0"/>
              <w:marTop w:val="0"/>
              <w:marBottom w:val="240"/>
              <w:divBdr>
                <w:top w:val="none" w:sz="0" w:space="0" w:color="auto"/>
                <w:left w:val="none" w:sz="0" w:space="0" w:color="auto"/>
                <w:bottom w:val="none" w:sz="0" w:space="0" w:color="auto"/>
                <w:right w:val="none" w:sz="0" w:space="0" w:color="auto"/>
              </w:divBdr>
              <w:divsChild>
                <w:div w:id="1328630855">
                  <w:marLeft w:val="600"/>
                  <w:marRight w:val="96"/>
                  <w:marTop w:val="0"/>
                  <w:marBottom w:val="0"/>
                  <w:divBdr>
                    <w:top w:val="none" w:sz="0" w:space="0" w:color="auto"/>
                    <w:left w:val="none" w:sz="0" w:space="0" w:color="auto"/>
                    <w:bottom w:val="none" w:sz="0" w:space="0" w:color="auto"/>
                    <w:right w:val="none" w:sz="0" w:space="0" w:color="auto"/>
                  </w:divBdr>
                </w:div>
              </w:divsChild>
            </w:div>
            <w:div w:id="2139881701">
              <w:marLeft w:val="0"/>
              <w:marRight w:val="0"/>
              <w:marTop w:val="0"/>
              <w:marBottom w:val="0"/>
              <w:divBdr>
                <w:top w:val="none" w:sz="0" w:space="0" w:color="auto"/>
                <w:left w:val="none" w:sz="0" w:space="0" w:color="auto"/>
                <w:bottom w:val="none" w:sz="0" w:space="0" w:color="auto"/>
                <w:right w:val="none" w:sz="0" w:space="0" w:color="auto"/>
              </w:divBdr>
              <w:divsChild>
                <w:div w:id="73481740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62106072">
      <w:bodyDiv w:val="1"/>
      <w:marLeft w:val="0"/>
      <w:marRight w:val="0"/>
      <w:marTop w:val="0"/>
      <w:marBottom w:val="0"/>
      <w:divBdr>
        <w:top w:val="none" w:sz="0" w:space="0" w:color="auto"/>
        <w:left w:val="none" w:sz="0" w:space="0" w:color="auto"/>
        <w:bottom w:val="none" w:sz="0" w:space="0" w:color="auto"/>
        <w:right w:val="none" w:sz="0" w:space="0" w:color="auto"/>
      </w:divBdr>
    </w:div>
    <w:div w:id="1298950344">
      <w:bodyDiv w:val="1"/>
      <w:marLeft w:val="0"/>
      <w:marRight w:val="0"/>
      <w:marTop w:val="0"/>
      <w:marBottom w:val="0"/>
      <w:divBdr>
        <w:top w:val="none" w:sz="0" w:space="0" w:color="auto"/>
        <w:left w:val="none" w:sz="0" w:space="0" w:color="auto"/>
        <w:bottom w:val="none" w:sz="0" w:space="0" w:color="auto"/>
        <w:right w:val="none" w:sz="0" w:space="0" w:color="auto"/>
      </w:divBdr>
    </w:div>
    <w:div w:id="1440636775">
      <w:bodyDiv w:val="1"/>
      <w:marLeft w:val="0"/>
      <w:marRight w:val="0"/>
      <w:marTop w:val="0"/>
      <w:marBottom w:val="0"/>
      <w:divBdr>
        <w:top w:val="none" w:sz="0" w:space="0" w:color="auto"/>
        <w:left w:val="none" w:sz="0" w:space="0" w:color="auto"/>
        <w:bottom w:val="none" w:sz="0" w:space="0" w:color="auto"/>
        <w:right w:val="none" w:sz="0" w:space="0" w:color="auto"/>
      </w:divBdr>
    </w:div>
    <w:div w:id="1448155271">
      <w:bodyDiv w:val="1"/>
      <w:marLeft w:val="0"/>
      <w:marRight w:val="0"/>
      <w:marTop w:val="0"/>
      <w:marBottom w:val="0"/>
      <w:divBdr>
        <w:top w:val="none" w:sz="0" w:space="0" w:color="auto"/>
        <w:left w:val="none" w:sz="0" w:space="0" w:color="auto"/>
        <w:bottom w:val="none" w:sz="0" w:space="0" w:color="auto"/>
        <w:right w:val="none" w:sz="0" w:space="0" w:color="auto"/>
      </w:divBdr>
    </w:div>
    <w:div w:id="1457521815">
      <w:bodyDiv w:val="1"/>
      <w:marLeft w:val="0"/>
      <w:marRight w:val="0"/>
      <w:marTop w:val="0"/>
      <w:marBottom w:val="0"/>
      <w:divBdr>
        <w:top w:val="none" w:sz="0" w:space="0" w:color="auto"/>
        <w:left w:val="none" w:sz="0" w:space="0" w:color="auto"/>
        <w:bottom w:val="none" w:sz="0" w:space="0" w:color="auto"/>
        <w:right w:val="none" w:sz="0" w:space="0" w:color="auto"/>
      </w:divBdr>
    </w:div>
    <w:div w:id="1560936887">
      <w:bodyDiv w:val="1"/>
      <w:marLeft w:val="0"/>
      <w:marRight w:val="0"/>
      <w:marTop w:val="0"/>
      <w:marBottom w:val="0"/>
      <w:divBdr>
        <w:top w:val="none" w:sz="0" w:space="0" w:color="auto"/>
        <w:left w:val="none" w:sz="0" w:space="0" w:color="auto"/>
        <w:bottom w:val="none" w:sz="0" w:space="0" w:color="auto"/>
        <w:right w:val="none" w:sz="0" w:space="0" w:color="auto"/>
      </w:divBdr>
    </w:div>
    <w:div w:id="1723627518">
      <w:bodyDiv w:val="1"/>
      <w:marLeft w:val="0"/>
      <w:marRight w:val="0"/>
      <w:marTop w:val="0"/>
      <w:marBottom w:val="0"/>
      <w:divBdr>
        <w:top w:val="none" w:sz="0" w:space="0" w:color="auto"/>
        <w:left w:val="none" w:sz="0" w:space="0" w:color="auto"/>
        <w:bottom w:val="none" w:sz="0" w:space="0" w:color="auto"/>
        <w:right w:val="none" w:sz="0" w:space="0" w:color="auto"/>
      </w:divBdr>
    </w:div>
    <w:div w:id="19441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5CB5-AB96-43E8-B143-C9B64D25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20724</Words>
  <Characters>118128</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 SEGAR (MOH)</dc:creator>
  <cp:keywords/>
  <dc:description/>
  <cp:lastModifiedBy>Vidhya` Segar</cp:lastModifiedBy>
  <cp:revision>18</cp:revision>
  <cp:lastPrinted>2021-01-15T02:14:00Z</cp:lastPrinted>
  <dcterms:created xsi:type="dcterms:W3CDTF">2020-01-28T06:41:00Z</dcterms:created>
  <dcterms:modified xsi:type="dcterms:W3CDTF">2021-02-27T03:21:00Z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NG_Kwong_Hoe@moh.gov.sg</vt:lpwstr>
  </property>
  <property fmtid="{D5CDD505-2E9C-101B-9397-08002B2CF9AE}" pid="5" name="MSIP_Label_3f9331f7-95a2-472a-92bc-d73219eb516b_SetDate">
    <vt:lpwstr>2019-11-26T05:24:24.1680080Z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02fd6cf2-bd66-41d1-92e1-68e93c646ebb</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NG_Kwong_Hoe@moh.gov.sg</vt:lpwstr>
  </property>
  <property fmtid="{D5CDD505-2E9C-101B-9397-08002B2CF9AE}" pid="13" name="MSIP_Label_4f288355-fb4c-44cd-b9ca-40cfc2aee5f8_SetDate">
    <vt:lpwstr>2019-11-26T05:24:24.1680080Z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02fd6cf2-bd66-41d1-92e1-68e93c646ebb</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ZOTERO_PREF_1">
    <vt:lpwstr>&lt;data data-version="3" zotero-version="5.0.80"&gt;&lt;session id="vRNCCZg1"/&gt;&lt;style id="http://www.zotero.org/styles/vancouver" locale="en-US" hasBibliography="1" bibliographyStyleHasBeenSet="1"/&gt;&lt;prefs&gt;&lt;pref name="fieldType" value="Field"/&gt;&lt;pref name="automati</vt:lpwstr>
  </property>
  <property fmtid="{D5CDD505-2E9C-101B-9397-08002B2CF9AE}" pid="21" name="ZOTERO_PREF_2">
    <vt:lpwstr>cJournalAbbreviations" value="true"/&gt;&lt;/prefs&gt;&lt;/data&gt;</vt:lpwstr>
  </property>
</Properties>
</file>