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56857" w14:textId="77777777" w:rsidR="00521655" w:rsidRPr="008E6271" w:rsidRDefault="00521655" w:rsidP="00521655">
      <w:pPr>
        <w:ind w:left="567" w:hanging="567"/>
        <w:rPr>
          <w:b/>
          <w:bCs/>
          <w:lang w:val="en-US"/>
        </w:rPr>
      </w:pPr>
      <w:r w:rsidRPr="008E6271">
        <w:rPr>
          <w:b/>
          <w:bCs/>
          <w:lang w:val="en-US"/>
        </w:rPr>
        <w:t>Supplementary Material</w:t>
      </w:r>
    </w:p>
    <w:p w14:paraId="42D08515" w14:textId="77777777" w:rsidR="00521655" w:rsidRDefault="00521655" w:rsidP="00521655">
      <w:pPr>
        <w:rPr>
          <w:rFonts w:cstheme="minorHAnsi"/>
          <w:b/>
          <w:bCs/>
          <w:highlight w:val="yellow"/>
        </w:rPr>
      </w:pPr>
      <w:bookmarkStart w:id="0" w:name="_Ref23269589"/>
    </w:p>
    <w:p w14:paraId="548E484D" w14:textId="77777777" w:rsidR="00521655" w:rsidRPr="00A224F0" w:rsidRDefault="00521655" w:rsidP="00521655">
      <w:pPr>
        <w:rPr>
          <w:rFonts w:cstheme="minorHAnsi"/>
          <w:bCs/>
        </w:rPr>
      </w:pPr>
      <w:r w:rsidRPr="000B409B">
        <w:rPr>
          <w:rFonts w:cstheme="minorHAnsi"/>
          <w:b/>
          <w:bCs/>
        </w:rPr>
        <w:t>Supplementary Table 1:</w:t>
      </w:r>
      <w:r w:rsidRPr="000B409B">
        <w:rPr>
          <w:rFonts w:cstheme="minorHAnsi"/>
        </w:rPr>
        <w:t xml:space="preserve"> </w:t>
      </w:r>
      <w:r w:rsidRPr="000B409B">
        <w:rPr>
          <w:rFonts w:cstheme="minorHAnsi"/>
          <w:b/>
          <w:bCs/>
        </w:rPr>
        <w:t xml:space="preserve">Medline Search Details: </w:t>
      </w:r>
      <w:r w:rsidRPr="000B409B">
        <w:rPr>
          <w:rFonts w:cstheme="minorHAnsi"/>
          <w:bCs/>
        </w:rPr>
        <w:t xml:space="preserve">Ovid MEDLINE: </w:t>
      </w:r>
      <w:proofErr w:type="spellStart"/>
      <w:r w:rsidRPr="000B409B">
        <w:rPr>
          <w:rFonts w:cstheme="minorHAnsi"/>
          <w:bCs/>
        </w:rPr>
        <w:t>Epub</w:t>
      </w:r>
      <w:proofErr w:type="spellEnd"/>
      <w:r w:rsidRPr="000B409B">
        <w:rPr>
          <w:rFonts w:cstheme="minorHAnsi"/>
          <w:bCs/>
        </w:rPr>
        <w:t xml:space="preserve"> Ahead of Print, In-Process &amp; Other Non-Indexed Citations</w:t>
      </w:r>
      <w:r w:rsidRPr="00A224F0">
        <w:rPr>
          <w:rFonts w:cstheme="minorHAnsi"/>
          <w:bCs/>
        </w:rPr>
        <w:t>, Ovid MEDLINE® Daily and Ovid MEDLINE® 1946-Present</w:t>
      </w:r>
      <w:r>
        <w:rPr>
          <w:rFonts w:cstheme="minorHAnsi"/>
          <w:bCs/>
        </w:rPr>
        <w:t xml:space="preserve">. </w:t>
      </w:r>
      <w:r w:rsidRPr="00A224F0">
        <w:rPr>
          <w:rFonts w:cstheme="minorHAnsi"/>
          <w:bCs/>
        </w:rPr>
        <w:t>Initial Search Date</w:t>
      </w:r>
      <w:r w:rsidRPr="002466BF">
        <w:rPr>
          <w:rFonts w:cstheme="minorHAnsi"/>
        </w:rPr>
        <w:t>: October 16, 2019</w:t>
      </w:r>
    </w:p>
    <w:tbl>
      <w:tblPr>
        <w:tblW w:w="5000" w:type="pct"/>
        <w:tblBorders>
          <w:top w:val="single" w:sz="6" w:space="0" w:color="757575"/>
          <w:left w:val="single" w:sz="6" w:space="0" w:color="757575"/>
          <w:bottom w:val="single" w:sz="6" w:space="0" w:color="757575"/>
          <w:right w:val="single" w:sz="6" w:space="0" w:color="757575"/>
        </w:tblBorders>
        <w:shd w:val="clear" w:color="auto" w:fill="FFFFFF"/>
        <w:tblCellMar>
          <w:left w:w="0" w:type="dxa"/>
          <w:right w:w="0" w:type="dxa"/>
        </w:tblCellMar>
        <w:tblLook w:val="04A0" w:firstRow="1" w:lastRow="0" w:firstColumn="1" w:lastColumn="0" w:noHBand="0" w:noVBand="1"/>
      </w:tblPr>
      <w:tblGrid>
        <w:gridCol w:w="262"/>
        <w:gridCol w:w="8235"/>
        <w:gridCol w:w="847"/>
      </w:tblGrid>
      <w:tr w:rsidR="00521655" w:rsidRPr="002466BF" w14:paraId="23689573" w14:textId="77777777" w:rsidTr="00237301">
        <w:tc>
          <w:tcPr>
            <w:tcW w:w="140" w:type="pct"/>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71788B5C" w14:textId="77777777" w:rsidR="00521655" w:rsidRPr="002466BF" w:rsidRDefault="00521655" w:rsidP="00237301">
            <w:pPr>
              <w:rPr>
                <w:rFonts w:cstheme="minorHAnsi"/>
                <w:b/>
                <w:bCs/>
              </w:rPr>
            </w:pPr>
            <w:r w:rsidRPr="002466BF">
              <w:rPr>
                <w:rFonts w:cstheme="minorHAnsi"/>
                <w:b/>
                <w:bCs/>
              </w:rPr>
              <w:t>#</w:t>
            </w:r>
          </w:p>
        </w:tc>
        <w:tc>
          <w:tcPr>
            <w:tcW w:w="4407" w:type="pct"/>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38873D03" w14:textId="77777777" w:rsidR="00521655" w:rsidRPr="002466BF" w:rsidRDefault="00521655" w:rsidP="00237301">
            <w:pPr>
              <w:rPr>
                <w:rFonts w:cstheme="minorHAnsi"/>
                <w:b/>
                <w:bCs/>
              </w:rPr>
            </w:pPr>
            <w:r w:rsidRPr="002466BF">
              <w:rPr>
                <w:rFonts w:cstheme="minorHAnsi"/>
                <w:b/>
                <w:bCs/>
              </w:rPr>
              <w:t>Searches</w:t>
            </w:r>
          </w:p>
        </w:tc>
        <w:tc>
          <w:tcPr>
            <w:tcW w:w="453" w:type="pct"/>
            <w:tcBorders>
              <w:top w:val="single" w:sz="6" w:space="0" w:color="757575"/>
              <w:left w:val="single" w:sz="6" w:space="0" w:color="757575"/>
              <w:bottom w:val="single" w:sz="6" w:space="0" w:color="757575"/>
              <w:right w:val="single" w:sz="6" w:space="0" w:color="757575"/>
            </w:tcBorders>
            <w:shd w:val="clear" w:color="auto" w:fill="B9B9B9"/>
            <w:vAlign w:val="center"/>
          </w:tcPr>
          <w:p w14:paraId="373C67D8" w14:textId="77777777" w:rsidR="00521655" w:rsidRPr="00A224F0" w:rsidRDefault="00521655" w:rsidP="00237301">
            <w:pPr>
              <w:rPr>
                <w:rFonts w:ascii="Calibri" w:hAnsi="Calibri" w:cs="Calibri"/>
                <w:b/>
                <w:bCs/>
              </w:rPr>
            </w:pPr>
            <w:r w:rsidRPr="00A224F0">
              <w:rPr>
                <w:rFonts w:ascii="Calibri" w:hAnsi="Calibri" w:cs="Calibri"/>
                <w:b/>
                <w:bCs/>
              </w:rPr>
              <w:t>Results</w:t>
            </w:r>
          </w:p>
        </w:tc>
      </w:tr>
      <w:tr w:rsidR="00521655" w:rsidRPr="002466BF" w14:paraId="519AC7EE" w14:textId="77777777" w:rsidTr="00237301">
        <w:tc>
          <w:tcPr>
            <w:tcW w:w="140" w:type="pct"/>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E3A174B" w14:textId="77777777" w:rsidR="00521655" w:rsidRPr="002466BF" w:rsidRDefault="00521655" w:rsidP="00237301">
            <w:pPr>
              <w:rPr>
                <w:rFonts w:cstheme="minorHAnsi"/>
              </w:rPr>
            </w:pPr>
            <w:r w:rsidRPr="002466BF">
              <w:rPr>
                <w:rFonts w:cstheme="minorHAnsi"/>
              </w:rPr>
              <w:t>1</w:t>
            </w:r>
          </w:p>
        </w:tc>
        <w:tc>
          <w:tcPr>
            <w:tcW w:w="4407" w:type="pct"/>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9C9322" w14:textId="77777777" w:rsidR="00521655" w:rsidRPr="002466BF" w:rsidRDefault="00521655" w:rsidP="00237301">
            <w:pPr>
              <w:rPr>
                <w:rFonts w:cstheme="minorHAnsi"/>
              </w:rPr>
            </w:pPr>
            <w:r w:rsidRPr="002466BF">
              <w:rPr>
                <w:rFonts w:cstheme="minorHAnsi"/>
              </w:rPr>
              <w:t xml:space="preserve">decision making/ or decision making, organizational/ or decision support techniques/ or prisoner dilemma/ or advisory committees/ or exp resource allocation/ or Health Policy/ or health care reform/ or ((decision adj4 making) or (decision adj4 support adj4 (model$ or technic? or technique?)) or (decision adj3 (methods or model$ or </w:t>
            </w:r>
            <w:proofErr w:type="spellStart"/>
            <w:r w:rsidRPr="002466BF">
              <w:rPr>
                <w:rFonts w:cstheme="minorHAnsi"/>
              </w:rPr>
              <w:t>analys?s</w:t>
            </w:r>
            <w:proofErr w:type="spellEnd"/>
            <w:r w:rsidRPr="002466BF">
              <w:rPr>
                <w:rFonts w:cstheme="minorHAnsi"/>
              </w:rPr>
              <w:t xml:space="preserve"> or aid?)) or (clinical adj4 prediction adj4 rule?) or (operations adj3 research) or reimbursement? or ((prisoner or prisoner's or prisoners) adj2 dilemma) or ((advisory or review) adj3 committee?) or (task adj3 force?) or (governmental adj3 commission?) or (resource? adj3 allocation?) or (efficiency adj3 allocative) or ((healthcare or health care) adj4 rationing) or (health adj2 </w:t>
            </w:r>
            <w:proofErr w:type="spellStart"/>
            <w:r w:rsidRPr="002466BF">
              <w:rPr>
                <w:rFonts w:cstheme="minorHAnsi"/>
              </w:rPr>
              <w:t>polic</w:t>
            </w:r>
            <w:proofErr w:type="spellEnd"/>
            <w:r w:rsidRPr="002466BF">
              <w:rPr>
                <w:rFonts w:cstheme="minorHAnsi"/>
              </w:rPr>
              <w:t>$) or ((healthcare or health care) adj3 reform?)).</w:t>
            </w:r>
            <w:proofErr w:type="spellStart"/>
            <w:r w:rsidRPr="002466BF">
              <w:rPr>
                <w:rFonts w:cstheme="minorHAnsi"/>
              </w:rPr>
              <w:t>ti,ab,kf</w:t>
            </w:r>
            <w:proofErr w:type="spellEnd"/>
            <w:r w:rsidRPr="002466BF">
              <w:rPr>
                <w:rFonts w:cstheme="minorHAnsi"/>
              </w:rPr>
              <w:t>.</w:t>
            </w:r>
          </w:p>
        </w:tc>
        <w:tc>
          <w:tcPr>
            <w:tcW w:w="453" w:type="pct"/>
            <w:tcBorders>
              <w:top w:val="single" w:sz="6" w:space="0" w:color="757575"/>
              <w:left w:val="single" w:sz="6" w:space="0" w:color="757575"/>
              <w:bottom w:val="single" w:sz="6" w:space="0" w:color="757575"/>
              <w:right w:val="single" w:sz="6" w:space="0" w:color="757575"/>
            </w:tcBorders>
            <w:shd w:val="clear" w:color="auto" w:fill="FFFFFF"/>
            <w:vAlign w:val="center"/>
          </w:tcPr>
          <w:p w14:paraId="32C52EA2" w14:textId="77777777" w:rsidR="00521655" w:rsidRPr="00A224F0" w:rsidRDefault="00521655" w:rsidP="00237301">
            <w:pPr>
              <w:rPr>
                <w:rFonts w:ascii="Calibri" w:hAnsi="Calibri" w:cs="Calibri"/>
              </w:rPr>
            </w:pPr>
            <w:r w:rsidRPr="00A224F0">
              <w:rPr>
                <w:rFonts w:ascii="Calibri" w:hAnsi="Calibri" w:cs="Calibri"/>
              </w:rPr>
              <w:t>407361</w:t>
            </w:r>
          </w:p>
        </w:tc>
      </w:tr>
      <w:tr w:rsidR="00521655" w:rsidRPr="002466BF" w14:paraId="38F91096" w14:textId="77777777" w:rsidTr="00237301">
        <w:tc>
          <w:tcPr>
            <w:tcW w:w="140" w:type="pct"/>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9F4CF73" w14:textId="77777777" w:rsidR="00521655" w:rsidRPr="002466BF" w:rsidRDefault="00521655" w:rsidP="00237301">
            <w:pPr>
              <w:rPr>
                <w:rFonts w:cstheme="minorHAnsi"/>
              </w:rPr>
            </w:pPr>
            <w:r w:rsidRPr="002466BF">
              <w:rPr>
                <w:rFonts w:cstheme="minorHAnsi"/>
              </w:rPr>
              <w:t>2</w:t>
            </w:r>
          </w:p>
        </w:tc>
        <w:tc>
          <w:tcPr>
            <w:tcW w:w="4407" w:type="pct"/>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C74E62" w14:textId="77777777" w:rsidR="00521655" w:rsidRPr="002466BF" w:rsidRDefault="00521655" w:rsidP="00237301">
            <w:pPr>
              <w:rPr>
                <w:rFonts w:cstheme="minorHAnsi"/>
              </w:rPr>
            </w:pPr>
            <w:r w:rsidRPr="002466BF">
              <w:rPr>
                <w:rFonts w:cstheme="minorHAnsi"/>
              </w:rPr>
              <w:t>multi-institutional systems/ or one health/ or single-payer system/ or systems analysis/ or systems theory/ or population health management/ or state medicine/ or (((multi-institutional or multi institutional or multi-hospital or multi hospital or multihospital) adj4 system?) or one health or one medicine or "one world-one health" or "one medicine-one health" or ((single payer or single-payer) adj3 (plan? or system?)) or (system? adj3 (</w:t>
            </w:r>
            <w:proofErr w:type="spellStart"/>
            <w:r w:rsidRPr="002466BF">
              <w:rPr>
                <w:rFonts w:cstheme="minorHAnsi"/>
              </w:rPr>
              <w:t>analys?s</w:t>
            </w:r>
            <w:proofErr w:type="spellEnd"/>
            <w:r w:rsidRPr="002466BF">
              <w:rPr>
                <w:rFonts w:cstheme="minorHAnsi"/>
              </w:rPr>
              <w:t xml:space="preserve"> or integration? or </w:t>
            </w:r>
            <w:proofErr w:type="spellStart"/>
            <w:r w:rsidRPr="002466BF">
              <w:rPr>
                <w:rFonts w:cstheme="minorHAnsi"/>
              </w:rPr>
              <w:t>theor</w:t>
            </w:r>
            <w:proofErr w:type="spellEnd"/>
            <w:r w:rsidRPr="002466BF">
              <w:rPr>
                <w:rFonts w:cstheme="minorHAnsi"/>
              </w:rPr>
              <w:t xml:space="preserve">$ or queuing or approach$ or dynamics or think$ or medicine)) or (system? adj5 complexity adj3 </w:t>
            </w:r>
            <w:proofErr w:type="spellStart"/>
            <w:r w:rsidRPr="002466BF">
              <w:rPr>
                <w:rFonts w:cstheme="minorHAnsi"/>
              </w:rPr>
              <w:t>analys?s</w:t>
            </w:r>
            <w:proofErr w:type="spellEnd"/>
            <w:r w:rsidRPr="002466BF">
              <w:rPr>
                <w:rFonts w:cstheme="minorHAnsi"/>
              </w:rPr>
              <w:t xml:space="preserve">) or ((agent based or agent-based) adj4 modeling?) or (population adj3 health adj3 management?) or ((state or </w:t>
            </w:r>
            <w:proofErr w:type="spellStart"/>
            <w:r w:rsidRPr="002466BF">
              <w:rPr>
                <w:rFonts w:cstheme="minorHAnsi"/>
              </w:rPr>
              <w:t>sociali?ed</w:t>
            </w:r>
            <w:proofErr w:type="spellEnd"/>
            <w:r w:rsidRPr="002466BF">
              <w:rPr>
                <w:rFonts w:cstheme="minorHAnsi"/>
              </w:rPr>
              <w:t xml:space="preserve">) adj3 medicine) or (national adj2 health adj2 service) or ((cross-sector$ or cross sector$ or subsector$ or multi-sector$ or multi sector$ or multi-payer$ or intra-sector$ or inter-sector$ or </w:t>
            </w:r>
            <w:proofErr w:type="spellStart"/>
            <w:r w:rsidRPr="002466BF">
              <w:rPr>
                <w:rFonts w:cstheme="minorHAnsi"/>
              </w:rPr>
              <w:t>intrasector</w:t>
            </w:r>
            <w:proofErr w:type="spellEnd"/>
            <w:r w:rsidRPr="002466BF">
              <w:rPr>
                <w:rFonts w:cstheme="minorHAnsi"/>
              </w:rPr>
              <w:t xml:space="preserve">$ or </w:t>
            </w:r>
            <w:proofErr w:type="spellStart"/>
            <w:r w:rsidRPr="002466BF">
              <w:rPr>
                <w:rFonts w:cstheme="minorHAnsi"/>
              </w:rPr>
              <w:t>intersector</w:t>
            </w:r>
            <w:proofErr w:type="spellEnd"/>
            <w:r w:rsidRPr="002466BF">
              <w:rPr>
                <w:rFonts w:cstheme="minorHAnsi"/>
              </w:rPr>
              <w:t>$) adj4 (healthcare or health care or medicine or system?))).</w:t>
            </w:r>
            <w:proofErr w:type="spellStart"/>
            <w:r w:rsidRPr="002466BF">
              <w:rPr>
                <w:rFonts w:cstheme="minorHAnsi"/>
              </w:rPr>
              <w:t>ti,ab,kf</w:t>
            </w:r>
            <w:proofErr w:type="spellEnd"/>
            <w:r w:rsidRPr="002466BF">
              <w:rPr>
                <w:rFonts w:cstheme="minorHAnsi"/>
              </w:rPr>
              <w:t>.</w:t>
            </w:r>
          </w:p>
        </w:tc>
        <w:tc>
          <w:tcPr>
            <w:tcW w:w="453" w:type="pct"/>
            <w:tcBorders>
              <w:top w:val="single" w:sz="6" w:space="0" w:color="757575"/>
              <w:left w:val="single" w:sz="6" w:space="0" w:color="757575"/>
              <w:bottom w:val="single" w:sz="6" w:space="0" w:color="757575"/>
              <w:right w:val="single" w:sz="6" w:space="0" w:color="757575"/>
            </w:tcBorders>
            <w:shd w:val="clear" w:color="auto" w:fill="FFFFFF"/>
            <w:vAlign w:val="center"/>
          </w:tcPr>
          <w:p w14:paraId="1C16FD1D" w14:textId="77777777" w:rsidR="00521655" w:rsidRPr="00A224F0" w:rsidRDefault="00521655" w:rsidP="00237301">
            <w:pPr>
              <w:rPr>
                <w:rFonts w:ascii="Calibri" w:hAnsi="Calibri" w:cs="Calibri"/>
              </w:rPr>
            </w:pPr>
            <w:r w:rsidRPr="00A224F0">
              <w:rPr>
                <w:rFonts w:ascii="Calibri" w:hAnsi="Calibri" w:cs="Calibri"/>
              </w:rPr>
              <w:t>157717</w:t>
            </w:r>
          </w:p>
        </w:tc>
      </w:tr>
      <w:tr w:rsidR="00521655" w:rsidRPr="002466BF" w14:paraId="3F3E22F0" w14:textId="77777777" w:rsidTr="00237301">
        <w:tc>
          <w:tcPr>
            <w:tcW w:w="140" w:type="pct"/>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5FE162B" w14:textId="77777777" w:rsidR="00521655" w:rsidRPr="002466BF" w:rsidRDefault="00521655" w:rsidP="00237301">
            <w:pPr>
              <w:rPr>
                <w:rFonts w:cstheme="minorHAnsi"/>
              </w:rPr>
            </w:pPr>
            <w:r w:rsidRPr="002466BF">
              <w:rPr>
                <w:rFonts w:cstheme="minorHAnsi"/>
              </w:rPr>
              <w:t>3</w:t>
            </w:r>
          </w:p>
        </w:tc>
        <w:tc>
          <w:tcPr>
            <w:tcW w:w="4407" w:type="pct"/>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FA55AFE" w14:textId="77777777" w:rsidR="00521655" w:rsidRPr="002466BF" w:rsidRDefault="00521655" w:rsidP="00237301">
            <w:pPr>
              <w:rPr>
                <w:rFonts w:cstheme="minorHAnsi"/>
              </w:rPr>
            </w:pPr>
            <w:r w:rsidRPr="002466BF">
              <w:rPr>
                <w:rFonts w:cstheme="minorHAnsi"/>
              </w:rPr>
              <w:t>delivery of health care, integrated/ or cooperative behavior/ or public-private sector partnerships/ or comprehensive health care/ or provider-sponsored organizations/ or interinstitutional relations/ or ((integrated adj4 (healthcare or health care or system?)) or ((</w:t>
            </w:r>
            <w:proofErr w:type="spellStart"/>
            <w:r w:rsidRPr="002466BF">
              <w:rPr>
                <w:rFonts w:cstheme="minorHAnsi"/>
              </w:rPr>
              <w:t>cooperat</w:t>
            </w:r>
            <w:proofErr w:type="spellEnd"/>
            <w:r w:rsidRPr="002466BF">
              <w:rPr>
                <w:rFonts w:cstheme="minorHAnsi"/>
              </w:rPr>
              <w:t>$ or compliant or helping) adj3 behavior) or ((</w:t>
            </w:r>
            <w:proofErr w:type="spellStart"/>
            <w:r w:rsidRPr="002466BF">
              <w:rPr>
                <w:rFonts w:cstheme="minorHAnsi"/>
              </w:rPr>
              <w:t>cooperat</w:t>
            </w:r>
            <w:proofErr w:type="spellEnd"/>
            <w:r w:rsidRPr="002466BF">
              <w:rPr>
                <w:rFonts w:cstheme="minorHAnsi"/>
              </w:rPr>
              <w:t xml:space="preserve">$ or </w:t>
            </w:r>
            <w:proofErr w:type="spellStart"/>
            <w:r w:rsidRPr="002466BF">
              <w:rPr>
                <w:rFonts w:cstheme="minorHAnsi"/>
              </w:rPr>
              <w:t>collaborat</w:t>
            </w:r>
            <w:proofErr w:type="spellEnd"/>
            <w:r w:rsidRPr="002466BF">
              <w:rPr>
                <w:rFonts w:cstheme="minorHAnsi"/>
              </w:rPr>
              <w:t>$) adj4 intersectoral) or ((collaboration? or cooperation? or partnership?) adj4 (public-private or private-public or public private or mix)) or (comprehensive adj3 (healthcare or health care)) or ((provider-sponsored or provider sponsored) adj3 organization?) or ((interdepartmental or interagency or interinstitutional or community-institutional or institutional-community) adj2 relation?)).</w:t>
            </w:r>
            <w:proofErr w:type="spellStart"/>
            <w:r w:rsidRPr="002466BF">
              <w:rPr>
                <w:rFonts w:cstheme="minorHAnsi"/>
              </w:rPr>
              <w:t>ti,ab,kf</w:t>
            </w:r>
            <w:proofErr w:type="spellEnd"/>
            <w:r w:rsidRPr="002466BF">
              <w:rPr>
                <w:rFonts w:cstheme="minorHAnsi"/>
              </w:rPr>
              <w:t>.</w:t>
            </w:r>
          </w:p>
        </w:tc>
        <w:tc>
          <w:tcPr>
            <w:tcW w:w="453" w:type="pct"/>
            <w:tcBorders>
              <w:top w:val="single" w:sz="6" w:space="0" w:color="757575"/>
              <w:left w:val="single" w:sz="6" w:space="0" w:color="757575"/>
              <w:bottom w:val="single" w:sz="6" w:space="0" w:color="757575"/>
              <w:right w:val="single" w:sz="6" w:space="0" w:color="757575"/>
            </w:tcBorders>
            <w:shd w:val="clear" w:color="auto" w:fill="FFFFFF"/>
            <w:vAlign w:val="center"/>
          </w:tcPr>
          <w:p w14:paraId="45A0A747" w14:textId="77777777" w:rsidR="00521655" w:rsidRPr="00A224F0" w:rsidRDefault="00521655" w:rsidP="00237301">
            <w:pPr>
              <w:rPr>
                <w:rFonts w:ascii="Calibri" w:hAnsi="Calibri" w:cs="Calibri"/>
              </w:rPr>
            </w:pPr>
            <w:r w:rsidRPr="00A224F0">
              <w:rPr>
                <w:rFonts w:ascii="Calibri" w:hAnsi="Calibri" w:cs="Calibri"/>
              </w:rPr>
              <w:t>93035</w:t>
            </w:r>
          </w:p>
        </w:tc>
      </w:tr>
      <w:tr w:rsidR="00521655" w:rsidRPr="002466BF" w14:paraId="61ECB8E9" w14:textId="77777777" w:rsidTr="00237301">
        <w:tc>
          <w:tcPr>
            <w:tcW w:w="140" w:type="pct"/>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DCF2A5A" w14:textId="77777777" w:rsidR="00521655" w:rsidRPr="002466BF" w:rsidRDefault="00521655" w:rsidP="00237301">
            <w:pPr>
              <w:rPr>
                <w:rFonts w:cstheme="minorHAnsi"/>
              </w:rPr>
            </w:pPr>
            <w:r w:rsidRPr="002466BF">
              <w:rPr>
                <w:rFonts w:cstheme="minorHAnsi"/>
              </w:rPr>
              <w:t>4</w:t>
            </w:r>
          </w:p>
        </w:tc>
        <w:tc>
          <w:tcPr>
            <w:tcW w:w="4407" w:type="pct"/>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F989E62" w14:textId="77777777" w:rsidR="00521655" w:rsidRPr="002466BF" w:rsidRDefault="00521655" w:rsidP="00237301">
            <w:pPr>
              <w:rPr>
                <w:rFonts w:cstheme="minorHAnsi"/>
              </w:rPr>
            </w:pPr>
            <w:r w:rsidRPr="002466BF">
              <w:rPr>
                <w:rFonts w:cstheme="minorHAnsi"/>
              </w:rPr>
              <w:t>1 and 2 and 3</w:t>
            </w:r>
          </w:p>
        </w:tc>
        <w:tc>
          <w:tcPr>
            <w:tcW w:w="453" w:type="pct"/>
            <w:tcBorders>
              <w:top w:val="single" w:sz="6" w:space="0" w:color="757575"/>
              <w:left w:val="single" w:sz="6" w:space="0" w:color="757575"/>
              <w:bottom w:val="single" w:sz="6" w:space="0" w:color="757575"/>
              <w:right w:val="single" w:sz="6" w:space="0" w:color="757575"/>
            </w:tcBorders>
            <w:shd w:val="clear" w:color="auto" w:fill="FFFFFF"/>
            <w:vAlign w:val="center"/>
          </w:tcPr>
          <w:p w14:paraId="3D00C75B" w14:textId="77777777" w:rsidR="00521655" w:rsidRPr="00A224F0" w:rsidRDefault="00521655" w:rsidP="00237301">
            <w:pPr>
              <w:rPr>
                <w:rFonts w:ascii="Calibri" w:hAnsi="Calibri" w:cs="Calibri"/>
              </w:rPr>
            </w:pPr>
            <w:r w:rsidRPr="00A224F0">
              <w:rPr>
                <w:rFonts w:ascii="Calibri" w:hAnsi="Calibri" w:cs="Calibri"/>
              </w:rPr>
              <w:t>980</w:t>
            </w:r>
          </w:p>
        </w:tc>
      </w:tr>
    </w:tbl>
    <w:p w14:paraId="517EAE17" w14:textId="77777777" w:rsidR="00521655" w:rsidRDefault="00521655" w:rsidP="00521655">
      <w:pPr>
        <w:rPr>
          <w:rFonts w:cstheme="minorHAnsi"/>
        </w:rPr>
      </w:pPr>
    </w:p>
    <w:p w14:paraId="03E99455" w14:textId="77777777" w:rsidR="00521655" w:rsidRDefault="00521655" w:rsidP="00521655">
      <w:pPr>
        <w:rPr>
          <w:rFonts w:cstheme="minorHAnsi"/>
        </w:rPr>
      </w:pPr>
    </w:p>
    <w:p w14:paraId="32EC2A8A" w14:textId="77777777" w:rsidR="00521655" w:rsidRPr="002466BF" w:rsidRDefault="00521655" w:rsidP="00521655">
      <w:pPr>
        <w:rPr>
          <w:rFonts w:cstheme="minorHAnsi"/>
        </w:rPr>
      </w:pPr>
      <w:r w:rsidRPr="000B409B">
        <w:rPr>
          <w:rFonts w:cstheme="minorHAnsi"/>
          <w:b/>
          <w:bCs/>
        </w:rPr>
        <w:t>Supplementary Table 2:</w:t>
      </w:r>
      <w:r w:rsidRPr="000B409B">
        <w:rPr>
          <w:rFonts w:cstheme="minorHAnsi"/>
        </w:rPr>
        <w:t xml:space="preserve"> </w:t>
      </w:r>
      <w:r w:rsidRPr="000B409B">
        <w:rPr>
          <w:rFonts w:cstheme="minorHAnsi"/>
          <w:b/>
          <w:bCs/>
        </w:rPr>
        <w:t>Medline</w:t>
      </w:r>
      <w:r>
        <w:rPr>
          <w:rFonts w:cstheme="minorHAnsi"/>
          <w:b/>
          <w:bCs/>
        </w:rPr>
        <w:t xml:space="preserve"> Search Details: </w:t>
      </w:r>
      <w:r w:rsidRPr="00A224F0">
        <w:rPr>
          <w:rFonts w:cstheme="minorHAnsi"/>
        </w:rPr>
        <w:t xml:space="preserve">Ovid MEDLINE: </w:t>
      </w:r>
      <w:proofErr w:type="spellStart"/>
      <w:r w:rsidRPr="00A224F0">
        <w:rPr>
          <w:rFonts w:cstheme="minorHAnsi"/>
        </w:rPr>
        <w:t>Epub</w:t>
      </w:r>
      <w:proofErr w:type="spellEnd"/>
      <w:r w:rsidRPr="00A224F0">
        <w:rPr>
          <w:rFonts w:cstheme="minorHAnsi"/>
        </w:rPr>
        <w:t xml:space="preserve"> Ahead of Print, In-Process &amp; Other Non-Indexed Citations, Ovid MEDLINE® Daily and Ovid MEDLINE® 1946-Present </w:t>
      </w:r>
      <w:r w:rsidRPr="00A224F0">
        <w:rPr>
          <w:rFonts w:cstheme="minorHAnsi"/>
        </w:rPr>
        <w:br/>
        <w:t>Revised and Updated Search Date: April 1, 2020</w:t>
      </w:r>
    </w:p>
    <w:tbl>
      <w:tblPr>
        <w:tblW w:w="5000" w:type="pct"/>
        <w:tblBorders>
          <w:top w:val="single" w:sz="6" w:space="0" w:color="757575"/>
          <w:left w:val="single" w:sz="6" w:space="0" w:color="757575"/>
          <w:bottom w:val="single" w:sz="6" w:space="0" w:color="757575"/>
          <w:right w:val="single" w:sz="6" w:space="0" w:color="757575"/>
        </w:tblBorders>
        <w:shd w:val="clear" w:color="auto" w:fill="FFFFFF"/>
        <w:tblCellMar>
          <w:left w:w="0" w:type="dxa"/>
          <w:right w:w="0" w:type="dxa"/>
        </w:tblCellMar>
        <w:tblLook w:val="04A0" w:firstRow="1" w:lastRow="0" w:firstColumn="1" w:lastColumn="0" w:noHBand="0" w:noVBand="1"/>
      </w:tblPr>
      <w:tblGrid>
        <w:gridCol w:w="263"/>
        <w:gridCol w:w="8234"/>
        <w:gridCol w:w="847"/>
      </w:tblGrid>
      <w:tr w:rsidR="00521655" w:rsidRPr="002466BF" w14:paraId="18CD74A8" w14:textId="77777777" w:rsidTr="00237301">
        <w:tc>
          <w:tcPr>
            <w:tcW w:w="141" w:type="pct"/>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2928C9AD" w14:textId="77777777" w:rsidR="00521655" w:rsidRPr="002466BF" w:rsidRDefault="00521655" w:rsidP="00237301">
            <w:pPr>
              <w:rPr>
                <w:rFonts w:cstheme="minorHAnsi"/>
                <w:b/>
                <w:bCs/>
              </w:rPr>
            </w:pPr>
            <w:r w:rsidRPr="002466BF">
              <w:rPr>
                <w:rFonts w:cstheme="minorHAnsi"/>
                <w:b/>
                <w:bCs/>
              </w:rPr>
              <w:t>#</w:t>
            </w:r>
          </w:p>
        </w:tc>
        <w:tc>
          <w:tcPr>
            <w:tcW w:w="4406" w:type="pct"/>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1CCDA7A6" w14:textId="77777777" w:rsidR="00521655" w:rsidRPr="002466BF" w:rsidRDefault="00521655" w:rsidP="00237301">
            <w:pPr>
              <w:rPr>
                <w:rFonts w:cstheme="minorHAnsi"/>
                <w:b/>
                <w:bCs/>
              </w:rPr>
            </w:pPr>
            <w:r w:rsidRPr="002466BF">
              <w:rPr>
                <w:rFonts w:cstheme="minorHAnsi"/>
                <w:b/>
                <w:bCs/>
              </w:rPr>
              <w:t>Searches</w:t>
            </w:r>
          </w:p>
        </w:tc>
        <w:tc>
          <w:tcPr>
            <w:tcW w:w="453" w:type="pct"/>
            <w:tcBorders>
              <w:top w:val="single" w:sz="6" w:space="0" w:color="757575"/>
              <w:left w:val="single" w:sz="6" w:space="0" w:color="757575"/>
              <w:bottom w:val="single" w:sz="6" w:space="0" w:color="757575"/>
              <w:right w:val="single" w:sz="6" w:space="0" w:color="757575"/>
            </w:tcBorders>
            <w:shd w:val="clear" w:color="auto" w:fill="B9B9B9"/>
          </w:tcPr>
          <w:p w14:paraId="18A54ED1" w14:textId="77777777" w:rsidR="00521655" w:rsidRPr="002466BF" w:rsidRDefault="00521655" w:rsidP="00237301">
            <w:pPr>
              <w:rPr>
                <w:rFonts w:cstheme="minorHAnsi"/>
                <w:b/>
                <w:bCs/>
              </w:rPr>
            </w:pPr>
            <w:r>
              <w:rPr>
                <w:rFonts w:cstheme="minorHAnsi"/>
                <w:b/>
                <w:bCs/>
              </w:rPr>
              <w:t>Results</w:t>
            </w:r>
          </w:p>
        </w:tc>
      </w:tr>
      <w:tr w:rsidR="00521655" w:rsidRPr="002466BF" w14:paraId="01DDE225" w14:textId="77777777" w:rsidTr="00237301">
        <w:tc>
          <w:tcPr>
            <w:tcW w:w="141" w:type="pct"/>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D010482" w14:textId="77777777" w:rsidR="00521655" w:rsidRPr="002466BF" w:rsidRDefault="00521655" w:rsidP="00237301">
            <w:pPr>
              <w:rPr>
                <w:rFonts w:cstheme="minorHAnsi"/>
              </w:rPr>
            </w:pPr>
            <w:r w:rsidRPr="002466BF">
              <w:rPr>
                <w:rFonts w:cstheme="minorHAnsi"/>
              </w:rPr>
              <w:t>1</w:t>
            </w:r>
          </w:p>
        </w:tc>
        <w:tc>
          <w:tcPr>
            <w:tcW w:w="4406" w:type="pct"/>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B16C0E6" w14:textId="77777777" w:rsidR="00521655" w:rsidRPr="002466BF" w:rsidRDefault="00521655" w:rsidP="00237301">
            <w:pPr>
              <w:rPr>
                <w:rFonts w:cstheme="minorHAnsi"/>
              </w:rPr>
            </w:pPr>
            <w:r w:rsidRPr="002466BF">
              <w:rPr>
                <w:rFonts w:cstheme="minorHAnsi"/>
              </w:rPr>
              <w:t xml:space="preserve">decision making/ or decision making, organizational/ or decision support techniques/ or prisoner dilemma/ or advisory committees/ or exp resource allocation/ or Health Policy/ or health care reform/ or ((decision adj4 making) or (decision adj4 support adj4 (model$ </w:t>
            </w:r>
            <w:r w:rsidRPr="002466BF">
              <w:rPr>
                <w:rFonts w:cstheme="minorHAnsi"/>
              </w:rPr>
              <w:lastRenderedPageBreak/>
              <w:t xml:space="preserve">or technic? or technique?)) or (decision adj3 (methods or model$ or </w:t>
            </w:r>
            <w:proofErr w:type="spellStart"/>
            <w:r w:rsidRPr="002466BF">
              <w:rPr>
                <w:rFonts w:cstheme="minorHAnsi"/>
              </w:rPr>
              <w:t>analys?s</w:t>
            </w:r>
            <w:proofErr w:type="spellEnd"/>
            <w:r w:rsidRPr="002466BF">
              <w:rPr>
                <w:rFonts w:cstheme="minorHAnsi"/>
              </w:rPr>
              <w:t xml:space="preserve"> or aid?)) or (clinical adj4 prediction adj4 rule?) or (operations adj3 research) or reimbursement? or ((prisoner or prisoner's or prisoners) adj2 dilemma) or ((advisory or review) adj3 committee?) or (task adj3 force?) or (governmental adj3 commission?) or (resource? adj3 allocation?) or (efficiency adj3 allocative) or ((healthcare or health care) adj4 rationing) or (health adj2 </w:t>
            </w:r>
            <w:proofErr w:type="spellStart"/>
            <w:r w:rsidRPr="002466BF">
              <w:rPr>
                <w:rFonts w:cstheme="minorHAnsi"/>
              </w:rPr>
              <w:t>polic</w:t>
            </w:r>
            <w:proofErr w:type="spellEnd"/>
            <w:r w:rsidRPr="002466BF">
              <w:rPr>
                <w:rFonts w:cstheme="minorHAnsi"/>
              </w:rPr>
              <w:t>$) or ((healthcare or health care) adj3 reform?)).</w:t>
            </w:r>
            <w:proofErr w:type="spellStart"/>
            <w:r w:rsidRPr="002466BF">
              <w:rPr>
                <w:rFonts w:cstheme="minorHAnsi"/>
              </w:rPr>
              <w:t>ti,ab,kf</w:t>
            </w:r>
            <w:proofErr w:type="spellEnd"/>
            <w:r w:rsidRPr="002466BF">
              <w:rPr>
                <w:rFonts w:cstheme="minorHAnsi"/>
              </w:rPr>
              <w:t>.</w:t>
            </w:r>
          </w:p>
        </w:tc>
        <w:tc>
          <w:tcPr>
            <w:tcW w:w="453" w:type="pct"/>
            <w:tcBorders>
              <w:top w:val="single" w:sz="6" w:space="0" w:color="757575"/>
              <w:left w:val="single" w:sz="6" w:space="0" w:color="757575"/>
              <w:bottom w:val="single" w:sz="6" w:space="0" w:color="757575"/>
              <w:right w:val="single" w:sz="6" w:space="0" w:color="757575"/>
            </w:tcBorders>
            <w:shd w:val="clear" w:color="auto" w:fill="FFFFFF"/>
            <w:vAlign w:val="center"/>
          </w:tcPr>
          <w:p w14:paraId="42F310F2" w14:textId="77777777" w:rsidR="00521655" w:rsidRPr="00A224F0" w:rsidRDefault="00521655" w:rsidP="00237301">
            <w:pPr>
              <w:rPr>
                <w:rFonts w:cstheme="minorHAnsi"/>
              </w:rPr>
            </w:pPr>
            <w:r w:rsidRPr="00A224F0">
              <w:rPr>
                <w:rFonts w:cstheme="minorHAnsi"/>
              </w:rPr>
              <w:lastRenderedPageBreak/>
              <w:t>420687</w:t>
            </w:r>
          </w:p>
        </w:tc>
      </w:tr>
      <w:tr w:rsidR="00521655" w:rsidRPr="002466BF" w14:paraId="21DC225E" w14:textId="77777777" w:rsidTr="00237301">
        <w:tc>
          <w:tcPr>
            <w:tcW w:w="141" w:type="pct"/>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8394AD5" w14:textId="77777777" w:rsidR="00521655" w:rsidRPr="002466BF" w:rsidRDefault="00521655" w:rsidP="00237301">
            <w:pPr>
              <w:rPr>
                <w:rFonts w:cstheme="minorHAnsi"/>
              </w:rPr>
            </w:pPr>
            <w:r w:rsidRPr="002466BF">
              <w:rPr>
                <w:rFonts w:cstheme="minorHAnsi"/>
              </w:rPr>
              <w:t>2</w:t>
            </w:r>
          </w:p>
        </w:tc>
        <w:tc>
          <w:tcPr>
            <w:tcW w:w="4406" w:type="pct"/>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8F8995D" w14:textId="77777777" w:rsidR="00521655" w:rsidRPr="002466BF" w:rsidRDefault="00521655" w:rsidP="00237301">
            <w:pPr>
              <w:rPr>
                <w:rFonts w:cstheme="minorHAnsi"/>
              </w:rPr>
            </w:pPr>
            <w:r w:rsidRPr="002466BF">
              <w:rPr>
                <w:rFonts w:cstheme="minorHAnsi"/>
              </w:rPr>
              <w:t>multi-institutional systems/ or one health/ or single-payer system/ or systems analysis/ or systems theory/ or population health management/ or state medicine/ or (((multi-institutional or multi institutional or multi-hospital or multi hospital or multihospital) adj4 system?) or one health or one medicine or "one world-one health" or "one medicine-one health" or ((single payer or single-payer) adj3 (plan? or system?)) or (system? adj3 (</w:t>
            </w:r>
            <w:proofErr w:type="spellStart"/>
            <w:r w:rsidRPr="002466BF">
              <w:rPr>
                <w:rFonts w:cstheme="minorHAnsi"/>
              </w:rPr>
              <w:t>analys?s</w:t>
            </w:r>
            <w:proofErr w:type="spellEnd"/>
            <w:r w:rsidRPr="002466BF">
              <w:rPr>
                <w:rFonts w:cstheme="minorHAnsi"/>
              </w:rPr>
              <w:t xml:space="preserve"> or integration? or </w:t>
            </w:r>
            <w:proofErr w:type="spellStart"/>
            <w:r w:rsidRPr="002466BF">
              <w:rPr>
                <w:rFonts w:cstheme="minorHAnsi"/>
              </w:rPr>
              <w:t>theor</w:t>
            </w:r>
            <w:proofErr w:type="spellEnd"/>
            <w:r w:rsidRPr="002466BF">
              <w:rPr>
                <w:rFonts w:cstheme="minorHAnsi"/>
              </w:rPr>
              <w:t xml:space="preserve">$ or queuing or approach$ or dynamics or think$ or medicine)) or (system? adj5 complexity adj3 </w:t>
            </w:r>
            <w:proofErr w:type="spellStart"/>
            <w:r w:rsidRPr="002466BF">
              <w:rPr>
                <w:rFonts w:cstheme="minorHAnsi"/>
              </w:rPr>
              <w:t>analys?s</w:t>
            </w:r>
            <w:proofErr w:type="spellEnd"/>
            <w:r w:rsidRPr="002466BF">
              <w:rPr>
                <w:rFonts w:cstheme="minorHAnsi"/>
              </w:rPr>
              <w:t xml:space="preserve">) or ((agent based or agent-based) adj4 modeling?) or (population adj3 health adj3 management?) or ((state or </w:t>
            </w:r>
            <w:proofErr w:type="spellStart"/>
            <w:r w:rsidRPr="002466BF">
              <w:rPr>
                <w:rFonts w:cstheme="minorHAnsi"/>
              </w:rPr>
              <w:t>sociali?ed</w:t>
            </w:r>
            <w:proofErr w:type="spellEnd"/>
            <w:r w:rsidRPr="002466BF">
              <w:rPr>
                <w:rFonts w:cstheme="minorHAnsi"/>
              </w:rPr>
              <w:t xml:space="preserve">) adj3 medicine) or (national adj2 health adj2 service) or ((cross-sector$ or cross sector$ or subsector$ or multi-sector$ or multi sector$ or multi-payer$ or intra-sector$ or inter-sector$ or </w:t>
            </w:r>
            <w:proofErr w:type="spellStart"/>
            <w:r w:rsidRPr="002466BF">
              <w:rPr>
                <w:rFonts w:cstheme="minorHAnsi"/>
              </w:rPr>
              <w:t>intrasector</w:t>
            </w:r>
            <w:proofErr w:type="spellEnd"/>
            <w:r w:rsidRPr="002466BF">
              <w:rPr>
                <w:rFonts w:cstheme="minorHAnsi"/>
              </w:rPr>
              <w:t xml:space="preserve">$ or </w:t>
            </w:r>
            <w:proofErr w:type="spellStart"/>
            <w:r w:rsidRPr="002466BF">
              <w:rPr>
                <w:rFonts w:cstheme="minorHAnsi"/>
              </w:rPr>
              <w:t>intersector</w:t>
            </w:r>
            <w:proofErr w:type="spellEnd"/>
            <w:r w:rsidRPr="002466BF">
              <w:rPr>
                <w:rFonts w:cstheme="minorHAnsi"/>
              </w:rPr>
              <w:t>$))).</w:t>
            </w:r>
            <w:proofErr w:type="spellStart"/>
            <w:r w:rsidRPr="002466BF">
              <w:rPr>
                <w:rFonts w:cstheme="minorHAnsi"/>
              </w:rPr>
              <w:t>ti,ab,kf</w:t>
            </w:r>
            <w:proofErr w:type="spellEnd"/>
            <w:r w:rsidRPr="002466BF">
              <w:rPr>
                <w:rFonts w:cstheme="minorHAnsi"/>
              </w:rPr>
              <w:t>.</w:t>
            </w:r>
          </w:p>
        </w:tc>
        <w:tc>
          <w:tcPr>
            <w:tcW w:w="453" w:type="pct"/>
            <w:tcBorders>
              <w:top w:val="single" w:sz="6" w:space="0" w:color="757575"/>
              <w:left w:val="single" w:sz="6" w:space="0" w:color="757575"/>
              <w:bottom w:val="single" w:sz="6" w:space="0" w:color="757575"/>
              <w:right w:val="single" w:sz="6" w:space="0" w:color="757575"/>
            </w:tcBorders>
            <w:shd w:val="clear" w:color="auto" w:fill="FFFFFF"/>
            <w:vAlign w:val="center"/>
          </w:tcPr>
          <w:p w14:paraId="44202FF2" w14:textId="77777777" w:rsidR="00521655" w:rsidRPr="00A224F0" w:rsidRDefault="00521655" w:rsidP="00237301">
            <w:pPr>
              <w:rPr>
                <w:rFonts w:cstheme="minorHAnsi"/>
              </w:rPr>
            </w:pPr>
            <w:r w:rsidRPr="00A224F0">
              <w:rPr>
                <w:rFonts w:cstheme="minorHAnsi"/>
              </w:rPr>
              <w:t>165713</w:t>
            </w:r>
          </w:p>
        </w:tc>
      </w:tr>
      <w:tr w:rsidR="00521655" w:rsidRPr="002466BF" w14:paraId="74B43C6A" w14:textId="77777777" w:rsidTr="00237301">
        <w:tc>
          <w:tcPr>
            <w:tcW w:w="141" w:type="pct"/>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1F469E" w14:textId="77777777" w:rsidR="00521655" w:rsidRPr="002466BF" w:rsidRDefault="00521655" w:rsidP="00237301">
            <w:pPr>
              <w:rPr>
                <w:rFonts w:cstheme="minorHAnsi"/>
              </w:rPr>
            </w:pPr>
            <w:r w:rsidRPr="002466BF">
              <w:rPr>
                <w:rFonts w:cstheme="minorHAnsi"/>
              </w:rPr>
              <w:t>3</w:t>
            </w:r>
          </w:p>
        </w:tc>
        <w:tc>
          <w:tcPr>
            <w:tcW w:w="4406" w:type="pct"/>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BE4E666" w14:textId="77777777" w:rsidR="00521655" w:rsidRPr="002466BF" w:rsidRDefault="00521655" w:rsidP="00237301">
            <w:pPr>
              <w:rPr>
                <w:rFonts w:cstheme="minorHAnsi"/>
              </w:rPr>
            </w:pPr>
            <w:r w:rsidRPr="002466BF">
              <w:rPr>
                <w:rFonts w:cstheme="minorHAnsi"/>
              </w:rPr>
              <w:t>delivery of health care, integrated/ or cooperative behavior/ or public-private sector partnerships/ or comprehensive health care/ or provider-sponsored organizations/ or interinstitutional relations/ or ((integrated adj4 (healthcare or health care or system?)) or ((</w:t>
            </w:r>
            <w:proofErr w:type="spellStart"/>
            <w:r w:rsidRPr="002466BF">
              <w:rPr>
                <w:rFonts w:cstheme="minorHAnsi"/>
              </w:rPr>
              <w:t>cooperat</w:t>
            </w:r>
            <w:proofErr w:type="spellEnd"/>
            <w:r w:rsidRPr="002466BF">
              <w:rPr>
                <w:rFonts w:cstheme="minorHAnsi"/>
              </w:rPr>
              <w:t>$ or compliant or helping) adj3 behavior) or ((</w:t>
            </w:r>
            <w:proofErr w:type="spellStart"/>
            <w:r w:rsidRPr="002466BF">
              <w:rPr>
                <w:rFonts w:cstheme="minorHAnsi"/>
              </w:rPr>
              <w:t>cooperat</w:t>
            </w:r>
            <w:proofErr w:type="spellEnd"/>
            <w:r w:rsidRPr="002466BF">
              <w:rPr>
                <w:rFonts w:cstheme="minorHAnsi"/>
              </w:rPr>
              <w:t xml:space="preserve">$ or </w:t>
            </w:r>
            <w:proofErr w:type="spellStart"/>
            <w:r w:rsidRPr="002466BF">
              <w:rPr>
                <w:rFonts w:cstheme="minorHAnsi"/>
              </w:rPr>
              <w:t>collaborat</w:t>
            </w:r>
            <w:proofErr w:type="spellEnd"/>
            <w:r w:rsidRPr="002466BF">
              <w:rPr>
                <w:rFonts w:cstheme="minorHAnsi"/>
              </w:rPr>
              <w:t xml:space="preserve">$) adj4 intersectoral) or ((collaboration? or cooperation? or partnership?) adj4 (public-private or private-public or public private or mix)) or (comprehensive adj3 (healthcare or health care)) or ((provider-sponsored or provider sponsored) adj3 organization?) or ((interdepartmental or interagency or interinstitutional or community-institutional or institutional-community) adj2 relation?) </w:t>
            </w:r>
            <w:r w:rsidRPr="002466BF">
              <w:rPr>
                <w:rFonts w:cstheme="minorHAnsi"/>
                <w:b/>
                <w:bCs/>
              </w:rPr>
              <w:t>or intersectoral action or inter-sectoral action).</w:t>
            </w:r>
            <w:proofErr w:type="spellStart"/>
            <w:r w:rsidRPr="002466BF">
              <w:rPr>
                <w:rFonts w:cstheme="minorHAnsi"/>
                <w:b/>
                <w:bCs/>
              </w:rPr>
              <w:t>ti,ab,kf</w:t>
            </w:r>
            <w:proofErr w:type="spellEnd"/>
            <w:r w:rsidRPr="002466BF">
              <w:rPr>
                <w:rFonts w:cstheme="minorHAnsi"/>
                <w:b/>
                <w:bCs/>
              </w:rPr>
              <w:t>.</w:t>
            </w:r>
          </w:p>
        </w:tc>
        <w:tc>
          <w:tcPr>
            <w:tcW w:w="453" w:type="pct"/>
            <w:tcBorders>
              <w:top w:val="single" w:sz="6" w:space="0" w:color="757575"/>
              <w:left w:val="single" w:sz="6" w:space="0" w:color="757575"/>
              <w:bottom w:val="single" w:sz="6" w:space="0" w:color="757575"/>
              <w:right w:val="single" w:sz="6" w:space="0" w:color="757575"/>
            </w:tcBorders>
            <w:shd w:val="clear" w:color="auto" w:fill="FFFFFF"/>
            <w:vAlign w:val="center"/>
          </w:tcPr>
          <w:p w14:paraId="4767D070" w14:textId="77777777" w:rsidR="00521655" w:rsidRPr="00A224F0" w:rsidRDefault="00521655" w:rsidP="00237301">
            <w:pPr>
              <w:rPr>
                <w:rFonts w:cstheme="minorHAnsi"/>
              </w:rPr>
            </w:pPr>
            <w:r w:rsidRPr="00A224F0">
              <w:rPr>
                <w:rFonts w:cstheme="minorHAnsi"/>
              </w:rPr>
              <w:t>95297</w:t>
            </w:r>
          </w:p>
        </w:tc>
      </w:tr>
      <w:tr w:rsidR="00521655" w:rsidRPr="002466BF" w14:paraId="6BA1C066" w14:textId="77777777" w:rsidTr="00237301">
        <w:tc>
          <w:tcPr>
            <w:tcW w:w="141" w:type="pct"/>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17EA5A5" w14:textId="77777777" w:rsidR="00521655" w:rsidRPr="002466BF" w:rsidRDefault="00521655" w:rsidP="00237301">
            <w:pPr>
              <w:rPr>
                <w:rFonts w:cstheme="minorHAnsi"/>
              </w:rPr>
            </w:pPr>
            <w:r w:rsidRPr="002466BF">
              <w:rPr>
                <w:rFonts w:cstheme="minorHAnsi"/>
              </w:rPr>
              <w:t>4</w:t>
            </w:r>
          </w:p>
        </w:tc>
        <w:tc>
          <w:tcPr>
            <w:tcW w:w="4406" w:type="pct"/>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2A57D97" w14:textId="77777777" w:rsidR="00521655" w:rsidRPr="002466BF" w:rsidRDefault="00521655" w:rsidP="00237301">
            <w:pPr>
              <w:rPr>
                <w:rFonts w:cstheme="minorHAnsi"/>
              </w:rPr>
            </w:pPr>
            <w:r w:rsidRPr="002466BF">
              <w:rPr>
                <w:rFonts w:cstheme="minorHAnsi"/>
              </w:rPr>
              <w:t>1 and 2 and 3</w:t>
            </w:r>
          </w:p>
        </w:tc>
        <w:tc>
          <w:tcPr>
            <w:tcW w:w="453" w:type="pct"/>
            <w:tcBorders>
              <w:top w:val="single" w:sz="6" w:space="0" w:color="757575"/>
              <w:left w:val="single" w:sz="6" w:space="0" w:color="757575"/>
              <w:bottom w:val="single" w:sz="6" w:space="0" w:color="757575"/>
              <w:right w:val="single" w:sz="6" w:space="0" w:color="757575"/>
            </w:tcBorders>
            <w:shd w:val="clear" w:color="auto" w:fill="FFFFFF"/>
            <w:vAlign w:val="center"/>
          </w:tcPr>
          <w:p w14:paraId="11CFCABF" w14:textId="77777777" w:rsidR="00521655" w:rsidRPr="00A224F0" w:rsidRDefault="00521655" w:rsidP="00237301">
            <w:pPr>
              <w:rPr>
                <w:rFonts w:cstheme="minorHAnsi"/>
              </w:rPr>
            </w:pPr>
            <w:r w:rsidRPr="00A224F0">
              <w:rPr>
                <w:rFonts w:cstheme="minorHAnsi"/>
              </w:rPr>
              <w:t>1301</w:t>
            </w:r>
          </w:p>
        </w:tc>
      </w:tr>
    </w:tbl>
    <w:p w14:paraId="375F000B" w14:textId="77777777" w:rsidR="00521655" w:rsidRPr="002466BF" w:rsidRDefault="00521655" w:rsidP="00521655">
      <w:pPr>
        <w:rPr>
          <w:rFonts w:cstheme="minorHAnsi"/>
        </w:rPr>
      </w:pPr>
      <w:r w:rsidRPr="002466BF">
        <w:rPr>
          <w:rFonts w:cstheme="minorHAnsi"/>
        </w:rPr>
        <w:br w:type="page"/>
      </w:r>
    </w:p>
    <w:p w14:paraId="52916A8E" w14:textId="77777777" w:rsidR="00521655" w:rsidRPr="00EF593A" w:rsidRDefault="00521655" w:rsidP="00521655">
      <w:pPr>
        <w:rPr>
          <w:rFonts w:cstheme="minorHAnsi"/>
        </w:rPr>
      </w:pPr>
      <w:r w:rsidRPr="000B409B">
        <w:rPr>
          <w:b/>
          <w:bCs/>
        </w:rPr>
        <w:lastRenderedPageBreak/>
        <w:t xml:space="preserve">Supplementary Figure 1: </w:t>
      </w:r>
      <w:bookmarkEnd w:id="0"/>
      <w:r w:rsidRPr="000B409B">
        <w:rPr>
          <w:rFonts w:cstheme="minorHAnsi"/>
        </w:rPr>
        <w:t>Prisma</w:t>
      </w:r>
      <w:r w:rsidRPr="00EF593A">
        <w:rPr>
          <w:rFonts w:cstheme="minorHAnsi"/>
        </w:rPr>
        <w:t xml:space="preserve"> Flow Chart</w:t>
      </w:r>
    </w:p>
    <w:p w14:paraId="2FB1AB25" w14:textId="77777777" w:rsidR="00521655" w:rsidRDefault="00521655" w:rsidP="00521655">
      <w:pPr>
        <w:rPr>
          <w:rFonts w:cstheme="minorHAnsi"/>
        </w:rPr>
      </w:pPr>
      <w:r>
        <w:rPr>
          <w:rFonts w:cstheme="minorHAnsi"/>
          <w:noProof/>
        </w:rPr>
        <mc:AlternateContent>
          <mc:Choice Requires="wpg">
            <w:drawing>
              <wp:anchor distT="0" distB="0" distL="114300" distR="114300" simplePos="0" relativeHeight="251659264" behindDoc="0" locked="0" layoutInCell="1" allowOverlap="1" wp14:anchorId="1B1FC5FB" wp14:editId="2CFAEEEC">
                <wp:simplePos x="0" y="0"/>
                <wp:positionH relativeFrom="column">
                  <wp:posOffset>123850</wp:posOffset>
                </wp:positionH>
                <wp:positionV relativeFrom="paragraph">
                  <wp:posOffset>69114</wp:posOffset>
                </wp:positionV>
                <wp:extent cx="5953989" cy="7560613"/>
                <wp:effectExtent l="0" t="0" r="27940" b="21590"/>
                <wp:wrapNone/>
                <wp:docPr id="4" name="Group 4"/>
                <wp:cNvGraphicFramePr/>
                <a:graphic xmlns:a="http://schemas.openxmlformats.org/drawingml/2006/main">
                  <a:graphicData uri="http://schemas.microsoft.com/office/word/2010/wordprocessingGroup">
                    <wpg:wgp>
                      <wpg:cNvGrpSpPr/>
                      <wpg:grpSpPr>
                        <a:xfrm>
                          <a:off x="0" y="0"/>
                          <a:ext cx="5953989" cy="7560613"/>
                          <a:chOff x="0" y="-43866"/>
                          <a:chExt cx="5953989" cy="7560613"/>
                        </a:xfrm>
                      </wpg:grpSpPr>
                      <wps:wsp>
                        <wps:cNvPr id="5" name="Rectangle 22"/>
                        <wps:cNvSpPr>
                          <a:spLocks noChangeArrowheads="1"/>
                        </wps:cNvSpPr>
                        <wps:spPr bwMode="auto">
                          <a:xfrm>
                            <a:off x="972922" y="-42976"/>
                            <a:ext cx="2076450" cy="342900"/>
                          </a:xfrm>
                          <a:prstGeom prst="rect">
                            <a:avLst/>
                          </a:prstGeom>
                          <a:solidFill>
                            <a:srgbClr val="FFFFFF"/>
                          </a:solidFill>
                          <a:ln w="9525">
                            <a:noFill/>
                            <a:miter lim="800000"/>
                            <a:headEnd/>
                            <a:tailEnd/>
                          </a:ln>
                        </wps:spPr>
                        <wps:txbx>
                          <w:txbxContent>
                            <w:p w14:paraId="0F70F9CE" w14:textId="77777777" w:rsidR="00237301" w:rsidRPr="008478DC" w:rsidRDefault="00237301" w:rsidP="00521655">
                              <w:pPr>
                                <w:jc w:val="center"/>
                                <w:rPr>
                                  <w:rFonts w:cstheme="minorHAnsi"/>
                                  <w:lang w:val="en-US"/>
                                </w:rPr>
                              </w:pPr>
                              <w:r w:rsidRPr="00120BFE">
                                <w:rPr>
                                  <w:rFonts w:cstheme="minorHAnsi"/>
                                  <w:b/>
                                  <w:bCs/>
                                  <w:lang w:val="en-US"/>
                                </w:rPr>
                                <w:t>Initial Search</w:t>
                              </w:r>
                              <w:r>
                                <w:rPr>
                                  <w:rFonts w:cstheme="minorHAnsi"/>
                                  <w:lang w:val="en-US"/>
                                </w:rPr>
                                <w:t xml:space="preserve">: </w:t>
                              </w:r>
                              <w:r w:rsidRPr="00033A29">
                                <w:t xml:space="preserve">October 16, </w:t>
                              </w:r>
                              <w:r>
                                <w:t>2</w:t>
                              </w:r>
                              <w:r w:rsidRPr="00033A29">
                                <w:t>019</w:t>
                              </w:r>
                            </w:p>
                          </w:txbxContent>
                        </wps:txbx>
                        <wps:bodyPr rot="0" vert="horz" wrap="square" lIns="91440" tIns="91440" rIns="91440" bIns="91440" anchor="t" anchorCtr="0" upright="1">
                          <a:noAutofit/>
                        </wps:bodyPr>
                      </wps:wsp>
                      <wps:wsp>
                        <wps:cNvPr id="6" name="Rectangle 22"/>
                        <wps:cNvSpPr>
                          <a:spLocks noChangeArrowheads="1"/>
                        </wps:cNvSpPr>
                        <wps:spPr bwMode="auto">
                          <a:xfrm>
                            <a:off x="3189427" y="-43866"/>
                            <a:ext cx="2582545" cy="372110"/>
                          </a:xfrm>
                          <a:prstGeom prst="rect">
                            <a:avLst/>
                          </a:prstGeom>
                          <a:solidFill>
                            <a:srgbClr val="FFFFFF"/>
                          </a:solidFill>
                          <a:ln w="9525">
                            <a:noFill/>
                            <a:miter lim="800000"/>
                            <a:headEnd/>
                            <a:tailEnd/>
                          </a:ln>
                        </wps:spPr>
                        <wps:txbx>
                          <w:txbxContent>
                            <w:p w14:paraId="403858B3" w14:textId="77777777" w:rsidR="00237301" w:rsidRPr="008478DC" w:rsidRDefault="00237301" w:rsidP="00521655">
                              <w:pPr>
                                <w:jc w:val="center"/>
                                <w:rPr>
                                  <w:rFonts w:cstheme="minorHAnsi"/>
                                  <w:lang w:val="en-US"/>
                                </w:rPr>
                              </w:pPr>
                              <w:r w:rsidRPr="00120BFE">
                                <w:rPr>
                                  <w:rFonts w:cstheme="minorHAnsi"/>
                                  <w:b/>
                                  <w:bCs/>
                                  <w:lang w:val="en-US"/>
                                </w:rPr>
                                <w:t xml:space="preserve">Updated </w:t>
                              </w:r>
                              <w:r>
                                <w:rPr>
                                  <w:rFonts w:cstheme="minorHAnsi"/>
                                  <w:b/>
                                  <w:bCs/>
                                  <w:lang w:val="en-US"/>
                                </w:rPr>
                                <w:t xml:space="preserve">&amp; Revised </w:t>
                              </w:r>
                              <w:r w:rsidRPr="00120BFE">
                                <w:rPr>
                                  <w:rFonts w:cstheme="minorHAnsi"/>
                                  <w:b/>
                                  <w:bCs/>
                                  <w:lang w:val="en-US"/>
                                </w:rPr>
                                <w:t>Search</w:t>
                              </w:r>
                              <w:r>
                                <w:rPr>
                                  <w:rFonts w:cstheme="minorHAnsi"/>
                                  <w:lang w:val="en-US"/>
                                </w:rPr>
                                <w:t xml:space="preserve">: </w:t>
                              </w:r>
                              <w:r>
                                <w:t>April 1, 2020</w:t>
                              </w:r>
                            </w:p>
                          </w:txbxContent>
                        </wps:txbx>
                        <wps:bodyPr rot="0" vert="horz" wrap="square" lIns="91440" tIns="91440" rIns="91440" bIns="91440" anchor="t" anchorCtr="0" upright="1">
                          <a:noAutofit/>
                        </wps:bodyPr>
                      </wps:wsp>
                      <wpg:grpSp>
                        <wpg:cNvPr id="7" name="Group 7"/>
                        <wpg:cNvGrpSpPr/>
                        <wpg:grpSpPr>
                          <a:xfrm>
                            <a:off x="0" y="0"/>
                            <a:ext cx="5953989" cy="7516747"/>
                            <a:chOff x="0" y="0"/>
                            <a:chExt cx="5953989" cy="7516747"/>
                          </a:xfrm>
                        </wpg:grpSpPr>
                        <wps:wsp>
                          <wps:cNvPr id="8" name="Straight Connector 8"/>
                          <wps:cNvCnPr/>
                          <wps:spPr>
                            <a:xfrm>
                              <a:off x="2136038" y="1104595"/>
                              <a:ext cx="2162175" cy="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2136038" y="980237"/>
                              <a:ext cx="0" cy="123825"/>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4301338" y="980237"/>
                              <a:ext cx="0" cy="123825"/>
                            </a:xfrm>
                            <a:prstGeom prst="line">
                              <a:avLst/>
                            </a:prstGeom>
                          </wps:spPr>
                          <wps:style>
                            <a:lnRef idx="1">
                              <a:schemeClr val="dk1"/>
                            </a:lnRef>
                            <a:fillRef idx="0">
                              <a:schemeClr val="dk1"/>
                            </a:fillRef>
                            <a:effectRef idx="0">
                              <a:schemeClr val="dk1"/>
                            </a:effectRef>
                            <a:fontRef idx="minor">
                              <a:schemeClr val="tx1"/>
                            </a:fontRef>
                          </wps:style>
                          <wps:bodyPr/>
                        </wps:wsp>
                        <wpg:grpSp>
                          <wpg:cNvPr id="11" name="Group 11"/>
                          <wpg:cNvGrpSpPr/>
                          <wpg:grpSpPr>
                            <a:xfrm>
                              <a:off x="0" y="0"/>
                              <a:ext cx="5953989" cy="7516747"/>
                              <a:chOff x="0" y="0"/>
                              <a:chExt cx="5953989" cy="7516747"/>
                            </a:xfrm>
                          </wpg:grpSpPr>
                          <wps:wsp>
                            <wps:cNvPr id="12" name="Straight Arrow Connector 12"/>
                            <wps:cNvCnPr/>
                            <wps:spPr>
                              <a:xfrm flipH="1">
                                <a:off x="3587496" y="1104595"/>
                                <a:ext cx="0" cy="56543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a:off x="2826715" y="1111911"/>
                                <a:ext cx="0" cy="56473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flipV="1">
                                <a:off x="3599078" y="1327099"/>
                                <a:ext cx="79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flipV="1">
                                <a:off x="2100986" y="1327099"/>
                                <a:ext cx="720000"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g:grpSp>
                            <wpg:cNvPr id="16" name="Group 16"/>
                            <wpg:cNvGrpSpPr/>
                            <wpg:grpSpPr>
                              <a:xfrm>
                                <a:off x="0" y="0"/>
                                <a:ext cx="5953989" cy="7516747"/>
                                <a:chOff x="0" y="0"/>
                                <a:chExt cx="5953989" cy="7516747"/>
                              </a:xfrm>
                            </wpg:grpSpPr>
                            <wps:wsp>
                              <wps:cNvPr id="17" name="Rectangle 3"/>
                              <wps:cNvSpPr>
                                <a:spLocks noChangeArrowheads="1"/>
                              </wps:cNvSpPr>
                              <wps:spPr bwMode="auto">
                                <a:xfrm>
                                  <a:off x="3313786" y="299923"/>
                                  <a:ext cx="2228850" cy="682625"/>
                                </a:xfrm>
                                <a:prstGeom prst="rect">
                                  <a:avLst/>
                                </a:prstGeom>
                                <a:solidFill>
                                  <a:srgbClr val="FFFFFF"/>
                                </a:solidFill>
                                <a:ln w="9525">
                                  <a:solidFill>
                                    <a:srgbClr val="000000"/>
                                  </a:solidFill>
                                  <a:miter lim="800000"/>
                                  <a:headEnd/>
                                  <a:tailEnd/>
                                </a:ln>
                              </wps:spPr>
                              <wps:txbx>
                                <w:txbxContent>
                                  <w:p w14:paraId="0A182188" w14:textId="77777777" w:rsidR="00237301" w:rsidRPr="00F3073C" w:rsidRDefault="00237301" w:rsidP="00521655">
                                    <w:pPr>
                                      <w:jc w:val="center"/>
                                      <w:rPr>
                                        <w:rFonts w:cstheme="minorHAnsi"/>
                                        <w:lang w:val="en"/>
                                      </w:rPr>
                                    </w:pPr>
                                    <w:r w:rsidRPr="00F3073C">
                                      <w:rPr>
                                        <w:rFonts w:cstheme="minorHAnsi"/>
                                      </w:rPr>
                                      <w:t>Records identified through database searching</w:t>
                                    </w:r>
                                    <w:r w:rsidRPr="00F3073C">
                                      <w:rPr>
                                        <w:rFonts w:cstheme="minorHAnsi"/>
                                      </w:rPr>
                                      <w:br/>
                                      <w:t xml:space="preserve">(n = </w:t>
                                    </w:r>
                                    <w:r>
                                      <w:rPr>
                                        <w:rFonts w:cstheme="minorHAnsi"/>
                                      </w:rPr>
                                      <w:t>394</w:t>
                                    </w:r>
                                    <w:r w:rsidRPr="00F3073C">
                                      <w:rPr>
                                        <w:rFonts w:cstheme="minorHAnsi"/>
                                      </w:rPr>
                                      <w:t>)</w:t>
                                    </w:r>
                                  </w:p>
                                </w:txbxContent>
                              </wps:txbx>
                              <wps:bodyPr rot="0" vert="horz" wrap="square" lIns="91440" tIns="91440" rIns="91440" bIns="91440" anchor="t" anchorCtr="0" upright="1">
                                <a:noAutofit/>
                              </wps:bodyPr>
                            </wps:wsp>
                            <wps:wsp>
                              <wps:cNvPr id="18" name="Rectangle 22"/>
                              <wps:cNvSpPr>
                                <a:spLocks noChangeArrowheads="1"/>
                              </wps:cNvSpPr>
                              <wps:spPr bwMode="auto">
                                <a:xfrm>
                                  <a:off x="4403750" y="1024128"/>
                                  <a:ext cx="1524000" cy="533400"/>
                                </a:xfrm>
                                <a:prstGeom prst="rect">
                                  <a:avLst/>
                                </a:prstGeom>
                                <a:solidFill>
                                  <a:srgbClr val="FFFFFF"/>
                                </a:solidFill>
                                <a:ln w="9525">
                                  <a:solidFill>
                                    <a:srgbClr val="000000"/>
                                  </a:solidFill>
                                  <a:miter lim="800000"/>
                                  <a:headEnd/>
                                  <a:tailEnd/>
                                </a:ln>
                              </wps:spPr>
                              <wps:txbx>
                                <w:txbxContent>
                                  <w:p w14:paraId="39A831BA" w14:textId="77777777" w:rsidR="00237301" w:rsidRPr="00F3073C" w:rsidRDefault="00237301" w:rsidP="00521655">
                                    <w:pPr>
                                      <w:jc w:val="center"/>
                                      <w:rPr>
                                        <w:rFonts w:cstheme="minorHAnsi"/>
                                        <w:lang w:val="en"/>
                                      </w:rPr>
                                    </w:pPr>
                                    <w:r w:rsidRPr="00F3073C">
                                      <w:rPr>
                                        <w:rFonts w:cstheme="minorHAnsi"/>
                                      </w:rPr>
                                      <w:t>Duplicates Removed</w:t>
                                    </w:r>
                                    <w:r w:rsidRPr="00F3073C">
                                      <w:rPr>
                                        <w:rFonts w:cstheme="minorHAnsi"/>
                                      </w:rPr>
                                      <w:br/>
                                      <w:t xml:space="preserve">(n = </w:t>
                                    </w:r>
                                    <w:r>
                                      <w:rPr>
                                        <w:rFonts w:cstheme="minorHAnsi"/>
                                      </w:rPr>
                                      <w:t>24</w:t>
                                    </w:r>
                                    <w:r w:rsidRPr="00F3073C">
                                      <w:rPr>
                                        <w:rFonts w:cstheme="minorHAnsi"/>
                                      </w:rPr>
                                      <w:t>)</w:t>
                                    </w:r>
                                  </w:p>
                                </w:txbxContent>
                              </wps:txbx>
                              <wps:bodyPr rot="0" vert="horz" wrap="square" lIns="91440" tIns="91440" rIns="91440" bIns="91440" anchor="t" anchorCtr="0" upright="1">
                                <a:noAutofit/>
                              </wps:bodyPr>
                            </wps:wsp>
                            <wps:wsp>
                              <wps:cNvPr id="19" name="Rectangle 9"/>
                              <wps:cNvSpPr>
                                <a:spLocks noChangeArrowheads="1"/>
                              </wps:cNvSpPr>
                              <wps:spPr bwMode="auto">
                                <a:xfrm>
                                  <a:off x="3306470" y="1887322"/>
                                  <a:ext cx="2169795" cy="603846"/>
                                </a:xfrm>
                                <a:prstGeom prst="rect">
                                  <a:avLst/>
                                </a:prstGeom>
                                <a:solidFill>
                                  <a:srgbClr val="FFFFFF"/>
                                </a:solidFill>
                                <a:ln w="9525">
                                  <a:solidFill>
                                    <a:srgbClr val="000000"/>
                                  </a:solidFill>
                                  <a:miter lim="800000"/>
                                  <a:headEnd/>
                                  <a:tailEnd/>
                                </a:ln>
                              </wps:spPr>
                              <wps:txbx>
                                <w:txbxContent>
                                  <w:p w14:paraId="0118642C" w14:textId="77777777" w:rsidR="00237301" w:rsidRPr="00F3073C" w:rsidRDefault="00237301" w:rsidP="00521655">
                                    <w:pPr>
                                      <w:jc w:val="center"/>
                                      <w:rPr>
                                        <w:rFonts w:cstheme="minorHAnsi"/>
                                        <w:lang w:val="en"/>
                                      </w:rPr>
                                    </w:pPr>
                                    <w:r w:rsidRPr="00F3073C">
                                      <w:rPr>
                                        <w:rFonts w:cstheme="minorHAnsi"/>
                                      </w:rPr>
                                      <w:t xml:space="preserve">Records </w:t>
                                    </w:r>
                                    <w:r>
                                      <w:rPr>
                                        <w:rFonts w:cstheme="minorHAnsi"/>
                                      </w:rPr>
                                      <w:t>screened</w:t>
                                    </w:r>
                                    <w:r w:rsidRPr="00F3073C">
                                      <w:rPr>
                                        <w:rFonts w:cstheme="minorHAnsi"/>
                                      </w:rPr>
                                      <w:br/>
                                      <w:t xml:space="preserve">(n = </w:t>
                                    </w:r>
                                    <w:r>
                                      <w:rPr>
                                        <w:rFonts w:cstheme="minorHAnsi"/>
                                      </w:rPr>
                                      <w:t>370</w:t>
                                    </w:r>
                                    <w:r w:rsidRPr="00F3073C">
                                      <w:rPr>
                                        <w:rFonts w:cstheme="minorHAnsi"/>
                                      </w:rPr>
                                      <w:t>)</w:t>
                                    </w:r>
                                  </w:p>
                                </w:txbxContent>
                              </wps:txbx>
                              <wps:bodyPr rot="0" vert="horz" wrap="square" lIns="91440" tIns="91440" rIns="91440" bIns="91440" anchor="t" anchorCtr="0" upright="1">
                                <a:noAutofit/>
                              </wps:bodyPr>
                            </wps:wsp>
                            <wps:wsp>
                              <wps:cNvPr id="20" name="Rectangle 11"/>
                              <wps:cNvSpPr>
                                <a:spLocks noChangeArrowheads="1"/>
                              </wps:cNvSpPr>
                              <wps:spPr bwMode="auto">
                                <a:xfrm>
                                  <a:off x="555955" y="2640787"/>
                                  <a:ext cx="1523839" cy="532436"/>
                                </a:xfrm>
                                <a:prstGeom prst="rect">
                                  <a:avLst/>
                                </a:prstGeom>
                                <a:solidFill>
                                  <a:srgbClr val="FFFFFF"/>
                                </a:solidFill>
                                <a:ln w="9525">
                                  <a:solidFill>
                                    <a:srgbClr val="000000"/>
                                  </a:solidFill>
                                  <a:miter lim="800000"/>
                                  <a:headEnd/>
                                  <a:tailEnd/>
                                </a:ln>
                              </wps:spPr>
                              <wps:txbx>
                                <w:txbxContent>
                                  <w:p w14:paraId="45632464" w14:textId="77777777" w:rsidR="00237301" w:rsidRPr="00F3073C" w:rsidRDefault="00237301" w:rsidP="00521655">
                                    <w:pPr>
                                      <w:jc w:val="center"/>
                                      <w:rPr>
                                        <w:rFonts w:cstheme="minorHAnsi"/>
                                        <w:lang w:val="en"/>
                                      </w:rPr>
                                    </w:pPr>
                                    <w:r w:rsidRPr="00F3073C">
                                      <w:rPr>
                                        <w:rFonts w:cstheme="minorHAnsi"/>
                                      </w:rPr>
                                      <w:t>Records excluded</w:t>
                                    </w:r>
                                    <w:r w:rsidRPr="00F3073C">
                                      <w:rPr>
                                        <w:rFonts w:cstheme="minorHAnsi"/>
                                      </w:rPr>
                                      <w:br/>
                                      <w:t>(n = 2</w:t>
                                    </w:r>
                                    <w:r>
                                      <w:rPr>
                                        <w:rFonts w:cstheme="minorHAnsi"/>
                                      </w:rPr>
                                      <w:t>131</w:t>
                                    </w:r>
                                    <w:r w:rsidRPr="00F3073C">
                                      <w:rPr>
                                        <w:rFonts w:cstheme="minorHAnsi"/>
                                      </w:rPr>
                                      <w:t>)</w:t>
                                    </w:r>
                                  </w:p>
                                </w:txbxContent>
                              </wps:txbx>
                              <wps:bodyPr rot="0" vert="horz" wrap="square" lIns="91440" tIns="91440" rIns="91440" bIns="91440" anchor="t" anchorCtr="0" upright="1">
                                <a:noAutofit/>
                              </wps:bodyPr>
                            </wps:wsp>
                            <wps:wsp>
                              <wps:cNvPr id="21" name="Rectangle 12"/>
                              <wps:cNvSpPr>
                                <a:spLocks noChangeArrowheads="1"/>
                              </wps:cNvSpPr>
                              <wps:spPr bwMode="auto">
                                <a:xfrm>
                                  <a:off x="3299155" y="3430829"/>
                                  <a:ext cx="2126704" cy="547235"/>
                                </a:xfrm>
                                <a:prstGeom prst="rect">
                                  <a:avLst/>
                                </a:prstGeom>
                                <a:solidFill>
                                  <a:srgbClr val="FFFFFF"/>
                                </a:solidFill>
                                <a:ln w="9525">
                                  <a:solidFill>
                                    <a:srgbClr val="000000"/>
                                  </a:solidFill>
                                  <a:miter lim="800000"/>
                                  <a:headEnd/>
                                  <a:tailEnd/>
                                </a:ln>
                              </wps:spPr>
                              <wps:txbx>
                                <w:txbxContent>
                                  <w:p w14:paraId="1BEB3197" w14:textId="77777777" w:rsidR="00237301" w:rsidRPr="00F3073C" w:rsidRDefault="00237301" w:rsidP="00521655">
                                    <w:pPr>
                                      <w:jc w:val="center"/>
                                      <w:rPr>
                                        <w:rFonts w:cstheme="minorHAnsi"/>
                                        <w:lang w:val="en"/>
                                      </w:rPr>
                                    </w:pPr>
                                    <w:r w:rsidRPr="00F3073C">
                                      <w:rPr>
                                        <w:rFonts w:cstheme="minorHAnsi"/>
                                      </w:rPr>
                                      <w:t>Full-text articles assessed for eligibility</w:t>
                                    </w:r>
                                    <w:r>
                                      <w:rPr>
                                        <w:rFonts w:cstheme="minorHAnsi"/>
                                      </w:rPr>
                                      <w:t xml:space="preserve"> </w:t>
                                    </w:r>
                                    <w:r w:rsidRPr="00F3073C">
                                      <w:rPr>
                                        <w:rFonts w:cstheme="minorHAnsi"/>
                                      </w:rPr>
                                      <w:t xml:space="preserve">(n = </w:t>
                                    </w:r>
                                    <w:r>
                                      <w:rPr>
                                        <w:rFonts w:cstheme="minorHAnsi"/>
                                      </w:rPr>
                                      <w:t>26</w:t>
                                    </w:r>
                                    <w:r w:rsidRPr="00F3073C">
                                      <w:rPr>
                                        <w:rFonts w:cstheme="minorHAnsi"/>
                                      </w:rPr>
                                      <w:t>)</w:t>
                                    </w:r>
                                  </w:p>
                                </w:txbxContent>
                              </wps:txbx>
                              <wps:bodyPr rot="0" vert="horz" wrap="square" lIns="91440" tIns="91440" rIns="91440" bIns="91440" anchor="t" anchorCtr="0" upright="1">
                                <a:noAutofit/>
                              </wps:bodyPr>
                            </wps:wsp>
                            <wps:wsp>
                              <wps:cNvPr id="22" name="Rectangle 13"/>
                              <wps:cNvSpPr>
                                <a:spLocks noChangeArrowheads="1"/>
                              </wps:cNvSpPr>
                              <wps:spPr bwMode="auto">
                                <a:xfrm>
                                  <a:off x="4213555" y="4169664"/>
                                  <a:ext cx="1714195" cy="2692355"/>
                                </a:xfrm>
                                <a:prstGeom prst="rect">
                                  <a:avLst/>
                                </a:prstGeom>
                                <a:solidFill>
                                  <a:srgbClr val="FFFFFF"/>
                                </a:solidFill>
                                <a:ln w="9525">
                                  <a:solidFill>
                                    <a:srgbClr val="000000"/>
                                  </a:solidFill>
                                  <a:miter lim="800000"/>
                                  <a:headEnd/>
                                  <a:tailEnd/>
                                </a:ln>
                              </wps:spPr>
                              <wps:txbx>
                                <w:txbxContent>
                                  <w:p w14:paraId="56682714" w14:textId="77777777" w:rsidR="00237301" w:rsidRPr="00F3073C" w:rsidRDefault="00237301" w:rsidP="00521655">
                                    <w:pPr>
                                      <w:jc w:val="center"/>
                                      <w:rPr>
                                        <w:rFonts w:cstheme="minorHAnsi"/>
                                      </w:rPr>
                                    </w:pPr>
                                    <w:r w:rsidRPr="00F3073C">
                                      <w:rPr>
                                        <w:rFonts w:cstheme="minorHAnsi"/>
                                      </w:rPr>
                                      <w:t>Full-text articles excluded, with reasons</w:t>
                                    </w:r>
                                    <w:r w:rsidRPr="00F3073C">
                                      <w:rPr>
                                        <w:rFonts w:cstheme="minorHAnsi"/>
                                      </w:rPr>
                                      <w:br/>
                                      <w:t xml:space="preserve">(n = </w:t>
                                    </w:r>
                                    <w:r>
                                      <w:rPr>
                                        <w:rFonts w:cstheme="minorHAnsi"/>
                                      </w:rPr>
                                      <w:t>22</w:t>
                                    </w:r>
                                    <w:r w:rsidRPr="00F3073C">
                                      <w:rPr>
                                        <w:rFonts w:cstheme="minorHAnsi"/>
                                      </w:rPr>
                                      <w:t>)</w:t>
                                    </w:r>
                                  </w:p>
                                  <w:p w14:paraId="74B01EC7" w14:textId="77777777" w:rsidR="00237301" w:rsidRPr="00F3073C" w:rsidRDefault="00237301" w:rsidP="00521655">
                                    <w:pPr>
                                      <w:jc w:val="center"/>
                                      <w:rPr>
                                        <w:rFonts w:cstheme="minorHAnsi"/>
                                      </w:rPr>
                                    </w:pPr>
                                  </w:p>
                                  <w:p w14:paraId="2399A371" w14:textId="77777777" w:rsidR="00237301" w:rsidRDefault="00237301" w:rsidP="00521655">
                                    <w:pPr>
                                      <w:shd w:val="clear" w:color="auto" w:fill="FFFFFF"/>
                                      <w:tabs>
                                        <w:tab w:val="left" w:pos="284"/>
                                      </w:tabs>
                                      <w:ind w:left="284" w:hanging="284"/>
                                      <w:rPr>
                                        <w:rFonts w:cstheme="minorHAnsi"/>
                                        <w:color w:val="333333"/>
                                        <w:sz w:val="18"/>
                                        <w:szCs w:val="18"/>
                                      </w:rPr>
                                    </w:pPr>
                                    <w:r>
                                      <w:rPr>
                                        <w:rFonts w:cstheme="minorHAnsi"/>
                                        <w:b/>
                                        <w:bCs/>
                                        <w:color w:val="333333"/>
                                        <w:sz w:val="18"/>
                                        <w:szCs w:val="18"/>
                                      </w:rPr>
                                      <w:t>11</w:t>
                                    </w:r>
                                    <w:r>
                                      <w:rPr>
                                        <w:rFonts w:cstheme="minorHAnsi"/>
                                        <w:b/>
                                        <w:bCs/>
                                        <w:color w:val="333333"/>
                                        <w:sz w:val="18"/>
                                        <w:szCs w:val="18"/>
                                      </w:rPr>
                                      <w:tab/>
                                    </w:r>
                                    <w:r w:rsidRPr="00F3073C">
                                      <w:rPr>
                                        <w:rFonts w:cstheme="minorHAnsi"/>
                                        <w:color w:val="333333"/>
                                        <w:sz w:val="18"/>
                                        <w:szCs w:val="18"/>
                                      </w:rPr>
                                      <w:t xml:space="preserve">Not looking at sub sector or cross-sector </w:t>
                                    </w:r>
                                    <w:r>
                                      <w:rPr>
                                        <w:rFonts w:cstheme="minorHAnsi"/>
                                        <w:color w:val="333333"/>
                                        <w:sz w:val="18"/>
                                        <w:szCs w:val="18"/>
                                      </w:rPr>
                                      <w:t>impacts</w:t>
                                    </w:r>
                                  </w:p>
                                  <w:p w14:paraId="581FF64C" w14:textId="77777777" w:rsidR="00237301" w:rsidRPr="00F3073C" w:rsidRDefault="00237301" w:rsidP="00521655">
                                    <w:pPr>
                                      <w:shd w:val="clear" w:color="auto" w:fill="FFFFFF"/>
                                      <w:tabs>
                                        <w:tab w:val="left" w:pos="284"/>
                                      </w:tabs>
                                      <w:ind w:left="284" w:hanging="284"/>
                                      <w:rPr>
                                        <w:rFonts w:cstheme="minorHAnsi"/>
                                        <w:color w:val="333333"/>
                                        <w:sz w:val="18"/>
                                        <w:szCs w:val="18"/>
                                      </w:rPr>
                                    </w:pPr>
                                    <w:r>
                                      <w:rPr>
                                        <w:rFonts w:cstheme="minorHAnsi"/>
                                        <w:b/>
                                        <w:bCs/>
                                        <w:color w:val="333333"/>
                                        <w:sz w:val="18"/>
                                        <w:szCs w:val="18"/>
                                      </w:rPr>
                                      <w:t>5</w:t>
                                    </w:r>
                                    <w:r>
                                      <w:rPr>
                                        <w:rFonts w:cstheme="minorHAnsi"/>
                                        <w:b/>
                                        <w:bCs/>
                                        <w:color w:val="333333"/>
                                        <w:sz w:val="18"/>
                                        <w:szCs w:val="18"/>
                                      </w:rPr>
                                      <w:tab/>
                                    </w:r>
                                    <w:r w:rsidRPr="00F3073C">
                                      <w:rPr>
                                        <w:rFonts w:cstheme="minorHAnsi"/>
                                        <w:color w:val="333333"/>
                                        <w:sz w:val="18"/>
                                        <w:szCs w:val="18"/>
                                      </w:rPr>
                                      <w:t>Not looking at decision making for the</w:t>
                                    </w:r>
                                    <w:r>
                                      <w:rPr>
                                        <w:rFonts w:cstheme="minorHAnsi"/>
                                        <w:color w:val="333333"/>
                                        <w:sz w:val="18"/>
                                        <w:szCs w:val="18"/>
                                      </w:rPr>
                                      <w:t xml:space="preserve"> </w:t>
                                    </w:r>
                                    <w:r w:rsidRPr="00F3073C">
                                      <w:rPr>
                                        <w:rFonts w:cstheme="minorHAnsi"/>
                                        <w:color w:val="333333"/>
                                        <w:sz w:val="18"/>
                                        <w:szCs w:val="18"/>
                                      </w:rPr>
                                      <w:t>reimbursement of health interventions</w:t>
                                    </w:r>
                                  </w:p>
                                  <w:p w14:paraId="5D38B00D" w14:textId="77777777" w:rsidR="00237301" w:rsidRDefault="00237301" w:rsidP="00521655">
                                    <w:pPr>
                                      <w:shd w:val="clear" w:color="auto" w:fill="FFFFFF"/>
                                      <w:tabs>
                                        <w:tab w:val="left" w:pos="284"/>
                                      </w:tabs>
                                      <w:ind w:left="284" w:hanging="284"/>
                                      <w:rPr>
                                        <w:rFonts w:cstheme="minorHAnsi"/>
                                        <w:b/>
                                        <w:bCs/>
                                        <w:color w:val="333333"/>
                                        <w:sz w:val="18"/>
                                        <w:szCs w:val="18"/>
                                      </w:rPr>
                                    </w:pPr>
                                    <w:r>
                                      <w:rPr>
                                        <w:rFonts w:cstheme="minorHAnsi"/>
                                        <w:b/>
                                        <w:bCs/>
                                        <w:color w:val="333333"/>
                                        <w:sz w:val="18"/>
                                        <w:szCs w:val="18"/>
                                      </w:rPr>
                                      <w:t>2</w:t>
                                    </w:r>
                                    <w:r>
                                      <w:rPr>
                                        <w:rFonts w:cstheme="minorHAnsi"/>
                                        <w:b/>
                                        <w:bCs/>
                                        <w:color w:val="333333"/>
                                        <w:sz w:val="18"/>
                                        <w:szCs w:val="18"/>
                                      </w:rPr>
                                      <w:tab/>
                                    </w:r>
                                    <w:r w:rsidRPr="00317098">
                                      <w:rPr>
                                        <w:rFonts w:cstheme="minorHAnsi"/>
                                        <w:color w:val="333333"/>
                                        <w:sz w:val="18"/>
                                        <w:szCs w:val="18"/>
                                      </w:rPr>
                                      <w:t>Duplicate from initial search</w:t>
                                    </w:r>
                                  </w:p>
                                  <w:p w14:paraId="62C6D8E2" w14:textId="77777777" w:rsidR="00237301" w:rsidRDefault="00237301" w:rsidP="00521655">
                                    <w:pPr>
                                      <w:shd w:val="clear" w:color="auto" w:fill="FFFFFF"/>
                                      <w:tabs>
                                        <w:tab w:val="left" w:pos="284"/>
                                      </w:tabs>
                                      <w:ind w:left="284" w:hanging="284"/>
                                      <w:rPr>
                                        <w:rFonts w:cstheme="minorHAnsi"/>
                                        <w:color w:val="333333"/>
                                        <w:sz w:val="18"/>
                                        <w:szCs w:val="18"/>
                                      </w:rPr>
                                    </w:pPr>
                                    <w:r>
                                      <w:rPr>
                                        <w:rFonts w:cstheme="minorHAnsi"/>
                                        <w:b/>
                                        <w:bCs/>
                                        <w:color w:val="333333"/>
                                        <w:sz w:val="18"/>
                                        <w:szCs w:val="18"/>
                                      </w:rPr>
                                      <w:t>2</w:t>
                                    </w:r>
                                    <w:r w:rsidRPr="00F3073C">
                                      <w:rPr>
                                        <w:rFonts w:cstheme="minorHAnsi"/>
                                        <w:color w:val="333333"/>
                                        <w:sz w:val="18"/>
                                        <w:szCs w:val="18"/>
                                      </w:rPr>
                                      <w:t> </w:t>
                                    </w:r>
                                    <w:r w:rsidRPr="00F3073C">
                                      <w:rPr>
                                        <w:rFonts w:cstheme="minorHAnsi"/>
                                        <w:color w:val="333333"/>
                                        <w:sz w:val="18"/>
                                        <w:szCs w:val="18"/>
                                      </w:rPr>
                                      <w:tab/>
                                      <w:t>Health system not relevant (i.e., LMICs)</w:t>
                                    </w:r>
                                  </w:p>
                                  <w:p w14:paraId="017B411A" w14:textId="77777777" w:rsidR="00237301" w:rsidRPr="00F3073C" w:rsidRDefault="00237301" w:rsidP="00521655">
                                    <w:pPr>
                                      <w:shd w:val="clear" w:color="auto" w:fill="FFFFFF"/>
                                      <w:tabs>
                                        <w:tab w:val="left" w:pos="284"/>
                                      </w:tabs>
                                      <w:ind w:left="284" w:hanging="284"/>
                                      <w:rPr>
                                        <w:rFonts w:cstheme="minorHAnsi"/>
                                        <w:color w:val="333333"/>
                                        <w:sz w:val="18"/>
                                        <w:szCs w:val="18"/>
                                      </w:rPr>
                                    </w:pPr>
                                    <w:r>
                                      <w:rPr>
                                        <w:rFonts w:cstheme="minorHAnsi"/>
                                        <w:b/>
                                        <w:bCs/>
                                        <w:color w:val="333333"/>
                                        <w:sz w:val="18"/>
                                        <w:szCs w:val="18"/>
                                      </w:rPr>
                                      <w:t>1</w:t>
                                    </w:r>
                                    <w:r w:rsidRPr="00F3073C">
                                      <w:rPr>
                                        <w:rFonts w:cstheme="minorHAnsi"/>
                                        <w:b/>
                                        <w:bCs/>
                                        <w:color w:val="333333"/>
                                        <w:sz w:val="18"/>
                                        <w:szCs w:val="18"/>
                                      </w:rPr>
                                      <w:tab/>
                                    </w:r>
                                    <w:r w:rsidRPr="00F3073C">
                                      <w:rPr>
                                        <w:rFonts w:cstheme="minorHAnsi"/>
                                        <w:color w:val="333333"/>
                                        <w:sz w:val="18"/>
                                        <w:szCs w:val="18"/>
                                      </w:rPr>
                                      <w:t>Full text not available</w:t>
                                    </w:r>
                                  </w:p>
                                  <w:p w14:paraId="707D449B" w14:textId="77777777" w:rsidR="00237301" w:rsidRPr="00317098" w:rsidRDefault="00237301" w:rsidP="00521655">
                                    <w:pPr>
                                      <w:shd w:val="clear" w:color="auto" w:fill="FFFFFF"/>
                                      <w:tabs>
                                        <w:tab w:val="left" w:pos="284"/>
                                      </w:tabs>
                                      <w:ind w:left="284" w:hanging="284"/>
                                      <w:rPr>
                                        <w:rFonts w:cstheme="minorHAnsi"/>
                                        <w:color w:val="333333"/>
                                        <w:sz w:val="18"/>
                                        <w:szCs w:val="18"/>
                                      </w:rPr>
                                    </w:pPr>
                                    <w:r>
                                      <w:rPr>
                                        <w:rFonts w:cstheme="minorHAnsi"/>
                                        <w:b/>
                                        <w:bCs/>
                                        <w:color w:val="333333"/>
                                        <w:sz w:val="18"/>
                                        <w:szCs w:val="18"/>
                                      </w:rPr>
                                      <w:t>1</w:t>
                                    </w:r>
                                    <w:r>
                                      <w:rPr>
                                        <w:rFonts w:cstheme="minorHAnsi"/>
                                        <w:b/>
                                        <w:bCs/>
                                        <w:color w:val="333333"/>
                                        <w:sz w:val="18"/>
                                        <w:szCs w:val="18"/>
                                      </w:rPr>
                                      <w:tab/>
                                    </w:r>
                                    <w:r w:rsidRPr="00317098">
                                      <w:rPr>
                                        <w:rFonts w:cstheme="minorHAnsi"/>
                                        <w:color w:val="333333"/>
                                        <w:sz w:val="18"/>
                                        <w:szCs w:val="18"/>
                                      </w:rPr>
                                      <w:t>Non-English</w:t>
                                    </w:r>
                                  </w:p>
                                </w:txbxContent>
                              </wps:txbx>
                              <wps:bodyPr rot="0" vert="horz" wrap="square" lIns="91440" tIns="91440" rIns="91440" bIns="91440" anchor="t" anchorCtr="0" upright="1">
                                <a:noAutofit/>
                              </wps:bodyPr>
                            </wps:wsp>
                            <wpg:grpSp>
                              <wpg:cNvPr id="23" name="Group 23"/>
                              <wpg:cNvGrpSpPr>
                                <a:grpSpLocks/>
                              </wpg:cNvGrpSpPr>
                              <wpg:grpSpPr bwMode="auto">
                                <a:xfrm>
                                  <a:off x="0" y="0"/>
                                  <a:ext cx="5953989" cy="7516747"/>
                                  <a:chOff x="1834" y="2700"/>
                                  <a:chExt cx="9703" cy="10358"/>
                                </a:xfrm>
                              </wpg:grpSpPr>
                              <wps:wsp>
                                <wps:cNvPr id="24" name="Rectangle 3"/>
                                <wps:cNvSpPr>
                                  <a:spLocks noChangeArrowheads="1"/>
                                </wps:cNvSpPr>
                                <wps:spPr bwMode="auto">
                                  <a:xfrm>
                                    <a:off x="3345" y="3115"/>
                                    <a:ext cx="3510" cy="958"/>
                                  </a:xfrm>
                                  <a:prstGeom prst="rect">
                                    <a:avLst/>
                                  </a:prstGeom>
                                  <a:solidFill>
                                    <a:srgbClr val="FFFFFF"/>
                                  </a:solidFill>
                                  <a:ln w="9525">
                                    <a:solidFill>
                                      <a:srgbClr val="000000"/>
                                    </a:solidFill>
                                    <a:miter lim="800000"/>
                                    <a:headEnd/>
                                    <a:tailEnd/>
                                  </a:ln>
                                </wps:spPr>
                                <wps:txbx>
                                  <w:txbxContent>
                                    <w:p w14:paraId="5DF03D47" w14:textId="77777777" w:rsidR="00237301" w:rsidRPr="00F3073C" w:rsidRDefault="00237301" w:rsidP="00521655">
                                      <w:pPr>
                                        <w:jc w:val="center"/>
                                        <w:rPr>
                                          <w:rFonts w:cstheme="minorHAnsi"/>
                                          <w:lang w:val="en"/>
                                        </w:rPr>
                                      </w:pPr>
                                      <w:r w:rsidRPr="00F3073C">
                                        <w:rPr>
                                          <w:rFonts w:cstheme="minorHAnsi"/>
                                        </w:rPr>
                                        <w:t>Records identified through database searching</w:t>
                                      </w:r>
                                      <w:r w:rsidRPr="00F3073C">
                                        <w:rPr>
                                          <w:rFonts w:cstheme="minorHAnsi"/>
                                        </w:rPr>
                                        <w:br/>
                                        <w:t>(n = 2795)</w:t>
                                      </w:r>
                                    </w:p>
                                  </w:txbxContent>
                                </wps:txbx>
                                <wps:bodyPr rot="0" vert="horz" wrap="square" lIns="91440" tIns="91440" rIns="91440" bIns="91440" anchor="t" anchorCtr="0" upright="1">
                                  <a:noAutofit/>
                                </wps:bodyPr>
                              </wps:wsp>
                              <wps:wsp>
                                <wps:cNvPr id="25" name="AutoShape 4"/>
                                <wps:cNvSpPr>
                                  <a:spLocks noChangeArrowheads="1"/>
                                </wps:cNvSpPr>
                                <wps:spPr bwMode="auto">
                                  <a:xfrm rot="16200000">
                                    <a:off x="1127" y="5927"/>
                                    <a:ext cx="1882" cy="468"/>
                                  </a:xfrm>
                                  <a:prstGeom prst="roundRect">
                                    <a:avLst>
                                      <a:gd name="adj" fmla="val 16667"/>
                                    </a:avLst>
                                  </a:prstGeom>
                                  <a:solidFill>
                                    <a:srgbClr val="CCECFF"/>
                                  </a:solidFill>
                                  <a:ln w="9525">
                                    <a:solidFill>
                                      <a:srgbClr val="000000"/>
                                    </a:solidFill>
                                    <a:round/>
                                    <a:headEnd/>
                                    <a:tailEnd/>
                                  </a:ln>
                                </wps:spPr>
                                <wps:txbx>
                                  <w:txbxContent>
                                    <w:p w14:paraId="143FDFDC" w14:textId="77777777" w:rsidR="00237301" w:rsidRPr="00F3073C" w:rsidRDefault="00237301" w:rsidP="00521655">
                                      <w:pPr>
                                        <w:pStyle w:val="Heading2"/>
                                        <w:keepNext/>
                                        <w:rPr>
                                          <w:rFonts w:asciiTheme="minorHAnsi" w:hAnsiTheme="minorHAnsi" w:cstheme="minorHAnsi"/>
                                          <w:lang w:val="en"/>
                                        </w:rPr>
                                      </w:pPr>
                                      <w:r w:rsidRPr="00F3073C">
                                        <w:rPr>
                                          <w:rFonts w:asciiTheme="minorHAnsi" w:hAnsiTheme="minorHAnsi" w:cstheme="minorHAnsi"/>
                                          <w:lang w:val="en"/>
                                        </w:rPr>
                                        <w:t>Screening</w:t>
                                      </w:r>
                                    </w:p>
                                  </w:txbxContent>
                                </wps:txbx>
                                <wps:bodyPr rot="0" vert="vert270" wrap="square" lIns="45720" tIns="45720" rIns="45720" bIns="45720" anchor="t" anchorCtr="0" upright="1">
                                  <a:noAutofit/>
                                </wps:bodyPr>
                              </wps:wsp>
                              <wps:wsp>
                                <wps:cNvPr id="26" name="AutoShape 5"/>
                                <wps:cNvSpPr>
                                  <a:spLocks noChangeArrowheads="1"/>
                                </wps:cNvSpPr>
                                <wps:spPr bwMode="auto">
                                  <a:xfrm rot="16200000">
                                    <a:off x="669" y="11425"/>
                                    <a:ext cx="2799" cy="468"/>
                                  </a:xfrm>
                                  <a:prstGeom prst="roundRect">
                                    <a:avLst>
                                      <a:gd name="adj" fmla="val 16667"/>
                                    </a:avLst>
                                  </a:prstGeom>
                                  <a:solidFill>
                                    <a:srgbClr val="CCECFF"/>
                                  </a:solidFill>
                                  <a:ln w="9525">
                                    <a:solidFill>
                                      <a:srgbClr val="000000"/>
                                    </a:solidFill>
                                    <a:round/>
                                    <a:headEnd/>
                                    <a:tailEnd/>
                                  </a:ln>
                                </wps:spPr>
                                <wps:txbx>
                                  <w:txbxContent>
                                    <w:p w14:paraId="301DB965" w14:textId="77777777" w:rsidR="00237301" w:rsidRPr="00F3073C" w:rsidRDefault="00237301" w:rsidP="00521655">
                                      <w:pPr>
                                        <w:pStyle w:val="Heading2"/>
                                        <w:keepNext/>
                                        <w:rPr>
                                          <w:rFonts w:asciiTheme="minorHAnsi" w:hAnsiTheme="minorHAnsi" w:cstheme="minorHAnsi"/>
                                          <w:sz w:val="22"/>
                                          <w:szCs w:val="22"/>
                                          <w:lang w:val="en"/>
                                        </w:rPr>
                                      </w:pPr>
                                      <w:r w:rsidRPr="00F3073C">
                                        <w:rPr>
                                          <w:rFonts w:asciiTheme="minorHAnsi" w:hAnsiTheme="minorHAnsi" w:cstheme="minorHAnsi"/>
                                          <w:sz w:val="22"/>
                                          <w:szCs w:val="22"/>
                                          <w:lang w:val="en"/>
                                        </w:rPr>
                                        <w:t>Included</w:t>
                                      </w:r>
                                    </w:p>
                                  </w:txbxContent>
                                </wps:txbx>
                                <wps:bodyPr rot="0" vert="vert270" wrap="square" lIns="45720" tIns="45720" rIns="45720" bIns="45720" anchor="t" anchorCtr="0" upright="1">
                                  <a:noAutofit/>
                                </wps:bodyPr>
                              </wps:wsp>
                              <wps:wsp>
                                <wps:cNvPr id="27" name="AutoShape 6"/>
                                <wps:cNvSpPr>
                                  <a:spLocks noChangeArrowheads="1"/>
                                </wps:cNvSpPr>
                                <wps:spPr bwMode="auto">
                                  <a:xfrm rot="16200000">
                                    <a:off x="818" y="8416"/>
                                    <a:ext cx="2500" cy="468"/>
                                  </a:xfrm>
                                  <a:prstGeom prst="roundRect">
                                    <a:avLst>
                                      <a:gd name="adj" fmla="val 16667"/>
                                    </a:avLst>
                                  </a:prstGeom>
                                  <a:solidFill>
                                    <a:srgbClr val="CCECFF"/>
                                  </a:solidFill>
                                  <a:ln w="9525">
                                    <a:solidFill>
                                      <a:srgbClr val="000000"/>
                                    </a:solidFill>
                                    <a:round/>
                                    <a:headEnd/>
                                    <a:tailEnd/>
                                  </a:ln>
                                </wps:spPr>
                                <wps:txbx>
                                  <w:txbxContent>
                                    <w:p w14:paraId="56F335E0" w14:textId="77777777" w:rsidR="00237301" w:rsidRPr="00F3073C" w:rsidRDefault="00237301" w:rsidP="00521655">
                                      <w:pPr>
                                        <w:pStyle w:val="Heading2"/>
                                        <w:keepNext/>
                                        <w:rPr>
                                          <w:rFonts w:asciiTheme="minorHAnsi" w:hAnsiTheme="minorHAnsi" w:cstheme="minorHAnsi"/>
                                          <w:sz w:val="22"/>
                                          <w:szCs w:val="22"/>
                                          <w:lang w:val="en"/>
                                        </w:rPr>
                                      </w:pPr>
                                      <w:r w:rsidRPr="00F3073C">
                                        <w:rPr>
                                          <w:rFonts w:asciiTheme="minorHAnsi" w:hAnsiTheme="minorHAnsi" w:cstheme="minorHAnsi"/>
                                          <w:sz w:val="22"/>
                                          <w:szCs w:val="22"/>
                                          <w:lang w:val="en"/>
                                        </w:rPr>
                                        <w:t>Eligibility</w:t>
                                      </w:r>
                                    </w:p>
                                  </w:txbxContent>
                                </wps:txbx>
                                <wps:bodyPr rot="0" vert="vert270" wrap="square" lIns="45720" tIns="45720" rIns="45720" bIns="45720" anchor="t" anchorCtr="0" upright="1">
                                  <a:noAutofit/>
                                </wps:bodyPr>
                              </wps:wsp>
                              <wps:wsp>
                                <wps:cNvPr id="28" name="AutoShape 8"/>
                                <wps:cNvSpPr>
                                  <a:spLocks noChangeArrowheads="1"/>
                                </wps:cNvSpPr>
                                <wps:spPr bwMode="auto">
                                  <a:xfrm rot="16200000">
                                    <a:off x="988" y="3546"/>
                                    <a:ext cx="2160" cy="468"/>
                                  </a:xfrm>
                                  <a:prstGeom prst="roundRect">
                                    <a:avLst>
                                      <a:gd name="adj" fmla="val 16667"/>
                                    </a:avLst>
                                  </a:prstGeom>
                                  <a:solidFill>
                                    <a:srgbClr val="CCECFF"/>
                                  </a:solidFill>
                                  <a:ln w="9525">
                                    <a:solidFill>
                                      <a:srgbClr val="000000"/>
                                    </a:solidFill>
                                    <a:round/>
                                    <a:headEnd/>
                                    <a:tailEnd/>
                                  </a:ln>
                                </wps:spPr>
                                <wps:txbx>
                                  <w:txbxContent>
                                    <w:p w14:paraId="40D1DEA6" w14:textId="77777777" w:rsidR="00237301" w:rsidRPr="00F3073C" w:rsidRDefault="00237301" w:rsidP="00521655">
                                      <w:pPr>
                                        <w:pStyle w:val="Heading2"/>
                                        <w:keepNext/>
                                        <w:rPr>
                                          <w:rFonts w:asciiTheme="minorHAnsi" w:hAnsiTheme="minorHAnsi" w:cstheme="minorHAnsi"/>
                                          <w:lang w:val="en"/>
                                        </w:rPr>
                                      </w:pPr>
                                      <w:r w:rsidRPr="00F3073C">
                                        <w:rPr>
                                          <w:rFonts w:asciiTheme="minorHAnsi" w:hAnsiTheme="minorHAnsi" w:cstheme="minorHAnsi"/>
                                          <w:lang w:val="en"/>
                                        </w:rPr>
                                        <w:t>Identification</w:t>
                                      </w:r>
                                    </w:p>
                                  </w:txbxContent>
                                </wps:txbx>
                                <wps:bodyPr rot="0" vert="vert270" wrap="square" lIns="45720" tIns="45720" rIns="45720" bIns="45720" anchor="t" anchorCtr="0" upright="1">
                                  <a:noAutofit/>
                                </wps:bodyPr>
                              </wps:wsp>
                              <wps:wsp>
                                <wps:cNvPr id="29" name="Rectangle 9"/>
                                <wps:cNvSpPr>
                                  <a:spLocks noChangeArrowheads="1"/>
                                </wps:cNvSpPr>
                                <wps:spPr bwMode="auto">
                                  <a:xfrm>
                                    <a:off x="3473" y="5301"/>
                                    <a:ext cx="3417" cy="832"/>
                                  </a:xfrm>
                                  <a:prstGeom prst="rect">
                                    <a:avLst/>
                                  </a:prstGeom>
                                  <a:solidFill>
                                    <a:srgbClr val="FFFFFF"/>
                                  </a:solidFill>
                                  <a:ln w="9525">
                                    <a:solidFill>
                                      <a:srgbClr val="000000"/>
                                    </a:solidFill>
                                    <a:miter lim="800000"/>
                                    <a:headEnd/>
                                    <a:tailEnd/>
                                  </a:ln>
                                </wps:spPr>
                                <wps:txbx>
                                  <w:txbxContent>
                                    <w:p w14:paraId="06CB973E" w14:textId="77777777" w:rsidR="00237301" w:rsidRPr="00F3073C" w:rsidRDefault="00237301" w:rsidP="00521655">
                                      <w:pPr>
                                        <w:jc w:val="center"/>
                                        <w:rPr>
                                          <w:rFonts w:cstheme="minorHAnsi"/>
                                          <w:lang w:val="en"/>
                                        </w:rPr>
                                      </w:pPr>
                                      <w:r w:rsidRPr="00F3073C">
                                        <w:rPr>
                                          <w:rFonts w:cstheme="minorHAnsi"/>
                                        </w:rPr>
                                        <w:t xml:space="preserve">Records </w:t>
                                      </w:r>
                                      <w:r>
                                        <w:rPr>
                                          <w:rFonts w:cstheme="minorHAnsi"/>
                                        </w:rPr>
                                        <w:t>screened</w:t>
                                      </w:r>
                                      <w:r w:rsidRPr="00F3073C">
                                        <w:rPr>
                                          <w:rFonts w:cstheme="minorHAnsi"/>
                                        </w:rPr>
                                        <w:br/>
                                        <w:t>(n = 2294)</w:t>
                                      </w:r>
                                    </w:p>
                                  </w:txbxContent>
                                </wps:txbx>
                                <wps:bodyPr rot="0" vert="horz" wrap="square" lIns="91440" tIns="91440" rIns="91440" bIns="91440" anchor="t" anchorCtr="0" upright="1">
                                  <a:noAutofit/>
                                </wps:bodyPr>
                              </wps:wsp>
                              <wps:wsp>
                                <wps:cNvPr id="30" name="Rectangle 11"/>
                                <wps:cNvSpPr>
                                  <a:spLocks noChangeArrowheads="1"/>
                                </wps:cNvSpPr>
                                <wps:spPr bwMode="auto">
                                  <a:xfrm>
                                    <a:off x="8992" y="6359"/>
                                    <a:ext cx="2545" cy="729"/>
                                  </a:xfrm>
                                  <a:prstGeom prst="rect">
                                    <a:avLst/>
                                  </a:prstGeom>
                                  <a:solidFill>
                                    <a:srgbClr val="FFFFFF"/>
                                  </a:solidFill>
                                  <a:ln w="9525">
                                    <a:solidFill>
                                      <a:srgbClr val="000000"/>
                                    </a:solidFill>
                                    <a:miter lim="800000"/>
                                    <a:headEnd/>
                                    <a:tailEnd/>
                                  </a:ln>
                                </wps:spPr>
                                <wps:txbx>
                                  <w:txbxContent>
                                    <w:p w14:paraId="0146BB5E" w14:textId="77777777" w:rsidR="00237301" w:rsidRPr="00F3073C" w:rsidRDefault="00237301" w:rsidP="00521655">
                                      <w:pPr>
                                        <w:jc w:val="center"/>
                                        <w:rPr>
                                          <w:rFonts w:cstheme="minorHAnsi"/>
                                          <w:lang w:val="en"/>
                                        </w:rPr>
                                      </w:pPr>
                                      <w:r w:rsidRPr="00F3073C">
                                        <w:rPr>
                                          <w:rFonts w:cstheme="minorHAnsi"/>
                                        </w:rPr>
                                        <w:t>Records excluded</w:t>
                                      </w:r>
                                      <w:r w:rsidRPr="00F3073C">
                                        <w:rPr>
                                          <w:rFonts w:cstheme="minorHAnsi"/>
                                        </w:rPr>
                                        <w:br/>
                                        <w:t xml:space="preserve">(n = </w:t>
                                      </w:r>
                                      <w:r>
                                        <w:rPr>
                                          <w:rFonts w:cstheme="minorHAnsi"/>
                                        </w:rPr>
                                        <w:t>344</w:t>
                                      </w:r>
                                      <w:r w:rsidRPr="00F3073C">
                                        <w:rPr>
                                          <w:rFonts w:cstheme="minorHAnsi"/>
                                        </w:rPr>
                                        <w:t>)</w:t>
                                      </w:r>
                                    </w:p>
                                  </w:txbxContent>
                                </wps:txbx>
                                <wps:bodyPr rot="0" vert="horz" wrap="square" lIns="91440" tIns="91440" rIns="91440" bIns="91440" anchor="t" anchorCtr="0" upright="1">
                                  <a:noAutofit/>
                                </wps:bodyPr>
                              </wps:wsp>
                              <wps:wsp>
                                <wps:cNvPr id="31" name="Rectangle 12"/>
                                <wps:cNvSpPr>
                                  <a:spLocks noChangeArrowheads="1"/>
                                </wps:cNvSpPr>
                                <wps:spPr bwMode="auto">
                                  <a:xfrm>
                                    <a:off x="3454" y="7423"/>
                                    <a:ext cx="3436" cy="769"/>
                                  </a:xfrm>
                                  <a:prstGeom prst="rect">
                                    <a:avLst/>
                                  </a:prstGeom>
                                  <a:solidFill>
                                    <a:srgbClr val="FFFFFF"/>
                                  </a:solidFill>
                                  <a:ln w="9525">
                                    <a:solidFill>
                                      <a:srgbClr val="000000"/>
                                    </a:solidFill>
                                    <a:miter lim="800000"/>
                                    <a:headEnd/>
                                    <a:tailEnd/>
                                  </a:ln>
                                </wps:spPr>
                                <wps:txbx>
                                  <w:txbxContent>
                                    <w:p w14:paraId="2C505829" w14:textId="77777777" w:rsidR="00237301" w:rsidRPr="00F3073C" w:rsidRDefault="00237301" w:rsidP="00521655">
                                      <w:pPr>
                                        <w:jc w:val="center"/>
                                        <w:rPr>
                                          <w:rFonts w:cstheme="minorHAnsi"/>
                                          <w:lang w:val="en"/>
                                        </w:rPr>
                                      </w:pPr>
                                      <w:r w:rsidRPr="00F3073C">
                                        <w:rPr>
                                          <w:rFonts w:cstheme="minorHAnsi"/>
                                        </w:rPr>
                                        <w:t>Full-text articles assessed for eligibility</w:t>
                                      </w:r>
                                      <w:r>
                                        <w:rPr>
                                          <w:rFonts w:cstheme="minorHAnsi"/>
                                        </w:rPr>
                                        <w:t xml:space="preserve"> </w:t>
                                      </w:r>
                                      <w:r w:rsidRPr="00F3073C">
                                        <w:rPr>
                                          <w:rFonts w:cstheme="minorHAnsi"/>
                                        </w:rPr>
                                        <w:t>(n = 1</w:t>
                                      </w:r>
                                      <w:r>
                                        <w:rPr>
                                          <w:rFonts w:cstheme="minorHAnsi"/>
                                        </w:rPr>
                                        <w:t>63</w:t>
                                      </w:r>
                                      <w:r w:rsidRPr="00F3073C">
                                        <w:rPr>
                                          <w:rFonts w:cstheme="minorHAnsi"/>
                                        </w:rPr>
                                        <w:t>)</w:t>
                                      </w:r>
                                    </w:p>
                                  </w:txbxContent>
                                </wps:txbx>
                                <wps:bodyPr rot="0" vert="horz" wrap="square" lIns="91440" tIns="91440" rIns="91440" bIns="91440" anchor="t" anchorCtr="0" upright="1">
                                  <a:noAutofit/>
                                </wps:bodyPr>
                              </wps:wsp>
                              <wps:wsp>
                                <wps:cNvPr id="225" name="Rectangle 13"/>
                                <wps:cNvSpPr>
                                  <a:spLocks noChangeArrowheads="1"/>
                                </wps:cNvSpPr>
                                <wps:spPr bwMode="auto">
                                  <a:xfrm>
                                    <a:off x="2740" y="8400"/>
                                    <a:ext cx="3017" cy="3769"/>
                                  </a:xfrm>
                                  <a:prstGeom prst="rect">
                                    <a:avLst/>
                                  </a:prstGeom>
                                  <a:solidFill>
                                    <a:srgbClr val="FFFFFF"/>
                                  </a:solidFill>
                                  <a:ln w="9525">
                                    <a:solidFill>
                                      <a:srgbClr val="000000"/>
                                    </a:solidFill>
                                    <a:miter lim="800000"/>
                                    <a:headEnd/>
                                    <a:tailEnd/>
                                  </a:ln>
                                </wps:spPr>
                                <wps:txbx>
                                  <w:txbxContent>
                                    <w:p w14:paraId="04A14520" w14:textId="77777777" w:rsidR="00237301" w:rsidRPr="00F3073C" w:rsidRDefault="00237301" w:rsidP="00521655">
                                      <w:pPr>
                                        <w:jc w:val="center"/>
                                        <w:rPr>
                                          <w:rFonts w:cstheme="minorHAnsi"/>
                                        </w:rPr>
                                      </w:pPr>
                                      <w:r w:rsidRPr="00F3073C">
                                        <w:rPr>
                                          <w:rFonts w:cstheme="minorHAnsi"/>
                                        </w:rPr>
                                        <w:t>Full-text articles excluded, with reasons</w:t>
                                      </w:r>
                                      <w:r w:rsidRPr="00F3073C">
                                        <w:rPr>
                                          <w:rFonts w:cstheme="minorHAnsi"/>
                                        </w:rPr>
                                        <w:br/>
                                        <w:t>(n = 1</w:t>
                                      </w:r>
                                      <w:r>
                                        <w:rPr>
                                          <w:rFonts w:cstheme="minorHAnsi"/>
                                        </w:rPr>
                                        <w:t>38</w:t>
                                      </w:r>
                                      <w:r w:rsidRPr="00F3073C">
                                        <w:rPr>
                                          <w:rFonts w:cstheme="minorHAnsi"/>
                                        </w:rPr>
                                        <w:t>)</w:t>
                                      </w:r>
                                    </w:p>
                                    <w:p w14:paraId="39E59EC0" w14:textId="77777777" w:rsidR="00237301" w:rsidRPr="00F3073C" w:rsidRDefault="00237301" w:rsidP="00521655">
                                      <w:pPr>
                                        <w:jc w:val="center"/>
                                        <w:rPr>
                                          <w:rFonts w:cstheme="minorHAnsi"/>
                                        </w:rPr>
                                      </w:pPr>
                                    </w:p>
                                    <w:p w14:paraId="3907FDD6" w14:textId="77777777" w:rsidR="00237301" w:rsidRPr="00F3073C" w:rsidRDefault="00237301" w:rsidP="00521655">
                                      <w:pPr>
                                        <w:shd w:val="clear" w:color="auto" w:fill="FFFFFF"/>
                                        <w:tabs>
                                          <w:tab w:val="left" w:pos="284"/>
                                        </w:tabs>
                                        <w:ind w:left="284" w:hanging="284"/>
                                        <w:rPr>
                                          <w:rFonts w:cstheme="minorHAnsi"/>
                                          <w:color w:val="333333"/>
                                          <w:sz w:val="18"/>
                                          <w:szCs w:val="18"/>
                                        </w:rPr>
                                      </w:pPr>
                                      <w:r>
                                        <w:rPr>
                                          <w:rFonts w:cstheme="minorHAnsi"/>
                                          <w:b/>
                                          <w:bCs/>
                                          <w:color w:val="333333"/>
                                          <w:sz w:val="18"/>
                                          <w:szCs w:val="18"/>
                                        </w:rPr>
                                        <w:t>90</w:t>
                                      </w:r>
                                      <w:r>
                                        <w:rPr>
                                          <w:rFonts w:cstheme="minorHAnsi"/>
                                          <w:b/>
                                          <w:bCs/>
                                          <w:color w:val="333333"/>
                                          <w:sz w:val="18"/>
                                          <w:szCs w:val="18"/>
                                        </w:rPr>
                                        <w:tab/>
                                      </w:r>
                                      <w:r w:rsidRPr="00F3073C">
                                        <w:rPr>
                                          <w:rFonts w:cstheme="minorHAnsi"/>
                                          <w:color w:val="333333"/>
                                          <w:sz w:val="18"/>
                                          <w:szCs w:val="18"/>
                                        </w:rPr>
                                        <w:t>Not looking at decision making for the reimbursement of health interventions</w:t>
                                      </w:r>
                                    </w:p>
                                    <w:p w14:paraId="02A1C0E1" w14:textId="77777777" w:rsidR="00237301" w:rsidRPr="00F3073C" w:rsidRDefault="00237301" w:rsidP="00521655">
                                      <w:pPr>
                                        <w:shd w:val="clear" w:color="auto" w:fill="FFFFFF"/>
                                        <w:tabs>
                                          <w:tab w:val="left" w:pos="284"/>
                                        </w:tabs>
                                        <w:ind w:left="284" w:hanging="284"/>
                                        <w:rPr>
                                          <w:rFonts w:cstheme="minorHAnsi"/>
                                          <w:color w:val="333333"/>
                                          <w:sz w:val="18"/>
                                          <w:szCs w:val="18"/>
                                        </w:rPr>
                                      </w:pPr>
                                      <w:r>
                                        <w:rPr>
                                          <w:rFonts w:cstheme="minorHAnsi"/>
                                          <w:b/>
                                          <w:bCs/>
                                          <w:color w:val="333333"/>
                                          <w:sz w:val="18"/>
                                          <w:szCs w:val="18"/>
                                        </w:rPr>
                                        <w:t>20</w:t>
                                      </w:r>
                                      <w:r w:rsidRPr="00F3073C">
                                        <w:rPr>
                                          <w:rFonts w:cstheme="minorHAnsi"/>
                                          <w:color w:val="333333"/>
                                          <w:sz w:val="18"/>
                                          <w:szCs w:val="18"/>
                                        </w:rPr>
                                        <w:t> </w:t>
                                      </w:r>
                                      <w:r w:rsidRPr="00F3073C">
                                        <w:rPr>
                                          <w:rFonts w:cstheme="minorHAnsi"/>
                                          <w:color w:val="333333"/>
                                          <w:sz w:val="18"/>
                                          <w:szCs w:val="18"/>
                                        </w:rPr>
                                        <w:tab/>
                                        <w:t>Study design not relevant (e.g., editorial, commentary, etc.)</w:t>
                                      </w:r>
                                    </w:p>
                                    <w:p w14:paraId="12712BD1" w14:textId="77777777" w:rsidR="00237301" w:rsidRPr="00F3073C" w:rsidRDefault="00237301" w:rsidP="00521655">
                                      <w:pPr>
                                        <w:shd w:val="clear" w:color="auto" w:fill="FFFFFF"/>
                                        <w:tabs>
                                          <w:tab w:val="left" w:pos="284"/>
                                        </w:tabs>
                                        <w:ind w:left="284" w:hanging="284"/>
                                        <w:rPr>
                                          <w:rFonts w:cstheme="minorHAnsi"/>
                                          <w:color w:val="333333"/>
                                          <w:sz w:val="18"/>
                                          <w:szCs w:val="18"/>
                                        </w:rPr>
                                      </w:pPr>
                                      <w:r>
                                        <w:rPr>
                                          <w:rFonts w:cstheme="minorHAnsi"/>
                                          <w:b/>
                                          <w:bCs/>
                                          <w:color w:val="333333"/>
                                          <w:sz w:val="18"/>
                                          <w:szCs w:val="18"/>
                                        </w:rPr>
                                        <w:t>17</w:t>
                                      </w:r>
                                      <w:r w:rsidRPr="00F3073C">
                                        <w:rPr>
                                          <w:rFonts w:cstheme="minorHAnsi"/>
                                          <w:b/>
                                          <w:bCs/>
                                          <w:color w:val="333333"/>
                                          <w:sz w:val="18"/>
                                          <w:szCs w:val="18"/>
                                        </w:rPr>
                                        <w:tab/>
                                      </w:r>
                                      <w:r w:rsidRPr="00F3073C">
                                        <w:rPr>
                                          <w:rFonts w:cstheme="minorHAnsi"/>
                                          <w:color w:val="333333"/>
                                          <w:sz w:val="18"/>
                                          <w:szCs w:val="18"/>
                                        </w:rPr>
                                        <w:t>Full text not available</w:t>
                                      </w:r>
                                    </w:p>
                                    <w:p w14:paraId="1AAAAD9F" w14:textId="77777777" w:rsidR="00237301" w:rsidRPr="00F3073C" w:rsidRDefault="00237301" w:rsidP="00521655">
                                      <w:pPr>
                                        <w:shd w:val="clear" w:color="auto" w:fill="FFFFFF"/>
                                        <w:tabs>
                                          <w:tab w:val="left" w:pos="284"/>
                                        </w:tabs>
                                        <w:ind w:left="284" w:hanging="284"/>
                                        <w:rPr>
                                          <w:rFonts w:cstheme="minorHAnsi"/>
                                          <w:color w:val="333333"/>
                                          <w:sz w:val="18"/>
                                          <w:szCs w:val="18"/>
                                        </w:rPr>
                                      </w:pPr>
                                      <w:r>
                                        <w:rPr>
                                          <w:rFonts w:cstheme="minorHAnsi"/>
                                          <w:b/>
                                          <w:bCs/>
                                          <w:color w:val="333333"/>
                                          <w:sz w:val="18"/>
                                          <w:szCs w:val="18"/>
                                        </w:rPr>
                                        <w:t>7</w:t>
                                      </w:r>
                                      <w:r w:rsidRPr="00F3073C">
                                        <w:rPr>
                                          <w:rFonts w:cstheme="minorHAnsi"/>
                                          <w:color w:val="333333"/>
                                          <w:sz w:val="18"/>
                                          <w:szCs w:val="18"/>
                                        </w:rPr>
                                        <w:tab/>
                                        <w:t xml:space="preserve">Conference </w:t>
                                      </w:r>
                                      <w:proofErr w:type="gramStart"/>
                                      <w:r w:rsidRPr="00F3073C">
                                        <w:rPr>
                                          <w:rFonts w:cstheme="minorHAnsi"/>
                                          <w:color w:val="333333"/>
                                          <w:sz w:val="18"/>
                                          <w:szCs w:val="18"/>
                                        </w:rPr>
                                        <w:t>abstract</w:t>
                                      </w:r>
                                      <w:proofErr w:type="gramEnd"/>
                                    </w:p>
                                    <w:p w14:paraId="20D37C30" w14:textId="77777777" w:rsidR="00237301" w:rsidRPr="00F3073C" w:rsidRDefault="00237301" w:rsidP="00521655">
                                      <w:pPr>
                                        <w:shd w:val="clear" w:color="auto" w:fill="FFFFFF"/>
                                        <w:tabs>
                                          <w:tab w:val="left" w:pos="284"/>
                                        </w:tabs>
                                        <w:ind w:left="284" w:hanging="284"/>
                                        <w:rPr>
                                          <w:rFonts w:cstheme="minorHAnsi"/>
                                          <w:color w:val="333333"/>
                                          <w:sz w:val="18"/>
                                          <w:szCs w:val="18"/>
                                        </w:rPr>
                                      </w:pPr>
                                      <w:r>
                                        <w:rPr>
                                          <w:rFonts w:cstheme="minorHAnsi"/>
                                          <w:b/>
                                          <w:bCs/>
                                          <w:color w:val="333333"/>
                                          <w:sz w:val="18"/>
                                          <w:szCs w:val="18"/>
                                        </w:rPr>
                                        <w:t>3</w:t>
                                      </w:r>
                                      <w:r w:rsidRPr="00F3073C">
                                        <w:rPr>
                                          <w:rFonts w:cstheme="minorHAnsi"/>
                                          <w:color w:val="333333"/>
                                          <w:sz w:val="18"/>
                                          <w:szCs w:val="18"/>
                                        </w:rPr>
                                        <w:t> </w:t>
                                      </w:r>
                                      <w:r w:rsidRPr="00F3073C">
                                        <w:rPr>
                                          <w:rFonts w:cstheme="minorHAnsi"/>
                                          <w:color w:val="333333"/>
                                          <w:sz w:val="18"/>
                                          <w:szCs w:val="18"/>
                                        </w:rPr>
                                        <w:tab/>
                                        <w:t>Health system not relevant (i.e., LMICs)</w:t>
                                      </w:r>
                                    </w:p>
                                    <w:p w14:paraId="6C500597" w14:textId="77777777" w:rsidR="00237301" w:rsidRPr="00F3073C" w:rsidRDefault="00237301" w:rsidP="00521655">
                                      <w:pPr>
                                        <w:shd w:val="clear" w:color="auto" w:fill="FFFFFF"/>
                                        <w:tabs>
                                          <w:tab w:val="left" w:pos="284"/>
                                        </w:tabs>
                                        <w:ind w:left="284" w:hanging="284"/>
                                        <w:rPr>
                                          <w:rFonts w:cstheme="minorHAnsi"/>
                                          <w:color w:val="333333"/>
                                          <w:sz w:val="18"/>
                                          <w:szCs w:val="18"/>
                                        </w:rPr>
                                      </w:pPr>
                                      <w:r w:rsidRPr="00F3073C">
                                        <w:rPr>
                                          <w:rFonts w:cstheme="minorHAnsi"/>
                                          <w:b/>
                                          <w:bCs/>
                                          <w:color w:val="333333"/>
                                          <w:sz w:val="18"/>
                                          <w:szCs w:val="18"/>
                                        </w:rPr>
                                        <w:t>1</w:t>
                                      </w:r>
                                      <w:r w:rsidRPr="00F3073C">
                                        <w:rPr>
                                          <w:rFonts w:cstheme="minorHAnsi"/>
                                          <w:color w:val="333333"/>
                                          <w:sz w:val="18"/>
                                          <w:szCs w:val="18"/>
                                        </w:rPr>
                                        <w:t> </w:t>
                                      </w:r>
                                      <w:r w:rsidRPr="00F3073C">
                                        <w:rPr>
                                          <w:rFonts w:cstheme="minorHAnsi"/>
                                          <w:color w:val="333333"/>
                                          <w:sz w:val="18"/>
                                          <w:szCs w:val="18"/>
                                        </w:rPr>
                                        <w:tab/>
                                        <w:t>Not looking at sub sector or cross-sector</w:t>
                                      </w:r>
                                      <w:r>
                                        <w:rPr>
                                          <w:rFonts w:cstheme="minorHAnsi"/>
                                          <w:color w:val="333333"/>
                                          <w:sz w:val="18"/>
                                          <w:szCs w:val="18"/>
                                        </w:rPr>
                                        <w:t xml:space="preserve"> impacts</w:t>
                                      </w:r>
                                    </w:p>
                                  </w:txbxContent>
                                </wps:txbx>
                                <wps:bodyPr rot="0" vert="horz" wrap="square" lIns="91440" tIns="91440" rIns="91440" bIns="91440" anchor="t" anchorCtr="0" upright="1">
                                  <a:noAutofit/>
                                </wps:bodyPr>
                              </wps:wsp>
                              <wps:wsp>
                                <wps:cNvPr id="226" name="Rectangle 14"/>
                                <wps:cNvSpPr>
                                  <a:spLocks noChangeArrowheads="1"/>
                                </wps:cNvSpPr>
                                <wps:spPr bwMode="auto">
                                  <a:xfrm>
                                    <a:off x="5884" y="12042"/>
                                    <a:ext cx="2700" cy="1000"/>
                                  </a:xfrm>
                                  <a:prstGeom prst="rect">
                                    <a:avLst/>
                                  </a:prstGeom>
                                  <a:solidFill>
                                    <a:srgbClr val="FFFFFF"/>
                                  </a:solidFill>
                                  <a:ln w="9525">
                                    <a:solidFill>
                                      <a:srgbClr val="000000"/>
                                    </a:solidFill>
                                    <a:miter lim="800000"/>
                                    <a:headEnd/>
                                    <a:tailEnd/>
                                  </a:ln>
                                </wps:spPr>
                                <wps:txbx>
                                  <w:txbxContent>
                                    <w:p w14:paraId="19F5A093" w14:textId="77777777" w:rsidR="00237301" w:rsidRPr="00F3073C" w:rsidRDefault="00237301" w:rsidP="00521655">
                                      <w:pPr>
                                        <w:jc w:val="center"/>
                                        <w:rPr>
                                          <w:rFonts w:cstheme="minorHAnsi"/>
                                          <w:lang w:val="en"/>
                                        </w:rPr>
                                      </w:pPr>
                                      <w:r w:rsidRPr="00F3073C">
                                        <w:rPr>
                                          <w:rFonts w:cstheme="minorHAnsi"/>
                                        </w:rPr>
                                        <w:t>Studies included in qualitative synthesis</w:t>
                                      </w:r>
                                      <w:r w:rsidRPr="00F3073C">
                                        <w:rPr>
                                          <w:rFonts w:cstheme="minorHAnsi"/>
                                        </w:rPr>
                                        <w:br/>
                                        <w:t xml:space="preserve">(n = </w:t>
                                      </w:r>
                                      <w:r>
                                        <w:rPr>
                                          <w:rFonts w:cstheme="minorHAnsi"/>
                                        </w:rPr>
                                        <w:t>29</w:t>
                                      </w:r>
                                      <w:r w:rsidRPr="00F3073C">
                                        <w:rPr>
                                          <w:rFonts w:cstheme="minorHAnsi"/>
                                        </w:rPr>
                                        <w:t>)</w:t>
                                      </w:r>
                                    </w:p>
                                  </w:txbxContent>
                                </wps:txbx>
                                <wps:bodyPr rot="0" vert="horz" wrap="square" lIns="91440" tIns="91440" rIns="91440" bIns="91440" anchor="t" anchorCtr="0" upright="1">
                                  <a:noAutofit/>
                                </wps:bodyPr>
                              </wps:wsp>
                              <wps:wsp>
                                <wps:cNvPr id="227" name="Rectangle 22"/>
                                <wps:cNvSpPr>
                                  <a:spLocks noChangeArrowheads="1"/>
                                </wps:cNvSpPr>
                                <wps:spPr bwMode="auto">
                                  <a:xfrm>
                                    <a:off x="2823" y="4141"/>
                                    <a:ext cx="2400" cy="753"/>
                                  </a:xfrm>
                                  <a:prstGeom prst="rect">
                                    <a:avLst/>
                                  </a:prstGeom>
                                  <a:solidFill>
                                    <a:srgbClr val="FFFFFF"/>
                                  </a:solidFill>
                                  <a:ln w="9525">
                                    <a:solidFill>
                                      <a:srgbClr val="000000"/>
                                    </a:solidFill>
                                    <a:miter lim="800000"/>
                                    <a:headEnd/>
                                    <a:tailEnd/>
                                  </a:ln>
                                </wps:spPr>
                                <wps:txbx>
                                  <w:txbxContent>
                                    <w:p w14:paraId="3BBB295D" w14:textId="77777777" w:rsidR="00237301" w:rsidRPr="00F3073C" w:rsidRDefault="00237301" w:rsidP="00521655">
                                      <w:pPr>
                                        <w:jc w:val="center"/>
                                        <w:rPr>
                                          <w:rFonts w:cstheme="minorHAnsi"/>
                                          <w:lang w:val="en"/>
                                        </w:rPr>
                                      </w:pPr>
                                      <w:r w:rsidRPr="00F3073C">
                                        <w:rPr>
                                          <w:rFonts w:cstheme="minorHAnsi"/>
                                        </w:rPr>
                                        <w:t>Duplicates Removed</w:t>
                                      </w:r>
                                      <w:r w:rsidRPr="00F3073C">
                                        <w:rPr>
                                          <w:rFonts w:cstheme="minorHAnsi"/>
                                        </w:rPr>
                                        <w:br/>
                                        <w:t>(n = 501)</w:t>
                                      </w:r>
                                    </w:p>
                                  </w:txbxContent>
                                </wps:txbx>
                                <wps:bodyPr rot="0" vert="horz" wrap="square" lIns="91440" tIns="91440" rIns="91440" bIns="91440" anchor="t" anchorCtr="0" upright="1">
                                  <a:noAutofit/>
                                </wps:bodyPr>
                              </wps:wsp>
                            </wpg:grpSp>
                          </wpg:grpSp>
                          <wps:wsp>
                            <wps:cNvPr id="228" name="Straight Arrow Connector 228"/>
                            <wps:cNvCnPr/>
                            <wps:spPr>
                              <a:xfrm flipV="1">
                                <a:off x="3606394" y="2885237"/>
                                <a:ext cx="79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9" name="Straight Arrow Connector 229"/>
                            <wps:cNvCnPr/>
                            <wps:spPr>
                              <a:xfrm flipV="1">
                                <a:off x="2108302" y="2885237"/>
                                <a:ext cx="719455"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230" name="Straight Arrow Connector 230"/>
                            <wps:cNvCnPr/>
                            <wps:spPr>
                              <a:xfrm flipV="1">
                                <a:off x="3599078" y="4845711"/>
                                <a:ext cx="592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1" name="Straight Arrow Connector 231"/>
                            <wps:cNvCnPr/>
                            <wps:spPr>
                              <a:xfrm flipV="1">
                                <a:off x="2408225" y="4853026"/>
                                <a:ext cx="412894"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g:grpSp>
                      </wpg:grpSp>
                    </wpg:wgp>
                  </a:graphicData>
                </a:graphic>
                <wp14:sizeRelV relativeFrom="margin">
                  <wp14:pctHeight>0</wp14:pctHeight>
                </wp14:sizeRelV>
              </wp:anchor>
            </w:drawing>
          </mc:Choice>
          <mc:Fallback>
            <w:pict>
              <v:group w14:anchorId="1B1FC5FB" id="Group 4" o:spid="_x0000_s1026" style="position:absolute;margin-left:9.75pt;margin-top:5.45pt;width:468.8pt;height:595.3pt;z-index:251659264;mso-height-relative:margin" coordorigin=",-438" coordsize="59539,75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">
                <v:rect id="Rectangle 22" o:spid="_x0000_s1027" style="position:absolute;left:9729;top:-429;width:20764;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" stroked="f">
                  <v:textbox inset=",7.2pt,,7.2pt">
                    <w:txbxContent>
                      <w:p w14:paraId="0F70F9CE" w14:textId="77777777" w:rsidR="00237301" w:rsidRPr="008478DC" w:rsidRDefault="00237301" w:rsidP="00521655">
                        <w:pPr>
                          <w:jc w:val="center"/>
                          <w:rPr>
                            <w:rFonts w:cstheme="minorHAnsi"/>
                            <w:lang w:val="en-US"/>
                          </w:rPr>
                        </w:pPr>
                        <w:r w:rsidRPr="00120BFE">
                          <w:rPr>
                            <w:rFonts w:cstheme="minorHAnsi"/>
                            <w:b/>
                            <w:bCs/>
                            <w:lang w:val="en-US"/>
                          </w:rPr>
                          <w:t>Initial Search</w:t>
                        </w:r>
                        <w:r>
                          <w:rPr>
                            <w:rFonts w:cstheme="minorHAnsi"/>
                            <w:lang w:val="en-US"/>
                          </w:rPr>
                          <w:t xml:space="preserve">: </w:t>
                        </w:r>
                        <w:r w:rsidRPr="00033A29">
                          <w:t xml:space="preserve">October 16, </w:t>
                        </w:r>
                        <w:r>
                          <w:t>2</w:t>
                        </w:r>
                        <w:r w:rsidRPr="00033A29">
                          <w:t>019</w:t>
                        </w:r>
                      </w:p>
                    </w:txbxContent>
                  </v:textbox>
                </v:rect>
                <v:rect id="Rectangle 22" o:spid="_x0000_s1028" style="position:absolute;left:31894;top:-438;width:25825;height: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" stroked="f">
                  <v:textbox inset=",7.2pt,,7.2pt">
                    <w:txbxContent>
                      <w:p w14:paraId="403858B3" w14:textId="77777777" w:rsidR="00237301" w:rsidRPr="008478DC" w:rsidRDefault="00237301" w:rsidP="00521655">
                        <w:pPr>
                          <w:jc w:val="center"/>
                          <w:rPr>
                            <w:rFonts w:cstheme="minorHAnsi"/>
                            <w:lang w:val="en-US"/>
                          </w:rPr>
                        </w:pPr>
                        <w:r w:rsidRPr="00120BFE">
                          <w:rPr>
                            <w:rFonts w:cstheme="minorHAnsi"/>
                            <w:b/>
                            <w:bCs/>
                            <w:lang w:val="en-US"/>
                          </w:rPr>
                          <w:t xml:space="preserve">Updated </w:t>
                        </w:r>
                        <w:r>
                          <w:rPr>
                            <w:rFonts w:cstheme="minorHAnsi"/>
                            <w:b/>
                            <w:bCs/>
                            <w:lang w:val="en-US"/>
                          </w:rPr>
                          <w:t xml:space="preserve">&amp; Revised </w:t>
                        </w:r>
                        <w:r w:rsidRPr="00120BFE">
                          <w:rPr>
                            <w:rFonts w:cstheme="minorHAnsi"/>
                            <w:b/>
                            <w:bCs/>
                            <w:lang w:val="en-US"/>
                          </w:rPr>
                          <w:t>Search</w:t>
                        </w:r>
                        <w:r>
                          <w:rPr>
                            <w:rFonts w:cstheme="minorHAnsi"/>
                            <w:lang w:val="en-US"/>
                          </w:rPr>
                          <w:t xml:space="preserve">: </w:t>
                        </w:r>
                        <w:r>
                          <w:t>April 1, 2020</w:t>
                        </w:r>
                      </w:p>
                    </w:txbxContent>
                  </v:textbox>
                </v:rect>
                <v:group id="Group 7" o:spid="_x0000_s1029" style="position:absolute;width:59539;height:75167" coordsize="59539,7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30" style="position:absolute;visibility:visible;mso-wrap-style:square" from="21360,11045" to="42982,1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line id="Straight Connector 9" o:spid="_x0000_s1031" style="position:absolute;visibility:visible;mso-wrap-style:square" from="21360,9802" to="21360,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Straight Connector 10" o:spid="_x0000_s1032" style="position:absolute;visibility:visible;mso-wrap-style:square" from="43013,9802" to="43013,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" strokecolor="black [3200]" strokeweight=".5pt">
                    <v:stroke joinstyle="miter"/>
                  </v:line>
                  <v:group id="Group 11" o:spid="_x0000_s1033" style="position:absolute;width:59539;height:75167" coordsize="59539,7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12" o:spid="_x0000_s1034" type="#_x0000_t32" style="position:absolute;left:35874;top:11045;width:0;height:565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" strokecolor="black [3200]" strokeweight=".5pt">
                      <v:stroke endarrow="block" joinstyle="miter"/>
                    </v:shape>
                    <v:shape id="Straight Arrow Connector 13" o:spid="_x0000_s1035" type="#_x0000_t32" style="position:absolute;left:28267;top:11119;width:0;height:564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color="black [3200]" strokeweight=".5pt">
                      <v:stroke endarrow="block" joinstyle="miter"/>
                    </v:shape>
                    <v:shape id="Straight Arrow Connector 14" o:spid="_x0000_s1036" type="#_x0000_t32" style="position:absolute;left:35990;top:13270;width:79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" strokecolor="black [3200]" strokeweight=".5pt">
                      <v:stroke endarrow="block" joinstyle="miter"/>
                    </v:shape>
                    <v:shape id="Straight Arrow Connector 15" o:spid="_x0000_s1037" type="#_x0000_t32" style="position:absolute;left:21009;top:13270;width:72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" strokecolor="black [3200]" strokeweight=".5pt">
                      <v:stroke startarrow="block" joinstyle="miter"/>
                    </v:shape>
                    <v:group id="Group 16" o:spid="_x0000_s1038" style="position:absolute;width:59539;height:75167" coordsize="59539,7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3" o:spid="_x0000_s1039" style="position:absolute;left:33137;top:2999;width:22289;height:6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">
                        <v:textbox inset=",7.2pt,,7.2pt">
                          <w:txbxContent>
                            <w:p w14:paraId="0A182188" w14:textId="77777777" w:rsidR="00237301" w:rsidRPr="00F3073C" w:rsidRDefault="00237301" w:rsidP="00521655">
                              <w:pPr>
                                <w:jc w:val="center"/>
                                <w:rPr>
                                  <w:rFonts w:cstheme="minorHAnsi"/>
                                  <w:lang w:val="en"/>
                                </w:rPr>
                              </w:pPr>
                              <w:r w:rsidRPr="00F3073C">
                                <w:rPr>
                                  <w:rFonts w:cstheme="minorHAnsi"/>
                                </w:rPr>
                                <w:t>Records identified through database searching</w:t>
                              </w:r>
                              <w:r w:rsidRPr="00F3073C">
                                <w:rPr>
                                  <w:rFonts w:cstheme="minorHAnsi"/>
                                </w:rPr>
                                <w:br/>
                                <w:t xml:space="preserve">(n = </w:t>
                              </w:r>
                              <w:r>
                                <w:rPr>
                                  <w:rFonts w:cstheme="minorHAnsi"/>
                                </w:rPr>
                                <w:t>394</w:t>
                              </w:r>
                              <w:r w:rsidRPr="00F3073C">
                                <w:rPr>
                                  <w:rFonts w:cstheme="minorHAnsi"/>
                                </w:rPr>
                                <w:t>)</w:t>
                              </w:r>
                            </w:p>
                          </w:txbxContent>
                        </v:textbox>
                      </v:rect>
                      <v:rect id="Rectangle 22" o:spid="_x0000_s1040" style="position:absolute;left:44037;top:10241;width:15240;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">
                        <v:textbox inset=",7.2pt,,7.2pt">
                          <w:txbxContent>
                            <w:p w14:paraId="39A831BA" w14:textId="77777777" w:rsidR="00237301" w:rsidRPr="00F3073C" w:rsidRDefault="00237301" w:rsidP="00521655">
                              <w:pPr>
                                <w:jc w:val="center"/>
                                <w:rPr>
                                  <w:rFonts w:cstheme="minorHAnsi"/>
                                  <w:lang w:val="en"/>
                                </w:rPr>
                              </w:pPr>
                              <w:r w:rsidRPr="00F3073C">
                                <w:rPr>
                                  <w:rFonts w:cstheme="minorHAnsi"/>
                                </w:rPr>
                                <w:t>Duplicates Removed</w:t>
                              </w:r>
                              <w:r w:rsidRPr="00F3073C">
                                <w:rPr>
                                  <w:rFonts w:cstheme="minorHAnsi"/>
                                </w:rPr>
                                <w:br/>
                                <w:t xml:space="preserve">(n = </w:t>
                              </w:r>
                              <w:r>
                                <w:rPr>
                                  <w:rFonts w:cstheme="minorHAnsi"/>
                                </w:rPr>
                                <w:t>24</w:t>
                              </w:r>
                              <w:r w:rsidRPr="00F3073C">
                                <w:rPr>
                                  <w:rFonts w:cstheme="minorHAnsi"/>
                                </w:rPr>
                                <w:t>)</w:t>
                              </w:r>
                            </w:p>
                          </w:txbxContent>
                        </v:textbox>
                      </v:rect>
                      <v:rect id="Rectangle 9" o:spid="_x0000_s1041" style="position:absolute;left:33064;top:18873;width:21698;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">
                        <v:textbox inset=",7.2pt,,7.2pt">
                          <w:txbxContent>
                            <w:p w14:paraId="0118642C" w14:textId="77777777" w:rsidR="00237301" w:rsidRPr="00F3073C" w:rsidRDefault="00237301" w:rsidP="00521655">
                              <w:pPr>
                                <w:jc w:val="center"/>
                                <w:rPr>
                                  <w:rFonts w:cstheme="minorHAnsi"/>
                                  <w:lang w:val="en"/>
                                </w:rPr>
                              </w:pPr>
                              <w:r w:rsidRPr="00F3073C">
                                <w:rPr>
                                  <w:rFonts w:cstheme="minorHAnsi"/>
                                </w:rPr>
                                <w:t xml:space="preserve">Records </w:t>
                              </w:r>
                              <w:r>
                                <w:rPr>
                                  <w:rFonts w:cstheme="minorHAnsi"/>
                                </w:rPr>
                                <w:t>screened</w:t>
                              </w:r>
                              <w:r w:rsidRPr="00F3073C">
                                <w:rPr>
                                  <w:rFonts w:cstheme="minorHAnsi"/>
                                </w:rPr>
                                <w:br/>
                                <w:t xml:space="preserve">(n = </w:t>
                              </w:r>
                              <w:r>
                                <w:rPr>
                                  <w:rFonts w:cstheme="minorHAnsi"/>
                                </w:rPr>
                                <w:t>370</w:t>
                              </w:r>
                              <w:r w:rsidRPr="00F3073C">
                                <w:rPr>
                                  <w:rFonts w:cstheme="minorHAnsi"/>
                                </w:rPr>
                                <w:t>)</w:t>
                              </w:r>
                            </w:p>
                          </w:txbxContent>
                        </v:textbox>
                      </v:rect>
                      <v:rect id="Rectangle 11" o:spid="_x0000_s1042" style="position:absolute;left:5559;top:26407;width:15238;height:5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">
                        <v:textbox inset=",7.2pt,,7.2pt">
                          <w:txbxContent>
                            <w:p w14:paraId="45632464" w14:textId="77777777" w:rsidR="00237301" w:rsidRPr="00F3073C" w:rsidRDefault="00237301" w:rsidP="00521655">
                              <w:pPr>
                                <w:jc w:val="center"/>
                                <w:rPr>
                                  <w:rFonts w:cstheme="minorHAnsi"/>
                                  <w:lang w:val="en"/>
                                </w:rPr>
                              </w:pPr>
                              <w:r w:rsidRPr="00F3073C">
                                <w:rPr>
                                  <w:rFonts w:cstheme="minorHAnsi"/>
                                </w:rPr>
                                <w:t>Records excluded</w:t>
                              </w:r>
                              <w:r w:rsidRPr="00F3073C">
                                <w:rPr>
                                  <w:rFonts w:cstheme="minorHAnsi"/>
                                </w:rPr>
                                <w:br/>
                                <w:t>(n = 2</w:t>
                              </w:r>
                              <w:r>
                                <w:rPr>
                                  <w:rFonts w:cstheme="minorHAnsi"/>
                                </w:rPr>
                                <w:t>131</w:t>
                              </w:r>
                              <w:r w:rsidRPr="00F3073C">
                                <w:rPr>
                                  <w:rFonts w:cstheme="minorHAnsi"/>
                                </w:rPr>
                                <w:t>)</w:t>
                              </w:r>
                            </w:p>
                          </w:txbxContent>
                        </v:textbox>
                      </v:rect>
                      <v:rect id="Rectangle 12" o:spid="_x0000_s1043" style="position:absolute;left:32991;top:34308;width:21267;height:5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">
                        <v:textbox inset=",7.2pt,,7.2pt">
                          <w:txbxContent>
                            <w:p w14:paraId="1BEB3197" w14:textId="77777777" w:rsidR="00237301" w:rsidRPr="00F3073C" w:rsidRDefault="00237301" w:rsidP="00521655">
                              <w:pPr>
                                <w:jc w:val="center"/>
                                <w:rPr>
                                  <w:rFonts w:cstheme="minorHAnsi"/>
                                  <w:lang w:val="en"/>
                                </w:rPr>
                              </w:pPr>
                              <w:r w:rsidRPr="00F3073C">
                                <w:rPr>
                                  <w:rFonts w:cstheme="minorHAnsi"/>
                                </w:rPr>
                                <w:t>Full-text articles assessed for eligibility</w:t>
                              </w:r>
                              <w:r>
                                <w:rPr>
                                  <w:rFonts w:cstheme="minorHAnsi"/>
                                </w:rPr>
                                <w:t xml:space="preserve"> </w:t>
                              </w:r>
                              <w:r w:rsidRPr="00F3073C">
                                <w:rPr>
                                  <w:rFonts w:cstheme="minorHAnsi"/>
                                </w:rPr>
                                <w:t xml:space="preserve">(n = </w:t>
                              </w:r>
                              <w:r>
                                <w:rPr>
                                  <w:rFonts w:cstheme="minorHAnsi"/>
                                </w:rPr>
                                <w:t>26</w:t>
                              </w:r>
                              <w:r w:rsidRPr="00F3073C">
                                <w:rPr>
                                  <w:rFonts w:cstheme="minorHAnsi"/>
                                </w:rPr>
                                <w:t>)</w:t>
                              </w:r>
                            </w:p>
                          </w:txbxContent>
                        </v:textbox>
                      </v:rect>
                      <v:rect id="Rectangle 13" o:spid="_x0000_s1044" style="position:absolute;left:42135;top:41696;width:17142;height:26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">
                        <v:textbox inset=",7.2pt,,7.2pt">
                          <w:txbxContent>
                            <w:p w14:paraId="56682714" w14:textId="77777777" w:rsidR="00237301" w:rsidRPr="00F3073C" w:rsidRDefault="00237301" w:rsidP="00521655">
                              <w:pPr>
                                <w:jc w:val="center"/>
                                <w:rPr>
                                  <w:rFonts w:cstheme="minorHAnsi"/>
                                </w:rPr>
                              </w:pPr>
                              <w:r w:rsidRPr="00F3073C">
                                <w:rPr>
                                  <w:rFonts w:cstheme="minorHAnsi"/>
                                </w:rPr>
                                <w:t>Full-text articles excluded, with reasons</w:t>
                              </w:r>
                              <w:r w:rsidRPr="00F3073C">
                                <w:rPr>
                                  <w:rFonts w:cstheme="minorHAnsi"/>
                                </w:rPr>
                                <w:br/>
                                <w:t xml:space="preserve">(n = </w:t>
                              </w:r>
                              <w:r>
                                <w:rPr>
                                  <w:rFonts w:cstheme="minorHAnsi"/>
                                </w:rPr>
                                <w:t>22</w:t>
                              </w:r>
                              <w:r w:rsidRPr="00F3073C">
                                <w:rPr>
                                  <w:rFonts w:cstheme="minorHAnsi"/>
                                </w:rPr>
                                <w:t>)</w:t>
                              </w:r>
                            </w:p>
                            <w:p w14:paraId="74B01EC7" w14:textId="77777777" w:rsidR="00237301" w:rsidRPr="00F3073C" w:rsidRDefault="00237301" w:rsidP="00521655">
                              <w:pPr>
                                <w:jc w:val="center"/>
                                <w:rPr>
                                  <w:rFonts w:cstheme="minorHAnsi"/>
                                </w:rPr>
                              </w:pPr>
                            </w:p>
                            <w:p w14:paraId="2399A371" w14:textId="77777777" w:rsidR="00237301" w:rsidRDefault="00237301" w:rsidP="00521655">
                              <w:pPr>
                                <w:shd w:val="clear" w:color="auto" w:fill="FFFFFF"/>
                                <w:tabs>
                                  <w:tab w:val="left" w:pos="284"/>
                                </w:tabs>
                                <w:ind w:left="284" w:hanging="284"/>
                                <w:rPr>
                                  <w:rFonts w:cstheme="minorHAnsi"/>
                                  <w:color w:val="333333"/>
                                  <w:sz w:val="18"/>
                                  <w:szCs w:val="18"/>
                                </w:rPr>
                              </w:pPr>
                              <w:r>
                                <w:rPr>
                                  <w:rFonts w:cstheme="minorHAnsi"/>
                                  <w:b/>
                                  <w:bCs/>
                                  <w:color w:val="333333"/>
                                  <w:sz w:val="18"/>
                                  <w:szCs w:val="18"/>
                                </w:rPr>
                                <w:t>11</w:t>
                              </w:r>
                              <w:r>
                                <w:rPr>
                                  <w:rFonts w:cstheme="minorHAnsi"/>
                                  <w:b/>
                                  <w:bCs/>
                                  <w:color w:val="333333"/>
                                  <w:sz w:val="18"/>
                                  <w:szCs w:val="18"/>
                                </w:rPr>
                                <w:tab/>
                              </w:r>
                              <w:r w:rsidRPr="00F3073C">
                                <w:rPr>
                                  <w:rFonts w:cstheme="minorHAnsi"/>
                                  <w:color w:val="333333"/>
                                  <w:sz w:val="18"/>
                                  <w:szCs w:val="18"/>
                                </w:rPr>
                                <w:t xml:space="preserve">Not looking at sub sector or cross-sector </w:t>
                              </w:r>
                              <w:r>
                                <w:rPr>
                                  <w:rFonts w:cstheme="minorHAnsi"/>
                                  <w:color w:val="333333"/>
                                  <w:sz w:val="18"/>
                                  <w:szCs w:val="18"/>
                                </w:rPr>
                                <w:t>impacts</w:t>
                              </w:r>
                            </w:p>
                            <w:p w14:paraId="581FF64C" w14:textId="77777777" w:rsidR="00237301" w:rsidRPr="00F3073C" w:rsidRDefault="00237301" w:rsidP="00521655">
                              <w:pPr>
                                <w:shd w:val="clear" w:color="auto" w:fill="FFFFFF"/>
                                <w:tabs>
                                  <w:tab w:val="left" w:pos="284"/>
                                </w:tabs>
                                <w:ind w:left="284" w:hanging="284"/>
                                <w:rPr>
                                  <w:rFonts w:cstheme="minorHAnsi"/>
                                  <w:color w:val="333333"/>
                                  <w:sz w:val="18"/>
                                  <w:szCs w:val="18"/>
                                </w:rPr>
                              </w:pPr>
                              <w:r>
                                <w:rPr>
                                  <w:rFonts w:cstheme="minorHAnsi"/>
                                  <w:b/>
                                  <w:bCs/>
                                  <w:color w:val="333333"/>
                                  <w:sz w:val="18"/>
                                  <w:szCs w:val="18"/>
                                </w:rPr>
                                <w:t>5</w:t>
                              </w:r>
                              <w:r>
                                <w:rPr>
                                  <w:rFonts w:cstheme="minorHAnsi"/>
                                  <w:b/>
                                  <w:bCs/>
                                  <w:color w:val="333333"/>
                                  <w:sz w:val="18"/>
                                  <w:szCs w:val="18"/>
                                </w:rPr>
                                <w:tab/>
                              </w:r>
                              <w:r w:rsidRPr="00F3073C">
                                <w:rPr>
                                  <w:rFonts w:cstheme="minorHAnsi"/>
                                  <w:color w:val="333333"/>
                                  <w:sz w:val="18"/>
                                  <w:szCs w:val="18"/>
                                </w:rPr>
                                <w:t>Not looking at decision making for the</w:t>
                              </w:r>
                              <w:r>
                                <w:rPr>
                                  <w:rFonts w:cstheme="minorHAnsi"/>
                                  <w:color w:val="333333"/>
                                  <w:sz w:val="18"/>
                                  <w:szCs w:val="18"/>
                                </w:rPr>
                                <w:t xml:space="preserve"> </w:t>
                              </w:r>
                              <w:r w:rsidRPr="00F3073C">
                                <w:rPr>
                                  <w:rFonts w:cstheme="minorHAnsi"/>
                                  <w:color w:val="333333"/>
                                  <w:sz w:val="18"/>
                                  <w:szCs w:val="18"/>
                                </w:rPr>
                                <w:t>reimbursement of health interventions</w:t>
                              </w:r>
                            </w:p>
                            <w:p w14:paraId="5D38B00D" w14:textId="77777777" w:rsidR="00237301" w:rsidRDefault="00237301" w:rsidP="00521655">
                              <w:pPr>
                                <w:shd w:val="clear" w:color="auto" w:fill="FFFFFF"/>
                                <w:tabs>
                                  <w:tab w:val="left" w:pos="284"/>
                                </w:tabs>
                                <w:ind w:left="284" w:hanging="284"/>
                                <w:rPr>
                                  <w:rFonts w:cstheme="minorHAnsi"/>
                                  <w:b/>
                                  <w:bCs/>
                                  <w:color w:val="333333"/>
                                  <w:sz w:val="18"/>
                                  <w:szCs w:val="18"/>
                                </w:rPr>
                              </w:pPr>
                              <w:r>
                                <w:rPr>
                                  <w:rFonts w:cstheme="minorHAnsi"/>
                                  <w:b/>
                                  <w:bCs/>
                                  <w:color w:val="333333"/>
                                  <w:sz w:val="18"/>
                                  <w:szCs w:val="18"/>
                                </w:rPr>
                                <w:t>2</w:t>
                              </w:r>
                              <w:r>
                                <w:rPr>
                                  <w:rFonts w:cstheme="minorHAnsi"/>
                                  <w:b/>
                                  <w:bCs/>
                                  <w:color w:val="333333"/>
                                  <w:sz w:val="18"/>
                                  <w:szCs w:val="18"/>
                                </w:rPr>
                                <w:tab/>
                              </w:r>
                              <w:r w:rsidRPr="00317098">
                                <w:rPr>
                                  <w:rFonts w:cstheme="minorHAnsi"/>
                                  <w:color w:val="333333"/>
                                  <w:sz w:val="18"/>
                                  <w:szCs w:val="18"/>
                                </w:rPr>
                                <w:t>Duplicate from initial search</w:t>
                              </w:r>
                            </w:p>
                            <w:p w14:paraId="62C6D8E2" w14:textId="77777777" w:rsidR="00237301" w:rsidRDefault="00237301" w:rsidP="00521655">
                              <w:pPr>
                                <w:shd w:val="clear" w:color="auto" w:fill="FFFFFF"/>
                                <w:tabs>
                                  <w:tab w:val="left" w:pos="284"/>
                                </w:tabs>
                                <w:ind w:left="284" w:hanging="284"/>
                                <w:rPr>
                                  <w:rFonts w:cstheme="minorHAnsi"/>
                                  <w:color w:val="333333"/>
                                  <w:sz w:val="18"/>
                                  <w:szCs w:val="18"/>
                                </w:rPr>
                              </w:pPr>
                              <w:r>
                                <w:rPr>
                                  <w:rFonts w:cstheme="minorHAnsi"/>
                                  <w:b/>
                                  <w:bCs/>
                                  <w:color w:val="333333"/>
                                  <w:sz w:val="18"/>
                                  <w:szCs w:val="18"/>
                                </w:rPr>
                                <w:t>2</w:t>
                              </w:r>
                              <w:r w:rsidRPr="00F3073C">
                                <w:rPr>
                                  <w:rFonts w:cstheme="minorHAnsi"/>
                                  <w:color w:val="333333"/>
                                  <w:sz w:val="18"/>
                                  <w:szCs w:val="18"/>
                                </w:rPr>
                                <w:t> </w:t>
                              </w:r>
                              <w:r w:rsidRPr="00F3073C">
                                <w:rPr>
                                  <w:rFonts w:cstheme="minorHAnsi"/>
                                  <w:color w:val="333333"/>
                                  <w:sz w:val="18"/>
                                  <w:szCs w:val="18"/>
                                </w:rPr>
                                <w:tab/>
                                <w:t>Health system not relevant (i.e., LMICs)</w:t>
                              </w:r>
                            </w:p>
                            <w:p w14:paraId="017B411A" w14:textId="77777777" w:rsidR="00237301" w:rsidRPr="00F3073C" w:rsidRDefault="00237301" w:rsidP="00521655">
                              <w:pPr>
                                <w:shd w:val="clear" w:color="auto" w:fill="FFFFFF"/>
                                <w:tabs>
                                  <w:tab w:val="left" w:pos="284"/>
                                </w:tabs>
                                <w:ind w:left="284" w:hanging="284"/>
                                <w:rPr>
                                  <w:rFonts w:cstheme="minorHAnsi"/>
                                  <w:color w:val="333333"/>
                                  <w:sz w:val="18"/>
                                  <w:szCs w:val="18"/>
                                </w:rPr>
                              </w:pPr>
                              <w:r>
                                <w:rPr>
                                  <w:rFonts w:cstheme="minorHAnsi"/>
                                  <w:b/>
                                  <w:bCs/>
                                  <w:color w:val="333333"/>
                                  <w:sz w:val="18"/>
                                  <w:szCs w:val="18"/>
                                </w:rPr>
                                <w:t>1</w:t>
                              </w:r>
                              <w:r w:rsidRPr="00F3073C">
                                <w:rPr>
                                  <w:rFonts w:cstheme="minorHAnsi"/>
                                  <w:b/>
                                  <w:bCs/>
                                  <w:color w:val="333333"/>
                                  <w:sz w:val="18"/>
                                  <w:szCs w:val="18"/>
                                </w:rPr>
                                <w:tab/>
                              </w:r>
                              <w:r w:rsidRPr="00F3073C">
                                <w:rPr>
                                  <w:rFonts w:cstheme="minorHAnsi"/>
                                  <w:color w:val="333333"/>
                                  <w:sz w:val="18"/>
                                  <w:szCs w:val="18"/>
                                </w:rPr>
                                <w:t>Full text not available</w:t>
                              </w:r>
                            </w:p>
                            <w:p w14:paraId="707D449B" w14:textId="77777777" w:rsidR="00237301" w:rsidRPr="00317098" w:rsidRDefault="00237301" w:rsidP="00521655">
                              <w:pPr>
                                <w:shd w:val="clear" w:color="auto" w:fill="FFFFFF"/>
                                <w:tabs>
                                  <w:tab w:val="left" w:pos="284"/>
                                </w:tabs>
                                <w:ind w:left="284" w:hanging="284"/>
                                <w:rPr>
                                  <w:rFonts w:cstheme="minorHAnsi"/>
                                  <w:color w:val="333333"/>
                                  <w:sz w:val="18"/>
                                  <w:szCs w:val="18"/>
                                </w:rPr>
                              </w:pPr>
                              <w:r>
                                <w:rPr>
                                  <w:rFonts w:cstheme="minorHAnsi"/>
                                  <w:b/>
                                  <w:bCs/>
                                  <w:color w:val="333333"/>
                                  <w:sz w:val="18"/>
                                  <w:szCs w:val="18"/>
                                </w:rPr>
                                <w:t>1</w:t>
                              </w:r>
                              <w:r>
                                <w:rPr>
                                  <w:rFonts w:cstheme="minorHAnsi"/>
                                  <w:b/>
                                  <w:bCs/>
                                  <w:color w:val="333333"/>
                                  <w:sz w:val="18"/>
                                  <w:szCs w:val="18"/>
                                </w:rPr>
                                <w:tab/>
                              </w:r>
                              <w:r w:rsidRPr="00317098">
                                <w:rPr>
                                  <w:rFonts w:cstheme="minorHAnsi"/>
                                  <w:color w:val="333333"/>
                                  <w:sz w:val="18"/>
                                  <w:szCs w:val="18"/>
                                </w:rPr>
                                <w:t>Non-English</w:t>
                              </w:r>
                            </w:p>
                          </w:txbxContent>
                        </v:textbox>
                      </v:rect>
                      <v:group id="Group 23" o:spid="_x0000_s1045" style="position:absolute;width:59539;height:75167" coordorigin="1834,2700" coordsize="9703,1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3" o:spid="_x0000_s1046" style="position:absolute;left:3345;top:3115;width:3510;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">
                          <v:textbox inset=",7.2pt,,7.2pt">
                            <w:txbxContent>
                              <w:p w14:paraId="5DF03D47" w14:textId="77777777" w:rsidR="00237301" w:rsidRPr="00F3073C" w:rsidRDefault="00237301" w:rsidP="00521655">
                                <w:pPr>
                                  <w:jc w:val="center"/>
                                  <w:rPr>
                                    <w:rFonts w:cstheme="minorHAnsi"/>
                                    <w:lang w:val="en"/>
                                  </w:rPr>
                                </w:pPr>
                                <w:r w:rsidRPr="00F3073C">
                                  <w:rPr>
                                    <w:rFonts w:cstheme="minorHAnsi"/>
                                  </w:rPr>
                                  <w:t>Records identified through database searching</w:t>
                                </w:r>
                                <w:r w:rsidRPr="00F3073C">
                                  <w:rPr>
                                    <w:rFonts w:cstheme="minorHAnsi"/>
                                  </w:rPr>
                                  <w:br/>
                                  <w:t>(n = 2795)</w:t>
                                </w:r>
                              </w:p>
                            </w:txbxContent>
                          </v:textbox>
                        </v:rect>
                        <v:roundrect id="AutoShape 4" o:spid="_x0000_s1047" style="position:absolute;left:1127;top:5927;width:1882;height:468;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" fillcolor="#ccecff">
                          <v:textbox style="layout-flow:vertical;mso-layout-flow-alt:bottom-to-top" inset="3.6pt,,3.6pt">
                            <w:txbxContent>
                              <w:p w14:paraId="143FDFDC" w14:textId="77777777" w:rsidR="00237301" w:rsidRPr="00F3073C" w:rsidRDefault="00237301" w:rsidP="00521655">
                                <w:pPr>
                                  <w:pStyle w:val="Heading2"/>
                                  <w:keepNext/>
                                  <w:rPr>
                                    <w:rFonts w:asciiTheme="minorHAnsi" w:hAnsiTheme="minorHAnsi" w:cstheme="minorHAnsi"/>
                                    <w:lang w:val="en"/>
                                  </w:rPr>
                                </w:pPr>
                                <w:r w:rsidRPr="00F3073C">
                                  <w:rPr>
                                    <w:rFonts w:asciiTheme="minorHAnsi" w:hAnsiTheme="minorHAnsi" w:cstheme="minorHAnsi"/>
                                    <w:lang w:val="en"/>
                                  </w:rPr>
                                  <w:t>Screening</w:t>
                                </w:r>
                              </w:p>
                            </w:txbxContent>
                          </v:textbox>
                        </v:roundrect>
                        <v:roundrect id="AutoShape 5" o:spid="_x0000_s1048" style="position:absolute;left:669;top:11425;width:2799;height:468;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" fillcolor="#ccecff">
                          <v:textbox style="layout-flow:vertical;mso-layout-flow-alt:bottom-to-top" inset="3.6pt,,3.6pt">
                            <w:txbxContent>
                              <w:p w14:paraId="301DB965" w14:textId="77777777" w:rsidR="00237301" w:rsidRPr="00F3073C" w:rsidRDefault="00237301" w:rsidP="00521655">
                                <w:pPr>
                                  <w:pStyle w:val="Heading2"/>
                                  <w:keepNext/>
                                  <w:rPr>
                                    <w:rFonts w:asciiTheme="minorHAnsi" w:hAnsiTheme="minorHAnsi" w:cstheme="minorHAnsi"/>
                                    <w:sz w:val="22"/>
                                    <w:szCs w:val="22"/>
                                    <w:lang w:val="en"/>
                                  </w:rPr>
                                </w:pPr>
                                <w:r w:rsidRPr="00F3073C">
                                  <w:rPr>
                                    <w:rFonts w:asciiTheme="minorHAnsi" w:hAnsiTheme="minorHAnsi" w:cstheme="minorHAnsi"/>
                                    <w:sz w:val="22"/>
                                    <w:szCs w:val="22"/>
                                    <w:lang w:val="en"/>
                                  </w:rPr>
                                  <w:t>Included</w:t>
                                </w:r>
                              </w:p>
                            </w:txbxContent>
                          </v:textbox>
                        </v:roundrect>
                        <v:roundrect id="AutoShape 6" o:spid="_x0000_s1049" style="position:absolute;left:818;top:8416;width:2500;height:468;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" fillcolor="#ccecff">
                          <v:textbox style="layout-flow:vertical;mso-layout-flow-alt:bottom-to-top" inset="3.6pt,,3.6pt">
                            <w:txbxContent>
                              <w:p w14:paraId="56F335E0" w14:textId="77777777" w:rsidR="00237301" w:rsidRPr="00F3073C" w:rsidRDefault="00237301" w:rsidP="00521655">
                                <w:pPr>
                                  <w:pStyle w:val="Heading2"/>
                                  <w:keepNext/>
                                  <w:rPr>
                                    <w:rFonts w:asciiTheme="minorHAnsi" w:hAnsiTheme="minorHAnsi" w:cstheme="minorHAnsi"/>
                                    <w:sz w:val="22"/>
                                    <w:szCs w:val="22"/>
                                    <w:lang w:val="en"/>
                                  </w:rPr>
                                </w:pPr>
                                <w:r w:rsidRPr="00F3073C">
                                  <w:rPr>
                                    <w:rFonts w:asciiTheme="minorHAnsi" w:hAnsiTheme="minorHAnsi" w:cstheme="minorHAnsi"/>
                                    <w:sz w:val="22"/>
                                    <w:szCs w:val="22"/>
                                    <w:lang w:val="en"/>
                                  </w:rPr>
                                  <w:t>Eligibility</w:t>
                                </w:r>
                              </w:p>
                            </w:txbxContent>
                          </v:textbox>
                        </v:roundrect>
                        <v:roundrect id="AutoShape 8" o:spid="_x0000_s1050" style="position:absolute;left:988;top:3546;width:2160;height:468;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" fillcolor="#ccecff">
                          <v:textbox style="layout-flow:vertical;mso-layout-flow-alt:bottom-to-top" inset="3.6pt,,3.6pt">
                            <w:txbxContent>
                              <w:p w14:paraId="40D1DEA6" w14:textId="77777777" w:rsidR="00237301" w:rsidRPr="00F3073C" w:rsidRDefault="00237301" w:rsidP="00521655">
                                <w:pPr>
                                  <w:pStyle w:val="Heading2"/>
                                  <w:keepNext/>
                                  <w:rPr>
                                    <w:rFonts w:asciiTheme="minorHAnsi" w:hAnsiTheme="minorHAnsi" w:cstheme="minorHAnsi"/>
                                    <w:lang w:val="en"/>
                                  </w:rPr>
                                </w:pPr>
                                <w:r w:rsidRPr="00F3073C">
                                  <w:rPr>
                                    <w:rFonts w:asciiTheme="minorHAnsi" w:hAnsiTheme="minorHAnsi" w:cstheme="minorHAnsi"/>
                                    <w:lang w:val="en"/>
                                  </w:rPr>
                                  <w:t>Identification</w:t>
                                </w:r>
                              </w:p>
                            </w:txbxContent>
                          </v:textbox>
                        </v:roundrect>
                        <v:rect id="Rectangle 9" o:spid="_x0000_s1051" style="position:absolute;left:3473;top:5301;width:3417;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">
                          <v:textbox inset=",7.2pt,,7.2pt">
                            <w:txbxContent>
                              <w:p w14:paraId="06CB973E" w14:textId="77777777" w:rsidR="00237301" w:rsidRPr="00F3073C" w:rsidRDefault="00237301" w:rsidP="00521655">
                                <w:pPr>
                                  <w:jc w:val="center"/>
                                  <w:rPr>
                                    <w:rFonts w:cstheme="minorHAnsi"/>
                                    <w:lang w:val="en"/>
                                  </w:rPr>
                                </w:pPr>
                                <w:r w:rsidRPr="00F3073C">
                                  <w:rPr>
                                    <w:rFonts w:cstheme="minorHAnsi"/>
                                  </w:rPr>
                                  <w:t xml:space="preserve">Records </w:t>
                                </w:r>
                                <w:r>
                                  <w:rPr>
                                    <w:rFonts w:cstheme="minorHAnsi"/>
                                  </w:rPr>
                                  <w:t>screened</w:t>
                                </w:r>
                                <w:r w:rsidRPr="00F3073C">
                                  <w:rPr>
                                    <w:rFonts w:cstheme="minorHAnsi"/>
                                  </w:rPr>
                                  <w:br/>
                                  <w:t>(n = 2294)</w:t>
                                </w:r>
                              </w:p>
                            </w:txbxContent>
                          </v:textbox>
                        </v:rect>
                        <v:rect id="Rectangle 11" o:spid="_x0000_s1052" style="position:absolute;left:8992;top:6359;width:2545;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">
                          <v:textbox inset=",7.2pt,,7.2pt">
                            <w:txbxContent>
                              <w:p w14:paraId="0146BB5E" w14:textId="77777777" w:rsidR="00237301" w:rsidRPr="00F3073C" w:rsidRDefault="00237301" w:rsidP="00521655">
                                <w:pPr>
                                  <w:jc w:val="center"/>
                                  <w:rPr>
                                    <w:rFonts w:cstheme="minorHAnsi"/>
                                    <w:lang w:val="en"/>
                                  </w:rPr>
                                </w:pPr>
                                <w:r w:rsidRPr="00F3073C">
                                  <w:rPr>
                                    <w:rFonts w:cstheme="minorHAnsi"/>
                                  </w:rPr>
                                  <w:t>Records excluded</w:t>
                                </w:r>
                                <w:r w:rsidRPr="00F3073C">
                                  <w:rPr>
                                    <w:rFonts w:cstheme="minorHAnsi"/>
                                  </w:rPr>
                                  <w:br/>
                                  <w:t xml:space="preserve">(n = </w:t>
                                </w:r>
                                <w:r>
                                  <w:rPr>
                                    <w:rFonts w:cstheme="minorHAnsi"/>
                                  </w:rPr>
                                  <w:t>344</w:t>
                                </w:r>
                                <w:r w:rsidRPr="00F3073C">
                                  <w:rPr>
                                    <w:rFonts w:cstheme="minorHAnsi"/>
                                  </w:rPr>
                                  <w:t>)</w:t>
                                </w:r>
                              </w:p>
                            </w:txbxContent>
                          </v:textbox>
                        </v:rect>
                        <v:rect id="Rectangle 12" o:spid="_x0000_s1053" style="position:absolute;left:3454;top:7423;width:3436;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">
                          <v:textbox inset=",7.2pt,,7.2pt">
                            <w:txbxContent>
                              <w:p w14:paraId="2C505829" w14:textId="77777777" w:rsidR="00237301" w:rsidRPr="00F3073C" w:rsidRDefault="00237301" w:rsidP="00521655">
                                <w:pPr>
                                  <w:jc w:val="center"/>
                                  <w:rPr>
                                    <w:rFonts w:cstheme="minorHAnsi"/>
                                    <w:lang w:val="en"/>
                                  </w:rPr>
                                </w:pPr>
                                <w:r w:rsidRPr="00F3073C">
                                  <w:rPr>
                                    <w:rFonts w:cstheme="minorHAnsi"/>
                                  </w:rPr>
                                  <w:t>Full-text articles assessed for eligibility</w:t>
                                </w:r>
                                <w:r>
                                  <w:rPr>
                                    <w:rFonts w:cstheme="minorHAnsi"/>
                                  </w:rPr>
                                  <w:t xml:space="preserve"> </w:t>
                                </w:r>
                                <w:r w:rsidRPr="00F3073C">
                                  <w:rPr>
                                    <w:rFonts w:cstheme="minorHAnsi"/>
                                  </w:rPr>
                                  <w:t>(n = 1</w:t>
                                </w:r>
                                <w:r>
                                  <w:rPr>
                                    <w:rFonts w:cstheme="minorHAnsi"/>
                                  </w:rPr>
                                  <w:t>63</w:t>
                                </w:r>
                                <w:r w:rsidRPr="00F3073C">
                                  <w:rPr>
                                    <w:rFonts w:cstheme="minorHAnsi"/>
                                  </w:rPr>
                                  <w:t>)</w:t>
                                </w:r>
                              </w:p>
                            </w:txbxContent>
                          </v:textbox>
                        </v:rect>
                        <v:rect id="Rectangle 13" o:spid="_x0000_s1054" style="position:absolute;left:2740;top:8400;width:3017;height: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">
                          <v:textbox inset=",7.2pt,,7.2pt">
                            <w:txbxContent>
                              <w:p w14:paraId="04A14520" w14:textId="77777777" w:rsidR="00237301" w:rsidRPr="00F3073C" w:rsidRDefault="00237301" w:rsidP="00521655">
                                <w:pPr>
                                  <w:jc w:val="center"/>
                                  <w:rPr>
                                    <w:rFonts w:cstheme="minorHAnsi"/>
                                  </w:rPr>
                                </w:pPr>
                                <w:r w:rsidRPr="00F3073C">
                                  <w:rPr>
                                    <w:rFonts w:cstheme="minorHAnsi"/>
                                  </w:rPr>
                                  <w:t>Full-text articles excluded, with reasons</w:t>
                                </w:r>
                                <w:r w:rsidRPr="00F3073C">
                                  <w:rPr>
                                    <w:rFonts w:cstheme="minorHAnsi"/>
                                  </w:rPr>
                                  <w:br/>
                                  <w:t>(n = 1</w:t>
                                </w:r>
                                <w:r>
                                  <w:rPr>
                                    <w:rFonts w:cstheme="minorHAnsi"/>
                                  </w:rPr>
                                  <w:t>38</w:t>
                                </w:r>
                                <w:r w:rsidRPr="00F3073C">
                                  <w:rPr>
                                    <w:rFonts w:cstheme="minorHAnsi"/>
                                  </w:rPr>
                                  <w:t>)</w:t>
                                </w:r>
                              </w:p>
                              <w:p w14:paraId="39E59EC0" w14:textId="77777777" w:rsidR="00237301" w:rsidRPr="00F3073C" w:rsidRDefault="00237301" w:rsidP="00521655">
                                <w:pPr>
                                  <w:jc w:val="center"/>
                                  <w:rPr>
                                    <w:rFonts w:cstheme="minorHAnsi"/>
                                  </w:rPr>
                                </w:pPr>
                              </w:p>
                              <w:p w14:paraId="3907FDD6" w14:textId="77777777" w:rsidR="00237301" w:rsidRPr="00F3073C" w:rsidRDefault="00237301" w:rsidP="00521655">
                                <w:pPr>
                                  <w:shd w:val="clear" w:color="auto" w:fill="FFFFFF"/>
                                  <w:tabs>
                                    <w:tab w:val="left" w:pos="284"/>
                                  </w:tabs>
                                  <w:ind w:left="284" w:hanging="284"/>
                                  <w:rPr>
                                    <w:rFonts w:cstheme="minorHAnsi"/>
                                    <w:color w:val="333333"/>
                                    <w:sz w:val="18"/>
                                    <w:szCs w:val="18"/>
                                  </w:rPr>
                                </w:pPr>
                                <w:r>
                                  <w:rPr>
                                    <w:rFonts w:cstheme="minorHAnsi"/>
                                    <w:b/>
                                    <w:bCs/>
                                    <w:color w:val="333333"/>
                                    <w:sz w:val="18"/>
                                    <w:szCs w:val="18"/>
                                  </w:rPr>
                                  <w:t>90</w:t>
                                </w:r>
                                <w:r>
                                  <w:rPr>
                                    <w:rFonts w:cstheme="minorHAnsi"/>
                                    <w:b/>
                                    <w:bCs/>
                                    <w:color w:val="333333"/>
                                    <w:sz w:val="18"/>
                                    <w:szCs w:val="18"/>
                                  </w:rPr>
                                  <w:tab/>
                                </w:r>
                                <w:r w:rsidRPr="00F3073C">
                                  <w:rPr>
                                    <w:rFonts w:cstheme="minorHAnsi"/>
                                    <w:color w:val="333333"/>
                                    <w:sz w:val="18"/>
                                    <w:szCs w:val="18"/>
                                  </w:rPr>
                                  <w:t>Not looking at decision making for the reimbursement of health interventions</w:t>
                                </w:r>
                              </w:p>
                              <w:p w14:paraId="02A1C0E1" w14:textId="77777777" w:rsidR="00237301" w:rsidRPr="00F3073C" w:rsidRDefault="00237301" w:rsidP="00521655">
                                <w:pPr>
                                  <w:shd w:val="clear" w:color="auto" w:fill="FFFFFF"/>
                                  <w:tabs>
                                    <w:tab w:val="left" w:pos="284"/>
                                  </w:tabs>
                                  <w:ind w:left="284" w:hanging="284"/>
                                  <w:rPr>
                                    <w:rFonts w:cstheme="minorHAnsi"/>
                                    <w:color w:val="333333"/>
                                    <w:sz w:val="18"/>
                                    <w:szCs w:val="18"/>
                                  </w:rPr>
                                </w:pPr>
                                <w:r>
                                  <w:rPr>
                                    <w:rFonts w:cstheme="minorHAnsi"/>
                                    <w:b/>
                                    <w:bCs/>
                                    <w:color w:val="333333"/>
                                    <w:sz w:val="18"/>
                                    <w:szCs w:val="18"/>
                                  </w:rPr>
                                  <w:t>20</w:t>
                                </w:r>
                                <w:r w:rsidRPr="00F3073C">
                                  <w:rPr>
                                    <w:rFonts w:cstheme="minorHAnsi"/>
                                    <w:color w:val="333333"/>
                                    <w:sz w:val="18"/>
                                    <w:szCs w:val="18"/>
                                  </w:rPr>
                                  <w:t> </w:t>
                                </w:r>
                                <w:r w:rsidRPr="00F3073C">
                                  <w:rPr>
                                    <w:rFonts w:cstheme="minorHAnsi"/>
                                    <w:color w:val="333333"/>
                                    <w:sz w:val="18"/>
                                    <w:szCs w:val="18"/>
                                  </w:rPr>
                                  <w:tab/>
                                  <w:t>Study design not relevant (e.g., editorial, commentary, etc.)</w:t>
                                </w:r>
                              </w:p>
                              <w:p w14:paraId="12712BD1" w14:textId="77777777" w:rsidR="00237301" w:rsidRPr="00F3073C" w:rsidRDefault="00237301" w:rsidP="00521655">
                                <w:pPr>
                                  <w:shd w:val="clear" w:color="auto" w:fill="FFFFFF"/>
                                  <w:tabs>
                                    <w:tab w:val="left" w:pos="284"/>
                                  </w:tabs>
                                  <w:ind w:left="284" w:hanging="284"/>
                                  <w:rPr>
                                    <w:rFonts w:cstheme="minorHAnsi"/>
                                    <w:color w:val="333333"/>
                                    <w:sz w:val="18"/>
                                    <w:szCs w:val="18"/>
                                  </w:rPr>
                                </w:pPr>
                                <w:r>
                                  <w:rPr>
                                    <w:rFonts w:cstheme="minorHAnsi"/>
                                    <w:b/>
                                    <w:bCs/>
                                    <w:color w:val="333333"/>
                                    <w:sz w:val="18"/>
                                    <w:szCs w:val="18"/>
                                  </w:rPr>
                                  <w:t>17</w:t>
                                </w:r>
                                <w:r w:rsidRPr="00F3073C">
                                  <w:rPr>
                                    <w:rFonts w:cstheme="minorHAnsi"/>
                                    <w:b/>
                                    <w:bCs/>
                                    <w:color w:val="333333"/>
                                    <w:sz w:val="18"/>
                                    <w:szCs w:val="18"/>
                                  </w:rPr>
                                  <w:tab/>
                                </w:r>
                                <w:r w:rsidRPr="00F3073C">
                                  <w:rPr>
                                    <w:rFonts w:cstheme="minorHAnsi"/>
                                    <w:color w:val="333333"/>
                                    <w:sz w:val="18"/>
                                    <w:szCs w:val="18"/>
                                  </w:rPr>
                                  <w:t>Full text not available</w:t>
                                </w:r>
                              </w:p>
                              <w:p w14:paraId="1AAAAD9F" w14:textId="77777777" w:rsidR="00237301" w:rsidRPr="00F3073C" w:rsidRDefault="00237301" w:rsidP="00521655">
                                <w:pPr>
                                  <w:shd w:val="clear" w:color="auto" w:fill="FFFFFF"/>
                                  <w:tabs>
                                    <w:tab w:val="left" w:pos="284"/>
                                  </w:tabs>
                                  <w:ind w:left="284" w:hanging="284"/>
                                  <w:rPr>
                                    <w:rFonts w:cstheme="minorHAnsi"/>
                                    <w:color w:val="333333"/>
                                    <w:sz w:val="18"/>
                                    <w:szCs w:val="18"/>
                                  </w:rPr>
                                </w:pPr>
                                <w:r>
                                  <w:rPr>
                                    <w:rFonts w:cstheme="minorHAnsi"/>
                                    <w:b/>
                                    <w:bCs/>
                                    <w:color w:val="333333"/>
                                    <w:sz w:val="18"/>
                                    <w:szCs w:val="18"/>
                                  </w:rPr>
                                  <w:t>7</w:t>
                                </w:r>
                                <w:r w:rsidRPr="00F3073C">
                                  <w:rPr>
                                    <w:rFonts w:cstheme="minorHAnsi"/>
                                    <w:color w:val="333333"/>
                                    <w:sz w:val="18"/>
                                    <w:szCs w:val="18"/>
                                  </w:rPr>
                                  <w:tab/>
                                  <w:t xml:space="preserve">Conference </w:t>
                                </w:r>
                                <w:proofErr w:type="gramStart"/>
                                <w:r w:rsidRPr="00F3073C">
                                  <w:rPr>
                                    <w:rFonts w:cstheme="minorHAnsi"/>
                                    <w:color w:val="333333"/>
                                    <w:sz w:val="18"/>
                                    <w:szCs w:val="18"/>
                                  </w:rPr>
                                  <w:t>abstract</w:t>
                                </w:r>
                                <w:proofErr w:type="gramEnd"/>
                              </w:p>
                              <w:p w14:paraId="20D37C30" w14:textId="77777777" w:rsidR="00237301" w:rsidRPr="00F3073C" w:rsidRDefault="00237301" w:rsidP="00521655">
                                <w:pPr>
                                  <w:shd w:val="clear" w:color="auto" w:fill="FFFFFF"/>
                                  <w:tabs>
                                    <w:tab w:val="left" w:pos="284"/>
                                  </w:tabs>
                                  <w:ind w:left="284" w:hanging="284"/>
                                  <w:rPr>
                                    <w:rFonts w:cstheme="minorHAnsi"/>
                                    <w:color w:val="333333"/>
                                    <w:sz w:val="18"/>
                                    <w:szCs w:val="18"/>
                                  </w:rPr>
                                </w:pPr>
                                <w:r>
                                  <w:rPr>
                                    <w:rFonts w:cstheme="minorHAnsi"/>
                                    <w:b/>
                                    <w:bCs/>
                                    <w:color w:val="333333"/>
                                    <w:sz w:val="18"/>
                                    <w:szCs w:val="18"/>
                                  </w:rPr>
                                  <w:t>3</w:t>
                                </w:r>
                                <w:r w:rsidRPr="00F3073C">
                                  <w:rPr>
                                    <w:rFonts w:cstheme="minorHAnsi"/>
                                    <w:color w:val="333333"/>
                                    <w:sz w:val="18"/>
                                    <w:szCs w:val="18"/>
                                  </w:rPr>
                                  <w:t> </w:t>
                                </w:r>
                                <w:r w:rsidRPr="00F3073C">
                                  <w:rPr>
                                    <w:rFonts w:cstheme="minorHAnsi"/>
                                    <w:color w:val="333333"/>
                                    <w:sz w:val="18"/>
                                    <w:szCs w:val="18"/>
                                  </w:rPr>
                                  <w:tab/>
                                  <w:t>Health system not relevant (i.e., LMICs)</w:t>
                                </w:r>
                              </w:p>
                              <w:p w14:paraId="6C500597" w14:textId="77777777" w:rsidR="00237301" w:rsidRPr="00F3073C" w:rsidRDefault="00237301" w:rsidP="00521655">
                                <w:pPr>
                                  <w:shd w:val="clear" w:color="auto" w:fill="FFFFFF"/>
                                  <w:tabs>
                                    <w:tab w:val="left" w:pos="284"/>
                                  </w:tabs>
                                  <w:ind w:left="284" w:hanging="284"/>
                                  <w:rPr>
                                    <w:rFonts w:cstheme="minorHAnsi"/>
                                    <w:color w:val="333333"/>
                                    <w:sz w:val="18"/>
                                    <w:szCs w:val="18"/>
                                  </w:rPr>
                                </w:pPr>
                                <w:r w:rsidRPr="00F3073C">
                                  <w:rPr>
                                    <w:rFonts w:cstheme="minorHAnsi"/>
                                    <w:b/>
                                    <w:bCs/>
                                    <w:color w:val="333333"/>
                                    <w:sz w:val="18"/>
                                    <w:szCs w:val="18"/>
                                  </w:rPr>
                                  <w:t>1</w:t>
                                </w:r>
                                <w:r w:rsidRPr="00F3073C">
                                  <w:rPr>
                                    <w:rFonts w:cstheme="minorHAnsi"/>
                                    <w:color w:val="333333"/>
                                    <w:sz w:val="18"/>
                                    <w:szCs w:val="18"/>
                                  </w:rPr>
                                  <w:t> </w:t>
                                </w:r>
                                <w:r w:rsidRPr="00F3073C">
                                  <w:rPr>
                                    <w:rFonts w:cstheme="minorHAnsi"/>
                                    <w:color w:val="333333"/>
                                    <w:sz w:val="18"/>
                                    <w:szCs w:val="18"/>
                                  </w:rPr>
                                  <w:tab/>
                                  <w:t>Not looking at sub sector or cross-sector</w:t>
                                </w:r>
                                <w:r>
                                  <w:rPr>
                                    <w:rFonts w:cstheme="minorHAnsi"/>
                                    <w:color w:val="333333"/>
                                    <w:sz w:val="18"/>
                                    <w:szCs w:val="18"/>
                                  </w:rPr>
                                  <w:t xml:space="preserve"> impacts</w:t>
                                </w:r>
                              </w:p>
                            </w:txbxContent>
                          </v:textbox>
                        </v:rect>
                        <v:rect id="Rectangle 14" o:spid="_x0000_s1055" style="position:absolute;left:5884;top:12042;width:2700;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">
                          <v:textbox inset=",7.2pt,,7.2pt">
                            <w:txbxContent>
                              <w:p w14:paraId="19F5A093" w14:textId="77777777" w:rsidR="00237301" w:rsidRPr="00F3073C" w:rsidRDefault="00237301" w:rsidP="00521655">
                                <w:pPr>
                                  <w:jc w:val="center"/>
                                  <w:rPr>
                                    <w:rFonts w:cstheme="minorHAnsi"/>
                                    <w:lang w:val="en"/>
                                  </w:rPr>
                                </w:pPr>
                                <w:r w:rsidRPr="00F3073C">
                                  <w:rPr>
                                    <w:rFonts w:cstheme="minorHAnsi"/>
                                  </w:rPr>
                                  <w:t>Studies included in qualitative synthesis</w:t>
                                </w:r>
                                <w:r w:rsidRPr="00F3073C">
                                  <w:rPr>
                                    <w:rFonts w:cstheme="minorHAnsi"/>
                                  </w:rPr>
                                  <w:br/>
                                  <w:t xml:space="preserve">(n = </w:t>
                                </w:r>
                                <w:r>
                                  <w:rPr>
                                    <w:rFonts w:cstheme="minorHAnsi"/>
                                  </w:rPr>
                                  <w:t>29</w:t>
                                </w:r>
                                <w:r w:rsidRPr="00F3073C">
                                  <w:rPr>
                                    <w:rFonts w:cstheme="minorHAnsi"/>
                                  </w:rPr>
                                  <w:t>)</w:t>
                                </w:r>
                              </w:p>
                            </w:txbxContent>
                          </v:textbox>
                        </v:rect>
                        <v:rect id="Rectangle 22" o:spid="_x0000_s1056" style="position:absolute;left:2823;top:4141;width:2400;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">
                          <v:textbox inset=",7.2pt,,7.2pt">
                            <w:txbxContent>
                              <w:p w14:paraId="3BBB295D" w14:textId="77777777" w:rsidR="00237301" w:rsidRPr="00F3073C" w:rsidRDefault="00237301" w:rsidP="00521655">
                                <w:pPr>
                                  <w:jc w:val="center"/>
                                  <w:rPr>
                                    <w:rFonts w:cstheme="minorHAnsi"/>
                                    <w:lang w:val="en"/>
                                  </w:rPr>
                                </w:pPr>
                                <w:r w:rsidRPr="00F3073C">
                                  <w:rPr>
                                    <w:rFonts w:cstheme="minorHAnsi"/>
                                  </w:rPr>
                                  <w:t>Duplicates Removed</w:t>
                                </w:r>
                                <w:r w:rsidRPr="00F3073C">
                                  <w:rPr>
                                    <w:rFonts w:cstheme="minorHAnsi"/>
                                  </w:rPr>
                                  <w:br/>
                                  <w:t>(n = 501)</w:t>
                                </w:r>
                              </w:p>
                            </w:txbxContent>
                          </v:textbox>
                        </v:rect>
                      </v:group>
                    </v:group>
                    <v:shape id="Straight Arrow Connector 228" o:spid="_x0000_s1057" type="#_x0000_t32" style="position:absolute;left:36063;top:28852;width:79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" strokecolor="black [3200]" strokeweight=".5pt">
                      <v:stroke endarrow="block" joinstyle="miter"/>
                    </v:shape>
                    <v:shape id="Straight Arrow Connector 229" o:spid="_x0000_s1058" type="#_x0000_t32" style="position:absolute;left:21083;top:28852;width:719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" strokecolor="black [3200]" strokeweight=".5pt">
                      <v:stroke startarrow="block" joinstyle="miter"/>
                    </v:shape>
                    <v:shape id="Straight Arrow Connector 230" o:spid="_x0000_s1059" type="#_x0000_t32" style="position:absolute;left:35990;top:48457;width:592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" strokecolor="black [3200]" strokeweight=".5pt">
                      <v:stroke endarrow="block" joinstyle="miter"/>
                    </v:shape>
                    <v:shape id="Straight Arrow Connector 231" o:spid="_x0000_s1060" type="#_x0000_t32" style="position:absolute;left:24082;top:48530;width:412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" strokecolor="black [3200]" strokeweight=".5pt">
                      <v:stroke startarrow="block" joinstyle="miter"/>
                    </v:shape>
                  </v:group>
                </v:group>
              </v:group>
            </w:pict>
          </mc:Fallback>
        </mc:AlternateContent>
      </w:r>
    </w:p>
    <w:p w14:paraId="4DFF70F3" w14:textId="77777777" w:rsidR="00521655" w:rsidRDefault="00521655" w:rsidP="00521655">
      <w:pPr>
        <w:rPr>
          <w:rFonts w:cstheme="minorHAnsi"/>
        </w:rPr>
      </w:pPr>
    </w:p>
    <w:p w14:paraId="5B9CF131" w14:textId="77777777" w:rsidR="00521655" w:rsidRDefault="00521655" w:rsidP="00521655">
      <w:pPr>
        <w:rPr>
          <w:rFonts w:cstheme="minorHAnsi"/>
        </w:rPr>
      </w:pPr>
    </w:p>
    <w:p w14:paraId="2EDDD99E" w14:textId="77777777" w:rsidR="00521655" w:rsidRDefault="00521655" w:rsidP="00521655">
      <w:pPr>
        <w:rPr>
          <w:rFonts w:cstheme="minorHAnsi"/>
        </w:rPr>
      </w:pPr>
    </w:p>
    <w:p w14:paraId="0FF23CB2" w14:textId="77777777" w:rsidR="00521655" w:rsidRPr="008478DC" w:rsidRDefault="00521655" w:rsidP="00521655"/>
    <w:p w14:paraId="5B0F3847" w14:textId="77777777" w:rsidR="00521655" w:rsidRDefault="00521655" w:rsidP="00521655">
      <w:pPr>
        <w:rPr>
          <w:rFonts w:ascii="Times New Roman" w:hAnsi="Times New Roman" w:cs="Times New Roman"/>
          <w:b/>
          <w:bCs/>
          <w:sz w:val="24"/>
          <w:szCs w:val="24"/>
        </w:rPr>
      </w:pPr>
    </w:p>
    <w:p w14:paraId="71EEDDCC" w14:textId="77777777" w:rsidR="00521655" w:rsidRPr="00F21B82" w:rsidRDefault="00521655" w:rsidP="00521655">
      <w:pPr>
        <w:rPr>
          <w:rFonts w:ascii="Times New Roman" w:hAnsi="Times New Roman" w:cs="Times New Roman"/>
          <w:b/>
          <w:bCs/>
          <w:sz w:val="24"/>
          <w:szCs w:val="24"/>
        </w:rPr>
      </w:pPr>
    </w:p>
    <w:p w14:paraId="73BFCB6D" w14:textId="77777777" w:rsidR="00521655" w:rsidRPr="00765F50" w:rsidRDefault="00521655" w:rsidP="00521655"/>
    <w:p w14:paraId="1FEBF93B" w14:textId="77777777" w:rsidR="00521655" w:rsidRPr="00765F50" w:rsidRDefault="00521655" w:rsidP="00521655"/>
    <w:p w14:paraId="3AC4FDD0" w14:textId="77777777" w:rsidR="00521655" w:rsidRPr="00765F50" w:rsidRDefault="00521655" w:rsidP="00521655"/>
    <w:p w14:paraId="3249E2F0" w14:textId="77777777" w:rsidR="00521655" w:rsidRPr="00765F50" w:rsidRDefault="00521655" w:rsidP="00521655"/>
    <w:p w14:paraId="5793EAE0" w14:textId="77777777" w:rsidR="00521655" w:rsidRPr="00765F50" w:rsidRDefault="00521655" w:rsidP="00521655"/>
    <w:p w14:paraId="60A67D79" w14:textId="77777777" w:rsidR="00521655" w:rsidRPr="00765F50" w:rsidRDefault="00521655" w:rsidP="00521655"/>
    <w:p w14:paraId="6E286C96" w14:textId="77777777" w:rsidR="00521655" w:rsidRPr="00765F50" w:rsidRDefault="00521655" w:rsidP="00521655"/>
    <w:p w14:paraId="1FDAAA55" w14:textId="77777777" w:rsidR="00521655" w:rsidRPr="00765F50" w:rsidRDefault="00521655" w:rsidP="00521655"/>
    <w:p w14:paraId="22C551D4" w14:textId="77777777" w:rsidR="00521655" w:rsidRPr="00765F50" w:rsidRDefault="00521655" w:rsidP="00521655"/>
    <w:p w14:paraId="06E0E86B" w14:textId="77777777" w:rsidR="00521655" w:rsidRPr="00765F50" w:rsidRDefault="00521655" w:rsidP="00521655"/>
    <w:p w14:paraId="7D40FF66" w14:textId="77777777" w:rsidR="00521655" w:rsidRPr="00765F50" w:rsidRDefault="00521655" w:rsidP="00521655"/>
    <w:p w14:paraId="4192E48A" w14:textId="77777777" w:rsidR="00521655" w:rsidRPr="00765F50" w:rsidRDefault="00521655" w:rsidP="00521655"/>
    <w:p w14:paraId="3B565EF8" w14:textId="77777777" w:rsidR="00521655" w:rsidRPr="00765F50" w:rsidRDefault="00521655" w:rsidP="00521655"/>
    <w:p w14:paraId="7B862BF4" w14:textId="77777777" w:rsidR="00521655" w:rsidRPr="00765F50" w:rsidRDefault="00521655" w:rsidP="00521655"/>
    <w:p w14:paraId="65512401" w14:textId="77777777" w:rsidR="00521655" w:rsidRPr="00765F50" w:rsidRDefault="00521655" w:rsidP="00521655"/>
    <w:p w14:paraId="74DF17A5" w14:textId="77777777" w:rsidR="00521655" w:rsidRPr="00765F50" w:rsidRDefault="00521655" w:rsidP="00521655"/>
    <w:p w14:paraId="2D9B1A9D" w14:textId="77777777" w:rsidR="00521655" w:rsidRPr="00765F50" w:rsidRDefault="00521655" w:rsidP="00521655"/>
    <w:p w14:paraId="3258D4AC" w14:textId="77777777" w:rsidR="00521655" w:rsidRPr="00765F50" w:rsidRDefault="00521655" w:rsidP="00521655"/>
    <w:p w14:paraId="14E3A9F2" w14:textId="77777777" w:rsidR="00521655" w:rsidRPr="00765F50" w:rsidRDefault="00521655" w:rsidP="00521655"/>
    <w:p w14:paraId="7CFB6C1F" w14:textId="77777777" w:rsidR="00521655" w:rsidRPr="00765F50" w:rsidRDefault="00521655" w:rsidP="00521655"/>
    <w:p w14:paraId="546FDED7" w14:textId="77777777" w:rsidR="00521655" w:rsidRPr="00765F50" w:rsidRDefault="00521655" w:rsidP="00521655"/>
    <w:p w14:paraId="62C4C86D" w14:textId="77777777" w:rsidR="00521655" w:rsidRPr="00765F50" w:rsidRDefault="00521655" w:rsidP="00521655"/>
    <w:p w14:paraId="3249F423" w14:textId="77777777" w:rsidR="00521655" w:rsidRPr="00765F50" w:rsidRDefault="00521655" w:rsidP="00521655"/>
    <w:p w14:paraId="5A27A3D4" w14:textId="77777777" w:rsidR="00521655" w:rsidRPr="00765F50" w:rsidRDefault="00521655" w:rsidP="00521655"/>
    <w:p w14:paraId="3DC4CFF0" w14:textId="77777777" w:rsidR="00521655" w:rsidRPr="00765F50" w:rsidRDefault="00521655" w:rsidP="00521655"/>
    <w:p w14:paraId="4269EE73" w14:textId="77777777" w:rsidR="00521655" w:rsidRPr="00765F50" w:rsidRDefault="00521655" w:rsidP="00521655"/>
    <w:p w14:paraId="74ED7775" w14:textId="77777777" w:rsidR="00521655" w:rsidRPr="00765F50" w:rsidRDefault="00521655" w:rsidP="00521655"/>
    <w:p w14:paraId="550CC0DC" w14:textId="77777777" w:rsidR="00521655" w:rsidRPr="00765F50" w:rsidRDefault="00521655" w:rsidP="00521655"/>
    <w:p w14:paraId="654F8D6A" w14:textId="77777777" w:rsidR="00521655" w:rsidRPr="00765F50" w:rsidRDefault="00521655" w:rsidP="00521655"/>
    <w:p w14:paraId="37F0FF03" w14:textId="77777777" w:rsidR="00521655" w:rsidRPr="00765F50" w:rsidRDefault="00521655" w:rsidP="00521655"/>
    <w:p w14:paraId="3373F852" w14:textId="77777777" w:rsidR="00521655" w:rsidRPr="00765F50" w:rsidRDefault="00521655" w:rsidP="00521655"/>
    <w:p w14:paraId="030A40A7" w14:textId="77777777" w:rsidR="00521655" w:rsidRPr="00765F50" w:rsidRDefault="00521655" w:rsidP="00521655"/>
    <w:p w14:paraId="3B5EF87F" w14:textId="77777777" w:rsidR="00521655" w:rsidRPr="00765F50" w:rsidRDefault="00521655" w:rsidP="00521655"/>
    <w:p w14:paraId="456FF1F6" w14:textId="77777777" w:rsidR="00521655" w:rsidRPr="00765F50" w:rsidRDefault="00521655" w:rsidP="00521655"/>
    <w:p w14:paraId="72A24255" w14:textId="77777777" w:rsidR="00521655" w:rsidRPr="00765F50" w:rsidRDefault="00521655" w:rsidP="00521655"/>
    <w:p w14:paraId="55D79A28" w14:textId="77777777" w:rsidR="00521655" w:rsidRPr="00765F50" w:rsidRDefault="00521655" w:rsidP="00521655"/>
    <w:p w14:paraId="4B41E44C" w14:textId="77777777" w:rsidR="00521655" w:rsidRPr="00765F50" w:rsidRDefault="00521655" w:rsidP="00521655"/>
    <w:p w14:paraId="39E00370" w14:textId="77777777" w:rsidR="00521655" w:rsidRPr="00765F50" w:rsidRDefault="00521655" w:rsidP="00521655"/>
    <w:p w14:paraId="61F0B2A2" w14:textId="77777777" w:rsidR="00521655" w:rsidRPr="00333F22" w:rsidRDefault="00521655" w:rsidP="00521655">
      <w:pPr>
        <w:rPr>
          <w:rFonts w:cstheme="minorHAnsi"/>
          <w:sz w:val="18"/>
          <w:szCs w:val="18"/>
          <w:lang w:val="en-GB"/>
        </w:rPr>
      </w:pPr>
      <w:r w:rsidRPr="00333F22">
        <w:rPr>
          <w:rFonts w:cstheme="minorHAnsi"/>
          <w:b/>
          <w:bCs/>
          <w:sz w:val="18"/>
          <w:szCs w:val="18"/>
        </w:rPr>
        <w:t>Adapted from</w:t>
      </w:r>
      <w:r w:rsidRPr="00333F22">
        <w:rPr>
          <w:rFonts w:cstheme="minorHAnsi"/>
          <w:sz w:val="18"/>
          <w:szCs w:val="18"/>
        </w:rPr>
        <w:t>:</w:t>
      </w:r>
      <w:r w:rsidRPr="00333F22">
        <w:rPr>
          <w:rFonts w:cstheme="minorHAnsi"/>
          <w:sz w:val="18"/>
          <w:szCs w:val="18"/>
          <w:lang w:val="de-DE"/>
        </w:rPr>
        <w:t xml:space="preserve"> Moher D, Liberati A, Tetzlaff J, Altman DG, The PRISMA Group (2009)</w:t>
      </w:r>
      <w:r w:rsidRPr="00333F22">
        <w:rPr>
          <w:rFonts w:cstheme="minorHAnsi"/>
          <w:sz w:val="18"/>
          <w:szCs w:val="18"/>
          <w:lang w:val="en-GB"/>
        </w:rPr>
        <w:t xml:space="preserve">. </w:t>
      </w:r>
      <w:r w:rsidRPr="00333F22">
        <w:rPr>
          <w:rFonts w:cstheme="minorHAnsi"/>
          <w:i/>
          <w:iCs/>
          <w:sz w:val="18"/>
          <w:szCs w:val="18"/>
          <w:lang w:val="en-GB"/>
        </w:rPr>
        <w:t>P</w:t>
      </w:r>
      <w:r w:rsidRPr="00333F22">
        <w:rPr>
          <w:rFonts w:cstheme="minorHAnsi"/>
          <w:sz w:val="18"/>
          <w:szCs w:val="18"/>
          <w:lang w:val="en-GB"/>
        </w:rPr>
        <w:t xml:space="preserve">referred </w:t>
      </w:r>
      <w:r w:rsidRPr="00333F22">
        <w:rPr>
          <w:rFonts w:cstheme="minorHAnsi"/>
          <w:i/>
          <w:iCs/>
          <w:sz w:val="18"/>
          <w:szCs w:val="18"/>
          <w:lang w:val="en-GB"/>
        </w:rPr>
        <w:t>R</w:t>
      </w:r>
      <w:r w:rsidRPr="00333F22">
        <w:rPr>
          <w:rFonts w:cstheme="minorHAnsi"/>
          <w:sz w:val="18"/>
          <w:szCs w:val="18"/>
          <w:lang w:val="en-GB"/>
        </w:rPr>
        <w:t xml:space="preserve">eporting </w:t>
      </w:r>
      <w:r w:rsidRPr="00333F22">
        <w:rPr>
          <w:rFonts w:cstheme="minorHAnsi"/>
          <w:i/>
          <w:iCs/>
          <w:sz w:val="18"/>
          <w:szCs w:val="18"/>
          <w:lang w:val="en-GB"/>
        </w:rPr>
        <w:t>I</w:t>
      </w:r>
      <w:r w:rsidRPr="00333F22">
        <w:rPr>
          <w:rFonts w:cstheme="minorHAnsi"/>
          <w:sz w:val="18"/>
          <w:szCs w:val="18"/>
          <w:lang w:val="en-GB"/>
        </w:rPr>
        <w:t xml:space="preserve">tems for </w:t>
      </w:r>
      <w:r w:rsidRPr="00333F22">
        <w:rPr>
          <w:rFonts w:cstheme="minorHAnsi"/>
          <w:i/>
          <w:iCs/>
          <w:sz w:val="18"/>
          <w:szCs w:val="18"/>
          <w:lang w:val="en-GB"/>
        </w:rPr>
        <w:t>S</w:t>
      </w:r>
      <w:r w:rsidRPr="00333F22">
        <w:rPr>
          <w:rFonts w:cstheme="minorHAnsi"/>
          <w:sz w:val="18"/>
          <w:szCs w:val="18"/>
          <w:lang w:val="en-GB"/>
        </w:rPr>
        <w:t xml:space="preserve">ystematic Reviews and </w:t>
      </w:r>
      <w:r w:rsidRPr="00333F22">
        <w:rPr>
          <w:rFonts w:cstheme="minorHAnsi"/>
          <w:i/>
          <w:iCs/>
          <w:sz w:val="18"/>
          <w:szCs w:val="18"/>
          <w:lang w:val="en-GB"/>
        </w:rPr>
        <w:t>M</w:t>
      </w:r>
      <w:r w:rsidRPr="00333F22">
        <w:rPr>
          <w:rFonts w:cstheme="minorHAnsi"/>
          <w:sz w:val="18"/>
          <w:szCs w:val="18"/>
          <w:lang w:val="en-GB"/>
        </w:rPr>
        <w:t>eta-</w:t>
      </w:r>
      <w:r w:rsidRPr="00333F22">
        <w:rPr>
          <w:rFonts w:cstheme="minorHAnsi"/>
          <w:i/>
          <w:iCs/>
          <w:sz w:val="18"/>
          <w:szCs w:val="18"/>
          <w:lang w:val="en-GB"/>
        </w:rPr>
        <w:t>A</w:t>
      </w:r>
      <w:r w:rsidRPr="00333F22">
        <w:rPr>
          <w:rFonts w:cstheme="minorHAnsi"/>
          <w:sz w:val="18"/>
          <w:szCs w:val="18"/>
          <w:lang w:val="en-GB"/>
        </w:rPr>
        <w:t xml:space="preserve">nalyses: The PRISMA Statement. </w:t>
      </w:r>
      <w:proofErr w:type="spellStart"/>
      <w:r w:rsidRPr="00333F22">
        <w:rPr>
          <w:rFonts w:cstheme="minorHAnsi"/>
          <w:sz w:val="18"/>
          <w:szCs w:val="18"/>
          <w:lang w:val="en-GB"/>
        </w:rPr>
        <w:t>PLoS</w:t>
      </w:r>
      <w:proofErr w:type="spellEnd"/>
      <w:r w:rsidRPr="00333F22">
        <w:rPr>
          <w:rFonts w:cstheme="minorHAnsi"/>
          <w:sz w:val="18"/>
          <w:szCs w:val="18"/>
          <w:lang w:val="en-GB"/>
        </w:rPr>
        <w:t xml:space="preserve"> Med 6(7): e1000097. doi:10.1371/</w:t>
      </w:r>
      <w:proofErr w:type="gramStart"/>
      <w:r w:rsidRPr="00333F22">
        <w:rPr>
          <w:rFonts w:cstheme="minorHAnsi"/>
          <w:sz w:val="18"/>
          <w:szCs w:val="18"/>
          <w:lang w:val="en-GB"/>
        </w:rPr>
        <w:t>journal.pmed</w:t>
      </w:r>
      <w:proofErr w:type="gramEnd"/>
      <w:r w:rsidRPr="00333F22">
        <w:rPr>
          <w:rFonts w:cstheme="minorHAnsi"/>
          <w:sz w:val="18"/>
          <w:szCs w:val="18"/>
          <w:lang w:val="en-GB"/>
        </w:rPr>
        <w:t>1000097</w:t>
      </w:r>
    </w:p>
    <w:p w14:paraId="6A01CD9C" w14:textId="77777777" w:rsidR="00521655" w:rsidRPr="000B409B" w:rsidRDefault="00521655" w:rsidP="00521655">
      <w:r w:rsidRPr="000B409B">
        <w:rPr>
          <w:b/>
          <w:bCs/>
        </w:rPr>
        <w:lastRenderedPageBreak/>
        <w:t>Supplementary Table 3:</w:t>
      </w:r>
      <w:r w:rsidRPr="000B409B">
        <w:t xml:space="preserve"> Detailed Reasons for Study Exclusion on Full Text Review (n=160)</w:t>
      </w:r>
    </w:p>
    <w:tbl>
      <w:tblPr>
        <w:tblStyle w:val="PlainTable1"/>
        <w:tblW w:w="10419" w:type="dxa"/>
        <w:tblLook w:val="04A0" w:firstRow="1" w:lastRow="0" w:firstColumn="1" w:lastColumn="0" w:noHBand="0" w:noVBand="1"/>
      </w:tblPr>
      <w:tblGrid>
        <w:gridCol w:w="1835"/>
        <w:gridCol w:w="8584"/>
      </w:tblGrid>
      <w:tr w:rsidR="00521655" w:rsidRPr="000B409B" w14:paraId="2B13B0F7" w14:textId="77777777" w:rsidTr="0023730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shd w:val="clear" w:color="auto" w:fill="D9D9D9" w:themeFill="background1" w:themeFillShade="D9"/>
            <w:noWrap/>
          </w:tcPr>
          <w:p w14:paraId="6239D4ED" w14:textId="77777777" w:rsidR="00521655" w:rsidRPr="000B409B" w:rsidRDefault="00521655" w:rsidP="00237301">
            <w:pPr>
              <w:rPr>
                <w:rFonts w:ascii="Calibri" w:eastAsia="Times New Roman" w:hAnsi="Calibri" w:cs="Calibri"/>
                <w:color w:val="000000"/>
                <w:lang w:eastAsia="en-CA"/>
              </w:rPr>
            </w:pPr>
            <w:r w:rsidRPr="000B409B">
              <w:rPr>
                <w:rFonts w:ascii="Calibri" w:eastAsia="Times New Roman" w:hAnsi="Calibri" w:cs="Calibri"/>
                <w:color w:val="000000"/>
                <w:lang w:eastAsia="en-CA"/>
              </w:rPr>
              <w:t>Author (Year)</w:t>
            </w:r>
          </w:p>
        </w:tc>
        <w:tc>
          <w:tcPr>
            <w:tcW w:w="8584" w:type="dxa"/>
            <w:shd w:val="clear" w:color="auto" w:fill="D9D9D9" w:themeFill="background1" w:themeFillShade="D9"/>
            <w:noWrap/>
          </w:tcPr>
          <w:p w14:paraId="5FAA8095" w14:textId="77777777" w:rsidR="00521655" w:rsidRPr="000B409B" w:rsidRDefault="00521655" w:rsidP="0023730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0B409B">
              <w:rPr>
                <w:rFonts w:ascii="Calibri" w:eastAsia="Times New Roman" w:hAnsi="Calibri" w:cs="Calibri"/>
                <w:color w:val="000000"/>
                <w:lang w:eastAsia="en-CA"/>
              </w:rPr>
              <w:t>Reason for Exclusion</w:t>
            </w:r>
          </w:p>
        </w:tc>
      </w:tr>
      <w:tr w:rsidR="00521655" w:rsidRPr="001128DB" w14:paraId="14CDE98F"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2D78CF98" w14:textId="77777777" w:rsidR="00521655" w:rsidRPr="000B409B" w:rsidRDefault="00521655" w:rsidP="00237301">
            <w:pPr>
              <w:rPr>
                <w:rFonts w:ascii="Calibri" w:eastAsia="Times New Roman" w:hAnsi="Calibri" w:cs="Calibri"/>
                <w:b w:val="0"/>
                <w:bCs w:val="0"/>
                <w:color w:val="000000"/>
                <w:lang w:eastAsia="en-CA"/>
              </w:rPr>
            </w:pPr>
            <w:r w:rsidRPr="000B409B">
              <w:rPr>
                <w:rFonts w:ascii="Calibri" w:eastAsia="Times New Roman" w:hAnsi="Calibri" w:cs="Calibri"/>
                <w:b w:val="0"/>
                <w:bCs w:val="0"/>
                <w:color w:val="000000"/>
                <w:lang w:eastAsia="en-CA"/>
              </w:rPr>
              <w:t>Adebowale 2015</w:t>
            </w:r>
          </w:p>
        </w:tc>
        <w:tc>
          <w:tcPr>
            <w:tcW w:w="8584" w:type="dxa"/>
            <w:noWrap/>
            <w:hideMark/>
          </w:tcPr>
          <w:p w14:paraId="0EC0C839"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0B409B">
              <w:rPr>
                <w:rFonts w:ascii="Calibri" w:eastAsia="Times New Roman" w:hAnsi="Calibri" w:cs="Calibri"/>
                <w:color w:val="000000"/>
                <w:lang w:eastAsia="en-CA"/>
              </w:rPr>
              <w:t>Full text not available</w:t>
            </w:r>
          </w:p>
        </w:tc>
      </w:tr>
      <w:tr w:rsidR="00521655" w:rsidRPr="001128DB" w14:paraId="1B2E8BA5"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3A85C4ED"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Adler 2011</w:t>
            </w:r>
          </w:p>
        </w:tc>
        <w:tc>
          <w:tcPr>
            <w:tcW w:w="8584" w:type="dxa"/>
            <w:noWrap/>
            <w:hideMark/>
          </w:tcPr>
          <w:p w14:paraId="38E097DB"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 xml:space="preserve">Study design not relevant (e.g., editorial, commentary, etc.); </w:t>
            </w:r>
          </w:p>
        </w:tc>
      </w:tr>
      <w:tr w:rsidR="00521655" w:rsidRPr="001128DB" w14:paraId="2C0579CA"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3AFFFAC"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Adshead</w:t>
            </w:r>
            <w:proofErr w:type="spellEnd"/>
            <w:r w:rsidRPr="00333F22">
              <w:rPr>
                <w:rFonts w:ascii="Calibri" w:eastAsia="Times New Roman" w:hAnsi="Calibri" w:cs="Calibri"/>
                <w:b w:val="0"/>
                <w:bCs w:val="0"/>
                <w:color w:val="000000"/>
                <w:lang w:eastAsia="en-CA"/>
              </w:rPr>
              <w:t xml:space="preserve"> 2006</w:t>
            </w:r>
          </w:p>
        </w:tc>
        <w:tc>
          <w:tcPr>
            <w:tcW w:w="8584" w:type="dxa"/>
            <w:noWrap/>
            <w:hideMark/>
          </w:tcPr>
          <w:p w14:paraId="71F0554E"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Pr>
                <w:rFonts w:cstheme="minorHAnsi"/>
              </w:rPr>
              <w:t>N</w:t>
            </w:r>
            <w:r w:rsidRPr="002B1617">
              <w:rPr>
                <w:rFonts w:cstheme="minorHAnsi"/>
              </w:rPr>
              <w:t xml:space="preserve">ot looking at decision making for the </w:t>
            </w:r>
            <w:r>
              <w:t xml:space="preserve">adoption or de-adoption of a </w:t>
            </w:r>
            <w:r w:rsidRPr="00033A29">
              <w:t>healthcare intervention</w:t>
            </w:r>
          </w:p>
        </w:tc>
      </w:tr>
      <w:tr w:rsidR="00521655" w:rsidRPr="001128DB" w14:paraId="3FC866CD"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91DF5F3"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Anell</w:t>
            </w:r>
            <w:proofErr w:type="spellEnd"/>
            <w:r w:rsidRPr="00333F22">
              <w:rPr>
                <w:rFonts w:ascii="Calibri" w:eastAsia="Times New Roman" w:hAnsi="Calibri" w:cs="Calibri"/>
                <w:b w:val="0"/>
                <w:bCs w:val="0"/>
                <w:color w:val="000000"/>
                <w:lang w:eastAsia="en-CA"/>
              </w:rPr>
              <w:t xml:space="preserve"> 1996</w:t>
            </w:r>
          </w:p>
        </w:tc>
        <w:tc>
          <w:tcPr>
            <w:tcW w:w="8584" w:type="dxa"/>
            <w:noWrap/>
            <w:hideMark/>
          </w:tcPr>
          <w:p w14:paraId="3D7154A1"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Pr>
                <w:rFonts w:cstheme="minorHAnsi"/>
              </w:rPr>
              <w:t>N</w:t>
            </w:r>
            <w:r w:rsidRPr="002B1617">
              <w:rPr>
                <w:rFonts w:cstheme="minorHAnsi"/>
              </w:rPr>
              <w:t xml:space="preserve">ot looking at decision making for the </w:t>
            </w:r>
            <w:r>
              <w:t xml:space="preserve">adoption or de-adoption of a </w:t>
            </w:r>
            <w:r w:rsidRPr="00033A29">
              <w:t>healthcare intervention</w:t>
            </w:r>
          </w:p>
        </w:tc>
      </w:tr>
      <w:tr w:rsidR="00521655" w:rsidRPr="001128DB" w14:paraId="3B6AF393"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061C96CD"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Anonymous 2018</w:t>
            </w:r>
          </w:p>
        </w:tc>
        <w:tc>
          <w:tcPr>
            <w:tcW w:w="8584" w:type="dxa"/>
            <w:noWrap/>
            <w:hideMark/>
          </w:tcPr>
          <w:p w14:paraId="11D1DF29"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Pr>
                <w:rFonts w:cstheme="minorHAnsi"/>
              </w:rPr>
              <w:t xml:space="preserve">No </w:t>
            </w:r>
            <w:r w:rsidRPr="00033A29">
              <w:t>consideration for</w:t>
            </w:r>
            <w:r>
              <w:t xml:space="preserve"> system</w:t>
            </w:r>
            <w:r w:rsidRPr="00033A29">
              <w:t xml:space="preserve"> integration </w:t>
            </w:r>
            <w:r>
              <w:t>or impact</w:t>
            </w:r>
          </w:p>
        </w:tc>
      </w:tr>
      <w:tr w:rsidR="00521655" w:rsidRPr="001128DB" w14:paraId="673BEDF2"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110F136A"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Appel 2019</w:t>
            </w:r>
          </w:p>
        </w:tc>
        <w:tc>
          <w:tcPr>
            <w:tcW w:w="8584" w:type="dxa"/>
            <w:noWrap/>
            <w:hideMark/>
          </w:tcPr>
          <w:p w14:paraId="0A688827"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Pr>
                <w:rFonts w:cstheme="minorHAnsi"/>
              </w:rPr>
              <w:t xml:space="preserve">No </w:t>
            </w:r>
            <w:r w:rsidRPr="00033A29">
              <w:t>consideration for</w:t>
            </w:r>
            <w:r>
              <w:t xml:space="preserve"> system</w:t>
            </w:r>
            <w:r w:rsidRPr="00033A29">
              <w:t xml:space="preserve"> integration </w:t>
            </w:r>
            <w:r>
              <w:t>or impact</w:t>
            </w:r>
          </w:p>
        </w:tc>
      </w:tr>
      <w:tr w:rsidR="00521655" w:rsidRPr="001128DB" w14:paraId="4309166A"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01245C72"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Armstrong 2006</w:t>
            </w:r>
          </w:p>
        </w:tc>
        <w:tc>
          <w:tcPr>
            <w:tcW w:w="8584" w:type="dxa"/>
            <w:noWrap/>
            <w:hideMark/>
          </w:tcPr>
          <w:p w14:paraId="6AFB3ABB"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Pr>
                <w:rFonts w:cstheme="minorHAnsi"/>
              </w:rPr>
              <w:t xml:space="preserve">No </w:t>
            </w:r>
            <w:r w:rsidRPr="00033A29">
              <w:t>consideration for</w:t>
            </w:r>
            <w:r>
              <w:t xml:space="preserve"> system</w:t>
            </w:r>
            <w:r w:rsidRPr="00033A29">
              <w:t xml:space="preserve"> integration </w:t>
            </w:r>
            <w:r>
              <w:t>or impact</w:t>
            </w:r>
          </w:p>
        </w:tc>
      </w:tr>
      <w:tr w:rsidR="00521655" w:rsidRPr="001128DB" w14:paraId="538F8AC8"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4EADB6E6"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Atun</w:t>
            </w:r>
            <w:proofErr w:type="spellEnd"/>
            <w:r w:rsidRPr="00333F22">
              <w:rPr>
                <w:rFonts w:ascii="Calibri" w:eastAsia="Times New Roman" w:hAnsi="Calibri" w:cs="Calibri"/>
                <w:b w:val="0"/>
                <w:bCs w:val="0"/>
                <w:color w:val="000000"/>
                <w:lang w:eastAsia="en-CA"/>
              </w:rPr>
              <w:t xml:space="preserve"> 2006</w:t>
            </w:r>
          </w:p>
        </w:tc>
        <w:tc>
          <w:tcPr>
            <w:tcW w:w="8584" w:type="dxa"/>
            <w:noWrap/>
            <w:hideMark/>
          </w:tcPr>
          <w:p w14:paraId="794E7FF3"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749B0">
              <w:rPr>
                <w:rFonts w:cstheme="minorHAnsi"/>
              </w:rPr>
              <w:t xml:space="preserve">Not looking at decision making for the </w:t>
            </w:r>
            <w:r w:rsidRPr="003749B0">
              <w:t>adoption or de-adoption of a healthcare intervention</w:t>
            </w:r>
          </w:p>
        </w:tc>
      </w:tr>
      <w:tr w:rsidR="00521655" w:rsidRPr="001128DB" w14:paraId="766F3997"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44CBFE16"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Bachmann 2006</w:t>
            </w:r>
          </w:p>
        </w:tc>
        <w:tc>
          <w:tcPr>
            <w:tcW w:w="8584" w:type="dxa"/>
            <w:noWrap/>
            <w:hideMark/>
          </w:tcPr>
          <w:p w14:paraId="60DF6D41"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749B0">
              <w:rPr>
                <w:rFonts w:cstheme="minorHAnsi"/>
              </w:rPr>
              <w:t xml:space="preserve">Not looking at decision making for the </w:t>
            </w:r>
            <w:r w:rsidRPr="003749B0">
              <w:t>adoption or de-adoption of a healthcare intervention</w:t>
            </w:r>
          </w:p>
        </w:tc>
      </w:tr>
      <w:tr w:rsidR="00521655" w:rsidRPr="001128DB" w14:paraId="762E069A"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24015409"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Baker 1971</w:t>
            </w:r>
          </w:p>
        </w:tc>
        <w:tc>
          <w:tcPr>
            <w:tcW w:w="8584" w:type="dxa"/>
            <w:noWrap/>
            <w:hideMark/>
          </w:tcPr>
          <w:p w14:paraId="6201B29C"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749B0">
              <w:rPr>
                <w:rFonts w:cstheme="minorHAnsi"/>
              </w:rPr>
              <w:t xml:space="preserve">Not looking at decision making for the </w:t>
            </w:r>
            <w:r w:rsidRPr="003749B0">
              <w:t>adoption or de-adoption of a healthcare intervention</w:t>
            </w:r>
          </w:p>
        </w:tc>
      </w:tr>
      <w:tr w:rsidR="00521655" w:rsidRPr="001128DB" w14:paraId="58377649"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5EC02C6B"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Balasubramanian 2013</w:t>
            </w:r>
          </w:p>
        </w:tc>
        <w:tc>
          <w:tcPr>
            <w:tcW w:w="8584" w:type="dxa"/>
            <w:noWrap/>
            <w:hideMark/>
          </w:tcPr>
          <w:p w14:paraId="0D74E30F"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Full text not available</w:t>
            </w:r>
          </w:p>
        </w:tc>
      </w:tr>
      <w:tr w:rsidR="00521655" w:rsidRPr="001128DB" w14:paraId="648A26AF"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2C1C56E"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Barnett 2011</w:t>
            </w:r>
          </w:p>
        </w:tc>
        <w:tc>
          <w:tcPr>
            <w:tcW w:w="8584" w:type="dxa"/>
            <w:noWrap/>
            <w:hideMark/>
          </w:tcPr>
          <w:p w14:paraId="3EBFF0EA"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Pr>
                <w:rFonts w:cstheme="minorHAnsi"/>
              </w:rPr>
              <w:t>N</w:t>
            </w:r>
            <w:r w:rsidRPr="002B1617">
              <w:rPr>
                <w:rFonts w:cstheme="minorHAnsi"/>
              </w:rPr>
              <w:t xml:space="preserve">ot looking at decision making for the </w:t>
            </w:r>
            <w:r>
              <w:t xml:space="preserve">adoption or de-adoption of a </w:t>
            </w:r>
            <w:r w:rsidRPr="00033A29">
              <w:t>healthcare intervention</w:t>
            </w:r>
          </w:p>
        </w:tc>
      </w:tr>
      <w:tr w:rsidR="00521655" w:rsidRPr="001128DB" w14:paraId="07CDC9E1"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22FAF413"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Barron 1995</w:t>
            </w:r>
          </w:p>
        </w:tc>
        <w:tc>
          <w:tcPr>
            <w:tcW w:w="8584" w:type="dxa"/>
            <w:noWrap/>
            <w:hideMark/>
          </w:tcPr>
          <w:p w14:paraId="107230FB"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Full text not available</w:t>
            </w:r>
          </w:p>
        </w:tc>
      </w:tr>
      <w:tr w:rsidR="00521655" w:rsidRPr="001128DB" w14:paraId="08AB8FD8"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7CC67528"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Batal</w:t>
            </w:r>
            <w:proofErr w:type="spellEnd"/>
            <w:r w:rsidRPr="00333F22">
              <w:rPr>
                <w:rFonts w:ascii="Calibri" w:eastAsia="Times New Roman" w:hAnsi="Calibri" w:cs="Calibri"/>
                <w:b w:val="0"/>
                <w:bCs w:val="0"/>
                <w:color w:val="000000"/>
                <w:lang w:eastAsia="en-CA"/>
              </w:rPr>
              <w:t xml:space="preserve"> 2015</w:t>
            </w:r>
          </w:p>
        </w:tc>
        <w:tc>
          <w:tcPr>
            <w:tcW w:w="8584" w:type="dxa"/>
            <w:noWrap/>
            <w:hideMark/>
          </w:tcPr>
          <w:p w14:paraId="6489771D"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Conference abstract</w:t>
            </w:r>
          </w:p>
        </w:tc>
      </w:tr>
      <w:tr w:rsidR="00521655" w:rsidRPr="001128DB" w14:paraId="02397BC0"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38BA120F"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Baum 2019</w:t>
            </w:r>
          </w:p>
        </w:tc>
        <w:tc>
          <w:tcPr>
            <w:tcW w:w="8584" w:type="dxa"/>
            <w:noWrap/>
            <w:hideMark/>
          </w:tcPr>
          <w:p w14:paraId="555392F4"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Pr>
                <w:rFonts w:cstheme="minorHAnsi"/>
              </w:rPr>
              <w:t xml:space="preserve">No </w:t>
            </w:r>
            <w:r w:rsidRPr="00033A29">
              <w:t>consideration for</w:t>
            </w:r>
            <w:r>
              <w:t xml:space="preserve"> system</w:t>
            </w:r>
            <w:r w:rsidRPr="00033A29">
              <w:t xml:space="preserve"> integration </w:t>
            </w:r>
            <w:r>
              <w:t>or impact</w:t>
            </w:r>
          </w:p>
        </w:tc>
      </w:tr>
      <w:tr w:rsidR="00521655" w:rsidRPr="001128DB" w14:paraId="499814C0"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724D37CF"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Belmont 2011</w:t>
            </w:r>
          </w:p>
        </w:tc>
        <w:tc>
          <w:tcPr>
            <w:tcW w:w="8584" w:type="dxa"/>
            <w:noWrap/>
            <w:hideMark/>
          </w:tcPr>
          <w:p w14:paraId="1762EFD9"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 xml:space="preserve">Study design not relevant (e.g., editorial, commentary, etc.); </w:t>
            </w:r>
          </w:p>
        </w:tc>
      </w:tr>
      <w:tr w:rsidR="00521655" w:rsidRPr="001128DB" w14:paraId="34A7A5B1"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A60D713"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Bendix</w:t>
            </w:r>
            <w:r>
              <w:rPr>
                <w:rFonts w:ascii="Calibri" w:eastAsia="Times New Roman" w:hAnsi="Calibri" w:cs="Calibri"/>
                <w:b w:val="0"/>
                <w:bCs w:val="0"/>
                <w:color w:val="000000"/>
                <w:lang w:eastAsia="en-CA"/>
              </w:rPr>
              <w:t xml:space="preserve"> </w:t>
            </w:r>
            <w:r w:rsidRPr="00333F22">
              <w:rPr>
                <w:rFonts w:ascii="Calibri" w:eastAsia="Times New Roman" w:hAnsi="Calibri" w:cs="Calibri"/>
                <w:b w:val="0"/>
                <w:bCs w:val="0"/>
                <w:color w:val="000000"/>
                <w:lang w:eastAsia="en-CA"/>
              </w:rPr>
              <w:t>Andersen 2018</w:t>
            </w:r>
          </w:p>
        </w:tc>
        <w:tc>
          <w:tcPr>
            <w:tcW w:w="8584" w:type="dxa"/>
            <w:noWrap/>
            <w:hideMark/>
          </w:tcPr>
          <w:p w14:paraId="2027DF21"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A23BD9">
              <w:rPr>
                <w:rFonts w:cstheme="minorHAnsi"/>
              </w:rPr>
              <w:t xml:space="preserve">Not looking at decision making for the </w:t>
            </w:r>
            <w:r w:rsidRPr="00A23BD9">
              <w:t>adoption or de-adoption of a healthcare intervention</w:t>
            </w:r>
          </w:p>
        </w:tc>
      </w:tr>
      <w:tr w:rsidR="00521655" w:rsidRPr="001128DB" w14:paraId="4D1DE66C"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1E8C53B1"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Bergevin</w:t>
            </w:r>
            <w:proofErr w:type="spellEnd"/>
            <w:r w:rsidRPr="00333F22">
              <w:rPr>
                <w:rFonts w:ascii="Calibri" w:eastAsia="Times New Roman" w:hAnsi="Calibri" w:cs="Calibri"/>
                <w:b w:val="0"/>
                <w:bCs w:val="0"/>
                <w:color w:val="000000"/>
                <w:lang w:eastAsia="en-CA"/>
              </w:rPr>
              <w:t xml:space="preserve"> 2016</w:t>
            </w:r>
          </w:p>
        </w:tc>
        <w:tc>
          <w:tcPr>
            <w:tcW w:w="8584" w:type="dxa"/>
            <w:noWrap/>
            <w:hideMark/>
          </w:tcPr>
          <w:p w14:paraId="08735F5B"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A23BD9">
              <w:rPr>
                <w:rFonts w:cstheme="minorHAnsi"/>
              </w:rPr>
              <w:t xml:space="preserve">Not looking at decision making for the </w:t>
            </w:r>
            <w:r w:rsidRPr="00A23BD9">
              <w:t>adoption or de-adoption of a healthcare intervention</w:t>
            </w:r>
          </w:p>
        </w:tc>
      </w:tr>
      <w:tr w:rsidR="00521655" w:rsidRPr="001128DB" w14:paraId="18E66628"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0F1D9833"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Bircher 2017</w:t>
            </w:r>
          </w:p>
        </w:tc>
        <w:tc>
          <w:tcPr>
            <w:tcW w:w="8584" w:type="dxa"/>
            <w:noWrap/>
            <w:hideMark/>
          </w:tcPr>
          <w:p w14:paraId="7D64A3A2"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Pr>
                <w:rFonts w:cstheme="minorHAnsi"/>
              </w:rPr>
              <w:t xml:space="preserve">No </w:t>
            </w:r>
            <w:r w:rsidRPr="00033A29">
              <w:t>consideration for</w:t>
            </w:r>
            <w:r>
              <w:t xml:space="preserve"> system</w:t>
            </w:r>
            <w:r w:rsidRPr="00033A29">
              <w:t xml:space="preserve"> integration </w:t>
            </w:r>
            <w:r>
              <w:t>or impact</w:t>
            </w:r>
          </w:p>
        </w:tc>
      </w:tr>
      <w:tr w:rsidR="00521655" w:rsidRPr="001128DB" w14:paraId="569AB131"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59E9BA03"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Blanchet 2012</w:t>
            </w:r>
          </w:p>
        </w:tc>
        <w:tc>
          <w:tcPr>
            <w:tcW w:w="8584" w:type="dxa"/>
            <w:noWrap/>
            <w:hideMark/>
          </w:tcPr>
          <w:p w14:paraId="7691E8BE"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4E419C">
              <w:rPr>
                <w:rFonts w:cstheme="minorHAnsi"/>
              </w:rPr>
              <w:t xml:space="preserve">Not looking at decision making for the </w:t>
            </w:r>
            <w:r w:rsidRPr="004E419C">
              <w:t>adoption or de-adoption of a healthcare intervention</w:t>
            </w:r>
          </w:p>
        </w:tc>
      </w:tr>
      <w:tr w:rsidR="00521655" w:rsidRPr="001128DB" w14:paraId="1571B03C"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078C7B7F"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Boden 2017</w:t>
            </w:r>
          </w:p>
        </w:tc>
        <w:tc>
          <w:tcPr>
            <w:tcW w:w="8584" w:type="dxa"/>
            <w:noWrap/>
            <w:hideMark/>
          </w:tcPr>
          <w:p w14:paraId="336A70AF"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4E419C">
              <w:rPr>
                <w:rFonts w:cstheme="minorHAnsi"/>
              </w:rPr>
              <w:t xml:space="preserve">Not looking at decision making for the </w:t>
            </w:r>
            <w:r w:rsidRPr="004E419C">
              <w:t>adoption or de-adoption of a healthcare intervention</w:t>
            </w:r>
          </w:p>
        </w:tc>
      </w:tr>
      <w:tr w:rsidR="00521655" w:rsidRPr="001128DB" w14:paraId="5E1EA8C3"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4582AC49"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Boden 2017</w:t>
            </w:r>
          </w:p>
        </w:tc>
        <w:tc>
          <w:tcPr>
            <w:tcW w:w="8584" w:type="dxa"/>
            <w:noWrap/>
            <w:hideMark/>
          </w:tcPr>
          <w:p w14:paraId="41185917"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 xml:space="preserve">Study design not relevant (e.g., editorial, commentary, etc.); </w:t>
            </w:r>
          </w:p>
        </w:tc>
      </w:tr>
      <w:tr w:rsidR="00521655" w:rsidRPr="001128DB" w14:paraId="1C07160F"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593D1FC6"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Bousquet 2014</w:t>
            </w:r>
          </w:p>
        </w:tc>
        <w:tc>
          <w:tcPr>
            <w:tcW w:w="8584" w:type="dxa"/>
            <w:noWrap/>
            <w:hideMark/>
          </w:tcPr>
          <w:p w14:paraId="18F8CE17"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Pr>
                <w:rFonts w:cstheme="minorHAnsi"/>
              </w:rPr>
              <w:t>N</w:t>
            </w:r>
            <w:r w:rsidRPr="002B1617">
              <w:rPr>
                <w:rFonts w:cstheme="minorHAnsi"/>
              </w:rPr>
              <w:t xml:space="preserve">ot looking at decision making for the </w:t>
            </w:r>
            <w:r>
              <w:t xml:space="preserve">adoption or de-adoption of a </w:t>
            </w:r>
            <w:r w:rsidRPr="00033A29">
              <w:t>healthcare intervention</w:t>
            </w:r>
          </w:p>
        </w:tc>
      </w:tr>
      <w:tr w:rsidR="00521655" w:rsidRPr="001128DB" w14:paraId="65F335BA"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56E5FEC9"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Boyer 1995</w:t>
            </w:r>
          </w:p>
        </w:tc>
        <w:tc>
          <w:tcPr>
            <w:tcW w:w="8584" w:type="dxa"/>
            <w:noWrap/>
            <w:hideMark/>
          </w:tcPr>
          <w:p w14:paraId="506C4DD8"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Full text not available</w:t>
            </w:r>
          </w:p>
        </w:tc>
      </w:tr>
      <w:tr w:rsidR="00521655" w:rsidRPr="001128DB" w14:paraId="6D26661B"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3E610DBE"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Brennan 2005</w:t>
            </w:r>
          </w:p>
        </w:tc>
        <w:tc>
          <w:tcPr>
            <w:tcW w:w="8584" w:type="dxa"/>
            <w:noWrap/>
            <w:hideMark/>
          </w:tcPr>
          <w:p w14:paraId="2C58FE74"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4B6335">
              <w:rPr>
                <w:rFonts w:cstheme="minorHAnsi"/>
              </w:rPr>
              <w:t xml:space="preserve">Not looking at decision making for the </w:t>
            </w:r>
            <w:r w:rsidRPr="004B6335">
              <w:t>adoption or de-adoption of a healthcare intervention</w:t>
            </w:r>
          </w:p>
        </w:tc>
      </w:tr>
      <w:tr w:rsidR="00521655" w:rsidRPr="001128DB" w14:paraId="287C11E4"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7527FBF6"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Brickman 1998</w:t>
            </w:r>
          </w:p>
        </w:tc>
        <w:tc>
          <w:tcPr>
            <w:tcW w:w="8584" w:type="dxa"/>
            <w:noWrap/>
            <w:hideMark/>
          </w:tcPr>
          <w:p w14:paraId="19FA0AC6"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4B6335">
              <w:rPr>
                <w:rFonts w:cstheme="minorHAnsi"/>
              </w:rPr>
              <w:t xml:space="preserve">Not looking at decision making for the </w:t>
            </w:r>
            <w:r w:rsidRPr="004B6335">
              <w:t>adoption or de-adoption of a healthcare intervention</w:t>
            </w:r>
          </w:p>
        </w:tc>
      </w:tr>
      <w:tr w:rsidR="00521655" w:rsidRPr="001128DB" w14:paraId="5FFF6F3D"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3AC72801"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Browman</w:t>
            </w:r>
            <w:proofErr w:type="spellEnd"/>
            <w:r w:rsidRPr="00333F22">
              <w:rPr>
                <w:rFonts w:ascii="Calibri" w:eastAsia="Times New Roman" w:hAnsi="Calibri" w:cs="Calibri"/>
                <w:b w:val="0"/>
                <w:bCs w:val="0"/>
                <w:color w:val="000000"/>
                <w:lang w:eastAsia="en-CA"/>
              </w:rPr>
              <w:t xml:space="preserve"> 2014</w:t>
            </w:r>
          </w:p>
        </w:tc>
        <w:tc>
          <w:tcPr>
            <w:tcW w:w="8584" w:type="dxa"/>
            <w:noWrap/>
            <w:hideMark/>
          </w:tcPr>
          <w:p w14:paraId="05566F7B"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Full text not available</w:t>
            </w:r>
          </w:p>
        </w:tc>
      </w:tr>
      <w:tr w:rsidR="00521655" w:rsidRPr="001128DB" w14:paraId="41F0CD62"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55B61C8"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Buse 2013</w:t>
            </w:r>
          </w:p>
        </w:tc>
        <w:tc>
          <w:tcPr>
            <w:tcW w:w="8584" w:type="dxa"/>
            <w:noWrap/>
            <w:hideMark/>
          </w:tcPr>
          <w:p w14:paraId="7DC321B3"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Pr>
                <w:rFonts w:cstheme="minorHAnsi"/>
              </w:rPr>
              <w:t>N</w:t>
            </w:r>
            <w:r w:rsidRPr="002B1617">
              <w:rPr>
                <w:rFonts w:cstheme="minorHAnsi"/>
              </w:rPr>
              <w:t xml:space="preserve">ot looking at decision making for the </w:t>
            </w:r>
            <w:r>
              <w:t xml:space="preserve">adoption or de-adoption of a </w:t>
            </w:r>
            <w:r w:rsidRPr="00033A29">
              <w:t>healthcare intervention</w:t>
            </w:r>
          </w:p>
        </w:tc>
      </w:tr>
      <w:tr w:rsidR="00521655" w:rsidRPr="001128DB" w14:paraId="1822E6F1"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4E03FE18"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Butcher 2014</w:t>
            </w:r>
          </w:p>
        </w:tc>
        <w:tc>
          <w:tcPr>
            <w:tcW w:w="8584" w:type="dxa"/>
            <w:noWrap/>
            <w:hideMark/>
          </w:tcPr>
          <w:p w14:paraId="0A37C23A"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 xml:space="preserve">Study design not relevant (e.g., editorial, commentary, etc.); </w:t>
            </w:r>
          </w:p>
        </w:tc>
      </w:tr>
      <w:tr w:rsidR="00521655" w:rsidRPr="001128DB" w14:paraId="7B800B0B"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0E02640D"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Chernichovsky</w:t>
            </w:r>
            <w:proofErr w:type="spellEnd"/>
            <w:r w:rsidRPr="00333F22">
              <w:rPr>
                <w:rFonts w:ascii="Calibri" w:eastAsia="Times New Roman" w:hAnsi="Calibri" w:cs="Calibri"/>
                <w:b w:val="0"/>
                <w:bCs w:val="0"/>
                <w:color w:val="000000"/>
                <w:lang w:eastAsia="en-CA"/>
              </w:rPr>
              <w:t xml:space="preserve"> 2009</w:t>
            </w:r>
          </w:p>
        </w:tc>
        <w:tc>
          <w:tcPr>
            <w:tcW w:w="8584" w:type="dxa"/>
            <w:noWrap/>
            <w:hideMark/>
          </w:tcPr>
          <w:p w14:paraId="0CC4F88E"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7A3570">
              <w:rPr>
                <w:rFonts w:cstheme="minorHAnsi"/>
              </w:rPr>
              <w:t xml:space="preserve">Not looking at decision making for the </w:t>
            </w:r>
            <w:r w:rsidRPr="007A3570">
              <w:t>adoption or de-adoption of a healthcare intervention</w:t>
            </w:r>
          </w:p>
        </w:tc>
      </w:tr>
      <w:tr w:rsidR="00521655" w:rsidRPr="001128DB" w14:paraId="63DF7529"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7A348C52"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Christens 2007</w:t>
            </w:r>
          </w:p>
        </w:tc>
        <w:tc>
          <w:tcPr>
            <w:tcW w:w="8584" w:type="dxa"/>
            <w:noWrap/>
            <w:hideMark/>
          </w:tcPr>
          <w:p w14:paraId="4CF81236"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7A3570">
              <w:rPr>
                <w:rFonts w:cstheme="minorHAnsi"/>
              </w:rPr>
              <w:t xml:space="preserve">Not looking at decision making for the </w:t>
            </w:r>
            <w:r w:rsidRPr="007A3570">
              <w:t>adoption or de-adoption of a healthcare intervention</w:t>
            </w:r>
          </w:p>
        </w:tc>
      </w:tr>
      <w:tr w:rsidR="00521655" w:rsidRPr="001128DB" w14:paraId="0A62BBDB"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0E9E940B"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Clancy 2007</w:t>
            </w:r>
          </w:p>
        </w:tc>
        <w:tc>
          <w:tcPr>
            <w:tcW w:w="8584" w:type="dxa"/>
            <w:noWrap/>
            <w:hideMark/>
          </w:tcPr>
          <w:p w14:paraId="74A21DEB"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7A3570">
              <w:rPr>
                <w:rFonts w:cstheme="minorHAnsi"/>
              </w:rPr>
              <w:t xml:space="preserve">Not looking at decision making for the </w:t>
            </w:r>
            <w:r w:rsidRPr="007A3570">
              <w:t>adoption or de-adoption of a healthcare intervention</w:t>
            </w:r>
          </w:p>
        </w:tc>
      </w:tr>
      <w:tr w:rsidR="00521655" w:rsidRPr="001128DB" w14:paraId="7DEF19B2"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08CD813A"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Clancy 2009</w:t>
            </w:r>
          </w:p>
        </w:tc>
        <w:tc>
          <w:tcPr>
            <w:tcW w:w="8584" w:type="dxa"/>
            <w:noWrap/>
            <w:hideMark/>
          </w:tcPr>
          <w:p w14:paraId="4EE3382E"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7A3570">
              <w:rPr>
                <w:rFonts w:cstheme="minorHAnsi"/>
              </w:rPr>
              <w:t xml:space="preserve">Not looking at decision making for the </w:t>
            </w:r>
            <w:r w:rsidRPr="007A3570">
              <w:t>adoption or de-adoption of a healthcare intervention</w:t>
            </w:r>
          </w:p>
        </w:tc>
      </w:tr>
      <w:tr w:rsidR="00521655" w:rsidRPr="001128DB" w14:paraId="5232FCDF"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58B9AB76"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Clark 1995</w:t>
            </w:r>
          </w:p>
        </w:tc>
        <w:tc>
          <w:tcPr>
            <w:tcW w:w="8584" w:type="dxa"/>
            <w:noWrap/>
            <w:hideMark/>
          </w:tcPr>
          <w:p w14:paraId="65F3B9FD"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7A3570">
              <w:rPr>
                <w:rFonts w:cstheme="minorHAnsi"/>
              </w:rPr>
              <w:t xml:space="preserve">Not looking at decision making for the </w:t>
            </w:r>
            <w:r w:rsidRPr="007A3570">
              <w:t>adoption or de-adoption of a healthcare intervention</w:t>
            </w:r>
          </w:p>
        </w:tc>
      </w:tr>
      <w:tr w:rsidR="00521655" w:rsidRPr="001128DB" w14:paraId="7F275280"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091BC850"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Clark 2011</w:t>
            </w:r>
          </w:p>
        </w:tc>
        <w:tc>
          <w:tcPr>
            <w:tcW w:w="8584" w:type="dxa"/>
            <w:noWrap/>
            <w:hideMark/>
          </w:tcPr>
          <w:p w14:paraId="09E05B9D"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 xml:space="preserve">Study design not relevant (e.g., editorial, commentary, etc.); </w:t>
            </w:r>
          </w:p>
        </w:tc>
      </w:tr>
      <w:tr w:rsidR="00521655" w:rsidRPr="001128DB" w14:paraId="4A245B3B"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2294E8BF"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Cohen 1995</w:t>
            </w:r>
          </w:p>
        </w:tc>
        <w:tc>
          <w:tcPr>
            <w:tcW w:w="8584" w:type="dxa"/>
            <w:noWrap/>
            <w:hideMark/>
          </w:tcPr>
          <w:p w14:paraId="45B19EC2"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Full text not available</w:t>
            </w:r>
          </w:p>
        </w:tc>
      </w:tr>
      <w:tr w:rsidR="00521655" w:rsidRPr="001128DB" w14:paraId="566E674F"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FCCCFB5"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CoileJr</w:t>
            </w:r>
            <w:proofErr w:type="spellEnd"/>
            <w:r w:rsidRPr="00333F22">
              <w:rPr>
                <w:rFonts w:ascii="Calibri" w:eastAsia="Times New Roman" w:hAnsi="Calibri" w:cs="Calibri"/>
                <w:b w:val="0"/>
                <w:bCs w:val="0"/>
                <w:color w:val="000000"/>
                <w:lang w:eastAsia="en-CA"/>
              </w:rPr>
              <w:t xml:space="preserve"> 1995</w:t>
            </w:r>
          </w:p>
        </w:tc>
        <w:tc>
          <w:tcPr>
            <w:tcW w:w="8584" w:type="dxa"/>
            <w:noWrap/>
            <w:hideMark/>
          </w:tcPr>
          <w:p w14:paraId="1F493476"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47D20">
              <w:rPr>
                <w:rFonts w:cstheme="minorHAnsi"/>
              </w:rPr>
              <w:t xml:space="preserve">Not looking at decision making for the </w:t>
            </w:r>
            <w:r w:rsidRPr="00347D20">
              <w:t>adoption or de-adoption of a healthcare intervention</w:t>
            </w:r>
          </w:p>
        </w:tc>
      </w:tr>
      <w:tr w:rsidR="00521655" w:rsidRPr="001128DB" w14:paraId="72FB3489"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47E36BC"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Compagni</w:t>
            </w:r>
            <w:proofErr w:type="spellEnd"/>
            <w:r w:rsidRPr="00333F22">
              <w:rPr>
                <w:rFonts w:ascii="Calibri" w:eastAsia="Times New Roman" w:hAnsi="Calibri" w:cs="Calibri"/>
                <w:b w:val="0"/>
                <w:bCs w:val="0"/>
                <w:color w:val="000000"/>
                <w:lang w:eastAsia="en-CA"/>
              </w:rPr>
              <w:t xml:space="preserve"> 2011</w:t>
            </w:r>
          </w:p>
        </w:tc>
        <w:tc>
          <w:tcPr>
            <w:tcW w:w="8584" w:type="dxa"/>
            <w:noWrap/>
            <w:hideMark/>
          </w:tcPr>
          <w:p w14:paraId="5906BFDC"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47D20">
              <w:rPr>
                <w:rFonts w:cstheme="minorHAnsi"/>
              </w:rPr>
              <w:t xml:space="preserve">Not looking at decision making for the </w:t>
            </w:r>
            <w:r w:rsidRPr="00347D20">
              <w:t>adoption or de-adoption of a healthcare intervention</w:t>
            </w:r>
          </w:p>
        </w:tc>
      </w:tr>
      <w:tr w:rsidR="00521655" w:rsidRPr="001128DB" w14:paraId="6D248AAB"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2A1B4EE7"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lastRenderedPageBreak/>
              <w:t>Conforti</w:t>
            </w:r>
            <w:proofErr w:type="spellEnd"/>
            <w:r w:rsidRPr="00333F22">
              <w:rPr>
                <w:rFonts w:ascii="Calibri" w:eastAsia="Times New Roman" w:hAnsi="Calibri" w:cs="Calibri"/>
                <w:b w:val="0"/>
                <w:bCs w:val="0"/>
                <w:color w:val="000000"/>
                <w:lang w:eastAsia="en-CA"/>
              </w:rPr>
              <w:t xml:space="preserve"> 2006</w:t>
            </w:r>
          </w:p>
        </w:tc>
        <w:tc>
          <w:tcPr>
            <w:tcW w:w="8584" w:type="dxa"/>
            <w:noWrap/>
            <w:hideMark/>
          </w:tcPr>
          <w:p w14:paraId="74AEB361"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47D20">
              <w:rPr>
                <w:rFonts w:cstheme="minorHAnsi"/>
              </w:rPr>
              <w:t xml:space="preserve">Not looking at decision making for the </w:t>
            </w:r>
            <w:r w:rsidRPr="00347D20">
              <w:t>adoption or de-adoption of a healthcare intervention</w:t>
            </w:r>
          </w:p>
        </w:tc>
      </w:tr>
      <w:tr w:rsidR="00521655" w:rsidRPr="001128DB" w14:paraId="407AE9D9"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2DE8BAD5"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Conrad 1996</w:t>
            </w:r>
          </w:p>
        </w:tc>
        <w:tc>
          <w:tcPr>
            <w:tcW w:w="8584" w:type="dxa"/>
            <w:noWrap/>
            <w:hideMark/>
          </w:tcPr>
          <w:p w14:paraId="545448D5"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47D20">
              <w:rPr>
                <w:rFonts w:cstheme="minorHAnsi"/>
              </w:rPr>
              <w:t xml:space="preserve">Not looking at decision making for the </w:t>
            </w:r>
            <w:r w:rsidRPr="00347D20">
              <w:t>adoption or de-adoption of a healthcare intervention</w:t>
            </w:r>
          </w:p>
        </w:tc>
      </w:tr>
      <w:tr w:rsidR="00521655" w:rsidRPr="001128DB" w14:paraId="32A58492"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4669F4D6"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Conrad 2014</w:t>
            </w:r>
          </w:p>
        </w:tc>
        <w:tc>
          <w:tcPr>
            <w:tcW w:w="8584" w:type="dxa"/>
            <w:noWrap/>
            <w:hideMark/>
          </w:tcPr>
          <w:p w14:paraId="69E288C3"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47D20">
              <w:rPr>
                <w:rFonts w:cstheme="minorHAnsi"/>
              </w:rPr>
              <w:t xml:space="preserve">Not looking at decision making for the </w:t>
            </w:r>
            <w:r w:rsidRPr="00347D20">
              <w:t>adoption or de-adoption of a healthcare intervention</w:t>
            </w:r>
          </w:p>
        </w:tc>
      </w:tr>
      <w:tr w:rsidR="00521655" w:rsidRPr="001128DB" w14:paraId="1403EBC4"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12DBA5D1"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Cook 1954</w:t>
            </w:r>
          </w:p>
        </w:tc>
        <w:tc>
          <w:tcPr>
            <w:tcW w:w="8584" w:type="dxa"/>
            <w:noWrap/>
            <w:hideMark/>
          </w:tcPr>
          <w:p w14:paraId="0F74EF10"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Full text not available</w:t>
            </w:r>
          </w:p>
        </w:tc>
      </w:tr>
      <w:tr w:rsidR="00521655" w:rsidRPr="001128DB" w14:paraId="6CC277C6"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75788575"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Cors</w:t>
            </w:r>
            <w:proofErr w:type="spellEnd"/>
            <w:r w:rsidRPr="00333F22">
              <w:rPr>
                <w:rFonts w:ascii="Calibri" w:eastAsia="Times New Roman" w:hAnsi="Calibri" w:cs="Calibri"/>
                <w:b w:val="0"/>
                <w:bCs w:val="0"/>
                <w:color w:val="000000"/>
                <w:lang w:eastAsia="en-CA"/>
              </w:rPr>
              <w:t xml:space="preserve"> 1997</w:t>
            </w:r>
          </w:p>
        </w:tc>
        <w:tc>
          <w:tcPr>
            <w:tcW w:w="8584" w:type="dxa"/>
            <w:noWrap/>
            <w:hideMark/>
          </w:tcPr>
          <w:p w14:paraId="2BA4CFBE"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Pr>
                <w:rFonts w:cstheme="minorHAnsi"/>
              </w:rPr>
              <w:t>N</w:t>
            </w:r>
            <w:r w:rsidRPr="002B1617">
              <w:rPr>
                <w:rFonts w:cstheme="minorHAnsi"/>
              </w:rPr>
              <w:t xml:space="preserve">ot looking at decision making for the </w:t>
            </w:r>
            <w:r>
              <w:t xml:space="preserve">adoption or de-adoption of a </w:t>
            </w:r>
            <w:r w:rsidRPr="00033A29">
              <w:t>healthcare intervention</w:t>
            </w:r>
          </w:p>
        </w:tc>
      </w:tr>
      <w:tr w:rsidR="00521655" w:rsidRPr="001128DB" w14:paraId="33B05A9D"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7B79D944"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Cowdell</w:t>
            </w:r>
            <w:proofErr w:type="spellEnd"/>
            <w:r w:rsidRPr="00333F22">
              <w:rPr>
                <w:rFonts w:ascii="Calibri" w:eastAsia="Times New Roman" w:hAnsi="Calibri" w:cs="Calibri"/>
                <w:b w:val="0"/>
                <w:bCs w:val="0"/>
                <w:color w:val="000000"/>
                <w:lang w:eastAsia="en-CA"/>
              </w:rPr>
              <w:t xml:space="preserve"> 2002</w:t>
            </w:r>
          </w:p>
        </w:tc>
        <w:tc>
          <w:tcPr>
            <w:tcW w:w="8584" w:type="dxa"/>
            <w:noWrap/>
            <w:hideMark/>
          </w:tcPr>
          <w:p w14:paraId="0C910D1A"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Full text not available</w:t>
            </w:r>
          </w:p>
        </w:tc>
      </w:tr>
      <w:tr w:rsidR="00521655" w:rsidRPr="001128DB" w14:paraId="2CB78CBB"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0F910D68"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Cramm</w:t>
            </w:r>
            <w:proofErr w:type="spellEnd"/>
            <w:r w:rsidRPr="00333F22">
              <w:rPr>
                <w:rFonts w:ascii="Calibri" w:eastAsia="Times New Roman" w:hAnsi="Calibri" w:cs="Calibri"/>
                <w:b w:val="0"/>
                <w:bCs w:val="0"/>
                <w:color w:val="000000"/>
                <w:lang w:eastAsia="en-CA"/>
              </w:rPr>
              <w:t xml:space="preserve"> 2014</w:t>
            </w:r>
          </w:p>
        </w:tc>
        <w:tc>
          <w:tcPr>
            <w:tcW w:w="8584" w:type="dxa"/>
            <w:noWrap/>
            <w:hideMark/>
          </w:tcPr>
          <w:p w14:paraId="4ABC167D"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Pr>
                <w:rFonts w:cstheme="minorHAnsi"/>
              </w:rPr>
              <w:t>N</w:t>
            </w:r>
            <w:r w:rsidRPr="002B1617">
              <w:rPr>
                <w:rFonts w:cstheme="minorHAnsi"/>
              </w:rPr>
              <w:t xml:space="preserve">ot looking at decision making for the </w:t>
            </w:r>
            <w:r>
              <w:t xml:space="preserve">adoption or de-adoption of a </w:t>
            </w:r>
            <w:r w:rsidRPr="00033A29">
              <w:t>healthcare intervention</w:t>
            </w:r>
          </w:p>
        </w:tc>
      </w:tr>
      <w:tr w:rsidR="00521655" w:rsidRPr="001128DB" w14:paraId="5F9DDA35"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189EBB2D"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Dalton 2015</w:t>
            </w:r>
          </w:p>
        </w:tc>
        <w:tc>
          <w:tcPr>
            <w:tcW w:w="8584" w:type="dxa"/>
            <w:noWrap/>
            <w:hideMark/>
          </w:tcPr>
          <w:p w14:paraId="1C7F6DA3"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Full text not available</w:t>
            </w:r>
          </w:p>
        </w:tc>
      </w:tr>
      <w:tr w:rsidR="00521655" w:rsidRPr="001128DB" w14:paraId="5D971C0E"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45C914D8"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Dawson 2015</w:t>
            </w:r>
          </w:p>
        </w:tc>
        <w:tc>
          <w:tcPr>
            <w:tcW w:w="8584" w:type="dxa"/>
            <w:noWrap/>
            <w:hideMark/>
          </w:tcPr>
          <w:p w14:paraId="4E318A65"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Pr>
                <w:rFonts w:cstheme="minorHAnsi"/>
              </w:rPr>
              <w:t xml:space="preserve">No </w:t>
            </w:r>
            <w:r w:rsidRPr="00033A29">
              <w:t>consideration for</w:t>
            </w:r>
            <w:r>
              <w:t xml:space="preserve"> system</w:t>
            </w:r>
            <w:r w:rsidRPr="00033A29">
              <w:t xml:space="preserve"> integration </w:t>
            </w:r>
            <w:r>
              <w:t>or impact</w:t>
            </w:r>
          </w:p>
        </w:tc>
      </w:tr>
      <w:tr w:rsidR="00521655" w:rsidRPr="001128DB" w14:paraId="573CBD90"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091C3D59"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deAndrade</w:t>
            </w:r>
            <w:proofErr w:type="spellEnd"/>
            <w:r w:rsidRPr="00333F22">
              <w:rPr>
                <w:rFonts w:ascii="Calibri" w:eastAsia="Times New Roman" w:hAnsi="Calibri" w:cs="Calibri"/>
                <w:b w:val="0"/>
                <w:bCs w:val="0"/>
                <w:color w:val="000000"/>
                <w:lang w:eastAsia="en-CA"/>
              </w:rPr>
              <w:t xml:space="preserve"> 2015</w:t>
            </w:r>
          </w:p>
        </w:tc>
        <w:tc>
          <w:tcPr>
            <w:tcW w:w="8584" w:type="dxa"/>
            <w:noWrap/>
            <w:hideMark/>
          </w:tcPr>
          <w:p w14:paraId="1B6A4744"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Pr>
                <w:rFonts w:cstheme="minorHAnsi"/>
              </w:rPr>
              <w:t>N</w:t>
            </w:r>
            <w:r w:rsidRPr="002B1617">
              <w:rPr>
                <w:rFonts w:cstheme="minorHAnsi"/>
              </w:rPr>
              <w:t xml:space="preserve">ot looking at decision making for the </w:t>
            </w:r>
            <w:r>
              <w:t xml:space="preserve">adoption or de-adoption of a </w:t>
            </w:r>
            <w:r w:rsidRPr="00033A29">
              <w:t>healthcare intervention</w:t>
            </w:r>
          </w:p>
        </w:tc>
      </w:tr>
      <w:tr w:rsidR="00521655" w:rsidRPr="001128DB" w14:paraId="775EBE6D"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5041308D"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Dekker 2000</w:t>
            </w:r>
          </w:p>
        </w:tc>
        <w:tc>
          <w:tcPr>
            <w:tcW w:w="8584" w:type="dxa"/>
            <w:noWrap/>
            <w:hideMark/>
          </w:tcPr>
          <w:p w14:paraId="6FF078FF"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Full text not available</w:t>
            </w:r>
          </w:p>
        </w:tc>
      </w:tr>
      <w:tr w:rsidR="00521655" w:rsidRPr="001128DB" w14:paraId="798E8143"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08BC5C1A"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Dworkin 2016</w:t>
            </w:r>
          </w:p>
        </w:tc>
        <w:tc>
          <w:tcPr>
            <w:tcW w:w="8584" w:type="dxa"/>
            <w:noWrap/>
            <w:hideMark/>
          </w:tcPr>
          <w:p w14:paraId="3D2618B4"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Pr>
                <w:rFonts w:cstheme="minorHAnsi"/>
              </w:rPr>
              <w:t xml:space="preserve">No </w:t>
            </w:r>
            <w:r w:rsidRPr="00033A29">
              <w:t>consideration for</w:t>
            </w:r>
            <w:r>
              <w:t xml:space="preserve"> system</w:t>
            </w:r>
            <w:r w:rsidRPr="00033A29">
              <w:t xml:space="preserve"> integration </w:t>
            </w:r>
            <w:r>
              <w:t>or impact</w:t>
            </w:r>
          </w:p>
        </w:tc>
      </w:tr>
      <w:tr w:rsidR="00521655" w:rsidRPr="001128DB" w14:paraId="61BA40BA"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B01D94E"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Elf 2007</w:t>
            </w:r>
          </w:p>
        </w:tc>
        <w:tc>
          <w:tcPr>
            <w:tcW w:w="8584" w:type="dxa"/>
            <w:noWrap/>
            <w:hideMark/>
          </w:tcPr>
          <w:p w14:paraId="40FA69D1"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Pr>
                <w:rFonts w:cstheme="minorHAnsi"/>
              </w:rPr>
              <w:t>N</w:t>
            </w:r>
            <w:r w:rsidRPr="002B1617">
              <w:rPr>
                <w:rFonts w:cstheme="minorHAnsi"/>
              </w:rPr>
              <w:t xml:space="preserve">ot looking at decision making for the </w:t>
            </w:r>
            <w:r>
              <w:t xml:space="preserve">adoption or de-adoption of a </w:t>
            </w:r>
            <w:r w:rsidRPr="00033A29">
              <w:t>healthcare intervention</w:t>
            </w:r>
          </w:p>
        </w:tc>
      </w:tr>
      <w:tr w:rsidR="00521655" w:rsidRPr="001128DB" w14:paraId="4DAAE409"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41521C8D"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Enthoven</w:t>
            </w:r>
            <w:proofErr w:type="spellEnd"/>
            <w:r w:rsidRPr="00333F22">
              <w:rPr>
                <w:rFonts w:ascii="Calibri" w:eastAsia="Times New Roman" w:hAnsi="Calibri" w:cs="Calibri"/>
                <w:b w:val="0"/>
                <w:bCs w:val="0"/>
                <w:color w:val="000000"/>
                <w:lang w:eastAsia="en-CA"/>
              </w:rPr>
              <w:t xml:space="preserve"> 2009</w:t>
            </w:r>
          </w:p>
        </w:tc>
        <w:tc>
          <w:tcPr>
            <w:tcW w:w="8584" w:type="dxa"/>
            <w:noWrap/>
            <w:hideMark/>
          </w:tcPr>
          <w:p w14:paraId="061E262B"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 xml:space="preserve">Study design not relevant (e.g., editorial, commentary, etc.); </w:t>
            </w:r>
          </w:p>
        </w:tc>
      </w:tr>
      <w:tr w:rsidR="00521655" w:rsidRPr="001128DB" w14:paraId="5B1F8A55"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2FFB11C0"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Evans 2012</w:t>
            </w:r>
          </w:p>
        </w:tc>
        <w:tc>
          <w:tcPr>
            <w:tcW w:w="8584" w:type="dxa"/>
            <w:noWrap/>
            <w:hideMark/>
          </w:tcPr>
          <w:p w14:paraId="4DE4BC7B"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51A6E">
              <w:rPr>
                <w:rFonts w:cstheme="minorHAnsi"/>
              </w:rPr>
              <w:t xml:space="preserve">Not looking at decision making for the </w:t>
            </w:r>
            <w:r w:rsidRPr="00151A6E">
              <w:t>adoption or de-adoption of a healthcare intervention</w:t>
            </w:r>
          </w:p>
        </w:tc>
      </w:tr>
      <w:tr w:rsidR="00521655" w:rsidRPr="001128DB" w14:paraId="3BBB36A4"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40ABBF0"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Evans 2013</w:t>
            </w:r>
          </w:p>
        </w:tc>
        <w:tc>
          <w:tcPr>
            <w:tcW w:w="8584" w:type="dxa"/>
            <w:noWrap/>
            <w:hideMark/>
          </w:tcPr>
          <w:p w14:paraId="0AD8D6F5"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51A6E">
              <w:rPr>
                <w:rFonts w:cstheme="minorHAnsi"/>
              </w:rPr>
              <w:t xml:space="preserve">Not looking at decision making for the </w:t>
            </w:r>
            <w:r w:rsidRPr="00151A6E">
              <w:t>adoption or de-adoption of a healthcare intervention</w:t>
            </w:r>
          </w:p>
        </w:tc>
      </w:tr>
      <w:tr w:rsidR="00521655" w:rsidRPr="001128DB" w14:paraId="492D5453"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182C0FEA"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Feachem</w:t>
            </w:r>
            <w:proofErr w:type="spellEnd"/>
            <w:r w:rsidRPr="00333F22">
              <w:rPr>
                <w:rFonts w:ascii="Calibri" w:eastAsia="Times New Roman" w:hAnsi="Calibri" w:cs="Calibri"/>
                <w:b w:val="0"/>
                <w:bCs w:val="0"/>
                <w:color w:val="000000"/>
                <w:lang w:eastAsia="en-CA"/>
              </w:rPr>
              <w:t xml:space="preserve"> 2005</w:t>
            </w:r>
          </w:p>
        </w:tc>
        <w:tc>
          <w:tcPr>
            <w:tcW w:w="8584" w:type="dxa"/>
            <w:noWrap/>
            <w:hideMark/>
          </w:tcPr>
          <w:p w14:paraId="6D6B51C8"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51A6E">
              <w:rPr>
                <w:rFonts w:cstheme="minorHAnsi"/>
              </w:rPr>
              <w:t xml:space="preserve">Not looking at decision making for the </w:t>
            </w:r>
            <w:r w:rsidRPr="00151A6E">
              <w:t>adoption or de-adoption of a healthcare intervention</w:t>
            </w:r>
          </w:p>
        </w:tc>
      </w:tr>
      <w:tr w:rsidR="00521655" w:rsidRPr="001128DB" w14:paraId="6A7D3357"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B08D8EE"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Forder 2019</w:t>
            </w:r>
          </w:p>
        </w:tc>
        <w:tc>
          <w:tcPr>
            <w:tcW w:w="8584" w:type="dxa"/>
            <w:noWrap/>
            <w:hideMark/>
          </w:tcPr>
          <w:p w14:paraId="4D770810"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Duplicate from Initial Search</w:t>
            </w:r>
          </w:p>
        </w:tc>
      </w:tr>
      <w:tr w:rsidR="00521655" w:rsidRPr="001128DB" w14:paraId="36BF597F"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0276F2A"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Gallacher</w:t>
            </w:r>
            <w:proofErr w:type="spellEnd"/>
            <w:r w:rsidRPr="00333F22">
              <w:rPr>
                <w:rFonts w:ascii="Calibri" w:eastAsia="Times New Roman" w:hAnsi="Calibri" w:cs="Calibri"/>
                <w:b w:val="0"/>
                <w:bCs w:val="0"/>
                <w:color w:val="000000"/>
                <w:lang w:eastAsia="en-CA"/>
              </w:rPr>
              <w:t xml:space="preserve"> 2019</w:t>
            </w:r>
          </w:p>
        </w:tc>
        <w:tc>
          <w:tcPr>
            <w:tcW w:w="8584" w:type="dxa"/>
            <w:noWrap/>
            <w:hideMark/>
          </w:tcPr>
          <w:p w14:paraId="63E080F0"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Duplicate from Initial Search</w:t>
            </w:r>
          </w:p>
        </w:tc>
      </w:tr>
      <w:tr w:rsidR="00521655" w:rsidRPr="001128DB" w14:paraId="70ABAFA6"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5D91C99"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Ghazzawi</w:t>
            </w:r>
            <w:proofErr w:type="spellEnd"/>
            <w:r w:rsidRPr="00333F22">
              <w:rPr>
                <w:rFonts w:ascii="Calibri" w:eastAsia="Times New Roman" w:hAnsi="Calibri" w:cs="Calibri"/>
                <w:b w:val="0"/>
                <w:bCs w:val="0"/>
                <w:color w:val="000000"/>
                <w:lang w:eastAsia="en-CA"/>
              </w:rPr>
              <w:t xml:space="preserve"> 2016</w:t>
            </w:r>
          </w:p>
        </w:tc>
        <w:tc>
          <w:tcPr>
            <w:tcW w:w="8584" w:type="dxa"/>
            <w:noWrap/>
            <w:hideMark/>
          </w:tcPr>
          <w:p w14:paraId="552B1404"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80293">
              <w:rPr>
                <w:rFonts w:cstheme="minorHAnsi"/>
              </w:rPr>
              <w:t xml:space="preserve">Not looking at decision making for the </w:t>
            </w:r>
            <w:r w:rsidRPr="00180293">
              <w:t>adoption or de-adoption of a healthcare intervention</w:t>
            </w:r>
          </w:p>
        </w:tc>
      </w:tr>
      <w:tr w:rsidR="00521655" w:rsidRPr="001128DB" w14:paraId="77237361"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057E571D"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Gillies 1997</w:t>
            </w:r>
          </w:p>
        </w:tc>
        <w:tc>
          <w:tcPr>
            <w:tcW w:w="8584" w:type="dxa"/>
            <w:noWrap/>
            <w:hideMark/>
          </w:tcPr>
          <w:p w14:paraId="5AE0A4E9"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80293">
              <w:rPr>
                <w:rFonts w:cstheme="minorHAnsi"/>
              </w:rPr>
              <w:t xml:space="preserve">Not looking at decision making for the </w:t>
            </w:r>
            <w:r w:rsidRPr="00180293">
              <w:t>adoption or de-adoption of a healthcare intervention</w:t>
            </w:r>
          </w:p>
        </w:tc>
      </w:tr>
      <w:tr w:rsidR="00521655" w:rsidRPr="001128DB" w14:paraId="253A2EB0"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260E504B"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Gleason 2014</w:t>
            </w:r>
          </w:p>
        </w:tc>
        <w:tc>
          <w:tcPr>
            <w:tcW w:w="8584" w:type="dxa"/>
            <w:noWrap/>
            <w:hideMark/>
          </w:tcPr>
          <w:p w14:paraId="0E2B110F"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Conference abstract</w:t>
            </w:r>
          </w:p>
        </w:tc>
      </w:tr>
      <w:tr w:rsidR="00521655" w:rsidRPr="001128DB" w14:paraId="6F51BB2C"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441DDF4B"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Griffith 2004</w:t>
            </w:r>
          </w:p>
        </w:tc>
        <w:tc>
          <w:tcPr>
            <w:tcW w:w="8584" w:type="dxa"/>
            <w:noWrap/>
            <w:hideMark/>
          </w:tcPr>
          <w:p w14:paraId="490C136B"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273AD">
              <w:rPr>
                <w:rFonts w:cstheme="minorHAnsi"/>
              </w:rPr>
              <w:t xml:space="preserve">Not looking at decision making for the </w:t>
            </w:r>
            <w:r w:rsidRPr="001273AD">
              <w:t>adoption or de-adoption of a healthcare intervention</w:t>
            </w:r>
          </w:p>
        </w:tc>
      </w:tr>
      <w:tr w:rsidR="00521655" w:rsidRPr="001128DB" w14:paraId="318994D2"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2D8675E1"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Grol</w:t>
            </w:r>
            <w:proofErr w:type="spellEnd"/>
            <w:r w:rsidRPr="00333F22">
              <w:rPr>
                <w:rFonts w:ascii="Calibri" w:eastAsia="Times New Roman" w:hAnsi="Calibri" w:cs="Calibri"/>
                <w:b w:val="0"/>
                <w:bCs w:val="0"/>
                <w:color w:val="000000"/>
                <w:lang w:eastAsia="en-CA"/>
              </w:rPr>
              <w:t xml:space="preserve"> 2007</w:t>
            </w:r>
          </w:p>
        </w:tc>
        <w:tc>
          <w:tcPr>
            <w:tcW w:w="8584" w:type="dxa"/>
            <w:noWrap/>
            <w:hideMark/>
          </w:tcPr>
          <w:p w14:paraId="1A650BFC"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273AD">
              <w:rPr>
                <w:rFonts w:cstheme="minorHAnsi"/>
              </w:rPr>
              <w:t xml:space="preserve">Not looking at decision making for the </w:t>
            </w:r>
            <w:r w:rsidRPr="001273AD">
              <w:t>adoption or de-adoption of a healthcare intervention</w:t>
            </w:r>
          </w:p>
        </w:tc>
      </w:tr>
      <w:tr w:rsidR="00521655" w:rsidRPr="001128DB" w14:paraId="0C87FD0F"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061F00B4"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Grudniewicz</w:t>
            </w:r>
            <w:proofErr w:type="spellEnd"/>
            <w:r w:rsidRPr="00333F22">
              <w:rPr>
                <w:rFonts w:ascii="Calibri" w:eastAsia="Times New Roman" w:hAnsi="Calibri" w:cs="Calibri"/>
                <w:b w:val="0"/>
                <w:bCs w:val="0"/>
                <w:color w:val="000000"/>
                <w:lang w:eastAsia="en-CA"/>
              </w:rPr>
              <w:t xml:space="preserve"> 2018</w:t>
            </w:r>
          </w:p>
        </w:tc>
        <w:tc>
          <w:tcPr>
            <w:tcW w:w="8584" w:type="dxa"/>
            <w:noWrap/>
            <w:hideMark/>
          </w:tcPr>
          <w:p w14:paraId="6E6AA6A5"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273AD">
              <w:rPr>
                <w:rFonts w:cstheme="minorHAnsi"/>
              </w:rPr>
              <w:t xml:space="preserve">Not looking at decision making for the </w:t>
            </w:r>
            <w:r w:rsidRPr="001273AD">
              <w:t>adoption or de-adoption of a healthcare intervention</w:t>
            </w:r>
          </w:p>
        </w:tc>
      </w:tr>
      <w:tr w:rsidR="00521655" w:rsidRPr="001128DB" w14:paraId="53D95834"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5803D854"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Ham 2008</w:t>
            </w:r>
          </w:p>
        </w:tc>
        <w:tc>
          <w:tcPr>
            <w:tcW w:w="8584" w:type="dxa"/>
            <w:noWrap/>
            <w:hideMark/>
          </w:tcPr>
          <w:p w14:paraId="268EEAFB"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Study design not relevant (e.g., editorial, commentary, etc.)</w:t>
            </w:r>
          </w:p>
        </w:tc>
      </w:tr>
      <w:tr w:rsidR="00521655" w:rsidRPr="001128DB" w14:paraId="435A0FE8"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5419A57F"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Harris 2012</w:t>
            </w:r>
          </w:p>
        </w:tc>
        <w:tc>
          <w:tcPr>
            <w:tcW w:w="8584" w:type="dxa"/>
            <w:noWrap/>
            <w:hideMark/>
          </w:tcPr>
          <w:p w14:paraId="76EED479"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273AD">
              <w:rPr>
                <w:rFonts w:cstheme="minorHAnsi"/>
              </w:rPr>
              <w:t xml:space="preserve">Not looking at decision making for the </w:t>
            </w:r>
            <w:r w:rsidRPr="001273AD">
              <w:t>adoption or de-adoption of a healthcare intervention</w:t>
            </w:r>
          </w:p>
        </w:tc>
      </w:tr>
      <w:tr w:rsidR="00521655" w:rsidRPr="001128DB" w14:paraId="7D8ECA1B"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71210B20"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Harvey 1991</w:t>
            </w:r>
          </w:p>
        </w:tc>
        <w:tc>
          <w:tcPr>
            <w:tcW w:w="8584" w:type="dxa"/>
            <w:noWrap/>
            <w:hideMark/>
          </w:tcPr>
          <w:p w14:paraId="1BB4AE48"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Full text not available</w:t>
            </w:r>
          </w:p>
        </w:tc>
      </w:tr>
      <w:tr w:rsidR="00521655" w:rsidRPr="001128DB" w14:paraId="4A470A56"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9EC78B9"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Herbert 2011</w:t>
            </w:r>
          </w:p>
        </w:tc>
        <w:tc>
          <w:tcPr>
            <w:tcW w:w="8584" w:type="dxa"/>
            <w:noWrap/>
            <w:hideMark/>
          </w:tcPr>
          <w:p w14:paraId="2FE0486B"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Study design not relevant (e.g., editorial, commentary, etc.)</w:t>
            </w:r>
          </w:p>
        </w:tc>
      </w:tr>
      <w:tr w:rsidR="00521655" w:rsidRPr="001128DB" w14:paraId="15731025"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22645A70"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Hernandez 2000</w:t>
            </w:r>
          </w:p>
        </w:tc>
        <w:tc>
          <w:tcPr>
            <w:tcW w:w="8584" w:type="dxa"/>
            <w:noWrap/>
            <w:hideMark/>
          </w:tcPr>
          <w:p w14:paraId="7EEE4251"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Study design not relevant (e.g., editorial, commentary, etc.)</w:t>
            </w:r>
          </w:p>
        </w:tc>
      </w:tr>
      <w:tr w:rsidR="00521655" w:rsidRPr="001128DB" w14:paraId="44E39D4A"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7A3F1283"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Hippen</w:t>
            </w:r>
            <w:proofErr w:type="spellEnd"/>
            <w:r w:rsidRPr="00333F22">
              <w:rPr>
                <w:rFonts w:ascii="Calibri" w:eastAsia="Times New Roman" w:hAnsi="Calibri" w:cs="Calibri"/>
                <w:b w:val="0"/>
                <w:bCs w:val="0"/>
                <w:color w:val="000000"/>
                <w:lang w:eastAsia="en-CA"/>
              </w:rPr>
              <w:t xml:space="preserve"> 2018</w:t>
            </w:r>
          </w:p>
        </w:tc>
        <w:tc>
          <w:tcPr>
            <w:tcW w:w="8584" w:type="dxa"/>
            <w:noWrap/>
            <w:hideMark/>
          </w:tcPr>
          <w:p w14:paraId="60B618D5"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Study design not relevant (e.g., editorial, commentary, etc.)</w:t>
            </w:r>
          </w:p>
        </w:tc>
      </w:tr>
      <w:tr w:rsidR="00521655" w:rsidRPr="001128DB" w14:paraId="4130848E"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B15E7A9"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Hodges 2012</w:t>
            </w:r>
          </w:p>
        </w:tc>
        <w:tc>
          <w:tcPr>
            <w:tcW w:w="8584" w:type="dxa"/>
            <w:noWrap/>
            <w:hideMark/>
          </w:tcPr>
          <w:p w14:paraId="42653F0C"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9C54A6">
              <w:rPr>
                <w:rFonts w:cstheme="minorHAnsi"/>
              </w:rPr>
              <w:t xml:space="preserve">Not looking at decision making for the </w:t>
            </w:r>
            <w:r w:rsidRPr="009C54A6">
              <w:t>adoption or de-adoption of a healthcare intervention</w:t>
            </w:r>
          </w:p>
        </w:tc>
      </w:tr>
      <w:tr w:rsidR="00521655" w:rsidRPr="001128DB" w14:paraId="33DD551A"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7D5A0337"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Jaglal</w:t>
            </w:r>
            <w:proofErr w:type="spellEnd"/>
            <w:r w:rsidRPr="00333F22">
              <w:rPr>
                <w:rFonts w:ascii="Calibri" w:eastAsia="Times New Roman" w:hAnsi="Calibri" w:cs="Calibri"/>
                <w:b w:val="0"/>
                <w:bCs w:val="0"/>
                <w:color w:val="000000"/>
                <w:lang w:eastAsia="en-CA"/>
              </w:rPr>
              <w:t xml:space="preserve"> 2014</w:t>
            </w:r>
          </w:p>
        </w:tc>
        <w:tc>
          <w:tcPr>
            <w:tcW w:w="8584" w:type="dxa"/>
            <w:noWrap/>
            <w:hideMark/>
          </w:tcPr>
          <w:p w14:paraId="013A47B3"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9C54A6">
              <w:rPr>
                <w:rFonts w:cstheme="minorHAnsi"/>
              </w:rPr>
              <w:t xml:space="preserve">Not looking at decision making for the </w:t>
            </w:r>
            <w:r w:rsidRPr="009C54A6">
              <w:t>adoption or de-adoption of a healthcare intervention</w:t>
            </w:r>
          </w:p>
        </w:tc>
      </w:tr>
      <w:tr w:rsidR="00521655" w:rsidRPr="001128DB" w14:paraId="1A87E10A"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4D168D54"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Janssen 2002</w:t>
            </w:r>
          </w:p>
        </w:tc>
        <w:tc>
          <w:tcPr>
            <w:tcW w:w="8584" w:type="dxa"/>
            <w:noWrap/>
            <w:hideMark/>
          </w:tcPr>
          <w:p w14:paraId="7538AE69"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9C54A6">
              <w:rPr>
                <w:rFonts w:cstheme="minorHAnsi"/>
              </w:rPr>
              <w:t xml:space="preserve">Not looking at decision making for the </w:t>
            </w:r>
            <w:r w:rsidRPr="009C54A6">
              <w:t>adoption or de-adoption of a healthcare intervention</w:t>
            </w:r>
          </w:p>
        </w:tc>
      </w:tr>
      <w:tr w:rsidR="00521655" w:rsidRPr="001128DB" w14:paraId="01A92081"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9D10FE0"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Johnson 1981</w:t>
            </w:r>
          </w:p>
        </w:tc>
        <w:tc>
          <w:tcPr>
            <w:tcW w:w="8584" w:type="dxa"/>
            <w:noWrap/>
            <w:hideMark/>
          </w:tcPr>
          <w:p w14:paraId="145AFD03"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Full text not available</w:t>
            </w:r>
          </w:p>
        </w:tc>
      </w:tr>
      <w:tr w:rsidR="00521655" w:rsidRPr="001128DB" w14:paraId="7C85AAB8"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5050A21F"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Jones 2014</w:t>
            </w:r>
          </w:p>
        </w:tc>
        <w:tc>
          <w:tcPr>
            <w:tcW w:w="8584" w:type="dxa"/>
            <w:noWrap/>
            <w:hideMark/>
          </w:tcPr>
          <w:p w14:paraId="40684E03"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BC5E60">
              <w:rPr>
                <w:rFonts w:cstheme="minorHAnsi"/>
              </w:rPr>
              <w:t xml:space="preserve">Not looking at decision making for the </w:t>
            </w:r>
            <w:r w:rsidRPr="00BC5E60">
              <w:t>adoption or de-adoption of a healthcare intervention</w:t>
            </w:r>
          </w:p>
        </w:tc>
      </w:tr>
      <w:tr w:rsidR="00521655" w:rsidRPr="001128DB" w14:paraId="7543AF13"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2EF348AF"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Jones 2016</w:t>
            </w:r>
          </w:p>
        </w:tc>
        <w:tc>
          <w:tcPr>
            <w:tcW w:w="8584" w:type="dxa"/>
            <w:noWrap/>
            <w:hideMark/>
          </w:tcPr>
          <w:p w14:paraId="46383485"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BC5E60">
              <w:rPr>
                <w:rFonts w:cstheme="minorHAnsi"/>
              </w:rPr>
              <w:t xml:space="preserve">Not looking at decision making for the </w:t>
            </w:r>
            <w:r w:rsidRPr="00BC5E60">
              <w:t>adoption or de-adoption of a healthcare intervention</w:t>
            </w:r>
          </w:p>
        </w:tc>
      </w:tr>
      <w:tr w:rsidR="00521655" w:rsidRPr="001128DB" w14:paraId="4499F029"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40A06729"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Jordan 2011</w:t>
            </w:r>
          </w:p>
        </w:tc>
        <w:tc>
          <w:tcPr>
            <w:tcW w:w="8584" w:type="dxa"/>
            <w:noWrap/>
            <w:hideMark/>
          </w:tcPr>
          <w:p w14:paraId="64A26217"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Non-English</w:t>
            </w:r>
          </w:p>
        </w:tc>
      </w:tr>
      <w:tr w:rsidR="00521655" w:rsidRPr="001128DB" w14:paraId="32E1758C"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09F2CA2"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Kaboru</w:t>
            </w:r>
            <w:proofErr w:type="spellEnd"/>
            <w:r w:rsidRPr="00333F22">
              <w:rPr>
                <w:rFonts w:ascii="Calibri" w:eastAsia="Times New Roman" w:hAnsi="Calibri" w:cs="Calibri"/>
                <w:b w:val="0"/>
                <w:bCs w:val="0"/>
                <w:color w:val="000000"/>
                <w:lang w:eastAsia="en-CA"/>
              </w:rPr>
              <w:t xml:space="preserve"> 2012</w:t>
            </w:r>
          </w:p>
        </w:tc>
        <w:tc>
          <w:tcPr>
            <w:tcW w:w="8584" w:type="dxa"/>
            <w:noWrap/>
            <w:hideMark/>
          </w:tcPr>
          <w:p w14:paraId="55803797"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734E45">
              <w:rPr>
                <w:rFonts w:cstheme="minorHAnsi"/>
              </w:rPr>
              <w:t xml:space="preserve">Not looking at decision making for the </w:t>
            </w:r>
            <w:r w:rsidRPr="00734E45">
              <w:t>adoption or de-adoption of a healthcare intervention</w:t>
            </w:r>
          </w:p>
        </w:tc>
      </w:tr>
      <w:tr w:rsidR="00521655" w:rsidRPr="001128DB" w14:paraId="4BA4F7AC"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0E673F99"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Karvonen 2007</w:t>
            </w:r>
          </w:p>
        </w:tc>
        <w:tc>
          <w:tcPr>
            <w:tcW w:w="8584" w:type="dxa"/>
            <w:noWrap/>
            <w:hideMark/>
          </w:tcPr>
          <w:p w14:paraId="29FF8BDA"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734E45">
              <w:rPr>
                <w:rFonts w:cstheme="minorHAnsi"/>
              </w:rPr>
              <w:t xml:space="preserve">Not looking at decision making for the </w:t>
            </w:r>
            <w:r w:rsidRPr="00734E45">
              <w:t>adoption or de-adoption of a healthcare intervention</w:t>
            </w:r>
          </w:p>
        </w:tc>
      </w:tr>
      <w:tr w:rsidR="00521655" w:rsidRPr="001128DB" w14:paraId="5AC8A651" w14:textId="77777777" w:rsidTr="0023730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1835" w:type="dxa"/>
            <w:noWrap/>
            <w:hideMark/>
          </w:tcPr>
          <w:p w14:paraId="12BE5449"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Kaye 2018</w:t>
            </w:r>
          </w:p>
        </w:tc>
        <w:tc>
          <w:tcPr>
            <w:tcW w:w="8584" w:type="dxa"/>
            <w:noWrap/>
            <w:hideMark/>
          </w:tcPr>
          <w:p w14:paraId="2AB41CFC"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734E45">
              <w:rPr>
                <w:rFonts w:cstheme="minorHAnsi"/>
              </w:rPr>
              <w:t xml:space="preserve">Not looking at decision making for the </w:t>
            </w:r>
            <w:r w:rsidRPr="00734E45">
              <w:t>adoption or de-adoption of a healthcare intervention</w:t>
            </w:r>
          </w:p>
        </w:tc>
      </w:tr>
      <w:tr w:rsidR="00521655" w:rsidRPr="001128DB" w14:paraId="1284E3A4"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5EA16929"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Khoury 2012</w:t>
            </w:r>
          </w:p>
        </w:tc>
        <w:tc>
          <w:tcPr>
            <w:tcW w:w="8584" w:type="dxa"/>
            <w:noWrap/>
            <w:hideMark/>
          </w:tcPr>
          <w:p w14:paraId="714C2DC5"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734E45">
              <w:rPr>
                <w:rFonts w:cstheme="minorHAnsi"/>
              </w:rPr>
              <w:t xml:space="preserve">Not looking at decision making for the </w:t>
            </w:r>
            <w:r w:rsidRPr="00734E45">
              <w:t>adoption or de-adoption of a healthcare intervention</w:t>
            </w:r>
          </w:p>
        </w:tc>
      </w:tr>
      <w:tr w:rsidR="00521655" w:rsidRPr="001128DB" w14:paraId="2F8EDAA1"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0F1DD4D6"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Kiefer 2014</w:t>
            </w:r>
          </w:p>
        </w:tc>
        <w:tc>
          <w:tcPr>
            <w:tcW w:w="8584" w:type="dxa"/>
            <w:noWrap/>
            <w:hideMark/>
          </w:tcPr>
          <w:p w14:paraId="067AC972"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734E45">
              <w:rPr>
                <w:rFonts w:cstheme="minorHAnsi"/>
              </w:rPr>
              <w:t xml:space="preserve">Not looking at decision making for the </w:t>
            </w:r>
            <w:r w:rsidRPr="00734E45">
              <w:t>adoption or de-adoption of a healthcare intervention</w:t>
            </w:r>
          </w:p>
        </w:tc>
      </w:tr>
      <w:tr w:rsidR="00521655" w:rsidRPr="001128DB" w14:paraId="686AA385"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16661F84"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lastRenderedPageBreak/>
              <w:t>Kindig</w:t>
            </w:r>
            <w:proofErr w:type="spellEnd"/>
            <w:r w:rsidRPr="00333F22">
              <w:rPr>
                <w:rFonts w:ascii="Calibri" w:eastAsia="Times New Roman" w:hAnsi="Calibri" w:cs="Calibri"/>
                <w:b w:val="0"/>
                <w:bCs w:val="0"/>
                <w:color w:val="000000"/>
                <w:lang w:eastAsia="en-CA"/>
              </w:rPr>
              <w:t xml:space="preserve"> 1998</w:t>
            </w:r>
          </w:p>
        </w:tc>
        <w:tc>
          <w:tcPr>
            <w:tcW w:w="8584" w:type="dxa"/>
            <w:noWrap/>
            <w:hideMark/>
          </w:tcPr>
          <w:p w14:paraId="66D3DA4D"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734E45">
              <w:rPr>
                <w:rFonts w:cstheme="minorHAnsi"/>
              </w:rPr>
              <w:t xml:space="preserve">Not looking at decision making for the </w:t>
            </w:r>
            <w:r w:rsidRPr="00734E45">
              <w:t>adoption or de-adoption of a healthcare intervention</w:t>
            </w:r>
          </w:p>
        </w:tc>
      </w:tr>
      <w:tr w:rsidR="00521655" w:rsidRPr="001128DB" w14:paraId="3B49FDC5"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5E102691"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Kirkman-</w:t>
            </w:r>
            <w:proofErr w:type="spellStart"/>
            <w:r w:rsidRPr="00333F22">
              <w:rPr>
                <w:rFonts w:ascii="Calibri" w:eastAsia="Times New Roman" w:hAnsi="Calibri" w:cs="Calibri"/>
                <w:b w:val="0"/>
                <w:bCs w:val="0"/>
                <w:color w:val="000000"/>
                <w:lang w:eastAsia="en-CA"/>
              </w:rPr>
              <w:t>Liff</w:t>
            </w:r>
            <w:proofErr w:type="spellEnd"/>
            <w:r w:rsidRPr="00333F22">
              <w:rPr>
                <w:rFonts w:ascii="Calibri" w:eastAsia="Times New Roman" w:hAnsi="Calibri" w:cs="Calibri"/>
                <w:b w:val="0"/>
                <w:bCs w:val="0"/>
                <w:color w:val="000000"/>
                <w:lang w:eastAsia="en-CA"/>
              </w:rPr>
              <w:t xml:space="preserve"> 1994</w:t>
            </w:r>
          </w:p>
        </w:tc>
        <w:tc>
          <w:tcPr>
            <w:tcW w:w="8584" w:type="dxa"/>
            <w:noWrap/>
            <w:hideMark/>
          </w:tcPr>
          <w:p w14:paraId="2CA46F2E"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734E45">
              <w:rPr>
                <w:rFonts w:cstheme="minorHAnsi"/>
              </w:rPr>
              <w:t xml:space="preserve">Not looking at decision making for the </w:t>
            </w:r>
            <w:r w:rsidRPr="00734E45">
              <w:t>adoption or de-adoption of a healthcare intervention</w:t>
            </w:r>
          </w:p>
        </w:tc>
      </w:tr>
      <w:tr w:rsidR="00521655" w:rsidRPr="001128DB" w14:paraId="08DA05D4"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2099420A"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Knai</w:t>
            </w:r>
            <w:proofErr w:type="spellEnd"/>
            <w:r w:rsidRPr="00333F22">
              <w:rPr>
                <w:rFonts w:ascii="Calibri" w:eastAsia="Times New Roman" w:hAnsi="Calibri" w:cs="Calibri"/>
                <w:b w:val="0"/>
                <w:bCs w:val="0"/>
                <w:color w:val="000000"/>
                <w:lang w:eastAsia="en-CA"/>
              </w:rPr>
              <w:t xml:space="preserve"> 2018</w:t>
            </w:r>
          </w:p>
        </w:tc>
        <w:tc>
          <w:tcPr>
            <w:tcW w:w="8584" w:type="dxa"/>
            <w:noWrap/>
            <w:hideMark/>
          </w:tcPr>
          <w:p w14:paraId="32873A72"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734E45">
              <w:rPr>
                <w:rFonts w:cstheme="minorHAnsi"/>
              </w:rPr>
              <w:t xml:space="preserve">Not looking at decision making for the </w:t>
            </w:r>
            <w:r w:rsidRPr="00734E45">
              <w:t>adoption or de-adoption of a healthcare intervention</w:t>
            </w:r>
          </w:p>
        </w:tc>
      </w:tr>
      <w:tr w:rsidR="00521655" w:rsidRPr="001128DB" w14:paraId="312C263D"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2F1E4466"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Kodner</w:t>
            </w:r>
            <w:proofErr w:type="spellEnd"/>
            <w:r w:rsidRPr="00333F22">
              <w:rPr>
                <w:rFonts w:ascii="Calibri" w:eastAsia="Times New Roman" w:hAnsi="Calibri" w:cs="Calibri"/>
                <w:b w:val="0"/>
                <w:bCs w:val="0"/>
                <w:color w:val="000000"/>
                <w:lang w:eastAsia="en-CA"/>
              </w:rPr>
              <w:t xml:space="preserve"> 2009</w:t>
            </w:r>
          </w:p>
        </w:tc>
        <w:tc>
          <w:tcPr>
            <w:tcW w:w="8584" w:type="dxa"/>
            <w:noWrap/>
            <w:hideMark/>
          </w:tcPr>
          <w:p w14:paraId="3732C13E"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734E45">
              <w:rPr>
                <w:rFonts w:cstheme="minorHAnsi"/>
              </w:rPr>
              <w:t xml:space="preserve">Not looking at decision making for the </w:t>
            </w:r>
            <w:r w:rsidRPr="00734E45">
              <w:t>adoption or de-adoption of a healthcare intervention</w:t>
            </w:r>
          </w:p>
        </w:tc>
      </w:tr>
      <w:tr w:rsidR="00521655" w:rsidRPr="001128DB" w14:paraId="70D8C103"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05C3CD47"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Krause 2012</w:t>
            </w:r>
          </w:p>
        </w:tc>
        <w:tc>
          <w:tcPr>
            <w:tcW w:w="8584" w:type="dxa"/>
            <w:noWrap/>
            <w:hideMark/>
          </w:tcPr>
          <w:p w14:paraId="43A6CB79"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734E45">
              <w:rPr>
                <w:rFonts w:cstheme="minorHAnsi"/>
              </w:rPr>
              <w:t xml:space="preserve">Not looking at decision making for the </w:t>
            </w:r>
            <w:r w:rsidRPr="00734E45">
              <w:t>adoption or de-adoption of a healthcare intervention</w:t>
            </w:r>
          </w:p>
        </w:tc>
      </w:tr>
      <w:tr w:rsidR="00521655" w:rsidRPr="001128DB" w14:paraId="743D2248"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46718B0C"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Kurtzman 2015</w:t>
            </w:r>
          </w:p>
        </w:tc>
        <w:tc>
          <w:tcPr>
            <w:tcW w:w="8584" w:type="dxa"/>
            <w:noWrap/>
            <w:hideMark/>
          </w:tcPr>
          <w:p w14:paraId="0CF0280D"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Study design not relevant (e.g., editorial, commentary, etc.)</w:t>
            </w:r>
          </w:p>
        </w:tc>
      </w:tr>
      <w:tr w:rsidR="00521655" w:rsidRPr="001128DB" w14:paraId="531D0A3A"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85920C3"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Lagnese</w:t>
            </w:r>
            <w:proofErr w:type="spellEnd"/>
            <w:r w:rsidRPr="00333F22">
              <w:rPr>
                <w:rFonts w:ascii="Calibri" w:eastAsia="Times New Roman" w:hAnsi="Calibri" w:cs="Calibri"/>
                <w:b w:val="0"/>
                <w:bCs w:val="0"/>
                <w:color w:val="000000"/>
                <w:lang w:eastAsia="en-CA"/>
              </w:rPr>
              <w:t xml:space="preserve"> 2018</w:t>
            </w:r>
          </w:p>
        </w:tc>
        <w:tc>
          <w:tcPr>
            <w:tcW w:w="8584" w:type="dxa"/>
            <w:noWrap/>
            <w:hideMark/>
          </w:tcPr>
          <w:p w14:paraId="3E4AB560"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Conference abstract</w:t>
            </w:r>
          </w:p>
        </w:tc>
      </w:tr>
      <w:tr w:rsidR="00521655" w:rsidRPr="001128DB" w14:paraId="74927A09"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1C1E318F"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Laokri</w:t>
            </w:r>
            <w:proofErr w:type="spellEnd"/>
            <w:r w:rsidRPr="00333F22">
              <w:rPr>
                <w:rFonts w:ascii="Calibri" w:eastAsia="Times New Roman" w:hAnsi="Calibri" w:cs="Calibri"/>
                <w:b w:val="0"/>
                <w:bCs w:val="0"/>
                <w:color w:val="000000"/>
                <w:lang w:eastAsia="en-CA"/>
              </w:rPr>
              <w:t xml:space="preserve"> 2017</w:t>
            </w:r>
          </w:p>
        </w:tc>
        <w:tc>
          <w:tcPr>
            <w:tcW w:w="8584" w:type="dxa"/>
            <w:noWrap/>
            <w:hideMark/>
          </w:tcPr>
          <w:p w14:paraId="4D5FF04C"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Health system not relevant (i.e., LMICs)</w:t>
            </w:r>
          </w:p>
        </w:tc>
      </w:tr>
      <w:tr w:rsidR="00521655" w:rsidRPr="001128DB" w14:paraId="466E98A7"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326090B9"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Laugesen</w:t>
            </w:r>
            <w:proofErr w:type="spellEnd"/>
            <w:r w:rsidRPr="00333F22">
              <w:rPr>
                <w:rFonts w:ascii="Calibri" w:eastAsia="Times New Roman" w:hAnsi="Calibri" w:cs="Calibri"/>
                <w:b w:val="0"/>
                <w:bCs w:val="0"/>
                <w:color w:val="000000"/>
                <w:lang w:eastAsia="en-CA"/>
              </w:rPr>
              <w:t xml:space="preserve"> 2014</w:t>
            </w:r>
          </w:p>
        </w:tc>
        <w:tc>
          <w:tcPr>
            <w:tcW w:w="8584" w:type="dxa"/>
            <w:noWrap/>
            <w:hideMark/>
          </w:tcPr>
          <w:p w14:paraId="3D9CE0F3"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FC57A5">
              <w:rPr>
                <w:rFonts w:cstheme="minorHAnsi"/>
              </w:rPr>
              <w:t xml:space="preserve">Not looking at decision making for the </w:t>
            </w:r>
            <w:r w:rsidRPr="00FC57A5">
              <w:t>adoption or de-adoption of a healthcare intervention</w:t>
            </w:r>
          </w:p>
        </w:tc>
      </w:tr>
      <w:tr w:rsidR="00521655" w:rsidRPr="001128DB" w14:paraId="5AABF129"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1BE3185C"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Lawn 2008</w:t>
            </w:r>
          </w:p>
        </w:tc>
        <w:tc>
          <w:tcPr>
            <w:tcW w:w="8584" w:type="dxa"/>
            <w:noWrap/>
            <w:hideMark/>
          </w:tcPr>
          <w:p w14:paraId="722A4528"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FC57A5">
              <w:rPr>
                <w:rFonts w:cstheme="minorHAnsi"/>
              </w:rPr>
              <w:t xml:space="preserve">Not looking at decision making for the </w:t>
            </w:r>
            <w:r w:rsidRPr="00FC57A5">
              <w:t>adoption or de-adoption of a healthcare intervention</w:t>
            </w:r>
          </w:p>
        </w:tc>
      </w:tr>
      <w:tr w:rsidR="00521655" w:rsidRPr="001128DB" w14:paraId="7C6F016E"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114FA5D0"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Lloyd 2000</w:t>
            </w:r>
          </w:p>
        </w:tc>
        <w:tc>
          <w:tcPr>
            <w:tcW w:w="8584" w:type="dxa"/>
            <w:noWrap/>
            <w:hideMark/>
          </w:tcPr>
          <w:p w14:paraId="3798CFF7"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FC57A5">
              <w:rPr>
                <w:rFonts w:cstheme="minorHAnsi"/>
              </w:rPr>
              <w:t xml:space="preserve">Not looking at decision making for the </w:t>
            </w:r>
            <w:r w:rsidRPr="00FC57A5">
              <w:t>adoption or de-adoption of a healthcare intervention</w:t>
            </w:r>
          </w:p>
        </w:tc>
      </w:tr>
      <w:tr w:rsidR="00521655" w:rsidRPr="001128DB" w14:paraId="6F69557E"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4996DCD6"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Lloyd 2017</w:t>
            </w:r>
          </w:p>
        </w:tc>
        <w:tc>
          <w:tcPr>
            <w:tcW w:w="8584" w:type="dxa"/>
            <w:noWrap/>
            <w:hideMark/>
          </w:tcPr>
          <w:p w14:paraId="3BA2CB98"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FC57A5">
              <w:rPr>
                <w:rFonts w:cstheme="minorHAnsi"/>
              </w:rPr>
              <w:t xml:space="preserve">Not looking at decision making for the </w:t>
            </w:r>
            <w:r w:rsidRPr="00FC57A5">
              <w:t>adoption or de-adoption of a healthcare intervention</w:t>
            </w:r>
          </w:p>
        </w:tc>
      </w:tr>
      <w:tr w:rsidR="00521655" w:rsidRPr="001128DB" w14:paraId="659F872C"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3701A35B"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Lloyd-Puryear 2010</w:t>
            </w:r>
          </w:p>
        </w:tc>
        <w:tc>
          <w:tcPr>
            <w:tcW w:w="8584" w:type="dxa"/>
            <w:noWrap/>
            <w:hideMark/>
          </w:tcPr>
          <w:p w14:paraId="54E4B924"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FC57A5">
              <w:rPr>
                <w:rFonts w:cstheme="minorHAnsi"/>
              </w:rPr>
              <w:t xml:space="preserve">Not looking at decision making for the </w:t>
            </w:r>
            <w:r w:rsidRPr="00FC57A5">
              <w:t>adoption or de-adoption of a healthcare intervention</w:t>
            </w:r>
          </w:p>
        </w:tc>
      </w:tr>
      <w:tr w:rsidR="00521655" w:rsidRPr="001128DB" w14:paraId="43279B4D"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34118ECF"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Lohse 2011</w:t>
            </w:r>
          </w:p>
        </w:tc>
        <w:tc>
          <w:tcPr>
            <w:tcW w:w="8584" w:type="dxa"/>
            <w:noWrap/>
            <w:hideMark/>
          </w:tcPr>
          <w:p w14:paraId="20A05D4A"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FC57A5">
              <w:rPr>
                <w:rFonts w:cstheme="minorHAnsi"/>
              </w:rPr>
              <w:t xml:space="preserve">Not looking at decision making for the </w:t>
            </w:r>
            <w:r w:rsidRPr="00FC57A5">
              <w:t>adoption or de-adoption of a healthcare intervention</w:t>
            </w:r>
          </w:p>
        </w:tc>
      </w:tr>
      <w:tr w:rsidR="00521655" w:rsidRPr="001128DB" w14:paraId="338031E4"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17DB462"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Lomas 1997</w:t>
            </w:r>
          </w:p>
        </w:tc>
        <w:tc>
          <w:tcPr>
            <w:tcW w:w="8584" w:type="dxa"/>
            <w:noWrap/>
            <w:hideMark/>
          </w:tcPr>
          <w:p w14:paraId="2E7E0485"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FC57A5">
              <w:rPr>
                <w:rFonts w:cstheme="minorHAnsi"/>
              </w:rPr>
              <w:t xml:space="preserve">Not looking at decision making for the </w:t>
            </w:r>
            <w:r w:rsidRPr="00FC57A5">
              <w:t>adoption or de-adoption of a healthcare intervention</w:t>
            </w:r>
          </w:p>
        </w:tc>
      </w:tr>
      <w:tr w:rsidR="00521655" w:rsidRPr="001128DB" w14:paraId="37CEBC9A"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5806CDEB"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Loureiro 2012</w:t>
            </w:r>
          </w:p>
        </w:tc>
        <w:tc>
          <w:tcPr>
            <w:tcW w:w="8584" w:type="dxa"/>
            <w:noWrap/>
            <w:hideMark/>
          </w:tcPr>
          <w:p w14:paraId="1816A543"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Pr>
                <w:rFonts w:cstheme="minorHAnsi"/>
              </w:rPr>
              <w:t xml:space="preserve">No </w:t>
            </w:r>
            <w:r w:rsidRPr="00033A29">
              <w:t>consideration for</w:t>
            </w:r>
            <w:r>
              <w:t xml:space="preserve"> system</w:t>
            </w:r>
            <w:r w:rsidRPr="00033A29">
              <w:t xml:space="preserve"> integration </w:t>
            </w:r>
            <w:r>
              <w:t>or impact</w:t>
            </w:r>
          </w:p>
        </w:tc>
      </w:tr>
      <w:tr w:rsidR="00521655" w:rsidRPr="001128DB" w14:paraId="26E692FE"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112641CE"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Manley 2016</w:t>
            </w:r>
          </w:p>
        </w:tc>
        <w:tc>
          <w:tcPr>
            <w:tcW w:w="8584" w:type="dxa"/>
            <w:noWrap/>
            <w:hideMark/>
          </w:tcPr>
          <w:p w14:paraId="03B737DC"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05327F">
              <w:rPr>
                <w:rFonts w:cstheme="minorHAnsi"/>
              </w:rPr>
              <w:t xml:space="preserve">Not looking at decision making for the </w:t>
            </w:r>
            <w:r w:rsidRPr="0005327F">
              <w:t>adoption or de-adoption of a healthcare intervention</w:t>
            </w:r>
          </w:p>
        </w:tc>
      </w:tr>
      <w:tr w:rsidR="00521655" w:rsidRPr="001128DB" w14:paraId="628B0739"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76A1EA38"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Mapa</w:t>
            </w:r>
            <w:proofErr w:type="spellEnd"/>
            <w:r w:rsidRPr="00333F22">
              <w:rPr>
                <w:rFonts w:ascii="Calibri" w:eastAsia="Times New Roman" w:hAnsi="Calibri" w:cs="Calibri"/>
                <w:b w:val="0"/>
                <w:bCs w:val="0"/>
                <w:color w:val="000000"/>
                <w:lang w:eastAsia="en-CA"/>
              </w:rPr>
              <w:t xml:space="preserve"> 1993</w:t>
            </w:r>
          </w:p>
        </w:tc>
        <w:tc>
          <w:tcPr>
            <w:tcW w:w="8584" w:type="dxa"/>
            <w:noWrap/>
            <w:hideMark/>
          </w:tcPr>
          <w:p w14:paraId="3CA35F47"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05327F">
              <w:rPr>
                <w:rFonts w:cstheme="minorHAnsi"/>
              </w:rPr>
              <w:t xml:space="preserve">Not looking at decision making for the </w:t>
            </w:r>
            <w:r w:rsidRPr="0005327F">
              <w:t>adoption or de-adoption of a healthcare intervention</w:t>
            </w:r>
          </w:p>
        </w:tc>
      </w:tr>
      <w:tr w:rsidR="00521655" w:rsidRPr="001128DB" w14:paraId="1B24609C"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0AA10D25"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Marshall 2012</w:t>
            </w:r>
          </w:p>
        </w:tc>
        <w:tc>
          <w:tcPr>
            <w:tcW w:w="8584" w:type="dxa"/>
            <w:noWrap/>
            <w:hideMark/>
          </w:tcPr>
          <w:p w14:paraId="5F820C72"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Conference abstract</w:t>
            </w:r>
          </w:p>
        </w:tc>
      </w:tr>
      <w:tr w:rsidR="00521655" w:rsidRPr="001128DB" w14:paraId="7735C5A8"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5D9B096D"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Marshall 2013</w:t>
            </w:r>
          </w:p>
        </w:tc>
        <w:tc>
          <w:tcPr>
            <w:tcW w:w="8584" w:type="dxa"/>
            <w:noWrap/>
            <w:hideMark/>
          </w:tcPr>
          <w:p w14:paraId="1FC582C0"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Conference abstract</w:t>
            </w:r>
          </w:p>
        </w:tc>
      </w:tr>
      <w:tr w:rsidR="00521655" w:rsidRPr="001128DB" w14:paraId="3A621D9D"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4ECA9ED"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Marshall 2014</w:t>
            </w:r>
          </w:p>
        </w:tc>
        <w:tc>
          <w:tcPr>
            <w:tcW w:w="8584" w:type="dxa"/>
            <w:noWrap/>
            <w:hideMark/>
          </w:tcPr>
          <w:p w14:paraId="663FD884"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Conference abstract</w:t>
            </w:r>
          </w:p>
        </w:tc>
      </w:tr>
      <w:tr w:rsidR="00521655" w:rsidRPr="001128DB" w14:paraId="0CC34EE9"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116EBD2"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McLellan 2012</w:t>
            </w:r>
          </w:p>
        </w:tc>
        <w:tc>
          <w:tcPr>
            <w:tcW w:w="8584" w:type="dxa"/>
            <w:noWrap/>
            <w:hideMark/>
          </w:tcPr>
          <w:p w14:paraId="4761C4AF"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836999">
              <w:rPr>
                <w:rFonts w:cstheme="minorHAnsi"/>
              </w:rPr>
              <w:t xml:space="preserve">Not looking at decision making for the </w:t>
            </w:r>
            <w:r w:rsidRPr="00836999">
              <w:t>adoption or de-adoption of a healthcare intervention</w:t>
            </w:r>
          </w:p>
        </w:tc>
      </w:tr>
      <w:tr w:rsidR="00521655" w:rsidRPr="001128DB" w14:paraId="43F5C4F2"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3BB6F23F"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Messner 2015</w:t>
            </w:r>
          </w:p>
        </w:tc>
        <w:tc>
          <w:tcPr>
            <w:tcW w:w="8584" w:type="dxa"/>
            <w:noWrap/>
            <w:hideMark/>
          </w:tcPr>
          <w:p w14:paraId="74783E2A"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836999">
              <w:rPr>
                <w:rFonts w:cstheme="minorHAnsi"/>
              </w:rPr>
              <w:t xml:space="preserve">Not looking at decision making for the </w:t>
            </w:r>
            <w:r w:rsidRPr="00836999">
              <w:t>adoption or de-adoption of a healthcare intervention</w:t>
            </w:r>
          </w:p>
        </w:tc>
      </w:tr>
      <w:tr w:rsidR="00521655" w:rsidRPr="001128DB" w14:paraId="3B18310B"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46916323"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Miller 1996</w:t>
            </w:r>
          </w:p>
        </w:tc>
        <w:tc>
          <w:tcPr>
            <w:tcW w:w="8584" w:type="dxa"/>
            <w:noWrap/>
            <w:hideMark/>
          </w:tcPr>
          <w:p w14:paraId="52950CC8"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836999">
              <w:rPr>
                <w:rFonts w:cstheme="minorHAnsi"/>
              </w:rPr>
              <w:t xml:space="preserve">Not looking at decision making for the </w:t>
            </w:r>
            <w:r w:rsidRPr="00836999">
              <w:t>adoption or de-adoption of a healthcare intervention</w:t>
            </w:r>
          </w:p>
        </w:tc>
      </w:tr>
      <w:tr w:rsidR="00521655" w:rsidRPr="001128DB" w14:paraId="18C902FA"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2A1E4B6A"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Minvielle 2014</w:t>
            </w:r>
          </w:p>
        </w:tc>
        <w:tc>
          <w:tcPr>
            <w:tcW w:w="8584" w:type="dxa"/>
            <w:noWrap/>
            <w:hideMark/>
          </w:tcPr>
          <w:p w14:paraId="673FE1DF"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836999">
              <w:rPr>
                <w:rFonts w:cstheme="minorHAnsi"/>
              </w:rPr>
              <w:t xml:space="preserve">Not looking at decision making for the </w:t>
            </w:r>
            <w:r w:rsidRPr="00836999">
              <w:t>adoption or de-adoption of a healthcare intervention</w:t>
            </w:r>
          </w:p>
        </w:tc>
      </w:tr>
      <w:tr w:rsidR="00521655" w:rsidRPr="001128DB" w14:paraId="4BB347E6"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7283F7ED"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Miro 2014</w:t>
            </w:r>
          </w:p>
        </w:tc>
        <w:tc>
          <w:tcPr>
            <w:tcW w:w="8584" w:type="dxa"/>
            <w:noWrap/>
            <w:hideMark/>
          </w:tcPr>
          <w:p w14:paraId="4BCB2766"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Pr>
                <w:rFonts w:cstheme="minorHAnsi"/>
              </w:rPr>
              <w:t xml:space="preserve">No </w:t>
            </w:r>
            <w:r w:rsidRPr="00033A29">
              <w:t>consideration for</w:t>
            </w:r>
            <w:r>
              <w:t xml:space="preserve"> system</w:t>
            </w:r>
            <w:r w:rsidRPr="00033A29">
              <w:t xml:space="preserve"> integration </w:t>
            </w:r>
            <w:r>
              <w:t>or impact</w:t>
            </w:r>
          </w:p>
        </w:tc>
      </w:tr>
      <w:tr w:rsidR="00521655" w:rsidRPr="001128DB" w14:paraId="4D6E98DA"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37DA2636"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Mohler 2013</w:t>
            </w:r>
          </w:p>
        </w:tc>
        <w:tc>
          <w:tcPr>
            <w:tcW w:w="8584" w:type="dxa"/>
            <w:noWrap/>
            <w:hideMark/>
          </w:tcPr>
          <w:p w14:paraId="46F8AF6C"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Study design not relevant (e.g., editorial, commentary, etc.)</w:t>
            </w:r>
          </w:p>
        </w:tc>
      </w:tr>
      <w:tr w:rsidR="00521655" w:rsidRPr="001128DB" w14:paraId="3D1CA741"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26EABC23"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Mundy 2019</w:t>
            </w:r>
          </w:p>
        </w:tc>
        <w:tc>
          <w:tcPr>
            <w:tcW w:w="8584" w:type="dxa"/>
            <w:noWrap/>
            <w:hideMark/>
          </w:tcPr>
          <w:p w14:paraId="1640557F"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B0BF9">
              <w:rPr>
                <w:rFonts w:cstheme="minorHAnsi"/>
              </w:rPr>
              <w:t xml:space="preserve">Not looking at decision making for the </w:t>
            </w:r>
            <w:r w:rsidRPr="003B0BF9">
              <w:t>adoption or de-adoption of a healthcare intervention</w:t>
            </w:r>
          </w:p>
        </w:tc>
      </w:tr>
      <w:tr w:rsidR="00521655" w:rsidRPr="001128DB" w14:paraId="27D26F76"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0F493259"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Mundy 2019</w:t>
            </w:r>
          </w:p>
        </w:tc>
        <w:tc>
          <w:tcPr>
            <w:tcW w:w="8584" w:type="dxa"/>
            <w:noWrap/>
            <w:hideMark/>
          </w:tcPr>
          <w:p w14:paraId="061D299F"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B0BF9">
              <w:rPr>
                <w:rFonts w:cstheme="minorHAnsi"/>
              </w:rPr>
              <w:t xml:space="preserve">Not looking at decision making for the </w:t>
            </w:r>
            <w:r w:rsidRPr="003B0BF9">
              <w:t>adoption or de-adoption of a healthcare intervention</w:t>
            </w:r>
          </w:p>
        </w:tc>
      </w:tr>
      <w:tr w:rsidR="00521655" w:rsidRPr="001128DB" w14:paraId="21F17983"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4F0ACC45"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Mur-</w:t>
            </w:r>
            <w:proofErr w:type="spellStart"/>
            <w:r w:rsidRPr="00333F22">
              <w:rPr>
                <w:rFonts w:ascii="Calibri" w:eastAsia="Times New Roman" w:hAnsi="Calibri" w:cs="Calibri"/>
                <w:b w:val="0"/>
                <w:bCs w:val="0"/>
                <w:color w:val="000000"/>
                <w:lang w:eastAsia="en-CA"/>
              </w:rPr>
              <w:t>Veeman</w:t>
            </w:r>
            <w:proofErr w:type="spellEnd"/>
            <w:r w:rsidRPr="00333F22">
              <w:rPr>
                <w:rFonts w:ascii="Calibri" w:eastAsia="Times New Roman" w:hAnsi="Calibri" w:cs="Calibri"/>
                <w:b w:val="0"/>
                <w:bCs w:val="0"/>
                <w:color w:val="000000"/>
                <w:lang w:eastAsia="en-CA"/>
              </w:rPr>
              <w:t xml:space="preserve"> 2003</w:t>
            </w:r>
          </w:p>
        </w:tc>
        <w:tc>
          <w:tcPr>
            <w:tcW w:w="8584" w:type="dxa"/>
            <w:noWrap/>
            <w:hideMark/>
          </w:tcPr>
          <w:p w14:paraId="6C4B5B11"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3B0BF9">
              <w:rPr>
                <w:rFonts w:cstheme="minorHAnsi"/>
              </w:rPr>
              <w:t xml:space="preserve">Not looking at decision making for the </w:t>
            </w:r>
            <w:r w:rsidRPr="003B0BF9">
              <w:t>adoption or de-adoption of a healthcare intervention</w:t>
            </w:r>
          </w:p>
        </w:tc>
      </w:tr>
      <w:tr w:rsidR="00521655" w:rsidRPr="001128DB" w14:paraId="79C4DABB"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47CF6471"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Narad</w:t>
            </w:r>
            <w:proofErr w:type="spellEnd"/>
            <w:r w:rsidRPr="00333F22">
              <w:rPr>
                <w:rFonts w:ascii="Calibri" w:eastAsia="Times New Roman" w:hAnsi="Calibri" w:cs="Calibri"/>
                <w:b w:val="0"/>
                <w:bCs w:val="0"/>
                <w:color w:val="000000"/>
                <w:lang w:eastAsia="en-CA"/>
              </w:rPr>
              <w:t xml:space="preserve"> 1998</w:t>
            </w:r>
          </w:p>
        </w:tc>
        <w:tc>
          <w:tcPr>
            <w:tcW w:w="8584" w:type="dxa"/>
            <w:noWrap/>
            <w:hideMark/>
          </w:tcPr>
          <w:p w14:paraId="7A4D1252"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3B0BF9">
              <w:rPr>
                <w:rFonts w:cstheme="minorHAnsi"/>
              </w:rPr>
              <w:t xml:space="preserve">Not looking at decision making for the </w:t>
            </w:r>
            <w:r w:rsidRPr="003B0BF9">
              <w:t>adoption or de-adoption of a healthcare intervention</w:t>
            </w:r>
          </w:p>
        </w:tc>
      </w:tr>
      <w:tr w:rsidR="00521655" w:rsidRPr="001128DB" w14:paraId="361B4B93"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10083D62"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O'Malley 1996</w:t>
            </w:r>
          </w:p>
        </w:tc>
        <w:tc>
          <w:tcPr>
            <w:tcW w:w="8584" w:type="dxa"/>
            <w:noWrap/>
            <w:hideMark/>
          </w:tcPr>
          <w:p w14:paraId="27279F69"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Full text not available</w:t>
            </w:r>
          </w:p>
        </w:tc>
      </w:tr>
      <w:tr w:rsidR="00521655" w:rsidRPr="001128DB" w14:paraId="1B92C43B"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502F045E"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Paphitou</w:t>
            </w:r>
            <w:proofErr w:type="spellEnd"/>
            <w:r w:rsidRPr="00333F22">
              <w:rPr>
                <w:rFonts w:ascii="Calibri" w:eastAsia="Times New Roman" w:hAnsi="Calibri" w:cs="Calibri"/>
                <w:b w:val="0"/>
                <w:bCs w:val="0"/>
                <w:color w:val="000000"/>
                <w:lang w:eastAsia="en-CA"/>
              </w:rPr>
              <w:t xml:space="preserve"> 2013</w:t>
            </w:r>
          </w:p>
        </w:tc>
        <w:tc>
          <w:tcPr>
            <w:tcW w:w="8584" w:type="dxa"/>
            <w:noWrap/>
            <w:hideMark/>
          </w:tcPr>
          <w:p w14:paraId="36C76C4E"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Pr>
                <w:rFonts w:cstheme="minorHAnsi"/>
              </w:rPr>
              <w:t>N</w:t>
            </w:r>
            <w:r w:rsidRPr="002B1617">
              <w:rPr>
                <w:rFonts w:cstheme="minorHAnsi"/>
              </w:rPr>
              <w:t xml:space="preserve">ot looking at decision making for the </w:t>
            </w:r>
            <w:r>
              <w:t xml:space="preserve">adoption or de-adoption of a </w:t>
            </w:r>
            <w:r w:rsidRPr="00033A29">
              <w:t>healthcare intervention</w:t>
            </w:r>
          </w:p>
        </w:tc>
      </w:tr>
      <w:tr w:rsidR="00521655" w:rsidRPr="001128DB" w14:paraId="28351D35"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87EC161"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Paton 2016</w:t>
            </w:r>
          </w:p>
        </w:tc>
        <w:tc>
          <w:tcPr>
            <w:tcW w:w="8584" w:type="dxa"/>
            <w:noWrap/>
            <w:hideMark/>
          </w:tcPr>
          <w:p w14:paraId="61CD9E0C"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Full text not available</w:t>
            </w:r>
          </w:p>
        </w:tc>
      </w:tr>
      <w:tr w:rsidR="00521655" w:rsidRPr="001128DB" w14:paraId="6F726E9F"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18AE54D8"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Peters 2018</w:t>
            </w:r>
          </w:p>
        </w:tc>
        <w:tc>
          <w:tcPr>
            <w:tcW w:w="8584" w:type="dxa"/>
            <w:noWrap/>
            <w:hideMark/>
          </w:tcPr>
          <w:p w14:paraId="72F9AD18"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02272">
              <w:rPr>
                <w:rFonts w:cstheme="minorHAnsi"/>
              </w:rPr>
              <w:t xml:space="preserve">Not looking at decision making for the </w:t>
            </w:r>
            <w:r w:rsidRPr="00102272">
              <w:t>adoption or de-adoption of a healthcare intervention</w:t>
            </w:r>
          </w:p>
        </w:tc>
      </w:tr>
      <w:tr w:rsidR="00521655" w:rsidRPr="001128DB" w14:paraId="3F19560D"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140AC22D"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Phares 2019</w:t>
            </w:r>
          </w:p>
        </w:tc>
        <w:tc>
          <w:tcPr>
            <w:tcW w:w="8584" w:type="dxa"/>
            <w:noWrap/>
            <w:hideMark/>
          </w:tcPr>
          <w:p w14:paraId="7BC7E7EC"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02272">
              <w:rPr>
                <w:rFonts w:cstheme="minorHAnsi"/>
              </w:rPr>
              <w:t xml:space="preserve">Not looking at decision making for the </w:t>
            </w:r>
            <w:r w:rsidRPr="00102272">
              <w:t>adoption or de-adoption of a healthcare intervention</w:t>
            </w:r>
          </w:p>
        </w:tc>
      </w:tr>
      <w:tr w:rsidR="00521655" w:rsidRPr="001128DB" w14:paraId="4E2ECF8D"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4A06FA60"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Philbin 1992</w:t>
            </w:r>
          </w:p>
        </w:tc>
        <w:tc>
          <w:tcPr>
            <w:tcW w:w="8584" w:type="dxa"/>
            <w:noWrap/>
            <w:hideMark/>
          </w:tcPr>
          <w:p w14:paraId="08C023EC"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02272">
              <w:rPr>
                <w:rFonts w:cstheme="minorHAnsi"/>
              </w:rPr>
              <w:t xml:space="preserve">Not looking at decision making for the </w:t>
            </w:r>
            <w:r w:rsidRPr="00102272">
              <w:t>adoption or de-adoption of a healthcare intervention</w:t>
            </w:r>
          </w:p>
        </w:tc>
      </w:tr>
      <w:tr w:rsidR="00521655" w:rsidRPr="001128DB" w14:paraId="393A089A"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74DD449D"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Pinto 2015</w:t>
            </w:r>
          </w:p>
        </w:tc>
        <w:tc>
          <w:tcPr>
            <w:tcW w:w="8584" w:type="dxa"/>
            <w:noWrap/>
            <w:hideMark/>
          </w:tcPr>
          <w:p w14:paraId="679E268E"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Pr>
                <w:rFonts w:cstheme="minorHAnsi"/>
              </w:rPr>
              <w:t xml:space="preserve">No </w:t>
            </w:r>
            <w:r w:rsidRPr="00033A29">
              <w:t>consideration for</w:t>
            </w:r>
            <w:r>
              <w:t xml:space="preserve"> system</w:t>
            </w:r>
            <w:r w:rsidRPr="00033A29">
              <w:t xml:space="preserve"> integration </w:t>
            </w:r>
            <w:r>
              <w:t>or impact</w:t>
            </w:r>
          </w:p>
        </w:tc>
      </w:tr>
      <w:tr w:rsidR="00521655" w:rsidRPr="001128DB" w14:paraId="7E5C54DB"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0268CED2"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Pronk 1997</w:t>
            </w:r>
          </w:p>
        </w:tc>
        <w:tc>
          <w:tcPr>
            <w:tcW w:w="8584" w:type="dxa"/>
            <w:noWrap/>
            <w:hideMark/>
          </w:tcPr>
          <w:p w14:paraId="09D2FDB9"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Pr>
                <w:rFonts w:cstheme="minorHAnsi"/>
              </w:rPr>
              <w:t>N</w:t>
            </w:r>
            <w:r w:rsidRPr="002B1617">
              <w:rPr>
                <w:rFonts w:cstheme="minorHAnsi"/>
              </w:rPr>
              <w:t xml:space="preserve">ot looking at decision making for the </w:t>
            </w:r>
            <w:r>
              <w:t xml:space="preserve">adoption or de-adoption of a </w:t>
            </w:r>
            <w:r w:rsidRPr="00033A29">
              <w:t>healthcare intervention</w:t>
            </w:r>
          </w:p>
        </w:tc>
      </w:tr>
      <w:tr w:rsidR="00521655" w:rsidRPr="001128DB" w14:paraId="508E08C6"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373064AA"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Ricci 2018</w:t>
            </w:r>
          </w:p>
        </w:tc>
        <w:tc>
          <w:tcPr>
            <w:tcW w:w="8584" w:type="dxa"/>
            <w:noWrap/>
            <w:hideMark/>
          </w:tcPr>
          <w:p w14:paraId="569295EA"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Conference abstract</w:t>
            </w:r>
          </w:p>
        </w:tc>
      </w:tr>
      <w:tr w:rsidR="00521655" w:rsidRPr="001128DB" w14:paraId="4AD72686"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73F37ACE"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Roberts 2016</w:t>
            </w:r>
          </w:p>
        </w:tc>
        <w:tc>
          <w:tcPr>
            <w:tcW w:w="8584" w:type="dxa"/>
            <w:noWrap/>
            <w:hideMark/>
          </w:tcPr>
          <w:p w14:paraId="5EBB19BC"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Pr>
                <w:rFonts w:cstheme="minorHAnsi"/>
              </w:rPr>
              <w:t>N</w:t>
            </w:r>
            <w:r w:rsidRPr="002B1617">
              <w:rPr>
                <w:rFonts w:cstheme="minorHAnsi"/>
              </w:rPr>
              <w:t xml:space="preserve">ot looking at decision making for the </w:t>
            </w:r>
            <w:r>
              <w:t xml:space="preserve">adoption or de-adoption of a </w:t>
            </w:r>
            <w:r w:rsidRPr="00033A29">
              <w:t>healthcare intervention</w:t>
            </w:r>
          </w:p>
        </w:tc>
      </w:tr>
      <w:tr w:rsidR="00521655" w:rsidRPr="001128DB" w14:paraId="50BCBA1B"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3AEDCBBB"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lastRenderedPageBreak/>
              <w:t>Schaefer 1982</w:t>
            </w:r>
          </w:p>
        </w:tc>
        <w:tc>
          <w:tcPr>
            <w:tcW w:w="8584" w:type="dxa"/>
            <w:noWrap/>
            <w:hideMark/>
          </w:tcPr>
          <w:p w14:paraId="4FAD91BC"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Full text not available</w:t>
            </w:r>
          </w:p>
        </w:tc>
      </w:tr>
      <w:tr w:rsidR="00521655" w:rsidRPr="001128DB" w14:paraId="5262364A"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733C6B5B"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Scheffler 2016</w:t>
            </w:r>
          </w:p>
        </w:tc>
        <w:tc>
          <w:tcPr>
            <w:tcW w:w="8584" w:type="dxa"/>
            <w:noWrap/>
            <w:hideMark/>
          </w:tcPr>
          <w:p w14:paraId="6FEF822F"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Full text not available</w:t>
            </w:r>
          </w:p>
        </w:tc>
      </w:tr>
      <w:tr w:rsidR="00521655" w:rsidRPr="001128DB" w14:paraId="0064CF54"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1CC9A068"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Schlenker</w:t>
            </w:r>
            <w:proofErr w:type="spellEnd"/>
            <w:r w:rsidRPr="00333F22">
              <w:rPr>
                <w:rFonts w:ascii="Calibri" w:eastAsia="Times New Roman" w:hAnsi="Calibri" w:cs="Calibri"/>
                <w:b w:val="0"/>
                <w:bCs w:val="0"/>
                <w:color w:val="000000"/>
                <w:lang w:eastAsia="en-CA"/>
              </w:rPr>
              <w:t xml:space="preserve"> 2015</w:t>
            </w:r>
          </w:p>
        </w:tc>
        <w:tc>
          <w:tcPr>
            <w:tcW w:w="8584" w:type="dxa"/>
            <w:noWrap/>
            <w:hideMark/>
          </w:tcPr>
          <w:p w14:paraId="7E1B825B"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Pr>
                <w:rFonts w:cstheme="minorHAnsi"/>
              </w:rPr>
              <w:t>N</w:t>
            </w:r>
            <w:r w:rsidRPr="002B1617">
              <w:rPr>
                <w:rFonts w:cstheme="minorHAnsi"/>
              </w:rPr>
              <w:t xml:space="preserve">ot looking at decision making for the </w:t>
            </w:r>
            <w:r>
              <w:t xml:space="preserve">adoption or de-adoption of a </w:t>
            </w:r>
            <w:r w:rsidRPr="00033A29">
              <w:t>healthcare intervention</w:t>
            </w:r>
          </w:p>
        </w:tc>
      </w:tr>
      <w:tr w:rsidR="00521655" w:rsidRPr="001128DB" w14:paraId="300F1879"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36727D24"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Schmittdiel</w:t>
            </w:r>
            <w:proofErr w:type="spellEnd"/>
            <w:r w:rsidRPr="00333F22">
              <w:rPr>
                <w:rFonts w:ascii="Calibri" w:eastAsia="Times New Roman" w:hAnsi="Calibri" w:cs="Calibri"/>
                <w:b w:val="0"/>
                <w:bCs w:val="0"/>
                <w:color w:val="000000"/>
                <w:lang w:eastAsia="en-CA"/>
              </w:rPr>
              <w:t xml:space="preserve"> 2017</w:t>
            </w:r>
          </w:p>
        </w:tc>
        <w:tc>
          <w:tcPr>
            <w:tcW w:w="8584" w:type="dxa"/>
            <w:noWrap/>
            <w:hideMark/>
          </w:tcPr>
          <w:p w14:paraId="6137ADB0"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621F5F">
              <w:rPr>
                <w:rFonts w:cstheme="minorHAnsi"/>
              </w:rPr>
              <w:t xml:space="preserve">Not looking at decision making for the </w:t>
            </w:r>
            <w:r w:rsidRPr="00621F5F">
              <w:t>adoption or de-adoption of a healthcare intervention</w:t>
            </w:r>
          </w:p>
        </w:tc>
      </w:tr>
      <w:tr w:rsidR="00521655" w:rsidRPr="001128DB" w14:paraId="55D0E0E5"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4E2AA423"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SchusseleFilliettaz</w:t>
            </w:r>
            <w:proofErr w:type="spellEnd"/>
            <w:r w:rsidRPr="00333F22">
              <w:rPr>
                <w:rFonts w:ascii="Calibri" w:eastAsia="Times New Roman" w:hAnsi="Calibri" w:cs="Calibri"/>
                <w:b w:val="0"/>
                <w:bCs w:val="0"/>
                <w:color w:val="000000"/>
                <w:lang w:eastAsia="en-CA"/>
              </w:rPr>
              <w:t xml:space="preserve"> 2018</w:t>
            </w:r>
          </w:p>
        </w:tc>
        <w:tc>
          <w:tcPr>
            <w:tcW w:w="8584" w:type="dxa"/>
            <w:noWrap/>
            <w:hideMark/>
          </w:tcPr>
          <w:p w14:paraId="54E7A5CF"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621F5F">
              <w:rPr>
                <w:rFonts w:cstheme="minorHAnsi"/>
              </w:rPr>
              <w:t xml:space="preserve">Not looking at decision making for the </w:t>
            </w:r>
            <w:r w:rsidRPr="00621F5F">
              <w:t>adoption or de-adoption of a healthcare intervention</w:t>
            </w:r>
          </w:p>
        </w:tc>
      </w:tr>
      <w:tr w:rsidR="00521655" w:rsidRPr="001128DB" w14:paraId="7C19996A"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4950A435"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Sculier</w:t>
            </w:r>
            <w:proofErr w:type="spellEnd"/>
            <w:r w:rsidRPr="00333F22">
              <w:rPr>
                <w:rFonts w:ascii="Calibri" w:eastAsia="Times New Roman" w:hAnsi="Calibri" w:cs="Calibri"/>
                <w:b w:val="0"/>
                <w:bCs w:val="0"/>
                <w:color w:val="000000"/>
                <w:lang w:eastAsia="en-CA"/>
              </w:rPr>
              <w:t xml:space="preserve"> 2011</w:t>
            </w:r>
          </w:p>
        </w:tc>
        <w:tc>
          <w:tcPr>
            <w:tcW w:w="8584" w:type="dxa"/>
            <w:noWrap/>
            <w:hideMark/>
          </w:tcPr>
          <w:p w14:paraId="35B85820"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Health system not relevant (i.e., LMICs)</w:t>
            </w:r>
          </w:p>
        </w:tc>
      </w:tr>
      <w:tr w:rsidR="00521655" w:rsidRPr="001128DB" w14:paraId="70AE5C0C"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7D1F76E2"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Senathirajah</w:t>
            </w:r>
            <w:proofErr w:type="spellEnd"/>
            <w:r w:rsidRPr="00333F22">
              <w:rPr>
                <w:rFonts w:ascii="Calibri" w:eastAsia="Times New Roman" w:hAnsi="Calibri" w:cs="Calibri"/>
                <w:b w:val="0"/>
                <w:bCs w:val="0"/>
                <w:color w:val="000000"/>
                <w:lang w:eastAsia="en-CA"/>
              </w:rPr>
              <w:t xml:space="preserve"> 1998</w:t>
            </w:r>
          </w:p>
        </w:tc>
        <w:tc>
          <w:tcPr>
            <w:tcW w:w="8584" w:type="dxa"/>
            <w:noWrap/>
            <w:hideMark/>
          </w:tcPr>
          <w:p w14:paraId="3B20B436"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893801">
              <w:rPr>
                <w:rFonts w:cstheme="minorHAnsi"/>
              </w:rPr>
              <w:t xml:space="preserve">Not looking at decision making for the </w:t>
            </w:r>
            <w:r w:rsidRPr="00893801">
              <w:t>adoption or de-adoption of a healthcare intervention</w:t>
            </w:r>
          </w:p>
        </w:tc>
      </w:tr>
      <w:tr w:rsidR="00521655" w:rsidRPr="001128DB" w14:paraId="4A08A08B"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C0E2FCB"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Shinnick</w:t>
            </w:r>
            <w:proofErr w:type="spellEnd"/>
            <w:r w:rsidRPr="00333F22">
              <w:rPr>
                <w:rFonts w:ascii="Calibri" w:eastAsia="Times New Roman" w:hAnsi="Calibri" w:cs="Calibri"/>
                <w:b w:val="0"/>
                <w:bCs w:val="0"/>
                <w:color w:val="000000"/>
                <w:lang w:eastAsia="en-CA"/>
              </w:rPr>
              <w:t xml:space="preserve"> 2005</w:t>
            </w:r>
          </w:p>
        </w:tc>
        <w:tc>
          <w:tcPr>
            <w:tcW w:w="8584" w:type="dxa"/>
            <w:noWrap/>
            <w:hideMark/>
          </w:tcPr>
          <w:p w14:paraId="774C6D43"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893801">
              <w:rPr>
                <w:rFonts w:cstheme="minorHAnsi"/>
              </w:rPr>
              <w:t xml:space="preserve">Not looking at decision making for the </w:t>
            </w:r>
            <w:r w:rsidRPr="00893801">
              <w:t>adoption or de-adoption of a healthcare intervention</w:t>
            </w:r>
          </w:p>
        </w:tc>
      </w:tr>
      <w:tr w:rsidR="00521655" w:rsidRPr="001128DB" w14:paraId="4207E718"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4803E26A"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Shortell</w:t>
            </w:r>
            <w:proofErr w:type="spellEnd"/>
            <w:r w:rsidRPr="00333F22">
              <w:rPr>
                <w:rFonts w:ascii="Calibri" w:eastAsia="Times New Roman" w:hAnsi="Calibri" w:cs="Calibri"/>
                <w:b w:val="0"/>
                <w:bCs w:val="0"/>
                <w:color w:val="000000"/>
                <w:lang w:eastAsia="en-CA"/>
              </w:rPr>
              <w:t xml:space="preserve"> 1993</w:t>
            </w:r>
          </w:p>
        </w:tc>
        <w:tc>
          <w:tcPr>
            <w:tcW w:w="8584" w:type="dxa"/>
            <w:noWrap/>
            <w:hideMark/>
          </w:tcPr>
          <w:p w14:paraId="5811E841"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Study design not relevant (e.g., editorial, commentary, etc.)</w:t>
            </w:r>
          </w:p>
        </w:tc>
      </w:tr>
      <w:tr w:rsidR="00521655" w:rsidRPr="001128DB" w14:paraId="33EB2D8D"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4439699F"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Shortell</w:t>
            </w:r>
            <w:proofErr w:type="spellEnd"/>
            <w:r w:rsidRPr="00333F22">
              <w:rPr>
                <w:rFonts w:ascii="Calibri" w:eastAsia="Times New Roman" w:hAnsi="Calibri" w:cs="Calibri"/>
                <w:b w:val="0"/>
                <w:bCs w:val="0"/>
                <w:color w:val="000000"/>
                <w:lang w:eastAsia="en-CA"/>
              </w:rPr>
              <w:t xml:space="preserve"> 2000</w:t>
            </w:r>
          </w:p>
        </w:tc>
        <w:tc>
          <w:tcPr>
            <w:tcW w:w="8584" w:type="dxa"/>
            <w:noWrap/>
            <w:hideMark/>
          </w:tcPr>
          <w:p w14:paraId="6995D3CC"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Study design not relevant (e.g., editorial, commentary, etc.)</w:t>
            </w:r>
          </w:p>
        </w:tc>
      </w:tr>
      <w:tr w:rsidR="00521655" w:rsidRPr="001128DB" w14:paraId="15AEAA55"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03F3809"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Shortell</w:t>
            </w:r>
            <w:proofErr w:type="spellEnd"/>
            <w:r w:rsidRPr="00333F22">
              <w:rPr>
                <w:rFonts w:ascii="Calibri" w:eastAsia="Times New Roman" w:hAnsi="Calibri" w:cs="Calibri"/>
                <w:b w:val="0"/>
                <w:bCs w:val="0"/>
                <w:color w:val="000000"/>
                <w:lang w:eastAsia="en-CA"/>
              </w:rPr>
              <w:t xml:space="preserve"> 2010</w:t>
            </w:r>
          </w:p>
        </w:tc>
        <w:tc>
          <w:tcPr>
            <w:tcW w:w="8584" w:type="dxa"/>
            <w:noWrap/>
            <w:hideMark/>
          </w:tcPr>
          <w:p w14:paraId="7455ABD9"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Full text not available</w:t>
            </w:r>
          </w:p>
        </w:tc>
      </w:tr>
      <w:tr w:rsidR="00521655" w:rsidRPr="001128DB" w14:paraId="557932B3"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8C93427"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Shortell</w:t>
            </w:r>
            <w:proofErr w:type="spellEnd"/>
            <w:r w:rsidRPr="00333F22">
              <w:rPr>
                <w:rFonts w:ascii="Calibri" w:eastAsia="Times New Roman" w:hAnsi="Calibri" w:cs="Calibri"/>
                <w:b w:val="0"/>
                <w:bCs w:val="0"/>
                <w:color w:val="000000"/>
                <w:lang w:eastAsia="en-CA"/>
              </w:rPr>
              <w:t xml:space="preserve"> 2010</w:t>
            </w:r>
          </w:p>
        </w:tc>
        <w:tc>
          <w:tcPr>
            <w:tcW w:w="8584" w:type="dxa"/>
            <w:noWrap/>
            <w:hideMark/>
          </w:tcPr>
          <w:p w14:paraId="09E29BA1"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6B5B12">
              <w:rPr>
                <w:rFonts w:cstheme="minorHAnsi"/>
              </w:rPr>
              <w:t xml:space="preserve">Not looking at decision making for the </w:t>
            </w:r>
            <w:r w:rsidRPr="006B5B12">
              <w:t>adoption or de-adoption of a healthcare intervention</w:t>
            </w:r>
          </w:p>
        </w:tc>
      </w:tr>
      <w:tr w:rsidR="00521655" w:rsidRPr="001128DB" w14:paraId="3F0AAD01"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259AD43F"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Sieck 2014</w:t>
            </w:r>
          </w:p>
        </w:tc>
        <w:tc>
          <w:tcPr>
            <w:tcW w:w="8584" w:type="dxa"/>
            <w:noWrap/>
            <w:hideMark/>
          </w:tcPr>
          <w:p w14:paraId="3FCD38D9"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6B5B12">
              <w:rPr>
                <w:rFonts w:cstheme="minorHAnsi"/>
              </w:rPr>
              <w:t xml:space="preserve">Not looking at decision making for the </w:t>
            </w:r>
            <w:r w:rsidRPr="006B5B12">
              <w:t>adoption or de-adoption of a healthcare intervention</w:t>
            </w:r>
          </w:p>
        </w:tc>
      </w:tr>
      <w:tr w:rsidR="00521655" w:rsidRPr="001128DB" w14:paraId="6668C2CD"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179BE6D8"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Slaytor</w:t>
            </w:r>
            <w:proofErr w:type="spellEnd"/>
            <w:r w:rsidRPr="00333F22">
              <w:rPr>
                <w:rFonts w:ascii="Calibri" w:eastAsia="Times New Roman" w:hAnsi="Calibri" w:cs="Calibri"/>
                <w:b w:val="0"/>
                <w:bCs w:val="0"/>
                <w:color w:val="000000"/>
                <w:lang w:eastAsia="en-CA"/>
              </w:rPr>
              <w:t xml:space="preserve"> 2018</w:t>
            </w:r>
          </w:p>
        </w:tc>
        <w:tc>
          <w:tcPr>
            <w:tcW w:w="8584" w:type="dxa"/>
            <w:noWrap/>
            <w:hideMark/>
          </w:tcPr>
          <w:p w14:paraId="52F39A06"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6B5B12">
              <w:rPr>
                <w:rFonts w:cstheme="minorHAnsi"/>
              </w:rPr>
              <w:t xml:space="preserve">Not looking at decision making for the </w:t>
            </w:r>
            <w:r w:rsidRPr="006B5B12">
              <w:t>adoption or de-adoption of a healthcare intervention</w:t>
            </w:r>
          </w:p>
        </w:tc>
      </w:tr>
      <w:tr w:rsidR="00521655" w:rsidRPr="001128DB" w14:paraId="7A31CB1D"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5C061E85"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Smith 1988</w:t>
            </w:r>
          </w:p>
        </w:tc>
        <w:tc>
          <w:tcPr>
            <w:tcW w:w="8584" w:type="dxa"/>
            <w:noWrap/>
            <w:hideMark/>
          </w:tcPr>
          <w:p w14:paraId="71CDAB4E"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Health system not relevant (i.e., LMICs)</w:t>
            </w:r>
          </w:p>
        </w:tc>
      </w:tr>
      <w:tr w:rsidR="00521655" w:rsidRPr="001128DB" w14:paraId="67747D33"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34A1A6F"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Sofaer</w:t>
            </w:r>
            <w:proofErr w:type="spellEnd"/>
            <w:r w:rsidRPr="00333F22">
              <w:rPr>
                <w:rFonts w:ascii="Calibri" w:eastAsia="Times New Roman" w:hAnsi="Calibri" w:cs="Calibri"/>
                <w:b w:val="0"/>
                <w:bCs w:val="0"/>
                <w:color w:val="000000"/>
                <w:lang w:eastAsia="en-CA"/>
              </w:rPr>
              <w:t xml:space="preserve"> 1991</w:t>
            </w:r>
          </w:p>
        </w:tc>
        <w:tc>
          <w:tcPr>
            <w:tcW w:w="8584" w:type="dxa"/>
            <w:noWrap/>
            <w:hideMark/>
          </w:tcPr>
          <w:p w14:paraId="2CE4FAC1"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8506C3">
              <w:rPr>
                <w:rFonts w:cstheme="minorHAnsi"/>
              </w:rPr>
              <w:t xml:space="preserve">Not looking at decision making for the </w:t>
            </w:r>
            <w:r w:rsidRPr="008506C3">
              <w:t>adoption or de-adoption of a healthcare intervention</w:t>
            </w:r>
          </w:p>
        </w:tc>
      </w:tr>
      <w:tr w:rsidR="00521655" w:rsidRPr="001128DB" w14:paraId="06DAFAFB"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7AF40B7B"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Spitters 2017</w:t>
            </w:r>
          </w:p>
        </w:tc>
        <w:tc>
          <w:tcPr>
            <w:tcW w:w="8584" w:type="dxa"/>
            <w:noWrap/>
            <w:hideMark/>
          </w:tcPr>
          <w:p w14:paraId="7F69547B"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8506C3">
              <w:rPr>
                <w:rFonts w:cstheme="minorHAnsi"/>
              </w:rPr>
              <w:t xml:space="preserve">Not looking at decision making for the </w:t>
            </w:r>
            <w:r w:rsidRPr="008506C3">
              <w:t>adoption or de-adoption of a healthcare intervention</w:t>
            </w:r>
          </w:p>
        </w:tc>
      </w:tr>
      <w:tr w:rsidR="00521655" w:rsidRPr="001128DB" w14:paraId="2DC691D3"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19DB323F"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Stange</w:t>
            </w:r>
            <w:proofErr w:type="spellEnd"/>
            <w:r w:rsidRPr="00333F22">
              <w:rPr>
                <w:rFonts w:ascii="Calibri" w:eastAsia="Times New Roman" w:hAnsi="Calibri" w:cs="Calibri"/>
                <w:b w:val="0"/>
                <w:bCs w:val="0"/>
                <w:color w:val="000000"/>
                <w:lang w:eastAsia="en-CA"/>
              </w:rPr>
              <w:t xml:space="preserve"> 2009</w:t>
            </w:r>
          </w:p>
        </w:tc>
        <w:tc>
          <w:tcPr>
            <w:tcW w:w="8584" w:type="dxa"/>
            <w:noWrap/>
            <w:hideMark/>
          </w:tcPr>
          <w:p w14:paraId="0923642C"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Study design not relevant (e.g., editorial, commentary, etc.)</w:t>
            </w:r>
          </w:p>
        </w:tc>
      </w:tr>
      <w:tr w:rsidR="00521655" w:rsidRPr="001128DB" w14:paraId="05A38401"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35D51B14"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Stansfield 2019</w:t>
            </w:r>
          </w:p>
        </w:tc>
        <w:tc>
          <w:tcPr>
            <w:tcW w:w="8584" w:type="dxa"/>
            <w:noWrap/>
            <w:hideMark/>
          </w:tcPr>
          <w:p w14:paraId="4B7C966C"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Pr>
                <w:rFonts w:cstheme="minorHAnsi"/>
              </w:rPr>
              <w:t>N</w:t>
            </w:r>
            <w:r w:rsidRPr="002B1617">
              <w:rPr>
                <w:rFonts w:cstheme="minorHAnsi"/>
              </w:rPr>
              <w:t xml:space="preserve">ot looking at decision making for the </w:t>
            </w:r>
            <w:r>
              <w:t xml:space="preserve">adoption or de-adoption of a </w:t>
            </w:r>
            <w:r w:rsidRPr="00033A29">
              <w:t>healthcare intervention</w:t>
            </w:r>
          </w:p>
        </w:tc>
      </w:tr>
      <w:tr w:rsidR="00521655" w:rsidRPr="001128DB" w14:paraId="6555DEA8"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D0BDAE0"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Storm 2011</w:t>
            </w:r>
          </w:p>
        </w:tc>
        <w:tc>
          <w:tcPr>
            <w:tcW w:w="8584" w:type="dxa"/>
            <w:noWrap/>
            <w:hideMark/>
          </w:tcPr>
          <w:p w14:paraId="7AD8AC45"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Pr>
                <w:rFonts w:cstheme="minorHAnsi"/>
              </w:rPr>
              <w:t xml:space="preserve">No </w:t>
            </w:r>
            <w:r w:rsidRPr="00033A29">
              <w:t>consideration for</w:t>
            </w:r>
            <w:r>
              <w:t xml:space="preserve"> system</w:t>
            </w:r>
            <w:r w:rsidRPr="00033A29">
              <w:t xml:space="preserve"> integration </w:t>
            </w:r>
            <w:r>
              <w:t>or impact</w:t>
            </w:r>
          </w:p>
        </w:tc>
      </w:tr>
      <w:tr w:rsidR="00521655" w:rsidRPr="001128DB" w14:paraId="1F5D4CA9"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2A4BBC28"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Strandberg-Larsen 2011</w:t>
            </w:r>
          </w:p>
        </w:tc>
        <w:tc>
          <w:tcPr>
            <w:tcW w:w="8584" w:type="dxa"/>
            <w:noWrap/>
            <w:hideMark/>
          </w:tcPr>
          <w:p w14:paraId="367E1E4D"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EF4FD8">
              <w:rPr>
                <w:rFonts w:cstheme="minorHAnsi"/>
              </w:rPr>
              <w:t xml:space="preserve">Not looking at decision making for the </w:t>
            </w:r>
            <w:r w:rsidRPr="00EF4FD8">
              <w:t>adoption or de-adoption of a healthcare intervention</w:t>
            </w:r>
          </w:p>
        </w:tc>
      </w:tr>
      <w:tr w:rsidR="00521655" w:rsidRPr="001128DB" w14:paraId="686E145E"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5952BD52"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Suter 2009</w:t>
            </w:r>
          </w:p>
        </w:tc>
        <w:tc>
          <w:tcPr>
            <w:tcW w:w="8584" w:type="dxa"/>
            <w:noWrap/>
            <w:hideMark/>
          </w:tcPr>
          <w:p w14:paraId="5635C908"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EF4FD8">
              <w:rPr>
                <w:rFonts w:cstheme="minorHAnsi"/>
              </w:rPr>
              <w:t xml:space="preserve">Not looking at decision making for the </w:t>
            </w:r>
            <w:r w:rsidRPr="00EF4FD8">
              <w:t>adoption or de-adoption of a healthcare intervention</w:t>
            </w:r>
          </w:p>
        </w:tc>
      </w:tr>
      <w:tr w:rsidR="00521655" w:rsidRPr="001128DB" w14:paraId="660CC36D"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2103988"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Tahara</w:t>
            </w:r>
            <w:proofErr w:type="spellEnd"/>
            <w:r w:rsidRPr="00333F22">
              <w:rPr>
                <w:rFonts w:ascii="Calibri" w:eastAsia="Times New Roman" w:hAnsi="Calibri" w:cs="Calibri"/>
                <w:b w:val="0"/>
                <w:bCs w:val="0"/>
                <w:color w:val="000000"/>
                <w:lang w:eastAsia="en-CA"/>
              </w:rPr>
              <w:t xml:space="preserve"> 2014</w:t>
            </w:r>
          </w:p>
        </w:tc>
        <w:tc>
          <w:tcPr>
            <w:tcW w:w="8584" w:type="dxa"/>
            <w:noWrap/>
            <w:hideMark/>
          </w:tcPr>
          <w:p w14:paraId="237BF904"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EF4FD8">
              <w:rPr>
                <w:rFonts w:cstheme="minorHAnsi"/>
              </w:rPr>
              <w:t xml:space="preserve">Not looking at decision making for the </w:t>
            </w:r>
            <w:r w:rsidRPr="00EF4FD8">
              <w:t>adoption or de-adoption of a healthcare intervention</w:t>
            </w:r>
          </w:p>
        </w:tc>
      </w:tr>
      <w:tr w:rsidR="00521655" w:rsidRPr="001128DB" w14:paraId="0D0F394F"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12B2168D"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Tang 2015</w:t>
            </w:r>
          </w:p>
        </w:tc>
        <w:tc>
          <w:tcPr>
            <w:tcW w:w="8584" w:type="dxa"/>
            <w:noWrap/>
            <w:hideMark/>
          </w:tcPr>
          <w:p w14:paraId="5517CC8E"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Health system not relevant (i.e., LMICs)</w:t>
            </w:r>
          </w:p>
        </w:tc>
      </w:tr>
      <w:tr w:rsidR="00521655" w:rsidRPr="001128DB" w14:paraId="06E85B95"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1C163763"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Thaldorf</w:t>
            </w:r>
            <w:proofErr w:type="spellEnd"/>
            <w:r w:rsidRPr="00333F22">
              <w:rPr>
                <w:rFonts w:ascii="Calibri" w:eastAsia="Times New Roman" w:hAnsi="Calibri" w:cs="Calibri"/>
                <w:b w:val="0"/>
                <w:bCs w:val="0"/>
                <w:color w:val="000000"/>
                <w:lang w:eastAsia="en-CA"/>
              </w:rPr>
              <w:t xml:space="preserve"> 2007</w:t>
            </w:r>
          </w:p>
        </w:tc>
        <w:tc>
          <w:tcPr>
            <w:tcW w:w="8584" w:type="dxa"/>
            <w:noWrap/>
            <w:hideMark/>
          </w:tcPr>
          <w:p w14:paraId="1B578079"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 xml:space="preserve">Not </w:t>
            </w:r>
            <w:proofErr w:type="spellStart"/>
            <w:r>
              <w:rPr>
                <w:rFonts w:cstheme="minorHAnsi"/>
              </w:rPr>
              <w:t>N</w:t>
            </w:r>
            <w:r w:rsidRPr="002B1617">
              <w:rPr>
                <w:rFonts w:cstheme="minorHAnsi"/>
              </w:rPr>
              <w:t>ot</w:t>
            </w:r>
            <w:proofErr w:type="spellEnd"/>
            <w:r w:rsidRPr="002B1617">
              <w:rPr>
                <w:rFonts w:cstheme="minorHAnsi"/>
              </w:rPr>
              <w:t xml:space="preserve"> looking at decision making for the </w:t>
            </w:r>
            <w:r>
              <w:t xml:space="preserve">adoption or de-adoption of a </w:t>
            </w:r>
            <w:r w:rsidRPr="00033A29">
              <w:t>healthcare intervention</w:t>
            </w:r>
            <w:r w:rsidRPr="001128DB">
              <w:rPr>
                <w:rFonts w:ascii="Calibri" w:eastAsia="Times New Roman" w:hAnsi="Calibri" w:cs="Calibri"/>
                <w:color w:val="000000"/>
                <w:lang w:eastAsia="en-CA"/>
              </w:rPr>
              <w:t xml:space="preserve"> at decision making for the reimbursement of health interventions</w:t>
            </w:r>
          </w:p>
        </w:tc>
      </w:tr>
      <w:tr w:rsidR="00521655" w:rsidRPr="001128DB" w14:paraId="28644F66"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1B0E0A65"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Trbovich</w:t>
            </w:r>
            <w:proofErr w:type="spellEnd"/>
            <w:r w:rsidRPr="00333F22">
              <w:rPr>
                <w:rFonts w:ascii="Calibri" w:eastAsia="Times New Roman" w:hAnsi="Calibri" w:cs="Calibri"/>
                <w:b w:val="0"/>
                <w:bCs w:val="0"/>
                <w:color w:val="000000"/>
                <w:lang w:eastAsia="en-CA"/>
              </w:rPr>
              <w:t xml:space="preserve"> 2014</w:t>
            </w:r>
          </w:p>
        </w:tc>
        <w:tc>
          <w:tcPr>
            <w:tcW w:w="8584" w:type="dxa"/>
            <w:noWrap/>
            <w:hideMark/>
          </w:tcPr>
          <w:p w14:paraId="04B17F11"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Study design not relevant (e.g., editorial, commentary, etc.)</w:t>
            </w:r>
          </w:p>
        </w:tc>
      </w:tr>
      <w:tr w:rsidR="00521655" w:rsidRPr="001128DB" w14:paraId="613E1CC0"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2B46B394"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Triska</w:t>
            </w:r>
            <w:proofErr w:type="spellEnd"/>
            <w:r w:rsidRPr="00333F22">
              <w:rPr>
                <w:rFonts w:ascii="Calibri" w:eastAsia="Times New Roman" w:hAnsi="Calibri" w:cs="Calibri"/>
                <w:b w:val="0"/>
                <w:bCs w:val="0"/>
                <w:color w:val="000000"/>
                <w:lang w:eastAsia="en-CA"/>
              </w:rPr>
              <w:t xml:space="preserve"> 2005</w:t>
            </w:r>
          </w:p>
        </w:tc>
        <w:tc>
          <w:tcPr>
            <w:tcW w:w="8584" w:type="dxa"/>
            <w:noWrap/>
            <w:hideMark/>
          </w:tcPr>
          <w:p w14:paraId="5263FF18"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Pr>
                <w:rFonts w:cstheme="minorHAnsi"/>
              </w:rPr>
              <w:t>N</w:t>
            </w:r>
            <w:r w:rsidRPr="002B1617">
              <w:rPr>
                <w:rFonts w:cstheme="minorHAnsi"/>
              </w:rPr>
              <w:t xml:space="preserve">ot looking at decision making for the </w:t>
            </w:r>
            <w:r>
              <w:t xml:space="preserve">adoption or de-adoption of a </w:t>
            </w:r>
            <w:r w:rsidRPr="00033A29">
              <w:t>healthcare intervention</w:t>
            </w:r>
          </w:p>
        </w:tc>
      </w:tr>
      <w:tr w:rsidR="00521655" w:rsidRPr="001128DB" w14:paraId="72B672DB"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26E1D435"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vanEyk</w:t>
            </w:r>
            <w:proofErr w:type="spellEnd"/>
            <w:r w:rsidRPr="00333F22">
              <w:rPr>
                <w:rFonts w:ascii="Calibri" w:eastAsia="Times New Roman" w:hAnsi="Calibri" w:cs="Calibri"/>
                <w:b w:val="0"/>
                <w:bCs w:val="0"/>
                <w:color w:val="000000"/>
                <w:lang w:eastAsia="en-CA"/>
              </w:rPr>
              <w:t xml:space="preserve"> 2019</w:t>
            </w:r>
          </w:p>
        </w:tc>
        <w:tc>
          <w:tcPr>
            <w:tcW w:w="8584" w:type="dxa"/>
            <w:noWrap/>
            <w:hideMark/>
          </w:tcPr>
          <w:p w14:paraId="4096C2A8"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Pr>
                <w:rFonts w:cstheme="minorHAnsi"/>
              </w:rPr>
              <w:t xml:space="preserve">No </w:t>
            </w:r>
            <w:r w:rsidRPr="00033A29">
              <w:t>consideration for</w:t>
            </w:r>
            <w:r>
              <w:t xml:space="preserve"> system</w:t>
            </w:r>
            <w:r w:rsidRPr="00033A29">
              <w:t xml:space="preserve"> integration </w:t>
            </w:r>
            <w:r>
              <w:t>or impact</w:t>
            </w:r>
          </w:p>
        </w:tc>
      </w:tr>
      <w:tr w:rsidR="00521655" w:rsidRPr="001128DB" w14:paraId="6B7D41E8"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5C6134DE"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Verma 2016</w:t>
            </w:r>
          </w:p>
        </w:tc>
        <w:tc>
          <w:tcPr>
            <w:tcW w:w="8584" w:type="dxa"/>
            <w:noWrap/>
            <w:hideMark/>
          </w:tcPr>
          <w:p w14:paraId="1836057D"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Study design not relevant (e.g., editorial, commentary, etc.)</w:t>
            </w:r>
          </w:p>
        </w:tc>
      </w:tr>
      <w:tr w:rsidR="00521655" w:rsidRPr="001128DB" w14:paraId="6EB12860"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3F5655A5"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Vize</w:t>
            </w:r>
            <w:proofErr w:type="spellEnd"/>
            <w:r w:rsidRPr="00333F22">
              <w:rPr>
                <w:rFonts w:ascii="Calibri" w:eastAsia="Times New Roman" w:hAnsi="Calibri" w:cs="Calibri"/>
                <w:b w:val="0"/>
                <w:bCs w:val="0"/>
                <w:color w:val="000000"/>
                <w:lang w:eastAsia="en-CA"/>
              </w:rPr>
              <w:t xml:space="preserve"> 2014</w:t>
            </w:r>
          </w:p>
        </w:tc>
        <w:tc>
          <w:tcPr>
            <w:tcW w:w="8584" w:type="dxa"/>
            <w:noWrap/>
            <w:hideMark/>
          </w:tcPr>
          <w:p w14:paraId="6E20783A"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Study design not relevant (e.g., editorial, commentary, etc.)</w:t>
            </w:r>
          </w:p>
        </w:tc>
      </w:tr>
      <w:tr w:rsidR="00521655" w:rsidRPr="001128DB" w14:paraId="05B9B0D4"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1D66ECE1"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Walker 2016</w:t>
            </w:r>
          </w:p>
        </w:tc>
        <w:tc>
          <w:tcPr>
            <w:tcW w:w="8584" w:type="dxa"/>
            <w:noWrap/>
            <w:hideMark/>
          </w:tcPr>
          <w:p w14:paraId="109A2CE9"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Study design not relevant (e.g., editorial, commentary, etc.)</w:t>
            </w:r>
          </w:p>
        </w:tc>
      </w:tr>
      <w:tr w:rsidR="00521655" w:rsidRPr="001128DB" w14:paraId="561563A5"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3FC161C0" w14:textId="77777777" w:rsidR="00521655" w:rsidRPr="00333F22" w:rsidRDefault="00521655" w:rsidP="00237301">
            <w:pPr>
              <w:rPr>
                <w:rFonts w:ascii="Calibri" w:eastAsia="Times New Roman" w:hAnsi="Calibri" w:cs="Calibri"/>
                <w:b w:val="0"/>
                <w:bCs w:val="0"/>
                <w:color w:val="000000"/>
                <w:lang w:eastAsia="en-CA"/>
              </w:rPr>
            </w:pPr>
            <w:proofErr w:type="spellStart"/>
            <w:r w:rsidRPr="00333F22">
              <w:rPr>
                <w:rFonts w:ascii="Calibri" w:eastAsia="Times New Roman" w:hAnsi="Calibri" w:cs="Calibri"/>
                <w:b w:val="0"/>
                <w:bCs w:val="0"/>
                <w:color w:val="000000"/>
                <w:lang w:eastAsia="en-CA"/>
              </w:rPr>
              <w:t>Walldius</w:t>
            </w:r>
            <w:proofErr w:type="spellEnd"/>
            <w:r w:rsidRPr="00333F22">
              <w:rPr>
                <w:rFonts w:ascii="Calibri" w:eastAsia="Times New Roman" w:hAnsi="Calibri" w:cs="Calibri"/>
                <w:b w:val="0"/>
                <w:bCs w:val="0"/>
                <w:color w:val="000000"/>
                <w:lang w:eastAsia="en-CA"/>
              </w:rPr>
              <w:t xml:space="preserve"> 2015</w:t>
            </w:r>
          </w:p>
        </w:tc>
        <w:tc>
          <w:tcPr>
            <w:tcW w:w="8584" w:type="dxa"/>
            <w:noWrap/>
            <w:hideMark/>
          </w:tcPr>
          <w:p w14:paraId="78CFC715"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Pr>
                <w:rFonts w:cstheme="minorHAnsi"/>
              </w:rPr>
              <w:t>N</w:t>
            </w:r>
            <w:r w:rsidRPr="002B1617">
              <w:rPr>
                <w:rFonts w:cstheme="minorHAnsi"/>
              </w:rPr>
              <w:t xml:space="preserve">ot looking at decision making for the </w:t>
            </w:r>
            <w:r>
              <w:t xml:space="preserve">adoption or de-adoption of a </w:t>
            </w:r>
            <w:r w:rsidRPr="00033A29">
              <w:t>healthcare intervention</w:t>
            </w:r>
          </w:p>
        </w:tc>
      </w:tr>
      <w:tr w:rsidR="00521655" w:rsidRPr="001128DB" w14:paraId="6A1D1DF6"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0D9C83E4"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Watkins 2017</w:t>
            </w:r>
          </w:p>
        </w:tc>
        <w:tc>
          <w:tcPr>
            <w:tcW w:w="8584" w:type="dxa"/>
            <w:noWrap/>
            <w:hideMark/>
          </w:tcPr>
          <w:p w14:paraId="487C783A"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Health system not relevant (i.e., LMICs)</w:t>
            </w:r>
          </w:p>
        </w:tc>
      </w:tr>
      <w:tr w:rsidR="00521655" w:rsidRPr="001128DB" w14:paraId="046344D9"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7A135ED9"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Wen 2017</w:t>
            </w:r>
          </w:p>
        </w:tc>
        <w:tc>
          <w:tcPr>
            <w:tcW w:w="8584" w:type="dxa"/>
            <w:noWrap/>
            <w:hideMark/>
          </w:tcPr>
          <w:p w14:paraId="542AAE08"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Full text not available</w:t>
            </w:r>
          </w:p>
        </w:tc>
      </w:tr>
      <w:tr w:rsidR="00521655" w:rsidRPr="001128DB" w14:paraId="4C088715"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6F54E76F"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White 2015</w:t>
            </w:r>
          </w:p>
        </w:tc>
        <w:tc>
          <w:tcPr>
            <w:tcW w:w="8584" w:type="dxa"/>
            <w:noWrap/>
            <w:hideMark/>
          </w:tcPr>
          <w:p w14:paraId="273F8CC7"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1128DB">
              <w:rPr>
                <w:rFonts w:ascii="Calibri" w:eastAsia="Times New Roman" w:hAnsi="Calibri" w:cs="Calibri"/>
                <w:color w:val="000000"/>
                <w:lang w:eastAsia="en-CA"/>
              </w:rPr>
              <w:t>Study design not relevant (e.g., editorial, commentary, etc.)</w:t>
            </w:r>
          </w:p>
        </w:tc>
      </w:tr>
      <w:tr w:rsidR="00521655" w:rsidRPr="001128DB" w14:paraId="1A8C1181"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7E3313D5"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Wilson 2009</w:t>
            </w:r>
          </w:p>
        </w:tc>
        <w:tc>
          <w:tcPr>
            <w:tcW w:w="8584" w:type="dxa"/>
            <w:noWrap/>
            <w:hideMark/>
          </w:tcPr>
          <w:p w14:paraId="088CBF1B"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A710C2">
              <w:rPr>
                <w:rFonts w:cstheme="minorHAnsi"/>
              </w:rPr>
              <w:t xml:space="preserve">Not looking at decision making for the </w:t>
            </w:r>
            <w:r w:rsidRPr="00A710C2">
              <w:t>adoption or de-adoption of a healthcare intervention</w:t>
            </w:r>
          </w:p>
        </w:tc>
      </w:tr>
      <w:tr w:rsidR="00521655" w:rsidRPr="001128DB" w14:paraId="2117C19C" w14:textId="77777777" w:rsidTr="002373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0A88392A"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Young 2001</w:t>
            </w:r>
          </w:p>
        </w:tc>
        <w:tc>
          <w:tcPr>
            <w:tcW w:w="8584" w:type="dxa"/>
            <w:noWrap/>
            <w:hideMark/>
          </w:tcPr>
          <w:p w14:paraId="2705B5AF" w14:textId="77777777" w:rsidR="00521655" w:rsidRPr="001128DB" w:rsidRDefault="00521655" w:rsidP="002373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CA"/>
              </w:rPr>
            </w:pPr>
            <w:r w:rsidRPr="00A710C2">
              <w:rPr>
                <w:rFonts w:cstheme="minorHAnsi"/>
              </w:rPr>
              <w:t xml:space="preserve">Not looking at decision making for the </w:t>
            </w:r>
            <w:r w:rsidRPr="00A710C2">
              <w:t>adoption or de-adoption of a healthcare intervention</w:t>
            </w:r>
          </w:p>
        </w:tc>
      </w:tr>
      <w:tr w:rsidR="00521655" w:rsidRPr="001128DB" w14:paraId="69228EC6" w14:textId="77777777" w:rsidTr="00237301">
        <w:trPr>
          <w:trHeight w:val="290"/>
        </w:trPr>
        <w:tc>
          <w:tcPr>
            <w:cnfStyle w:val="001000000000" w:firstRow="0" w:lastRow="0" w:firstColumn="1" w:lastColumn="0" w:oddVBand="0" w:evenVBand="0" w:oddHBand="0" w:evenHBand="0" w:firstRowFirstColumn="0" w:firstRowLastColumn="0" w:lastRowFirstColumn="0" w:lastRowLastColumn="0"/>
            <w:tcW w:w="1835" w:type="dxa"/>
            <w:noWrap/>
            <w:hideMark/>
          </w:tcPr>
          <w:p w14:paraId="276B38A4" w14:textId="77777777" w:rsidR="00521655" w:rsidRPr="00333F22" w:rsidRDefault="00521655" w:rsidP="00237301">
            <w:pPr>
              <w:rPr>
                <w:rFonts w:ascii="Calibri" w:eastAsia="Times New Roman" w:hAnsi="Calibri" w:cs="Calibri"/>
                <w:b w:val="0"/>
                <w:bCs w:val="0"/>
                <w:color w:val="000000"/>
                <w:lang w:eastAsia="en-CA"/>
              </w:rPr>
            </w:pPr>
            <w:r w:rsidRPr="00333F22">
              <w:rPr>
                <w:rFonts w:ascii="Calibri" w:eastAsia="Times New Roman" w:hAnsi="Calibri" w:cs="Calibri"/>
                <w:b w:val="0"/>
                <w:bCs w:val="0"/>
                <w:color w:val="000000"/>
                <w:lang w:eastAsia="en-CA"/>
              </w:rPr>
              <w:t>Zuckerman 1995</w:t>
            </w:r>
          </w:p>
        </w:tc>
        <w:tc>
          <w:tcPr>
            <w:tcW w:w="8584" w:type="dxa"/>
            <w:noWrap/>
            <w:hideMark/>
          </w:tcPr>
          <w:p w14:paraId="5768C38B" w14:textId="77777777" w:rsidR="00521655" w:rsidRPr="001128DB" w:rsidRDefault="00521655" w:rsidP="002373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CA"/>
              </w:rPr>
            </w:pPr>
            <w:r w:rsidRPr="00A710C2">
              <w:rPr>
                <w:rFonts w:cstheme="minorHAnsi"/>
              </w:rPr>
              <w:t xml:space="preserve">Not looking at decision making for the </w:t>
            </w:r>
            <w:r w:rsidRPr="00A710C2">
              <w:t>adoption or de-adoption of a healthcare intervention</w:t>
            </w:r>
          </w:p>
        </w:tc>
      </w:tr>
    </w:tbl>
    <w:p w14:paraId="6DCC359E" w14:textId="77777777" w:rsidR="00521655" w:rsidRDefault="00521655" w:rsidP="00521655">
      <w:pPr>
        <w:rPr>
          <w:lang w:val="en-US"/>
        </w:rPr>
        <w:sectPr w:rsidR="00521655">
          <w:pgSz w:w="12240" w:h="15840"/>
          <w:pgMar w:top="1440" w:right="1440" w:bottom="1440" w:left="1440" w:header="708" w:footer="708" w:gutter="0"/>
          <w:cols w:space="708"/>
          <w:docGrid w:linePitch="360"/>
        </w:sectPr>
      </w:pPr>
    </w:p>
    <w:p w14:paraId="4E31D99F" w14:textId="77777777" w:rsidR="00521655" w:rsidRDefault="00521655" w:rsidP="00521655">
      <w:pPr>
        <w:rPr>
          <w:lang w:val="en-US"/>
        </w:rPr>
      </w:pPr>
      <w:r w:rsidRPr="000B409B">
        <w:rPr>
          <w:b/>
          <w:bCs/>
          <w:lang w:val="en-US"/>
        </w:rPr>
        <w:lastRenderedPageBreak/>
        <w:t xml:space="preserve">Supplementary Table 4: </w:t>
      </w:r>
      <w:r w:rsidRPr="000B409B">
        <w:rPr>
          <w:lang w:val="en-US"/>
        </w:rPr>
        <w:t>Detailed Extraction: Study Details</w:t>
      </w:r>
    </w:p>
    <w:tbl>
      <w:tblPr>
        <w:tblStyle w:val="TableGrid"/>
        <w:tblW w:w="5000" w:type="pct"/>
        <w:tblLayout w:type="fixed"/>
        <w:tblLook w:val="04A0" w:firstRow="1" w:lastRow="0" w:firstColumn="1" w:lastColumn="0" w:noHBand="0" w:noVBand="1"/>
      </w:tblPr>
      <w:tblGrid>
        <w:gridCol w:w="1619"/>
        <w:gridCol w:w="785"/>
        <w:gridCol w:w="1417"/>
        <w:gridCol w:w="1841"/>
        <w:gridCol w:w="1277"/>
        <w:gridCol w:w="1844"/>
        <w:gridCol w:w="1984"/>
        <w:gridCol w:w="2183"/>
      </w:tblGrid>
      <w:tr w:rsidR="00521655" w:rsidRPr="00BA0635" w14:paraId="0215A447" w14:textId="77777777" w:rsidTr="00237301">
        <w:trPr>
          <w:trHeight w:val="290"/>
          <w:tblHeader/>
        </w:trPr>
        <w:tc>
          <w:tcPr>
            <w:tcW w:w="5000" w:type="pct"/>
            <w:gridSpan w:val="8"/>
            <w:shd w:val="clear" w:color="auto" w:fill="D9D9D9" w:themeFill="background1" w:themeFillShade="D9"/>
            <w:noWrap/>
            <w:hideMark/>
          </w:tcPr>
          <w:p w14:paraId="69767FE7" w14:textId="77777777" w:rsidR="00521655" w:rsidRPr="00C121F5" w:rsidRDefault="00521655" w:rsidP="00237301">
            <w:pPr>
              <w:rPr>
                <w:b/>
                <w:bCs/>
              </w:rPr>
            </w:pPr>
            <w:r w:rsidRPr="00C121F5">
              <w:rPr>
                <w:b/>
                <w:bCs/>
              </w:rPr>
              <w:t>Study Details</w:t>
            </w:r>
          </w:p>
        </w:tc>
      </w:tr>
      <w:tr w:rsidR="00521655" w:rsidRPr="00BA0635" w14:paraId="5456B4F0" w14:textId="77777777" w:rsidTr="00237301">
        <w:trPr>
          <w:trHeight w:val="144"/>
          <w:tblHeader/>
        </w:trPr>
        <w:tc>
          <w:tcPr>
            <w:tcW w:w="625" w:type="pct"/>
            <w:shd w:val="clear" w:color="auto" w:fill="D9D9D9" w:themeFill="background1" w:themeFillShade="D9"/>
            <w:noWrap/>
            <w:hideMark/>
          </w:tcPr>
          <w:p w14:paraId="134BE5BA" w14:textId="77777777" w:rsidR="00521655" w:rsidRPr="00BA0635" w:rsidRDefault="00521655" w:rsidP="00237301">
            <w:pPr>
              <w:jc w:val="center"/>
              <w:rPr>
                <w:b/>
                <w:bCs/>
              </w:rPr>
            </w:pPr>
            <w:r w:rsidRPr="00BA0635">
              <w:rPr>
                <w:b/>
                <w:bCs/>
              </w:rPr>
              <w:t>Author</w:t>
            </w:r>
          </w:p>
        </w:tc>
        <w:tc>
          <w:tcPr>
            <w:tcW w:w="303" w:type="pct"/>
            <w:shd w:val="clear" w:color="auto" w:fill="D9D9D9" w:themeFill="background1" w:themeFillShade="D9"/>
            <w:noWrap/>
            <w:hideMark/>
          </w:tcPr>
          <w:p w14:paraId="61B8D14F" w14:textId="77777777" w:rsidR="00521655" w:rsidRPr="00BA0635" w:rsidRDefault="00521655" w:rsidP="00237301">
            <w:pPr>
              <w:jc w:val="center"/>
              <w:rPr>
                <w:b/>
                <w:bCs/>
              </w:rPr>
            </w:pPr>
            <w:r w:rsidRPr="00BA0635">
              <w:rPr>
                <w:b/>
                <w:bCs/>
              </w:rPr>
              <w:t>Year</w:t>
            </w:r>
          </w:p>
        </w:tc>
        <w:tc>
          <w:tcPr>
            <w:tcW w:w="547" w:type="pct"/>
            <w:shd w:val="clear" w:color="auto" w:fill="D9D9D9" w:themeFill="background1" w:themeFillShade="D9"/>
            <w:noWrap/>
            <w:hideMark/>
          </w:tcPr>
          <w:p w14:paraId="0A42B226" w14:textId="77777777" w:rsidR="00521655" w:rsidRPr="00BA0635" w:rsidRDefault="00521655" w:rsidP="00237301">
            <w:pPr>
              <w:jc w:val="center"/>
              <w:rPr>
                <w:b/>
                <w:bCs/>
              </w:rPr>
            </w:pPr>
            <w:r w:rsidRPr="00BA0635">
              <w:rPr>
                <w:b/>
                <w:bCs/>
              </w:rPr>
              <w:t>Country</w:t>
            </w:r>
            <w:r>
              <w:rPr>
                <w:b/>
                <w:bCs/>
              </w:rPr>
              <w:t xml:space="preserve"> of First Author</w:t>
            </w:r>
          </w:p>
        </w:tc>
        <w:tc>
          <w:tcPr>
            <w:tcW w:w="711" w:type="pct"/>
            <w:shd w:val="clear" w:color="auto" w:fill="D9D9D9" w:themeFill="background1" w:themeFillShade="D9"/>
          </w:tcPr>
          <w:p w14:paraId="3BB9053E" w14:textId="77777777" w:rsidR="00521655" w:rsidRPr="00BA0635" w:rsidRDefault="00521655" w:rsidP="00237301">
            <w:pPr>
              <w:jc w:val="center"/>
              <w:rPr>
                <w:b/>
                <w:bCs/>
              </w:rPr>
            </w:pPr>
            <w:r>
              <w:rPr>
                <w:b/>
                <w:bCs/>
              </w:rPr>
              <w:t>Country of Analysis</w:t>
            </w:r>
          </w:p>
        </w:tc>
        <w:tc>
          <w:tcPr>
            <w:tcW w:w="493" w:type="pct"/>
            <w:shd w:val="clear" w:color="auto" w:fill="D9D9D9" w:themeFill="background1" w:themeFillShade="D9"/>
            <w:hideMark/>
          </w:tcPr>
          <w:p w14:paraId="440AE028" w14:textId="77777777" w:rsidR="00521655" w:rsidRPr="00BA0635" w:rsidRDefault="00521655" w:rsidP="00237301">
            <w:pPr>
              <w:jc w:val="center"/>
              <w:rPr>
                <w:b/>
                <w:bCs/>
              </w:rPr>
            </w:pPr>
            <w:r w:rsidRPr="00BA0635">
              <w:rPr>
                <w:b/>
                <w:bCs/>
              </w:rPr>
              <w:t>Applied or Theoretical</w:t>
            </w:r>
          </w:p>
        </w:tc>
        <w:tc>
          <w:tcPr>
            <w:tcW w:w="712" w:type="pct"/>
            <w:shd w:val="clear" w:color="auto" w:fill="D9D9D9" w:themeFill="background1" w:themeFillShade="D9"/>
            <w:hideMark/>
          </w:tcPr>
          <w:p w14:paraId="7046470E" w14:textId="77777777" w:rsidR="00521655" w:rsidRPr="00BA0635" w:rsidRDefault="00521655" w:rsidP="00237301">
            <w:pPr>
              <w:jc w:val="center"/>
              <w:rPr>
                <w:b/>
                <w:bCs/>
              </w:rPr>
            </w:pPr>
            <w:r w:rsidRPr="00BA0635">
              <w:rPr>
                <w:b/>
                <w:bCs/>
              </w:rPr>
              <w:t>Therapeutic Area</w:t>
            </w:r>
          </w:p>
        </w:tc>
        <w:tc>
          <w:tcPr>
            <w:tcW w:w="766" w:type="pct"/>
            <w:shd w:val="clear" w:color="auto" w:fill="D9D9D9" w:themeFill="background1" w:themeFillShade="D9"/>
            <w:hideMark/>
          </w:tcPr>
          <w:p w14:paraId="5320CCD6" w14:textId="77777777" w:rsidR="00521655" w:rsidRPr="00BA0635" w:rsidRDefault="00521655" w:rsidP="00237301">
            <w:pPr>
              <w:jc w:val="center"/>
              <w:rPr>
                <w:b/>
                <w:bCs/>
              </w:rPr>
            </w:pPr>
            <w:r w:rsidRPr="00BA0635">
              <w:rPr>
                <w:b/>
                <w:bCs/>
              </w:rPr>
              <w:t>Intervention</w:t>
            </w:r>
            <w:r>
              <w:rPr>
                <w:b/>
                <w:bCs/>
              </w:rPr>
              <w:t>(s)</w:t>
            </w:r>
            <w:r w:rsidRPr="00BA0635">
              <w:rPr>
                <w:b/>
                <w:bCs/>
              </w:rPr>
              <w:t xml:space="preserve"> Assessed</w:t>
            </w:r>
          </w:p>
        </w:tc>
        <w:tc>
          <w:tcPr>
            <w:tcW w:w="843" w:type="pct"/>
            <w:shd w:val="clear" w:color="auto" w:fill="D9D9D9" w:themeFill="background1" w:themeFillShade="D9"/>
            <w:hideMark/>
          </w:tcPr>
          <w:p w14:paraId="2C5F052F" w14:textId="77777777" w:rsidR="00521655" w:rsidRPr="00BA0635" w:rsidRDefault="00521655" w:rsidP="00237301">
            <w:pPr>
              <w:jc w:val="center"/>
              <w:rPr>
                <w:b/>
                <w:bCs/>
              </w:rPr>
            </w:pPr>
            <w:r w:rsidRPr="00BA0635">
              <w:rPr>
                <w:b/>
                <w:bCs/>
              </w:rPr>
              <w:t>Integration</w:t>
            </w:r>
          </w:p>
        </w:tc>
      </w:tr>
      <w:tr w:rsidR="00521655" w:rsidRPr="00BA0635" w14:paraId="4439C306" w14:textId="77777777" w:rsidTr="00237301">
        <w:trPr>
          <w:trHeight w:val="234"/>
        </w:trPr>
        <w:tc>
          <w:tcPr>
            <w:tcW w:w="5000" w:type="pct"/>
            <w:gridSpan w:val="8"/>
            <w:shd w:val="clear" w:color="auto" w:fill="D9E2F3" w:themeFill="accent1" w:themeFillTint="33"/>
            <w:noWrap/>
          </w:tcPr>
          <w:p w14:paraId="1D68455D" w14:textId="77777777" w:rsidR="00521655" w:rsidRPr="00C121F5" w:rsidRDefault="00521655" w:rsidP="00237301">
            <w:pPr>
              <w:rPr>
                <w:b/>
                <w:bCs/>
              </w:rPr>
            </w:pPr>
            <w:r w:rsidRPr="00C121F5">
              <w:rPr>
                <w:b/>
                <w:bCs/>
              </w:rPr>
              <w:t>Decision Models</w:t>
            </w:r>
            <w:r>
              <w:rPr>
                <w:b/>
                <w:bCs/>
              </w:rPr>
              <w:t xml:space="preserve"> &amp; Cost-effectiveness Analyses</w:t>
            </w:r>
          </w:p>
        </w:tc>
      </w:tr>
      <w:tr w:rsidR="00521655" w:rsidRPr="00BA0635" w14:paraId="69765431" w14:textId="77777777" w:rsidTr="00237301">
        <w:trPr>
          <w:trHeight w:val="234"/>
        </w:trPr>
        <w:tc>
          <w:tcPr>
            <w:tcW w:w="625" w:type="pct"/>
            <w:noWrap/>
            <w:hideMark/>
          </w:tcPr>
          <w:p w14:paraId="76FB8688" w14:textId="77777777" w:rsidR="00521655" w:rsidRPr="00BA0635" w:rsidRDefault="00521655" w:rsidP="00237301">
            <w:proofErr w:type="spellStart"/>
            <w:r w:rsidRPr="00BA0635">
              <w:t>Rosenheck</w:t>
            </w:r>
            <w:proofErr w:type="spellEnd"/>
          </w:p>
        </w:tc>
        <w:tc>
          <w:tcPr>
            <w:tcW w:w="303" w:type="pct"/>
            <w:noWrap/>
            <w:hideMark/>
          </w:tcPr>
          <w:p w14:paraId="2A6508F1" w14:textId="77777777" w:rsidR="00521655" w:rsidRPr="00BA0635" w:rsidRDefault="00521655" w:rsidP="00237301">
            <w:r w:rsidRPr="00BA0635">
              <w:t>2016</w:t>
            </w:r>
          </w:p>
        </w:tc>
        <w:tc>
          <w:tcPr>
            <w:tcW w:w="547" w:type="pct"/>
            <w:hideMark/>
          </w:tcPr>
          <w:p w14:paraId="0114D102" w14:textId="77777777" w:rsidR="00521655" w:rsidRPr="00BA0635" w:rsidRDefault="00521655" w:rsidP="00237301">
            <w:r w:rsidRPr="00BA0635">
              <w:t>US</w:t>
            </w:r>
          </w:p>
        </w:tc>
        <w:tc>
          <w:tcPr>
            <w:tcW w:w="711" w:type="pct"/>
            <w:noWrap/>
          </w:tcPr>
          <w:p w14:paraId="16A2E9D5" w14:textId="77777777" w:rsidR="00521655" w:rsidRPr="00BA0635" w:rsidRDefault="00521655" w:rsidP="00237301">
            <w:r w:rsidRPr="00BA0635">
              <w:t>US</w:t>
            </w:r>
          </w:p>
        </w:tc>
        <w:tc>
          <w:tcPr>
            <w:tcW w:w="493" w:type="pct"/>
            <w:hideMark/>
          </w:tcPr>
          <w:p w14:paraId="02F15B63" w14:textId="77777777" w:rsidR="00521655" w:rsidRPr="00BA0635" w:rsidRDefault="00521655" w:rsidP="00237301">
            <w:r w:rsidRPr="00BA0635">
              <w:t>Applied</w:t>
            </w:r>
          </w:p>
        </w:tc>
        <w:tc>
          <w:tcPr>
            <w:tcW w:w="712" w:type="pct"/>
            <w:hideMark/>
          </w:tcPr>
          <w:p w14:paraId="004B9D21" w14:textId="77777777" w:rsidR="00521655" w:rsidRPr="00BA0635" w:rsidRDefault="00521655" w:rsidP="00237301">
            <w:r w:rsidRPr="00BA0635">
              <w:t>Mental Health</w:t>
            </w:r>
          </w:p>
        </w:tc>
        <w:tc>
          <w:tcPr>
            <w:tcW w:w="766" w:type="pct"/>
            <w:hideMark/>
          </w:tcPr>
          <w:p w14:paraId="6FD7A0A4" w14:textId="77777777" w:rsidR="00521655" w:rsidRPr="00BA0635" w:rsidRDefault="00521655" w:rsidP="00237301">
            <w:r w:rsidRPr="00BA0635">
              <w:t>Multiple interventions</w:t>
            </w:r>
          </w:p>
        </w:tc>
        <w:tc>
          <w:tcPr>
            <w:tcW w:w="843" w:type="pct"/>
            <w:hideMark/>
          </w:tcPr>
          <w:p w14:paraId="3E3A9BC3" w14:textId="77777777" w:rsidR="00521655" w:rsidRPr="00BA0635" w:rsidRDefault="00521655" w:rsidP="00237301">
            <w:r w:rsidRPr="00BA0635">
              <w:t>Impact of interventions on other phases of care</w:t>
            </w:r>
          </w:p>
        </w:tc>
      </w:tr>
      <w:tr w:rsidR="00521655" w:rsidRPr="00BA0635" w14:paraId="6E6E5137" w14:textId="77777777" w:rsidTr="00237301">
        <w:trPr>
          <w:trHeight w:val="46"/>
        </w:trPr>
        <w:tc>
          <w:tcPr>
            <w:tcW w:w="625" w:type="pct"/>
            <w:noWrap/>
            <w:hideMark/>
          </w:tcPr>
          <w:p w14:paraId="7B88B928" w14:textId="77777777" w:rsidR="00521655" w:rsidRPr="00BA0635" w:rsidRDefault="00521655" w:rsidP="00237301">
            <w:r w:rsidRPr="00BA0635">
              <w:t>Cheng</w:t>
            </w:r>
          </w:p>
        </w:tc>
        <w:tc>
          <w:tcPr>
            <w:tcW w:w="303" w:type="pct"/>
            <w:noWrap/>
            <w:hideMark/>
          </w:tcPr>
          <w:p w14:paraId="4734402C" w14:textId="77777777" w:rsidR="00521655" w:rsidRPr="00BA0635" w:rsidRDefault="00521655" w:rsidP="00237301">
            <w:r w:rsidRPr="00BA0635">
              <w:t>2014</w:t>
            </w:r>
          </w:p>
        </w:tc>
        <w:tc>
          <w:tcPr>
            <w:tcW w:w="547" w:type="pct"/>
            <w:noWrap/>
            <w:hideMark/>
          </w:tcPr>
          <w:p w14:paraId="3A8EAF94" w14:textId="77777777" w:rsidR="00521655" w:rsidRPr="00BA0635" w:rsidRDefault="00521655" w:rsidP="00237301">
            <w:r w:rsidRPr="00BA0635">
              <w:t>Australia</w:t>
            </w:r>
          </w:p>
        </w:tc>
        <w:tc>
          <w:tcPr>
            <w:tcW w:w="711" w:type="pct"/>
            <w:noWrap/>
          </w:tcPr>
          <w:p w14:paraId="0EF28135" w14:textId="77777777" w:rsidR="00521655" w:rsidRPr="00BA0635" w:rsidRDefault="00521655" w:rsidP="00237301">
            <w:r w:rsidRPr="00BA0635">
              <w:t>Australia</w:t>
            </w:r>
          </w:p>
        </w:tc>
        <w:tc>
          <w:tcPr>
            <w:tcW w:w="493" w:type="pct"/>
            <w:hideMark/>
          </w:tcPr>
          <w:p w14:paraId="085389D3" w14:textId="77777777" w:rsidR="00521655" w:rsidRPr="00BA0635" w:rsidRDefault="00521655" w:rsidP="00237301">
            <w:r w:rsidRPr="00BA0635">
              <w:t>Theoretical</w:t>
            </w:r>
          </w:p>
        </w:tc>
        <w:tc>
          <w:tcPr>
            <w:tcW w:w="712" w:type="pct"/>
            <w:hideMark/>
          </w:tcPr>
          <w:p w14:paraId="07DB26A4" w14:textId="77777777" w:rsidR="00521655" w:rsidRPr="00BA0635" w:rsidRDefault="00521655" w:rsidP="00237301">
            <w:r w:rsidRPr="00BA0635">
              <w:t>Multiple therapeutic areas</w:t>
            </w:r>
          </w:p>
        </w:tc>
        <w:tc>
          <w:tcPr>
            <w:tcW w:w="766" w:type="pct"/>
            <w:hideMark/>
          </w:tcPr>
          <w:p w14:paraId="7D6623E3" w14:textId="77777777" w:rsidR="00521655" w:rsidRPr="00BA0635" w:rsidRDefault="00521655" w:rsidP="00237301">
            <w:r w:rsidRPr="00BA0635">
              <w:t>Health Policy</w:t>
            </w:r>
          </w:p>
        </w:tc>
        <w:tc>
          <w:tcPr>
            <w:tcW w:w="843" w:type="pct"/>
            <w:hideMark/>
          </w:tcPr>
          <w:p w14:paraId="527BB227" w14:textId="77777777" w:rsidR="00521655" w:rsidRPr="00BA0635" w:rsidRDefault="00521655" w:rsidP="00237301">
            <w:r w:rsidRPr="00BA0635">
              <w:t>Policy Options</w:t>
            </w:r>
          </w:p>
        </w:tc>
      </w:tr>
      <w:tr w:rsidR="00521655" w:rsidRPr="00BA0635" w14:paraId="3125C379" w14:textId="77777777" w:rsidTr="00237301">
        <w:trPr>
          <w:trHeight w:val="46"/>
        </w:trPr>
        <w:tc>
          <w:tcPr>
            <w:tcW w:w="625" w:type="pct"/>
            <w:noWrap/>
            <w:hideMark/>
          </w:tcPr>
          <w:p w14:paraId="192E9D06" w14:textId="77777777" w:rsidR="00521655" w:rsidRPr="00BA0635" w:rsidRDefault="00521655" w:rsidP="00237301">
            <w:r w:rsidRPr="00BA0635">
              <w:t>Santos</w:t>
            </w:r>
          </w:p>
        </w:tc>
        <w:tc>
          <w:tcPr>
            <w:tcW w:w="303" w:type="pct"/>
            <w:noWrap/>
            <w:hideMark/>
          </w:tcPr>
          <w:p w14:paraId="2C4AB457" w14:textId="77777777" w:rsidR="00521655" w:rsidRPr="00BA0635" w:rsidRDefault="00521655" w:rsidP="00237301">
            <w:r w:rsidRPr="00BA0635">
              <w:t>2013</w:t>
            </w:r>
          </w:p>
        </w:tc>
        <w:tc>
          <w:tcPr>
            <w:tcW w:w="547" w:type="pct"/>
            <w:noWrap/>
            <w:hideMark/>
          </w:tcPr>
          <w:p w14:paraId="48F53A2F" w14:textId="77777777" w:rsidR="00521655" w:rsidRPr="00BA0635" w:rsidRDefault="00521655" w:rsidP="00237301">
            <w:r w:rsidRPr="00BA0635">
              <w:t>Canada</w:t>
            </w:r>
          </w:p>
        </w:tc>
        <w:tc>
          <w:tcPr>
            <w:tcW w:w="711" w:type="pct"/>
            <w:noWrap/>
          </w:tcPr>
          <w:p w14:paraId="02C5E8FB" w14:textId="77777777" w:rsidR="00521655" w:rsidRPr="00BA0635" w:rsidRDefault="00521655" w:rsidP="00237301">
            <w:r w:rsidRPr="00BA0635">
              <w:t>Canada</w:t>
            </w:r>
          </w:p>
        </w:tc>
        <w:tc>
          <w:tcPr>
            <w:tcW w:w="493" w:type="pct"/>
            <w:hideMark/>
          </w:tcPr>
          <w:p w14:paraId="7D8798BB" w14:textId="77777777" w:rsidR="00521655" w:rsidRPr="00BA0635" w:rsidRDefault="00521655" w:rsidP="00237301">
            <w:r w:rsidRPr="00BA0635">
              <w:t>Applied</w:t>
            </w:r>
          </w:p>
        </w:tc>
        <w:tc>
          <w:tcPr>
            <w:tcW w:w="712" w:type="pct"/>
            <w:noWrap/>
            <w:hideMark/>
          </w:tcPr>
          <w:p w14:paraId="55FB3CF0" w14:textId="77777777" w:rsidR="00521655" w:rsidRPr="00BA0635" w:rsidRDefault="00521655" w:rsidP="00237301">
            <w:r w:rsidRPr="00BA0635">
              <w:t>Neurological</w:t>
            </w:r>
          </w:p>
        </w:tc>
        <w:tc>
          <w:tcPr>
            <w:tcW w:w="766" w:type="pct"/>
            <w:hideMark/>
          </w:tcPr>
          <w:p w14:paraId="225DAF76" w14:textId="77777777" w:rsidR="00521655" w:rsidRPr="00BA0635" w:rsidRDefault="00521655" w:rsidP="00237301">
            <w:r w:rsidRPr="00BA0635">
              <w:t>Multiple interventions</w:t>
            </w:r>
          </w:p>
        </w:tc>
        <w:tc>
          <w:tcPr>
            <w:tcW w:w="843" w:type="pct"/>
            <w:hideMark/>
          </w:tcPr>
          <w:p w14:paraId="7F210766" w14:textId="77777777" w:rsidR="00521655" w:rsidRPr="00BA0635" w:rsidRDefault="00521655" w:rsidP="00237301">
            <w:r w:rsidRPr="00BA0635">
              <w:t>Impact of interventions on other phases of care</w:t>
            </w:r>
          </w:p>
        </w:tc>
      </w:tr>
      <w:tr w:rsidR="00521655" w:rsidRPr="00BA0635" w14:paraId="5DFE2435" w14:textId="77777777" w:rsidTr="00237301">
        <w:trPr>
          <w:trHeight w:val="46"/>
        </w:trPr>
        <w:tc>
          <w:tcPr>
            <w:tcW w:w="625" w:type="pct"/>
            <w:noWrap/>
            <w:hideMark/>
          </w:tcPr>
          <w:p w14:paraId="10C8D6B2" w14:textId="77777777" w:rsidR="00521655" w:rsidRPr="00BA0635" w:rsidRDefault="00521655" w:rsidP="00237301">
            <w:proofErr w:type="spellStart"/>
            <w:r w:rsidRPr="00BA0635">
              <w:t>Gidwani</w:t>
            </w:r>
            <w:proofErr w:type="spellEnd"/>
          </w:p>
        </w:tc>
        <w:tc>
          <w:tcPr>
            <w:tcW w:w="303" w:type="pct"/>
            <w:noWrap/>
            <w:hideMark/>
          </w:tcPr>
          <w:p w14:paraId="03E1270F" w14:textId="77777777" w:rsidR="00521655" w:rsidRPr="00BA0635" w:rsidRDefault="00521655" w:rsidP="00237301">
            <w:r w:rsidRPr="00BA0635">
              <w:t>2012</w:t>
            </w:r>
          </w:p>
        </w:tc>
        <w:tc>
          <w:tcPr>
            <w:tcW w:w="547" w:type="pct"/>
            <w:hideMark/>
          </w:tcPr>
          <w:p w14:paraId="6FA42D5C" w14:textId="77777777" w:rsidR="00521655" w:rsidRPr="00BA0635" w:rsidRDefault="00521655" w:rsidP="00237301">
            <w:r w:rsidRPr="00BA0635">
              <w:t>US</w:t>
            </w:r>
          </w:p>
        </w:tc>
        <w:tc>
          <w:tcPr>
            <w:tcW w:w="711" w:type="pct"/>
            <w:noWrap/>
          </w:tcPr>
          <w:p w14:paraId="086D0422" w14:textId="77777777" w:rsidR="00521655" w:rsidRPr="00BA0635" w:rsidRDefault="00521655" w:rsidP="00237301">
            <w:r w:rsidRPr="00BA0635">
              <w:t>US</w:t>
            </w:r>
          </w:p>
        </w:tc>
        <w:tc>
          <w:tcPr>
            <w:tcW w:w="493" w:type="pct"/>
            <w:hideMark/>
          </w:tcPr>
          <w:p w14:paraId="59443A6E" w14:textId="77777777" w:rsidR="00521655" w:rsidRPr="00BA0635" w:rsidRDefault="00521655" w:rsidP="00237301">
            <w:r w:rsidRPr="00BA0635">
              <w:t>Applied</w:t>
            </w:r>
          </w:p>
        </w:tc>
        <w:tc>
          <w:tcPr>
            <w:tcW w:w="712" w:type="pct"/>
            <w:noWrap/>
            <w:hideMark/>
          </w:tcPr>
          <w:p w14:paraId="29828300" w14:textId="77777777" w:rsidR="00521655" w:rsidRPr="00BA0635" w:rsidRDefault="00521655" w:rsidP="00237301">
            <w:r w:rsidRPr="00BA0635">
              <w:t>Infectious disease</w:t>
            </w:r>
          </w:p>
        </w:tc>
        <w:tc>
          <w:tcPr>
            <w:tcW w:w="766" w:type="pct"/>
            <w:hideMark/>
          </w:tcPr>
          <w:p w14:paraId="0EE86634" w14:textId="77777777" w:rsidR="00521655" w:rsidRPr="00BA0635" w:rsidRDefault="00521655" w:rsidP="00237301">
            <w:r w:rsidRPr="00BA0635">
              <w:t>Screening Program</w:t>
            </w:r>
          </w:p>
        </w:tc>
        <w:tc>
          <w:tcPr>
            <w:tcW w:w="843" w:type="pct"/>
            <w:hideMark/>
          </w:tcPr>
          <w:p w14:paraId="04A58C25" w14:textId="77777777" w:rsidR="00521655" w:rsidRPr="00BA0635" w:rsidRDefault="00521655" w:rsidP="00237301">
            <w:r w:rsidRPr="00BA0635">
              <w:t>Impact of interventions on other phases of care</w:t>
            </w:r>
          </w:p>
        </w:tc>
      </w:tr>
      <w:tr w:rsidR="00521655" w:rsidRPr="00BA0635" w14:paraId="549EA075" w14:textId="77777777" w:rsidTr="00237301">
        <w:trPr>
          <w:trHeight w:val="46"/>
        </w:trPr>
        <w:tc>
          <w:tcPr>
            <w:tcW w:w="625" w:type="pct"/>
            <w:hideMark/>
          </w:tcPr>
          <w:p w14:paraId="79BFEB01" w14:textId="77777777" w:rsidR="00521655" w:rsidRPr="00BA0635" w:rsidRDefault="00521655" w:rsidP="00237301">
            <w:proofErr w:type="spellStart"/>
            <w:r w:rsidRPr="00BA0635">
              <w:t>Mooy</w:t>
            </w:r>
            <w:proofErr w:type="spellEnd"/>
            <w:r w:rsidRPr="00BA0635">
              <w:t xml:space="preserve"> </w:t>
            </w:r>
          </w:p>
        </w:tc>
        <w:tc>
          <w:tcPr>
            <w:tcW w:w="303" w:type="pct"/>
            <w:hideMark/>
          </w:tcPr>
          <w:p w14:paraId="52A778D4" w14:textId="77777777" w:rsidR="00521655" w:rsidRPr="00BA0635" w:rsidRDefault="00521655" w:rsidP="00237301">
            <w:r w:rsidRPr="00BA0635">
              <w:t>2001</w:t>
            </w:r>
          </w:p>
        </w:tc>
        <w:tc>
          <w:tcPr>
            <w:tcW w:w="547" w:type="pct"/>
            <w:hideMark/>
          </w:tcPr>
          <w:p w14:paraId="7DD33368" w14:textId="77777777" w:rsidR="00521655" w:rsidRPr="00BA0635" w:rsidRDefault="00521655" w:rsidP="00237301">
            <w:r w:rsidRPr="00BA0635">
              <w:t>Netherlands</w:t>
            </w:r>
          </w:p>
        </w:tc>
        <w:tc>
          <w:tcPr>
            <w:tcW w:w="711" w:type="pct"/>
            <w:noWrap/>
          </w:tcPr>
          <w:p w14:paraId="2A68072E" w14:textId="77777777" w:rsidR="00521655" w:rsidRPr="00BA0635" w:rsidRDefault="00521655" w:rsidP="00237301">
            <w:r w:rsidRPr="00BA0635">
              <w:t>Netherlands</w:t>
            </w:r>
          </w:p>
        </w:tc>
        <w:tc>
          <w:tcPr>
            <w:tcW w:w="493" w:type="pct"/>
            <w:hideMark/>
          </w:tcPr>
          <w:p w14:paraId="73E846DA" w14:textId="77777777" w:rsidR="00521655" w:rsidRPr="00BA0635" w:rsidRDefault="00521655" w:rsidP="00237301">
            <w:r w:rsidRPr="00BA0635">
              <w:t>Applied</w:t>
            </w:r>
          </w:p>
        </w:tc>
        <w:tc>
          <w:tcPr>
            <w:tcW w:w="712" w:type="pct"/>
            <w:hideMark/>
          </w:tcPr>
          <w:p w14:paraId="30F2FC8D" w14:textId="77777777" w:rsidR="00521655" w:rsidRPr="00BA0635" w:rsidRDefault="00521655" w:rsidP="00237301">
            <w:r w:rsidRPr="00BA0635">
              <w:t>Public Health</w:t>
            </w:r>
          </w:p>
        </w:tc>
        <w:tc>
          <w:tcPr>
            <w:tcW w:w="766" w:type="pct"/>
            <w:hideMark/>
          </w:tcPr>
          <w:p w14:paraId="74CF81AA" w14:textId="77777777" w:rsidR="00521655" w:rsidRPr="00BA0635" w:rsidRDefault="00521655" w:rsidP="00237301">
            <w:r w:rsidRPr="00BA0635">
              <w:t>Multiple interventions</w:t>
            </w:r>
          </w:p>
        </w:tc>
        <w:tc>
          <w:tcPr>
            <w:tcW w:w="843" w:type="pct"/>
            <w:hideMark/>
          </w:tcPr>
          <w:p w14:paraId="57AE4BCB" w14:textId="77777777" w:rsidR="00521655" w:rsidRPr="00BA0635" w:rsidRDefault="00521655" w:rsidP="00237301">
            <w:r w:rsidRPr="00BA0635">
              <w:t>Policy Options</w:t>
            </w:r>
          </w:p>
        </w:tc>
      </w:tr>
      <w:tr w:rsidR="00521655" w:rsidRPr="00BA0635" w14:paraId="666943F9" w14:textId="77777777" w:rsidTr="00237301">
        <w:trPr>
          <w:trHeight w:val="231"/>
        </w:trPr>
        <w:tc>
          <w:tcPr>
            <w:tcW w:w="5000" w:type="pct"/>
            <w:gridSpan w:val="8"/>
            <w:shd w:val="clear" w:color="auto" w:fill="D9E2F3" w:themeFill="accent1" w:themeFillTint="33"/>
            <w:hideMark/>
          </w:tcPr>
          <w:p w14:paraId="647E900E" w14:textId="77777777" w:rsidR="00521655" w:rsidRPr="00C121F5" w:rsidRDefault="00521655" w:rsidP="00237301">
            <w:pPr>
              <w:rPr>
                <w:b/>
                <w:bCs/>
              </w:rPr>
            </w:pPr>
            <w:r w:rsidRPr="00C121F5">
              <w:rPr>
                <w:b/>
                <w:bCs/>
              </w:rPr>
              <w:t>Framework Development</w:t>
            </w:r>
          </w:p>
        </w:tc>
      </w:tr>
      <w:tr w:rsidR="00521655" w:rsidRPr="00BA0635" w14:paraId="7A95F968" w14:textId="77777777" w:rsidTr="00237301">
        <w:trPr>
          <w:trHeight w:val="93"/>
        </w:trPr>
        <w:tc>
          <w:tcPr>
            <w:tcW w:w="625" w:type="pct"/>
            <w:noWrap/>
            <w:hideMark/>
          </w:tcPr>
          <w:p w14:paraId="6F618DF5" w14:textId="77777777" w:rsidR="00521655" w:rsidRPr="00BA0635" w:rsidRDefault="00521655" w:rsidP="00237301">
            <w:r w:rsidRPr="00BA0635">
              <w:t>Forder</w:t>
            </w:r>
          </w:p>
        </w:tc>
        <w:tc>
          <w:tcPr>
            <w:tcW w:w="303" w:type="pct"/>
            <w:noWrap/>
            <w:hideMark/>
          </w:tcPr>
          <w:p w14:paraId="0C8FDC6E" w14:textId="77777777" w:rsidR="00521655" w:rsidRPr="00BA0635" w:rsidRDefault="00521655" w:rsidP="00237301">
            <w:r w:rsidRPr="00BA0635">
              <w:t>2019</w:t>
            </w:r>
          </w:p>
        </w:tc>
        <w:tc>
          <w:tcPr>
            <w:tcW w:w="547" w:type="pct"/>
            <w:hideMark/>
          </w:tcPr>
          <w:p w14:paraId="06081526" w14:textId="77777777" w:rsidR="00521655" w:rsidRPr="00BA0635" w:rsidRDefault="00521655" w:rsidP="00237301">
            <w:r w:rsidRPr="00BA0635">
              <w:t>UK</w:t>
            </w:r>
          </w:p>
        </w:tc>
        <w:tc>
          <w:tcPr>
            <w:tcW w:w="711" w:type="pct"/>
            <w:noWrap/>
          </w:tcPr>
          <w:p w14:paraId="7F1FF438" w14:textId="77777777" w:rsidR="00521655" w:rsidRPr="00BA0635" w:rsidRDefault="00521655" w:rsidP="00237301">
            <w:r>
              <w:t>UK</w:t>
            </w:r>
          </w:p>
        </w:tc>
        <w:tc>
          <w:tcPr>
            <w:tcW w:w="493" w:type="pct"/>
            <w:hideMark/>
          </w:tcPr>
          <w:p w14:paraId="07E90900" w14:textId="77777777" w:rsidR="00521655" w:rsidRPr="00BA0635" w:rsidRDefault="00521655" w:rsidP="00237301">
            <w:r w:rsidRPr="00BA0635">
              <w:t>Both</w:t>
            </w:r>
          </w:p>
        </w:tc>
        <w:tc>
          <w:tcPr>
            <w:tcW w:w="712" w:type="pct"/>
            <w:hideMark/>
          </w:tcPr>
          <w:p w14:paraId="120AF3D5" w14:textId="77777777" w:rsidR="00521655" w:rsidRPr="00BA0635" w:rsidRDefault="00521655" w:rsidP="00237301">
            <w:r w:rsidRPr="00BA0635">
              <w:t>Multiple therapeutic areas</w:t>
            </w:r>
          </w:p>
        </w:tc>
        <w:tc>
          <w:tcPr>
            <w:tcW w:w="766" w:type="pct"/>
            <w:hideMark/>
          </w:tcPr>
          <w:p w14:paraId="4938FA03" w14:textId="77777777" w:rsidR="00521655" w:rsidRPr="00BA0635" w:rsidRDefault="00521655" w:rsidP="00237301">
            <w:r w:rsidRPr="00BA0635">
              <w:t>Multiple interventions</w:t>
            </w:r>
          </w:p>
        </w:tc>
        <w:tc>
          <w:tcPr>
            <w:tcW w:w="843" w:type="pct"/>
            <w:hideMark/>
          </w:tcPr>
          <w:p w14:paraId="29DC1172" w14:textId="77777777" w:rsidR="00521655" w:rsidRPr="00BA0635" w:rsidRDefault="00521655" w:rsidP="00237301">
            <w:r w:rsidRPr="00BA0635">
              <w:t>Impact of interventions on other phases of care</w:t>
            </w:r>
          </w:p>
        </w:tc>
      </w:tr>
      <w:tr w:rsidR="00521655" w:rsidRPr="00BA0635" w14:paraId="338CFC46" w14:textId="77777777" w:rsidTr="00237301">
        <w:trPr>
          <w:trHeight w:val="580"/>
        </w:trPr>
        <w:tc>
          <w:tcPr>
            <w:tcW w:w="625" w:type="pct"/>
            <w:noWrap/>
            <w:hideMark/>
          </w:tcPr>
          <w:p w14:paraId="668E176B" w14:textId="77777777" w:rsidR="00521655" w:rsidRPr="00BA0635" w:rsidRDefault="00521655" w:rsidP="00237301">
            <w:r w:rsidRPr="00BA0635">
              <w:t xml:space="preserve">Liu </w:t>
            </w:r>
          </w:p>
        </w:tc>
        <w:tc>
          <w:tcPr>
            <w:tcW w:w="303" w:type="pct"/>
            <w:noWrap/>
            <w:hideMark/>
          </w:tcPr>
          <w:p w14:paraId="742561D3" w14:textId="77777777" w:rsidR="00521655" w:rsidRPr="00BA0635" w:rsidRDefault="00521655" w:rsidP="00237301">
            <w:r w:rsidRPr="00BA0635">
              <w:t>2018</w:t>
            </w:r>
          </w:p>
        </w:tc>
        <w:tc>
          <w:tcPr>
            <w:tcW w:w="547" w:type="pct"/>
            <w:hideMark/>
          </w:tcPr>
          <w:p w14:paraId="5926C274" w14:textId="77777777" w:rsidR="00521655" w:rsidRPr="00BA0635" w:rsidRDefault="00521655" w:rsidP="00237301">
            <w:r w:rsidRPr="00BA0635">
              <w:t>China</w:t>
            </w:r>
          </w:p>
        </w:tc>
        <w:tc>
          <w:tcPr>
            <w:tcW w:w="711" w:type="pct"/>
            <w:noWrap/>
          </w:tcPr>
          <w:p w14:paraId="3EFEBE13" w14:textId="77777777" w:rsidR="00521655" w:rsidRPr="00BA0635" w:rsidRDefault="00521655" w:rsidP="00237301">
            <w:r>
              <w:t xml:space="preserve">No </w:t>
            </w:r>
            <w:r w:rsidRPr="00520F0A">
              <w:t>specific jurisdiction</w:t>
            </w:r>
          </w:p>
        </w:tc>
        <w:tc>
          <w:tcPr>
            <w:tcW w:w="493" w:type="pct"/>
            <w:hideMark/>
          </w:tcPr>
          <w:p w14:paraId="4DCEA1E3" w14:textId="77777777" w:rsidR="00521655" w:rsidRPr="00BA0635" w:rsidRDefault="00521655" w:rsidP="00237301">
            <w:r w:rsidRPr="00BA0635">
              <w:t>Theoretical</w:t>
            </w:r>
          </w:p>
        </w:tc>
        <w:tc>
          <w:tcPr>
            <w:tcW w:w="712" w:type="pct"/>
            <w:hideMark/>
          </w:tcPr>
          <w:p w14:paraId="0B256A25" w14:textId="77777777" w:rsidR="00521655" w:rsidRPr="00BA0635" w:rsidRDefault="00521655" w:rsidP="00237301">
            <w:r w:rsidRPr="00BA0635">
              <w:t>Public Health</w:t>
            </w:r>
          </w:p>
        </w:tc>
        <w:tc>
          <w:tcPr>
            <w:tcW w:w="766" w:type="pct"/>
            <w:hideMark/>
          </w:tcPr>
          <w:p w14:paraId="3565B767" w14:textId="77777777" w:rsidR="00521655" w:rsidRPr="00BA0635" w:rsidRDefault="00521655" w:rsidP="00237301">
            <w:r w:rsidRPr="00BA0635">
              <w:t>Multiple interventions</w:t>
            </w:r>
          </w:p>
        </w:tc>
        <w:tc>
          <w:tcPr>
            <w:tcW w:w="843" w:type="pct"/>
            <w:hideMark/>
          </w:tcPr>
          <w:p w14:paraId="1A39B978" w14:textId="77777777" w:rsidR="00521655" w:rsidRPr="00BA0635" w:rsidRDefault="00521655" w:rsidP="00237301">
            <w:r w:rsidRPr="00BA0635">
              <w:t>Policy Options</w:t>
            </w:r>
          </w:p>
        </w:tc>
      </w:tr>
      <w:tr w:rsidR="00521655" w:rsidRPr="00BA0635" w14:paraId="5932AC39" w14:textId="77777777" w:rsidTr="00237301">
        <w:trPr>
          <w:trHeight w:val="46"/>
        </w:trPr>
        <w:tc>
          <w:tcPr>
            <w:tcW w:w="625" w:type="pct"/>
            <w:noWrap/>
            <w:hideMark/>
          </w:tcPr>
          <w:p w14:paraId="42B6CE70" w14:textId="77777777" w:rsidR="00521655" w:rsidRPr="00BA0635" w:rsidRDefault="00521655" w:rsidP="00237301">
            <w:r w:rsidRPr="00BA0635">
              <w:t>Steele Gray</w:t>
            </w:r>
          </w:p>
        </w:tc>
        <w:tc>
          <w:tcPr>
            <w:tcW w:w="303" w:type="pct"/>
            <w:noWrap/>
            <w:hideMark/>
          </w:tcPr>
          <w:p w14:paraId="7A1A83B0" w14:textId="77777777" w:rsidR="00521655" w:rsidRPr="00BA0635" w:rsidRDefault="00521655" w:rsidP="00237301">
            <w:r w:rsidRPr="00BA0635">
              <w:t>2018</w:t>
            </w:r>
          </w:p>
        </w:tc>
        <w:tc>
          <w:tcPr>
            <w:tcW w:w="547" w:type="pct"/>
            <w:hideMark/>
          </w:tcPr>
          <w:p w14:paraId="663AF171" w14:textId="77777777" w:rsidR="00521655" w:rsidRPr="00BA0635" w:rsidRDefault="00521655" w:rsidP="00237301">
            <w:r w:rsidRPr="00BA0635">
              <w:t>Canada</w:t>
            </w:r>
          </w:p>
        </w:tc>
        <w:tc>
          <w:tcPr>
            <w:tcW w:w="711" w:type="pct"/>
            <w:noWrap/>
          </w:tcPr>
          <w:p w14:paraId="7E4D7BA6" w14:textId="77777777" w:rsidR="00521655" w:rsidRPr="00BA0635" w:rsidRDefault="00521655" w:rsidP="00237301">
            <w:r w:rsidRPr="00BA0635">
              <w:t>Canada</w:t>
            </w:r>
          </w:p>
        </w:tc>
        <w:tc>
          <w:tcPr>
            <w:tcW w:w="493" w:type="pct"/>
            <w:hideMark/>
          </w:tcPr>
          <w:p w14:paraId="7D8D9C51" w14:textId="77777777" w:rsidR="00521655" w:rsidRPr="00BA0635" w:rsidRDefault="00521655" w:rsidP="00237301">
            <w:r w:rsidRPr="00BA0635">
              <w:t>Both</w:t>
            </w:r>
          </w:p>
        </w:tc>
        <w:tc>
          <w:tcPr>
            <w:tcW w:w="712" w:type="pct"/>
            <w:hideMark/>
          </w:tcPr>
          <w:p w14:paraId="3CB2C9EF" w14:textId="77777777" w:rsidR="00521655" w:rsidRPr="00BA0635" w:rsidRDefault="00521655" w:rsidP="00237301">
            <w:r w:rsidRPr="00BA0635">
              <w:t>Chronic Diseases</w:t>
            </w:r>
          </w:p>
        </w:tc>
        <w:tc>
          <w:tcPr>
            <w:tcW w:w="766" w:type="pct"/>
            <w:hideMark/>
          </w:tcPr>
          <w:p w14:paraId="31F9AF11" w14:textId="77777777" w:rsidR="00521655" w:rsidRPr="00BA0635" w:rsidRDefault="00521655" w:rsidP="00237301">
            <w:r w:rsidRPr="00BA0635">
              <w:t>Health Policy</w:t>
            </w:r>
          </w:p>
        </w:tc>
        <w:tc>
          <w:tcPr>
            <w:tcW w:w="843" w:type="pct"/>
            <w:hideMark/>
          </w:tcPr>
          <w:p w14:paraId="52BDDF77" w14:textId="77777777" w:rsidR="00521655" w:rsidRPr="00BA0635" w:rsidRDefault="00521655" w:rsidP="00237301">
            <w:r w:rsidRPr="00BA0635">
              <w:t>Impact of interventions on other phases of care</w:t>
            </w:r>
          </w:p>
        </w:tc>
      </w:tr>
      <w:tr w:rsidR="00521655" w:rsidRPr="00BA0635" w14:paraId="1EED6A20" w14:textId="77777777" w:rsidTr="00237301">
        <w:trPr>
          <w:trHeight w:val="497"/>
        </w:trPr>
        <w:tc>
          <w:tcPr>
            <w:tcW w:w="625" w:type="pct"/>
            <w:noWrap/>
            <w:hideMark/>
          </w:tcPr>
          <w:p w14:paraId="0805F84D" w14:textId="77777777" w:rsidR="00521655" w:rsidRPr="00BA0635" w:rsidRDefault="00521655" w:rsidP="00237301">
            <w:r w:rsidRPr="00BA0635">
              <w:t>Loo</w:t>
            </w:r>
          </w:p>
        </w:tc>
        <w:tc>
          <w:tcPr>
            <w:tcW w:w="303" w:type="pct"/>
            <w:noWrap/>
            <w:hideMark/>
          </w:tcPr>
          <w:p w14:paraId="68136388" w14:textId="77777777" w:rsidR="00521655" w:rsidRPr="00BA0635" w:rsidRDefault="00521655" w:rsidP="00237301">
            <w:r w:rsidRPr="00BA0635">
              <w:t>2015</w:t>
            </w:r>
          </w:p>
        </w:tc>
        <w:tc>
          <w:tcPr>
            <w:tcW w:w="547" w:type="pct"/>
            <w:hideMark/>
          </w:tcPr>
          <w:p w14:paraId="4ADE5623" w14:textId="77777777" w:rsidR="00521655" w:rsidRPr="00BA0635" w:rsidRDefault="00521655" w:rsidP="00237301">
            <w:r w:rsidRPr="00BA0635">
              <w:t>US</w:t>
            </w:r>
          </w:p>
        </w:tc>
        <w:tc>
          <w:tcPr>
            <w:tcW w:w="711" w:type="pct"/>
            <w:noWrap/>
          </w:tcPr>
          <w:p w14:paraId="4E9B4E9C" w14:textId="77777777" w:rsidR="00521655" w:rsidRPr="00BA0635" w:rsidRDefault="00521655" w:rsidP="00237301">
            <w:r w:rsidRPr="00BA0635">
              <w:t>US</w:t>
            </w:r>
          </w:p>
        </w:tc>
        <w:tc>
          <w:tcPr>
            <w:tcW w:w="493" w:type="pct"/>
            <w:hideMark/>
          </w:tcPr>
          <w:p w14:paraId="3723A4F8" w14:textId="77777777" w:rsidR="00521655" w:rsidRPr="00BA0635" w:rsidRDefault="00521655" w:rsidP="00237301">
            <w:r w:rsidRPr="00BA0635">
              <w:t>Applied</w:t>
            </w:r>
          </w:p>
        </w:tc>
        <w:tc>
          <w:tcPr>
            <w:tcW w:w="712" w:type="pct"/>
            <w:hideMark/>
          </w:tcPr>
          <w:p w14:paraId="6D7C7FF4" w14:textId="77777777" w:rsidR="00521655" w:rsidRPr="00BA0635" w:rsidRDefault="00521655" w:rsidP="00237301">
            <w:r w:rsidRPr="00BA0635">
              <w:t>Oncology</w:t>
            </w:r>
          </w:p>
        </w:tc>
        <w:tc>
          <w:tcPr>
            <w:tcW w:w="766" w:type="pct"/>
            <w:hideMark/>
          </w:tcPr>
          <w:p w14:paraId="5C45A6E1" w14:textId="77777777" w:rsidR="00521655" w:rsidRPr="00BA0635" w:rsidRDefault="00521655" w:rsidP="00237301">
            <w:r w:rsidRPr="00BA0635">
              <w:t>Multiple interventions</w:t>
            </w:r>
          </w:p>
        </w:tc>
        <w:tc>
          <w:tcPr>
            <w:tcW w:w="843" w:type="pct"/>
            <w:hideMark/>
          </w:tcPr>
          <w:p w14:paraId="771FEDA9" w14:textId="77777777" w:rsidR="00521655" w:rsidRPr="00BA0635" w:rsidRDefault="00521655" w:rsidP="00237301">
            <w:r w:rsidRPr="00BA0635">
              <w:t>Impact of interventions on other phases of care</w:t>
            </w:r>
          </w:p>
        </w:tc>
      </w:tr>
      <w:tr w:rsidR="00521655" w:rsidRPr="00BA0635" w14:paraId="3384DF5A" w14:textId="77777777" w:rsidTr="00237301">
        <w:trPr>
          <w:trHeight w:val="290"/>
        </w:trPr>
        <w:tc>
          <w:tcPr>
            <w:tcW w:w="5000" w:type="pct"/>
            <w:gridSpan w:val="8"/>
            <w:shd w:val="clear" w:color="auto" w:fill="D9E2F3" w:themeFill="accent1" w:themeFillTint="33"/>
            <w:noWrap/>
            <w:hideMark/>
          </w:tcPr>
          <w:p w14:paraId="150D1FAD" w14:textId="77777777" w:rsidR="00521655" w:rsidRPr="00BA0635" w:rsidRDefault="00521655" w:rsidP="00237301">
            <w:r w:rsidRPr="00C121F5">
              <w:rPr>
                <w:b/>
                <w:bCs/>
              </w:rPr>
              <w:t>Qualitative</w:t>
            </w:r>
            <w:r>
              <w:rPr>
                <w:b/>
                <w:bCs/>
              </w:rPr>
              <w:t xml:space="preserve"> Studies</w:t>
            </w:r>
          </w:p>
        </w:tc>
      </w:tr>
      <w:tr w:rsidR="00521655" w:rsidRPr="00BA0635" w14:paraId="0E4D26E2" w14:textId="77777777" w:rsidTr="00237301">
        <w:trPr>
          <w:trHeight w:val="580"/>
        </w:trPr>
        <w:tc>
          <w:tcPr>
            <w:tcW w:w="625" w:type="pct"/>
            <w:hideMark/>
          </w:tcPr>
          <w:p w14:paraId="0B795FAF" w14:textId="77777777" w:rsidR="00521655" w:rsidRPr="00BA0635" w:rsidRDefault="00521655" w:rsidP="00237301">
            <w:proofErr w:type="spellStart"/>
            <w:r w:rsidRPr="00BA0635">
              <w:t>Maniatopoulos</w:t>
            </w:r>
            <w:proofErr w:type="spellEnd"/>
            <w:r w:rsidRPr="00BA0635">
              <w:t xml:space="preserve"> </w:t>
            </w:r>
          </w:p>
        </w:tc>
        <w:tc>
          <w:tcPr>
            <w:tcW w:w="303" w:type="pct"/>
            <w:hideMark/>
          </w:tcPr>
          <w:p w14:paraId="4A5863D6" w14:textId="77777777" w:rsidR="00521655" w:rsidRPr="00BA0635" w:rsidRDefault="00521655" w:rsidP="00237301">
            <w:r w:rsidRPr="00BA0635">
              <w:t>2019</w:t>
            </w:r>
          </w:p>
        </w:tc>
        <w:tc>
          <w:tcPr>
            <w:tcW w:w="547" w:type="pct"/>
            <w:hideMark/>
          </w:tcPr>
          <w:p w14:paraId="3BFAE97A" w14:textId="77777777" w:rsidR="00521655" w:rsidRPr="00BA0635" w:rsidRDefault="00521655" w:rsidP="00237301">
            <w:r w:rsidRPr="00BA0635">
              <w:t>UK</w:t>
            </w:r>
          </w:p>
        </w:tc>
        <w:tc>
          <w:tcPr>
            <w:tcW w:w="711" w:type="pct"/>
            <w:noWrap/>
          </w:tcPr>
          <w:p w14:paraId="23DBB3E8" w14:textId="77777777" w:rsidR="00521655" w:rsidRPr="00BA0635" w:rsidRDefault="00521655" w:rsidP="00237301">
            <w:r w:rsidRPr="00BA0635">
              <w:t>UK</w:t>
            </w:r>
          </w:p>
        </w:tc>
        <w:tc>
          <w:tcPr>
            <w:tcW w:w="493" w:type="pct"/>
            <w:hideMark/>
          </w:tcPr>
          <w:p w14:paraId="3E9182CE" w14:textId="77777777" w:rsidR="00521655" w:rsidRPr="00BA0635" w:rsidRDefault="00521655" w:rsidP="00237301">
            <w:r w:rsidRPr="00BA0635">
              <w:t>Both</w:t>
            </w:r>
          </w:p>
        </w:tc>
        <w:tc>
          <w:tcPr>
            <w:tcW w:w="712" w:type="pct"/>
            <w:hideMark/>
          </w:tcPr>
          <w:p w14:paraId="6F53E32A" w14:textId="77777777" w:rsidR="00521655" w:rsidRPr="00BA0635" w:rsidRDefault="00521655" w:rsidP="00237301">
            <w:r w:rsidRPr="00BA0635">
              <w:t>Cardiovascular Disease</w:t>
            </w:r>
          </w:p>
        </w:tc>
        <w:tc>
          <w:tcPr>
            <w:tcW w:w="766" w:type="pct"/>
            <w:hideMark/>
          </w:tcPr>
          <w:p w14:paraId="003EA34B" w14:textId="77777777" w:rsidR="00521655" w:rsidRPr="00BA0635" w:rsidRDefault="00521655" w:rsidP="00237301">
            <w:r w:rsidRPr="00BA0635">
              <w:t>Diagnostic</w:t>
            </w:r>
          </w:p>
        </w:tc>
        <w:tc>
          <w:tcPr>
            <w:tcW w:w="843" w:type="pct"/>
            <w:hideMark/>
          </w:tcPr>
          <w:p w14:paraId="7E0B3069" w14:textId="77777777" w:rsidR="00521655" w:rsidRPr="00BA0635" w:rsidRDefault="00521655" w:rsidP="00237301">
            <w:r w:rsidRPr="00BA0635">
              <w:t>Policy Options</w:t>
            </w:r>
          </w:p>
        </w:tc>
      </w:tr>
      <w:tr w:rsidR="00521655" w:rsidRPr="00BA0635" w14:paraId="52B2C1EC" w14:textId="77777777" w:rsidTr="00237301">
        <w:trPr>
          <w:trHeight w:val="86"/>
        </w:trPr>
        <w:tc>
          <w:tcPr>
            <w:tcW w:w="625" w:type="pct"/>
            <w:noWrap/>
            <w:hideMark/>
          </w:tcPr>
          <w:p w14:paraId="40D95BD5" w14:textId="77777777" w:rsidR="00521655" w:rsidRPr="00BA0635" w:rsidRDefault="00521655" w:rsidP="00237301">
            <w:proofErr w:type="spellStart"/>
            <w:r w:rsidRPr="00BA0635">
              <w:lastRenderedPageBreak/>
              <w:t>Embuldeniya</w:t>
            </w:r>
            <w:proofErr w:type="spellEnd"/>
            <w:r w:rsidRPr="00BA0635">
              <w:t xml:space="preserve"> </w:t>
            </w:r>
          </w:p>
        </w:tc>
        <w:tc>
          <w:tcPr>
            <w:tcW w:w="303" w:type="pct"/>
            <w:noWrap/>
            <w:hideMark/>
          </w:tcPr>
          <w:p w14:paraId="6DA4C8E7" w14:textId="77777777" w:rsidR="00521655" w:rsidRPr="00BA0635" w:rsidRDefault="00521655" w:rsidP="00237301">
            <w:r w:rsidRPr="00BA0635">
              <w:t>2018</w:t>
            </w:r>
          </w:p>
        </w:tc>
        <w:tc>
          <w:tcPr>
            <w:tcW w:w="547" w:type="pct"/>
            <w:hideMark/>
          </w:tcPr>
          <w:p w14:paraId="65BC2D8B" w14:textId="77777777" w:rsidR="00521655" w:rsidRPr="00BA0635" w:rsidRDefault="00521655" w:rsidP="00237301">
            <w:r w:rsidRPr="00BA0635">
              <w:t>Canada</w:t>
            </w:r>
          </w:p>
        </w:tc>
        <w:tc>
          <w:tcPr>
            <w:tcW w:w="711" w:type="pct"/>
            <w:noWrap/>
          </w:tcPr>
          <w:p w14:paraId="7F2C0F6D" w14:textId="77777777" w:rsidR="00521655" w:rsidRPr="00BA0635" w:rsidRDefault="00521655" w:rsidP="00237301">
            <w:r w:rsidRPr="00BA0635">
              <w:t>Canada</w:t>
            </w:r>
          </w:p>
        </w:tc>
        <w:tc>
          <w:tcPr>
            <w:tcW w:w="493" w:type="pct"/>
            <w:hideMark/>
          </w:tcPr>
          <w:p w14:paraId="5858B1F2" w14:textId="77777777" w:rsidR="00521655" w:rsidRPr="00BA0635" w:rsidRDefault="00521655" w:rsidP="00237301">
            <w:r w:rsidRPr="00BA0635">
              <w:t>Applied</w:t>
            </w:r>
          </w:p>
        </w:tc>
        <w:tc>
          <w:tcPr>
            <w:tcW w:w="712" w:type="pct"/>
            <w:hideMark/>
          </w:tcPr>
          <w:p w14:paraId="5DAF79BD" w14:textId="77777777" w:rsidR="00521655" w:rsidRPr="00BA0635" w:rsidRDefault="00521655" w:rsidP="00237301">
            <w:r w:rsidRPr="00BA0635">
              <w:t>Multiple therapeutic areas</w:t>
            </w:r>
          </w:p>
        </w:tc>
        <w:tc>
          <w:tcPr>
            <w:tcW w:w="766" w:type="pct"/>
            <w:hideMark/>
          </w:tcPr>
          <w:p w14:paraId="2FDE25EC" w14:textId="77777777" w:rsidR="00521655" w:rsidRPr="00BA0635" w:rsidRDefault="00521655" w:rsidP="00237301">
            <w:r w:rsidRPr="00BA0635">
              <w:t>Health Policy</w:t>
            </w:r>
          </w:p>
        </w:tc>
        <w:tc>
          <w:tcPr>
            <w:tcW w:w="843" w:type="pct"/>
            <w:hideMark/>
          </w:tcPr>
          <w:p w14:paraId="7861958A" w14:textId="77777777" w:rsidR="00521655" w:rsidRPr="00BA0635" w:rsidRDefault="00521655" w:rsidP="00237301">
            <w:r w:rsidRPr="00BA0635">
              <w:t>Policy Options</w:t>
            </w:r>
          </w:p>
        </w:tc>
      </w:tr>
      <w:tr w:rsidR="00521655" w:rsidRPr="00BA0635" w14:paraId="370AA892" w14:textId="77777777" w:rsidTr="00237301">
        <w:trPr>
          <w:trHeight w:val="580"/>
        </w:trPr>
        <w:tc>
          <w:tcPr>
            <w:tcW w:w="625" w:type="pct"/>
            <w:noWrap/>
            <w:hideMark/>
          </w:tcPr>
          <w:p w14:paraId="2EC65F11" w14:textId="77777777" w:rsidR="00521655" w:rsidRPr="00BA0635" w:rsidRDefault="00521655" w:rsidP="00237301">
            <w:r w:rsidRPr="00BA0635">
              <w:t xml:space="preserve">Willmott </w:t>
            </w:r>
          </w:p>
        </w:tc>
        <w:tc>
          <w:tcPr>
            <w:tcW w:w="303" w:type="pct"/>
            <w:noWrap/>
            <w:hideMark/>
          </w:tcPr>
          <w:p w14:paraId="0B39CAF9" w14:textId="77777777" w:rsidR="00521655" w:rsidRPr="00BA0635" w:rsidRDefault="00521655" w:rsidP="00237301">
            <w:r w:rsidRPr="00BA0635">
              <w:t>2016</w:t>
            </w:r>
          </w:p>
        </w:tc>
        <w:tc>
          <w:tcPr>
            <w:tcW w:w="547" w:type="pct"/>
            <w:noWrap/>
            <w:hideMark/>
          </w:tcPr>
          <w:p w14:paraId="432C63FC" w14:textId="77777777" w:rsidR="00521655" w:rsidRPr="00BA0635" w:rsidRDefault="00521655" w:rsidP="00237301">
            <w:r w:rsidRPr="00BA0635">
              <w:t>UK</w:t>
            </w:r>
          </w:p>
        </w:tc>
        <w:tc>
          <w:tcPr>
            <w:tcW w:w="711" w:type="pct"/>
            <w:noWrap/>
          </w:tcPr>
          <w:p w14:paraId="190496DC" w14:textId="77777777" w:rsidR="00521655" w:rsidRPr="00BA0635" w:rsidRDefault="00521655" w:rsidP="00237301">
            <w:r w:rsidRPr="00BA0635">
              <w:t>UK</w:t>
            </w:r>
          </w:p>
        </w:tc>
        <w:tc>
          <w:tcPr>
            <w:tcW w:w="493" w:type="pct"/>
            <w:hideMark/>
          </w:tcPr>
          <w:p w14:paraId="601C475E" w14:textId="77777777" w:rsidR="00521655" w:rsidRPr="00BA0635" w:rsidRDefault="00521655" w:rsidP="00237301">
            <w:r w:rsidRPr="00BA0635">
              <w:t>Theoretical</w:t>
            </w:r>
          </w:p>
        </w:tc>
        <w:tc>
          <w:tcPr>
            <w:tcW w:w="712" w:type="pct"/>
            <w:hideMark/>
          </w:tcPr>
          <w:p w14:paraId="37EACBFF" w14:textId="77777777" w:rsidR="00521655" w:rsidRPr="00BA0635" w:rsidRDefault="00521655" w:rsidP="00237301">
            <w:r w:rsidRPr="00BA0635">
              <w:t>Public Health</w:t>
            </w:r>
          </w:p>
        </w:tc>
        <w:tc>
          <w:tcPr>
            <w:tcW w:w="766" w:type="pct"/>
            <w:hideMark/>
          </w:tcPr>
          <w:p w14:paraId="45A0D03A" w14:textId="77777777" w:rsidR="00521655" w:rsidRPr="00BA0635" w:rsidRDefault="00521655" w:rsidP="00237301">
            <w:r w:rsidRPr="00BA0635">
              <w:t>Multiple interventions</w:t>
            </w:r>
          </w:p>
        </w:tc>
        <w:tc>
          <w:tcPr>
            <w:tcW w:w="843" w:type="pct"/>
            <w:hideMark/>
          </w:tcPr>
          <w:p w14:paraId="45610BB3" w14:textId="77777777" w:rsidR="00521655" w:rsidRPr="00BA0635" w:rsidRDefault="00521655" w:rsidP="00237301">
            <w:r w:rsidRPr="00BA0635">
              <w:t>Policy Options</w:t>
            </w:r>
          </w:p>
        </w:tc>
      </w:tr>
      <w:tr w:rsidR="00521655" w:rsidRPr="00BA0635" w14:paraId="0AA030FE" w14:textId="77777777" w:rsidTr="00237301">
        <w:trPr>
          <w:trHeight w:val="290"/>
        </w:trPr>
        <w:tc>
          <w:tcPr>
            <w:tcW w:w="5000" w:type="pct"/>
            <w:gridSpan w:val="8"/>
            <w:shd w:val="clear" w:color="auto" w:fill="D9E2F3" w:themeFill="accent1" w:themeFillTint="33"/>
            <w:noWrap/>
            <w:hideMark/>
          </w:tcPr>
          <w:p w14:paraId="2EF1BB03" w14:textId="77777777" w:rsidR="00521655" w:rsidRPr="00C121F5" w:rsidRDefault="00521655" w:rsidP="00237301">
            <w:pPr>
              <w:rPr>
                <w:b/>
                <w:bCs/>
              </w:rPr>
            </w:pPr>
            <w:r w:rsidRPr="00C121F5">
              <w:rPr>
                <w:b/>
                <w:bCs/>
              </w:rPr>
              <w:t>Systematic Review</w:t>
            </w:r>
          </w:p>
        </w:tc>
      </w:tr>
      <w:tr w:rsidR="00521655" w:rsidRPr="00BA0635" w14:paraId="231CD05E" w14:textId="77777777" w:rsidTr="00237301">
        <w:trPr>
          <w:trHeight w:val="329"/>
        </w:trPr>
        <w:tc>
          <w:tcPr>
            <w:tcW w:w="625" w:type="pct"/>
            <w:hideMark/>
          </w:tcPr>
          <w:p w14:paraId="3E843E04" w14:textId="77777777" w:rsidR="00521655" w:rsidRPr="00BA0635" w:rsidRDefault="00521655" w:rsidP="00237301">
            <w:r w:rsidRPr="00BA0635">
              <w:t>McGuire</w:t>
            </w:r>
          </w:p>
        </w:tc>
        <w:tc>
          <w:tcPr>
            <w:tcW w:w="303" w:type="pct"/>
            <w:hideMark/>
          </w:tcPr>
          <w:p w14:paraId="724BECB4" w14:textId="77777777" w:rsidR="00521655" w:rsidRPr="00BA0635" w:rsidRDefault="00521655" w:rsidP="00237301">
            <w:r w:rsidRPr="00BA0635">
              <w:t>2019</w:t>
            </w:r>
          </w:p>
        </w:tc>
        <w:tc>
          <w:tcPr>
            <w:tcW w:w="547" w:type="pct"/>
            <w:hideMark/>
          </w:tcPr>
          <w:p w14:paraId="65C499A5" w14:textId="77777777" w:rsidR="00521655" w:rsidRPr="00BA0635" w:rsidRDefault="00521655" w:rsidP="00237301">
            <w:r w:rsidRPr="00BA0635">
              <w:t>UK</w:t>
            </w:r>
          </w:p>
        </w:tc>
        <w:tc>
          <w:tcPr>
            <w:tcW w:w="711" w:type="pct"/>
            <w:noWrap/>
          </w:tcPr>
          <w:p w14:paraId="42472A47" w14:textId="77777777" w:rsidR="00521655" w:rsidRPr="00BA0635" w:rsidRDefault="00521655" w:rsidP="00237301">
            <w:r>
              <w:t xml:space="preserve">No </w:t>
            </w:r>
            <w:r w:rsidRPr="00520F0A">
              <w:t>specific jurisdiction</w:t>
            </w:r>
          </w:p>
        </w:tc>
        <w:tc>
          <w:tcPr>
            <w:tcW w:w="493" w:type="pct"/>
            <w:hideMark/>
          </w:tcPr>
          <w:p w14:paraId="3F2DCFBE" w14:textId="77777777" w:rsidR="00521655" w:rsidRPr="00BA0635" w:rsidRDefault="00521655" w:rsidP="00237301">
            <w:r w:rsidRPr="00BA0635">
              <w:t>Both</w:t>
            </w:r>
          </w:p>
        </w:tc>
        <w:tc>
          <w:tcPr>
            <w:tcW w:w="712" w:type="pct"/>
            <w:hideMark/>
          </w:tcPr>
          <w:p w14:paraId="5B877FB8" w14:textId="77777777" w:rsidR="00521655" w:rsidRPr="00BA0635" w:rsidRDefault="00521655" w:rsidP="00237301">
            <w:r w:rsidRPr="00BA0635">
              <w:t>Multiple therapeutic areas</w:t>
            </w:r>
          </w:p>
        </w:tc>
        <w:tc>
          <w:tcPr>
            <w:tcW w:w="766" w:type="pct"/>
            <w:hideMark/>
          </w:tcPr>
          <w:p w14:paraId="783B8B8F" w14:textId="77777777" w:rsidR="00521655" w:rsidRPr="00BA0635" w:rsidRDefault="00521655" w:rsidP="00237301">
            <w:r w:rsidRPr="00BA0635">
              <w:t>Multiple interventions</w:t>
            </w:r>
          </w:p>
        </w:tc>
        <w:tc>
          <w:tcPr>
            <w:tcW w:w="843" w:type="pct"/>
            <w:hideMark/>
          </w:tcPr>
          <w:p w14:paraId="1F65E55C" w14:textId="77777777" w:rsidR="00521655" w:rsidRPr="00BA0635" w:rsidRDefault="00521655" w:rsidP="00237301">
            <w:r w:rsidRPr="00BA0635">
              <w:t>Policy Options</w:t>
            </w:r>
          </w:p>
        </w:tc>
      </w:tr>
      <w:tr w:rsidR="00521655" w:rsidRPr="00BA0635" w14:paraId="6EA2603D" w14:textId="77777777" w:rsidTr="00237301">
        <w:trPr>
          <w:trHeight w:val="46"/>
        </w:trPr>
        <w:tc>
          <w:tcPr>
            <w:tcW w:w="625" w:type="pct"/>
            <w:noWrap/>
            <w:hideMark/>
          </w:tcPr>
          <w:p w14:paraId="237266BD" w14:textId="77777777" w:rsidR="00521655" w:rsidRPr="00BA0635" w:rsidRDefault="00521655" w:rsidP="00237301">
            <w:r w:rsidRPr="00BA0635">
              <w:t xml:space="preserve">Zhang </w:t>
            </w:r>
          </w:p>
        </w:tc>
        <w:tc>
          <w:tcPr>
            <w:tcW w:w="303" w:type="pct"/>
            <w:noWrap/>
            <w:hideMark/>
          </w:tcPr>
          <w:p w14:paraId="76DC2A29" w14:textId="77777777" w:rsidR="00521655" w:rsidRPr="00BA0635" w:rsidRDefault="00521655" w:rsidP="00237301">
            <w:r w:rsidRPr="00BA0635">
              <w:t>2018</w:t>
            </w:r>
          </w:p>
        </w:tc>
        <w:tc>
          <w:tcPr>
            <w:tcW w:w="547" w:type="pct"/>
            <w:hideMark/>
          </w:tcPr>
          <w:p w14:paraId="774A6E5D" w14:textId="77777777" w:rsidR="00521655" w:rsidRPr="00BA0635" w:rsidRDefault="00521655" w:rsidP="00237301">
            <w:r w:rsidRPr="00BA0635">
              <w:t>Germany</w:t>
            </w:r>
          </w:p>
        </w:tc>
        <w:tc>
          <w:tcPr>
            <w:tcW w:w="711" w:type="pct"/>
            <w:noWrap/>
          </w:tcPr>
          <w:p w14:paraId="7D78CF35" w14:textId="77777777" w:rsidR="00521655" w:rsidRPr="00BA0635" w:rsidRDefault="00521655" w:rsidP="00237301">
            <w:r w:rsidRPr="00BA0635">
              <w:t>Germany</w:t>
            </w:r>
          </w:p>
        </w:tc>
        <w:tc>
          <w:tcPr>
            <w:tcW w:w="493" w:type="pct"/>
            <w:hideMark/>
          </w:tcPr>
          <w:p w14:paraId="1EB213F9" w14:textId="77777777" w:rsidR="00521655" w:rsidRPr="00BA0635" w:rsidRDefault="00521655" w:rsidP="00237301">
            <w:r w:rsidRPr="00BA0635">
              <w:t>Theoretical</w:t>
            </w:r>
          </w:p>
        </w:tc>
        <w:tc>
          <w:tcPr>
            <w:tcW w:w="712" w:type="pct"/>
            <w:hideMark/>
          </w:tcPr>
          <w:p w14:paraId="30B50AB4" w14:textId="77777777" w:rsidR="00521655" w:rsidRPr="00BA0635" w:rsidRDefault="00521655" w:rsidP="00237301">
            <w:r w:rsidRPr="00BA0635">
              <w:t>Multiple therapeutic areas</w:t>
            </w:r>
          </w:p>
        </w:tc>
        <w:tc>
          <w:tcPr>
            <w:tcW w:w="766" w:type="pct"/>
            <w:hideMark/>
          </w:tcPr>
          <w:p w14:paraId="2C686DAA" w14:textId="77777777" w:rsidR="00521655" w:rsidRPr="00BA0635" w:rsidRDefault="00521655" w:rsidP="00237301">
            <w:r w:rsidRPr="00BA0635">
              <w:t>Health Policy</w:t>
            </w:r>
          </w:p>
        </w:tc>
        <w:tc>
          <w:tcPr>
            <w:tcW w:w="843" w:type="pct"/>
            <w:hideMark/>
          </w:tcPr>
          <w:p w14:paraId="3D43D72B" w14:textId="77777777" w:rsidR="00521655" w:rsidRPr="00BA0635" w:rsidRDefault="00521655" w:rsidP="00237301">
            <w:r w:rsidRPr="00BA0635">
              <w:t>Policy Options</w:t>
            </w:r>
          </w:p>
        </w:tc>
      </w:tr>
      <w:tr w:rsidR="00521655" w:rsidRPr="00BA0635" w14:paraId="1831C8AD" w14:textId="77777777" w:rsidTr="00237301">
        <w:trPr>
          <w:trHeight w:val="290"/>
        </w:trPr>
        <w:tc>
          <w:tcPr>
            <w:tcW w:w="5000" w:type="pct"/>
            <w:gridSpan w:val="8"/>
            <w:shd w:val="clear" w:color="auto" w:fill="D9E2F3" w:themeFill="accent1" w:themeFillTint="33"/>
            <w:noWrap/>
            <w:hideMark/>
          </w:tcPr>
          <w:p w14:paraId="6652F945" w14:textId="77777777" w:rsidR="00521655" w:rsidRPr="00C121F5" w:rsidRDefault="00521655" w:rsidP="00237301">
            <w:pPr>
              <w:rPr>
                <w:b/>
                <w:bCs/>
              </w:rPr>
            </w:pPr>
            <w:r w:rsidRPr="00C121F5">
              <w:rPr>
                <w:b/>
                <w:bCs/>
              </w:rPr>
              <w:t>Non-Systematic Review and/or Discussion</w:t>
            </w:r>
          </w:p>
        </w:tc>
      </w:tr>
      <w:tr w:rsidR="00521655" w:rsidRPr="00BA0635" w14:paraId="2E38B38D" w14:textId="77777777" w:rsidTr="00237301">
        <w:trPr>
          <w:trHeight w:val="416"/>
        </w:trPr>
        <w:tc>
          <w:tcPr>
            <w:tcW w:w="625" w:type="pct"/>
            <w:hideMark/>
          </w:tcPr>
          <w:p w14:paraId="48EC4AF2" w14:textId="77777777" w:rsidR="00521655" w:rsidRPr="00BA0635" w:rsidRDefault="00521655" w:rsidP="00237301">
            <w:proofErr w:type="spellStart"/>
            <w:r w:rsidRPr="00BA0635">
              <w:t>Isaranuwatchai</w:t>
            </w:r>
            <w:proofErr w:type="spellEnd"/>
            <w:r w:rsidRPr="00BA0635">
              <w:t xml:space="preserve"> </w:t>
            </w:r>
          </w:p>
        </w:tc>
        <w:tc>
          <w:tcPr>
            <w:tcW w:w="303" w:type="pct"/>
            <w:hideMark/>
          </w:tcPr>
          <w:p w14:paraId="2C04054D" w14:textId="77777777" w:rsidR="00521655" w:rsidRPr="00BA0635" w:rsidRDefault="00521655" w:rsidP="00237301">
            <w:r w:rsidRPr="00BA0635">
              <w:t>2018</w:t>
            </w:r>
          </w:p>
        </w:tc>
        <w:tc>
          <w:tcPr>
            <w:tcW w:w="547" w:type="pct"/>
            <w:hideMark/>
          </w:tcPr>
          <w:p w14:paraId="314C1737" w14:textId="77777777" w:rsidR="00521655" w:rsidRPr="00BA0635" w:rsidRDefault="00521655" w:rsidP="00237301">
            <w:r w:rsidRPr="00BA0635">
              <w:t>Canada</w:t>
            </w:r>
          </w:p>
        </w:tc>
        <w:tc>
          <w:tcPr>
            <w:tcW w:w="711" w:type="pct"/>
          </w:tcPr>
          <w:p w14:paraId="4F237451" w14:textId="77777777" w:rsidR="00521655" w:rsidRPr="00BA0635" w:rsidRDefault="00521655" w:rsidP="00237301">
            <w:r>
              <w:t xml:space="preserve">No </w:t>
            </w:r>
            <w:r w:rsidRPr="00520F0A">
              <w:t>specific jurisdiction</w:t>
            </w:r>
          </w:p>
        </w:tc>
        <w:tc>
          <w:tcPr>
            <w:tcW w:w="493" w:type="pct"/>
            <w:hideMark/>
          </w:tcPr>
          <w:p w14:paraId="1E323160" w14:textId="77777777" w:rsidR="00521655" w:rsidRPr="00BA0635" w:rsidRDefault="00521655" w:rsidP="00237301">
            <w:r w:rsidRPr="00BA0635">
              <w:t>Theoretical</w:t>
            </w:r>
          </w:p>
        </w:tc>
        <w:tc>
          <w:tcPr>
            <w:tcW w:w="712" w:type="pct"/>
            <w:hideMark/>
          </w:tcPr>
          <w:p w14:paraId="069D0393" w14:textId="77777777" w:rsidR="00521655" w:rsidRPr="00BA0635" w:rsidRDefault="00521655" w:rsidP="00237301">
            <w:r w:rsidRPr="00BA0635">
              <w:t>Public Health</w:t>
            </w:r>
          </w:p>
        </w:tc>
        <w:tc>
          <w:tcPr>
            <w:tcW w:w="766" w:type="pct"/>
            <w:hideMark/>
          </w:tcPr>
          <w:p w14:paraId="509ECDC2" w14:textId="77777777" w:rsidR="00521655" w:rsidRPr="00BA0635" w:rsidRDefault="00521655" w:rsidP="00237301">
            <w:r w:rsidRPr="00BA0635">
              <w:t>Health Policy</w:t>
            </w:r>
          </w:p>
        </w:tc>
        <w:tc>
          <w:tcPr>
            <w:tcW w:w="843" w:type="pct"/>
            <w:hideMark/>
          </w:tcPr>
          <w:p w14:paraId="77485D85" w14:textId="77777777" w:rsidR="00521655" w:rsidRPr="00BA0635" w:rsidRDefault="00521655" w:rsidP="00237301">
            <w:r w:rsidRPr="00BA0635">
              <w:t>Impact of interventions on other phases of care</w:t>
            </w:r>
          </w:p>
        </w:tc>
      </w:tr>
      <w:tr w:rsidR="00521655" w:rsidRPr="00BA0635" w14:paraId="3C8BA84A" w14:textId="77777777" w:rsidTr="00237301">
        <w:trPr>
          <w:trHeight w:val="313"/>
        </w:trPr>
        <w:tc>
          <w:tcPr>
            <w:tcW w:w="625" w:type="pct"/>
            <w:noWrap/>
            <w:hideMark/>
          </w:tcPr>
          <w:p w14:paraId="504CE1FE" w14:textId="77777777" w:rsidR="00521655" w:rsidRPr="00BA0635" w:rsidRDefault="00521655" w:rsidP="00237301">
            <w:proofErr w:type="spellStart"/>
            <w:r w:rsidRPr="00BA0635">
              <w:t>Dulai</w:t>
            </w:r>
            <w:proofErr w:type="spellEnd"/>
            <w:r w:rsidRPr="00BA0635">
              <w:t xml:space="preserve"> </w:t>
            </w:r>
          </w:p>
        </w:tc>
        <w:tc>
          <w:tcPr>
            <w:tcW w:w="303" w:type="pct"/>
            <w:noWrap/>
            <w:hideMark/>
          </w:tcPr>
          <w:p w14:paraId="3086A8D6" w14:textId="77777777" w:rsidR="00521655" w:rsidRPr="00BA0635" w:rsidRDefault="00521655" w:rsidP="00237301">
            <w:r w:rsidRPr="00BA0635">
              <w:t>2018</w:t>
            </w:r>
          </w:p>
        </w:tc>
        <w:tc>
          <w:tcPr>
            <w:tcW w:w="547" w:type="pct"/>
            <w:hideMark/>
          </w:tcPr>
          <w:p w14:paraId="3907F23C" w14:textId="77777777" w:rsidR="00521655" w:rsidRPr="00BA0635" w:rsidRDefault="00521655" w:rsidP="00237301">
            <w:r w:rsidRPr="00BA0635">
              <w:t>US</w:t>
            </w:r>
          </w:p>
        </w:tc>
        <w:tc>
          <w:tcPr>
            <w:tcW w:w="711" w:type="pct"/>
          </w:tcPr>
          <w:p w14:paraId="00E4AF22" w14:textId="77777777" w:rsidR="00521655" w:rsidRPr="00BA0635" w:rsidRDefault="00521655" w:rsidP="00237301">
            <w:r w:rsidRPr="00BA0635">
              <w:t>US</w:t>
            </w:r>
          </w:p>
        </w:tc>
        <w:tc>
          <w:tcPr>
            <w:tcW w:w="493" w:type="pct"/>
            <w:hideMark/>
          </w:tcPr>
          <w:p w14:paraId="601F5BD4" w14:textId="77777777" w:rsidR="00521655" w:rsidRPr="00BA0635" w:rsidRDefault="00521655" w:rsidP="00237301">
            <w:r w:rsidRPr="00BA0635">
              <w:t>Both</w:t>
            </w:r>
          </w:p>
        </w:tc>
        <w:tc>
          <w:tcPr>
            <w:tcW w:w="712" w:type="pct"/>
            <w:hideMark/>
          </w:tcPr>
          <w:p w14:paraId="2E12C1DD" w14:textId="77777777" w:rsidR="00521655" w:rsidRPr="00BA0635" w:rsidRDefault="00521655" w:rsidP="00237301">
            <w:r w:rsidRPr="00BA0635">
              <w:t>Gastroenterology</w:t>
            </w:r>
          </w:p>
        </w:tc>
        <w:tc>
          <w:tcPr>
            <w:tcW w:w="766" w:type="pct"/>
            <w:hideMark/>
          </w:tcPr>
          <w:p w14:paraId="20A4052B" w14:textId="77777777" w:rsidR="00521655" w:rsidRPr="00BA0635" w:rsidRDefault="00521655" w:rsidP="00237301">
            <w:r w:rsidRPr="00BA0635">
              <w:t>Multiple interventions</w:t>
            </w:r>
          </w:p>
        </w:tc>
        <w:tc>
          <w:tcPr>
            <w:tcW w:w="843" w:type="pct"/>
            <w:hideMark/>
          </w:tcPr>
          <w:p w14:paraId="4F66F9D8" w14:textId="77777777" w:rsidR="00521655" w:rsidRPr="00BA0635" w:rsidRDefault="00521655" w:rsidP="00237301">
            <w:r w:rsidRPr="00BA0635">
              <w:t>Impact of interventions on other phases of care</w:t>
            </w:r>
          </w:p>
        </w:tc>
      </w:tr>
      <w:tr w:rsidR="00521655" w:rsidRPr="00BA0635" w14:paraId="17BD9B4F" w14:textId="77777777" w:rsidTr="00237301">
        <w:trPr>
          <w:trHeight w:val="580"/>
        </w:trPr>
        <w:tc>
          <w:tcPr>
            <w:tcW w:w="625" w:type="pct"/>
            <w:noWrap/>
            <w:hideMark/>
          </w:tcPr>
          <w:p w14:paraId="54C3EA09" w14:textId="77777777" w:rsidR="00521655" w:rsidRPr="00BA0635" w:rsidRDefault="00521655" w:rsidP="00237301">
            <w:r w:rsidRPr="00BA0635">
              <w:t xml:space="preserve">Leonard </w:t>
            </w:r>
          </w:p>
        </w:tc>
        <w:tc>
          <w:tcPr>
            <w:tcW w:w="303" w:type="pct"/>
            <w:noWrap/>
            <w:hideMark/>
          </w:tcPr>
          <w:p w14:paraId="7AF63C39" w14:textId="77777777" w:rsidR="00521655" w:rsidRPr="00BA0635" w:rsidRDefault="00521655" w:rsidP="00237301">
            <w:r w:rsidRPr="00BA0635">
              <w:t>2018</w:t>
            </w:r>
          </w:p>
        </w:tc>
        <w:tc>
          <w:tcPr>
            <w:tcW w:w="547" w:type="pct"/>
            <w:noWrap/>
            <w:hideMark/>
          </w:tcPr>
          <w:p w14:paraId="5371588F" w14:textId="77777777" w:rsidR="00521655" w:rsidRPr="00BA0635" w:rsidRDefault="00521655" w:rsidP="00237301">
            <w:r w:rsidRPr="00BA0635">
              <w:t>US</w:t>
            </w:r>
          </w:p>
        </w:tc>
        <w:tc>
          <w:tcPr>
            <w:tcW w:w="711" w:type="pct"/>
          </w:tcPr>
          <w:p w14:paraId="3E5F378C" w14:textId="77777777" w:rsidR="00521655" w:rsidRPr="00BA0635" w:rsidRDefault="00521655" w:rsidP="00237301">
            <w:r w:rsidRPr="00BA0635">
              <w:t>US</w:t>
            </w:r>
          </w:p>
        </w:tc>
        <w:tc>
          <w:tcPr>
            <w:tcW w:w="493" w:type="pct"/>
            <w:hideMark/>
          </w:tcPr>
          <w:p w14:paraId="65E2C847" w14:textId="77777777" w:rsidR="00521655" w:rsidRPr="00BA0635" w:rsidRDefault="00521655" w:rsidP="00237301">
            <w:r w:rsidRPr="00BA0635">
              <w:t>Applied</w:t>
            </w:r>
          </w:p>
        </w:tc>
        <w:tc>
          <w:tcPr>
            <w:tcW w:w="712" w:type="pct"/>
            <w:hideMark/>
          </w:tcPr>
          <w:p w14:paraId="482A4481" w14:textId="77777777" w:rsidR="00521655" w:rsidRPr="00BA0635" w:rsidRDefault="00521655" w:rsidP="00237301">
            <w:r w:rsidRPr="00BA0635">
              <w:t>Multiple therapeutic areas</w:t>
            </w:r>
          </w:p>
        </w:tc>
        <w:tc>
          <w:tcPr>
            <w:tcW w:w="766" w:type="pct"/>
            <w:hideMark/>
          </w:tcPr>
          <w:p w14:paraId="1892D43E" w14:textId="77777777" w:rsidR="00521655" w:rsidRPr="00BA0635" w:rsidRDefault="00521655" w:rsidP="00237301">
            <w:r w:rsidRPr="00BA0635">
              <w:t>Pharmaceuticals</w:t>
            </w:r>
          </w:p>
        </w:tc>
        <w:tc>
          <w:tcPr>
            <w:tcW w:w="843" w:type="pct"/>
            <w:hideMark/>
          </w:tcPr>
          <w:p w14:paraId="53E51E05" w14:textId="77777777" w:rsidR="00521655" w:rsidRPr="00BA0635" w:rsidRDefault="00521655" w:rsidP="00237301">
            <w:r w:rsidRPr="00BA0635">
              <w:t>Policy Options</w:t>
            </w:r>
          </w:p>
        </w:tc>
      </w:tr>
      <w:tr w:rsidR="00521655" w:rsidRPr="00BA0635" w14:paraId="1B7B2523" w14:textId="77777777" w:rsidTr="00237301">
        <w:trPr>
          <w:trHeight w:val="732"/>
        </w:trPr>
        <w:tc>
          <w:tcPr>
            <w:tcW w:w="625" w:type="pct"/>
            <w:noWrap/>
            <w:hideMark/>
          </w:tcPr>
          <w:p w14:paraId="5FFBD1FB" w14:textId="77777777" w:rsidR="00521655" w:rsidRPr="00BA0635" w:rsidRDefault="00521655" w:rsidP="00237301">
            <w:r w:rsidRPr="00BA0635">
              <w:t xml:space="preserve">Tannenbaum </w:t>
            </w:r>
          </w:p>
        </w:tc>
        <w:tc>
          <w:tcPr>
            <w:tcW w:w="303" w:type="pct"/>
            <w:noWrap/>
            <w:hideMark/>
          </w:tcPr>
          <w:p w14:paraId="5AB3716F" w14:textId="77777777" w:rsidR="00521655" w:rsidRPr="00BA0635" w:rsidRDefault="00521655" w:rsidP="00237301">
            <w:r w:rsidRPr="00BA0635">
              <w:t>2017</w:t>
            </w:r>
          </w:p>
        </w:tc>
        <w:tc>
          <w:tcPr>
            <w:tcW w:w="547" w:type="pct"/>
            <w:hideMark/>
          </w:tcPr>
          <w:p w14:paraId="311394B4" w14:textId="77777777" w:rsidR="00521655" w:rsidRPr="00BA0635" w:rsidRDefault="00521655" w:rsidP="00237301">
            <w:r w:rsidRPr="00BA0635">
              <w:t>Canada</w:t>
            </w:r>
          </w:p>
        </w:tc>
        <w:tc>
          <w:tcPr>
            <w:tcW w:w="711" w:type="pct"/>
          </w:tcPr>
          <w:p w14:paraId="573C8E03" w14:textId="77777777" w:rsidR="00521655" w:rsidRPr="00BA0635" w:rsidRDefault="00521655" w:rsidP="00237301">
            <w:r w:rsidRPr="00BA0635">
              <w:t>Canada</w:t>
            </w:r>
          </w:p>
        </w:tc>
        <w:tc>
          <w:tcPr>
            <w:tcW w:w="493" w:type="pct"/>
            <w:hideMark/>
          </w:tcPr>
          <w:p w14:paraId="4920F403" w14:textId="77777777" w:rsidR="00521655" w:rsidRPr="00BA0635" w:rsidRDefault="00521655" w:rsidP="00237301">
            <w:r w:rsidRPr="00BA0635">
              <w:t>Both</w:t>
            </w:r>
          </w:p>
        </w:tc>
        <w:tc>
          <w:tcPr>
            <w:tcW w:w="712" w:type="pct"/>
            <w:hideMark/>
          </w:tcPr>
          <w:p w14:paraId="103DF8A6" w14:textId="77777777" w:rsidR="00521655" w:rsidRPr="00BA0635" w:rsidRDefault="00521655" w:rsidP="00237301">
            <w:r w:rsidRPr="00BA0635">
              <w:t>Multiple therapeutic areas</w:t>
            </w:r>
          </w:p>
        </w:tc>
        <w:tc>
          <w:tcPr>
            <w:tcW w:w="766" w:type="pct"/>
            <w:hideMark/>
          </w:tcPr>
          <w:p w14:paraId="3478BED0" w14:textId="77777777" w:rsidR="00521655" w:rsidRPr="00BA0635" w:rsidRDefault="00521655" w:rsidP="00237301">
            <w:r w:rsidRPr="00BA0635">
              <w:t>Pharmaceuticals</w:t>
            </w:r>
          </w:p>
        </w:tc>
        <w:tc>
          <w:tcPr>
            <w:tcW w:w="843" w:type="pct"/>
            <w:hideMark/>
          </w:tcPr>
          <w:p w14:paraId="173D087B" w14:textId="77777777" w:rsidR="00521655" w:rsidRPr="00BA0635" w:rsidRDefault="00521655" w:rsidP="00237301">
            <w:r w:rsidRPr="00BA0635">
              <w:t>Impact of interventions on other phases of care</w:t>
            </w:r>
          </w:p>
        </w:tc>
      </w:tr>
      <w:tr w:rsidR="00521655" w:rsidRPr="00BA0635" w14:paraId="4A760536" w14:textId="77777777" w:rsidTr="00237301">
        <w:trPr>
          <w:trHeight w:val="46"/>
        </w:trPr>
        <w:tc>
          <w:tcPr>
            <w:tcW w:w="625" w:type="pct"/>
            <w:noWrap/>
            <w:hideMark/>
          </w:tcPr>
          <w:p w14:paraId="5E4C6A02" w14:textId="77777777" w:rsidR="00521655" w:rsidRPr="00BA0635" w:rsidRDefault="00521655" w:rsidP="00237301">
            <w:proofErr w:type="spellStart"/>
            <w:r w:rsidRPr="00BA0635">
              <w:t>Munar</w:t>
            </w:r>
            <w:proofErr w:type="spellEnd"/>
            <w:r w:rsidRPr="00BA0635">
              <w:t xml:space="preserve"> </w:t>
            </w:r>
          </w:p>
        </w:tc>
        <w:tc>
          <w:tcPr>
            <w:tcW w:w="303" w:type="pct"/>
            <w:noWrap/>
            <w:hideMark/>
          </w:tcPr>
          <w:p w14:paraId="348BB4B4" w14:textId="77777777" w:rsidR="00521655" w:rsidRPr="00BA0635" w:rsidRDefault="00521655" w:rsidP="00237301">
            <w:r w:rsidRPr="00BA0635">
              <w:t>2015</w:t>
            </w:r>
          </w:p>
        </w:tc>
        <w:tc>
          <w:tcPr>
            <w:tcW w:w="547" w:type="pct"/>
            <w:noWrap/>
            <w:hideMark/>
          </w:tcPr>
          <w:p w14:paraId="6EA03F65" w14:textId="77777777" w:rsidR="00521655" w:rsidRPr="00BA0635" w:rsidRDefault="00521655" w:rsidP="00237301">
            <w:r w:rsidRPr="00BA0635">
              <w:t>US</w:t>
            </w:r>
          </w:p>
        </w:tc>
        <w:tc>
          <w:tcPr>
            <w:tcW w:w="711" w:type="pct"/>
          </w:tcPr>
          <w:p w14:paraId="14ACF603" w14:textId="77777777" w:rsidR="00521655" w:rsidRPr="00BA0635" w:rsidRDefault="00521655" w:rsidP="00237301">
            <w:r w:rsidRPr="00BA0635">
              <w:t>US</w:t>
            </w:r>
          </w:p>
        </w:tc>
        <w:tc>
          <w:tcPr>
            <w:tcW w:w="493" w:type="pct"/>
            <w:hideMark/>
          </w:tcPr>
          <w:p w14:paraId="4A668F5B" w14:textId="77777777" w:rsidR="00521655" w:rsidRPr="00BA0635" w:rsidRDefault="00521655" w:rsidP="00237301">
            <w:r w:rsidRPr="00BA0635">
              <w:t>Theoretical</w:t>
            </w:r>
          </w:p>
        </w:tc>
        <w:tc>
          <w:tcPr>
            <w:tcW w:w="712" w:type="pct"/>
            <w:noWrap/>
            <w:hideMark/>
          </w:tcPr>
          <w:p w14:paraId="5B966DB9" w14:textId="77777777" w:rsidR="00521655" w:rsidRPr="00BA0635" w:rsidRDefault="00521655" w:rsidP="00237301">
            <w:r w:rsidRPr="00BA0635">
              <w:t>Perinatology</w:t>
            </w:r>
          </w:p>
        </w:tc>
        <w:tc>
          <w:tcPr>
            <w:tcW w:w="766" w:type="pct"/>
            <w:hideMark/>
          </w:tcPr>
          <w:p w14:paraId="34FC3FFA" w14:textId="77777777" w:rsidR="00521655" w:rsidRPr="00BA0635" w:rsidRDefault="00521655" w:rsidP="00237301">
            <w:r w:rsidRPr="00BA0635">
              <w:t>Multiple interventions</w:t>
            </w:r>
          </w:p>
        </w:tc>
        <w:tc>
          <w:tcPr>
            <w:tcW w:w="843" w:type="pct"/>
            <w:hideMark/>
          </w:tcPr>
          <w:p w14:paraId="4C2F37A1" w14:textId="77777777" w:rsidR="00521655" w:rsidRPr="00BA0635" w:rsidRDefault="00521655" w:rsidP="00237301">
            <w:r w:rsidRPr="00BA0635">
              <w:t>Policy Options</w:t>
            </w:r>
          </w:p>
        </w:tc>
      </w:tr>
      <w:tr w:rsidR="00521655" w:rsidRPr="00BA0635" w14:paraId="7148BD5E" w14:textId="77777777" w:rsidTr="00237301">
        <w:trPr>
          <w:trHeight w:val="46"/>
        </w:trPr>
        <w:tc>
          <w:tcPr>
            <w:tcW w:w="625" w:type="pct"/>
            <w:noWrap/>
            <w:hideMark/>
          </w:tcPr>
          <w:p w14:paraId="2CB2CDC6" w14:textId="77777777" w:rsidR="00521655" w:rsidRPr="00BA0635" w:rsidRDefault="00521655" w:rsidP="00237301">
            <w:proofErr w:type="spellStart"/>
            <w:r w:rsidRPr="00BA0635">
              <w:t>Skouteris</w:t>
            </w:r>
            <w:proofErr w:type="spellEnd"/>
            <w:r w:rsidRPr="00BA0635">
              <w:t xml:space="preserve"> </w:t>
            </w:r>
          </w:p>
        </w:tc>
        <w:tc>
          <w:tcPr>
            <w:tcW w:w="303" w:type="pct"/>
            <w:noWrap/>
            <w:hideMark/>
          </w:tcPr>
          <w:p w14:paraId="628CE0A5" w14:textId="77777777" w:rsidR="00521655" w:rsidRPr="00BA0635" w:rsidRDefault="00521655" w:rsidP="00237301">
            <w:r w:rsidRPr="00BA0635">
              <w:t>2015</w:t>
            </w:r>
          </w:p>
        </w:tc>
        <w:tc>
          <w:tcPr>
            <w:tcW w:w="547" w:type="pct"/>
            <w:hideMark/>
          </w:tcPr>
          <w:p w14:paraId="5193113A" w14:textId="77777777" w:rsidR="00521655" w:rsidRPr="00BA0635" w:rsidRDefault="00521655" w:rsidP="00237301">
            <w:r w:rsidRPr="00BA0635">
              <w:t>Australia</w:t>
            </w:r>
          </w:p>
        </w:tc>
        <w:tc>
          <w:tcPr>
            <w:tcW w:w="711" w:type="pct"/>
          </w:tcPr>
          <w:p w14:paraId="1208BE82" w14:textId="77777777" w:rsidR="00521655" w:rsidRPr="00BA0635" w:rsidRDefault="00521655" w:rsidP="00237301">
            <w:r w:rsidRPr="00BA0635">
              <w:t>Australia</w:t>
            </w:r>
          </w:p>
        </w:tc>
        <w:tc>
          <w:tcPr>
            <w:tcW w:w="493" w:type="pct"/>
            <w:hideMark/>
          </w:tcPr>
          <w:p w14:paraId="74812BEF" w14:textId="77777777" w:rsidR="00521655" w:rsidRPr="00BA0635" w:rsidRDefault="00521655" w:rsidP="00237301">
            <w:r w:rsidRPr="00BA0635">
              <w:t>Applied</w:t>
            </w:r>
          </w:p>
        </w:tc>
        <w:tc>
          <w:tcPr>
            <w:tcW w:w="712" w:type="pct"/>
            <w:noWrap/>
            <w:hideMark/>
          </w:tcPr>
          <w:p w14:paraId="1A7F5E32" w14:textId="77777777" w:rsidR="00521655" w:rsidRPr="00BA0635" w:rsidRDefault="00521655" w:rsidP="00237301">
            <w:r w:rsidRPr="00BA0635">
              <w:t>Perinatology</w:t>
            </w:r>
          </w:p>
        </w:tc>
        <w:tc>
          <w:tcPr>
            <w:tcW w:w="766" w:type="pct"/>
            <w:hideMark/>
          </w:tcPr>
          <w:p w14:paraId="234D6D12" w14:textId="77777777" w:rsidR="00521655" w:rsidRPr="00BA0635" w:rsidRDefault="00521655" w:rsidP="00237301">
            <w:r w:rsidRPr="00BA0635">
              <w:t>Multiple interventions</w:t>
            </w:r>
          </w:p>
        </w:tc>
        <w:tc>
          <w:tcPr>
            <w:tcW w:w="843" w:type="pct"/>
            <w:hideMark/>
          </w:tcPr>
          <w:p w14:paraId="6C5E1B43" w14:textId="77777777" w:rsidR="00521655" w:rsidRPr="00BA0635" w:rsidRDefault="00521655" w:rsidP="00237301">
            <w:r w:rsidRPr="00BA0635">
              <w:t>Policy Options</w:t>
            </w:r>
          </w:p>
        </w:tc>
      </w:tr>
      <w:tr w:rsidR="00521655" w:rsidRPr="00BA0635" w14:paraId="6CAC5583" w14:textId="77777777" w:rsidTr="00237301">
        <w:trPr>
          <w:trHeight w:val="561"/>
        </w:trPr>
        <w:tc>
          <w:tcPr>
            <w:tcW w:w="625" w:type="pct"/>
            <w:noWrap/>
            <w:hideMark/>
          </w:tcPr>
          <w:p w14:paraId="0E95ABDF" w14:textId="77777777" w:rsidR="00521655" w:rsidRPr="00BA0635" w:rsidRDefault="00521655" w:rsidP="00237301">
            <w:r w:rsidRPr="00BA0635">
              <w:t xml:space="preserve">Cheng and </w:t>
            </w:r>
            <w:proofErr w:type="spellStart"/>
            <w:r w:rsidRPr="00BA0635">
              <w:t>Soloman</w:t>
            </w:r>
            <w:proofErr w:type="spellEnd"/>
            <w:r w:rsidRPr="00BA0635">
              <w:t xml:space="preserve"> </w:t>
            </w:r>
          </w:p>
        </w:tc>
        <w:tc>
          <w:tcPr>
            <w:tcW w:w="303" w:type="pct"/>
            <w:noWrap/>
            <w:hideMark/>
          </w:tcPr>
          <w:p w14:paraId="1EEF5312" w14:textId="77777777" w:rsidR="00521655" w:rsidRPr="00BA0635" w:rsidRDefault="00521655" w:rsidP="00237301">
            <w:r w:rsidRPr="00BA0635">
              <w:t>2014</w:t>
            </w:r>
          </w:p>
        </w:tc>
        <w:tc>
          <w:tcPr>
            <w:tcW w:w="547" w:type="pct"/>
            <w:hideMark/>
          </w:tcPr>
          <w:p w14:paraId="5E5290D6" w14:textId="77777777" w:rsidR="00521655" w:rsidRPr="00BA0635" w:rsidRDefault="00521655" w:rsidP="00237301">
            <w:r w:rsidRPr="00BA0635">
              <w:t>US</w:t>
            </w:r>
          </w:p>
        </w:tc>
        <w:tc>
          <w:tcPr>
            <w:tcW w:w="711" w:type="pct"/>
          </w:tcPr>
          <w:p w14:paraId="208B3D88" w14:textId="77777777" w:rsidR="00521655" w:rsidRPr="00BA0635" w:rsidRDefault="00521655" w:rsidP="00237301">
            <w:r w:rsidRPr="00BA0635">
              <w:t>US</w:t>
            </w:r>
          </w:p>
        </w:tc>
        <w:tc>
          <w:tcPr>
            <w:tcW w:w="493" w:type="pct"/>
            <w:hideMark/>
          </w:tcPr>
          <w:p w14:paraId="18C45171" w14:textId="77777777" w:rsidR="00521655" w:rsidRPr="00BA0635" w:rsidRDefault="00521655" w:rsidP="00237301">
            <w:r w:rsidRPr="00BA0635">
              <w:t>Both</w:t>
            </w:r>
          </w:p>
        </w:tc>
        <w:tc>
          <w:tcPr>
            <w:tcW w:w="712" w:type="pct"/>
            <w:hideMark/>
          </w:tcPr>
          <w:p w14:paraId="3E751705" w14:textId="77777777" w:rsidR="00521655" w:rsidRPr="00BA0635" w:rsidRDefault="00521655" w:rsidP="00237301">
            <w:r w:rsidRPr="00BA0635">
              <w:t>Multiple therapeutic areas</w:t>
            </w:r>
          </w:p>
        </w:tc>
        <w:tc>
          <w:tcPr>
            <w:tcW w:w="766" w:type="pct"/>
            <w:hideMark/>
          </w:tcPr>
          <w:p w14:paraId="2D00F2C9" w14:textId="77777777" w:rsidR="00521655" w:rsidRPr="00BA0635" w:rsidRDefault="00521655" w:rsidP="00237301">
            <w:r w:rsidRPr="00BA0635">
              <w:t>Multiple interventions</w:t>
            </w:r>
          </w:p>
        </w:tc>
        <w:tc>
          <w:tcPr>
            <w:tcW w:w="843" w:type="pct"/>
            <w:hideMark/>
          </w:tcPr>
          <w:p w14:paraId="186EC5F0" w14:textId="77777777" w:rsidR="00521655" w:rsidRPr="00BA0635" w:rsidRDefault="00521655" w:rsidP="00237301">
            <w:r w:rsidRPr="00BA0635">
              <w:t>Impact of interventions on other phases of care</w:t>
            </w:r>
          </w:p>
        </w:tc>
      </w:tr>
      <w:tr w:rsidR="00521655" w:rsidRPr="00BA0635" w14:paraId="49B8A3A0" w14:textId="77777777" w:rsidTr="00237301">
        <w:trPr>
          <w:trHeight w:val="870"/>
        </w:trPr>
        <w:tc>
          <w:tcPr>
            <w:tcW w:w="625" w:type="pct"/>
            <w:noWrap/>
            <w:hideMark/>
          </w:tcPr>
          <w:p w14:paraId="2A596DD0" w14:textId="77777777" w:rsidR="00521655" w:rsidRPr="00BA0635" w:rsidRDefault="00521655" w:rsidP="00237301">
            <w:r w:rsidRPr="00BA0635">
              <w:lastRenderedPageBreak/>
              <w:t xml:space="preserve">Luke </w:t>
            </w:r>
          </w:p>
        </w:tc>
        <w:tc>
          <w:tcPr>
            <w:tcW w:w="303" w:type="pct"/>
            <w:noWrap/>
            <w:hideMark/>
          </w:tcPr>
          <w:p w14:paraId="43D69BB4" w14:textId="77777777" w:rsidR="00521655" w:rsidRPr="00BA0635" w:rsidRDefault="00521655" w:rsidP="00237301">
            <w:r w:rsidRPr="00BA0635">
              <w:t>2012</w:t>
            </w:r>
          </w:p>
        </w:tc>
        <w:tc>
          <w:tcPr>
            <w:tcW w:w="547" w:type="pct"/>
            <w:hideMark/>
          </w:tcPr>
          <w:p w14:paraId="1B202BC0" w14:textId="77777777" w:rsidR="00521655" w:rsidRPr="00BA0635" w:rsidRDefault="00521655" w:rsidP="00237301">
            <w:r w:rsidRPr="00BA0635">
              <w:t>US</w:t>
            </w:r>
          </w:p>
        </w:tc>
        <w:tc>
          <w:tcPr>
            <w:tcW w:w="711" w:type="pct"/>
          </w:tcPr>
          <w:p w14:paraId="3C3B12AE" w14:textId="77777777" w:rsidR="00521655" w:rsidRPr="00BA0635" w:rsidRDefault="00521655" w:rsidP="00237301">
            <w:r w:rsidRPr="00BA0635">
              <w:t>US</w:t>
            </w:r>
          </w:p>
        </w:tc>
        <w:tc>
          <w:tcPr>
            <w:tcW w:w="493" w:type="pct"/>
            <w:hideMark/>
          </w:tcPr>
          <w:p w14:paraId="41488450" w14:textId="77777777" w:rsidR="00521655" w:rsidRPr="00BA0635" w:rsidRDefault="00521655" w:rsidP="00237301">
            <w:r w:rsidRPr="00BA0635">
              <w:t>Theoretical</w:t>
            </w:r>
          </w:p>
        </w:tc>
        <w:tc>
          <w:tcPr>
            <w:tcW w:w="712" w:type="pct"/>
            <w:hideMark/>
          </w:tcPr>
          <w:p w14:paraId="1608C882" w14:textId="77777777" w:rsidR="00521655" w:rsidRPr="00BA0635" w:rsidRDefault="00521655" w:rsidP="00237301">
            <w:r w:rsidRPr="00BA0635">
              <w:t>Public Health</w:t>
            </w:r>
          </w:p>
        </w:tc>
        <w:tc>
          <w:tcPr>
            <w:tcW w:w="766" w:type="pct"/>
            <w:hideMark/>
          </w:tcPr>
          <w:p w14:paraId="6A00D5BA" w14:textId="77777777" w:rsidR="00521655" w:rsidRPr="00BA0635" w:rsidRDefault="00521655" w:rsidP="00237301">
            <w:r w:rsidRPr="00BA0635">
              <w:t>Multiple interventions</w:t>
            </w:r>
          </w:p>
        </w:tc>
        <w:tc>
          <w:tcPr>
            <w:tcW w:w="843" w:type="pct"/>
            <w:hideMark/>
          </w:tcPr>
          <w:p w14:paraId="3D142ABF" w14:textId="77777777" w:rsidR="00521655" w:rsidRPr="00BA0635" w:rsidRDefault="00521655" w:rsidP="00237301">
            <w:r w:rsidRPr="00BA0635">
              <w:t>Policy Options</w:t>
            </w:r>
          </w:p>
        </w:tc>
      </w:tr>
      <w:tr w:rsidR="00521655" w:rsidRPr="00BA0635" w14:paraId="2151F210" w14:textId="77777777" w:rsidTr="00237301">
        <w:trPr>
          <w:trHeight w:val="580"/>
        </w:trPr>
        <w:tc>
          <w:tcPr>
            <w:tcW w:w="625" w:type="pct"/>
            <w:noWrap/>
            <w:hideMark/>
          </w:tcPr>
          <w:p w14:paraId="4B69FA7B" w14:textId="77777777" w:rsidR="00521655" w:rsidRPr="00BA0635" w:rsidRDefault="00521655" w:rsidP="00237301">
            <w:r w:rsidRPr="00BA0635">
              <w:t>Abrams</w:t>
            </w:r>
          </w:p>
        </w:tc>
        <w:tc>
          <w:tcPr>
            <w:tcW w:w="303" w:type="pct"/>
            <w:noWrap/>
            <w:hideMark/>
          </w:tcPr>
          <w:p w14:paraId="3BBB13DB" w14:textId="77777777" w:rsidR="00521655" w:rsidRPr="00BA0635" w:rsidRDefault="00521655" w:rsidP="00237301">
            <w:r w:rsidRPr="00BA0635">
              <w:t>2010</w:t>
            </w:r>
          </w:p>
        </w:tc>
        <w:tc>
          <w:tcPr>
            <w:tcW w:w="547" w:type="pct"/>
            <w:hideMark/>
          </w:tcPr>
          <w:p w14:paraId="12F583DD" w14:textId="77777777" w:rsidR="00521655" w:rsidRPr="00BA0635" w:rsidRDefault="00521655" w:rsidP="00237301">
            <w:r w:rsidRPr="00BA0635">
              <w:t>US</w:t>
            </w:r>
          </w:p>
        </w:tc>
        <w:tc>
          <w:tcPr>
            <w:tcW w:w="711" w:type="pct"/>
          </w:tcPr>
          <w:p w14:paraId="6FD07DD0" w14:textId="77777777" w:rsidR="00521655" w:rsidRPr="00BA0635" w:rsidRDefault="00521655" w:rsidP="00237301">
            <w:r w:rsidRPr="00BA0635">
              <w:t>US</w:t>
            </w:r>
          </w:p>
        </w:tc>
        <w:tc>
          <w:tcPr>
            <w:tcW w:w="493" w:type="pct"/>
            <w:hideMark/>
          </w:tcPr>
          <w:p w14:paraId="2C778E2C" w14:textId="77777777" w:rsidR="00521655" w:rsidRPr="00BA0635" w:rsidRDefault="00521655" w:rsidP="00237301">
            <w:r w:rsidRPr="00BA0635">
              <w:t>Theoretical</w:t>
            </w:r>
          </w:p>
        </w:tc>
        <w:tc>
          <w:tcPr>
            <w:tcW w:w="712" w:type="pct"/>
            <w:noWrap/>
            <w:hideMark/>
          </w:tcPr>
          <w:p w14:paraId="01960056" w14:textId="77777777" w:rsidR="00521655" w:rsidRPr="00BA0635" w:rsidRDefault="00521655" w:rsidP="00237301">
            <w:r w:rsidRPr="00BA0635">
              <w:t>Public Health</w:t>
            </w:r>
          </w:p>
        </w:tc>
        <w:tc>
          <w:tcPr>
            <w:tcW w:w="766" w:type="pct"/>
            <w:hideMark/>
          </w:tcPr>
          <w:p w14:paraId="72978841" w14:textId="77777777" w:rsidR="00521655" w:rsidRPr="00BA0635" w:rsidRDefault="00521655" w:rsidP="00237301">
            <w:r w:rsidRPr="00BA0635">
              <w:t>Multiple interventions</w:t>
            </w:r>
          </w:p>
        </w:tc>
        <w:tc>
          <w:tcPr>
            <w:tcW w:w="843" w:type="pct"/>
            <w:hideMark/>
          </w:tcPr>
          <w:p w14:paraId="3A531B7A" w14:textId="77777777" w:rsidR="00521655" w:rsidRPr="00BA0635" w:rsidRDefault="00521655" w:rsidP="00237301">
            <w:r w:rsidRPr="00BA0635">
              <w:t>Policy Options</w:t>
            </w:r>
          </w:p>
        </w:tc>
      </w:tr>
      <w:tr w:rsidR="00521655" w:rsidRPr="00BA0635" w14:paraId="25220367" w14:textId="77777777" w:rsidTr="00237301">
        <w:trPr>
          <w:trHeight w:val="596"/>
        </w:trPr>
        <w:tc>
          <w:tcPr>
            <w:tcW w:w="625" w:type="pct"/>
            <w:noWrap/>
            <w:hideMark/>
          </w:tcPr>
          <w:p w14:paraId="5FC00203" w14:textId="77777777" w:rsidR="00521655" w:rsidRPr="00BA0635" w:rsidRDefault="00521655" w:rsidP="00237301">
            <w:r w:rsidRPr="00BA0635">
              <w:t>Best</w:t>
            </w:r>
          </w:p>
        </w:tc>
        <w:tc>
          <w:tcPr>
            <w:tcW w:w="303" w:type="pct"/>
            <w:noWrap/>
            <w:hideMark/>
          </w:tcPr>
          <w:p w14:paraId="641A21C0" w14:textId="77777777" w:rsidR="00521655" w:rsidRPr="00BA0635" w:rsidRDefault="00521655" w:rsidP="00237301">
            <w:r w:rsidRPr="00BA0635">
              <w:t>2003</w:t>
            </w:r>
          </w:p>
        </w:tc>
        <w:tc>
          <w:tcPr>
            <w:tcW w:w="547" w:type="pct"/>
            <w:hideMark/>
          </w:tcPr>
          <w:p w14:paraId="598DBBD5" w14:textId="77777777" w:rsidR="00521655" w:rsidRPr="00BA0635" w:rsidRDefault="00521655" w:rsidP="00237301">
            <w:r w:rsidRPr="00BA0635">
              <w:t>Canada</w:t>
            </w:r>
          </w:p>
        </w:tc>
        <w:tc>
          <w:tcPr>
            <w:tcW w:w="711" w:type="pct"/>
          </w:tcPr>
          <w:p w14:paraId="2D6BC89A" w14:textId="77777777" w:rsidR="00521655" w:rsidRPr="00BA0635" w:rsidRDefault="00521655" w:rsidP="00237301">
            <w:r w:rsidRPr="00BA0635">
              <w:t>Canada</w:t>
            </w:r>
          </w:p>
        </w:tc>
        <w:tc>
          <w:tcPr>
            <w:tcW w:w="493" w:type="pct"/>
            <w:hideMark/>
          </w:tcPr>
          <w:p w14:paraId="1AFB76D7" w14:textId="77777777" w:rsidR="00521655" w:rsidRPr="00BA0635" w:rsidRDefault="00521655" w:rsidP="00237301">
            <w:r w:rsidRPr="00BA0635">
              <w:t>Theoretical</w:t>
            </w:r>
          </w:p>
        </w:tc>
        <w:tc>
          <w:tcPr>
            <w:tcW w:w="712" w:type="pct"/>
            <w:noWrap/>
            <w:hideMark/>
          </w:tcPr>
          <w:p w14:paraId="3C0AE71B" w14:textId="77777777" w:rsidR="00521655" w:rsidRPr="00BA0635" w:rsidRDefault="00521655" w:rsidP="00237301">
            <w:r w:rsidRPr="00BA0635">
              <w:t>Public Health</w:t>
            </w:r>
          </w:p>
        </w:tc>
        <w:tc>
          <w:tcPr>
            <w:tcW w:w="766" w:type="pct"/>
            <w:hideMark/>
          </w:tcPr>
          <w:p w14:paraId="0950B7DA" w14:textId="77777777" w:rsidR="00521655" w:rsidRPr="00BA0635" w:rsidRDefault="00521655" w:rsidP="00237301">
            <w:r w:rsidRPr="00BA0635">
              <w:t>Multiple interventions</w:t>
            </w:r>
          </w:p>
        </w:tc>
        <w:tc>
          <w:tcPr>
            <w:tcW w:w="843" w:type="pct"/>
            <w:hideMark/>
          </w:tcPr>
          <w:p w14:paraId="78A9CCC8" w14:textId="77777777" w:rsidR="00521655" w:rsidRPr="00BA0635" w:rsidRDefault="00521655" w:rsidP="00237301">
            <w:r w:rsidRPr="00BA0635">
              <w:t>Impact of interventions on other phases of care</w:t>
            </w:r>
          </w:p>
        </w:tc>
      </w:tr>
      <w:tr w:rsidR="00521655" w:rsidRPr="00BA0635" w14:paraId="7CD2A8B3" w14:textId="77777777" w:rsidTr="00237301">
        <w:trPr>
          <w:trHeight w:val="308"/>
        </w:trPr>
        <w:tc>
          <w:tcPr>
            <w:tcW w:w="625" w:type="pct"/>
            <w:noWrap/>
            <w:hideMark/>
          </w:tcPr>
          <w:p w14:paraId="24E94BE1" w14:textId="77777777" w:rsidR="00521655" w:rsidRPr="00BA0635" w:rsidRDefault="00521655" w:rsidP="00237301">
            <w:r w:rsidRPr="00BA0635">
              <w:t>Boult</w:t>
            </w:r>
          </w:p>
        </w:tc>
        <w:tc>
          <w:tcPr>
            <w:tcW w:w="303" w:type="pct"/>
            <w:noWrap/>
            <w:hideMark/>
          </w:tcPr>
          <w:p w14:paraId="2510B8D4" w14:textId="77777777" w:rsidR="00521655" w:rsidRPr="00BA0635" w:rsidRDefault="00521655" w:rsidP="00237301">
            <w:r w:rsidRPr="00BA0635">
              <w:t>1999</w:t>
            </w:r>
          </w:p>
        </w:tc>
        <w:tc>
          <w:tcPr>
            <w:tcW w:w="547" w:type="pct"/>
            <w:hideMark/>
          </w:tcPr>
          <w:p w14:paraId="0D8F5870" w14:textId="77777777" w:rsidR="00521655" w:rsidRPr="00BA0635" w:rsidRDefault="00521655" w:rsidP="00237301">
            <w:r w:rsidRPr="00BA0635">
              <w:t>US</w:t>
            </w:r>
          </w:p>
        </w:tc>
        <w:tc>
          <w:tcPr>
            <w:tcW w:w="711" w:type="pct"/>
          </w:tcPr>
          <w:p w14:paraId="4F4075BC" w14:textId="77777777" w:rsidR="00521655" w:rsidRPr="00BA0635" w:rsidRDefault="00521655" w:rsidP="00237301">
            <w:r w:rsidRPr="00BA0635">
              <w:t>US</w:t>
            </w:r>
          </w:p>
        </w:tc>
        <w:tc>
          <w:tcPr>
            <w:tcW w:w="493" w:type="pct"/>
            <w:hideMark/>
          </w:tcPr>
          <w:p w14:paraId="76F19E36" w14:textId="77777777" w:rsidR="00521655" w:rsidRPr="00BA0635" w:rsidRDefault="00521655" w:rsidP="00237301">
            <w:r w:rsidRPr="00BA0635">
              <w:t>Applied</w:t>
            </w:r>
          </w:p>
        </w:tc>
        <w:tc>
          <w:tcPr>
            <w:tcW w:w="712" w:type="pct"/>
            <w:hideMark/>
          </w:tcPr>
          <w:p w14:paraId="2E4F738E" w14:textId="77777777" w:rsidR="00521655" w:rsidRPr="00BA0635" w:rsidRDefault="00521655" w:rsidP="00237301">
            <w:r w:rsidRPr="00BA0635">
              <w:t>Multiple therapeutic areas</w:t>
            </w:r>
          </w:p>
        </w:tc>
        <w:tc>
          <w:tcPr>
            <w:tcW w:w="766" w:type="pct"/>
            <w:hideMark/>
          </w:tcPr>
          <w:p w14:paraId="3910E4D4" w14:textId="77777777" w:rsidR="00521655" w:rsidRPr="00BA0635" w:rsidRDefault="00521655" w:rsidP="00237301">
            <w:r w:rsidRPr="00BA0635">
              <w:t>Multiple interventions</w:t>
            </w:r>
          </w:p>
        </w:tc>
        <w:tc>
          <w:tcPr>
            <w:tcW w:w="843" w:type="pct"/>
            <w:hideMark/>
          </w:tcPr>
          <w:p w14:paraId="5827757A" w14:textId="77777777" w:rsidR="00521655" w:rsidRPr="00BA0635" w:rsidRDefault="00521655" w:rsidP="00237301">
            <w:r w:rsidRPr="00BA0635">
              <w:t>Impact of interventions on other phases of care</w:t>
            </w:r>
          </w:p>
        </w:tc>
      </w:tr>
      <w:tr w:rsidR="00521655" w:rsidRPr="00BA0635" w14:paraId="429D88F9" w14:textId="77777777" w:rsidTr="00237301">
        <w:trPr>
          <w:trHeight w:val="290"/>
        </w:trPr>
        <w:tc>
          <w:tcPr>
            <w:tcW w:w="5000" w:type="pct"/>
            <w:gridSpan w:val="8"/>
            <w:shd w:val="clear" w:color="auto" w:fill="D9E2F3" w:themeFill="accent1" w:themeFillTint="33"/>
            <w:noWrap/>
            <w:hideMark/>
          </w:tcPr>
          <w:p w14:paraId="389EE3FF" w14:textId="77777777" w:rsidR="00521655" w:rsidRPr="00C121F5" w:rsidRDefault="00521655" w:rsidP="00237301">
            <w:pPr>
              <w:rPr>
                <w:b/>
                <w:bCs/>
              </w:rPr>
            </w:pPr>
            <w:r w:rsidRPr="00C121F5">
              <w:rPr>
                <w:b/>
                <w:bCs/>
              </w:rPr>
              <w:t>Commentary, Editorial, Research Note, Opinion Piece</w:t>
            </w:r>
          </w:p>
        </w:tc>
      </w:tr>
      <w:tr w:rsidR="00521655" w:rsidRPr="00BA0635" w14:paraId="10AA4EA6" w14:textId="77777777" w:rsidTr="00237301">
        <w:trPr>
          <w:trHeight w:val="558"/>
        </w:trPr>
        <w:tc>
          <w:tcPr>
            <w:tcW w:w="625" w:type="pct"/>
            <w:noWrap/>
            <w:hideMark/>
          </w:tcPr>
          <w:p w14:paraId="309CA268" w14:textId="77777777" w:rsidR="00521655" w:rsidRPr="00BA0635" w:rsidRDefault="00521655" w:rsidP="00237301">
            <w:proofErr w:type="spellStart"/>
            <w:r w:rsidRPr="00BA0635">
              <w:t>Gallacher</w:t>
            </w:r>
            <w:proofErr w:type="spellEnd"/>
          </w:p>
        </w:tc>
        <w:tc>
          <w:tcPr>
            <w:tcW w:w="303" w:type="pct"/>
            <w:noWrap/>
            <w:hideMark/>
          </w:tcPr>
          <w:p w14:paraId="040F437B" w14:textId="77777777" w:rsidR="00521655" w:rsidRPr="00BA0635" w:rsidRDefault="00521655" w:rsidP="00237301">
            <w:r w:rsidRPr="00BA0635">
              <w:t>2019</w:t>
            </w:r>
          </w:p>
        </w:tc>
        <w:tc>
          <w:tcPr>
            <w:tcW w:w="547" w:type="pct"/>
            <w:hideMark/>
          </w:tcPr>
          <w:p w14:paraId="589C7509" w14:textId="77777777" w:rsidR="00521655" w:rsidRPr="00BA0635" w:rsidRDefault="00521655" w:rsidP="00237301">
            <w:r w:rsidRPr="00BA0635">
              <w:t>Europe</w:t>
            </w:r>
          </w:p>
        </w:tc>
        <w:tc>
          <w:tcPr>
            <w:tcW w:w="711" w:type="pct"/>
            <w:noWrap/>
          </w:tcPr>
          <w:p w14:paraId="0542D2AF" w14:textId="77777777" w:rsidR="00521655" w:rsidRPr="00BA0635" w:rsidRDefault="00521655" w:rsidP="00237301">
            <w:r w:rsidRPr="00BA0635">
              <w:t>Europe</w:t>
            </w:r>
          </w:p>
        </w:tc>
        <w:tc>
          <w:tcPr>
            <w:tcW w:w="493" w:type="pct"/>
            <w:hideMark/>
          </w:tcPr>
          <w:p w14:paraId="6F993314" w14:textId="77777777" w:rsidR="00521655" w:rsidRPr="00BA0635" w:rsidRDefault="00521655" w:rsidP="00237301">
            <w:r w:rsidRPr="00BA0635">
              <w:t>Both</w:t>
            </w:r>
          </w:p>
        </w:tc>
        <w:tc>
          <w:tcPr>
            <w:tcW w:w="712" w:type="pct"/>
            <w:hideMark/>
          </w:tcPr>
          <w:p w14:paraId="6349663F" w14:textId="77777777" w:rsidR="00521655" w:rsidRPr="00BA0635" w:rsidRDefault="00521655" w:rsidP="00237301">
            <w:r w:rsidRPr="00BA0635">
              <w:t>Neurological</w:t>
            </w:r>
          </w:p>
        </w:tc>
        <w:tc>
          <w:tcPr>
            <w:tcW w:w="766" w:type="pct"/>
            <w:hideMark/>
          </w:tcPr>
          <w:p w14:paraId="11E472F4" w14:textId="77777777" w:rsidR="00521655" w:rsidRPr="00BA0635" w:rsidRDefault="00521655" w:rsidP="00237301">
            <w:r w:rsidRPr="00BA0635">
              <w:t>Pharmaceuticals</w:t>
            </w:r>
          </w:p>
        </w:tc>
        <w:tc>
          <w:tcPr>
            <w:tcW w:w="843" w:type="pct"/>
            <w:hideMark/>
          </w:tcPr>
          <w:p w14:paraId="041ABBFB" w14:textId="77777777" w:rsidR="00521655" w:rsidRPr="00BA0635" w:rsidRDefault="00521655" w:rsidP="00237301">
            <w:r w:rsidRPr="00BA0635">
              <w:t>Impact of interventions on other phases of care</w:t>
            </w:r>
          </w:p>
        </w:tc>
      </w:tr>
      <w:tr w:rsidR="00521655" w:rsidRPr="00BA0635" w14:paraId="5E681536" w14:textId="77777777" w:rsidTr="00237301">
        <w:trPr>
          <w:trHeight w:val="521"/>
        </w:trPr>
        <w:tc>
          <w:tcPr>
            <w:tcW w:w="625" w:type="pct"/>
            <w:noWrap/>
            <w:hideMark/>
          </w:tcPr>
          <w:p w14:paraId="7097EE33" w14:textId="77777777" w:rsidR="00521655" w:rsidRPr="00BA0635" w:rsidRDefault="00521655" w:rsidP="00237301">
            <w:r w:rsidRPr="00BA0635">
              <w:t>Wheeler</w:t>
            </w:r>
          </w:p>
        </w:tc>
        <w:tc>
          <w:tcPr>
            <w:tcW w:w="303" w:type="pct"/>
            <w:noWrap/>
            <w:hideMark/>
          </w:tcPr>
          <w:p w14:paraId="0F9A07B3" w14:textId="77777777" w:rsidR="00521655" w:rsidRPr="00BA0635" w:rsidRDefault="00521655" w:rsidP="00237301">
            <w:r w:rsidRPr="00BA0635">
              <w:t>2018</w:t>
            </w:r>
          </w:p>
        </w:tc>
        <w:tc>
          <w:tcPr>
            <w:tcW w:w="547" w:type="pct"/>
            <w:hideMark/>
          </w:tcPr>
          <w:p w14:paraId="23262A88" w14:textId="77777777" w:rsidR="00521655" w:rsidRPr="00BA0635" w:rsidRDefault="00521655" w:rsidP="00237301">
            <w:r w:rsidRPr="00BA0635">
              <w:t>US</w:t>
            </w:r>
          </w:p>
        </w:tc>
        <w:tc>
          <w:tcPr>
            <w:tcW w:w="711" w:type="pct"/>
            <w:noWrap/>
          </w:tcPr>
          <w:p w14:paraId="0A3A6858" w14:textId="77777777" w:rsidR="00521655" w:rsidRPr="00BA0635" w:rsidRDefault="00521655" w:rsidP="00237301">
            <w:r w:rsidRPr="00BA0635">
              <w:t>US</w:t>
            </w:r>
          </w:p>
        </w:tc>
        <w:tc>
          <w:tcPr>
            <w:tcW w:w="493" w:type="pct"/>
            <w:hideMark/>
          </w:tcPr>
          <w:p w14:paraId="7DC1AFA3" w14:textId="77777777" w:rsidR="00521655" w:rsidRPr="00BA0635" w:rsidRDefault="00521655" w:rsidP="00237301">
            <w:r w:rsidRPr="00BA0635">
              <w:t>Both</w:t>
            </w:r>
          </w:p>
        </w:tc>
        <w:tc>
          <w:tcPr>
            <w:tcW w:w="712" w:type="pct"/>
            <w:hideMark/>
          </w:tcPr>
          <w:p w14:paraId="0A7BFED9" w14:textId="77777777" w:rsidR="00521655" w:rsidRPr="00BA0635" w:rsidRDefault="00521655" w:rsidP="00237301">
            <w:r w:rsidRPr="00BA0635">
              <w:t>Oncology</w:t>
            </w:r>
          </w:p>
        </w:tc>
        <w:tc>
          <w:tcPr>
            <w:tcW w:w="766" w:type="pct"/>
            <w:hideMark/>
          </w:tcPr>
          <w:p w14:paraId="51EC7D68" w14:textId="77777777" w:rsidR="00521655" w:rsidRPr="00BA0635" w:rsidRDefault="00521655" w:rsidP="00237301">
            <w:r w:rsidRPr="00BA0635">
              <w:t>Screening Program</w:t>
            </w:r>
          </w:p>
        </w:tc>
        <w:tc>
          <w:tcPr>
            <w:tcW w:w="843" w:type="pct"/>
            <w:hideMark/>
          </w:tcPr>
          <w:p w14:paraId="7893EFEB" w14:textId="77777777" w:rsidR="00521655" w:rsidRPr="00BA0635" w:rsidRDefault="00521655" w:rsidP="00237301">
            <w:r w:rsidRPr="00BA0635">
              <w:t>Impact of interventions on other phases of care</w:t>
            </w:r>
          </w:p>
        </w:tc>
      </w:tr>
      <w:tr w:rsidR="00521655" w:rsidRPr="00BA0635" w14:paraId="270C17C3" w14:textId="77777777" w:rsidTr="00237301">
        <w:trPr>
          <w:trHeight w:val="1160"/>
        </w:trPr>
        <w:tc>
          <w:tcPr>
            <w:tcW w:w="625" w:type="pct"/>
            <w:noWrap/>
            <w:hideMark/>
          </w:tcPr>
          <w:p w14:paraId="5A02A8C9" w14:textId="77777777" w:rsidR="00521655" w:rsidRPr="00BA0635" w:rsidRDefault="00521655" w:rsidP="00237301">
            <w:proofErr w:type="spellStart"/>
            <w:r w:rsidRPr="00BA0635">
              <w:t>Freebairn</w:t>
            </w:r>
            <w:proofErr w:type="spellEnd"/>
          </w:p>
        </w:tc>
        <w:tc>
          <w:tcPr>
            <w:tcW w:w="303" w:type="pct"/>
            <w:noWrap/>
            <w:hideMark/>
          </w:tcPr>
          <w:p w14:paraId="3311FDA3" w14:textId="77777777" w:rsidR="00521655" w:rsidRPr="00BA0635" w:rsidRDefault="00521655" w:rsidP="00237301">
            <w:r w:rsidRPr="00BA0635">
              <w:t>2017</w:t>
            </w:r>
          </w:p>
        </w:tc>
        <w:tc>
          <w:tcPr>
            <w:tcW w:w="547" w:type="pct"/>
            <w:hideMark/>
          </w:tcPr>
          <w:p w14:paraId="543C2F27" w14:textId="77777777" w:rsidR="00521655" w:rsidRPr="00BA0635" w:rsidRDefault="00521655" w:rsidP="00237301">
            <w:r w:rsidRPr="00BA0635">
              <w:t>Australia</w:t>
            </w:r>
          </w:p>
        </w:tc>
        <w:tc>
          <w:tcPr>
            <w:tcW w:w="711" w:type="pct"/>
            <w:noWrap/>
          </w:tcPr>
          <w:p w14:paraId="23E9DC50" w14:textId="77777777" w:rsidR="00521655" w:rsidRPr="00BA0635" w:rsidRDefault="00521655" w:rsidP="00237301">
            <w:r w:rsidRPr="00BA0635">
              <w:t>Australia</w:t>
            </w:r>
          </w:p>
        </w:tc>
        <w:tc>
          <w:tcPr>
            <w:tcW w:w="493" w:type="pct"/>
            <w:hideMark/>
          </w:tcPr>
          <w:p w14:paraId="5DB5A72D" w14:textId="77777777" w:rsidR="00521655" w:rsidRPr="00BA0635" w:rsidRDefault="00521655" w:rsidP="00237301">
            <w:r w:rsidRPr="00BA0635">
              <w:t>Applied</w:t>
            </w:r>
          </w:p>
        </w:tc>
        <w:tc>
          <w:tcPr>
            <w:tcW w:w="712" w:type="pct"/>
            <w:hideMark/>
          </w:tcPr>
          <w:p w14:paraId="1CDB5971" w14:textId="77777777" w:rsidR="00521655" w:rsidRPr="00BA0635" w:rsidRDefault="00521655" w:rsidP="00237301">
            <w:r w:rsidRPr="00BA0635">
              <w:t>Public Health</w:t>
            </w:r>
          </w:p>
        </w:tc>
        <w:tc>
          <w:tcPr>
            <w:tcW w:w="766" w:type="pct"/>
            <w:hideMark/>
          </w:tcPr>
          <w:p w14:paraId="260313B4" w14:textId="77777777" w:rsidR="00521655" w:rsidRPr="00BA0635" w:rsidRDefault="00521655" w:rsidP="00237301">
            <w:r w:rsidRPr="00BA0635">
              <w:t>Multiple interventions</w:t>
            </w:r>
          </w:p>
        </w:tc>
        <w:tc>
          <w:tcPr>
            <w:tcW w:w="843" w:type="pct"/>
            <w:hideMark/>
          </w:tcPr>
          <w:p w14:paraId="5F179716" w14:textId="77777777" w:rsidR="00521655" w:rsidRPr="00BA0635" w:rsidRDefault="00521655" w:rsidP="00237301">
            <w:r w:rsidRPr="00BA0635">
              <w:t>Policy Options</w:t>
            </w:r>
          </w:p>
        </w:tc>
      </w:tr>
      <w:tr w:rsidR="00521655" w:rsidRPr="00BA0635" w14:paraId="62E723F7" w14:textId="77777777" w:rsidTr="00237301">
        <w:trPr>
          <w:trHeight w:val="1160"/>
        </w:trPr>
        <w:tc>
          <w:tcPr>
            <w:tcW w:w="625" w:type="pct"/>
            <w:noWrap/>
            <w:hideMark/>
          </w:tcPr>
          <w:p w14:paraId="15F8557B" w14:textId="77777777" w:rsidR="00521655" w:rsidRPr="00BA0635" w:rsidRDefault="00521655" w:rsidP="00237301">
            <w:r w:rsidRPr="00BA0635">
              <w:t>Boudreaux</w:t>
            </w:r>
          </w:p>
        </w:tc>
        <w:tc>
          <w:tcPr>
            <w:tcW w:w="303" w:type="pct"/>
            <w:noWrap/>
            <w:hideMark/>
          </w:tcPr>
          <w:p w14:paraId="72F407A7" w14:textId="77777777" w:rsidR="00521655" w:rsidRPr="00BA0635" w:rsidRDefault="00521655" w:rsidP="00237301">
            <w:r w:rsidRPr="00BA0635">
              <w:t>2016</w:t>
            </w:r>
          </w:p>
        </w:tc>
        <w:tc>
          <w:tcPr>
            <w:tcW w:w="547" w:type="pct"/>
            <w:hideMark/>
          </w:tcPr>
          <w:p w14:paraId="16D685CF" w14:textId="77777777" w:rsidR="00521655" w:rsidRPr="00BA0635" w:rsidRDefault="00521655" w:rsidP="00237301">
            <w:r w:rsidRPr="00BA0635">
              <w:t>US</w:t>
            </w:r>
          </w:p>
        </w:tc>
        <w:tc>
          <w:tcPr>
            <w:tcW w:w="711" w:type="pct"/>
            <w:noWrap/>
          </w:tcPr>
          <w:p w14:paraId="3ED81EA8" w14:textId="77777777" w:rsidR="00521655" w:rsidRPr="00BA0635" w:rsidRDefault="00521655" w:rsidP="00237301">
            <w:r w:rsidRPr="00BA0635">
              <w:t>US</w:t>
            </w:r>
          </w:p>
        </w:tc>
        <w:tc>
          <w:tcPr>
            <w:tcW w:w="493" w:type="pct"/>
            <w:hideMark/>
          </w:tcPr>
          <w:p w14:paraId="041CDF50" w14:textId="77777777" w:rsidR="00521655" w:rsidRPr="00BA0635" w:rsidRDefault="00521655" w:rsidP="00237301">
            <w:r w:rsidRPr="00BA0635">
              <w:t>Both</w:t>
            </w:r>
          </w:p>
        </w:tc>
        <w:tc>
          <w:tcPr>
            <w:tcW w:w="712" w:type="pct"/>
            <w:hideMark/>
          </w:tcPr>
          <w:p w14:paraId="62AFB017" w14:textId="77777777" w:rsidR="00521655" w:rsidRPr="00BA0635" w:rsidRDefault="00521655" w:rsidP="00237301">
            <w:r w:rsidRPr="00BA0635">
              <w:t>Perioperative</w:t>
            </w:r>
          </w:p>
        </w:tc>
        <w:tc>
          <w:tcPr>
            <w:tcW w:w="766" w:type="pct"/>
            <w:hideMark/>
          </w:tcPr>
          <w:p w14:paraId="09034CC2" w14:textId="77777777" w:rsidR="00521655" w:rsidRPr="00BA0635" w:rsidRDefault="00521655" w:rsidP="00237301">
            <w:r w:rsidRPr="00BA0635">
              <w:t>Multiple interventions</w:t>
            </w:r>
          </w:p>
        </w:tc>
        <w:tc>
          <w:tcPr>
            <w:tcW w:w="843" w:type="pct"/>
            <w:hideMark/>
          </w:tcPr>
          <w:p w14:paraId="5EA45F41" w14:textId="77777777" w:rsidR="00521655" w:rsidRPr="00BA0635" w:rsidRDefault="00521655" w:rsidP="00237301">
            <w:r w:rsidRPr="00BA0635">
              <w:t>Impact of interventions on other phases of care</w:t>
            </w:r>
          </w:p>
        </w:tc>
      </w:tr>
    </w:tbl>
    <w:p w14:paraId="585BB563" w14:textId="77777777" w:rsidR="00521655" w:rsidRDefault="00521655" w:rsidP="00521655">
      <w:pPr>
        <w:rPr>
          <w:lang w:val="en-US"/>
        </w:rPr>
      </w:pPr>
    </w:p>
    <w:p w14:paraId="514A7E11" w14:textId="77777777" w:rsidR="00521655" w:rsidRDefault="00521655" w:rsidP="00521655">
      <w:pPr>
        <w:rPr>
          <w:lang w:val="en-US"/>
        </w:rPr>
      </w:pPr>
      <w:r w:rsidRPr="000B409B">
        <w:rPr>
          <w:b/>
          <w:bCs/>
          <w:lang w:val="en-US"/>
        </w:rPr>
        <w:t xml:space="preserve">Supplementary Table 5: </w:t>
      </w:r>
      <w:r w:rsidRPr="000B409B">
        <w:rPr>
          <w:lang w:val="en-US"/>
        </w:rPr>
        <w:t>Detailed Extraction: Systems Integration and Decision Context</w:t>
      </w:r>
    </w:p>
    <w:tbl>
      <w:tblPr>
        <w:tblStyle w:val="TableGrid"/>
        <w:tblW w:w="5000" w:type="pct"/>
        <w:tblLayout w:type="fixed"/>
        <w:tblLook w:val="04A0" w:firstRow="1" w:lastRow="0" w:firstColumn="1" w:lastColumn="0" w:noHBand="0" w:noVBand="1"/>
      </w:tblPr>
      <w:tblGrid>
        <w:gridCol w:w="1275"/>
        <w:gridCol w:w="850"/>
        <w:gridCol w:w="1274"/>
        <w:gridCol w:w="1419"/>
        <w:gridCol w:w="1134"/>
        <w:gridCol w:w="1559"/>
        <w:gridCol w:w="1559"/>
        <w:gridCol w:w="3880"/>
      </w:tblGrid>
      <w:tr w:rsidR="00521655" w:rsidRPr="00BA0635" w14:paraId="0CF06B44" w14:textId="77777777" w:rsidTr="00237301">
        <w:trPr>
          <w:trHeight w:val="290"/>
          <w:tblHeader/>
        </w:trPr>
        <w:tc>
          <w:tcPr>
            <w:tcW w:w="5000" w:type="pct"/>
            <w:gridSpan w:val="8"/>
            <w:shd w:val="clear" w:color="auto" w:fill="D9D9D9" w:themeFill="background1" w:themeFillShade="D9"/>
            <w:noWrap/>
            <w:hideMark/>
          </w:tcPr>
          <w:p w14:paraId="31D3299E" w14:textId="77777777" w:rsidR="00521655" w:rsidRPr="00C121F5" w:rsidRDefault="00521655" w:rsidP="00237301">
            <w:pPr>
              <w:rPr>
                <w:b/>
                <w:bCs/>
              </w:rPr>
            </w:pPr>
            <w:r>
              <w:rPr>
                <w:b/>
                <w:bCs/>
              </w:rPr>
              <w:lastRenderedPageBreak/>
              <w:t>Systems Integration and Decision Context</w:t>
            </w:r>
          </w:p>
        </w:tc>
      </w:tr>
      <w:tr w:rsidR="00521655" w:rsidRPr="00BA0635" w14:paraId="5A49547B" w14:textId="77777777" w:rsidTr="00237301">
        <w:trPr>
          <w:trHeight w:val="870"/>
          <w:tblHeader/>
        </w:trPr>
        <w:tc>
          <w:tcPr>
            <w:tcW w:w="492" w:type="pct"/>
            <w:shd w:val="clear" w:color="auto" w:fill="D9D9D9" w:themeFill="background1" w:themeFillShade="D9"/>
            <w:noWrap/>
            <w:hideMark/>
          </w:tcPr>
          <w:p w14:paraId="7E4FD382" w14:textId="77777777" w:rsidR="00521655" w:rsidRPr="00BA0635" w:rsidRDefault="00521655" w:rsidP="00237301">
            <w:pPr>
              <w:jc w:val="center"/>
              <w:rPr>
                <w:b/>
                <w:bCs/>
              </w:rPr>
            </w:pPr>
            <w:r w:rsidRPr="00BA0635">
              <w:rPr>
                <w:b/>
                <w:bCs/>
              </w:rPr>
              <w:t>Author</w:t>
            </w:r>
          </w:p>
        </w:tc>
        <w:tc>
          <w:tcPr>
            <w:tcW w:w="328" w:type="pct"/>
            <w:shd w:val="clear" w:color="auto" w:fill="D9D9D9" w:themeFill="background1" w:themeFillShade="D9"/>
            <w:noWrap/>
            <w:hideMark/>
          </w:tcPr>
          <w:p w14:paraId="57723130" w14:textId="77777777" w:rsidR="00521655" w:rsidRPr="00BA0635" w:rsidRDefault="00521655" w:rsidP="00237301">
            <w:pPr>
              <w:jc w:val="center"/>
              <w:rPr>
                <w:b/>
                <w:bCs/>
              </w:rPr>
            </w:pPr>
            <w:r w:rsidRPr="00BA0635">
              <w:rPr>
                <w:b/>
                <w:bCs/>
              </w:rPr>
              <w:t>Year</w:t>
            </w:r>
          </w:p>
        </w:tc>
        <w:tc>
          <w:tcPr>
            <w:tcW w:w="492" w:type="pct"/>
            <w:shd w:val="clear" w:color="auto" w:fill="D9D9D9" w:themeFill="background1" w:themeFillShade="D9"/>
            <w:noWrap/>
            <w:vAlign w:val="center"/>
          </w:tcPr>
          <w:p w14:paraId="52D5EE28" w14:textId="77777777" w:rsidR="00521655" w:rsidRPr="00BA0635" w:rsidRDefault="00521655" w:rsidP="00237301">
            <w:pPr>
              <w:jc w:val="center"/>
              <w:rPr>
                <w:b/>
                <w:bCs/>
              </w:rPr>
            </w:pPr>
            <w:r>
              <w:rPr>
                <w:rFonts w:ascii="Calibri" w:hAnsi="Calibri" w:cs="Calibri"/>
                <w:b/>
                <w:bCs/>
              </w:rPr>
              <w:t>Integration Outcomes</w:t>
            </w:r>
          </w:p>
        </w:tc>
        <w:tc>
          <w:tcPr>
            <w:tcW w:w="548" w:type="pct"/>
            <w:shd w:val="clear" w:color="auto" w:fill="D9D9D9" w:themeFill="background1" w:themeFillShade="D9"/>
            <w:vAlign w:val="center"/>
          </w:tcPr>
          <w:p w14:paraId="741E47B3" w14:textId="77777777" w:rsidR="00521655" w:rsidRPr="00BA0635" w:rsidRDefault="00521655" w:rsidP="00237301">
            <w:pPr>
              <w:jc w:val="center"/>
              <w:rPr>
                <w:b/>
                <w:bCs/>
              </w:rPr>
            </w:pPr>
            <w:r>
              <w:rPr>
                <w:rFonts w:ascii="Calibri" w:hAnsi="Calibri" w:cs="Calibri"/>
                <w:b/>
                <w:bCs/>
                <w:color w:val="000000"/>
              </w:rPr>
              <w:t>Existing Integrated Care Setting</w:t>
            </w:r>
          </w:p>
        </w:tc>
        <w:tc>
          <w:tcPr>
            <w:tcW w:w="438" w:type="pct"/>
            <w:shd w:val="clear" w:color="auto" w:fill="D9D9D9" w:themeFill="background1" w:themeFillShade="D9"/>
            <w:vAlign w:val="center"/>
          </w:tcPr>
          <w:p w14:paraId="48B18FB2" w14:textId="77777777" w:rsidR="00521655" w:rsidRPr="00BA0635" w:rsidRDefault="00521655" w:rsidP="00237301">
            <w:pPr>
              <w:jc w:val="center"/>
              <w:rPr>
                <w:b/>
                <w:bCs/>
              </w:rPr>
            </w:pPr>
            <w:r>
              <w:rPr>
                <w:rFonts w:ascii="Calibri" w:hAnsi="Calibri" w:cs="Calibri"/>
                <w:b/>
                <w:bCs/>
              </w:rPr>
              <w:t>Sector</w:t>
            </w:r>
          </w:p>
        </w:tc>
        <w:tc>
          <w:tcPr>
            <w:tcW w:w="602" w:type="pct"/>
            <w:shd w:val="clear" w:color="auto" w:fill="D9D9D9" w:themeFill="background1" w:themeFillShade="D9"/>
            <w:vAlign w:val="center"/>
          </w:tcPr>
          <w:p w14:paraId="5EE26845" w14:textId="77777777" w:rsidR="00521655" w:rsidRPr="00BA0635" w:rsidRDefault="00521655" w:rsidP="00237301">
            <w:pPr>
              <w:jc w:val="center"/>
              <w:rPr>
                <w:b/>
                <w:bCs/>
              </w:rPr>
            </w:pPr>
            <w:r>
              <w:rPr>
                <w:rFonts w:ascii="Calibri" w:hAnsi="Calibri" w:cs="Calibri"/>
                <w:b/>
                <w:bCs/>
              </w:rPr>
              <w:t>Health Sub-sector Details</w:t>
            </w:r>
          </w:p>
        </w:tc>
        <w:tc>
          <w:tcPr>
            <w:tcW w:w="602" w:type="pct"/>
            <w:shd w:val="clear" w:color="auto" w:fill="D9D9D9" w:themeFill="background1" w:themeFillShade="D9"/>
            <w:vAlign w:val="center"/>
          </w:tcPr>
          <w:p w14:paraId="2EC6F948" w14:textId="77777777" w:rsidR="00521655" w:rsidRPr="00BA0635" w:rsidRDefault="00521655" w:rsidP="00237301">
            <w:pPr>
              <w:jc w:val="center"/>
              <w:rPr>
                <w:b/>
                <w:bCs/>
              </w:rPr>
            </w:pPr>
            <w:r>
              <w:rPr>
                <w:rFonts w:ascii="Calibri" w:hAnsi="Calibri" w:cs="Calibri"/>
                <w:b/>
                <w:bCs/>
              </w:rPr>
              <w:t>Non-Health Sector Details</w:t>
            </w:r>
          </w:p>
        </w:tc>
        <w:tc>
          <w:tcPr>
            <w:tcW w:w="1499" w:type="pct"/>
            <w:shd w:val="clear" w:color="auto" w:fill="D9D9D9" w:themeFill="background1" w:themeFillShade="D9"/>
            <w:vAlign w:val="center"/>
          </w:tcPr>
          <w:p w14:paraId="22560D4F" w14:textId="77777777" w:rsidR="00521655" w:rsidRPr="00BA0635" w:rsidRDefault="00521655" w:rsidP="00237301">
            <w:pPr>
              <w:jc w:val="center"/>
              <w:rPr>
                <w:b/>
                <w:bCs/>
              </w:rPr>
            </w:pPr>
            <w:r>
              <w:rPr>
                <w:rFonts w:ascii="Calibri" w:hAnsi="Calibri" w:cs="Calibri"/>
                <w:b/>
                <w:bCs/>
              </w:rPr>
              <w:t>Decision Context</w:t>
            </w:r>
          </w:p>
        </w:tc>
      </w:tr>
      <w:tr w:rsidR="00521655" w:rsidRPr="00BA0635" w14:paraId="510F10F3" w14:textId="77777777" w:rsidTr="00237301">
        <w:trPr>
          <w:trHeight w:val="234"/>
        </w:trPr>
        <w:tc>
          <w:tcPr>
            <w:tcW w:w="5000" w:type="pct"/>
            <w:gridSpan w:val="8"/>
            <w:shd w:val="clear" w:color="auto" w:fill="D9E2F3" w:themeFill="accent1" w:themeFillTint="33"/>
            <w:noWrap/>
          </w:tcPr>
          <w:p w14:paraId="4A3AE925" w14:textId="77777777" w:rsidR="00521655" w:rsidRPr="00C121F5" w:rsidRDefault="00521655" w:rsidP="00237301">
            <w:pPr>
              <w:rPr>
                <w:b/>
                <w:bCs/>
              </w:rPr>
            </w:pPr>
            <w:r w:rsidRPr="00C121F5">
              <w:rPr>
                <w:b/>
                <w:bCs/>
              </w:rPr>
              <w:t>Decision Models</w:t>
            </w:r>
          </w:p>
        </w:tc>
      </w:tr>
      <w:tr w:rsidR="00521655" w:rsidRPr="00BA0635" w14:paraId="1F797321" w14:textId="77777777" w:rsidTr="00237301">
        <w:trPr>
          <w:trHeight w:val="234"/>
        </w:trPr>
        <w:tc>
          <w:tcPr>
            <w:tcW w:w="492" w:type="pct"/>
            <w:noWrap/>
            <w:hideMark/>
          </w:tcPr>
          <w:p w14:paraId="4A0A1251" w14:textId="77777777" w:rsidR="00521655" w:rsidRPr="00BA0635" w:rsidRDefault="00521655" w:rsidP="00237301">
            <w:proofErr w:type="spellStart"/>
            <w:r w:rsidRPr="00BA0635">
              <w:t>Rosenheck</w:t>
            </w:r>
            <w:proofErr w:type="spellEnd"/>
          </w:p>
        </w:tc>
        <w:tc>
          <w:tcPr>
            <w:tcW w:w="328" w:type="pct"/>
            <w:noWrap/>
            <w:hideMark/>
          </w:tcPr>
          <w:p w14:paraId="7F6D97AC" w14:textId="77777777" w:rsidR="00521655" w:rsidRPr="00BA0635" w:rsidRDefault="00521655" w:rsidP="00237301">
            <w:r w:rsidRPr="00BA0635">
              <w:t>2016</w:t>
            </w:r>
          </w:p>
        </w:tc>
        <w:tc>
          <w:tcPr>
            <w:tcW w:w="492" w:type="pct"/>
          </w:tcPr>
          <w:p w14:paraId="2A60910E" w14:textId="77777777" w:rsidR="00521655" w:rsidRPr="00BA0635" w:rsidRDefault="00521655" w:rsidP="00237301">
            <w:r>
              <w:rPr>
                <w:rFonts w:ascii="Calibri" w:hAnsi="Calibri" w:cs="Calibri"/>
                <w:color w:val="000000"/>
              </w:rPr>
              <w:t>Health and Resource Use</w:t>
            </w:r>
          </w:p>
        </w:tc>
        <w:tc>
          <w:tcPr>
            <w:tcW w:w="548" w:type="pct"/>
            <w:noWrap/>
          </w:tcPr>
          <w:p w14:paraId="55A98B65" w14:textId="77777777" w:rsidR="00521655" w:rsidRPr="00BA0635" w:rsidRDefault="00521655" w:rsidP="00237301">
            <w:r>
              <w:rPr>
                <w:rFonts w:ascii="Calibri" w:hAnsi="Calibri" w:cs="Calibri"/>
                <w:color w:val="000000"/>
              </w:rPr>
              <w:t>NA</w:t>
            </w:r>
          </w:p>
        </w:tc>
        <w:tc>
          <w:tcPr>
            <w:tcW w:w="438" w:type="pct"/>
          </w:tcPr>
          <w:p w14:paraId="64557C34" w14:textId="77777777" w:rsidR="00521655" w:rsidRPr="00BA0635" w:rsidRDefault="00521655" w:rsidP="00237301">
            <w:r>
              <w:rPr>
                <w:rFonts w:ascii="Calibri" w:hAnsi="Calibri" w:cs="Calibri"/>
                <w:color w:val="000000"/>
              </w:rPr>
              <w:t xml:space="preserve">Health </w:t>
            </w:r>
          </w:p>
        </w:tc>
        <w:tc>
          <w:tcPr>
            <w:tcW w:w="602" w:type="pct"/>
          </w:tcPr>
          <w:p w14:paraId="3E8AC0EA" w14:textId="77777777" w:rsidR="00521655" w:rsidRPr="00BA0635" w:rsidRDefault="00521655" w:rsidP="00237301">
            <w:r>
              <w:rPr>
                <w:rFonts w:ascii="Calibri" w:hAnsi="Calibri" w:cs="Calibri"/>
                <w:color w:val="000000"/>
              </w:rPr>
              <w:t>Hospital (inpatient, outpatient)</w:t>
            </w:r>
          </w:p>
        </w:tc>
        <w:tc>
          <w:tcPr>
            <w:tcW w:w="602" w:type="pct"/>
          </w:tcPr>
          <w:p w14:paraId="6C17ABAB" w14:textId="77777777" w:rsidR="00521655" w:rsidRPr="00BA0635" w:rsidRDefault="00521655" w:rsidP="00237301">
            <w:r>
              <w:rPr>
                <w:rFonts w:ascii="Calibri" w:hAnsi="Calibri" w:cs="Calibri"/>
                <w:color w:val="000000"/>
              </w:rPr>
              <w:t>NA</w:t>
            </w:r>
          </w:p>
        </w:tc>
        <w:tc>
          <w:tcPr>
            <w:tcW w:w="1499" w:type="pct"/>
            <w:vAlign w:val="center"/>
          </w:tcPr>
          <w:p w14:paraId="6321B714" w14:textId="77777777" w:rsidR="00521655" w:rsidRPr="00BA0635" w:rsidRDefault="00521655" w:rsidP="00237301">
            <w:r>
              <w:rPr>
                <w:rFonts w:ascii="Calibri" w:hAnsi="Calibri" w:cs="Calibri"/>
                <w:color w:val="000000"/>
              </w:rPr>
              <w:t xml:space="preserve">To assess the value of a comprehensive early treatment program for schizophrenia (i.e., first episode) compared to standard community care over 2 years from a health care system perspective. </w:t>
            </w:r>
          </w:p>
        </w:tc>
      </w:tr>
      <w:tr w:rsidR="00521655" w:rsidRPr="00BA0635" w14:paraId="482A1AAE" w14:textId="77777777" w:rsidTr="00237301">
        <w:trPr>
          <w:trHeight w:val="46"/>
        </w:trPr>
        <w:tc>
          <w:tcPr>
            <w:tcW w:w="492" w:type="pct"/>
            <w:noWrap/>
            <w:hideMark/>
          </w:tcPr>
          <w:p w14:paraId="11426BF1" w14:textId="77777777" w:rsidR="00521655" w:rsidRPr="00BA0635" w:rsidRDefault="00521655" w:rsidP="00237301">
            <w:r w:rsidRPr="00BA0635">
              <w:t>Cheng</w:t>
            </w:r>
          </w:p>
        </w:tc>
        <w:tc>
          <w:tcPr>
            <w:tcW w:w="328" w:type="pct"/>
            <w:noWrap/>
            <w:hideMark/>
          </w:tcPr>
          <w:p w14:paraId="3C33C3CF" w14:textId="77777777" w:rsidR="00521655" w:rsidRPr="00BA0635" w:rsidRDefault="00521655" w:rsidP="00237301">
            <w:r w:rsidRPr="00BA0635">
              <w:t>2014</w:t>
            </w:r>
          </w:p>
        </w:tc>
        <w:tc>
          <w:tcPr>
            <w:tcW w:w="492" w:type="pct"/>
            <w:noWrap/>
          </w:tcPr>
          <w:p w14:paraId="28EBAC13" w14:textId="77777777" w:rsidR="00521655" w:rsidRPr="00BA0635" w:rsidRDefault="00521655" w:rsidP="00237301">
            <w:r>
              <w:rPr>
                <w:rFonts w:ascii="Calibri" w:hAnsi="Calibri" w:cs="Calibri"/>
                <w:color w:val="000000"/>
              </w:rPr>
              <w:t>Health and Resource Use</w:t>
            </w:r>
          </w:p>
        </w:tc>
        <w:tc>
          <w:tcPr>
            <w:tcW w:w="548" w:type="pct"/>
            <w:noWrap/>
          </w:tcPr>
          <w:p w14:paraId="74352081" w14:textId="77777777" w:rsidR="00521655" w:rsidRPr="00BA0635" w:rsidRDefault="00521655" w:rsidP="00237301">
            <w:r>
              <w:rPr>
                <w:rFonts w:ascii="Calibri" w:hAnsi="Calibri" w:cs="Calibri"/>
                <w:color w:val="000000"/>
              </w:rPr>
              <w:t>NA</w:t>
            </w:r>
          </w:p>
        </w:tc>
        <w:tc>
          <w:tcPr>
            <w:tcW w:w="438" w:type="pct"/>
          </w:tcPr>
          <w:p w14:paraId="352CD945" w14:textId="77777777" w:rsidR="00521655" w:rsidRPr="00BA0635" w:rsidRDefault="00521655" w:rsidP="00237301">
            <w:r>
              <w:rPr>
                <w:rFonts w:ascii="Calibri" w:hAnsi="Calibri" w:cs="Calibri"/>
                <w:color w:val="000000"/>
              </w:rPr>
              <w:t xml:space="preserve">Health </w:t>
            </w:r>
          </w:p>
        </w:tc>
        <w:tc>
          <w:tcPr>
            <w:tcW w:w="602" w:type="pct"/>
          </w:tcPr>
          <w:p w14:paraId="1497EED5" w14:textId="77777777" w:rsidR="00521655" w:rsidRPr="00BA0635" w:rsidRDefault="00521655" w:rsidP="00237301">
            <w:r>
              <w:rPr>
                <w:rFonts w:ascii="Calibri" w:hAnsi="Calibri" w:cs="Calibri"/>
                <w:color w:val="000000"/>
              </w:rPr>
              <w:t>Public and Private Sector</w:t>
            </w:r>
          </w:p>
        </w:tc>
        <w:tc>
          <w:tcPr>
            <w:tcW w:w="602" w:type="pct"/>
          </w:tcPr>
          <w:p w14:paraId="23B20ECA" w14:textId="77777777" w:rsidR="00521655" w:rsidRPr="00BA0635" w:rsidRDefault="00521655" w:rsidP="00237301">
            <w:r>
              <w:rPr>
                <w:rFonts w:ascii="Calibri" w:hAnsi="Calibri" w:cs="Calibri"/>
                <w:color w:val="000000"/>
              </w:rPr>
              <w:t>NA</w:t>
            </w:r>
          </w:p>
        </w:tc>
        <w:tc>
          <w:tcPr>
            <w:tcW w:w="1499" w:type="pct"/>
            <w:vAlign w:val="center"/>
          </w:tcPr>
          <w:p w14:paraId="00EE11B6" w14:textId="77777777" w:rsidR="00521655" w:rsidRPr="00BA0635" w:rsidRDefault="00521655" w:rsidP="00237301">
            <w:r>
              <w:rPr>
                <w:rFonts w:ascii="Calibri" w:hAnsi="Calibri" w:cs="Calibri"/>
                <w:color w:val="000000"/>
              </w:rPr>
              <w:t xml:space="preserve">To develop and apply a </w:t>
            </w:r>
            <w:proofErr w:type="spellStart"/>
            <w:r>
              <w:rPr>
                <w:rFonts w:ascii="Calibri" w:hAnsi="Calibri" w:cs="Calibri"/>
                <w:color w:val="000000"/>
              </w:rPr>
              <w:t>microeconometric</w:t>
            </w:r>
            <w:proofErr w:type="spellEnd"/>
            <w:r>
              <w:rPr>
                <w:rFonts w:ascii="Calibri" w:hAnsi="Calibri" w:cs="Calibri"/>
                <w:color w:val="000000"/>
              </w:rPr>
              <w:t xml:space="preserve"> framework to analyse the effect of policy incentives on the decision to buy private health insurance, and the effect of private insurance on the decisions of whether to obtain hospital care from the public or private sector, and how much care to consume</w:t>
            </w:r>
          </w:p>
        </w:tc>
      </w:tr>
      <w:tr w:rsidR="00521655" w:rsidRPr="00BA0635" w14:paraId="6946306D" w14:textId="77777777" w:rsidTr="00237301">
        <w:trPr>
          <w:trHeight w:val="46"/>
        </w:trPr>
        <w:tc>
          <w:tcPr>
            <w:tcW w:w="492" w:type="pct"/>
            <w:noWrap/>
            <w:hideMark/>
          </w:tcPr>
          <w:p w14:paraId="124E5B75" w14:textId="77777777" w:rsidR="00521655" w:rsidRPr="00BA0635" w:rsidRDefault="00521655" w:rsidP="00237301">
            <w:r w:rsidRPr="00BA0635">
              <w:t>Santos</w:t>
            </w:r>
          </w:p>
        </w:tc>
        <w:tc>
          <w:tcPr>
            <w:tcW w:w="328" w:type="pct"/>
            <w:noWrap/>
            <w:hideMark/>
          </w:tcPr>
          <w:p w14:paraId="63175910" w14:textId="77777777" w:rsidR="00521655" w:rsidRPr="00BA0635" w:rsidRDefault="00521655" w:rsidP="00237301">
            <w:r w:rsidRPr="00BA0635">
              <w:t>2013</w:t>
            </w:r>
          </w:p>
        </w:tc>
        <w:tc>
          <w:tcPr>
            <w:tcW w:w="492" w:type="pct"/>
            <w:noWrap/>
          </w:tcPr>
          <w:p w14:paraId="11C0B88C" w14:textId="77777777" w:rsidR="00521655" w:rsidRPr="00BA0635" w:rsidRDefault="00521655" w:rsidP="00237301">
            <w:r>
              <w:rPr>
                <w:rFonts w:ascii="Calibri" w:hAnsi="Calibri" w:cs="Calibri"/>
                <w:color w:val="000000"/>
              </w:rPr>
              <w:t>Health and Resource Use</w:t>
            </w:r>
          </w:p>
        </w:tc>
        <w:tc>
          <w:tcPr>
            <w:tcW w:w="548" w:type="pct"/>
            <w:noWrap/>
          </w:tcPr>
          <w:p w14:paraId="29747E65" w14:textId="77777777" w:rsidR="00521655" w:rsidRPr="00BA0635" w:rsidRDefault="00521655" w:rsidP="00237301">
            <w:r>
              <w:rPr>
                <w:rFonts w:ascii="Calibri" w:hAnsi="Calibri" w:cs="Calibri"/>
                <w:color w:val="000000"/>
              </w:rPr>
              <w:t>NA</w:t>
            </w:r>
          </w:p>
        </w:tc>
        <w:tc>
          <w:tcPr>
            <w:tcW w:w="438" w:type="pct"/>
          </w:tcPr>
          <w:p w14:paraId="7521B09F" w14:textId="77777777" w:rsidR="00521655" w:rsidRPr="00BA0635" w:rsidRDefault="00521655" w:rsidP="00237301">
            <w:r>
              <w:rPr>
                <w:rFonts w:ascii="Calibri" w:hAnsi="Calibri" w:cs="Calibri"/>
                <w:color w:val="000000"/>
              </w:rPr>
              <w:t xml:space="preserve">Health </w:t>
            </w:r>
          </w:p>
        </w:tc>
        <w:tc>
          <w:tcPr>
            <w:tcW w:w="602" w:type="pct"/>
            <w:noWrap/>
          </w:tcPr>
          <w:p w14:paraId="2881ABFD" w14:textId="77777777" w:rsidR="00521655" w:rsidRPr="00BA0635" w:rsidRDefault="00521655" w:rsidP="00237301">
            <w:r>
              <w:rPr>
                <w:rFonts w:ascii="Calibri" w:hAnsi="Calibri" w:cs="Calibri"/>
                <w:color w:val="000000"/>
              </w:rPr>
              <w:t>Pre-hospital (i.e., emergency response), acute care, rehabilitation, discharge into community</w:t>
            </w:r>
          </w:p>
        </w:tc>
        <w:tc>
          <w:tcPr>
            <w:tcW w:w="602" w:type="pct"/>
          </w:tcPr>
          <w:p w14:paraId="11AFD5DD" w14:textId="77777777" w:rsidR="00521655" w:rsidRPr="00BA0635" w:rsidRDefault="00521655" w:rsidP="00237301">
            <w:r>
              <w:rPr>
                <w:rFonts w:ascii="Calibri" w:hAnsi="Calibri" w:cs="Calibri"/>
                <w:color w:val="000000"/>
              </w:rPr>
              <w:t>NA</w:t>
            </w:r>
          </w:p>
        </w:tc>
        <w:tc>
          <w:tcPr>
            <w:tcW w:w="1499" w:type="pct"/>
          </w:tcPr>
          <w:p w14:paraId="21AC47AB" w14:textId="77777777" w:rsidR="00521655" w:rsidRPr="00BA0635" w:rsidRDefault="00521655" w:rsidP="00237301">
            <w:r>
              <w:rPr>
                <w:rFonts w:ascii="Calibri" w:hAnsi="Calibri" w:cs="Calibri"/>
                <w:color w:val="000000"/>
              </w:rPr>
              <w:t>Assessing the impact of interventions beyond the specific phase of care within which they are applied - but to consider the long-term implications upstream and downstream.</w:t>
            </w:r>
          </w:p>
        </w:tc>
      </w:tr>
      <w:tr w:rsidR="00521655" w:rsidRPr="00BA0635" w14:paraId="62313687" w14:textId="77777777" w:rsidTr="00237301">
        <w:trPr>
          <w:trHeight w:val="46"/>
        </w:trPr>
        <w:tc>
          <w:tcPr>
            <w:tcW w:w="492" w:type="pct"/>
            <w:noWrap/>
            <w:hideMark/>
          </w:tcPr>
          <w:p w14:paraId="44BCC679" w14:textId="77777777" w:rsidR="00521655" w:rsidRPr="00BA0635" w:rsidRDefault="00521655" w:rsidP="00237301">
            <w:proofErr w:type="spellStart"/>
            <w:r w:rsidRPr="00BA0635">
              <w:t>Gidwani</w:t>
            </w:r>
            <w:proofErr w:type="spellEnd"/>
          </w:p>
        </w:tc>
        <w:tc>
          <w:tcPr>
            <w:tcW w:w="328" w:type="pct"/>
            <w:noWrap/>
            <w:hideMark/>
          </w:tcPr>
          <w:p w14:paraId="1916F9FC" w14:textId="77777777" w:rsidR="00521655" w:rsidRPr="00BA0635" w:rsidRDefault="00521655" w:rsidP="00237301">
            <w:r w:rsidRPr="00BA0635">
              <w:t>2012</w:t>
            </w:r>
          </w:p>
        </w:tc>
        <w:tc>
          <w:tcPr>
            <w:tcW w:w="492" w:type="pct"/>
          </w:tcPr>
          <w:p w14:paraId="2180ECD9" w14:textId="77777777" w:rsidR="00521655" w:rsidRPr="00BA0635" w:rsidRDefault="00521655" w:rsidP="00237301">
            <w:r>
              <w:rPr>
                <w:rFonts w:ascii="Calibri" w:hAnsi="Calibri" w:cs="Calibri"/>
                <w:color w:val="000000"/>
              </w:rPr>
              <w:t>Health and Resource Use</w:t>
            </w:r>
          </w:p>
        </w:tc>
        <w:tc>
          <w:tcPr>
            <w:tcW w:w="548" w:type="pct"/>
            <w:noWrap/>
          </w:tcPr>
          <w:p w14:paraId="6A0B126D" w14:textId="77777777" w:rsidR="00521655" w:rsidRPr="00BA0635" w:rsidRDefault="00521655" w:rsidP="00237301">
            <w:r>
              <w:rPr>
                <w:rFonts w:ascii="Calibri" w:hAnsi="Calibri" w:cs="Calibri"/>
                <w:color w:val="000000"/>
              </w:rPr>
              <w:t>US Veterans Affairs</w:t>
            </w:r>
          </w:p>
        </w:tc>
        <w:tc>
          <w:tcPr>
            <w:tcW w:w="438" w:type="pct"/>
          </w:tcPr>
          <w:p w14:paraId="45CED862" w14:textId="77777777" w:rsidR="00521655" w:rsidRPr="00BA0635" w:rsidRDefault="00521655" w:rsidP="00237301">
            <w:r>
              <w:rPr>
                <w:rFonts w:ascii="Calibri" w:hAnsi="Calibri" w:cs="Calibri"/>
                <w:color w:val="000000"/>
              </w:rPr>
              <w:t xml:space="preserve">Health </w:t>
            </w:r>
          </w:p>
        </w:tc>
        <w:tc>
          <w:tcPr>
            <w:tcW w:w="602" w:type="pct"/>
            <w:noWrap/>
          </w:tcPr>
          <w:p w14:paraId="2B4FF9F3" w14:textId="77777777" w:rsidR="00521655" w:rsidRPr="00BA0635" w:rsidRDefault="00521655" w:rsidP="00237301">
            <w:r>
              <w:rPr>
                <w:rFonts w:ascii="Calibri" w:hAnsi="Calibri" w:cs="Calibri"/>
                <w:color w:val="000000"/>
              </w:rPr>
              <w:t>Hospital budgets (pharmacy, inpatient, outpatient)</w:t>
            </w:r>
          </w:p>
        </w:tc>
        <w:tc>
          <w:tcPr>
            <w:tcW w:w="602" w:type="pct"/>
          </w:tcPr>
          <w:p w14:paraId="3634AAA8" w14:textId="77777777" w:rsidR="00521655" w:rsidRPr="00BA0635" w:rsidRDefault="00521655" w:rsidP="00237301">
            <w:r>
              <w:rPr>
                <w:rFonts w:ascii="Calibri" w:hAnsi="Calibri" w:cs="Calibri"/>
                <w:color w:val="000000"/>
              </w:rPr>
              <w:t>NA</w:t>
            </w:r>
          </w:p>
        </w:tc>
        <w:tc>
          <w:tcPr>
            <w:tcW w:w="1499" w:type="pct"/>
            <w:vAlign w:val="center"/>
          </w:tcPr>
          <w:p w14:paraId="1D83BE88" w14:textId="77777777" w:rsidR="00521655" w:rsidRPr="00BA0635" w:rsidRDefault="00521655" w:rsidP="00237301">
            <w:r>
              <w:rPr>
                <w:rFonts w:ascii="Calibri" w:hAnsi="Calibri" w:cs="Calibri"/>
                <w:color w:val="000000"/>
              </w:rPr>
              <w:t xml:space="preserve">To determine the financial feasibility of implementing a rapid-test HIV screening program compared to usual care recognizing that there may be early implementation </w:t>
            </w:r>
            <w:proofErr w:type="gramStart"/>
            <w:r>
              <w:rPr>
                <w:rFonts w:ascii="Calibri" w:hAnsi="Calibri" w:cs="Calibri"/>
                <w:color w:val="000000"/>
              </w:rPr>
              <w:t>costs</w:t>
            </w:r>
            <w:proofErr w:type="gramEnd"/>
            <w:r>
              <w:rPr>
                <w:rFonts w:ascii="Calibri" w:hAnsi="Calibri" w:cs="Calibri"/>
                <w:color w:val="000000"/>
              </w:rPr>
              <w:t xml:space="preserve"> but these may be off-set by reductions in hospital use.</w:t>
            </w:r>
          </w:p>
        </w:tc>
      </w:tr>
      <w:tr w:rsidR="00521655" w:rsidRPr="00BA0635" w14:paraId="1B166075" w14:textId="77777777" w:rsidTr="00237301">
        <w:trPr>
          <w:trHeight w:val="46"/>
        </w:trPr>
        <w:tc>
          <w:tcPr>
            <w:tcW w:w="492" w:type="pct"/>
            <w:hideMark/>
          </w:tcPr>
          <w:p w14:paraId="1505D20E" w14:textId="77777777" w:rsidR="00521655" w:rsidRPr="00BA0635" w:rsidRDefault="00521655" w:rsidP="00237301">
            <w:proofErr w:type="spellStart"/>
            <w:r w:rsidRPr="00BA0635">
              <w:lastRenderedPageBreak/>
              <w:t>Mooy</w:t>
            </w:r>
            <w:proofErr w:type="spellEnd"/>
            <w:r w:rsidRPr="00BA0635">
              <w:t xml:space="preserve"> </w:t>
            </w:r>
          </w:p>
        </w:tc>
        <w:tc>
          <w:tcPr>
            <w:tcW w:w="328" w:type="pct"/>
            <w:hideMark/>
          </w:tcPr>
          <w:p w14:paraId="1B5823FA" w14:textId="77777777" w:rsidR="00521655" w:rsidRPr="00BA0635" w:rsidRDefault="00521655" w:rsidP="00237301">
            <w:r w:rsidRPr="00BA0635">
              <w:t>2001</w:t>
            </w:r>
          </w:p>
        </w:tc>
        <w:tc>
          <w:tcPr>
            <w:tcW w:w="492" w:type="pct"/>
          </w:tcPr>
          <w:p w14:paraId="1F68ECD6" w14:textId="77777777" w:rsidR="00521655" w:rsidRPr="00BA0635" w:rsidRDefault="00521655" w:rsidP="00237301">
            <w:r>
              <w:rPr>
                <w:rFonts w:ascii="Calibri" w:hAnsi="Calibri" w:cs="Calibri"/>
                <w:color w:val="000000"/>
              </w:rPr>
              <w:t>Health</w:t>
            </w:r>
          </w:p>
        </w:tc>
        <w:tc>
          <w:tcPr>
            <w:tcW w:w="548" w:type="pct"/>
            <w:noWrap/>
          </w:tcPr>
          <w:p w14:paraId="17529E5E" w14:textId="77777777" w:rsidR="00521655" w:rsidRPr="00BA0635" w:rsidRDefault="00521655" w:rsidP="00237301">
            <w:r>
              <w:rPr>
                <w:rFonts w:ascii="Calibri" w:hAnsi="Calibri" w:cs="Calibri"/>
                <w:color w:val="000000"/>
              </w:rPr>
              <w:t>NA</w:t>
            </w:r>
          </w:p>
        </w:tc>
        <w:tc>
          <w:tcPr>
            <w:tcW w:w="438" w:type="pct"/>
          </w:tcPr>
          <w:p w14:paraId="579240B5" w14:textId="77777777" w:rsidR="00521655" w:rsidRPr="00BA0635" w:rsidRDefault="00521655" w:rsidP="00237301">
            <w:r>
              <w:rPr>
                <w:rFonts w:ascii="Calibri" w:hAnsi="Calibri" w:cs="Calibri"/>
                <w:color w:val="000000"/>
              </w:rPr>
              <w:t xml:space="preserve">Health and Non-Health </w:t>
            </w:r>
          </w:p>
        </w:tc>
        <w:tc>
          <w:tcPr>
            <w:tcW w:w="602" w:type="pct"/>
          </w:tcPr>
          <w:p w14:paraId="20C94150" w14:textId="77777777" w:rsidR="00521655" w:rsidRPr="00BA0635" w:rsidRDefault="00521655" w:rsidP="00237301">
            <w:r>
              <w:rPr>
                <w:rFonts w:ascii="Calibri" w:hAnsi="Calibri" w:cs="Calibri"/>
              </w:rPr>
              <w:t>Primary care, specialty care</w:t>
            </w:r>
          </w:p>
        </w:tc>
        <w:tc>
          <w:tcPr>
            <w:tcW w:w="602" w:type="pct"/>
          </w:tcPr>
          <w:p w14:paraId="63DB6091" w14:textId="77777777" w:rsidR="00521655" w:rsidRPr="00BA0635" w:rsidRDefault="00521655" w:rsidP="00237301">
            <w:r>
              <w:rPr>
                <w:rFonts w:ascii="Calibri" w:hAnsi="Calibri" w:cs="Calibri"/>
              </w:rPr>
              <w:t>Health, education, transportation</w:t>
            </w:r>
          </w:p>
        </w:tc>
        <w:tc>
          <w:tcPr>
            <w:tcW w:w="1499" w:type="pct"/>
            <w:vAlign w:val="center"/>
          </w:tcPr>
          <w:p w14:paraId="721497F4" w14:textId="77777777" w:rsidR="00521655" w:rsidRPr="00BA0635" w:rsidRDefault="00521655" w:rsidP="00237301">
            <w:r>
              <w:rPr>
                <w:rFonts w:ascii="Calibri" w:hAnsi="Calibri" w:cs="Calibri"/>
                <w:color w:val="000000"/>
              </w:rPr>
              <w:t xml:space="preserve">Using simulation modelling to compare different policy options and their impact on health. Intersectoral decision making to improve population health in the Netherlands. </w:t>
            </w:r>
          </w:p>
        </w:tc>
      </w:tr>
      <w:tr w:rsidR="00521655" w:rsidRPr="00BA0635" w14:paraId="5C69B1F5" w14:textId="77777777" w:rsidTr="00237301">
        <w:trPr>
          <w:trHeight w:val="231"/>
        </w:trPr>
        <w:tc>
          <w:tcPr>
            <w:tcW w:w="5000" w:type="pct"/>
            <w:gridSpan w:val="8"/>
            <w:shd w:val="clear" w:color="auto" w:fill="D9E2F3" w:themeFill="accent1" w:themeFillTint="33"/>
            <w:hideMark/>
          </w:tcPr>
          <w:p w14:paraId="447F22E0" w14:textId="77777777" w:rsidR="00521655" w:rsidRPr="00C121F5" w:rsidRDefault="00521655" w:rsidP="00237301">
            <w:pPr>
              <w:rPr>
                <w:b/>
                <w:bCs/>
              </w:rPr>
            </w:pPr>
            <w:r w:rsidRPr="00C121F5">
              <w:rPr>
                <w:b/>
                <w:bCs/>
              </w:rPr>
              <w:t>Framework Development</w:t>
            </w:r>
          </w:p>
        </w:tc>
      </w:tr>
      <w:tr w:rsidR="00521655" w:rsidRPr="00BA0635" w14:paraId="737DAF25" w14:textId="77777777" w:rsidTr="00237301">
        <w:trPr>
          <w:trHeight w:val="93"/>
        </w:trPr>
        <w:tc>
          <w:tcPr>
            <w:tcW w:w="492" w:type="pct"/>
            <w:noWrap/>
            <w:hideMark/>
          </w:tcPr>
          <w:p w14:paraId="5DDCE1E3" w14:textId="77777777" w:rsidR="00521655" w:rsidRPr="00BA0635" w:rsidRDefault="00521655" w:rsidP="00237301">
            <w:r w:rsidRPr="00BA0635">
              <w:t>Forder</w:t>
            </w:r>
          </w:p>
        </w:tc>
        <w:tc>
          <w:tcPr>
            <w:tcW w:w="328" w:type="pct"/>
            <w:noWrap/>
            <w:hideMark/>
          </w:tcPr>
          <w:p w14:paraId="7DD2B227" w14:textId="77777777" w:rsidR="00521655" w:rsidRPr="00BA0635" w:rsidRDefault="00521655" w:rsidP="00237301">
            <w:r w:rsidRPr="00BA0635">
              <w:t>2019</w:t>
            </w:r>
          </w:p>
        </w:tc>
        <w:tc>
          <w:tcPr>
            <w:tcW w:w="492" w:type="pct"/>
          </w:tcPr>
          <w:p w14:paraId="17098991" w14:textId="77777777" w:rsidR="00521655" w:rsidRPr="00BA0635" w:rsidRDefault="00521655" w:rsidP="00237301">
            <w:r>
              <w:rPr>
                <w:rFonts w:ascii="Calibri" w:hAnsi="Calibri" w:cs="Calibri"/>
                <w:color w:val="000000"/>
              </w:rPr>
              <w:t>Health and Resource Use</w:t>
            </w:r>
          </w:p>
        </w:tc>
        <w:tc>
          <w:tcPr>
            <w:tcW w:w="548" w:type="pct"/>
            <w:noWrap/>
          </w:tcPr>
          <w:p w14:paraId="63EF3BD7" w14:textId="77777777" w:rsidR="00521655" w:rsidRPr="00BA0635" w:rsidRDefault="00521655" w:rsidP="00237301">
            <w:r>
              <w:rPr>
                <w:rFonts w:ascii="Calibri" w:hAnsi="Calibri" w:cs="Calibri"/>
                <w:color w:val="000000"/>
              </w:rPr>
              <w:t xml:space="preserve">UK Commissioning Groups </w:t>
            </w:r>
          </w:p>
        </w:tc>
        <w:tc>
          <w:tcPr>
            <w:tcW w:w="438" w:type="pct"/>
          </w:tcPr>
          <w:p w14:paraId="6BD7A1D6" w14:textId="77777777" w:rsidR="00521655" w:rsidRPr="00BA0635" w:rsidRDefault="00521655" w:rsidP="00237301">
            <w:r>
              <w:rPr>
                <w:rFonts w:ascii="Calibri" w:hAnsi="Calibri" w:cs="Calibri"/>
                <w:color w:val="000000"/>
              </w:rPr>
              <w:t xml:space="preserve">Health </w:t>
            </w:r>
          </w:p>
        </w:tc>
        <w:tc>
          <w:tcPr>
            <w:tcW w:w="602" w:type="pct"/>
          </w:tcPr>
          <w:p w14:paraId="4A687CD0" w14:textId="77777777" w:rsidR="00521655" w:rsidRPr="00BA0635" w:rsidRDefault="00521655" w:rsidP="00237301">
            <w:r>
              <w:rPr>
                <w:rFonts w:ascii="Calibri" w:hAnsi="Calibri" w:cs="Calibri"/>
                <w:color w:val="000000"/>
              </w:rPr>
              <w:t>Primary care, community care, LTC</w:t>
            </w:r>
          </w:p>
        </w:tc>
        <w:tc>
          <w:tcPr>
            <w:tcW w:w="602" w:type="pct"/>
          </w:tcPr>
          <w:p w14:paraId="25890AF6" w14:textId="77777777" w:rsidR="00521655" w:rsidRPr="00BA0635" w:rsidRDefault="00521655" w:rsidP="00237301">
            <w:r>
              <w:rPr>
                <w:rFonts w:ascii="Calibri" w:hAnsi="Calibri" w:cs="Calibri"/>
                <w:color w:val="000000"/>
              </w:rPr>
              <w:t>NA</w:t>
            </w:r>
          </w:p>
        </w:tc>
        <w:tc>
          <w:tcPr>
            <w:tcW w:w="1499" w:type="pct"/>
            <w:vAlign w:val="center"/>
          </w:tcPr>
          <w:p w14:paraId="15763937" w14:textId="77777777" w:rsidR="00521655" w:rsidRPr="00BA0635" w:rsidRDefault="00521655" w:rsidP="00237301">
            <w:r>
              <w:rPr>
                <w:rFonts w:ascii="Calibri" w:hAnsi="Calibri" w:cs="Calibri"/>
                <w:color w:val="000000"/>
              </w:rPr>
              <w:t>To understand the relationship between primary care physician service visits and the use of community based LTC</w:t>
            </w:r>
          </w:p>
        </w:tc>
      </w:tr>
      <w:tr w:rsidR="00521655" w:rsidRPr="00BA0635" w14:paraId="156DEC2C" w14:textId="77777777" w:rsidTr="00237301">
        <w:trPr>
          <w:trHeight w:val="46"/>
        </w:trPr>
        <w:tc>
          <w:tcPr>
            <w:tcW w:w="492" w:type="pct"/>
            <w:noWrap/>
            <w:hideMark/>
          </w:tcPr>
          <w:p w14:paraId="37B5192D" w14:textId="77777777" w:rsidR="00521655" w:rsidRPr="00BA0635" w:rsidRDefault="00521655" w:rsidP="00237301">
            <w:r w:rsidRPr="00BA0635">
              <w:t xml:space="preserve">Liu </w:t>
            </w:r>
          </w:p>
        </w:tc>
        <w:tc>
          <w:tcPr>
            <w:tcW w:w="328" w:type="pct"/>
            <w:noWrap/>
            <w:hideMark/>
          </w:tcPr>
          <w:p w14:paraId="39939B34" w14:textId="77777777" w:rsidR="00521655" w:rsidRPr="00BA0635" w:rsidRDefault="00521655" w:rsidP="00237301">
            <w:r w:rsidRPr="00BA0635">
              <w:t>2018</w:t>
            </w:r>
          </w:p>
        </w:tc>
        <w:tc>
          <w:tcPr>
            <w:tcW w:w="492" w:type="pct"/>
          </w:tcPr>
          <w:p w14:paraId="6EB5FB25" w14:textId="77777777" w:rsidR="00521655" w:rsidRPr="00BA0635" w:rsidRDefault="00521655" w:rsidP="00237301">
            <w:r>
              <w:rPr>
                <w:rFonts w:ascii="Calibri" w:hAnsi="Calibri" w:cs="Calibri"/>
                <w:color w:val="000000"/>
              </w:rPr>
              <w:t>Health and Resource Use</w:t>
            </w:r>
          </w:p>
        </w:tc>
        <w:tc>
          <w:tcPr>
            <w:tcW w:w="548" w:type="pct"/>
            <w:noWrap/>
          </w:tcPr>
          <w:p w14:paraId="5670B1CD" w14:textId="77777777" w:rsidR="00521655" w:rsidRPr="00BA0635" w:rsidRDefault="00521655" w:rsidP="00237301">
            <w:r>
              <w:rPr>
                <w:rFonts w:ascii="Calibri" w:hAnsi="Calibri" w:cs="Calibri"/>
                <w:color w:val="000000"/>
              </w:rPr>
              <w:t>NA</w:t>
            </w:r>
          </w:p>
        </w:tc>
        <w:tc>
          <w:tcPr>
            <w:tcW w:w="438" w:type="pct"/>
          </w:tcPr>
          <w:p w14:paraId="3C61ECF3" w14:textId="77777777" w:rsidR="00521655" w:rsidRPr="00BA0635" w:rsidRDefault="00521655" w:rsidP="00237301">
            <w:r>
              <w:rPr>
                <w:rFonts w:ascii="Calibri" w:hAnsi="Calibri" w:cs="Calibri"/>
                <w:color w:val="000000"/>
              </w:rPr>
              <w:t xml:space="preserve">Health and Non-Health </w:t>
            </w:r>
          </w:p>
        </w:tc>
        <w:tc>
          <w:tcPr>
            <w:tcW w:w="602" w:type="pct"/>
          </w:tcPr>
          <w:p w14:paraId="13CBFA33" w14:textId="77777777" w:rsidR="00521655" w:rsidRPr="00BA0635" w:rsidRDefault="00521655" w:rsidP="00237301">
            <w:r>
              <w:rPr>
                <w:rFonts w:ascii="Calibri" w:hAnsi="Calibri" w:cs="Calibri"/>
              </w:rPr>
              <w:t>Public Health</w:t>
            </w:r>
          </w:p>
        </w:tc>
        <w:tc>
          <w:tcPr>
            <w:tcW w:w="602" w:type="pct"/>
          </w:tcPr>
          <w:p w14:paraId="134A3ACA" w14:textId="77777777" w:rsidR="00521655" w:rsidRPr="00BA0635" w:rsidRDefault="00521655" w:rsidP="00237301">
            <w:r>
              <w:rPr>
                <w:rFonts w:ascii="Calibri" w:hAnsi="Calibri" w:cs="Calibri"/>
              </w:rPr>
              <w:t xml:space="preserve">Environment </w:t>
            </w:r>
          </w:p>
        </w:tc>
        <w:tc>
          <w:tcPr>
            <w:tcW w:w="1499" w:type="pct"/>
          </w:tcPr>
          <w:p w14:paraId="21BE1D11" w14:textId="77777777" w:rsidR="00521655" w:rsidRPr="00BA0635" w:rsidRDefault="00521655" w:rsidP="00237301">
            <w:r>
              <w:rPr>
                <w:rFonts w:ascii="Calibri" w:hAnsi="Calibri" w:cs="Calibri"/>
                <w:color w:val="000000"/>
              </w:rPr>
              <w:t>Aggregate level resource allocations.</w:t>
            </w:r>
          </w:p>
        </w:tc>
      </w:tr>
      <w:tr w:rsidR="00521655" w:rsidRPr="00BA0635" w14:paraId="04420F91" w14:textId="77777777" w:rsidTr="00237301">
        <w:trPr>
          <w:trHeight w:val="46"/>
        </w:trPr>
        <w:tc>
          <w:tcPr>
            <w:tcW w:w="492" w:type="pct"/>
            <w:noWrap/>
            <w:hideMark/>
          </w:tcPr>
          <w:p w14:paraId="350A030A" w14:textId="77777777" w:rsidR="00521655" w:rsidRPr="00BA0635" w:rsidRDefault="00521655" w:rsidP="00237301">
            <w:r w:rsidRPr="00BA0635">
              <w:t>Steele Gray</w:t>
            </w:r>
          </w:p>
        </w:tc>
        <w:tc>
          <w:tcPr>
            <w:tcW w:w="328" w:type="pct"/>
            <w:noWrap/>
            <w:hideMark/>
          </w:tcPr>
          <w:p w14:paraId="5C23732B" w14:textId="77777777" w:rsidR="00521655" w:rsidRPr="00BA0635" w:rsidRDefault="00521655" w:rsidP="00237301">
            <w:r w:rsidRPr="00BA0635">
              <w:t>2018</w:t>
            </w:r>
          </w:p>
        </w:tc>
        <w:tc>
          <w:tcPr>
            <w:tcW w:w="492" w:type="pct"/>
          </w:tcPr>
          <w:p w14:paraId="57061EF9" w14:textId="77777777" w:rsidR="00521655" w:rsidRPr="00BA0635" w:rsidRDefault="00521655" w:rsidP="00237301">
            <w:r>
              <w:rPr>
                <w:rFonts w:ascii="Calibri" w:hAnsi="Calibri" w:cs="Calibri"/>
                <w:color w:val="000000"/>
              </w:rPr>
              <w:t>Health and Resource Use</w:t>
            </w:r>
          </w:p>
        </w:tc>
        <w:tc>
          <w:tcPr>
            <w:tcW w:w="548" w:type="pct"/>
            <w:noWrap/>
          </w:tcPr>
          <w:p w14:paraId="20DF14F2" w14:textId="77777777" w:rsidR="00521655" w:rsidRPr="00BA0635" w:rsidRDefault="00521655" w:rsidP="00237301">
            <w:r>
              <w:rPr>
                <w:rFonts w:ascii="Calibri" w:hAnsi="Calibri" w:cs="Calibri"/>
                <w:color w:val="000000"/>
              </w:rPr>
              <w:t>NA</w:t>
            </w:r>
          </w:p>
        </w:tc>
        <w:tc>
          <w:tcPr>
            <w:tcW w:w="438" w:type="pct"/>
          </w:tcPr>
          <w:p w14:paraId="29333D44" w14:textId="77777777" w:rsidR="00521655" w:rsidRPr="00BA0635" w:rsidRDefault="00521655" w:rsidP="00237301">
            <w:r>
              <w:rPr>
                <w:rFonts w:ascii="Calibri" w:hAnsi="Calibri" w:cs="Calibri"/>
                <w:color w:val="000000"/>
              </w:rPr>
              <w:t xml:space="preserve">Health </w:t>
            </w:r>
          </w:p>
        </w:tc>
        <w:tc>
          <w:tcPr>
            <w:tcW w:w="602" w:type="pct"/>
          </w:tcPr>
          <w:p w14:paraId="2DC219C5" w14:textId="77777777" w:rsidR="00521655" w:rsidRPr="00BA0635" w:rsidRDefault="00521655" w:rsidP="00237301">
            <w:r>
              <w:rPr>
                <w:rFonts w:ascii="Calibri" w:hAnsi="Calibri" w:cs="Calibri"/>
                <w:color w:val="000000"/>
              </w:rPr>
              <w:t>Primary care, acute care, and community care</w:t>
            </w:r>
          </w:p>
        </w:tc>
        <w:tc>
          <w:tcPr>
            <w:tcW w:w="602" w:type="pct"/>
          </w:tcPr>
          <w:p w14:paraId="0A6359A9" w14:textId="77777777" w:rsidR="00521655" w:rsidRPr="00BA0635" w:rsidRDefault="00521655" w:rsidP="00237301">
            <w:r>
              <w:rPr>
                <w:rFonts w:ascii="Calibri" w:hAnsi="Calibri" w:cs="Calibri"/>
                <w:color w:val="000000"/>
              </w:rPr>
              <w:t>NA</w:t>
            </w:r>
          </w:p>
        </w:tc>
        <w:tc>
          <w:tcPr>
            <w:tcW w:w="1499" w:type="pct"/>
            <w:vAlign w:val="center"/>
          </w:tcPr>
          <w:p w14:paraId="207359A0" w14:textId="77777777" w:rsidR="00521655" w:rsidRPr="00BA0635" w:rsidRDefault="00521655" w:rsidP="00237301">
            <w:r>
              <w:rPr>
                <w:rFonts w:ascii="Calibri" w:hAnsi="Calibri" w:cs="Calibri"/>
                <w:color w:val="000000"/>
              </w:rPr>
              <w:t xml:space="preserve">Better understand whole systems approach to care delivery for older people with chronic conditions in Canada and New Zealand and how to apply existing theoretical frameworks to make decisions in this area. </w:t>
            </w:r>
          </w:p>
        </w:tc>
      </w:tr>
      <w:tr w:rsidR="00521655" w:rsidRPr="00BA0635" w14:paraId="7FB8984B" w14:textId="77777777" w:rsidTr="00237301">
        <w:trPr>
          <w:trHeight w:val="46"/>
        </w:trPr>
        <w:tc>
          <w:tcPr>
            <w:tcW w:w="492" w:type="pct"/>
            <w:noWrap/>
            <w:hideMark/>
          </w:tcPr>
          <w:p w14:paraId="755BE93E" w14:textId="77777777" w:rsidR="00521655" w:rsidRPr="00BA0635" w:rsidRDefault="00521655" w:rsidP="00237301">
            <w:r w:rsidRPr="00BA0635">
              <w:t>Loo</w:t>
            </w:r>
          </w:p>
        </w:tc>
        <w:tc>
          <w:tcPr>
            <w:tcW w:w="328" w:type="pct"/>
            <w:noWrap/>
            <w:hideMark/>
          </w:tcPr>
          <w:p w14:paraId="620FD8DF" w14:textId="77777777" w:rsidR="00521655" w:rsidRPr="00BA0635" w:rsidRDefault="00521655" w:rsidP="00237301">
            <w:r w:rsidRPr="00BA0635">
              <w:t>2015</w:t>
            </w:r>
          </w:p>
        </w:tc>
        <w:tc>
          <w:tcPr>
            <w:tcW w:w="492" w:type="pct"/>
          </w:tcPr>
          <w:p w14:paraId="14FFCBD7" w14:textId="77777777" w:rsidR="00521655" w:rsidRPr="00BA0635" w:rsidRDefault="00521655" w:rsidP="00237301">
            <w:r>
              <w:rPr>
                <w:rFonts w:ascii="Calibri" w:hAnsi="Calibri" w:cs="Calibri"/>
                <w:color w:val="000000"/>
              </w:rPr>
              <w:t>Health and Resource Use</w:t>
            </w:r>
          </w:p>
        </w:tc>
        <w:tc>
          <w:tcPr>
            <w:tcW w:w="548" w:type="pct"/>
            <w:noWrap/>
          </w:tcPr>
          <w:p w14:paraId="343BAF01" w14:textId="77777777" w:rsidR="00521655" w:rsidRPr="00BA0635" w:rsidRDefault="00521655" w:rsidP="00237301">
            <w:r>
              <w:rPr>
                <w:rFonts w:ascii="Calibri" w:hAnsi="Calibri" w:cs="Calibri"/>
                <w:color w:val="000000"/>
              </w:rPr>
              <w:t>US Kaiser Permanente</w:t>
            </w:r>
          </w:p>
        </w:tc>
        <w:tc>
          <w:tcPr>
            <w:tcW w:w="438" w:type="pct"/>
          </w:tcPr>
          <w:p w14:paraId="70B5802B" w14:textId="77777777" w:rsidR="00521655" w:rsidRPr="00BA0635" w:rsidRDefault="00521655" w:rsidP="00237301">
            <w:r>
              <w:rPr>
                <w:rFonts w:ascii="Calibri" w:hAnsi="Calibri" w:cs="Calibri"/>
                <w:color w:val="000000"/>
              </w:rPr>
              <w:t xml:space="preserve">Health </w:t>
            </w:r>
          </w:p>
        </w:tc>
        <w:tc>
          <w:tcPr>
            <w:tcW w:w="602" w:type="pct"/>
          </w:tcPr>
          <w:p w14:paraId="7E02E468" w14:textId="77777777" w:rsidR="00521655" w:rsidRPr="00BA0635" w:rsidRDefault="00521655" w:rsidP="00237301">
            <w:r>
              <w:rPr>
                <w:rFonts w:ascii="Calibri" w:hAnsi="Calibri" w:cs="Calibri"/>
                <w:color w:val="000000"/>
              </w:rPr>
              <w:t>Primary care and specialty care</w:t>
            </w:r>
          </w:p>
        </w:tc>
        <w:tc>
          <w:tcPr>
            <w:tcW w:w="602" w:type="pct"/>
          </w:tcPr>
          <w:p w14:paraId="50017479" w14:textId="77777777" w:rsidR="00521655" w:rsidRPr="00BA0635" w:rsidRDefault="00521655" w:rsidP="00237301">
            <w:r>
              <w:rPr>
                <w:rFonts w:ascii="Calibri" w:hAnsi="Calibri" w:cs="Calibri"/>
                <w:color w:val="000000"/>
              </w:rPr>
              <w:t>NA</w:t>
            </w:r>
          </w:p>
        </w:tc>
        <w:tc>
          <w:tcPr>
            <w:tcW w:w="1499" w:type="pct"/>
            <w:vAlign w:val="center"/>
          </w:tcPr>
          <w:p w14:paraId="62DE2830" w14:textId="77777777" w:rsidR="00521655" w:rsidRPr="00BA0635" w:rsidRDefault="00521655" w:rsidP="00237301">
            <w:r>
              <w:rPr>
                <w:rFonts w:ascii="Calibri" w:hAnsi="Calibri" w:cs="Calibri"/>
                <w:color w:val="000000"/>
              </w:rPr>
              <w:t xml:space="preserve">Implementing best practice comprehensive care for men with prostate cancer who are part of Kaiser Permanente which involved screening, shared decision making for treatment after diagnosis, and care improvement for men with localized and advanced disease. Kaiser Permanente, implementing a comprehensive model for men with prostate cancer across the disease spectrum (screening/prevention </w:t>
            </w:r>
            <w:r>
              <w:rPr>
                <w:rFonts w:ascii="Calibri" w:hAnsi="Calibri" w:cs="Calibri"/>
                <w:color w:val="000000"/>
              </w:rPr>
              <w:lastRenderedPageBreak/>
              <w:t>to surgical factors, etc.) to improve care and reduce costs</w:t>
            </w:r>
          </w:p>
        </w:tc>
      </w:tr>
      <w:tr w:rsidR="00521655" w:rsidRPr="00BA0635" w14:paraId="03E25160" w14:textId="77777777" w:rsidTr="00237301">
        <w:trPr>
          <w:trHeight w:val="290"/>
        </w:trPr>
        <w:tc>
          <w:tcPr>
            <w:tcW w:w="5000" w:type="pct"/>
            <w:gridSpan w:val="8"/>
            <w:shd w:val="clear" w:color="auto" w:fill="D9E2F3" w:themeFill="accent1" w:themeFillTint="33"/>
            <w:noWrap/>
            <w:hideMark/>
          </w:tcPr>
          <w:p w14:paraId="67B773CC" w14:textId="77777777" w:rsidR="00521655" w:rsidRPr="00BA0635" w:rsidRDefault="00521655" w:rsidP="00237301">
            <w:r w:rsidRPr="00C121F5">
              <w:rPr>
                <w:b/>
                <w:bCs/>
              </w:rPr>
              <w:lastRenderedPageBreak/>
              <w:t>Qualitative</w:t>
            </w:r>
            <w:r>
              <w:rPr>
                <w:b/>
                <w:bCs/>
              </w:rPr>
              <w:t xml:space="preserve"> Studies</w:t>
            </w:r>
          </w:p>
        </w:tc>
      </w:tr>
      <w:tr w:rsidR="00521655" w:rsidRPr="00BA0635" w14:paraId="4218C658" w14:textId="77777777" w:rsidTr="00237301">
        <w:trPr>
          <w:trHeight w:val="46"/>
        </w:trPr>
        <w:tc>
          <w:tcPr>
            <w:tcW w:w="492" w:type="pct"/>
            <w:hideMark/>
          </w:tcPr>
          <w:p w14:paraId="1C587172" w14:textId="77777777" w:rsidR="00521655" w:rsidRPr="00BA0635" w:rsidRDefault="00521655" w:rsidP="00237301">
            <w:proofErr w:type="spellStart"/>
            <w:r w:rsidRPr="00BA0635">
              <w:t>Maniatopoulos</w:t>
            </w:r>
            <w:proofErr w:type="spellEnd"/>
            <w:r w:rsidRPr="00BA0635">
              <w:t xml:space="preserve"> </w:t>
            </w:r>
          </w:p>
        </w:tc>
        <w:tc>
          <w:tcPr>
            <w:tcW w:w="328" w:type="pct"/>
            <w:hideMark/>
          </w:tcPr>
          <w:p w14:paraId="0804E448" w14:textId="77777777" w:rsidR="00521655" w:rsidRPr="00BA0635" w:rsidRDefault="00521655" w:rsidP="00237301">
            <w:r w:rsidRPr="00BA0635">
              <w:t>2019</w:t>
            </w:r>
          </w:p>
        </w:tc>
        <w:tc>
          <w:tcPr>
            <w:tcW w:w="492" w:type="pct"/>
          </w:tcPr>
          <w:p w14:paraId="3EB644AB" w14:textId="77777777" w:rsidR="00521655" w:rsidRPr="00BA0635" w:rsidRDefault="00521655" w:rsidP="00237301">
            <w:r>
              <w:rPr>
                <w:rFonts w:ascii="Calibri" w:hAnsi="Calibri" w:cs="Calibri"/>
                <w:color w:val="000000"/>
              </w:rPr>
              <w:t>Health and Resource Use</w:t>
            </w:r>
          </w:p>
        </w:tc>
        <w:tc>
          <w:tcPr>
            <w:tcW w:w="548" w:type="pct"/>
            <w:noWrap/>
          </w:tcPr>
          <w:p w14:paraId="71753BE5" w14:textId="77777777" w:rsidR="00521655" w:rsidRPr="00BA0635" w:rsidRDefault="00521655" w:rsidP="00237301">
            <w:r>
              <w:rPr>
                <w:rFonts w:ascii="Calibri" w:hAnsi="Calibri" w:cs="Calibri"/>
                <w:color w:val="000000"/>
              </w:rPr>
              <w:t>UK Commissioning Groups</w:t>
            </w:r>
          </w:p>
        </w:tc>
        <w:tc>
          <w:tcPr>
            <w:tcW w:w="438" w:type="pct"/>
          </w:tcPr>
          <w:p w14:paraId="3987AFFC" w14:textId="77777777" w:rsidR="00521655" w:rsidRPr="00BA0635" w:rsidRDefault="00521655" w:rsidP="00237301">
            <w:r>
              <w:rPr>
                <w:rFonts w:ascii="Calibri" w:hAnsi="Calibri" w:cs="Calibri"/>
                <w:color w:val="000000"/>
              </w:rPr>
              <w:t xml:space="preserve">Health </w:t>
            </w:r>
          </w:p>
        </w:tc>
        <w:tc>
          <w:tcPr>
            <w:tcW w:w="602" w:type="pct"/>
          </w:tcPr>
          <w:p w14:paraId="257730B0" w14:textId="77777777" w:rsidR="00521655" w:rsidRPr="00BA0635" w:rsidRDefault="00521655" w:rsidP="00237301">
            <w:r>
              <w:rPr>
                <w:rFonts w:ascii="Calibri" w:hAnsi="Calibri" w:cs="Calibri"/>
              </w:rPr>
              <w:t>Primary and specialty care</w:t>
            </w:r>
          </w:p>
        </w:tc>
        <w:tc>
          <w:tcPr>
            <w:tcW w:w="602" w:type="pct"/>
          </w:tcPr>
          <w:p w14:paraId="6893971E" w14:textId="77777777" w:rsidR="00521655" w:rsidRPr="00BA0635" w:rsidRDefault="00521655" w:rsidP="00237301">
            <w:r>
              <w:rPr>
                <w:rFonts w:ascii="Calibri" w:hAnsi="Calibri" w:cs="Calibri"/>
                <w:color w:val="000000"/>
              </w:rPr>
              <w:t>NA</w:t>
            </w:r>
          </w:p>
        </w:tc>
        <w:tc>
          <w:tcPr>
            <w:tcW w:w="1499" w:type="pct"/>
            <w:vAlign w:val="center"/>
          </w:tcPr>
          <w:p w14:paraId="0119492C" w14:textId="77777777" w:rsidR="00521655" w:rsidRPr="00BA0635" w:rsidRDefault="00521655" w:rsidP="00237301">
            <w:r>
              <w:rPr>
                <w:rFonts w:ascii="Calibri" w:hAnsi="Calibri" w:cs="Calibri"/>
                <w:color w:val="000000"/>
              </w:rPr>
              <w:t>Commissioning health care technologies for PAD diagnostics by the NHS by clinical commissioning groups for primary care</w:t>
            </w:r>
          </w:p>
        </w:tc>
      </w:tr>
      <w:tr w:rsidR="00521655" w:rsidRPr="00BA0635" w14:paraId="3709B359" w14:textId="77777777" w:rsidTr="00237301">
        <w:trPr>
          <w:trHeight w:val="86"/>
        </w:trPr>
        <w:tc>
          <w:tcPr>
            <w:tcW w:w="492" w:type="pct"/>
            <w:noWrap/>
            <w:hideMark/>
          </w:tcPr>
          <w:p w14:paraId="4B7E0200" w14:textId="77777777" w:rsidR="00521655" w:rsidRPr="00BA0635" w:rsidRDefault="00521655" w:rsidP="00237301">
            <w:proofErr w:type="spellStart"/>
            <w:r w:rsidRPr="00BA0635">
              <w:t>Embuldeniya</w:t>
            </w:r>
            <w:proofErr w:type="spellEnd"/>
            <w:r w:rsidRPr="00BA0635">
              <w:t xml:space="preserve"> </w:t>
            </w:r>
          </w:p>
        </w:tc>
        <w:tc>
          <w:tcPr>
            <w:tcW w:w="328" w:type="pct"/>
            <w:noWrap/>
            <w:hideMark/>
          </w:tcPr>
          <w:p w14:paraId="3C1F8BBF" w14:textId="77777777" w:rsidR="00521655" w:rsidRPr="00BA0635" w:rsidRDefault="00521655" w:rsidP="00237301">
            <w:r w:rsidRPr="00BA0635">
              <w:t>2018</w:t>
            </w:r>
          </w:p>
        </w:tc>
        <w:tc>
          <w:tcPr>
            <w:tcW w:w="492" w:type="pct"/>
          </w:tcPr>
          <w:p w14:paraId="2140FEBF" w14:textId="77777777" w:rsidR="00521655" w:rsidRPr="00BA0635" w:rsidRDefault="00521655" w:rsidP="00237301">
            <w:r>
              <w:rPr>
                <w:rFonts w:ascii="Calibri" w:hAnsi="Calibri" w:cs="Calibri"/>
                <w:color w:val="000000"/>
              </w:rPr>
              <w:t>Health and Resource Use</w:t>
            </w:r>
          </w:p>
        </w:tc>
        <w:tc>
          <w:tcPr>
            <w:tcW w:w="548" w:type="pct"/>
            <w:noWrap/>
          </w:tcPr>
          <w:p w14:paraId="5579AF7D" w14:textId="77777777" w:rsidR="00521655" w:rsidRPr="00BA0635" w:rsidRDefault="00521655" w:rsidP="00237301">
            <w:r>
              <w:rPr>
                <w:rFonts w:ascii="Calibri" w:hAnsi="Calibri" w:cs="Calibri"/>
                <w:color w:val="000000"/>
              </w:rPr>
              <w:t>Canada Bundled Care</w:t>
            </w:r>
          </w:p>
        </w:tc>
        <w:tc>
          <w:tcPr>
            <w:tcW w:w="438" w:type="pct"/>
          </w:tcPr>
          <w:p w14:paraId="384E40E7" w14:textId="77777777" w:rsidR="00521655" w:rsidRPr="00BA0635" w:rsidRDefault="00521655" w:rsidP="00237301">
            <w:r>
              <w:rPr>
                <w:rFonts w:ascii="Calibri" w:hAnsi="Calibri" w:cs="Calibri"/>
                <w:color w:val="000000"/>
              </w:rPr>
              <w:t xml:space="preserve">Health </w:t>
            </w:r>
          </w:p>
        </w:tc>
        <w:tc>
          <w:tcPr>
            <w:tcW w:w="602" w:type="pct"/>
          </w:tcPr>
          <w:p w14:paraId="2D1CA660" w14:textId="77777777" w:rsidR="00521655" w:rsidRPr="00BA0635" w:rsidRDefault="00521655" w:rsidP="00237301">
            <w:r>
              <w:rPr>
                <w:rFonts w:ascii="Calibri" w:hAnsi="Calibri" w:cs="Calibri"/>
                <w:color w:val="000000"/>
              </w:rPr>
              <w:t>Acute care (Hospital), community care</w:t>
            </w:r>
          </w:p>
        </w:tc>
        <w:tc>
          <w:tcPr>
            <w:tcW w:w="602" w:type="pct"/>
          </w:tcPr>
          <w:p w14:paraId="3F277D27" w14:textId="77777777" w:rsidR="00521655" w:rsidRPr="00BA0635" w:rsidRDefault="00521655" w:rsidP="00237301">
            <w:r>
              <w:rPr>
                <w:rFonts w:ascii="Calibri" w:hAnsi="Calibri" w:cs="Calibri"/>
                <w:color w:val="000000"/>
              </w:rPr>
              <w:t>NA</w:t>
            </w:r>
          </w:p>
        </w:tc>
        <w:tc>
          <w:tcPr>
            <w:tcW w:w="1499" w:type="pct"/>
            <w:vAlign w:val="center"/>
          </w:tcPr>
          <w:p w14:paraId="68F9178F" w14:textId="77777777" w:rsidR="00521655" w:rsidRPr="00BA0635" w:rsidRDefault="00521655" w:rsidP="00237301">
            <w:r>
              <w:rPr>
                <w:rFonts w:ascii="Calibri" w:hAnsi="Calibri" w:cs="Calibri"/>
                <w:color w:val="000000"/>
              </w:rPr>
              <w:t>Describes the barriers and facilitators of implementing and structuring an integrated care model with integrated funding between hospital and community settings. Worked collectively to develop a process map for the best possible care for the patient</w:t>
            </w:r>
          </w:p>
        </w:tc>
      </w:tr>
      <w:tr w:rsidR="00521655" w:rsidRPr="00BA0635" w14:paraId="4B684660" w14:textId="77777777" w:rsidTr="00237301">
        <w:trPr>
          <w:trHeight w:val="46"/>
        </w:trPr>
        <w:tc>
          <w:tcPr>
            <w:tcW w:w="492" w:type="pct"/>
            <w:noWrap/>
            <w:hideMark/>
          </w:tcPr>
          <w:p w14:paraId="0A32347A" w14:textId="77777777" w:rsidR="00521655" w:rsidRPr="00BA0635" w:rsidRDefault="00521655" w:rsidP="00237301">
            <w:r w:rsidRPr="00BA0635">
              <w:t xml:space="preserve">Willmott </w:t>
            </w:r>
          </w:p>
        </w:tc>
        <w:tc>
          <w:tcPr>
            <w:tcW w:w="328" w:type="pct"/>
            <w:noWrap/>
            <w:hideMark/>
          </w:tcPr>
          <w:p w14:paraId="4313E950" w14:textId="77777777" w:rsidR="00521655" w:rsidRPr="00BA0635" w:rsidRDefault="00521655" w:rsidP="00237301">
            <w:r w:rsidRPr="00BA0635">
              <w:t>2016</w:t>
            </w:r>
          </w:p>
        </w:tc>
        <w:tc>
          <w:tcPr>
            <w:tcW w:w="492" w:type="pct"/>
            <w:noWrap/>
          </w:tcPr>
          <w:p w14:paraId="6DEA765B" w14:textId="77777777" w:rsidR="00521655" w:rsidRPr="00BA0635" w:rsidRDefault="00521655" w:rsidP="00237301">
            <w:r>
              <w:rPr>
                <w:rFonts w:ascii="Calibri" w:hAnsi="Calibri" w:cs="Calibri"/>
                <w:color w:val="000000"/>
              </w:rPr>
              <w:t>Health and Resource Use</w:t>
            </w:r>
          </w:p>
        </w:tc>
        <w:tc>
          <w:tcPr>
            <w:tcW w:w="548" w:type="pct"/>
            <w:noWrap/>
          </w:tcPr>
          <w:p w14:paraId="56CB6829" w14:textId="77777777" w:rsidR="00521655" w:rsidRPr="00BA0635" w:rsidRDefault="00521655" w:rsidP="00237301">
            <w:r>
              <w:rPr>
                <w:rFonts w:ascii="Calibri" w:hAnsi="Calibri" w:cs="Calibri"/>
                <w:color w:val="000000"/>
              </w:rPr>
              <w:t>NA</w:t>
            </w:r>
          </w:p>
        </w:tc>
        <w:tc>
          <w:tcPr>
            <w:tcW w:w="438" w:type="pct"/>
          </w:tcPr>
          <w:p w14:paraId="5467C456" w14:textId="77777777" w:rsidR="00521655" w:rsidRPr="00BA0635" w:rsidRDefault="00521655" w:rsidP="00237301">
            <w:r>
              <w:rPr>
                <w:rFonts w:ascii="Calibri" w:hAnsi="Calibri" w:cs="Calibri"/>
                <w:color w:val="000000"/>
              </w:rPr>
              <w:t xml:space="preserve">Health and Non-Health </w:t>
            </w:r>
          </w:p>
        </w:tc>
        <w:tc>
          <w:tcPr>
            <w:tcW w:w="602" w:type="pct"/>
          </w:tcPr>
          <w:p w14:paraId="2BE3F01C" w14:textId="77777777" w:rsidR="00521655" w:rsidRPr="00BA0635" w:rsidRDefault="00521655" w:rsidP="00237301">
            <w:r>
              <w:rPr>
                <w:rFonts w:ascii="Calibri" w:hAnsi="Calibri" w:cs="Calibri"/>
              </w:rPr>
              <w:t>Public Health Programmes</w:t>
            </w:r>
          </w:p>
        </w:tc>
        <w:tc>
          <w:tcPr>
            <w:tcW w:w="602" w:type="pct"/>
          </w:tcPr>
          <w:p w14:paraId="627F25FB" w14:textId="77777777" w:rsidR="00521655" w:rsidRPr="00BA0635" w:rsidRDefault="00521655" w:rsidP="00237301">
            <w:r>
              <w:rPr>
                <w:rFonts w:ascii="Calibri" w:hAnsi="Calibri" w:cs="Calibri"/>
              </w:rPr>
              <w:t>Community Safety, Transportation</w:t>
            </w:r>
          </w:p>
        </w:tc>
        <w:tc>
          <w:tcPr>
            <w:tcW w:w="1499" w:type="pct"/>
            <w:vAlign w:val="center"/>
          </w:tcPr>
          <w:p w14:paraId="42E0F6C9" w14:textId="77777777" w:rsidR="00521655" w:rsidRPr="00BA0635" w:rsidRDefault="00521655" w:rsidP="00237301">
            <w:r>
              <w:rPr>
                <w:rFonts w:ascii="Calibri" w:hAnsi="Calibri" w:cs="Calibri"/>
                <w:color w:val="000000"/>
              </w:rPr>
              <w:t>Exploring the ways in which directors of public health are attempting to influence local governments to invest in public health.</w:t>
            </w:r>
          </w:p>
        </w:tc>
      </w:tr>
      <w:tr w:rsidR="00521655" w:rsidRPr="00BA0635" w14:paraId="68822BA9" w14:textId="77777777" w:rsidTr="00237301">
        <w:trPr>
          <w:trHeight w:val="290"/>
        </w:trPr>
        <w:tc>
          <w:tcPr>
            <w:tcW w:w="5000" w:type="pct"/>
            <w:gridSpan w:val="8"/>
            <w:shd w:val="clear" w:color="auto" w:fill="D9E2F3" w:themeFill="accent1" w:themeFillTint="33"/>
            <w:noWrap/>
            <w:hideMark/>
          </w:tcPr>
          <w:p w14:paraId="7A60A40B" w14:textId="77777777" w:rsidR="00521655" w:rsidRPr="00C121F5" w:rsidRDefault="00521655" w:rsidP="00237301">
            <w:pPr>
              <w:rPr>
                <w:b/>
                <w:bCs/>
              </w:rPr>
            </w:pPr>
            <w:r w:rsidRPr="00C121F5">
              <w:rPr>
                <w:b/>
                <w:bCs/>
              </w:rPr>
              <w:t>Systematic Review</w:t>
            </w:r>
          </w:p>
        </w:tc>
      </w:tr>
      <w:tr w:rsidR="00521655" w:rsidRPr="00BA0635" w14:paraId="6712B33D" w14:textId="77777777" w:rsidTr="00237301">
        <w:trPr>
          <w:trHeight w:val="329"/>
        </w:trPr>
        <w:tc>
          <w:tcPr>
            <w:tcW w:w="492" w:type="pct"/>
            <w:hideMark/>
          </w:tcPr>
          <w:p w14:paraId="64D1E15D" w14:textId="77777777" w:rsidR="00521655" w:rsidRPr="00BA0635" w:rsidRDefault="00521655" w:rsidP="00237301">
            <w:r w:rsidRPr="00BA0635">
              <w:t>McGuire</w:t>
            </w:r>
          </w:p>
        </w:tc>
        <w:tc>
          <w:tcPr>
            <w:tcW w:w="328" w:type="pct"/>
            <w:hideMark/>
          </w:tcPr>
          <w:p w14:paraId="62BF86FF" w14:textId="77777777" w:rsidR="00521655" w:rsidRPr="00BA0635" w:rsidRDefault="00521655" w:rsidP="00237301">
            <w:r w:rsidRPr="00BA0635">
              <w:t>2019</w:t>
            </w:r>
          </w:p>
        </w:tc>
        <w:tc>
          <w:tcPr>
            <w:tcW w:w="492" w:type="pct"/>
          </w:tcPr>
          <w:p w14:paraId="68AAD926" w14:textId="77777777" w:rsidR="00521655" w:rsidRPr="00BA0635" w:rsidRDefault="00521655" w:rsidP="00237301">
            <w:r>
              <w:rPr>
                <w:rFonts w:ascii="Calibri" w:hAnsi="Calibri" w:cs="Calibri"/>
                <w:color w:val="000000"/>
              </w:rPr>
              <w:t>Health and Resource Use</w:t>
            </w:r>
          </w:p>
        </w:tc>
        <w:tc>
          <w:tcPr>
            <w:tcW w:w="548" w:type="pct"/>
            <w:noWrap/>
          </w:tcPr>
          <w:p w14:paraId="7D5971F3" w14:textId="77777777" w:rsidR="00521655" w:rsidRPr="00BA0635" w:rsidRDefault="00521655" w:rsidP="00237301">
            <w:r>
              <w:rPr>
                <w:rFonts w:ascii="Calibri" w:hAnsi="Calibri" w:cs="Calibri"/>
                <w:color w:val="000000"/>
              </w:rPr>
              <w:t>NA</w:t>
            </w:r>
          </w:p>
        </w:tc>
        <w:tc>
          <w:tcPr>
            <w:tcW w:w="438" w:type="pct"/>
          </w:tcPr>
          <w:p w14:paraId="6B756DBD" w14:textId="77777777" w:rsidR="00521655" w:rsidRPr="00BA0635" w:rsidRDefault="00521655" w:rsidP="00237301">
            <w:r>
              <w:rPr>
                <w:rFonts w:ascii="Calibri" w:hAnsi="Calibri" w:cs="Calibri"/>
                <w:color w:val="000000"/>
              </w:rPr>
              <w:t xml:space="preserve">Health and Non-Health </w:t>
            </w:r>
          </w:p>
        </w:tc>
        <w:tc>
          <w:tcPr>
            <w:tcW w:w="602" w:type="pct"/>
          </w:tcPr>
          <w:p w14:paraId="12FFCC3F" w14:textId="77777777" w:rsidR="00521655" w:rsidRPr="00BA0635" w:rsidRDefault="00521655" w:rsidP="00237301">
            <w:r>
              <w:rPr>
                <w:rFonts w:ascii="Calibri" w:hAnsi="Calibri" w:cs="Calibri"/>
              </w:rPr>
              <w:t>Public health, mental health, pharmaceuticals, hospitals, community care, rehabilitation.</w:t>
            </w:r>
          </w:p>
        </w:tc>
        <w:tc>
          <w:tcPr>
            <w:tcW w:w="602" w:type="pct"/>
          </w:tcPr>
          <w:p w14:paraId="7A4B459B" w14:textId="77777777" w:rsidR="00521655" w:rsidRPr="00BA0635" w:rsidRDefault="00521655" w:rsidP="00237301">
            <w:r>
              <w:rPr>
                <w:rFonts w:ascii="Calibri" w:hAnsi="Calibri" w:cs="Calibri"/>
              </w:rPr>
              <w:t>Education, social, housing, justice, agriculture</w:t>
            </w:r>
          </w:p>
        </w:tc>
        <w:tc>
          <w:tcPr>
            <w:tcW w:w="1499" w:type="pct"/>
            <w:vAlign w:val="center"/>
          </w:tcPr>
          <w:p w14:paraId="34BA3868" w14:textId="77777777" w:rsidR="00521655" w:rsidRPr="00BA0635" w:rsidRDefault="00521655" w:rsidP="00237301">
            <w:r>
              <w:rPr>
                <w:rFonts w:ascii="Calibri" w:hAnsi="Calibri" w:cs="Calibri"/>
                <w:color w:val="000000"/>
              </w:rPr>
              <w:t xml:space="preserve">Looking at studies that consider co-financing (i.e., joint financing) of interventions by two or more budgets that have different sectoral objectives but recognize that together they may be able to achieve their separate goals more efficiently. Support decision making / policy development between multiple sectors (majority including the health sector) to consider the facilitators and barriers of various co-financing </w:t>
            </w:r>
            <w:r>
              <w:rPr>
                <w:rFonts w:ascii="Calibri" w:hAnsi="Calibri" w:cs="Calibri"/>
                <w:color w:val="000000"/>
              </w:rPr>
              <w:lastRenderedPageBreak/>
              <w:t>models for intersectoral action interventions.</w:t>
            </w:r>
          </w:p>
        </w:tc>
      </w:tr>
      <w:tr w:rsidR="00521655" w:rsidRPr="00BA0635" w14:paraId="0B3B6133" w14:textId="77777777" w:rsidTr="00237301">
        <w:trPr>
          <w:trHeight w:val="46"/>
        </w:trPr>
        <w:tc>
          <w:tcPr>
            <w:tcW w:w="492" w:type="pct"/>
            <w:noWrap/>
            <w:hideMark/>
          </w:tcPr>
          <w:p w14:paraId="5373139C" w14:textId="77777777" w:rsidR="00521655" w:rsidRPr="00BA0635" w:rsidRDefault="00521655" w:rsidP="00237301">
            <w:r w:rsidRPr="00BA0635">
              <w:lastRenderedPageBreak/>
              <w:t xml:space="preserve">Zhang </w:t>
            </w:r>
          </w:p>
        </w:tc>
        <w:tc>
          <w:tcPr>
            <w:tcW w:w="328" w:type="pct"/>
            <w:noWrap/>
            <w:hideMark/>
          </w:tcPr>
          <w:p w14:paraId="00C42975" w14:textId="77777777" w:rsidR="00521655" w:rsidRPr="00BA0635" w:rsidRDefault="00521655" w:rsidP="00237301">
            <w:r w:rsidRPr="00BA0635">
              <w:t>2018</w:t>
            </w:r>
          </w:p>
        </w:tc>
        <w:tc>
          <w:tcPr>
            <w:tcW w:w="492" w:type="pct"/>
          </w:tcPr>
          <w:p w14:paraId="0077228F" w14:textId="77777777" w:rsidR="00521655" w:rsidRPr="00BA0635" w:rsidRDefault="00521655" w:rsidP="00237301">
            <w:r>
              <w:rPr>
                <w:rFonts w:ascii="Calibri" w:hAnsi="Calibri" w:cs="Calibri"/>
                <w:color w:val="000000"/>
              </w:rPr>
              <w:t>Health and Resource Use</w:t>
            </w:r>
          </w:p>
        </w:tc>
        <w:tc>
          <w:tcPr>
            <w:tcW w:w="548" w:type="pct"/>
            <w:noWrap/>
          </w:tcPr>
          <w:p w14:paraId="75756C23" w14:textId="77777777" w:rsidR="00521655" w:rsidRPr="00BA0635" w:rsidRDefault="00521655" w:rsidP="00237301">
            <w:r>
              <w:rPr>
                <w:rFonts w:ascii="Calibri" w:hAnsi="Calibri" w:cs="Calibri"/>
                <w:color w:val="000000"/>
              </w:rPr>
              <w:t>NA</w:t>
            </w:r>
          </w:p>
        </w:tc>
        <w:tc>
          <w:tcPr>
            <w:tcW w:w="438" w:type="pct"/>
          </w:tcPr>
          <w:p w14:paraId="34C27C27" w14:textId="77777777" w:rsidR="00521655" w:rsidRPr="00BA0635" w:rsidRDefault="00521655" w:rsidP="00237301">
            <w:r>
              <w:rPr>
                <w:rFonts w:ascii="Calibri" w:hAnsi="Calibri" w:cs="Calibri"/>
                <w:color w:val="000000"/>
              </w:rPr>
              <w:t xml:space="preserve">Health </w:t>
            </w:r>
          </w:p>
        </w:tc>
        <w:tc>
          <w:tcPr>
            <w:tcW w:w="602" w:type="pct"/>
          </w:tcPr>
          <w:p w14:paraId="2421B205" w14:textId="77777777" w:rsidR="00521655" w:rsidRPr="00BA0635" w:rsidRDefault="00521655" w:rsidP="00237301">
            <w:r>
              <w:rPr>
                <w:rFonts w:ascii="Calibri" w:hAnsi="Calibri" w:cs="Calibri"/>
                <w:color w:val="000000"/>
              </w:rPr>
              <w:t>Multi-facility providers (primary health care clinics, hospital (inpatient, ER), public health, physiotherapy, dental), highly specialized tertiary units.</w:t>
            </w:r>
          </w:p>
        </w:tc>
        <w:tc>
          <w:tcPr>
            <w:tcW w:w="602" w:type="pct"/>
          </w:tcPr>
          <w:p w14:paraId="3BB73917" w14:textId="77777777" w:rsidR="00521655" w:rsidRPr="00BA0635" w:rsidRDefault="00521655" w:rsidP="00237301">
            <w:r>
              <w:rPr>
                <w:rFonts w:ascii="Calibri" w:hAnsi="Calibri" w:cs="Calibri"/>
                <w:color w:val="000000"/>
              </w:rPr>
              <w:t>NA</w:t>
            </w:r>
          </w:p>
        </w:tc>
        <w:tc>
          <w:tcPr>
            <w:tcW w:w="1499" w:type="pct"/>
            <w:vAlign w:val="center"/>
          </w:tcPr>
          <w:p w14:paraId="7F1607EF" w14:textId="77777777" w:rsidR="00521655" w:rsidRPr="00BA0635" w:rsidRDefault="00521655" w:rsidP="00237301">
            <w:r>
              <w:rPr>
                <w:rFonts w:ascii="Calibri" w:hAnsi="Calibri" w:cs="Calibri"/>
                <w:color w:val="000000"/>
              </w:rPr>
              <w:t xml:space="preserve">DES is also able to allow decision makers to conduct “what if” analyses by changing the operational scenarios and rules, to predict the possible impacts resulting from a variety of policy alternatives before truly translated into practice without any alteration in present system. High-level decision supports can be provided via DES models for hospital managers in terms of the diagnosis of system inefficiencies and evaluation of alternative system configurations. In general, authors were exploring use of DES in healthcare modeling, and make the point that DES lends itself well to policy evaluation and planning and operational issues of health care delivery. Found that increasing number of studies modeling complex integrated healthcare providers since 2010. In general, healthcare management could benefit a lot from DES used to model integrated providers </w:t>
            </w:r>
            <w:proofErr w:type="gramStart"/>
            <w:r>
              <w:rPr>
                <w:rFonts w:ascii="Calibri" w:hAnsi="Calibri" w:cs="Calibri"/>
                <w:color w:val="000000"/>
              </w:rPr>
              <w:t>as a whole rather</w:t>
            </w:r>
            <w:proofErr w:type="gramEnd"/>
            <w:r>
              <w:rPr>
                <w:rFonts w:ascii="Calibri" w:hAnsi="Calibri" w:cs="Calibri"/>
                <w:color w:val="000000"/>
              </w:rPr>
              <w:t xml:space="preserve"> than just limiting to single units.  </w:t>
            </w:r>
          </w:p>
        </w:tc>
      </w:tr>
      <w:tr w:rsidR="00521655" w:rsidRPr="00BA0635" w14:paraId="7F9483D2" w14:textId="77777777" w:rsidTr="00237301">
        <w:trPr>
          <w:trHeight w:val="290"/>
        </w:trPr>
        <w:tc>
          <w:tcPr>
            <w:tcW w:w="5000" w:type="pct"/>
            <w:gridSpan w:val="8"/>
            <w:shd w:val="clear" w:color="auto" w:fill="D9E2F3" w:themeFill="accent1" w:themeFillTint="33"/>
            <w:noWrap/>
            <w:hideMark/>
          </w:tcPr>
          <w:p w14:paraId="000CA14C" w14:textId="77777777" w:rsidR="00521655" w:rsidRPr="00C121F5" w:rsidRDefault="00521655" w:rsidP="00237301">
            <w:pPr>
              <w:rPr>
                <w:b/>
                <w:bCs/>
              </w:rPr>
            </w:pPr>
            <w:r w:rsidRPr="00C121F5">
              <w:rPr>
                <w:b/>
                <w:bCs/>
              </w:rPr>
              <w:t>Non-Systematic Review and/or Discussion</w:t>
            </w:r>
          </w:p>
        </w:tc>
      </w:tr>
      <w:tr w:rsidR="00521655" w:rsidRPr="00BA0635" w14:paraId="4302BD56" w14:textId="77777777" w:rsidTr="00237301">
        <w:trPr>
          <w:trHeight w:val="46"/>
        </w:trPr>
        <w:tc>
          <w:tcPr>
            <w:tcW w:w="492" w:type="pct"/>
            <w:hideMark/>
          </w:tcPr>
          <w:p w14:paraId="7F921DBA" w14:textId="77777777" w:rsidR="00521655" w:rsidRPr="00BA0635" w:rsidRDefault="00521655" w:rsidP="00237301">
            <w:proofErr w:type="spellStart"/>
            <w:r w:rsidRPr="00BA0635">
              <w:lastRenderedPageBreak/>
              <w:t>Isaranuwatchai</w:t>
            </w:r>
            <w:proofErr w:type="spellEnd"/>
            <w:r w:rsidRPr="00BA0635">
              <w:t xml:space="preserve"> </w:t>
            </w:r>
          </w:p>
        </w:tc>
        <w:tc>
          <w:tcPr>
            <w:tcW w:w="328" w:type="pct"/>
            <w:hideMark/>
          </w:tcPr>
          <w:p w14:paraId="238B5B96" w14:textId="77777777" w:rsidR="00521655" w:rsidRPr="00BA0635" w:rsidRDefault="00521655" w:rsidP="00237301">
            <w:r w:rsidRPr="00BA0635">
              <w:t>2018</w:t>
            </w:r>
          </w:p>
        </w:tc>
        <w:tc>
          <w:tcPr>
            <w:tcW w:w="492" w:type="pct"/>
          </w:tcPr>
          <w:p w14:paraId="34455C70" w14:textId="77777777" w:rsidR="00521655" w:rsidRPr="00BA0635" w:rsidRDefault="00521655" w:rsidP="00237301">
            <w:r>
              <w:rPr>
                <w:rFonts w:ascii="Calibri" w:hAnsi="Calibri" w:cs="Calibri"/>
                <w:color w:val="000000"/>
              </w:rPr>
              <w:t>Health and Resource Use</w:t>
            </w:r>
          </w:p>
        </w:tc>
        <w:tc>
          <w:tcPr>
            <w:tcW w:w="548" w:type="pct"/>
          </w:tcPr>
          <w:p w14:paraId="63F81172" w14:textId="77777777" w:rsidR="00521655" w:rsidRPr="00BA0635" w:rsidRDefault="00521655" w:rsidP="00237301">
            <w:r>
              <w:rPr>
                <w:rFonts w:ascii="Calibri" w:hAnsi="Calibri" w:cs="Calibri"/>
                <w:color w:val="000000"/>
              </w:rPr>
              <w:t>NA</w:t>
            </w:r>
          </w:p>
        </w:tc>
        <w:tc>
          <w:tcPr>
            <w:tcW w:w="438" w:type="pct"/>
          </w:tcPr>
          <w:p w14:paraId="3EC23DAC" w14:textId="77777777" w:rsidR="00521655" w:rsidRPr="00BA0635" w:rsidRDefault="00521655" w:rsidP="00237301">
            <w:r>
              <w:rPr>
                <w:rFonts w:ascii="Calibri" w:hAnsi="Calibri" w:cs="Calibri"/>
                <w:color w:val="000000"/>
              </w:rPr>
              <w:t xml:space="preserve">Health and Non-Health </w:t>
            </w:r>
          </w:p>
        </w:tc>
        <w:tc>
          <w:tcPr>
            <w:tcW w:w="602" w:type="pct"/>
          </w:tcPr>
          <w:p w14:paraId="3CC4C19B" w14:textId="77777777" w:rsidR="00521655" w:rsidRPr="00BA0635" w:rsidRDefault="00521655" w:rsidP="00237301">
            <w:r>
              <w:rPr>
                <w:rFonts w:ascii="Calibri" w:hAnsi="Calibri" w:cs="Calibri"/>
              </w:rPr>
              <w:t>Hospital, public health</w:t>
            </w:r>
          </w:p>
        </w:tc>
        <w:tc>
          <w:tcPr>
            <w:tcW w:w="602" w:type="pct"/>
          </w:tcPr>
          <w:p w14:paraId="63443425" w14:textId="77777777" w:rsidR="00521655" w:rsidRPr="00BA0635" w:rsidRDefault="00521655" w:rsidP="00237301">
            <w:r>
              <w:rPr>
                <w:rFonts w:ascii="Calibri" w:hAnsi="Calibri" w:cs="Calibri"/>
              </w:rPr>
              <w:t>Transportation, environment, housing</w:t>
            </w:r>
          </w:p>
        </w:tc>
        <w:tc>
          <w:tcPr>
            <w:tcW w:w="1499" w:type="pct"/>
            <w:vAlign w:val="center"/>
          </w:tcPr>
          <w:p w14:paraId="4A914B4E" w14:textId="77777777" w:rsidR="00521655" w:rsidRPr="00BA0635" w:rsidRDefault="00521655" w:rsidP="00237301">
            <w:r>
              <w:rPr>
                <w:rFonts w:ascii="Calibri" w:hAnsi="Calibri" w:cs="Calibri"/>
                <w:color w:val="000000"/>
              </w:rPr>
              <w:t>Decision-makers who are making decisions about the funding and resource allocation decisions of intersectoral action programs (i.e., when two or more sectors cooperate to address a problem) - simultaneously considering the impact of two or more interventions especially when there are differences in outcomes both within and between sectors - and want to assess the joint impact.</w:t>
            </w:r>
          </w:p>
        </w:tc>
      </w:tr>
      <w:tr w:rsidR="00521655" w:rsidRPr="00BA0635" w14:paraId="7707043C" w14:textId="77777777" w:rsidTr="00237301">
        <w:trPr>
          <w:trHeight w:val="313"/>
        </w:trPr>
        <w:tc>
          <w:tcPr>
            <w:tcW w:w="492" w:type="pct"/>
            <w:noWrap/>
            <w:hideMark/>
          </w:tcPr>
          <w:p w14:paraId="5B266974" w14:textId="77777777" w:rsidR="00521655" w:rsidRPr="00BA0635" w:rsidRDefault="00521655" w:rsidP="00237301">
            <w:proofErr w:type="spellStart"/>
            <w:r w:rsidRPr="00BA0635">
              <w:t>Dulai</w:t>
            </w:r>
            <w:proofErr w:type="spellEnd"/>
            <w:r w:rsidRPr="00BA0635">
              <w:t xml:space="preserve"> </w:t>
            </w:r>
          </w:p>
        </w:tc>
        <w:tc>
          <w:tcPr>
            <w:tcW w:w="328" w:type="pct"/>
            <w:noWrap/>
            <w:hideMark/>
          </w:tcPr>
          <w:p w14:paraId="6BA85F7B" w14:textId="77777777" w:rsidR="00521655" w:rsidRPr="00BA0635" w:rsidRDefault="00521655" w:rsidP="00237301">
            <w:r w:rsidRPr="00BA0635">
              <w:t>2018</w:t>
            </w:r>
          </w:p>
        </w:tc>
        <w:tc>
          <w:tcPr>
            <w:tcW w:w="492" w:type="pct"/>
          </w:tcPr>
          <w:p w14:paraId="3563D171" w14:textId="77777777" w:rsidR="00521655" w:rsidRPr="00BA0635" w:rsidRDefault="00521655" w:rsidP="00237301">
            <w:r>
              <w:rPr>
                <w:rFonts w:ascii="Calibri" w:hAnsi="Calibri" w:cs="Calibri"/>
                <w:color w:val="000000"/>
              </w:rPr>
              <w:t>Health and Resource Use</w:t>
            </w:r>
          </w:p>
        </w:tc>
        <w:tc>
          <w:tcPr>
            <w:tcW w:w="548" w:type="pct"/>
          </w:tcPr>
          <w:p w14:paraId="5166BB49" w14:textId="77777777" w:rsidR="00521655" w:rsidRPr="00BA0635" w:rsidRDefault="00521655" w:rsidP="00237301">
            <w:r>
              <w:rPr>
                <w:rFonts w:ascii="Calibri" w:hAnsi="Calibri" w:cs="Calibri"/>
                <w:color w:val="000000"/>
              </w:rPr>
              <w:t>NA</w:t>
            </w:r>
          </w:p>
        </w:tc>
        <w:tc>
          <w:tcPr>
            <w:tcW w:w="438" w:type="pct"/>
          </w:tcPr>
          <w:p w14:paraId="6D2BB430" w14:textId="77777777" w:rsidR="00521655" w:rsidRPr="00BA0635" w:rsidRDefault="00521655" w:rsidP="00237301">
            <w:r>
              <w:rPr>
                <w:rFonts w:ascii="Calibri" w:hAnsi="Calibri" w:cs="Calibri"/>
                <w:color w:val="000000"/>
              </w:rPr>
              <w:t xml:space="preserve">Health </w:t>
            </w:r>
          </w:p>
        </w:tc>
        <w:tc>
          <w:tcPr>
            <w:tcW w:w="602" w:type="pct"/>
          </w:tcPr>
          <w:p w14:paraId="40AC7904" w14:textId="77777777" w:rsidR="00521655" w:rsidRPr="00BA0635" w:rsidRDefault="00521655" w:rsidP="00237301">
            <w:r>
              <w:rPr>
                <w:rFonts w:ascii="Calibri" w:hAnsi="Calibri" w:cs="Calibri"/>
                <w:color w:val="000000"/>
              </w:rPr>
              <w:t>Acute care, long-term care</w:t>
            </w:r>
          </w:p>
        </w:tc>
        <w:tc>
          <w:tcPr>
            <w:tcW w:w="602" w:type="pct"/>
          </w:tcPr>
          <w:p w14:paraId="33AB77BA" w14:textId="77777777" w:rsidR="00521655" w:rsidRPr="00BA0635" w:rsidRDefault="00521655" w:rsidP="00237301">
            <w:r>
              <w:rPr>
                <w:rFonts w:ascii="Calibri" w:hAnsi="Calibri" w:cs="Calibri"/>
                <w:color w:val="000000"/>
              </w:rPr>
              <w:t>NA</w:t>
            </w:r>
          </w:p>
        </w:tc>
        <w:tc>
          <w:tcPr>
            <w:tcW w:w="1499" w:type="pct"/>
            <w:vAlign w:val="center"/>
          </w:tcPr>
          <w:p w14:paraId="541CFC47" w14:textId="77777777" w:rsidR="00521655" w:rsidRPr="00BA0635" w:rsidRDefault="00521655" w:rsidP="00237301">
            <w:r>
              <w:rPr>
                <w:rFonts w:ascii="Calibri" w:hAnsi="Calibri" w:cs="Calibri"/>
                <w:color w:val="000000"/>
              </w:rPr>
              <w:t>Aim is to provide the best care to patients with IBD by taking a population health management approach: i.e., Improving outcomes of the at-risk population  requires implementation of a multi component chronic care model designed to shift delivery of ambulatory care from acute, episodic, and reactive encounters, to proactive, planned, long-term care.</w:t>
            </w:r>
          </w:p>
        </w:tc>
      </w:tr>
      <w:tr w:rsidR="00521655" w:rsidRPr="00BA0635" w14:paraId="300A1066" w14:textId="77777777" w:rsidTr="00237301">
        <w:trPr>
          <w:trHeight w:val="46"/>
        </w:trPr>
        <w:tc>
          <w:tcPr>
            <w:tcW w:w="492" w:type="pct"/>
            <w:noWrap/>
            <w:hideMark/>
          </w:tcPr>
          <w:p w14:paraId="633A66D5" w14:textId="77777777" w:rsidR="00521655" w:rsidRPr="00BA0635" w:rsidRDefault="00521655" w:rsidP="00237301">
            <w:r w:rsidRPr="00BA0635">
              <w:t xml:space="preserve">Leonard </w:t>
            </w:r>
          </w:p>
        </w:tc>
        <w:tc>
          <w:tcPr>
            <w:tcW w:w="328" w:type="pct"/>
            <w:noWrap/>
            <w:hideMark/>
          </w:tcPr>
          <w:p w14:paraId="5287EF17" w14:textId="77777777" w:rsidR="00521655" w:rsidRPr="00BA0635" w:rsidRDefault="00521655" w:rsidP="00237301">
            <w:r w:rsidRPr="00BA0635">
              <w:t>2018</w:t>
            </w:r>
          </w:p>
        </w:tc>
        <w:tc>
          <w:tcPr>
            <w:tcW w:w="492" w:type="pct"/>
            <w:noWrap/>
          </w:tcPr>
          <w:p w14:paraId="43EC2CE8" w14:textId="77777777" w:rsidR="00521655" w:rsidRPr="00BA0635" w:rsidRDefault="00521655" w:rsidP="00237301">
            <w:r>
              <w:rPr>
                <w:rFonts w:ascii="Calibri" w:hAnsi="Calibri" w:cs="Calibri"/>
                <w:color w:val="000000"/>
              </w:rPr>
              <w:t>Health and Resource Use</w:t>
            </w:r>
          </w:p>
        </w:tc>
        <w:tc>
          <w:tcPr>
            <w:tcW w:w="548" w:type="pct"/>
          </w:tcPr>
          <w:p w14:paraId="56839B2B" w14:textId="77777777" w:rsidR="00521655" w:rsidRPr="00BA0635" w:rsidRDefault="00521655" w:rsidP="00237301">
            <w:r>
              <w:rPr>
                <w:rFonts w:ascii="Calibri" w:hAnsi="Calibri" w:cs="Calibri"/>
                <w:color w:val="000000"/>
              </w:rPr>
              <w:t>Multi-Hospital Systems in the US</w:t>
            </w:r>
          </w:p>
        </w:tc>
        <w:tc>
          <w:tcPr>
            <w:tcW w:w="438" w:type="pct"/>
          </w:tcPr>
          <w:p w14:paraId="11E4A720" w14:textId="77777777" w:rsidR="00521655" w:rsidRPr="00BA0635" w:rsidRDefault="00521655" w:rsidP="00237301">
            <w:r>
              <w:rPr>
                <w:rFonts w:ascii="Calibri" w:hAnsi="Calibri" w:cs="Calibri"/>
                <w:color w:val="000000"/>
              </w:rPr>
              <w:t xml:space="preserve">Health </w:t>
            </w:r>
          </w:p>
        </w:tc>
        <w:tc>
          <w:tcPr>
            <w:tcW w:w="602" w:type="pct"/>
          </w:tcPr>
          <w:p w14:paraId="0BEC3CB0" w14:textId="77777777" w:rsidR="00521655" w:rsidRPr="00BA0635" w:rsidRDefault="00521655" w:rsidP="00237301">
            <w:r>
              <w:rPr>
                <w:rFonts w:ascii="Calibri" w:hAnsi="Calibri" w:cs="Calibri"/>
                <w:color w:val="000000"/>
              </w:rPr>
              <w:t>Multiple hospitals</w:t>
            </w:r>
          </w:p>
        </w:tc>
        <w:tc>
          <w:tcPr>
            <w:tcW w:w="602" w:type="pct"/>
          </w:tcPr>
          <w:p w14:paraId="00E0D90C" w14:textId="77777777" w:rsidR="00521655" w:rsidRPr="00BA0635" w:rsidRDefault="00521655" w:rsidP="00237301">
            <w:r>
              <w:rPr>
                <w:rFonts w:ascii="Calibri" w:hAnsi="Calibri" w:cs="Calibri"/>
                <w:color w:val="000000"/>
              </w:rPr>
              <w:t>NA</w:t>
            </w:r>
          </w:p>
        </w:tc>
        <w:tc>
          <w:tcPr>
            <w:tcW w:w="1499" w:type="pct"/>
            <w:vAlign w:val="center"/>
          </w:tcPr>
          <w:p w14:paraId="4CF3622C" w14:textId="77777777" w:rsidR="00521655" w:rsidRPr="00BA0635" w:rsidRDefault="00521655" w:rsidP="00237301">
            <w:r>
              <w:rPr>
                <w:rFonts w:ascii="Calibri" w:hAnsi="Calibri" w:cs="Calibri"/>
                <w:color w:val="000000"/>
              </w:rPr>
              <w:t>Looking to reimburse the most appropriate drugs across hospitals within a managed health system.</w:t>
            </w:r>
          </w:p>
        </w:tc>
      </w:tr>
      <w:tr w:rsidR="00521655" w:rsidRPr="00BA0635" w14:paraId="16E24A4B" w14:textId="77777777" w:rsidTr="00237301">
        <w:trPr>
          <w:trHeight w:val="46"/>
        </w:trPr>
        <w:tc>
          <w:tcPr>
            <w:tcW w:w="492" w:type="pct"/>
            <w:noWrap/>
            <w:hideMark/>
          </w:tcPr>
          <w:p w14:paraId="0D23D2E7" w14:textId="77777777" w:rsidR="00521655" w:rsidRPr="00BA0635" w:rsidRDefault="00521655" w:rsidP="00237301">
            <w:r w:rsidRPr="00BA0635">
              <w:t xml:space="preserve">Tannenbaum </w:t>
            </w:r>
          </w:p>
        </w:tc>
        <w:tc>
          <w:tcPr>
            <w:tcW w:w="328" w:type="pct"/>
            <w:noWrap/>
            <w:hideMark/>
          </w:tcPr>
          <w:p w14:paraId="325EA416" w14:textId="77777777" w:rsidR="00521655" w:rsidRPr="00BA0635" w:rsidRDefault="00521655" w:rsidP="00237301">
            <w:r w:rsidRPr="00BA0635">
              <w:t>2017</w:t>
            </w:r>
          </w:p>
        </w:tc>
        <w:tc>
          <w:tcPr>
            <w:tcW w:w="492" w:type="pct"/>
          </w:tcPr>
          <w:p w14:paraId="73C9B45C" w14:textId="77777777" w:rsidR="00521655" w:rsidRPr="00BA0635" w:rsidRDefault="00521655" w:rsidP="00237301">
            <w:r>
              <w:rPr>
                <w:rFonts w:ascii="Calibri" w:hAnsi="Calibri" w:cs="Calibri"/>
                <w:color w:val="000000"/>
              </w:rPr>
              <w:t>Health and Resource Use</w:t>
            </w:r>
          </w:p>
        </w:tc>
        <w:tc>
          <w:tcPr>
            <w:tcW w:w="548" w:type="pct"/>
          </w:tcPr>
          <w:p w14:paraId="1C191B7E" w14:textId="77777777" w:rsidR="00521655" w:rsidRPr="00BA0635" w:rsidRDefault="00521655" w:rsidP="00237301">
            <w:r>
              <w:rPr>
                <w:rFonts w:ascii="Calibri" w:hAnsi="Calibri" w:cs="Calibri"/>
                <w:color w:val="000000"/>
              </w:rPr>
              <w:t>NA</w:t>
            </w:r>
          </w:p>
        </w:tc>
        <w:tc>
          <w:tcPr>
            <w:tcW w:w="438" w:type="pct"/>
          </w:tcPr>
          <w:p w14:paraId="0A40842C" w14:textId="77777777" w:rsidR="00521655" w:rsidRPr="00BA0635" w:rsidRDefault="00521655" w:rsidP="00237301">
            <w:r>
              <w:rPr>
                <w:rFonts w:ascii="Calibri" w:hAnsi="Calibri" w:cs="Calibri"/>
                <w:color w:val="000000"/>
              </w:rPr>
              <w:t xml:space="preserve">Health and Non-Health </w:t>
            </w:r>
          </w:p>
        </w:tc>
        <w:tc>
          <w:tcPr>
            <w:tcW w:w="602" w:type="pct"/>
          </w:tcPr>
          <w:p w14:paraId="681B45D4" w14:textId="77777777" w:rsidR="00521655" w:rsidRPr="00BA0635" w:rsidRDefault="00521655" w:rsidP="00237301">
            <w:r>
              <w:rPr>
                <w:rFonts w:ascii="Calibri" w:hAnsi="Calibri" w:cs="Calibri"/>
                <w:color w:val="000000"/>
              </w:rPr>
              <w:t>Providers, health-related organizations, health policies</w:t>
            </w:r>
          </w:p>
        </w:tc>
        <w:tc>
          <w:tcPr>
            <w:tcW w:w="602" w:type="pct"/>
          </w:tcPr>
          <w:p w14:paraId="7952B88B" w14:textId="77777777" w:rsidR="00521655" w:rsidRPr="00BA0635" w:rsidRDefault="00521655" w:rsidP="00237301">
            <w:r>
              <w:rPr>
                <w:rFonts w:ascii="Calibri" w:hAnsi="Calibri" w:cs="Calibri"/>
                <w:color w:val="000000"/>
              </w:rPr>
              <w:t>Social policies, research, and innovation</w:t>
            </w:r>
          </w:p>
        </w:tc>
        <w:tc>
          <w:tcPr>
            <w:tcW w:w="1499" w:type="pct"/>
            <w:vAlign w:val="center"/>
          </w:tcPr>
          <w:p w14:paraId="757EA73A" w14:textId="77777777" w:rsidR="00521655" w:rsidRPr="00BA0635" w:rsidRDefault="00521655" w:rsidP="00237301">
            <w:r>
              <w:rPr>
                <w:rFonts w:ascii="Calibri" w:hAnsi="Calibri" w:cs="Calibri"/>
                <w:color w:val="000000"/>
              </w:rPr>
              <w:t xml:space="preserve">Recognition that use of medication may cause more harm than benefit. Benzodiazepine drugs for example, are among the most worrisome; they are the most frequent class of inappropriate </w:t>
            </w:r>
            <w:r>
              <w:rPr>
                <w:rFonts w:ascii="Calibri" w:hAnsi="Calibri" w:cs="Calibri"/>
                <w:color w:val="000000"/>
              </w:rPr>
              <w:lastRenderedPageBreak/>
              <w:t>drugs used in Canadian seniors (Morgan et al., 2016) and are associated with falls, fractures, confusion, dementia, and mortality. Long-term use of PPIs can cause Clostridium difficile infections, community-acquired pneumonia, hypomagnesemia, fractures, and both acute and chronic kidney disease. Sulfonylurea use is linked to an increased risk of hypoglycaemia, as well as falls, fractures, hospitalisation, and mortality. Cross Canada practices for deprescribing - Policy change at the federal, provincial, and territory levels</w:t>
            </w:r>
          </w:p>
        </w:tc>
      </w:tr>
      <w:tr w:rsidR="00521655" w:rsidRPr="00BA0635" w14:paraId="3E26CCB9" w14:textId="77777777" w:rsidTr="00237301">
        <w:trPr>
          <w:trHeight w:val="46"/>
        </w:trPr>
        <w:tc>
          <w:tcPr>
            <w:tcW w:w="492" w:type="pct"/>
            <w:noWrap/>
            <w:hideMark/>
          </w:tcPr>
          <w:p w14:paraId="0248DA38" w14:textId="77777777" w:rsidR="00521655" w:rsidRPr="00BA0635" w:rsidRDefault="00521655" w:rsidP="00237301">
            <w:proofErr w:type="spellStart"/>
            <w:r w:rsidRPr="00BA0635">
              <w:lastRenderedPageBreak/>
              <w:t>Munar</w:t>
            </w:r>
            <w:proofErr w:type="spellEnd"/>
            <w:r w:rsidRPr="00BA0635">
              <w:t xml:space="preserve"> </w:t>
            </w:r>
          </w:p>
        </w:tc>
        <w:tc>
          <w:tcPr>
            <w:tcW w:w="328" w:type="pct"/>
            <w:noWrap/>
            <w:hideMark/>
          </w:tcPr>
          <w:p w14:paraId="3FE847F2" w14:textId="77777777" w:rsidR="00521655" w:rsidRPr="00BA0635" w:rsidRDefault="00521655" w:rsidP="00237301">
            <w:r w:rsidRPr="00BA0635">
              <w:t>2015</w:t>
            </w:r>
          </w:p>
        </w:tc>
        <w:tc>
          <w:tcPr>
            <w:tcW w:w="492" w:type="pct"/>
            <w:noWrap/>
          </w:tcPr>
          <w:p w14:paraId="4D1CF232" w14:textId="77777777" w:rsidR="00521655" w:rsidRPr="00BA0635" w:rsidRDefault="00521655" w:rsidP="00237301">
            <w:r>
              <w:rPr>
                <w:rFonts w:ascii="Calibri" w:hAnsi="Calibri" w:cs="Calibri"/>
                <w:color w:val="000000"/>
              </w:rPr>
              <w:t>Health and Resource Use</w:t>
            </w:r>
          </w:p>
        </w:tc>
        <w:tc>
          <w:tcPr>
            <w:tcW w:w="548" w:type="pct"/>
          </w:tcPr>
          <w:p w14:paraId="6A844C7E" w14:textId="77777777" w:rsidR="00521655" w:rsidRPr="00BA0635" w:rsidRDefault="00521655" w:rsidP="00237301">
            <w:r>
              <w:rPr>
                <w:rFonts w:ascii="Calibri" w:hAnsi="Calibri" w:cs="Calibri"/>
                <w:color w:val="000000"/>
              </w:rPr>
              <w:t>NA</w:t>
            </w:r>
          </w:p>
        </w:tc>
        <w:tc>
          <w:tcPr>
            <w:tcW w:w="438" w:type="pct"/>
          </w:tcPr>
          <w:p w14:paraId="70775FED" w14:textId="77777777" w:rsidR="00521655" w:rsidRPr="00BA0635" w:rsidRDefault="00521655" w:rsidP="00237301">
            <w:r>
              <w:rPr>
                <w:rFonts w:ascii="Calibri" w:hAnsi="Calibri" w:cs="Calibri"/>
                <w:color w:val="000000"/>
              </w:rPr>
              <w:t xml:space="preserve">Health and Non-Health </w:t>
            </w:r>
          </w:p>
        </w:tc>
        <w:tc>
          <w:tcPr>
            <w:tcW w:w="602" w:type="pct"/>
            <w:noWrap/>
          </w:tcPr>
          <w:p w14:paraId="2EA8055A" w14:textId="77777777" w:rsidR="00521655" w:rsidRPr="00BA0635" w:rsidRDefault="00521655" w:rsidP="00237301">
            <w:r>
              <w:rPr>
                <w:rFonts w:ascii="Calibri" w:hAnsi="Calibri" w:cs="Calibri"/>
                <w:color w:val="000000"/>
              </w:rPr>
              <w:t>Acute and Community Care</w:t>
            </w:r>
          </w:p>
        </w:tc>
        <w:tc>
          <w:tcPr>
            <w:tcW w:w="602" w:type="pct"/>
          </w:tcPr>
          <w:p w14:paraId="7EE22A14" w14:textId="77777777" w:rsidR="00521655" w:rsidRPr="00BA0635" w:rsidRDefault="00521655" w:rsidP="00237301">
            <w:r>
              <w:rPr>
                <w:rFonts w:ascii="Calibri" w:hAnsi="Calibri" w:cs="Calibri"/>
                <w:color w:val="000000"/>
              </w:rPr>
              <w:t>Employment, transportation</w:t>
            </w:r>
          </w:p>
        </w:tc>
        <w:tc>
          <w:tcPr>
            <w:tcW w:w="1499" w:type="pct"/>
            <w:vAlign w:val="center"/>
          </w:tcPr>
          <w:p w14:paraId="4575400B" w14:textId="77777777" w:rsidR="00521655" w:rsidRPr="00BA0635" w:rsidRDefault="00521655" w:rsidP="00237301">
            <w:r>
              <w:rPr>
                <w:rFonts w:ascii="Calibri" w:hAnsi="Calibri" w:cs="Calibri"/>
                <w:color w:val="000000"/>
              </w:rPr>
              <w:t xml:space="preserve">The focus is on policy-makers decision-making on a coordinated approach to decision-making in perinatology. Using group model building to </w:t>
            </w:r>
            <w:proofErr w:type="gramStart"/>
            <w:r>
              <w:rPr>
                <w:rFonts w:ascii="Calibri" w:hAnsi="Calibri" w:cs="Calibri"/>
                <w:color w:val="000000"/>
              </w:rPr>
              <w:t>have a discussion about</w:t>
            </w:r>
            <w:proofErr w:type="gramEnd"/>
            <w:r>
              <w:rPr>
                <w:rFonts w:ascii="Calibri" w:hAnsi="Calibri" w:cs="Calibri"/>
                <w:color w:val="000000"/>
              </w:rPr>
              <w:t xml:space="preserve"> the ideal interventions to implement.</w:t>
            </w:r>
          </w:p>
        </w:tc>
      </w:tr>
      <w:tr w:rsidR="00521655" w:rsidRPr="00BA0635" w14:paraId="60653217" w14:textId="77777777" w:rsidTr="00237301">
        <w:trPr>
          <w:trHeight w:val="46"/>
        </w:trPr>
        <w:tc>
          <w:tcPr>
            <w:tcW w:w="492" w:type="pct"/>
            <w:noWrap/>
            <w:hideMark/>
          </w:tcPr>
          <w:p w14:paraId="7188B02B" w14:textId="77777777" w:rsidR="00521655" w:rsidRPr="00BA0635" w:rsidRDefault="00521655" w:rsidP="00237301">
            <w:proofErr w:type="spellStart"/>
            <w:r w:rsidRPr="00BA0635">
              <w:t>Skouteris</w:t>
            </w:r>
            <w:proofErr w:type="spellEnd"/>
            <w:r w:rsidRPr="00BA0635">
              <w:t xml:space="preserve"> </w:t>
            </w:r>
          </w:p>
        </w:tc>
        <w:tc>
          <w:tcPr>
            <w:tcW w:w="328" w:type="pct"/>
            <w:noWrap/>
            <w:hideMark/>
          </w:tcPr>
          <w:p w14:paraId="23DB4F18" w14:textId="77777777" w:rsidR="00521655" w:rsidRPr="00BA0635" w:rsidRDefault="00521655" w:rsidP="00237301">
            <w:r w:rsidRPr="00BA0635">
              <w:t>2015</w:t>
            </w:r>
          </w:p>
        </w:tc>
        <w:tc>
          <w:tcPr>
            <w:tcW w:w="492" w:type="pct"/>
          </w:tcPr>
          <w:p w14:paraId="2F760DBB" w14:textId="77777777" w:rsidR="00521655" w:rsidRPr="00BA0635" w:rsidRDefault="00521655" w:rsidP="00237301">
            <w:r>
              <w:rPr>
                <w:rFonts w:ascii="Calibri" w:hAnsi="Calibri" w:cs="Calibri"/>
                <w:color w:val="000000"/>
              </w:rPr>
              <w:t>Health</w:t>
            </w:r>
          </w:p>
        </w:tc>
        <w:tc>
          <w:tcPr>
            <w:tcW w:w="548" w:type="pct"/>
          </w:tcPr>
          <w:p w14:paraId="5EF999BF" w14:textId="77777777" w:rsidR="00521655" w:rsidRPr="00BA0635" w:rsidRDefault="00521655" w:rsidP="00237301">
            <w:r>
              <w:rPr>
                <w:rFonts w:ascii="Calibri" w:hAnsi="Calibri" w:cs="Calibri"/>
                <w:color w:val="000000"/>
              </w:rPr>
              <w:t>NA</w:t>
            </w:r>
          </w:p>
        </w:tc>
        <w:tc>
          <w:tcPr>
            <w:tcW w:w="438" w:type="pct"/>
          </w:tcPr>
          <w:p w14:paraId="288C13EC" w14:textId="77777777" w:rsidR="00521655" w:rsidRPr="00BA0635" w:rsidRDefault="00521655" w:rsidP="00237301">
            <w:r>
              <w:rPr>
                <w:rFonts w:ascii="Calibri" w:hAnsi="Calibri" w:cs="Calibri"/>
                <w:color w:val="000000"/>
              </w:rPr>
              <w:t xml:space="preserve">Health and Non-Health </w:t>
            </w:r>
          </w:p>
        </w:tc>
        <w:tc>
          <w:tcPr>
            <w:tcW w:w="602" w:type="pct"/>
            <w:noWrap/>
          </w:tcPr>
          <w:p w14:paraId="20E50EEA" w14:textId="77777777" w:rsidR="00521655" w:rsidRPr="00BA0635" w:rsidRDefault="00521655" w:rsidP="00237301">
            <w:r>
              <w:rPr>
                <w:rFonts w:ascii="Calibri" w:hAnsi="Calibri" w:cs="Calibri"/>
                <w:color w:val="000000"/>
              </w:rPr>
              <w:t xml:space="preserve">Providers - obstetrics, midwifery, allied health, primary care, endocrinology, exercise physiology, psychology, nutrition, </w:t>
            </w:r>
            <w:r>
              <w:rPr>
                <w:rFonts w:ascii="Calibri" w:hAnsi="Calibri" w:cs="Calibri"/>
                <w:color w:val="000000"/>
              </w:rPr>
              <w:lastRenderedPageBreak/>
              <w:t>population health, public and private health insurance.</w:t>
            </w:r>
          </w:p>
        </w:tc>
        <w:tc>
          <w:tcPr>
            <w:tcW w:w="602" w:type="pct"/>
          </w:tcPr>
          <w:p w14:paraId="0E79FA1B" w14:textId="77777777" w:rsidR="00521655" w:rsidRPr="00BA0635" w:rsidRDefault="00521655" w:rsidP="00237301">
            <w:r>
              <w:rPr>
                <w:rFonts w:ascii="Calibri" w:hAnsi="Calibri" w:cs="Calibri"/>
                <w:color w:val="000000"/>
              </w:rPr>
              <w:lastRenderedPageBreak/>
              <w:t>Marketing and Consumer Behaviour</w:t>
            </w:r>
          </w:p>
        </w:tc>
        <w:tc>
          <w:tcPr>
            <w:tcW w:w="1499" w:type="pct"/>
          </w:tcPr>
          <w:p w14:paraId="787CA224" w14:textId="77777777" w:rsidR="00521655" w:rsidRPr="00BA0635" w:rsidRDefault="00521655" w:rsidP="00237301">
            <w:r>
              <w:rPr>
                <w:rFonts w:ascii="Calibri" w:hAnsi="Calibri" w:cs="Calibri"/>
                <w:color w:val="000000"/>
              </w:rPr>
              <w:t xml:space="preserve">To inform practice and policy by working  with a facilitator and a modeller to visually represent the problems of periconception obesity within a complex health system, focussing on the causal mechanisms that drive system behaviour and providing a theoretical foundation for policy formulation and management action. Goal was to jointly establish research questions aiming to </w:t>
            </w:r>
            <w:r>
              <w:rPr>
                <w:rFonts w:ascii="Calibri" w:hAnsi="Calibri" w:cs="Calibri"/>
                <w:color w:val="000000"/>
              </w:rPr>
              <w:lastRenderedPageBreak/>
              <w:t xml:space="preserve">optimise periconception lifestyle, </w:t>
            </w:r>
            <w:proofErr w:type="gramStart"/>
            <w:r>
              <w:rPr>
                <w:rFonts w:ascii="Calibri" w:hAnsi="Calibri" w:cs="Calibri"/>
                <w:color w:val="000000"/>
              </w:rPr>
              <w:t>weight</w:t>
            </w:r>
            <w:proofErr w:type="gramEnd"/>
            <w:r>
              <w:rPr>
                <w:rFonts w:ascii="Calibri" w:hAnsi="Calibri" w:cs="Calibri"/>
                <w:color w:val="000000"/>
              </w:rPr>
              <w:t xml:space="preserve"> and health.</w:t>
            </w:r>
          </w:p>
        </w:tc>
      </w:tr>
      <w:tr w:rsidR="00521655" w:rsidRPr="00BA0635" w14:paraId="0631192D" w14:textId="77777777" w:rsidTr="00237301">
        <w:trPr>
          <w:trHeight w:val="46"/>
        </w:trPr>
        <w:tc>
          <w:tcPr>
            <w:tcW w:w="492" w:type="pct"/>
            <w:noWrap/>
            <w:hideMark/>
          </w:tcPr>
          <w:p w14:paraId="253F95AB" w14:textId="77777777" w:rsidR="00521655" w:rsidRPr="00BA0635" w:rsidRDefault="00521655" w:rsidP="00237301">
            <w:r w:rsidRPr="00BA0635">
              <w:lastRenderedPageBreak/>
              <w:t xml:space="preserve">Cheng and </w:t>
            </w:r>
            <w:proofErr w:type="spellStart"/>
            <w:r w:rsidRPr="00BA0635">
              <w:t>Soloman</w:t>
            </w:r>
            <w:proofErr w:type="spellEnd"/>
            <w:r w:rsidRPr="00BA0635">
              <w:t xml:space="preserve"> </w:t>
            </w:r>
          </w:p>
        </w:tc>
        <w:tc>
          <w:tcPr>
            <w:tcW w:w="328" w:type="pct"/>
            <w:noWrap/>
            <w:hideMark/>
          </w:tcPr>
          <w:p w14:paraId="135D7786" w14:textId="77777777" w:rsidR="00521655" w:rsidRPr="00BA0635" w:rsidRDefault="00521655" w:rsidP="00237301">
            <w:r w:rsidRPr="00BA0635">
              <w:t>2014</w:t>
            </w:r>
          </w:p>
        </w:tc>
        <w:tc>
          <w:tcPr>
            <w:tcW w:w="492" w:type="pct"/>
          </w:tcPr>
          <w:p w14:paraId="03BEFE37" w14:textId="77777777" w:rsidR="00521655" w:rsidRPr="00BA0635" w:rsidRDefault="00521655" w:rsidP="00237301">
            <w:r>
              <w:rPr>
                <w:rFonts w:ascii="Calibri" w:hAnsi="Calibri" w:cs="Calibri"/>
                <w:color w:val="000000"/>
              </w:rPr>
              <w:t>Health and Resource Use</w:t>
            </w:r>
          </w:p>
        </w:tc>
        <w:tc>
          <w:tcPr>
            <w:tcW w:w="548" w:type="pct"/>
          </w:tcPr>
          <w:p w14:paraId="512B2FBD" w14:textId="77777777" w:rsidR="00521655" w:rsidRPr="00BA0635" w:rsidRDefault="00521655" w:rsidP="00237301">
            <w:r>
              <w:rPr>
                <w:rFonts w:ascii="Calibri" w:hAnsi="Calibri" w:cs="Calibri"/>
                <w:color w:val="000000"/>
              </w:rPr>
              <w:t>Medical care homes</w:t>
            </w:r>
          </w:p>
        </w:tc>
        <w:tc>
          <w:tcPr>
            <w:tcW w:w="438" w:type="pct"/>
          </w:tcPr>
          <w:p w14:paraId="00D34280" w14:textId="77777777" w:rsidR="00521655" w:rsidRPr="00BA0635" w:rsidRDefault="00521655" w:rsidP="00237301">
            <w:r>
              <w:rPr>
                <w:rFonts w:ascii="Calibri" w:hAnsi="Calibri" w:cs="Calibri"/>
                <w:color w:val="000000"/>
              </w:rPr>
              <w:t xml:space="preserve">Health and Non-Health </w:t>
            </w:r>
          </w:p>
        </w:tc>
        <w:tc>
          <w:tcPr>
            <w:tcW w:w="602" w:type="pct"/>
          </w:tcPr>
          <w:p w14:paraId="43AADE00" w14:textId="77777777" w:rsidR="00521655" w:rsidRPr="00BA0635" w:rsidRDefault="00521655" w:rsidP="00237301">
            <w:r>
              <w:rPr>
                <w:rFonts w:ascii="Calibri" w:hAnsi="Calibri" w:cs="Calibri"/>
                <w:color w:val="000000"/>
              </w:rPr>
              <w:t>Primary care, acute care, dental care, nutritional services, counselling</w:t>
            </w:r>
          </w:p>
        </w:tc>
        <w:tc>
          <w:tcPr>
            <w:tcW w:w="602" w:type="pct"/>
          </w:tcPr>
          <w:p w14:paraId="0D137401" w14:textId="047F9E48" w:rsidR="00521655" w:rsidRPr="00BA0635" w:rsidRDefault="00521655" w:rsidP="00237301">
            <w:r>
              <w:rPr>
                <w:rFonts w:ascii="Calibri" w:hAnsi="Calibri" w:cs="Calibri"/>
                <w:color w:val="000000"/>
              </w:rPr>
              <w:t>Housing, agriculture, transportatio</w:t>
            </w:r>
            <w:r w:rsidR="00286511">
              <w:rPr>
                <w:rFonts w:ascii="Calibri" w:hAnsi="Calibri" w:cs="Calibri"/>
                <w:color w:val="000000"/>
              </w:rPr>
              <w:t>n</w:t>
            </w:r>
            <w:r>
              <w:rPr>
                <w:rFonts w:ascii="Calibri" w:hAnsi="Calibri" w:cs="Calibri"/>
                <w:color w:val="000000"/>
              </w:rPr>
              <w:t>, environment, education, social services</w:t>
            </w:r>
          </w:p>
        </w:tc>
        <w:tc>
          <w:tcPr>
            <w:tcW w:w="1499" w:type="pct"/>
            <w:vAlign w:val="center"/>
          </w:tcPr>
          <w:p w14:paraId="3E560CAD" w14:textId="77777777" w:rsidR="00521655" w:rsidRPr="00BA0635" w:rsidRDefault="00521655" w:rsidP="00237301">
            <w:r>
              <w:rPr>
                <w:rFonts w:ascii="Calibri" w:hAnsi="Calibri" w:cs="Calibri"/>
                <w:color w:val="000000"/>
              </w:rPr>
              <w:t>Recognition that early childhood interventions has the potential to change the child’s health trajectory and reduce risk of disease in adolescence and adulthood. Policy making across sectors - policies regarding housing, agriculture, transportation, environment, and general budget priorities. Another context for health service integration is health care provider context (medical homes that can integrate services for example)</w:t>
            </w:r>
          </w:p>
        </w:tc>
      </w:tr>
      <w:tr w:rsidR="00521655" w:rsidRPr="00BA0635" w14:paraId="483A543C" w14:textId="77777777" w:rsidTr="00237301">
        <w:trPr>
          <w:trHeight w:val="46"/>
        </w:trPr>
        <w:tc>
          <w:tcPr>
            <w:tcW w:w="492" w:type="pct"/>
            <w:noWrap/>
            <w:hideMark/>
          </w:tcPr>
          <w:p w14:paraId="249F7C09" w14:textId="77777777" w:rsidR="00521655" w:rsidRPr="00BA0635" w:rsidRDefault="00521655" w:rsidP="00237301">
            <w:r w:rsidRPr="00BA0635">
              <w:t xml:space="preserve">Luke </w:t>
            </w:r>
          </w:p>
        </w:tc>
        <w:tc>
          <w:tcPr>
            <w:tcW w:w="328" w:type="pct"/>
            <w:noWrap/>
            <w:hideMark/>
          </w:tcPr>
          <w:p w14:paraId="156630F3" w14:textId="77777777" w:rsidR="00521655" w:rsidRPr="00BA0635" w:rsidRDefault="00521655" w:rsidP="00237301">
            <w:r w:rsidRPr="00BA0635">
              <w:t>2012</w:t>
            </w:r>
          </w:p>
        </w:tc>
        <w:tc>
          <w:tcPr>
            <w:tcW w:w="492" w:type="pct"/>
          </w:tcPr>
          <w:p w14:paraId="0C709F4A" w14:textId="77777777" w:rsidR="00521655" w:rsidRPr="00BA0635" w:rsidRDefault="00521655" w:rsidP="00237301">
            <w:r>
              <w:rPr>
                <w:rFonts w:ascii="Calibri" w:hAnsi="Calibri" w:cs="Calibri"/>
                <w:color w:val="000000"/>
              </w:rPr>
              <w:t>Health and Resource Use</w:t>
            </w:r>
          </w:p>
        </w:tc>
        <w:tc>
          <w:tcPr>
            <w:tcW w:w="548" w:type="pct"/>
          </w:tcPr>
          <w:p w14:paraId="579B9886" w14:textId="77777777" w:rsidR="00521655" w:rsidRPr="00BA0635" w:rsidRDefault="00521655" w:rsidP="00237301">
            <w:r>
              <w:rPr>
                <w:rFonts w:ascii="Calibri" w:hAnsi="Calibri" w:cs="Calibri"/>
                <w:color w:val="000000"/>
              </w:rPr>
              <w:t>NA</w:t>
            </w:r>
          </w:p>
        </w:tc>
        <w:tc>
          <w:tcPr>
            <w:tcW w:w="438" w:type="pct"/>
          </w:tcPr>
          <w:p w14:paraId="073720D4" w14:textId="77777777" w:rsidR="00521655" w:rsidRPr="00BA0635" w:rsidRDefault="00521655" w:rsidP="00237301">
            <w:r>
              <w:rPr>
                <w:rFonts w:ascii="Calibri" w:hAnsi="Calibri" w:cs="Calibri"/>
                <w:color w:val="000000"/>
              </w:rPr>
              <w:t xml:space="preserve">Health and Non-Health </w:t>
            </w:r>
          </w:p>
        </w:tc>
        <w:tc>
          <w:tcPr>
            <w:tcW w:w="602" w:type="pct"/>
          </w:tcPr>
          <w:p w14:paraId="68F317D1" w14:textId="77777777" w:rsidR="00521655" w:rsidRPr="00BA0635" w:rsidRDefault="00521655" w:rsidP="00237301">
            <w:r>
              <w:rPr>
                <w:rFonts w:ascii="Calibri" w:hAnsi="Calibri" w:cs="Calibri"/>
                <w:color w:val="000000"/>
              </w:rPr>
              <w:t>Hospital and Public Health</w:t>
            </w:r>
          </w:p>
        </w:tc>
        <w:tc>
          <w:tcPr>
            <w:tcW w:w="602" w:type="pct"/>
          </w:tcPr>
          <w:p w14:paraId="50E58C9C" w14:textId="77777777" w:rsidR="00521655" w:rsidRPr="00BA0635" w:rsidRDefault="00521655" w:rsidP="00237301">
            <w:r>
              <w:rPr>
                <w:rFonts w:ascii="Calibri" w:hAnsi="Calibri" w:cs="Calibri"/>
                <w:color w:val="000000"/>
              </w:rPr>
              <w:t>Environment, Social, Tax Policy, education</w:t>
            </w:r>
          </w:p>
        </w:tc>
        <w:tc>
          <w:tcPr>
            <w:tcW w:w="1499" w:type="pct"/>
            <w:vAlign w:val="center"/>
          </w:tcPr>
          <w:p w14:paraId="115014CA" w14:textId="77777777" w:rsidR="00521655" w:rsidRPr="00BA0635" w:rsidRDefault="00521655" w:rsidP="00237301">
            <w:r>
              <w:rPr>
                <w:rFonts w:ascii="Calibri" w:hAnsi="Calibri" w:cs="Calibri"/>
                <w:color w:val="000000"/>
              </w:rPr>
              <w:t>Particularly for the use of system dynamic methods - recognition of the dynamic interplay between interventions and policies within a system.  Decision making in public health policy to integrate complex systems for public health issues</w:t>
            </w:r>
          </w:p>
        </w:tc>
      </w:tr>
      <w:tr w:rsidR="00521655" w:rsidRPr="00BA0635" w14:paraId="53EDD423" w14:textId="77777777" w:rsidTr="00237301">
        <w:trPr>
          <w:trHeight w:val="46"/>
        </w:trPr>
        <w:tc>
          <w:tcPr>
            <w:tcW w:w="492" w:type="pct"/>
            <w:noWrap/>
            <w:hideMark/>
          </w:tcPr>
          <w:p w14:paraId="00BE6D40" w14:textId="77777777" w:rsidR="00521655" w:rsidRPr="00BA0635" w:rsidRDefault="00521655" w:rsidP="00237301">
            <w:r w:rsidRPr="00BA0635">
              <w:t>Abrams</w:t>
            </w:r>
          </w:p>
        </w:tc>
        <w:tc>
          <w:tcPr>
            <w:tcW w:w="328" w:type="pct"/>
            <w:noWrap/>
            <w:hideMark/>
          </w:tcPr>
          <w:p w14:paraId="2471CF7F" w14:textId="77777777" w:rsidR="00521655" w:rsidRPr="00BA0635" w:rsidRDefault="00521655" w:rsidP="00237301">
            <w:r w:rsidRPr="00BA0635">
              <w:t>2010</w:t>
            </w:r>
          </w:p>
        </w:tc>
        <w:tc>
          <w:tcPr>
            <w:tcW w:w="492" w:type="pct"/>
          </w:tcPr>
          <w:p w14:paraId="3D320B29" w14:textId="77777777" w:rsidR="00521655" w:rsidRPr="00BA0635" w:rsidRDefault="00521655" w:rsidP="00237301">
            <w:r>
              <w:rPr>
                <w:rFonts w:ascii="Calibri" w:hAnsi="Calibri" w:cs="Calibri"/>
                <w:color w:val="000000"/>
              </w:rPr>
              <w:t>Health</w:t>
            </w:r>
          </w:p>
        </w:tc>
        <w:tc>
          <w:tcPr>
            <w:tcW w:w="548" w:type="pct"/>
          </w:tcPr>
          <w:p w14:paraId="43E308EF" w14:textId="77777777" w:rsidR="00521655" w:rsidRPr="00BA0635" w:rsidRDefault="00521655" w:rsidP="00237301">
            <w:r>
              <w:rPr>
                <w:rFonts w:ascii="Calibri" w:hAnsi="Calibri" w:cs="Calibri"/>
                <w:color w:val="000000"/>
              </w:rPr>
              <w:t>NA</w:t>
            </w:r>
          </w:p>
        </w:tc>
        <w:tc>
          <w:tcPr>
            <w:tcW w:w="438" w:type="pct"/>
          </w:tcPr>
          <w:p w14:paraId="77DAA3AB" w14:textId="77777777" w:rsidR="00521655" w:rsidRPr="00BA0635" w:rsidRDefault="00521655" w:rsidP="00237301">
            <w:r>
              <w:rPr>
                <w:rFonts w:ascii="Calibri" w:hAnsi="Calibri" w:cs="Calibri"/>
                <w:color w:val="000000"/>
              </w:rPr>
              <w:t xml:space="preserve">Health </w:t>
            </w:r>
          </w:p>
        </w:tc>
        <w:tc>
          <w:tcPr>
            <w:tcW w:w="602" w:type="pct"/>
            <w:noWrap/>
          </w:tcPr>
          <w:p w14:paraId="19C5D813" w14:textId="77777777" w:rsidR="00521655" w:rsidRPr="00BA0635" w:rsidRDefault="00521655" w:rsidP="00237301">
            <w:r>
              <w:rPr>
                <w:rFonts w:ascii="Calibri" w:hAnsi="Calibri" w:cs="Calibri"/>
                <w:color w:val="000000"/>
              </w:rPr>
              <w:t>Public Health and Primary Care</w:t>
            </w:r>
          </w:p>
        </w:tc>
        <w:tc>
          <w:tcPr>
            <w:tcW w:w="602" w:type="pct"/>
          </w:tcPr>
          <w:p w14:paraId="55FF1B9B" w14:textId="77777777" w:rsidR="00521655" w:rsidRPr="00BA0635" w:rsidRDefault="00521655" w:rsidP="00237301">
            <w:r>
              <w:rPr>
                <w:rFonts w:ascii="Calibri" w:hAnsi="Calibri" w:cs="Calibri"/>
                <w:color w:val="000000"/>
              </w:rPr>
              <w:t>NA</w:t>
            </w:r>
          </w:p>
        </w:tc>
        <w:tc>
          <w:tcPr>
            <w:tcW w:w="1499" w:type="pct"/>
          </w:tcPr>
          <w:p w14:paraId="36D2E6D2" w14:textId="77777777" w:rsidR="00521655" w:rsidRPr="00BA0635" w:rsidRDefault="00521655" w:rsidP="00237301">
            <w:r>
              <w:rPr>
                <w:rFonts w:ascii="Calibri" w:hAnsi="Calibri" w:cs="Calibri"/>
                <w:color w:val="000000"/>
              </w:rPr>
              <w:t>Treatments and Policies to improve population health - decision-maker not specified.</w:t>
            </w:r>
          </w:p>
        </w:tc>
      </w:tr>
      <w:tr w:rsidR="00521655" w:rsidRPr="00BA0635" w14:paraId="102390BA" w14:textId="77777777" w:rsidTr="00237301">
        <w:trPr>
          <w:trHeight w:val="46"/>
        </w:trPr>
        <w:tc>
          <w:tcPr>
            <w:tcW w:w="492" w:type="pct"/>
            <w:noWrap/>
            <w:hideMark/>
          </w:tcPr>
          <w:p w14:paraId="65F0385A" w14:textId="77777777" w:rsidR="00521655" w:rsidRPr="00BA0635" w:rsidRDefault="00521655" w:rsidP="00237301">
            <w:r w:rsidRPr="00BA0635">
              <w:t>Best</w:t>
            </w:r>
          </w:p>
        </w:tc>
        <w:tc>
          <w:tcPr>
            <w:tcW w:w="328" w:type="pct"/>
            <w:noWrap/>
            <w:hideMark/>
          </w:tcPr>
          <w:p w14:paraId="4BAEB547" w14:textId="77777777" w:rsidR="00521655" w:rsidRPr="00BA0635" w:rsidRDefault="00521655" w:rsidP="00237301">
            <w:r w:rsidRPr="00BA0635">
              <w:t>2003</w:t>
            </w:r>
          </w:p>
        </w:tc>
        <w:tc>
          <w:tcPr>
            <w:tcW w:w="492" w:type="pct"/>
          </w:tcPr>
          <w:p w14:paraId="086D43CE" w14:textId="77777777" w:rsidR="00521655" w:rsidRPr="00BA0635" w:rsidRDefault="00521655" w:rsidP="00237301">
            <w:r>
              <w:rPr>
                <w:rFonts w:ascii="Calibri" w:hAnsi="Calibri" w:cs="Calibri"/>
                <w:color w:val="000000"/>
              </w:rPr>
              <w:t>Health</w:t>
            </w:r>
          </w:p>
        </w:tc>
        <w:tc>
          <w:tcPr>
            <w:tcW w:w="548" w:type="pct"/>
          </w:tcPr>
          <w:p w14:paraId="62CEF599" w14:textId="77777777" w:rsidR="00521655" w:rsidRPr="00BA0635" w:rsidRDefault="00521655" w:rsidP="00237301">
            <w:r>
              <w:rPr>
                <w:rFonts w:ascii="Calibri" w:hAnsi="Calibri" w:cs="Calibri"/>
                <w:color w:val="000000"/>
              </w:rPr>
              <w:t>NA</w:t>
            </w:r>
          </w:p>
        </w:tc>
        <w:tc>
          <w:tcPr>
            <w:tcW w:w="438" w:type="pct"/>
          </w:tcPr>
          <w:p w14:paraId="38B0DE87" w14:textId="77777777" w:rsidR="00521655" w:rsidRPr="00BA0635" w:rsidRDefault="00521655" w:rsidP="00237301">
            <w:r>
              <w:rPr>
                <w:rFonts w:ascii="Calibri" w:hAnsi="Calibri" w:cs="Calibri"/>
                <w:color w:val="000000"/>
              </w:rPr>
              <w:t xml:space="preserve">Health and Non-Health </w:t>
            </w:r>
          </w:p>
        </w:tc>
        <w:tc>
          <w:tcPr>
            <w:tcW w:w="602" w:type="pct"/>
            <w:noWrap/>
          </w:tcPr>
          <w:p w14:paraId="7455A2C1" w14:textId="77777777" w:rsidR="00521655" w:rsidRPr="00BA0635" w:rsidRDefault="00521655" w:rsidP="00237301">
            <w:r>
              <w:rPr>
                <w:rFonts w:ascii="Calibri" w:hAnsi="Calibri" w:cs="Calibri"/>
                <w:color w:val="000000"/>
              </w:rPr>
              <w:t xml:space="preserve">Public Health and </w:t>
            </w:r>
            <w:r>
              <w:rPr>
                <w:rFonts w:ascii="Calibri" w:hAnsi="Calibri" w:cs="Calibri"/>
                <w:color w:val="000000"/>
              </w:rPr>
              <w:lastRenderedPageBreak/>
              <w:t>Community Care</w:t>
            </w:r>
          </w:p>
        </w:tc>
        <w:tc>
          <w:tcPr>
            <w:tcW w:w="602" w:type="pct"/>
          </w:tcPr>
          <w:p w14:paraId="1451AB6B" w14:textId="77777777" w:rsidR="00521655" w:rsidRPr="00BA0635" w:rsidRDefault="00521655" w:rsidP="00237301">
            <w:r>
              <w:rPr>
                <w:rFonts w:ascii="Calibri" w:hAnsi="Calibri" w:cs="Calibri"/>
                <w:color w:val="000000"/>
              </w:rPr>
              <w:lastRenderedPageBreak/>
              <w:t>Planning, Tax Policies</w:t>
            </w:r>
          </w:p>
        </w:tc>
        <w:tc>
          <w:tcPr>
            <w:tcW w:w="1499" w:type="pct"/>
            <w:vAlign w:val="center"/>
          </w:tcPr>
          <w:p w14:paraId="1C29F187" w14:textId="375A38F9" w:rsidR="00521655" w:rsidRPr="00BA0635" w:rsidRDefault="00521655" w:rsidP="00237301">
            <w:r>
              <w:rPr>
                <w:rFonts w:ascii="Calibri" w:hAnsi="Calibri" w:cs="Calibri"/>
                <w:color w:val="000000"/>
              </w:rPr>
              <w:t xml:space="preserve">Policy-related questions of: How should health and its related services be organized and designed? How should we </w:t>
            </w:r>
            <w:r>
              <w:rPr>
                <w:rFonts w:ascii="Calibri" w:hAnsi="Calibri" w:cs="Calibri"/>
                <w:color w:val="000000"/>
              </w:rPr>
              <w:lastRenderedPageBreak/>
              <w:t xml:space="preserve">pay for health care and invest in health? </w:t>
            </w:r>
            <w:r w:rsidR="00237301">
              <w:rPr>
                <w:rFonts w:ascii="Calibri" w:hAnsi="Calibri" w:cs="Calibri"/>
                <w:color w:val="000000"/>
              </w:rPr>
              <w:t>N</w:t>
            </w:r>
            <w:r>
              <w:rPr>
                <w:rFonts w:ascii="Calibri" w:hAnsi="Calibri" w:cs="Calibri"/>
                <w:color w:val="000000"/>
              </w:rPr>
              <w:t xml:space="preserve">ot a specific </w:t>
            </w:r>
            <w:r w:rsidR="00237301">
              <w:rPr>
                <w:rFonts w:ascii="Calibri" w:hAnsi="Calibri" w:cs="Calibri"/>
                <w:color w:val="000000"/>
              </w:rPr>
              <w:t xml:space="preserve">decision </w:t>
            </w:r>
            <w:r>
              <w:rPr>
                <w:rFonts w:ascii="Calibri" w:hAnsi="Calibri" w:cs="Calibri"/>
                <w:color w:val="000000"/>
              </w:rPr>
              <w:t>context,</w:t>
            </w:r>
            <w:r w:rsidR="00237301">
              <w:rPr>
                <w:rFonts w:ascii="Calibri" w:hAnsi="Calibri" w:cs="Calibri"/>
                <w:color w:val="000000"/>
              </w:rPr>
              <w:t xml:space="preserve"> b</w:t>
            </w:r>
            <w:r>
              <w:rPr>
                <w:rFonts w:ascii="Calibri" w:hAnsi="Calibri" w:cs="Calibri"/>
                <w:color w:val="000000"/>
              </w:rPr>
              <w:t>ut considers policy (investment, program planning) that might foster collaboration between community/public health/health sector for health promotion</w:t>
            </w:r>
            <w:r w:rsidR="00237301">
              <w:rPr>
                <w:rFonts w:ascii="Calibri" w:hAnsi="Calibri" w:cs="Calibri"/>
                <w:color w:val="000000"/>
              </w:rPr>
              <w:t>.</w:t>
            </w:r>
          </w:p>
        </w:tc>
      </w:tr>
      <w:tr w:rsidR="00521655" w:rsidRPr="00BA0635" w14:paraId="543AA728" w14:textId="77777777" w:rsidTr="00237301">
        <w:trPr>
          <w:trHeight w:val="308"/>
        </w:trPr>
        <w:tc>
          <w:tcPr>
            <w:tcW w:w="492" w:type="pct"/>
            <w:noWrap/>
            <w:hideMark/>
          </w:tcPr>
          <w:p w14:paraId="3F73EA64" w14:textId="77777777" w:rsidR="00521655" w:rsidRPr="00BA0635" w:rsidRDefault="00521655" w:rsidP="00237301">
            <w:r w:rsidRPr="00BA0635">
              <w:lastRenderedPageBreak/>
              <w:t>Boult</w:t>
            </w:r>
          </w:p>
        </w:tc>
        <w:tc>
          <w:tcPr>
            <w:tcW w:w="328" w:type="pct"/>
            <w:noWrap/>
            <w:hideMark/>
          </w:tcPr>
          <w:p w14:paraId="5CF3C85B" w14:textId="77777777" w:rsidR="00521655" w:rsidRPr="00BA0635" w:rsidRDefault="00521655" w:rsidP="00237301">
            <w:r w:rsidRPr="00BA0635">
              <w:t>1999</w:t>
            </w:r>
          </w:p>
        </w:tc>
        <w:tc>
          <w:tcPr>
            <w:tcW w:w="492" w:type="pct"/>
          </w:tcPr>
          <w:p w14:paraId="0F5A3696" w14:textId="77777777" w:rsidR="00521655" w:rsidRPr="00BA0635" w:rsidRDefault="00521655" w:rsidP="00237301">
            <w:r>
              <w:rPr>
                <w:rFonts w:ascii="Calibri" w:hAnsi="Calibri" w:cs="Calibri"/>
                <w:color w:val="000000"/>
              </w:rPr>
              <w:t>Health and Resource Use</w:t>
            </w:r>
          </w:p>
        </w:tc>
        <w:tc>
          <w:tcPr>
            <w:tcW w:w="548" w:type="pct"/>
          </w:tcPr>
          <w:p w14:paraId="12ECBEB5" w14:textId="77777777" w:rsidR="00521655" w:rsidRPr="00BA0635" w:rsidRDefault="00521655" w:rsidP="00237301">
            <w:r>
              <w:rPr>
                <w:rFonts w:ascii="Calibri" w:hAnsi="Calibri" w:cs="Calibri"/>
                <w:color w:val="000000"/>
              </w:rPr>
              <w:t>Comprehensive care system in the US</w:t>
            </w:r>
          </w:p>
        </w:tc>
        <w:tc>
          <w:tcPr>
            <w:tcW w:w="438" w:type="pct"/>
          </w:tcPr>
          <w:p w14:paraId="1F5CF1A9" w14:textId="77777777" w:rsidR="00521655" w:rsidRPr="00BA0635" w:rsidRDefault="00521655" w:rsidP="00237301">
            <w:r>
              <w:rPr>
                <w:rFonts w:ascii="Calibri" w:hAnsi="Calibri" w:cs="Calibri"/>
                <w:color w:val="000000"/>
              </w:rPr>
              <w:t xml:space="preserve">Health </w:t>
            </w:r>
          </w:p>
        </w:tc>
        <w:tc>
          <w:tcPr>
            <w:tcW w:w="602" w:type="pct"/>
          </w:tcPr>
          <w:p w14:paraId="4BAF93F2" w14:textId="77777777" w:rsidR="00521655" w:rsidRPr="00BA0635" w:rsidRDefault="00521655" w:rsidP="00237301">
            <w:r>
              <w:rPr>
                <w:rFonts w:ascii="Calibri" w:hAnsi="Calibri" w:cs="Calibri"/>
                <w:color w:val="000000"/>
              </w:rPr>
              <w:t>Hospital departments, outpatient care, home care, nursing homes</w:t>
            </w:r>
          </w:p>
        </w:tc>
        <w:tc>
          <w:tcPr>
            <w:tcW w:w="602" w:type="pct"/>
          </w:tcPr>
          <w:p w14:paraId="29CB838E" w14:textId="77777777" w:rsidR="00521655" w:rsidRPr="00BA0635" w:rsidRDefault="00521655" w:rsidP="00237301">
            <w:r>
              <w:rPr>
                <w:rFonts w:ascii="Calibri" w:hAnsi="Calibri" w:cs="Calibri"/>
                <w:color w:val="000000"/>
              </w:rPr>
              <w:t>NA</w:t>
            </w:r>
          </w:p>
        </w:tc>
        <w:tc>
          <w:tcPr>
            <w:tcW w:w="1499" w:type="pct"/>
          </w:tcPr>
          <w:p w14:paraId="7F82B3DA" w14:textId="77777777" w:rsidR="00521655" w:rsidRPr="00BA0635" w:rsidRDefault="00521655" w:rsidP="00237301">
            <w:r>
              <w:rPr>
                <w:rFonts w:ascii="Calibri" w:hAnsi="Calibri" w:cs="Calibri"/>
                <w:color w:val="000000"/>
              </w:rPr>
              <w:t>Describe approaches to integrating the organization, delivery, and financing of healthcare for groups of older people.</w:t>
            </w:r>
          </w:p>
        </w:tc>
      </w:tr>
      <w:tr w:rsidR="00521655" w:rsidRPr="00BA0635" w14:paraId="487AC13B" w14:textId="77777777" w:rsidTr="00237301">
        <w:trPr>
          <w:trHeight w:val="290"/>
        </w:trPr>
        <w:tc>
          <w:tcPr>
            <w:tcW w:w="5000" w:type="pct"/>
            <w:gridSpan w:val="8"/>
            <w:shd w:val="clear" w:color="auto" w:fill="D9E2F3" w:themeFill="accent1" w:themeFillTint="33"/>
            <w:noWrap/>
            <w:hideMark/>
          </w:tcPr>
          <w:p w14:paraId="692B9833" w14:textId="77777777" w:rsidR="00521655" w:rsidRPr="00C121F5" w:rsidRDefault="00521655" w:rsidP="00237301">
            <w:pPr>
              <w:rPr>
                <w:b/>
                <w:bCs/>
              </w:rPr>
            </w:pPr>
            <w:r w:rsidRPr="00C121F5">
              <w:rPr>
                <w:b/>
                <w:bCs/>
              </w:rPr>
              <w:t>Commentary, Editorial, Research Note, Opinion Piece</w:t>
            </w:r>
          </w:p>
        </w:tc>
      </w:tr>
      <w:tr w:rsidR="00521655" w:rsidRPr="00BA0635" w14:paraId="485A0182" w14:textId="77777777" w:rsidTr="00237301">
        <w:trPr>
          <w:trHeight w:val="46"/>
        </w:trPr>
        <w:tc>
          <w:tcPr>
            <w:tcW w:w="492" w:type="pct"/>
            <w:noWrap/>
            <w:hideMark/>
          </w:tcPr>
          <w:p w14:paraId="2853D312" w14:textId="77777777" w:rsidR="00521655" w:rsidRPr="00BA0635" w:rsidRDefault="00521655" w:rsidP="00237301">
            <w:proofErr w:type="spellStart"/>
            <w:r w:rsidRPr="00BA0635">
              <w:t>Gallacher</w:t>
            </w:r>
            <w:proofErr w:type="spellEnd"/>
          </w:p>
        </w:tc>
        <w:tc>
          <w:tcPr>
            <w:tcW w:w="328" w:type="pct"/>
            <w:noWrap/>
            <w:hideMark/>
          </w:tcPr>
          <w:p w14:paraId="32D51CD3" w14:textId="77777777" w:rsidR="00521655" w:rsidRPr="00BA0635" w:rsidRDefault="00521655" w:rsidP="00237301">
            <w:r w:rsidRPr="00BA0635">
              <w:t>2019</w:t>
            </w:r>
          </w:p>
        </w:tc>
        <w:tc>
          <w:tcPr>
            <w:tcW w:w="492" w:type="pct"/>
            <w:hideMark/>
          </w:tcPr>
          <w:p w14:paraId="34BFA8D7" w14:textId="77777777" w:rsidR="00521655" w:rsidRPr="00BA0635" w:rsidRDefault="00521655" w:rsidP="00237301">
            <w:r>
              <w:rPr>
                <w:rFonts w:ascii="Calibri" w:hAnsi="Calibri" w:cs="Calibri"/>
                <w:color w:val="000000"/>
              </w:rPr>
              <w:t>Health and Resource Use</w:t>
            </w:r>
          </w:p>
        </w:tc>
        <w:tc>
          <w:tcPr>
            <w:tcW w:w="548" w:type="pct"/>
            <w:noWrap/>
          </w:tcPr>
          <w:p w14:paraId="37BCFFF2" w14:textId="77777777" w:rsidR="00521655" w:rsidRPr="00BA0635" w:rsidRDefault="00521655" w:rsidP="00237301">
            <w:r>
              <w:rPr>
                <w:rFonts w:ascii="Calibri" w:hAnsi="Calibri" w:cs="Calibri"/>
                <w:color w:val="000000"/>
              </w:rPr>
              <w:t>NA</w:t>
            </w:r>
          </w:p>
        </w:tc>
        <w:tc>
          <w:tcPr>
            <w:tcW w:w="438" w:type="pct"/>
          </w:tcPr>
          <w:p w14:paraId="68B3B776" w14:textId="77777777" w:rsidR="00521655" w:rsidRPr="00BA0635" w:rsidRDefault="00521655" w:rsidP="00237301">
            <w:r>
              <w:rPr>
                <w:rFonts w:ascii="Calibri" w:hAnsi="Calibri" w:cs="Calibri"/>
                <w:color w:val="000000"/>
              </w:rPr>
              <w:t>Health Sector</w:t>
            </w:r>
          </w:p>
        </w:tc>
        <w:tc>
          <w:tcPr>
            <w:tcW w:w="602" w:type="pct"/>
          </w:tcPr>
          <w:p w14:paraId="51920DD2" w14:textId="77777777" w:rsidR="00521655" w:rsidRPr="00BA0635" w:rsidRDefault="00521655" w:rsidP="00237301">
            <w:r>
              <w:rPr>
                <w:rFonts w:ascii="Calibri" w:hAnsi="Calibri" w:cs="Calibri"/>
                <w:color w:val="000000"/>
              </w:rPr>
              <w:t>Public health, private health services</w:t>
            </w:r>
          </w:p>
        </w:tc>
        <w:tc>
          <w:tcPr>
            <w:tcW w:w="602" w:type="pct"/>
          </w:tcPr>
          <w:p w14:paraId="6B2916F7" w14:textId="77777777" w:rsidR="00521655" w:rsidRPr="00BA0635" w:rsidRDefault="00521655" w:rsidP="00237301">
            <w:r>
              <w:rPr>
                <w:rFonts w:ascii="Calibri" w:hAnsi="Calibri" w:cs="Calibri"/>
                <w:color w:val="000000"/>
              </w:rPr>
              <w:t>NA</w:t>
            </w:r>
          </w:p>
        </w:tc>
        <w:tc>
          <w:tcPr>
            <w:tcW w:w="1499" w:type="pct"/>
            <w:vAlign w:val="center"/>
          </w:tcPr>
          <w:p w14:paraId="2262EE3B" w14:textId="77777777" w:rsidR="00521655" w:rsidRPr="00BA0635" w:rsidRDefault="00521655" w:rsidP="00237301">
            <w:r>
              <w:rPr>
                <w:rFonts w:ascii="Calibri" w:hAnsi="Calibri" w:cs="Calibri"/>
                <w:color w:val="000000"/>
              </w:rPr>
              <w:t>A collaboration between public and private institutions to identify a common set of outcomes and a common disease trajectory to evaluate the value of potential new treatments for Alzheimer’s disease recognizing that treatment benefit may not be realized until later in the disease course and may be difficult to capture in trials shorter than 5 years.</w:t>
            </w:r>
          </w:p>
        </w:tc>
      </w:tr>
      <w:tr w:rsidR="00521655" w:rsidRPr="00BA0635" w14:paraId="1982EC24" w14:textId="77777777" w:rsidTr="00237301">
        <w:trPr>
          <w:trHeight w:val="46"/>
        </w:trPr>
        <w:tc>
          <w:tcPr>
            <w:tcW w:w="492" w:type="pct"/>
            <w:noWrap/>
            <w:hideMark/>
          </w:tcPr>
          <w:p w14:paraId="3FF8BB48" w14:textId="77777777" w:rsidR="00521655" w:rsidRPr="00BA0635" w:rsidRDefault="00521655" w:rsidP="00237301">
            <w:r w:rsidRPr="00BA0635">
              <w:t>Wheeler</w:t>
            </w:r>
          </w:p>
        </w:tc>
        <w:tc>
          <w:tcPr>
            <w:tcW w:w="328" w:type="pct"/>
            <w:noWrap/>
            <w:hideMark/>
          </w:tcPr>
          <w:p w14:paraId="443597F1" w14:textId="77777777" w:rsidR="00521655" w:rsidRPr="00BA0635" w:rsidRDefault="00521655" w:rsidP="00237301">
            <w:r w:rsidRPr="00BA0635">
              <w:t>2018</w:t>
            </w:r>
          </w:p>
        </w:tc>
        <w:tc>
          <w:tcPr>
            <w:tcW w:w="492" w:type="pct"/>
          </w:tcPr>
          <w:p w14:paraId="5712C9C6" w14:textId="77777777" w:rsidR="00521655" w:rsidRPr="00BA0635" w:rsidRDefault="00521655" w:rsidP="00237301">
            <w:r>
              <w:rPr>
                <w:rFonts w:ascii="Calibri" w:hAnsi="Calibri" w:cs="Calibri"/>
                <w:color w:val="000000"/>
              </w:rPr>
              <w:t>Health and Resource Use</w:t>
            </w:r>
          </w:p>
        </w:tc>
        <w:tc>
          <w:tcPr>
            <w:tcW w:w="548" w:type="pct"/>
            <w:noWrap/>
          </w:tcPr>
          <w:p w14:paraId="06D386E0" w14:textId="77777777" w:rsidR="00521655" w:rsidRPr="00BA0635" w:rsidRDefault="00521655" w:rsidP="00237301">
            <w:r>
              <w:rPr>
                <w:rFonts w:ascii="Calibri" w:hAnsi="Calibri" w:cs="Calibri"/>
                <w:color w:val="000000"/>
              </w:rPr>
              <w:t>Cancer Control Program</w:t>
            </w:r>
          </w:p>
        </w:tc>
        <w:tc>
          <w:tcPr>
            <w:tcW w:w="438" w:type="pct"/>
          </w:tcPr>
          <w:p w14:paraId="7BE9FFF6" w14:textId="77777777" w:rsidR="00521655" w:rsidRPr="00BA0635" w:rsidRDefault="00521655" w:rsidP="00237301">
            <w:r>
              <w:rPr>
                <w:rFonts w:ascii="Calibri" w:hAnsi="Calibri" w:cs="Calibri"/>
                <w:color w:val="000000"/>
              </w:rPr>
              <w:t>Health Sector</w:t>
            </w:r>
          </w:p>
        </w:tc>
        <w:tc>
          <w:tcPr>
            <w:tcW w:w="602" w:type="pct"/>
          </w:tcPr>
          <w:p w14:paraId="5B0D703C" w14:textId="77777777" w:rsidR="00521655" w:rsidRPr="00BA0635" w:rsidRDefault="00521655" w:rsidP="00237301">
            <w:r>
              <w:rPr>
                <w:rFonts w:ascii="Calibri" w:hAnsi="Calibri" w:cs="Calibri"/>
                <w:color w:val="000000"/>
              </w:rPr>
              <w:t xml:space="preserve">Screening (public health, outpatient), diagnosis, treatment and surveillance, </w:t>
            </w:r>
            <w:r>
              <w:rPr>
                <w:rFonts w:ascii="Calibri" w:hAnsi="Calibri" w:cs="Calibri"/>
                <w:color w:val="000000"/>
              </w:rPr>
              <w:lastRenderedPageBreak/>
              <w:t>health insurance, area health education centres.</w:t>
            </w:r>
          </w:p>
        </w:tc>
        <w:tc>
          <w:tcPr>
            <w:tcW w:w="602" w:type="pct"/>
          </w:tcPr>
          <w:p w14:paraId="2D978EFB" w14:textId="77777777" w:rsidR="00521655" w:rsidRPr="00BA0635" w:rsidRDefault="00521655" w:rsidP="00237301">
            <w:r>
              <w:rPr>
                <w:rFonts w:ascii="Calibri" w:hAnsi="Calibri" w:cs="Calibri"/>
                <w:color w:val="000000"/>
              </w:rPr>
              <w:lastRenderedPageBreak/>
              <w:t>NA</w:t>
            </w:r>
          </w:p>
        </w:tc>
        <w:tc>
          <w:tcPr>
            <w:tcW w:w="1499" w:type="pct"/>
            <w:vAlign w:val="center"/>
          </w:tcPr>
          <w:p w14:paraId="2A54FD37" w14:textId="48E9CCF9" w:rsidR="00521655" w:rsidRPr="00BA0635" w:rsidRDefault="00521655" w:rsidP="00237301">
            <w:r>
              <w:rPr>
                <w:rFonts w:ascii="Calibri" w:hAnsi="Calibri" w:cs="Calibri"/>
                <w:color w:val="000000"/>
              </w:rPr>
              <w:t>Recognition that multiple factors influence screening across different populations and contexts, multi-level interventions and implementation strategies are need</w:t>
            </w:r>
            <w:r w:rsidR="00237301">
              <w:rPr>
                <w:rFonts w:ascii="Calibri" w:hAnsi="Calibri" w:cs="Calibri"/>
                <w:color w:val="000000"/>
              </w:rPr>
              <w:t>ed</w:t>
            </w:r>
            <w:r>
              <w:rPr>
                <w:rFonts w:ascii="Calibri" w:hAnsi="Calibri" w:cs="Calibri"/>
                <w:color w:val="000000"/>
              </w:rPr>
              <w:t xml:space="preserve"> to effectively target those factors, and combinations </w:t>
            </w:r>
            <w:r>
              <w:rPr>
                <w:rFonts w:ascii="Calibri" w:hAnsi="Calibri" w:cs="Calibri"/>
                <w:color w:val="000000"/>
              </w:rPr>
              <w:lastRenderedPageBreak/>
              <w:t>of strategies interact synergistically to improve outcomes. Recognize the potential for systems thinking and simulation modelling can offer an approach to aid decision-makers in selecting and implementation of optimal interventions. In the example provided the context was: These findings were recently used to inform a pragmatic quality improvement effort with NC Medicaid, Community Care of North Carolina, and the Mecklenburg County Public Health Department, which proactively mailed screening reminders and stool testing kits to unscreened Medicaid beneficiaries in a large, urban area in NC with relatively low screening rates</w:t>
            </w:r>
          </w:p>
        </w:tc>
      </w:tr>
      <w:tr w:rsidR="00521655" w:rsidRPr="00BA0635" w14:paraId="2E927073" w14:textId="77777777" w:rsidTr="00237301">
        <w:trPr>
          <w:trHeight w:val="46"/>
        </w:trPr>
        <w:tc>
          <w:tcPr>
            <w:tcW w:w="492" w:type="pct"/>
            <w:noWrap/>
            <w:hideMark/>
          </w:tcPr>
          <w:p w14:paraId="4EA9EDA7" w14:textId="77777777" w:rsidR="00521655" w:rsidRPr="00BA0635" w:rsidRDefault="00521655" w:rsidP="00237301">
            <w:proofErr w:type="spellStart"/>
            <w:r w:rsidRPr="00BA0635">
              <w:lastRenderedPageBreak/>
              <w:t>Freebairn</w:t>
            </w:r>
            <w:proofErr w:type="spellEnd"/>
          </w:p>
        </w:tc>
        <w:tc>
          <w:tcPr>
            <w:tcW w:w="328" w:type="pct"/>
            <w:noWrap/>
            <w:hideMark/>
          </w:tcPr>
          <w:p w14:paraId="680F11EE" w14:textId="77777777" w:rsidR="00521655" w:rsidRPr="00BA0635" w:rsidRDefault="00521655" w:rsidP="00237301">
            <w:r w:rsidRPr="00BA0635">
              <w:t>2017</w:t>
            </w:r>
          </w:p>
        </w:tc>
        <w:tc>
          <w:tcPr>
            <w:tcW w:w="492" w:type="pct"/>
          </w:tcPr>
          <w:p w14:paraId="252FD7BD" w14:textId="77777777" w:rsidR="00521655" w:rsidRPr="00BA0635" w:rsidRDefault="00521655" w:rsidP="00237301">
            <w:r>
              <w:rPr>
                <w:rFonts w:ascii="Calibri" w:hAnsi="Calibri" w:cs="Calibri"/>
                <w:color w:val="000000"/>
              </w:rPr>
              <w:t>Health and Resource Use</w:t>
            </w:r>
          </w:p>
        </w:tc>
        <w:tc>
          <w:tcPr>
            <w:tcW w:w="548" w:type="pct"/>
            <w:noWrap/>
          </w:tcPr>
          <w:p w14:paraId="3774464D" w14:textId="77777777" w:rsidR="00521655" w:rsidRPr="00BA0635" w:rsidRDefault="00521655" w:rsidP="00237301">
            <w:r>
              <w:rPr>
                <w:rFonts w:ascii="Calibri" w:hAnsi="Calibri" w:cs="Calibri"/>
                <w:color w:val="000000"/>
              </w:rPr>
              <w:t>NA</w:t>
            </w:r>
          </w:p>
        </w:tc>
        <w:tc>
          <w:tcPr>
            <w:tcW w:w="438" w:type="pct"/>
          </w:tcPr>
          <w:p w14:paraId="02B9CD3F" w14:textId="77777777" w:rsidR="00521655" w:rsidRPr="00BA0635" w:rsidRDefault="00521655" w:rsidP="00237301">
            <w:r>
              <w:rPr>
                <w:rFonts w:ascii="Calibri" w:hAnsi="Calibri" w:cs="Calibri"/>
                <w:color w:val="000000"/>
              </w:rPr>
              <w:t>Health and Non-Health Sector</w:t>
            </w:r>
          </w:p>
        </w:tc>
        <w:tc>
          <w:tcPr>
            <w:tcW w:w="602" w:type="pct"/>
          </w:tcPr>
          <w:p w14:paraId="2D039220" w14:textId="77777777" w:rsidR="00521655" w:rsidRPr="00BA0635" w:rsidRDefault="00521655" w:rsidP="00237301">
            <w:r>
              <w:rPr>
                <w:rFonts w:ascii="Calibri" w:hAnsi="Calibri" w:cs="Calibri"/>
                <w:color w:val="000000"/>
              </w:rPr>
              <w:t>Public health and health services</w:t>
            </w:r>
          </w:p>
        </w:tc>
        <w:tc>
          <w:tcPr>
            <w:tcW w:w="602" w:type="pct"/>
          </w:tcPr>
          <w:p w14:paraId="7D099DDB" w14:textId="77777777" w:rsidR="00521655" w:rsidRPr="00BA0635" w:rsidRDefault="00521655" w:rsidP="00237301">
            <w:r>
              <w:rPr>
                <w:rFonts w:ascii="Calibri" w:hAnsi="Calibri" w:cs="Calibri"/>
                <w:color w:val="000000"/>
              </w:rPr>
              <w:t>Sport, Transport, Tax policy</w:t>
            </w:r>
          </w:p>
        </w:tc>
        <w:tc>
          <w:tcPr>
            <w:tcW w:w="1499" w:type="pct"/>
            <w:vAlign w:val="center"/>
          </w:tcPr>
          <w:p w14:paraId="74F9CF4B" w14:textId="77777777" w:rsidR="00521655" w:rsidRPr="00BA0635" w:rsidRDefault="00521655" w:rsidP="00237301">
            <w:r>
              <w:rPr>
                <w:rFonts w:ascii="Calibri" w:hAnsi="Calibri" w:cs="Calibri"/>
                <w:color w:val="000000"/>
              </w:rPr>
              <w:t xml:space="preserve">Involved the collaboration between health departments, </w:t>
            </w:r>
            <w:proofErr w:type="gramStart"/>
            <w:r>
              <w:rPr>
                <w:rFonts w:ascii="Calibri" w:hAnsi="Calibri" w:cs="Calibri"/>
                <w:color w:val="000000"/>
              </w:rPr>
              <w:t>clinicians</w:t>
            </w:r>
            <w:proofErr w:type="gramEnd"/>
            <w:r>
              <w:rPr>
                <w:rFonts w:ascii="Calibri" w:hAnsi="Calibri" w:cs="Calibri"/>
                <w:color w:val="000000"/>
              </w:rPr>
              <w:t xml:space="preserve"> and regional planners to think through the most appropriate interventions to use to reach a specific policy target or objective using participatory modeling approach for policy decision making.</w:t>
            </w:r>
          </w:p>
        </w:tc>
      </w:tr>
      <w:tr w:rsidR="00521655" w:rsidRPr="00BA0635" w14:paraId="3CF16AA0" w14:textId="77777777" w:rsidTr="00237301">
        <w:trPr>
          <w:trHeight w:val="46"/>
        </w:trPr>
        <w:tc>
          <w:tcPr>
            <w:tcW w:w="492" w:type="pct"/>
            <w:noWrap/>
            <w:hideMark/>
          </w:tcPr>
          <w:p w14:paraId="42F0BD86" w14:textId="77777777" w:rsidR="00521655" w:rsidRPr="00BA0635" w:rsidRDefault="00521655" w:rsidP="00237301">
            <w:r w:rsidRPr="00BA0635">
              <w:t>Boudreaux</w:t>
            </w:r>
          </w:p>
        </w:tc>
        <w:tc>
          <w:tcPr>
            <w:tcW w:w="328" w:type="pct"/>
            <w:noWrap/>
            <w:hideMark/>
          </w:tcPr>
          <w:p w14:paraId="28A39E0A" w14:textId="77777777" w:rsidR="00521655" w:rsidRPr="00BA0635" w:rsidRDefault="00521655" w:rsidP="00237301">
            <w:r w:rsidRPr="00BA0635">
              <w:t>2016</w:t>
            </w:r>
          </w:p>
        </w:tc>
        <w:tc>
          <w:tcPr>
            <w:tcW w:w="492" w:type="pct"/>
          </w:tcPr>
          <w:p w14:paraId="27F2AFBD" w14:textId="77777777" w:rsidR="00521655" w:rsidRPr="00BA0635" w:rsidRDefault="00521655" w:rsidP="00237301">
            <w:r>
              <w:rPr>
                <w:rFonts w:ascii="Calibri" w:hAnsi="Calibri" w:cs="Calibri"/>
                <w:color w:val="000000"/>
              </w:rPr>
              <w:t>Health and Resource Use</w:t>
            </w:r>
          </w:p>
        </w:tc>
        <w:tc>
          <w:tcPr>
            <w:tcW w:w="548" w:type="pct"/>
            <w:noWrap/>
          </w:tcPr>
          <w:p w14:paraId="244CB1CA" w14:textId="77777777" w:rsidR="00521655" w:rsidRPr="00BA0635" w:rsidRDefault="00521655" w:rsidP="00237301">
            <w:r>
              <w:rPr>
                <w:rFonts w:ascii="Calibri" w:hAnsi="Calibri" w:cs="Calibri"/>
                <w:color w:val="000000"/>
              </w:rPr>
              <w:t>Surgical Care Home</w:t>
            </w:r>
          </w:p>
        </w:tc>
        <w:tc>
          <w:tcPr>
            <w:tcW w:w="438" w:type="pct"/>
          </w:tcPr>
          <w:p w14:paraId="2D4D5AD7" w14:textId="77777777" w:rsidR="00521655" w:rsidRPr="00BA0635" w:rsidRDefault="00521655" w:rsidP="00237301">
            <w:r>
              <w:rPr>
                <w:rFonts w:ascii="Calibri" w:hAnsi="Calibri" w:cs="Calibri"/>
                <w:color w:val="000000"/>
              </w:rPr>
              <w:t>Health Sector</w:t>
            </w:r>
          </w:p>
        </w:tc>
        <w:tc>
          <w:tcPr>
            <w:tcW w:w="602" w:type="pct"/>
          </w:tcPr>
          <w:p w14:paraId="0BA2B663" w14:textId="77777777" w:rsidR="00521655" w:rsidRPr="00BA0635" w:rsidRDefault="00521655" w:rsidP="00237301">
            <w:r>
              <w:rPr>
                <w:rFonts w:ascii="Calibri" w:hAnsi="Calibri" w:cs="Calibri"/>
                <w:color w:val="000000"/>
              </w:rPr>
              <w:t>Hospital departments</w:t>
            </w:r>
          </w:p>
        </w:tc>
        <w:tc>
          <w:tcPr>
            <w:tcW w:w="602" w:type="pct"/>
          </w:tcPr>
          <w:p w14:paraId="7C3BA3FE" w14:textId="77777777" w:rsidR="00521655" w:rsidRPr="00BA0635" w:rsidRDefault="00521655" w:rsidP="00237301">
            <w:r>
              <w:rPr>
                <w:rFonts w:ascii="Calibri" w:hAnsi="Calibri" w:cs="Calibri"/>
                <w:color w:val="000000"/>
              </w:rPr>
              <w:t>NA</w:t>
            </w:r>
          </w:p>
        </w:tc>
        <w:tc>
          <w:tcPr>
            <w:tcW w:w="1499" w:type="pct"/>
            <w:vAlign w:val="center"/>
          </w:tcPr>
          <w:p w14:paraId="170F31AD" w14:textId="77777777" w:rsidR="00521655" w:rsidRPr="00BA0635" w:rsidRDefault="00521655" w:rsidP="00237301">
            <w:r>
              <w:rPr>
                <w:rFonts w:ascii="Calibri" w:hAnsi="Calibri" w:cs="Calibri"/>
                <w:color w:val="000000"/>
              </w:rPr>
              <w:t xml:space="preserve">Looking to provide the most appropriate interventions to the appropriate patients (focusing more specifically on the role of anesthesiologists) along the </w:t>
            </w:r>
            <w:r>
              <w:rPr>
                <w:rFonts w:ascii="Calibri" w:hAnsi="Calibri" w:cs="Calibri"/>
                <w:color w:val="000000"/>
              </w:rPr>
              <w:lastRenderedPageBreak/>
              <w:t>continuum to prevent unnecessary complications and readmissions.</w:t>
            </w:r>
          </w:p>
        </w:tc>
      </w:tr>
    </w:tbl>
    <w:p w14:paraId="14945F7C" w14:textId="77777777" w:rsidR="00521655" w:rsidRDefault="00521655" w:rsidP="00521655">
      <w:pPr>
        <w:rPr>
          <w:lang w:val="en-US"/>
        </w:rPr>
      </w:pPr>
      <w:r>
        <w:rPr>
          <w:lang w:val="en-US"/>
        </w:rPr>
        <w:lastRenderedPageBreak/>
        <w:t>NA = not applicable</w:t>
      </w:r>
    </w:p>
    <w:p w14:paraId="71132BCA" w14:textId="77777777" w:rsidR="00AC54D3" w:rsidRDefault="00AC54D3"/>
    <w:sectPr w:rsidR="00AC54D3" w:rsidSect="00237301">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B87C41"/>
    <w:multiLevelType w:val="hybridMultilevel"/>
    <w:tmpl w:val="27CAF7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A462AC5"/>
    <w:multiLevelType w:val="hybridMultilevel"/>
    <w:tmpl w:val="FD241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55"/>
    <w:rsid w:val="000B409B"/>
    <w:rsid w:val="000C652F"/>
    <w:rsid w:val="001217B9"/>
    <w:rsid w:val="00237301"/>
    <w:rsid w:val="00286511"/>
    <w:rsid w:val="00521655"/>
    <w:rsid w:val="00AC54D3"/>
    <w:rsid w:val="00C47C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AF3D"/>
  <w15:chartTrackingRefBased/>
  <w15:docId w15:val="{33D81828-5E2D-4896-B7DC-25592CCC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55"/>
  </w:style>
  <w:style w:type="paragraph" w:styleId="Heading1">
    <w:name w:val="heading 1"/>
    <w:basedOn w:val="Normal"/>
    <w:next w:val="Normal"/>
    <w:link w:val="Heading1Char"/>
    <w:uiPriority w:val="9"/>
    <w:qFormat/>
    <w:rsid w:val="005216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21655"/>
    <w:pPr>
      <w:jc w:val="center"/>
      <w:outlineLvl w:val="1"/>
    </w:pPr>
    <w:rPr>
      <w:rFonts w:ascii="Times New Roman" w:eastAsia="Times New Roman" w:hAnsi="Times New Roman" w:cs="Times New Roman"/>
      <w:b/>
      <w:bCs/>
      <w:color w:val="000000"/>
      <w:kern w:val="28"/>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6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521655"/>
    <w:rPr>
      <w:rFonts w:ascii="Times New Roman" w:eastAsia="Times New Roman" w:hAnsi="Times New Roman" w:cs="Times New Roman"/>
      <w:b/>
      <w:bCs/>
      <w:color w:val="000000"/>
      <w:kern w:val="28"/>
      <w:sz w:val="24"/>
      <w:szCs w:val="24"/>
      <w:lang w:eastAsia="en-CA"/>
    </w:rPr>
  </w:style>
  <w:style w:type="paragraph" w:styleId="BalloonText">
    <w:name w:val="Balloon Text"/>
    <w:basedOn w:val="Normal"/>
    <w:link w:val="BalloonTextChar"/>
    <w:uiPriority w:val="99"/>
    <w:semiHidden/>
    <w:unhideWhenUsed/>
    <w:rsid w:val="005216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55"/>
    <w:rPr>
      <w:rFonts w:ascii="Segoe UI" w:hAnsi="Segoe UI" w:cs="Segoe UI"/>
      <w:sz w:val="18"/>
      <w:szCs w:val="18"/>
    </w:rPr>
  </w:style>
  <w:style w:type="paragraph" w:styleId="ListParagraph">
    <w:name w:val="List Paragraph"/>
    <w:basedOn w:val="Normal"/>
    <w:uiPriority w:val="34"/>
    <w:qFormat/>
    <w:rsid w:val="00521655"/>
    <w:pPr>
      <w:ind w:left="720"/>
      <w:contextualSpacing/>
    </w:pPr>
  </w:style>
  <w:style w:type="character" w:styleId="CommentReference">
    <w:name w:val="annotation reference"/>
    <w:basedOn w:val="DefaultParagraphFont"/>
    <w:uiPriority w:val="99"/>
    <w:semiHidden/>
    <w:unhideWhenUsed/>
    <w:rsid w:val="00521655"/>
    <w:rPr>
      <w:sz w:val="16"/>
      <w:szCs w:val="16"/>
    </w:rPr>
  </w:style>
  <w:style w:type="paragraph" w:styleId="CommentText">
    <w:name w:val="annotation text"/>
    <w:basedOn w:val="Normal"/>
    <w:link w:val="CommentTextChar"/>
    <w:uiPriority w:val="99"/>
    <w:semiHidden/>
    <w:unhideWhenUsed/>
    <w:rsid w:val="00521655"/>
    <w:rPr>
      <w:sz w:val="20"/>
      <w:szCs w:val="20"/>
    </w:rPr>
  </w:style>
  <w:style w:type="character" w:customStyle="1" w:styleId="CommentTextChar">
    <w:name w:val="Comment Text Char"/>
    <w:basedOn w:val="DefaultParagraphFont"/>
    <w:link w:val="CommentText"/>
    <w:uiPriority w:val="99"/>
    <w:semiHidden/>
    <w:rsid w:val="00521655"/>
    <w:rPr>
      <w:sz w:val="20"/>
      <w:szCs w:val="20"/>
    </w:rPr>
  </w:style>
  <w:style w:type="paragraph" w:styleId="Caption">
    <w:name w:val="caption"/>
    <w:basedOn w:val="Normal"/>
    <w:next w:val="Normal"/>
    <w:uiPriority w:val="35"/>
    <w:unhideWhenUsed/>
    <w:qFormat/>
    <w:rsid w:val="00521655"/>
    <w:pPr>
      <w:spacing w:after="200"/>
    </w:pPr>
    <w:rPr>
      <w:i/>
      <w:iCs/>
      <w:color w:val="44546A" w:themeColor="text2"/>
      <w:sz w:val="18"/>
      <w:szCs w:val="18"/>
    </w:rPr>
  </w:style>
  <w:style w:type="character" w:styleId="Hyperlink">
    <w:name w:val="Hyperlink"/>
    <w:basedOn w:val="DefaultParagraphFont"/>
    <w:uiPriority w:val="99"/>
    <w:unhideWhenUsed/>
    <w:rsid w:val="00521655"/>
    <w:rPr>
      <w:color w:val="0563C1" w:themeColor="hyperlink"/>
      <w:u w:val="single"/>
    </w:rPr>
  </w:style>
  <w:style w:type="character" w:styleId="UnresolvedMention">
    <w:name w:val="Unresolved Mention"/>
    <w:basedOn w:val="DefaultParagraphFont"/>
    <w:uiPriority w:val="99"/>
    <w:semiHidden/>
    <w:unhideWhenUsed/>
    <w:rsid w:val="00521655"/>
    <w:rPr>
      <w:color w:val="605E5C"/>
      <w:shd w:val="clear" w:color="auto" w:fill="E1DFDD"/>
    </w:rPr>
  </w:style>
  <w:style w:type="table" w:styleId="TableGrid">
    <w:name w:val="Table Grid"/>
    <w:basedOn w:val="TableNormal"/>
    <w:uiPriority w:val="39"/>
    <w:rsid w:val="00521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21655"/>
    <w:rPr>
      <w:b/>
      <w:bCs/>
    </w:rPr>
  </w:style>
  <w:style w:type="character" w:customStyle="1" w:styleId="CommentSubjectChar">
    <w:name w:val="Comment Subject Char"/>
    <w:basedOn w:val="CommentTextChar"/>
    <w:link w:val="CommentSubject"/>
    <w:uiPriority w:val="99"/>
    <w:semiHidden/>
    <w:rsid w:val="00521655"/>
    <w:rPr>
      <w:b/>
      <w:bCs/>
      <w:sz w:val="20"/>
      <w:szCs w:val="20"/>
    </w:rPr>
  </w:style>
  <w:style w:type="character" w:styleId="FollowedHyperlink">
    <w:name w:val="FollowedHyperlink"/>
    <w:basedOn w:val="DefaultParagraphFont"/>
    <w:uiPriority w:val="99"/>
    <w:semiHidden/>
    <w:unhideWhenUsed/>
    <w:rsid w:val="00521655"/>
    <w:rPr>
      <w:color w:val="954F72" w:themeColor="followedHyperlink"/>
      <w:u w:val="single"/>
    </w:rPr>
  </w:style>
  <w:style w:type="table" w:styleId="PlainTable1">
    <w:name w:val="Plain Table 1"/>
    <w:basedOn w:val="TableNormal"/>
    <w:uiPriority w:val="41"/>
    <w:rsid w:val="0052165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Title">
    <w:name w:val="EndNote Bibliography Title"/>
    <w:basedOn w:val="Normal"/>
    <w:link w:val="EndNoteBibliographyTitleChar"/>
    <w:rsid w:val="00521655"/>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21655"/>
    <w:rPr>
      <w:rFonts w:ascii="Calibri" w:hAnsi="Calibri" w:cs="Calibri"/>
      <w:noProof/>
      <w:lang w:val="en-US"/>
    </w:rPr>
  </w:style>
  <w:style w:type="paragraph" w:customStyle="1" w:styleId="EndNoteBibliography">
    <w:name w:val="EndNote Bibliography"/>
    <w:basedOn w:val="Normal"/>
    <w:link w:val="EndNoteBibliographyChar"/>
    <w:rsid w:val="00521655"/>
    <w:rPr>
      <w:rFonts w:ascii="Calibri" w:hAnsi="Calibri" w:cs="Calibri"/>
      <w:noProof/>
      <w:lang w:val="en-US"/>
    </w:rPr>
  </w:style>
  <w:style w:type="character" w:customStyle="1" w:styleId="EndNoteBibliographyChar">
    <w:name w:val="EndNote Bibliography Char"/>
    <w:basedOn w:val="DefaultParagraphFont"/>
    <w:link w:val="EndNoteBibliography"/>
    <w:rsid w:val="00521655"/>
    <w:rPr>
      <w:rFonts w:ascii="Calibri" w:hAnsi="Calibri" w:cs="Calibri"/>
      <w:noProof/>
      <w:lang w:val="en-US"/>
    </w:rPr>
  </w:style>
  <w:style w:type="paragraph" w:styleId="Revision">
    <w:name w:val="Revision"/>
    <w:hidden/>
    <w:uiPriority w:val="99"/>
    <w:semiHidden/>
    <w:rsid w:val="00521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5423</Words>
  <Characters>30913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Richardson</dc:creator>
  <cp:keywords/>
  <dc:description/>
  <cp:lastModifiedBy>Marina Richardson</cp:lastModifiedBy>
  <cp:revision>3</cp:revision>
  <dcterms:created xsi:type="dcterms:W3CDTF">2021-03-04T03:23:00Z</dcterms:created>
  <dcterms:modified xsi:type="dcterms:W3CDTF">2021-03-04T03:23:00Z</dcterms:modified>
</cp:coreProperties>
</file>